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DBA4C" w14:textId="4F1451D6" w:rsidR="002B30C4" w:rsidRPr="00647E5D" w:rsidRDefault="002B30C4" w:rsidP="00437D90">
      <w:pPr>
        <w:tabs>
          <w:tab w:val="left" w:pos="6804"/>
        </w:tabs>
        <w:rPr>
          <w:szCs w:val="28"/>
        </w:rPr>
      </w:pPr>
    </w:p>
    <w:p w14:paraId="5994628C" w14:textId="28263E93" w:rsidR="008B788A" w:rsidRPr="00647E5D" w:rsidRDefault="008B788A" w:rsidP="00437D90">
      <w:pPr>
        <w:tabs>
          <w:tab w:val="left" w:pos="6804"/>
        </w:tabs>
        <w:rPr>
          <w:szCs w:val="28"/>
        </w:rPr>
      </w:pPr>
    </w:p>
    <w:p w14:paraId="5E3B64FE" w14:textId="21C759DB" w:rsidR="00436F47" w:rsidRPr="00647E5D" w:rsidRDefault="00436F47" w:rsidP="00437D90">
      <w:pPr>
        <w:tabs>
          <w:tab w:val="left" w:pos="6804"/>
        </w:tabs>
        <w:rPr>
          <w:szCs w:val="28"/>
        </w:rPr>
      </w:pPr>
    </w:p>
    <w:p w14:paraId="14BFFD3C" w14:textId="28A511E2" w:rsidR="008B788A" w:rsidRPr="00647E5D" w:rsidRDefault="008B788A" w:rsidP="00EF6255">
      <w:pPr>
        <w:tabs>
          <w:tab w:val="left" w:pos="6663"/>
        </w:tabs>
        <w:rPr>
          <w:b/>
          <w:sz w:val="28"/>
          <w:szCs w:val="28"/>
        </w:rPr>
      </w:pPr>
      <w:r w:rsidRPr="00647E5D">
        <w:rPr>
          <w:sz w:val="28"/>
          <w:szCs w:val="28"/>
        </w:rPr>
        <w:t xml:space="preserve">2018. gada </w:t>
      </w:r>
      <w:r w:rsidR="003177E8">
        <w:rPr>
          <w:sz w:val="28"/>
          <w:szCs w:val="28"/>
        </w:rPr>
        <w:t>10. aprīlī</w:t>
      </w:r>
      <w:r w:rsidRPr="00647E5D">
        <w:rPr>
          <w:sz w:val="28"/>
          <w:szCs w:val="28"/>
        </w:rPr>
        <w:tab/>
        <w:t>Noteikumi Nr.</w:t>
      </w:r>
      <w:r w:rsidR="003177E8">
        <w:rPr>
          <w:sz w:val="28"/>
          <w:szCs w:val="28"/>
        </w:rPr>
        <w:t> 212</w:t>
      </w:r>
    </w:p>
    <w:p w14:paraId="2462939B" w14:textId="2B3391B9" w:rsidR="008B788A" w:rsidRPr="00647E5D" w:rsidRDefault="008B788A" w:rsidP="00EF6255">
      <w:pPr>
        <w:tabs>
          <w:tab w:val="left" w:pos="6663"/>
        </w:tabs>
        <w:rPr>
          <w:sz w:val="28"/>
          <w:szCs w:val="28"/>
        </w:rPr>
      </w:pPr>
      <w:r w:rsidRPr="00647E5D">
        <w:rPr>
          <w:sz w:val="28"/>
          <w:szCs w:val="28"/>
        </w:rPr>
        <w:t>Rīgā</w:t>
      </w:r>
      <w:r w:rsidRPr="00647E5D">
        <w:rPr>
          <w:sz w:val="28"/>
          <w:szCs w:val="28"/>
        </w:rPr>
        <w:tab/>
        <w:t>(prot. Nr.</w:t>
      </w:r>
      <w:r w:rsidR="003177E8">
        <w:rPr>
          <w:sz w:val="28"/>
          <w:szCs w:val="28"/>
        </w:rPr>
        <w:t> 19 25</w:t>
      </w:r>
      <w:bookmarkStart w:id="0" w:name="_GoBack"/>
      <w:bookmarkEnd w:id="0"/>
      <w:r w:rsidRPr="00647E5D">
        <w:rPr>
          <w:sz w:val="28"/>
          <w:szCs w:val="28"/>
        </w:rPr>
        <w:t>. §)</w:t>
      </w:r>
    </w:p>
    <w:p w14:paraId="06910E8C" w14:textId="77777777" w:rsidR="00AD6FCC" w:rsidRPr="00647E5D" w:rsidRDefault="00AD6FCC" w:rsidP="00AD6FCC">
      <w:pPr>
        <w:jc w:val="both"/>
      </w:pPr>
    </w:p>
    <w:p w14:paraId="34A530FE" w14:textId="7B619373" w:rsidR="00FB47BE" w:rsidRPr="00647E5D" w:rsidRDefault="00234A50" w:rsidP="00FB47BE">
      <w:pPr>
        <w:jc w:val="center"/>
        <w:rPr>
          <w:b/>
          <w:sz w:val="28"/>
          <w:szCs w:val="28"/>
        </w:rPr>
      </w:pPr>
      <w:r w:rsidRPr="00647E5D">
        <w:rPr>
          <w:b/>
          <w:sz w:val="28"/>
          <w:szCs w:val="28"/>
        </w:rPr>
        <w:t>Grozījumi Ministru kabineta 2014</w:t>
      </w:r>
      <w:r w:rsidR="00FD66A9" w:rsidRPr="00647E5D">
        <w:rPr>
          <w:b/>
          <w:sz w:val="28"/>
          <w:szCs w:val="28"/>
        </w:rPr>
        <w:t>. </w:t>
      </w:r>
      <w:r w:rsidRPr="00647E5D">
        <w:rPr>
          <w:b/>
          <w:sz w:val="28"/>
          <w:szCs w:val="28"/>
        </w:rPr>
        <w:t>gada 26</w:t>
      </w:r>
      <w:r w:rsidR="00FD66A9" w:rsidRPr="00647E5D">
        <w:rPr>
          <w:b/>
          <w:sz w:val="28"/>
          <w:szCs w:val="28"/>
        </w:rPr>
        <w:t>. </w:t>
      </w:r>
      <w:r w:rsidRPr="00647E5D">
        <w:rPr>
          <w:b/>
          <w:sz w:val="28"/>
          <w:szCs w:val="28"/>
        </w:rPr>
        <w:t>maija noteikumos Nr.</w:t>
      </w:r>
      <w:r w:rsidR="00FD66A9" w:rsidRPr="00647E5D">
        <w:rPr>
          <w:b/>
          <w:sz w:val="28"/>
          <w:szCs w:val="28"/>
        </w:rPr>
        <w:t> </w:t>
      </w:r>
      <w:r w:rsidRPr="00647E5D">
        <w:rPr>
          <w:b/>
          <w:sz w:val="28"/>
          <w:szCs w:val="28"/>
        </w:rPr>
        <w:t xml:space="preserve">269 </w:t>
      </w:r>
      <w:r w:rsidR="008B788A" w:rsidRPr="00647E5D">
        <w:rPr>
          <w:b/>
          <w:sz w:val="28"/>
          <w:szCs w:val="28"/>
        </w:rPr>
        <w:t>"</w:t>
      </w:r>
      <w:r w:rsidRPr="00647E5D">
        <w:rPr>
          <w:b/>
          <w:sz w:val="28"/>
          <w:szCs w:val="28"/>
        </w:rPr>
        <w:t>Noteikumi par medījamo dzīvnieku nodarīto zaudējumu noteikšanu un medību koordinācijas komisijām</w:t>
      </w:r>
      <w:r w:rsidR="008B788A" w:rsidRPr="00647E5D">
        <w:rPr>
          <w:b/>
          <w:sz w:val="28"/>
          <w:szCs w:val="28"/>
        </w:rPr>
        <w:t>"</w:t>
      </w:r>
    </w:p>
    <w:p w14:paraId="257D5BC0" w14:textId="77777777" w:rsidR="00BA14C1" w:rsidRPr="00647E5D" w:rsidRDefault="00BA14C1" w:rsidP="00BA14C1">
      <w:pPr>
        <w:ind w:firstLine="720"/>
        <w:jc w:val="both"/>
      </w:pPr>
    </w:p>
    <w:p w14:paraId="7ADA19EA" w14:textId="77777777" w:rsidR="00BA14C1" w:rsidRPr="00647E5D" w:rsidRDefault="00234A50" w:rsidP="00BA14C1">
      <w:pPr>
        <w:jc w:val="right"/>
        <w:rPr>
          <w:sz w:val="28"/>
        </w:rPr>
      </w:pPr>
      <w:r w:rsidRPr="00647E5D">
        <w:rPr>
          <w:sz w:val="28"/>
        </w:rPr>
        <w:t xml:space="preserve">Izdoti saskaņā ar </w:t>
      </w:r>
    </w:p>
    <w:p w14:paraId="22E53970" w14:textId="2D24E10A" w:rsidR="00234A50" w:rsidRPr="00647E5D" w:rsidRDefault="00234A50" w:rsidP="00BA14C1">
      <w:pPr>
        <w:jc w:val="right"/>
        <w:rPr>
          <w:sz w:val="28"/>
        </w:rPr>
      </w:pPr>
      <w:r w:rsidRPr="00647E5D">
        <w:rPr>
          <w:sz w:val="28"/>
        </w:rPr>
        <w:t xml:space="preserve">Medību likuma </w:t>
      </w:r>
    </w:p>
    <w:p w14:paraId="3F958DD9" w14:textId="6A03D853" w:rsidR="00BA14C1" w:rsidRPr="00647E5D" w:rsidRDefault="00234A50" w:rsidP="00BA14C1">
      <w:pPr>
        <w:jc w:val="right"/>
        <w:rPr>
          <w:sz w:val="28"/>
        </w:rPr>
      </w:pPr>
      <w:r w:rsidRPr="00647E5D">
        <w:rPr>
          <w:sz w:val="28"/>
        </w:rPr>
        <w:t>29</w:t>
      </w:r>
      <w:r w:rsidR="00FD66A9" w:rsidRPr="00647E5D">
        <w:rPr>
          <w:sz w:val="28"/>
          <w:szCs w:val="28"/>
        </w:rPr>
        <w:t>. </w:t>
      </w:r>
      <w:r w:rsidRPr="00647E5D">
        <w:rPr>
          <w:sz w:val="28"/>
        </w:rPr>
        <w:t xml:space="preserve">panta septītās daļas </w:t>
      </w:r>
    </w:p>
    <w:p w14:paraId="4ED93B5A" w14:textId="708115C3" w:rsidR="00143392" w:rsidRPr="00647E5D" w:rsidRDefault="00234A50" w:rsidP="00BA14C1">
      <w:pPr>
        <w:jc w:val="right"/>
        <w:rPr>
          <w:sz w:val="28"/>
        </w:rPr>
      </w:pPr>
      <w:r w:rsidRPr="00647E5D">
        <w:rPr>
          <w:sz w:val="28"/>
        </w:rPr>
        <w:t>1., 3. un 5</w:t>
      </w:r>
      <w:r w:rsidR="00FD66A9" w:rsidRPr="00647E5D">
        <w:rPr>
          <w:sz w:val="28"/>
          <w:szCs w:val="28"/>
        </w:rPr>
        <w:t>. </w:t>
      </w:r>
      <w:r w:rsidRPr="00647E5D">
        <w:rPr>
          <w:sz w:val="28"/>
        </w:rPr>
        <w:t>punktu</w:t>
      </w:r>
    </w:p>
    <w:p w14:paraId="05E7BD5F" w14:textId="77777777" w:rsidR="00AD6FCC" w:rsidRPr="00647E5D" w:rsidRDefault="00AD6FCC" w:rsidP="00AD6FCC">
      <w:pPr>
        <w:ind w:firstLine="720"/>
        <w:jc w:val="both"/>
      </w:pPr>
    </w:p>
    <w:p w14:paraId="2D6669FB" w14:textId="5F873E90" w:rsidR="003460CE" w:rsidRPr="00647E5D" w:rsidRDefault="000A5B8E" w:rsidP="00E7397D">
      <w:pPr>
        <w:ind w:firstLine="720"/>
        <w:jc w:val="both"/>
        <w:rPr>
          <w:sz w:val="28"/>
        </w:rPr>
      </w:pPr>
      <w:r w:rsidRPr="00647E5D">
        <w:rPr>
          <w:sz w:val="28"/>
        </w:rPr>
        <w:t>1.</w:t>
      </w:r>
      <w:r w:rsidR="00E7397D" w:rsidRPr="00647E5D">
        <w:rPr>
          <w:sz w:val="28"/>
        </w:rPr>
        <w:t> </w:t>
      </w:r>
      <w:r w:rsidR="00420148" w:rsidRPr="00647E5D">
        <w:rPr>
          <w:sz w:val="28"/>
        </w:rPr>
        <w:t xml:space="preserve">Izdarīt Ministru kabineta </w:t>
      </w:r>
      <w:r w:rsidR="00234A50" w:rsidRPr="00647E5D">
        <w:rPr>
          <w:sz w:val="28"/>
        </w:rPr>
        <w:t>2014</w:t>
      </w:r>
      <w:r w:rsidR="00436F47" w:rsidRPr="00647E5D">
        <w:rPr>
          <w:sz w:val="28"/>
          <w:szCs w:val="28"/>
        </w:rPr>
        <w:t>. </w:t>
      </w:r>
      <w:r w:rsidR="00234A50" w:rsidRPr="00647E5D">
        <w:rPr>
          <w:sz w:val="28"/>
        </w:rPr>
        <w:t>gada 26</w:t>
      </w:r>
      <w:r w:rsidR="00436F47" w:rsidRPr="00647E5D">
        <w:rPr>
          <w:sz w:val="28"/>
          <w:szCs w:val="28"/>
        </w:rPr>
        <w:t>. </w:t>
      </w:r>
      <w:r w:rsidR="00234A50" w:rsidRPr="00647E5D">
        <w:rPr>
          <w:sz w:val="28"/>
        </w:rPr>
        <w:t>maija noteikumos Nr</w:t>
      </w:r>
      <w:r w:rsidR="00436F47" w:rsidRPr="00647E5D">
        <w:rPr>
          <w:sz w:val="28"/>
          <w:szCs w:val="28"/>
        </w:rPr>
        <w:t>. </w:t>
      </w:r>
      <w:r w:rsidR="00234A50" w:rsidRPr="00647E5D">
        <w:rPr>
          <w:sz w:val="28"/>
        </w:rPr>
        <w:t xml:space="preserve">269 </w:t>
      </w:r>
      <w:r w:rsidR="008B788A" w:rsidRPr="00647E5D">
        <w:rPr>
          <w:sz w:val="28"/>
        </w:rPr>
        <w:t>"</w:t>
      </w:r>
      <w:r w:rsidR="00234A50" w:rsidRPr="00647E5D">
        <w:rPr>
          <w:sz w:val="28"/>
        </w:rPr>
        <w:t>Noteikumi par medījamo dzīvnieku nodarīto zaudējumu noteikšanu un medību koordinācijas komisijām</w:t>
      </w:r>
      <w:r w:rsidR="008B788A" w:rsidRPr="00647E5D">
        <w:rPr>
          <w:sz w:val="28"/>
        </w:rPr>
        <w:t>"</w:t>
      </w:r>
      <w:r w:rsidR="00234A50" w:rsidRPr="00647E5D">
        <w:rPr>
          <w:sz w:val="28"/>
        </w:rPr>
        <w:t xml:space="preserve"> </w:t>
      </w:r>
      <w:r w:rsidR="00420148" w:rsidRPr="00647E5D">
        <w:rPr>
          <w:sz w:val="28"/>
        </w:rPr>
        <w:t>(Latvijas Vēstnesis, 201</w:t>
      </w:r>
      <w:r w:rsidR="00234A50" w:rsidRPr="00647E5D">
        <w:rPr>
          <w:sz w:val="28"/>
        </w:rPr>
        <w:t>4,</w:t>
      </w:r>
      <w:r w:rsidR="00436F47" w:rsidRPr="00647E5D">
        <w:rPr>
          <w:sz w:val="28"/>
        </w:rPr>
        <w:t xml:space="preserve"> </w:t>
      </w:r>
      <w:r w:rsidR="00234A50" w:rsidRPr="00647E5D">
        <w:rPr>
          <w:sz w:val="28"/>
        </w:rPr>
        <w:t>104</w:t>
      </w:r>
      <w:r w:rsidR="00D23B7A" w:rsidRPr="00647E5D">
        <w:rPr>
          <w:sz w:val="28"/>
        </w:rPr>
        <w:t>. nr.</w:t>
      </w:r>
      <w:r w:rsidR="00420148" w:rsidRPr="00647E5D">
        <w:rPr>
          <w:sz w:val="28"/>
        </w:rPr>
        <w:t>) šādus grozījumus:</w:t>
      </w:r>
    </w:p>
    <w:p w14:paraId="1222A20B" w14:textId="76A5B837" w:rsidR="00234A50" w:rsidRPr="00647E5D" w:rsidRDefault="00E7397D" w:rsidP="00E7397D">
      <w:pPr>
        <w:ind w:firstLine="720"/>
        <w:jc w:val="both"/>
        <w:rPr>
          <w:sz w:val="28"/>
        </w:rPr>
      </w:pPr>
      <w:r w:rsidRPr="00647E5D">
        <w:rPr>
          <w:sz w:val="28"/>
        </w:rPr>
        <w:t>1.1. </w:t>
      </w:r>
      <w:r w:rsidR="000A5B8E" w:rsidRPr="00647E5D">
        <w:rPr>
          <w:sz w:val="28"/>
        </w:rPr>
        <w:t>s</w:t>
      </w:r>
      <w:r w:rsidR="00234A50" w:rsidRPr="00647E5D">
        <w:rPr>
          <w:sz w:val="28"/>
        </w:rPr>
        <w:t>vītrot 10.</w:t>
      </w:r>
      <w:r w:rsidR="00D23B7A" w:rsidRPr="00647E5D">
        <w:rPr>
          <w:sz w:val="28"/>
        </w:rPr>
        <w:t> </w:t>
      </w:r>
      <w:r w:rsidR="00234A50" w:rsidRPr="00647E5D">
        <w:rPr>
          <w:sz w:val="28"/>
        </w:rPr>
        <w:t xml:space="preserve">punktā vārdus </w:t>
      </w:r>
      <w:r w:rsidR="008B788A" w:rsidRPr="00647E5D">
        <w:rPr>
          <w:sz w:val="28"/>
        </w:rPr>
        <w:t>"</w:t>
      </w:r>
      <w:r w:rsidR="00234A50" w:rsidRPr="00647E5D">
        <w:rPr>
          <w:sz w:val="28"/>
        </w:rPr>
        <w:t>un pakāpi</w:t>
      </w:r>
      <w:r w:rsidR="008B788A" w:rsidRPr="00647E5D">
        <w:rPr>
          <w:sz w:val="28"/>
        </w:rPr>
        <w:t>"</w:t>
      </w:r>
      <w:r w:rsidR="000A5B8E" w:rsidRPr="00647E5D">
        <w:rPr>
          <w:sz w:val="28"/>
        </w:rPr>
        <w:t>;</w:t>
      </w:r>
    </w:p>
    <w:p w14:paraId="55AF460E" w14:textId="2E8811B9" w:rsidR="00234A50" w:rsidRPr="00647E5D" w:rsidRDefault="00E7397D" w:rsidP="00E7397D">
      <w:pPr>
        <w:ind w:firstLine="720"/>
        <w:jc w:val="both"/>
        <w:rPr>
          <w:sz w:val="28"/>
        </w:rPr>
      </w:pPr>
      <w:r w:rsidRPr="00647E5D">
        <w:rPr>
          <w:sz w:val="28"/>
        </w:rPr>
        <w:t>1.2. </w:t>
      </w:r>
      <w:r w:rsidR="000A5B8E" w:rsidRPr="00647E5D">
        <w:rPr>
          <w:sz w:val="28"/>
        </w:rPr>
        <w:t>p</w:t>
      </w:r>
      <w:r w:rsidR="00234A50" w:rsidRPr="00647E5D">
        <w:rPr>
          <w:sz w:val="28"/>
        </w:rPr>
        <w:t>apildināt 11</w:t>
      </w:r>
      <w:r w:rsidR="00436F47" w:rsidRPr="00647E5D">
        <w:rPr>
          <w:sz w:val="28"/>
          <w:szCs w:val="28"/>
        </w:rPr>
        <w:t>. </w:t>
      </w:r>
      <w:r w:rsidR="00A83CE8" w:rsidRPr="00647E5D">
        <w:rPr>
          <w:sz w:val="28"/>
        </w:rPr>
        <w:t>punkt</w:t>
      </w:r>
      <w:r w:rsidR="000E64C9" w:rsidRPr="00647E5D">
        <w:rPr>
          <w:sz w:val="28"/>
        </w:rPr>
        <w:t>u</w:t>
      </w:r>
      <w:r w:rsidR="00A83CE8" w:rsidRPr="00647E5D">
        <w:rPr>
          <w:sz w:val="28"/>
        </w:rPr>
        <w:t xml:space="preserve"> </w:t>
      </w:r>
      <w:r w:rsidR="00234A50" w:rsidRPr="00647E5D">
        <w:rPr>
          <w:sz w:val="28"/>
        </w:rPr>
        <w:t>aiz vārd</w:t>
      </w:r>
      <w:r w:rsidR="005F1115" w:rsidRPr="00647E5D">
        <w:rPr>
          <w:sz w:val="28"/>
        </w:rPr>
        <w:t>a</w:t>
      </w:r>
      <w:r w:rsidR="00234A50" w:rsidRPr="00647E5D">
        <w:rPr>
          <w:sz w:val="28"/>
        </w:rPr>
        <w:t xml:space="preserve"> </w:t>
      </w:r>
      <w:r w:rsidR="008B788A" w:rsidRPr="00647E5D">
        <w:rPr>
          <w:sz w:val="28"/>
        </w:rPr>
        <w:t>"</w:t>
      </w:r>
      <w:r w:rsidR="00234A50" w:rsidRPr="00647E5D">
        <w:rPr>
          <w:sz w:val="28"/>
        </w:rPr>
        <w:t>apmēru</w:t>
      </w:r>
      <w:r w:rsidR="008B788A" w:rsidRPr="00647E5D">
        <w:rPr>
          <w:sz w:val="28"/>
        </w:rPr>
        <w:t>"</w:t>
      </w:r>
      <w:r w:rsidR="00234A50" w:rsidRPr="00647E5D">
        <w:rPr>
          <w:sz w:val="28"/>
        </w:rPr>
        <w:t xml:space="preserve"> ar vārdiem </w:t>
      </w:r>
      <w:r w:rsidR="008B788A" w:rsidRPr="00647E5D">
        <w:rPr>
          <w:sz w:val="28"/>
        </w:rPr>
        <w:t>"</w:t>
      </w:r>
      <w:r w:rsidR="00234A50" w:rsidRPr="00647E5D">
        <w:rPr>
          <w:sz w:val="28"/>
        </w:rPr>
        <w:t>un</w:t>
      </w:r>
      <w:r w:rsidR="00B80EAF" w:rsidRPr="00647E5D">
        <w:rPr>
          <w:sz w:val="28"/>
        </w:rPr>
        <w:t xml:space="preserve"> postījumu</w:t>
      </w:r>
      <w:r w:rsidR="00234A50" w:rsidRPr="00647E5D">
        <w:rPr>
          <w:sz w:val="28"/>
        </w:rPr>
        <w:t xml:space="preserve"> pakāpi</w:t>
      </w:r>
      <w:r w:rsidR="008B788A" w:rsidRPr="00647E5D">
        <w:rPr>
          <w:sz w:val="28"/>
        </w:rPr>
        <w:t>"</w:t>
      </w:r>
      <w:r w:rsidR="000A5B8E" w:rsidRPr="00647E5D">
        <w:rPr>
          <w:sz w:val="28"/>
        </w:rPr>
        <w:t>;</w:t>
      </w:r>
    </w:p>
    <w:p w14:paraId="401F5A8E" w14:textId="59A506FE" w:rsidR="00234A50" w:rsidRPr="00647E5D" w:rsidRDefault="00E7397D" w:rsidP="00E7397D">
      <w:pPr>
        <w:ind w:firstLine="720"/>
        <w:jc w:val="both"/>
        <w:rPr>
          <w:spacing w:val="-2"/>
          <w:sz w:val="28"/>
        </w:rPr>
      </w:pPr>
      <w:r w:rsidRPr="00647E5D">
        <w:rPr>
          <w:spacing w:val="-2"/>
          <w:sz w:val="28"/>
        </w:rPr>
        <w:t>1.3. </w:t>
      </w:r>
      <w:r w:rsidR="000A5B8E" w:rsidRPr="00647E5D">
        <w:rPr>
          <w:spacing w:val="-2"/>
          <w:sz w:val="28"/>
        </w:rPr>
        <w:t>p</w:t>
      </w:r>
      <w:r w:rsidR="00234A50" w:rsidRPr="00647E5D">
        <w:rPr>
          <w:spacing w:val="-2"/>
          <w:sz w:val="28"/>
        </w:rPr>
        <w:t>apildināt 12.1</w:t>
      </w:r>
      <w:r w:rsidR="00436F47" w:rsidRPr="00647E5D">
        <w:rPr>
          <w:spacing w:val="-2"/>
          <w:sz w:val="28"/>
        </w:rPr>
        <w:t>. </w:t>
      </w:r>
      <w:r w:rsidR="00234A50" w:rsidRPr="00647E5D">
        <w:rPr>
          <w:spacing w:val="-2"/>
          <w:sz w:val="28"/>
        </w:rPr>
        <w:t xml:space="preserve">apakšpunktu aiz vārda </w:t>
      </w:r>
      <w:r w:rsidR="008B788A" w:rsidRPr="00647E5D">
        <w:rPr>
          <w:spacing w:val="-2"/>
          <w:sz w:val="28"/>
        </w:rPr>
        <w:t>"</w:t>
      </w:r>
      <w:r w:rsidR="00234A50" w:rsidRPr="00647E5D">
        <w:rPr>
          <w:spacing w:val="-2"/>
          <w:sz w:val="28"/>
        </w:rPr>
        <w:t>mēnešalgas</w:t>
      </w:r>
      <w:r w:rsidR="008B788A" w:rsidRPr="00647E5D">
        <w:rPr>
          <w:spacing w:val="-2"/>
          <w:sz w:val="28"/>
        </w:rPr>
        <w:t>"</w:t>
      </w:r>
      <w:r w:rsidR="00234A50" w:rsidRPr="00647E5D">
        <w:rPr>
          <w:spacing w:val="-2"/>
          <w:sz w:val="28"/>
        </w:rPr>
        <w:t xml:space="preserve"> ar vārdiem </w:t>
      </w:r>
      <w:r w:rsidR="00C22366" w:rsidRPr="00647E5D">
        <w:rPr>
          <w:spacing w:val="-2"/>
          <w:sz w:val="28"/>
        </w:rPr>
        <w:t xml:space="preserve">un skaitļiem </w:t>
      </w:r>
      <w:r w:rsidR="008B788A" w:rsidRPr="00647E5D">
        <w:rPr>
          <w:spacing w:val="-2"/>
          <w:sz w:val="28"/>
        </w:rPr>
        <w:t>"</w:t>
      </w:r>
      <w:r w:rsidR="00C22366" w:rsidRPr="00647E5D">
        <w:rPr>
          <w:spacing w:val="-2"/>
          <w:sz w:val="28"/>
        </w:rPr>
        <w:t>mēnešalgas, ja postījumi nodarīti zemes vienībās, kuru platība ir lielāka par 50 hektāriem,</w:t>
      </w:r>
      <w:r w:rsidR="001826FD" w:rsidRPr="00647E5D">
        <w:rPr>
          <w:spacing w:val="-2"/>
          <w:sz w:val="28"/>
        </w:rPr>
        <w:t xml:space="preserve"> </w:t>
      </w:r>
      <w:r w:rsidR="00C22366" w:rsidRPr="00647E5D">
        <w:rPr>
          <w:spacing w:val="-2"/>
          <w:sz w:val="28"/>
        </w:rPr>
        <w:t>un trīs valstī noteiktās minimālās mēnešalgas, ja postījumi nodarīti zemes vienībās, kuru platība nepārsniedz 50 hektāru</w:t>
      </w:r>
      <w:r w:rsidR="008B788A" w:rsidRPr="00647E5D">
        <w:rPr>
          <w:spacing w:val="-2"/>
          <w:sz w:val="28"/>
        </w:rPr>
        <w:t>"</w:t>
      </w:r>
      <w:r w:rsidR="000A5B8E" w:rsidRPr="00647E5D">
        <w:rPr>
          <w:spacing w:val="-2"/>
          <w:sz w:val="28"/>
        </w:rPr>
        <w:t>;</w:t>
      </w:r>
    </w:p>
    <w:p w14:paraId="0DE1E0C4" w14:textId="3804096D" w:rsidR="00234A50" w:rsidRPr="00647E5D" w:rsidRDefault="00E7397D" w:rsidP="00E7397D">
      <w:pPr>
        <w:ind w:firstLine="720"/>
        <w:jc w:val="both"/>
        <w:rPr>
          <w:sz w:val="28"/>
        </w:rPr>
      </w:pPr>
      <w:r w:rsidRPr="00647E5D">
        <w:rPr>
          <w:sz w:val="28"/>
        </w:rPr>
        <w:t>1.4. </w:t>
      </w:r>
      <w:r w:rsidR="001826FD" w:rsidRPr="00647E5D">
        <w:rPr>
          <w:sz w:val="28"/>
        </w:rPr>
        <w:t>aizstāt</w:t>
      </w:r>
      <w:r w:rsidR="009C3290" w:rsidRPr="00647E5D">
        <w:rPr>
          <w:sz w:val="28"/>
        </w:rPr>
        <w:t xml:space="preserve"> 12.2</w:t>
      </w:r>
      <w:r w:rsidR="00436F47" w:rsidRPr="00647E5D">
        <w:rPr>
          <w:sz w:val="28"/>
          <w:szCs w:val="28"/>
        </w:rPr>
        <w:t>. </w:t>
      </w:r>
      <w:r w:rsidR="009C3290" w:rsidRPr="00647E5D">
        <w:rPr>
          <w:sz w:val="28"/>
        </w:rPr>
        <w:t>apakšpunkt</w:t>
      </w:r>
      <w:r w:rsidR="001826FD" w:rsidRPr="00647E5D">
        <w:rPr>
          <w:sz w:val="28"/>
        </w:rPr>
        <w:t>ā</w:t>
      </w:r>
      <w:r w:rsidR="009C3290" w:rsidRPr="00647E5D">
        <w:rPr>
          <w:sz w:val="28"/>
        </w:rPr>
        <w:t xml:space="preserve"> vārd</w:t>
      </w:r>
      <w:r w:rsidR="001826FD" w:rsidRPr="00647E5D">
        <w:rPr>
          <w:sz w:val="28"/>
        </w:rPr>
        <w:t>us</w:t>
      </w:r>
      <w:r w:rsidR="009C3290" w:rsidRPr="00647E5D">
        <w:rPr>
          <w:sz w:val="28"/>
        </w:rPr>
        <w:t xml:space="preserve"> </w:t>
      </w:r>
      <w:r w:rsidR="008B788A" w:rsidRPr="00647E5D">
        <w:rPr>
          <w:sz w:val="28"/>
        </w:rPr>
        <w:t>"</w:t>
      </w:r>
      <w:r w:rsidR="001826FD" w:rsidRPr="00647E5D">
        <w:rPr>
          <w:sz w:val="28"/>
          <w:szCs w:val="28"/>
        </w:rPr>
        <w:t xml:space="preserve">minimālās </w:t>
      </w:r>
      <w:r w:rsidR="009C3290" w:rsidRPr="00647E5D">
        <w:rPr>
          <w:sz w:val="28"/>
        </w:rPr>
        <w:t>mēnešalgas</w:t>
      </w:r>
      <w:r w:rsidR="008B788A" w:rsidRPr="00647E5D">
        <w:rPr>
          <w:sz w:val="28"/>
        </w:rPr>
        <w:t>"</w:t>
      </w:r>
      <w:r w:rsidR="009C3290" w:rsidRPr="00647E5D">
        <w:rPr>
          <w:sz w:val="28"/>
        </w:rPr>
        <w:t xml:space="preserve"> ar </w:t>
      </w:r>
      <w:r w:rsidR="00C22366" w:rsidRPr="00647E5D">
        <w:rPr>
          <w:sz w:val="28"/>
        </w:rPr>
        <w:t xml:space="preserve">vārdiem un skaitļiem </w:t>
      </w:r>
      <w:r w:rsidR="008B788A" w:rsidRPr="00647E5D">
        <w:rPr>
          <w:sz w:val="28"/>
        </w:rPr>
        <w:t>"</w:t>
      </w:r>
      <w:r w:rsidR="001826FD" w:rsidRPr="00647E5D">
        <w:rPr>
          <w:sz w:val="28"/>
          <w:szCs w:val="28"/>
        </w:rPr>
        <w:t>valstī noteiktās minimālās mēnešalgas</w:t>
      </w:r>
      <w:r w:rsidR="00C22366" w:rsidRPr="00647E5D">
        <w:rPr>
          <w:sz w:val="28"/>
        </w:rPr>
        <w:t xml:space="preserve">, ja </w:t>
      </w:r>
      <w:r w:rsidR="001826FD" w:rsidRPr="00647E5D">
        <w:rPr>
          <w:sz w:val="28"/>
        </w:rPr>
        <w:t>tie</w:t>
      </w:r>
      <w:r w:rsidR="00C22366" w:rsidRPr="00647E5D">
        <w:rPr>
          <w:sz w:val="28"/>
        </w:rPr>
        <w:t xml:space="preserve"> nodarīti zemes vienībās, kuru platība ir lielāka </w:t>
      </w:r>
      <w:r w:rsidR="009C3290" w:rsidRPr="00647E5D">
        <w:rPr>
          <w:sz w:val="28"/>
        </w:rPr>
        <w:t>par 50</w:t>
      </w:r>
      <w:r w:rsidR="00C22366" w:rsidRPr="00647E5D">
        <w:rPr>
          <w:sz w:val="28"/>
        </w:rPr>
        <w:t> </w:t>
      </w:r>
      <w:r w:rsidR="009C3290" w:rsidRPr="00647E5D">
        <w:rPr>
          <w:sz w:val="28"/>
        </w:rPr>
        <w:t>hektāriem</w:t>
      </w:r>
      <w:r w:rsidR="00A248C7" w:rsidRPr="00647E5D">
        <w:rPr>
          <w:sz w:val="28"/>
        </w:rPr>
        <w:t>,</w:t>
      </w:r>
      <w:r w:rsidR="009C3290" w:rsidRPr="00647E5D">
        <w:rPr>
          <w:sz w:val="28"/>
        </w:rPr>
        <w:t xml:space="preserve"> un 3</w:t>
      </w:r>
      <w:r w:rsidR="00A248C7" w:rsidRPr="00647E5D">
        <w:rPr>
          <w:sz w:val="28"/>
        </w:rPr>
        <w:t>–</w:t>
      </w:r>
      <w:r w:rsidR="009C3290" w:rsidRPr="00647E5D">
        <w:rPr>
          <w:sz w:val="28"/>
        </w:rPr>
        <w:t>10</w:t>
      </w:r>
      <w:r w:rsidR="001826FD" w:rsidRPr="00647E5D">
        <w:rPr>
          <w:sz w:val="28"/>
        </w:rPr>
        <w:t> </w:t>
      </w:r>
      <w:r w:rsidR="009C3290" w:rsidRPr="00647E5D">
        <w:rPr>
          <w:sz w:val="28"/>
        </w:rPr>
        <w:t>valstī noteiktā</w:t>
      </w:r>
      <w:r w:rsidR="00082A5E" w:rsidRPr="00647E5D">
        <w:rPr>
          <w:sz w:val="28"/>
        </w:rPr>
        <w:t>s</w:t>
      </w:r>
      <w:r w:rsidR="009C3290" w:rsidRPr="00647E5D">
        <w:rPr>
          <w:sz w:val="28"/>
        </w:rPr>
        <w:t xml:space="preserve"> </w:t>
      </w:r>
      <w:r w:rsidR="00082A5E" w:rsidRPr="00647E5D">
        <w:rPr>
          <w:sz w:val="28"/>
        </w:rPr>
        <w:t xml:space="preserve">minimālās </w:t>
      </w:r>
      <w:r w:rsidR="00C22366" w:rsidRPr="00647E5D">
        <w:rPr>
          <w:sz w:val="28"/>
        </w:rPr>
        <w:t xml:space="preserve">mēnešalgas, ja </w:t>
      </w:r>
      <w:r w:rsidR="001826FD" w:rsidRPr="00647E5D">
        <w:rPr>
          <w:sz w:val="28"/>
        </w:rPr>
        <w:t xml:space="preserve">tie </w:t>
      </w:r>
      <w:r w:rsidR="00C22366" w:rsidRPr="00647E5D">
        <w:rPr>
          <w:sz w:val="28"/>
        </w:rPr>
        <w:t>nodarīti zemes vienībās, kuru platība nepārsniedz 50</w:t>
      </w:r>
      <w:r w:rsidR="00387C81" w:rsidRPr="00647E5D">
        <w:rPr>
          <w:sz w:val="28"/>
        </w:rPr>
        <w:t> </w:t>
      </w:r>
      <w:r w:rsidR="00C22366" w:rsidRPr="00647E5D">
        <w:rPr>
          <w:sz w:val="28"/>
        </w:rPr>
        <w:t>hektāru</w:t>
      </w:r>
      <w:r w:rsidR="008B788A" w:rsidRPr="00647E5D">
        <w:rPr>
          <w:sz w:val="28"/>
        </w:rPr>
        <w:t>"</w:t>
      </w:r>
      <w:r w:rsidR="000A5B8E" w:rsidRPr="00647E5D">
        <w:rPr>
          <w:sz w:val="28"/>
        </w:rPr>
        <w:t>;</w:t>
      </w:r>
    </w:p>
    <w:p w14:paraId="2D787740" w14:textId="26771248" w:rsidR="007875FD" w:rsidRPr="00647E5D" w:rsidRDefault="00E7397D" w:rsidP="00E7397D">
      <w:pPr>
        <w:ind w:firstLine="720"/>
        <w:jc w:val="both"/>
        <w:rPr>
          <w:sz w:val="28"/>
        </w:rPr>
      </w:pPr>
      <w:r w:rsidRPr="00647E5D">
        <w:rPr>
          <w:sz w:val="28"/>
        </w:rPr>
        <w:t>1.5. </w:t>
      </w:r>
      <w:r w:rsidR="000A5B8E" w:rsidRPr="00647E5D">
        <w:rPr>
          <w:sz w:val="28"/>
        </w:rPr>
        <w:t>i</w:t>
      </w:r>
      <w:r w:rsidR="009C3290" w:rsidRPr="00647E5D">
        <w:rPr>
          <w:sz w:val="28"/>
        </w:rPr>
        <w:t>zteikt 12.3</w:t>
      </w:r>
      <w:r w:rsidR="00436F47" w:rsidRPr="00647E5D">
        <w:rPr>
          <w:sz w:val="28"/>
          <w:szCs w:val="28"/>
        </w:rPr>
        <w:t>. </w:t>
      </w:r>
      <w:r w:rsidR="009C3290" w:rsidRPr="00647E5D">
        <w:rPr>
          <w:sz w:val="28"/>
        </w:rPr>
        <w:t>apakšpunktu šādā redakcijā:</w:t>
      </w:r>
    </w:p>
    <w:p w14:paraId="13FFA302" w14:textId="77777777" w:rsidR="00AD6FCC" w:rsidRPr="00647E5D" w:rsidRDefault="00AD6FCC" w:rsidP="00AD6FCC">
      <w:pPr>
        <w:ind w:firstLine="720"/>
        <w:jc w:val="both"/>
      </w:pPr>
    </w:p>
    <w:p w14:paraId="0183A6FF" w14:textId="4FD5951E" w:rsidR="009C3290" w:rsidRPr="00647E5D" w:rsidRDefault="008B788A" w:rsidP="00BA14C1">
      <w:pPr>
        <w:ind w:firstLine="720"/>
        <w:jc w:val="both"/>
        <w:rPr>
          <w:sz w:val="28"/>
          <w:szCs w:val="28"/>
        </w:rPr>
      </w:pPr>
      <w:r w:rsidRPr="00647E5D">
        <w:rPr>
          <w:sz w:val="28"/>
          <w:szCs w:val="28"/>
        </w:rPr>
        <w:t>"</w:t>
      </w:r>
      <w:r w:rsidR="009C3290" w:rsidRPr="00647E5D">
        <w:rPr>
          <w:sz w:val="28"/>
          <w:szCs w:val="28"/>
        </w:rPr>
        <w:t>12.3.</w:t>
      </w:r>
      <w:r w:rsidR="00BA14C1" w:rsidRPr="00647E5D">
        <w:rPr>
          <w:sz w:val="28"/>
          <w:szCs w:val="28"/>
        </w:rPr>
        <w:t> </w:t>
      </w:r>
      <w:r w:rsidR="009C3290" w:rsidRPr="00647E5D">
        <w:rPr>
          <w:sz w:val="28"/>
          <w:szCs w:val="28"/>
        </w:rPr>
        <w:t>ārkārtas</w:t>
      </w:r>
      <w:r w:rsidR="00082A5E" w:rsidRPr="00647E5D">
        <w:rPr>
          <w:sz w:val="28"/>
          <w:szCs w:val="28"/>
        </w:rPr>
        <w:t xml:space="preserve"> </w:t>
      </w:r>
      <w:r w:rsidR="009C3290" w:rsidRPr="00647E5D">
        <w:rPr>
          <w:sz w:val="28"/>
          <w:szCs w:val="28"/>
        </w:rPr>
        <w:t>postījum</w:t>
      </w:r>
      <w:r w:rsidR="008148E6" w:rsidRPr="00647E5D">
        <w:rPr>
          <w:sz w:val="28"/>
          <w:szCs w:val="28"/>
        </w:rPr>
        <w:t>i</w:t>
      </w:r>
      <w:r w:rsidR="002E00CD" w:rsidRPr="00647E5D">
        <w:rPr>
          <w:sz w:val="28"/>
          <w:szCs w:val="28"/>
        </w:rPr>
        <w:t>,</w:t>
      </w:r>
      <w:r w:rsidR="009C3290" w:rsidRPr="00647E5D">
        <w:rPr>
          <w:sz w:val="28"/>
          <w:szCs w:val="28"/>
        </w:rPr>
        <w:t xml:space="preserve"> kas naudas izteiksmē pārsniedz 15</w:t>
      </w:r>
      <w:r w:rsidR="001826FD" w:rsidRPr="00647E5D">
        <w:rPr>
          <w:sz w:val="28"/>
        </w:rPr>
        <w:t> </w:t>
      </w:r>
      <w:r w:rsidR="00082A5E" w:rsidRPr="00647E5D">
        <w:rPr>
          <w:sz w:val="28"/>
          <w:szCs w:val="28"/>
        </w:rPr>
        <w:t xml:space="preserve">valstī noteiktās </w:t>
      </w:r>
      <w:r w:rsidR="009C3290" w:rsidRPr="00647E5D">
        <w:rPr>
          <w:sz w:val="28"/>
          <w:szCs w:val="28"/>
        </w:rPr>
        <w:t xml:space="preserve">minimālās </w:t>
      </w:r>
      <w:r w:rsidR="001826FD" w:rsidRPr="00647E5D">
        <w:rPr>
          <w:sz w:val="28"/>
          <w:szCs w:val="28"/>
        </w:rPr>
        <w:t>mēnešalgas</w:t>
      </w:r>
      <w:r w:rsidR="001826FD" w:rsidRPr="00647E5D">
        <w:rPr>
          <w:sz w:val="28"/>
        </w:rPr>
        <w:t xml:space="preserve">, ja tie nodarīti zemes vienībās, kuru platība ir lielāka </w:t>
      </w:r>
      <w:r w:rsidR="009C3290" w:rsidRPr="00647E5D">
        <w:rPr>
          <w:sz w:val="28"/>
          <w:szCs w:val="28"/>
        </w:rPr>
        <w:t>par 50</w:t>
      </w:r>
      <w:r w:rsidR="001826FD" w:rsidRPr="00647E5D">
        <w:rPr>
          <w:sz w:val="28"/>
        </w:rPr>
        <w:t> </w:t>
      </w:r>
      <w:r w:rsidR="009C3290" w:rsidRPr="00647E5D">
        <w:rPr>
          <w:sz w:val="28"/>
          <w:szCs w:val="28"/>
        </w:rPr>
        <w:t>hektāriem</w:t>
      </w:r>
      <w:r w:rsidR="006A0F62" w:rsidRPr="00647E5D">
        <w:rPr>
          <w:sz w:val="28"/>
          <w:szCs w:val="28"/>
        </w:rPr>
        <w:t>,</w:t>
      </w:r>
      <w:r w:rsidR="009C3290" w:rsidRPr="00647E5D">
        <w:rPr>
          <w:sz w:val="28"/>
          <w:szCs w:val="28"/>
        </w:rPr>
        <w:t xml:space="preserve"> un 10</w:t>
      </w:r>
      <w:r w:rsidR="001826FD" w:rsidRPr="00647E5D">
        <w:rPr>
          <w:sz w:val="28"/>
        </w:rPr>
        <w:t> </w:t>
      </w:r>
      <w:r w:rsidR="009C3290" w:rsidRPr="00647E5D">
        <w:rPr>
          <w:sz w:val="28"/>
          <w:szCs w:val="28"/>
        </w:rPr>
        <w:t>valstī noteiktā</w:t>
      </w:r>
      <w:r w:rsidR="00082A5E" w:rsidRPr="00647E5D">
        <w:rPr>
          <w:sz w:val="28"/>
          <w:szCs w:val="28"/>
        </w:rPr>
        <w:t>s minimālās</w:t>
      </w:r>
      <w:r w:rsidR="009C3290" w:rsidRPr="00647E5D">
        <w:rPr>
          <w:sz w:val="28"/>
          <w:szCs w:val="28"/>
        </w:rPr>
        <w:t xml:space="preserve"> </w:t>
      </w:r>
      <w:r w:rsidR="001826FD" w:rsidRPr="00647E5D">
        <w:rPr>
          <w:sz w:val="28"/>
        </w:rPr>
        <w:t xml:space="preserve">mēnešalgas, ja tie nodarīti zemes vienībās, kuru platība </w:t>
      </w:r>
      <w:r w:rsidR="00A248C7" w:rsidRPr="00647E5D">
        <w:rPr>
          <w:sz w:val="28"/>
          <w:szCs w:val="28"/>
        </w:rPr>
        <w:t>nepārsniedz</w:t>
      </w:r>
      <w:r w:rsidR="009C3290" w:rsidRPr="00647E5D">
        <w:rPr>
          <w:sz w:val="28"/>
          <w:szCs w:val="28"/>
        </w:rPr>
        <w:t xml:space="preserve"> 50</w:t>
      </w:r>
      <w:r w:rsidR="001826FD" w:rsidRPr="00647E5D">
        <w:rPr>
          <w:sz w:val="28"/>
        </w:rPr>
        <w:t> </w:t>
      </w:r>
      <w:r w:rsidR="009C3290" w:rsidRPr="00647E5D">
        <w:rPr>
          <w:sz w:val="28"/>
          <w:szCs w:val="28"/>
        </w:rPr>
        <w:t>hektār</w:t>
      </w:r>
      <w:r w:rsidR="00A248C7" w:rsidRPr="00647E5D">
        <w:rPr>
          <w:sz w:val="28"/>
          <w:szCs w:val="28"/>
        </w:rPr>
        <w:t>u</w:t>
      </w:r>
      <w:r w:rsidR="009C3290" w:rsidRPr="00647E5D">
        <w:rPr>
          <w:sz w:val="28"/>
          <w:szCs w:val="28"/>
        </w:rPr>
        <w:t>, kā arī postījum</w:t>
      </w:r>
      <w:r w:rsidR="007875FD" w:rsidRPr="00647E5D">
        <w:rPr>
          <w:sz w:val="28"/>
          <w:szCs w:val="28"/>
        </w:rPr>
        <w:t>i</w:t>
      </w:r>
      <w:r w:rsidR="009C3290" w:rsidRPr="00647E5D">
        <w:rPr>
          <w:sz w:val="28"/>
          <w:szCs w:val="28"/>
        </w:rPr>
        <w:t>, kuru dēļ tiek vai var tikt apdraudēta sabiedrības drošība vai kuri var radīt neatgriezeniskas ekoloģiskas sekas. Epizootij</w:t>
      </w:r>
      <w:r w:rsidR="00A248C7" w:rsidRPr="00647E5D">
        <w:rPr>
          <w:sz w:val="28"/>
          <w:szCs w:val="28"/>
        </w:rPr>
        <w:t>as</w:t>
      </w:r>
      <w:r w:rsidR="009C3290" w:rsidRPr="00647E5D">
        <w:rPr>
          <w:sz w:val="28"/>
          <w:szCs w:val="28"/>
        </w:rPr>
        <w:t xml:space="preserve"> draudi pielīdzināmi ārkārtas postījumiem.</w:t>
      </w:r>
      <w:r w:rsidRPr="00647E5D">
        <w:rPr>
          <w:sz w:val="28"/>
          <w:szCs w:val="28"/>
        </w:rPr>
        <w:t>"</w:t>
      </w:r>
      <w:r w:rsidR="00082A5E" w:rsidRPr="00647E5D">
        <w:rPr>
          <w:sz w:val="28"/>
          <w:szCs w:val="28"/>
        </w:rPr>
        <w:t>;</w:t>
      </w:r>
    </w:p>
    <w:p w14:paraId="511D3075" w14:textId="77777777" w:rsidR="00AD6FCC" w:rsidRPr="00647E5D" w:rsidRDefault="00AD6FCC" w:rsidP="00AD6FCC">
      <w:pPr>
        <w:ind w:firstLine="720"/>
        <w:jc w:val="both"/>
      </w:pPr>
    </w:p>
    <w:p w14:paraId="32AA48D3" w14:textId="332749BB" w:rsidR="009366DF" w:rsidRPr="00647E5D" w:rsidRDefault="00E7397D" w:rsidP="00E7397D">
      <w:pPr>
        <w:ind w:firstLine="720"/>
        <w:jc w:val="both"/>
        <w:rPr>
          <w:spacing w:val="-3"/>
          <w:sz w:val="28"/>
          <w:szCs w:val="28"/>
        </w:rPr>
      </w:pPr>
      <w:r w:rsidRPr="00647E5D">
        <w:rPr>
          <w:spacing w:val="-3"/>
          <w:sz w:val="28"/>
          <w:szCs w:val="28"/>
        </w:rPr>
        <w:t>1.6. </w:t>
      </w:r>
      <w:r w:rsidR="000A5B8E" w:rsidRPr="00647E5D">
        <w:rPr>
          <w:spacing w:val="-3"/>
          <w:sz w:val="28"/>
          <w:szCs w:val="28"/>
        </w:rPr>
        <w:t>p</w:t>
      </w:r>
      <w:r w:rsidR="009366DF" w:rsidRPr="00647E5D">
        <w:rPr>
          <w:spacing w:val="-3"/>
          <w:sz w:val="28"/>
          <w:szCs w:val="28"/>
        </w:rPr>
        <w:t xml:space="preserve">apildināt </w:t>
      </w:r>
      <w:r w:rsidR="00082A5E" w:rsidRPr="00647E5D">
        <w:rPr>
          <w:spacing w:val="-3"/>
          <w:sz w:val="28"/>
          <w:szCs w:val="28"/>
        </w:rPr>
        <w:t xml:space="preserve">noteikumus ar </w:t>
      </w:r>
      <w:r w:rsidR="009366DF" w:rsidRPr="00647E5D">
        <w:rPr>
          <w:spacing w:val="-3"/>
          <w:sz w:val="28"/>
          <w:szCs w:val="28"/>
        </w:rPr>
        <w:t>15.</w:t>
      </w:r>
      <w:r w:rsidR="00064EAE" w:rsidRPr="00647E5D">
        <w:rPr>
          <w:spacing w:val="-3"/>
          <w:sz w:val="28"/>
          <w:szCs w:val="28"/>
        </w:rPr>
        <w:t>1.4.</w:t>
      </w:r>
      <w:r w:rsidR="0056681A" w:rsidRPr="00647E5D">
        <w:rPr>
          <w:spacing w:val="-3"/>
          <w:sz w:val="28"/>
          <w:szCs w:val="28"/>
        </w:rPr>
        <w:t xml:space="preserve"> un </w:t>
      </w:r>
      <w:r w:rsidR="00064EAE" w:rsidRPr="00647E5D">
        <w:rPr>
          <w:spacing w:val="-3"/>
          <w:sz w:val="28"/>
          <w:szCs w:val="28"/>
        </w:rPr>
        <w:t>15.1.5</w:t>
      </w:r>
      <w:r w:rsidR="00436F47" w:rsidRPr="00647E5D">
        <w:rPr>
          <w:spacing w:val="-3"/>
          <w:sz w:val="28"/>
          <w:szCs w:val="28"/>
        </w:rPr>
        <w:t>. </w:t>
      </w:r>
      <w:r w:rsidR="00082A5E" w:rsidRPr="00647E5D">
        <w:rPr>
          <w:spacing w:val="-3"/>
          <w:sz w:val="28"/>
          <w:szCs w:val="28"/>
        </w:rPr>
        <w:t>apakš</w:t>
      </w:r>
      <w:r w:rsidR="009366DF" w:rsidRPr="00647E5D">
        <w:rPr>
          <w:spacing w:val="-3"/>
          <w:sz w:val="28"/>
          <w:szCs w:val="28"/>
        </w:rPr>
        <w:t xml:space="preserve">punktu šādā redakcijā: </w:t>
      </w:r>
    </w:p>
    <w:p w14:paraId="67D8E333" w14:textId="77777777" w:rsidR="00AD6FCC" w:rsidRPr="00647E5D" w:rsidRDefault="00AD6FCC" w:rsidP="00AD6FCC">
      <w:pPr>
        <w:ind w:firstLine="720"/>
        <w:jc w:val="both"/>
      </w:pPr>
    </w:p>
    <w:p w14:paraId="49B8855E" w14:textId="308C2619" w:rsidR="009366DF" w:rsidRPr="00647E5D" w:rsidRDefault="008B788A" w:rsidP="00BA14C1">
      <w:pPr>
        <w:ind w:firstLine="720"/>
        <w:jc w:val="both"/>
        <w:rPr>
          <w:sz w:val="28"/>
          <w:szCs w:val="28"/>
        </w:rPr>
      </w:pPr>
      <w:r w:rsidRPr="00647E5D">
        <w:rPr>
          <w:sz w:val="28"/>
          <w:szCs w:val="28"/>
        </w:rPr>
        <w:lastRenderedPageBreak/>
        <w:t>"</w:t>
      </w:r>
      <w:r w:rsidR="009366DF" w:rsidRPr="00647E5D">
        <w:rPr>
          <w:sz w:val="28"/>
          <w:szCs w:val="28"/>
        </w:rPr>
        <w:t>15.1.4.</w:t>
      </w:r>
      <w:r w:rsidR="00BA14C1" w:rsidRPr="00647E5D">
        <w:rPr>
          <w:sz w:val="28"/>
          <w:szCs w:val="28"/>
        </w:rPr>
        <w:t> </w:t>
      </w:r>
      <w:r w:rsidR="009366DF" w:rsidRPr="00647E5D">
        <w:rPr>
          <w:sz w:val="28"/>
          <w:szCs w:val="28"/>
        </w:rPr>
        <w:t xml:space="preserve">pieņemt lēmumu par rīcību, ja ir objektīvs pamats uzskatīt, ka </w:t>
      </w:r>
      <w:r w:rsidR="009366DF" w:rsidRPr="00647E5D">
        <w:rPr>
          <w:spacing w:val="-2"/>
          <w:sz w:val="28"/>
          <w:szCs w:val="28"/>
        </w:rPr>
        <w:t>savvaļas medījamie dzīvnieki var radīt ārkārtas postījumus attiecīgās pašvaldības</w:t>
      </w:r>
      <w:r w:rsidR="009366DF" w:rsidRPr="00647E5D">
        <w:rPr>
          <w:sz w:val="28"/>
          <w:szCs w:val="28"/>
        </w:rPr>
        <w:t xml:space="preserve"> teritorijā;</w:t>
      </w:r>
    </w:p>
    <w:p w14:paraId="46E14DC3" w14:textId="3A9DD328" w:rsidR="00144E17" w:rsidRPr="00647E5D" w:rsidRDefault="009366DF" w:rsidP="00BA14C1">
      <w:pPr>
        <w:ind w:firstLine="720"/>
        <w:jc w:val="both"/>
        <w:rPr>
          <w:sz w:val="28"/>
          <w:szCs w:val="28"/>
        </w:rPr>
      </w:pPr>
      <w:r w:rsidRPr="00647E5D">
        <w:rPr>
          <w:sz w:val="28"/>
          <w:szCs w:val="28"/>
        </w:rPr>
        <w:t>15.1.5.</w:t>
      </w:r>
      <w:r w:rsidR="00BA14C1" w:rsidRPr="00647E5D">
        <w:rPr>
          <w:sz w:val="28"/>
          <w:szCs w:val="28"/>
        </w:rPr>
        <w:t> </w:t>
      </w:r>
      <w:r w:rsidRPr="00647E5D">
        <w:rPr>
          <w:sz w:val="28"/>
          <w:szCs w:val="28"/>
        </w:rPr>
        <w:t xml:space="preserve">ja nodarīti būtiski postījumi, uzdot par pienākumu medību tiesību īpašniekam vai lietotājam pastiprināti medīt esošajās un potenciālajās postījumu </w:t>
      </w:r>
      <w:r w:rsidRPr="00647E5D">
        <w:rPr>
          <w:spacing w:val="-2"/>
          <w:sz w:val="28"/>
          <w:szCs w:val="28"/>
        </w:rPr>
        <w:t xml:space="preserve">vietās, norādot pasākumu </w:t>
      </w:r>
      <w:r w:rsidR="005A3E9E" w:rsidRPr="00647E5D">
        <w:rPr>
          <w:spacing w:val="-2"/>
          <w:sz w:val="28"/>
          <w:szCs w:val="28"/>
        </w:rPr>
        <w:t>veik</w:t>
      </w:r>
      <w:r w:rsidRPr="00647E5D">
        <w:rPr>
          <w:spacing w:val="-2"/>
          <w:sz w:val="28"/>
          <w:szCs w:val="28"/>
        </w:rPr>
        <w:t xml:space="preserve">šanas termiņu, kā arī kontrolēt pasākumu </w:t>
      </w:r>
      <w:r w:rsidR="001368D0" w:rsidRPr="00647E5D">
        <w:rPr>
          <w:spacing w:val="-2"/>
          <w:sz w:val="28"/>
          <w:szCs w:val="28"/>
        </w:rPr>
        <w:t>veik</w:t>
      </w:r>
      <w:r w:rsidRPr="00647E5D">
        <w:rPr>
          <w:spacing w:val="-2"/>
          <w:sz w:val="28"/>
          <w:szCs w:val="28"/>
        </w:rPr>
        <w:t>šanas</w:t>
      </w:r>
      <w:r w:rsidRPr="00647E5D">
        <w:rPr>
          <w:sz w:val="28"/>
          <w:szCs w:val="28"/>
        </w:rPr>
        <w:t xml:space="preserve"> gaitu un rezultātus;</w:t>
      </w:r>
      <w:r w:rsidR="008B788A" w:rsidRPr="00647E5D">
        <w:rPr>
          <w:sz w:val="28"/>
          <w:szCs w:val="28"/>
        </w:rPr>
        <w:t>"</w:t>
      </w:r>
      <w:r w:rsidR="003E1ABE" w:rsidRPr="00647E5D">
        <w:rPr>
          <w:sz w:val="28"/>
          <w:szCs w:val="28"/>
        </w:rPr>
        <w:t>;</w:t>
      </w:r>
    </w:p>
    <w:p w14:paraId="348BD7D8" w14:textId="77777777" w:rsidR="00BA14C1" w:rsidRPr="00647E5D" w:rsidRDefault="00BA14C1" w:rsidP="00BA14C1">
      <w:pPr>
        <w:ind w:firstLine="720"/>
        <w:jc w:val="both"/>
      </w:pPr>
    </w:p>
    <w:p w14:paraId="4C71157E" w14:textId="7B3BC9EA" w:rsidR="0056681A" w:rsidRPr="00647E5D" w:rsidRDefault="0056681A" w:rsidP="00E7397D">
      <w:pPr>
        <w:ind w:firstLine="720"/>
        <w:jc w:val="both"/>
        <w:rPr>
          <w:sz w:val="28"/>
          <w:szCs w:val="28"/>
        </w:rPr>
      </w:pPr>
      <w:r w:rsidRPr="00647E5D">
        <w:rPr>
          <w:sz w:val="28"/>
          <w:szCs w:val="28"/>
        </w:rPr>
        <w:t>1.7</w:t>
      </w:r>
      <w:r w:rsidR="00E7397D" w:rsidRPr="00647E5D">
        <w:rPr>
          <w:sz w:val="28"/>
          <w:szCs w:val="28"/>
        </w:rPr>
        <w:t>. </w:t>
      </w:r>
      <w:r w:rsidRPr="00647E5D">
        <w:rPr>
          <w:sz w:val="28"/>
          <w:szCs w:val="28"/>
        </w:rPr>
        <w:t>papildināt noteikumus ar 15.6</w:t>
      </w:r>
      <w:r w:rsidR="00436F47" w:rsidRPr="00647E5D">
        <w:rPr>
          <w:sz w:val="28"/>
          <w:szCs w:val="28"/>
        </w:rPr>
        <w:t>. </w:t>
      </w:r>
      <w:r w:rsidRPr="00647E5D">
        <w:rPr>
          <w:sz w:val="28"/>
          <w:szCs w:val="28"/>
        </w:rPr>
        <w:t>apakšpunktu šādā redakcijā:</w:t>
      </w:r>
    </w:p>
    <w:p w14:paraId="73E45601" w14:textId="77777777" w:rsidR="00BA14C1" w:rsidRPr="00647E5D" w:rsidRDefault="00BA14C1" w:rsidP="00BA14C1">
      <w:pPr>
        <w:ind w:firstLine="720"/>
        <w:jc w:val="both"/>
        <w:rPr>
          <w:sz w:val="28"/>
        </w:rPr>
      </w:pPr>
    </w:p>
    <w:p w14:paraId="295272F1" w14:textId="3FBE0B6C" w:rsidR="00234A50" w:rsidRPr="00647E5D" w:rsidRDefault="008B788A" w:rsidP="00BA14C1">
      <w:pPr>
        <w:ind w:firstLine="720"/>
        <w:jc w:val="both"/>
        <w:rPr>
          <w:sz w:val="28"/>
          <w:szCs w:val="28"/>
        </w:rPr>
      </w:pPr>
      <w:r w:rsidRPr="00647E5D">
        <w:rPr>
          <w:sz w:val="28"/>
          <w:szCs w:val="28"/>
        </w:rPr>
        <w:t>"</w:t>
      </w:r>
      <w:r w:rsidR="00144E17" w:rsidRPr="00647E5D">
        <w:rPr>
          <w:sz w:val="28"/>
          <w:szCs w:val="28"/>
        </w:rPr>
        <w:t>15.6</w:t>
      </w:r>
      <w:r w:rsidR="00BA14C1" w:rsidRPr="00647E5D">
        <w:rPr>
          <w:sz w:val="28"/>
          <w:szCs w:val="28"/>
        </w:rPr>
        <w:t>. </w:t>
      </w:r>
      <w:r w:rsidR="00144E17" w:rsidRPr="00647E5D">
        <w:rPr>
          <w:sz w:val="28"/>
          <w:szCs w:val="28"/>
        </w:rPr>
        <w:t>lemt par pasākumiem epizootij</w:t>
      </w:r>
      <w:r w:rsidR="00D23B7A" w:rsidRPr="00647E5D">
        <w:rPr>
          <w:sz w:val="28"/>
          <w:szCs w:val="28"/>
        </w:rPr>
        <w:t>as</w:t>
      </w:r>
      <w:r w:rsidR="00144E17" w:rsidRPr="00647E5D">
        <w:rPr>
          <w:sz w:val="28"/>
          <w:szCs w:val="28"/>
        </w:rPr>
        <w:t xml:space="preserve"> vai t</w:t>
      </w:r>
      <w:r w:rsidR="00D23B7A" w:rsidRPr="00647E5D">
        <w:rPr>
          <w:sz w:val="28"/>
          <w:szCs w:val="28"/>
        </w:rPr>
        <w:t>ās</w:t>
      </w:r>
      <w:r w:rsidR="00144E17" w:rsidRPr="00647E5D">
        <w:rPr>
          <w:sz w:val="28"/>
          <w:szCs w:val="28"/>
        </w:rPr>
        <w:t xml:space="preserve"> izplatības draudu ierobežošanai saskaņā ar Pārtikas un veterinārā dienesta rīkojumu.</w:t>
      </w:r>
      <w:r w:rsidRPr="00647E5D">
        <w:rPr>
          <w:sz w:val="28"/>
          <w:szCs w:val="28"/>
        </w:rPr>
        <w:t>"</w:t>
      </w:r>
      <w:r w:rsidR="000A5B8E" w:rsidRPr="00647E5D">
        <w:rPr>
          <w:sz w:val="28"/>
          <w:szCs w:val="28"/>
        </w:rPr>
        <w:t>;</w:t>
      </w:r>
    </w:p>
    <w:p w14:paraId="19C44AB8" w14:textId="77777777" w:rsidR="00BA14C1" w:rsidRPr="00647E5D" w:rsidRDefault="00BA14C1" w:rsidP="00BA14C1">
      <w:pPr>
        <w:ind w:firstLine="720"/>
        <w:jc w:val="both"/>
        <w:rPr>
          <w:sz w:val="28"/>
        </w:rPr>
      </w:pPr>
    </w:p>
    <w:p w14:paraId="5B105E2B" w14:textId="512B2AE3" w:rsidR="00A97B64" w:rsidRPr="00647E5D" w:rsidRDefault="00E7397D" w:rsidP="004B44CB">
      <w:pPr>
        <w:ind w:firstLine="720"/>
        <w:jc w:val="both"/>
        <w:rPr>
          <w:sz w:val="28"/>
          <w:szCs w:val="28"/>
        </w:rPr>
      </w:pPr>
      <w:r w:rsidRPr="00647E5D">
        <w:rPr>
          <w:sz w:val="28"/>
          <w:szCs w:val="28"/>
        </w:rPr>
        <w:t>1.8. </w:t>
      </w:r>
      <w:r w:rsidR="000A5B8E" w:rsidRPr="00647E5D">
        <w:rPr>
          <w:sz w:val="28"/>
          <w:szCs w:val="28"/>
        </w:rPr>
        <w:t>i</w:t>
      </w:r>
      <w:r w:rsidR="00A97B64" w:rsidRPr="00647E5D">
        <w:rPr>
          <w:sz w:val="28"/>
          <w:szCs w:val="28"/>
        </w:rPr>
        <w:t>zteikt 16</w:t>
      </w:r>
      <w:r w:rsidR="00436F47" w:rsidRPr="00647E5D">
        <w:rPr>
          <w:sz w:val="28"/>
          <w:szCs w:val="28"/>
        </w:rPr>
        <w:t>. </w:t>
      </w:r>
      <w:r w:rsidR="00A97B64" w:rsidRPr="00647E5D">
        <w:rPr>
          <w:sz w:val="28"/>
          <w:szCs w:val="28"/>
        </w:rPr>
        <w:t xml:space="preserve">punktu šādā redakcijā: </w:t>
      </w:r>
    </w:p>
    <w:p w14:paraId="1A732D1E" w14:textId="77777777" w:rsidR="00BA14C1" w:rsidRPr="00647E5D" w:rsidRDefault="00BA14C1" w:rsidP="00BA14C1">
      <w:pPr>
        <w:ind w:firstLine="720"/>
        <w:jc w:val="both"/>
        <w:rPr>
          <w:sz w:val="28"/>
        </w:rPr>
      </w:pPr>
    </w:p>
    <w:p w14:paraId="1DF97090" w14:textId="064F5B8D" w:rsidR="00A97B64" w:rsidRPr="00647E5D" w:rsidRDefault="008B788A" w:rsidP="004B44CB">
      <w:pPr>
        <w:ind w:firstLine="720"/>
        <w:jc w:val="both"/>
        <w:rPr>
          <w:sz w:val="28"/>
          <w:szCs w:val="28"/>
        </w:rPr>
      </w:pPr>
      <w:r w:rsidRPr="00647E5D">
        <w:rPr>
          <w:sz w:val="28"/>
          <w:szCs w:val="28"/>
        </w:rPr>
        <w:t>"</w:t>
      </w:r>
      <w:r w:rsidR="00A97B64" w:rsidRPr="00647E5D">
        <w:rPr>
          <w:sz w:val="28"/>
          <w:szCs w:val="28"/>
        </w:rPr>
        <w:t>16</w:t>
      </w:r>
      <w:r w:rsidR="004B44CB" w:rsidRPr="00647E5D">
        <w:rPr>
          <w:sz w:val="28"/>
          <w:szCs w:val="28"/>
        </w:rPr>
        <w:t>. </w:t>
      </w:r>
      <w:r w:rsidR="00A97B64" w:rsidRPr="00647E5D">
        <w:rPr>
          <w:sz w:val="28"/>
          <w:szCs w:val="28"/>
        </w:rPr>
        <w:t>Komisijai ir tiesības:</w:t>
      </w:r>
    </w:p>
    <w:p w14:paraId="05600F18" w14:textId="05A5A01C" w:rsidR="00A97B64" w:rsidRPr="00647E5D" w:rsidRDefault="00A97B64" w:rsidP="004B44CB">
      <w:pPr>
        <w:ind w:firstLine="720"/>
        <w:jc w:val="both"/>
        <w:rPr>
          <w:spacing w:val="-2"/>
          <w:sz w:val="28"/>
          <w:szCs w:val="28"/>
        </w:rPr>
      </w:pPr>
      <w:r w:rsidRPr="00647E5D">
        <w:rPr>
          <w:spacing w:val="-2"/>
          <w:sz w:val="28"/>
          <w:szCs w:val="28"/>
        </w:rPr>
        <w:t>16.1</w:t>
      </w:r>
      <w:r w:rsidR="004B44CB" w:rsidRPr="00647E5D">
        <w:rPr>
          <w:spacing w:val="-2"/>
          <w:sz w:val="28"/>
          <w:szCs w:val="28"/>
        </w:rPr>
        <w:t>. </w:t>
      </w:r>
      <w:r w:rsidRPr="00647E5D">
        <w:rPr>
          <w:spacing w:val="-2"/>
          <w:sz w:val="28"/>
          <w:szCs w:val="28"/>
        </w:rPr>
        <w:t>pieprasīt un nekavējoties saņemt nepieciešamo informāciju no zemes īpašnieka (tiesiskā valdītāja), Valsts meža dienesta vai medību tiesību lietotāja;</w:t>
      </w:r>
    </w:p>
    <w:p w14:paraId="512FC9D5" w14:textId="52EE23B8" w:rsidR="00A97B64" w:rsidRPr="00647E5D" w:rsidRDefault="00A97B64" w:rsidP="004B44CB">
      <w:pPr>
        <w:ind w:firstLine="720"/>
        <w:jc w:val="both"/>
        <w:rPr>
          <w:sz w:val="28"/>
          <w:szCs w:val="28"/>
        </w:rPr>
      </w:pPr>
      <w:r w:rsidRPr="00647E5D">
        <w:rPr>
          <w:sz w:val="28"/>
          <w:szCs w:val="28"/>
        </w:rPr>
        <w:t>16.2</w:t>
      </w:r>
      <w:r w:rsidR="004B44CB" w:rsidRPr="00647E5D">
        <w:rPr>
          <w:sz w:val="28"/>
          <w:szCs w:val="28"/>
        </w:rPr>
        <w:t>. </w:t>
      </w:r>
      <w:r w:rsidRPr="00647E5D">
        <w:rPr>
          <w:sz w:val="28"/>
          <w:szCs w:val="28"/>
        </w:rPr>
        <w:t xml:space="preserve">lemt par rīcību ar klaiņojošiem, bezsaimnieka vai nepieskatītiem mājas (istabas) dzīvniekiem, </w:t>
      </w:r>
      <w:proofErr w:type="gramStart"/>
      <w:r w:rsidRPr="00647E5D">
        <w:rPr>
          <w:sz w:val="28"/>
          <w:szCs w:val="28"/>
        </w:rPr>
        <w:t>ja tie uzbrūk mājdzīvniekiem</w:t>
      </w:r>
      <w:proofErr w:type="gramEnd"/>
      <w:r w:rsidRPr="00647E5D">
        <w:rPr>
          <w:sz w:val="28"/>
          <w:szCs w:val="28"/>
        </w:rPr>
        <w:t xml:space="preserve"> vai savvaļas dzīvniekiem vai apdraud mājdzīvniekus vai cilvēkus;</w:t>
      </w:r>
    </w:p>
    <w:p w14:paraId="315EE079" w14:textId="44A46727" w:rsidR="00A97B64" w:rsidRPr="00647E5D" w:rsidRDefault="00A97B64" w:rsidP="004B44CB">
      <w:pPr>
        <w:ind w:firstLine="720"/>
        <w:jc w:val="both"/>
        <w:rPr>
          <w:sz w:val="28"/>
          <w:szCs w:val="28"/>
        </w:rPr>
      </w:pPr>
      <w:r w:rsidRPr="00647E5D">
        <w:rPr>
          <w:sz w:val="28"/>
          <w:szCs w:val="28"/>
        </w:rPr>
        <w:t>16.3</w:t>
      </w:r>
      <w:r w:rsidR="004B44CB" w:rsidRPr="00647E5D">
        <w:rPr>
          <w:sz w:val="28"/>
          <w:szCs w:val="28"/>
        </w:rPr>
        <w:t>. </w:t>
      </w:r>
      <w:r w:rsidRPr="00647E5D">
        <w:rPr>
          <w:sz w:val="28"/>
          <w:szCs w:val="28"/>
        </w:rPr>
        <w:t>ja nodarīti būtiski postījumi:</w:t>
      </w:r>
    </w:p>
    <w:p w14:paraId="1FD6519C" w14:textId="40CA4200" w:rsidR="00A97B64" w:rsidRPr="00647E5D" w:rsidRDefault="00A97B64" w:rsidP="004B44CB">
      <w:pPr>
        <w:ind w:firstLine="720"/>
        <w:jc w:val="both"/>
        <w:rPr>
          <w:sz w:val="28"/>
          <w:szCs w:val="28"/>
        </w:rPr>
      </w:pPr>
      <w:r w:rsidRPr="00647E5D">
        <w:rPr>
          <w:sz w:val="28"/>
          <w:szCs w:val="28"/>
        </w:rPr>
        <w:t>16.3.1</w:t>
      </w:r>
      <w:r w:rsidR="004B44CB" w:rsidRPr="00647E5D">
        <w:rPr>
          <w:sz w:val="28"/>
          <w:szCs w:val="28"/>
        </w:rPr>
        <w:t>. </w:t>
      </w:r>
      <w:r w:rsidRPr="00647E5D">
        <w:rPr>
          <w:sz w:val="28"/>
          <w:szCs w:val="28"/>
        </w:rPr>
        <w:t>lemt par medību tiesību izmantošanu platībā, kurā</w:t>
      </w:r>
      <w:r w:rsidR="005574BF" w:rsidRPr="00647E5D">
        <w:rPr>
          <w:sz w:val="28"/>
          <w:szCs w:val="28"/>
        </w:rPr>
        <w:t xml:space="preserve"> nav medību tiesību lietotāja</w:t>
      </w:r>
      <w:r w:rsidRPr="00647E5D">
        <w:rPr>
          <w:sz w:val="28"/>
          <w:szCs w:val="28"/>
        </w:rPr>
        <w:t>, vispirms piesaistot medību tiesību lietotājus no ģeogrāfiski tuvākajām medību platībām;</w:t>
      </w:r>
    </w:p>
    <w:p w14:paraId="7C05845E" w14:textId="589AB402" w:rsidR="00A97B64" w:rsidRPr="00647E5D" w:rsidRDefault="00A97B64" w:rsidP="004B44CB">
      <w:pPr>
        <w:ind w:firstLine="720"/>
        <w:jc w:val="both"/>
        <w:rPr>
          <w:sz w:val="28"/>
          <w:szCs w:val="28"/>
        </w:rPr>
      </w:pPr>
      <w:r w:rsidRPr="00647E5D">
        <w:rPr>
          <w:sz w:val="28"/>
          <w:szCs w:val="28"/>
        </w:rPr>
        <w:t>16.3.2</w:t>
      </w:r>
      <w:r w:rsidR="004B44CB" w:rsidRPr="00647E5D">
        <w:rPr>
          <w:sz w:val="28"/>
          <w:szCs w:val="28"/>
        </w:rPr>
        <w:t>. </w:t>
      </w:r>
      <w:r w:rsidR="00034F49" w:rsidRPr="00647E5D">
        <w:rPr>
          <w:sz w:val="28"/>
          <w:szCs w:val="28"/>
        </w:rPr>
        <w:t>un</w:t>
      </w:r>
      <w:r w:rsidR="00FC047F" w:rsidRPr="00647E5D">
        <w:rPr>
          <w:sz w:val="28"/>
          <w:szCs w:val="28"/>
        </w:rPr>
        <w:t xml:space="preserve"> iepriekš </w:t>
      </w:r>
      <w:r w:rsidR="001368D0" w:rsidRPr="00647E5D">
        <w:rPr>
          <w:sz w:val="28"/>
          <w:szCs w:val="28"/>
        </w:rPr>
        <w:t>veikti</w:t>
      </w:r>
      <w:r w:rsidR="00FC047F" w:rsidRPr="00647E5D">
        <w:rPr>
          <w:sz w:val="28"/>
          <w:szCs w:val="28"/>
        </w:rPr>
        <w:t xml:space="preserve"> aizsardzības pasākumi postījumu samazināšanai, lemt par Medību likumā noteikto prasību </w:t>
      </w:r>
      <w:r w:rsidR="001368D0" w:rsidRPr="00647E5D">
        <w:rPr>
          <w:sz w:val="28"/>
          <w:szCs w:val="28"/>
        </w:rPr>
        <w:t>nepiemērošanu attiecībā uz</w:t>
      </w:r>
      <w:r w:rsidR="00FC047F" w:rsidRPr="00647E5D">
        <w:rPr>
          <w:sz w:val="28"/>
          <w:szCs w:val="28"/>
        </w:rPr>
        <w:t xml:space="preserve"> minimālo medību platību konkrētu sugu dzīvnieku medīšanai un ierosināt Valsts meža dienestam piešķirt terminētas medību atļaujas limitēto medījamo sugu zīdītāju medīšanai postījumu vietās, pārsniedzot pieļaujamo nomedīšanas apjomu</w:t>
      </w:r>
      <w:r w:rsidRPr="00647E5D">
        <w:rPr>
          <w:sz w:val="28"/>
          <w:szCs w:val="28"/>
        </w:rPr>
        <w:t>;</w:t>
      </w:r>
    </w:p>
    <w:p w14:paraId="7AB3FAEA" w14:textId="457C02A4" w:rsidR="00A97B64" w:rsidRPr="00647E5D" w:rsidRDefault="00A97B64" w:rsidP="004B44CB">
      <w:pPr>
        <w:ind w:firstLine="720"/>
        <w:jc w:val="both"/>
        <w:rPr>
          <w:sz w:val="28"/>
          <w:szCs w:val="28"/>
        </w:rPr>
      </w:pPr>
      <w:r w:rsidRPr="00647E5D">
        <w:rPr>
          <w:sz w:val="28"/>
          <w:szCs w:val="28"/>
        </w:rPr>
        <w:t>16.4</w:t>
      </w:r>
      <w:r w:rsidR="004B44CB" w:rsidRPr="00647E5D">
        <w:rPr>
          <w:sz w:val="28"/>
          <w:szCs w:val="28"/>
        </w:rPr>
        <w:t>. </w:t>
      </w:r>
      <w:r w:rsidRPr="00647E5D">
        <w:rPr>
          <w:sz w:val="28"/>
          <w:szCs w:val="28"/>
        </w:rPr>
        <w:t xml:space="preserve">ja nodarīti ārkārtas postījumi un komisija nevar rast citu </w:t>
      </w:r>
      <w:r w:rsidR="008266DC" w:rsidRPr="00647E5D">
        <w:rPr>
          <w:sz w:val="28"/>
          <w:szCs w:val="28"/>
        </w:rPr>
        <w:t xml:space="preserve">tikpat efektīvu </w:t>
      </w:r>
      <w:r w:rsidRPr="00647E5D">
        <w:rPr>
          <w:sz w:val="28"/>
          <w:szCs w:val="28"/>
        </w:rPr>
        <w:t>risinājumu:</w:t>
      </w:r>
    </w:p>
    <w:p w14:paraId="65ADCB15" w14:textId="74E6D30D" w:rsidR="00A97B64" w:rsidRPr="00647E5D" w:rsidRDefault="00A97B64" w:rsidP="004B44CB">
      <w:pPr>
        <w:ind w:firstLine="720"/>
        <w:jc w:val="both"/>
        <w:rPr>
          <w:sz w:val="28"/>
          <w:szCs w:val="28"/>
        </w:rPr>
      </w:pPr>
      <w:r w:rsidRPr="00647E5D">
        <w:rPr>
          <w:sz w:val="28"/>
          <w:szCs w:val="28"/>
        </w:rPr>
        <w:t>16.4.1</w:t>
      </w:r>
      <w:r w:rsidR="004B44CB" w:rsidRPr="00647E5D">
        <w:rPr>
          <w:sz w:val="28"/>
          <w:szCs w:val="28"/>
        </w:rPr>
        <w:t>. </w:t>
      </w:r>
      <w:r w:rsidR="006B636E" w:rsidRPr="00647E5D">
        <w:rPr>
          <w:sz w:val="28"/>
          <w:szCs w:val="28"/>
        </w:rPr>
        <w:t xml:space="preserve">ar medību tiesību īpašnieka piekrišanu uz </w:t>
      </w:r>
      <w:r w:rsidR="00AD1072" w:rsidRPr="00647E5D">
        <w:rPr>
          <w:sz w:val="28"/>
          <w:szCs w:val="28"/>
        </w:rPr>
        <w:t>laiku, kas nepieciešams pasākumiem</w:t>
      </w:r>
      <w:r w:rsidR="006B636E" w:rsidRPr="00647E5D">
        <w:rPr>
          <w:sz w:val="28"/>
          <w:szCs w:val="28"/>
        </w:rPr>
        <w:t xml:space="preserve"> postījumu ierobežošanai vai likvidēšanai, pārņemt un īstenot medību tiesības konkrētajā zemes vienībā</w:t>
      </w:r>
      <w:r w:rsidRPr="00647E5D">
        <w:rPr>
          <w:sz w:val="28"/>
          <w:szCs w:val="28"/>
        </w:rPr>
        <w:t>;</w:t>
      </w:r>
    </w:p>
    <w:p w14:paraId="5754CA01" w14:textId="495BA828" w:rsidR="00A97B64" w:rsidRPr="00647E5D" w:rsidRDefault="00A97B64" w:rsidP="004B44CB">
      <w:pPr>
        <w:ind w:firstLine="720"/>
        <w:jc w:val="both"/>
        <w:rPr>
          <w:spacing w:val="-2"/>
          <w:sz w:val="28"/>
          <w:szCs w:val="28"/>
        </w:rPr>
      </w:pPr>
      <w:r w:rsidRPr="00647E5D">
        <w:rPr>
          <w:spacing w:val="-2"/>
          <w:sz w:val="28"/>
          <w:szCs w:val="28"/>
        </w:rPr>
        <w:t>16.4.2</w:t>
      </w:r>
      <w:r w:rsidR="004B44CB" w:rsidRPr="00647E5D">
        <w:rPr>
          <w:spacing w:val="-2"/>
          <w:sz w:val="28"/>
          <w:szCs w:val="28"/>
        </w:rPr>
        <w:t>. </w:t>
      </w:r>
      <w:r w:rsidR="00CE0907" w:rsidRPr="00647E5D">
        <w:rPr>
          <w:spacing w:val="-2"/>
          <w:sz w:val="28"/>
          <w:szCs w:val="28"/>
        </w:rPr>
        <w:t xml:space="preserve">uz postījumu ierobežošanas un cēloņu novēršanas laiku, ja medību tiesību īpašnieks vai lietotājs nepilda komisijas norādījumus, </w:t>
      </w:r>
      <w:r w:rsidR="00AD1072" w:rsidRPr="00647E5D">
        <w:rPr>
          <w:spacing w:val="-2"/>
          <w:sz w:val="28"/>
          <w:szCs w:val="28"/>
        </w:rPr>
        <w:t xml:space="preserve">pārņemt un </w:t>
      </w:r>
      <w:r w:rsidR="00034F49" w:rsidRPr="00647E5D">
        <w:rPr>
          <w:spacing w:val="-2"/>
          <w:sz w:val="28"/>
          <w:szCs w:val="28"/>
        </w:rPr>
        <w:t xml:space="preserve">izmantot </w:t>
      </w:r>
      <w:r w:rsidR="006B636E" w:rsidRPr="00647E5D">
        <w:rPr>
          <w:spacing w:val="-2"/>
          <w:sz w:val="28"/>
          <w:szCs w:val="28"/>
        </w:rPr>
        <w:t xml:space="preserve">medību tiesības vai </w:t>
      </w:r>
      <w:r w:rsidR="005A3E9E" w:rsidRPr="00647E5D">
        <w:rPr>
          <w:spacing w:val="-2"/>
          <w:sz w:val="28"/>
          <w:szCs w:val="28"/>
        </w:rPr>
        <w:t>veik</w:t>
      </w:r>
      <w:r w:rsidR="00034F49" w:rsidRPr="00647E5D">
        <w:rPr>
          <w:spacing w:val="-2"/>
          <w:sz w:val="28"/>
          <w:szCs w:val="28"/>
        </w:rPr>
        <w:t>t</w:t>
      </w:r>
      <w:r w:rsidR="00034F49" w:rsidRPr="00647E5D" w:rsidDel="00034F49">
        <w:rPr>
          <w:spacing w:val="-2"/>
          <w:sz w:val="28"/>
          <w:szCs w:val="28"/>
        </w:rPr>
        <w:t xml:space="preserve"> </w:t>
      </w:r>
      <w:r w:rsidR="006B636E" w:rsidRPr="00647E5D">
        <w:rPr>
          <w:spacing w:val="-2"/>
          <w:sz w:val="28"/>
          <w:szCs w:val="28"/>
        </w:rPr>
        <w:t xml:space="preserve">citus pasākumus postījumu un to seku ierobežošanai vai likvidēšanai zemes vienībās, kurās nodarīti ārkārtas postījumi, un zemes vienībās, kurās ir šo postījumu iemesls, vai </w:t>
      </w:r>
      <w:r w:rsidR="005A3E9E" w:rsidRPr="00647E5D">
        <w:rPr>
          <w:spacing w:val="-2"/>
          <w:sz w:val="28"/>
          <w:szCs w:val="28"/>
        </w:rPr>
        <w:t>veik</w:t>
      </w:r>
      <w:r w:rsidR="00034F49" w:rsidRPr="00647E5D">
        <w:rPr>
          <w:spacing w:val="-2"/>
          <w:sz w:val="28"/>
          <w:szCs w:val="28"/>
        </w:rPr>
        <w:t>t</w:t>
      </w:r>
      <w:r w:rsidR="006B636E" w:rsidRPr="00647E5D">
        <w:rPr>
          <w:spacing w:val="-2"/>
          <w:sz w:val="28"/>
          <w:szCs w:val="28"/>
        </w:rPr>
        <w:t xml:space="preserve"> pasākumus postījumu un to seku ierobežošanai vai likvidēšanai zemes vienībās, kurās medīt aizliegts</w:t>
      </w:r>
      <w:r w:rsidRPr="00647E5D">
        <w:rPr>
          <w:spacing w:val="-2"/>
          <w:sz w:val="28"/>
          <w:szCs w:val="28"/>
        </w:rPr>
        <w:t>;</w:t>
      </w:r>
    </w:p>
    <w:p w14:paraId="6AD67F59" w14:textId="06EABBAB" w:rsidR="00A97B64" w:rsidRPr="00647E5D" w:rsidRDefault="00A97B64" w:rsidP="004B44CB">
      <w:pPr>
        <w:ind w:firstLine="720"/>
        <w:jc w:val="both"/>
        <w:rPr>
          <w:sz w:val="28"/>
          <w:szCs w:val="28"/>
        </w:rPr>
      </w:pPr>
      <w:r w:rsidRPr="00647E5D">
        <w:rPr>
          <w:sz w:val="28"/>
          <w:szCs w:val="28"/>
        </w:rPr>
        <w:t>16.5</w:t>
      </w:r>
      <w:r w:rsidR="004B44CB" w:rsidRPr="00647E5D">
        <w:rPr>
          <w:sz w:val="28"/>
          <w:szCs w:val="28"/>
        </w:rPr>
        <w:t>. </w:t>
      </w:r>
      <w:r w:rsidRPr="00647E5D">
        <w:rPr>
          <w:sz w:val="28"/>
          <w:szCs w:val="28"/>
        </w:rPr>
        <w:t xml:space="preserve">lemt par </w:t>
      </w:r>
      <w:r w:rsidR="002877C8" w:rsidRPr="00647E5D">
        <w:rPr>
          <w:sz w:val="28"/>
          <w:szCs w:val="28"/>
        </w:rPr>
        <w:t xml:space="preserve">ierosinājumu </w:t>
      </w:r>
      <w:r w:rsidR="005C52BF" w:rsidRPr="00647E5D">
        <w:rPr>
          <w:sz w:val="28"/>
          <w:szCs w:val="28"/>
        </w:rPr>
        <w:t xml:space="preserve">palielināt </w:t>
      </w:r>
      <w:r w:rsidRPr="00647E5D">
        <w:rPr>
          <w:sz w:val="28"/>
          <w:szCs w:val="28"/>
        </w:rPr>
        <w:t>pieļaujam</w:t>
      </w:r>
      <w:r w:rsidR="005C52BF" w:rsidRPr="00647E5D">
        <w:rPr>
          <w:sz w:val="28"/>
          <w:szCs w:val="28"/>
        </w:rPr>
        <w:t>o</w:t>
      </w:r>
      <w:r w:rsidRPr="00647E5D">
        <w:rPr>
          <w:sz w:val="28"/>
          <w:szCs w:val="28"/>
        </w:rPr>
        <w:t xml:space="preserve"> nomedīšanas apjom</w:t>
      </w:r>
      <w:r w:rsidR="005C52BF" w:rsidRPr="00647E5D">
        <w:rPr>
          <w:sz w:val="28"/>
          <w:szCs w:val="28"/>
        </w:rPr>
        <w:t>u</w:t>
      </w:r>
      <w:r w:rsidRPr="00647E5D">
        <w:rPr>
          <w:sz w:val="28"/>
          <w:szCs w:val="28"/>
        </w:rPr>
        <w:t xml:space="preserve"> un informēt Valsts meža dienestu par pieņemto lēmumu, kā arī pieprasīt un saņemt </w:t>
      </w:r>
      <w:r w:rsidR="005C52BF" w:rsidRPr="00647E5D">
        <w:rPr>
          <w:sz w:val="28"/>
          <w:szCs w:val="28"/>
        </w:rPr>
        <w:t xml:space="preserve">no Valsts meža dienesta </w:t>
      </w:r>
      <w:r w:rsidRPr="00647E5D">
        <w:rPr>
          <w:sz w:val="28"/>
          <w:szCs w:val="28"/>
        </w:rPr>
        <w:t>informāciju par pieļaujamā nomedīšanas apjoma maiņ</w:t>
      </w:r>
      <w:r w:rsidR="00A248C7" w:rsidRPr="00647E5D">
        <w:rPr>
          <w:sz w:val="28"/>
          <w:szCs w:val="28"/>
        </w:rPr>
        <w:t>u</w:t>
      </w:r>
      <w:r w:rsidRPr="00647E5D">
        <w:rPr>
          <w:sz w:val="28"/>
          <w:szCs w:val="28"/>
        </w:rPr>
        <w:t>;</w:t>
      </w:r>
    </w:p>
    <w:p w14:paraId="41E06441" w14:textId="327C0ACB" w:rsidR="00A97B64" w:rsidRPr="00647E5D" w:rsidRDefault="00A97B64" w:rsidP="004B44CB">
      <w:pPr>
        <w:ind w:firstLine="720"/>
        <w:jc w:val="both"/>
        <w:rPr>
          <w:sz w:val="28"/>
          <w:szCs w:val="28"/>
        </w:rPr>
      </w:pPr>
      <w:r w:rsidRPr="00647E5D">
        <w:rPr>
          <w:sz w:val="28"/>
          <w:szCs w:val="28"/>
        </w:rPr>
        <w:lastRenderedPageBreak/>
        <w:t>16.6</w:t>
      </w:r>
      <w:r w:rsidR="004B44CB" w:rsidRPr="00647E5D">
        <w:rPr>
          <w:sz w:val="28"/>
          <w:szCs w:val="28"/>
        </w:rPr>
        <w:t>. </w:t>
      </w:r>
      <w:r w:rsidRPr="00647E5D">
        <w:rPr>
          <w:sz w:val="28"/>
          <w:szCs w:val="28"/>
        </w:rPr>
        <w:t xml:space="preserve">uzdot par pienākumu zemes īpašniekam vai apsaimniekotājam </w:t>
      </w:r>
      <w:r w:rsidR="005A3E9E" w:rsidRPr="00647E5D">
        <w:rPr>
          <w:sz w:val="28"/>
          <w:szCs w:val="28"/>
        </w:rPr>
        <w:t>veik</w:t>
      </w:r>
      <w:r w:rsidR="00A248C7" w:rsidRPr="00647E5D">
        <w:rPr>
          <w:sz w:val="28"/>
          <w:szCs w:val="28"/>
        </w:rPr>
        <w:t>t</w:t>
      </w:r>
      <w:r w:rsidRPr="00647E5D">
        <w:rPr>
          <w:sz w:val="28"/>
          <w:szCs w:val="28"/>
        </w:rPr>
        <w:t xml:space="preserve"> aizsardzības pasākumus</w:t>
      </w:r>
      <w:r w:rsidR="00A248C7" w:rsidRPr="00647E5D">
        <w:rPr>
          <w:sz w:val="28"/>
          <w:szCs w:val="28"/>
        </w:rPr>
        <w:t>,</w:t>
      </w:r>
      <w:r w:rsidRPr="00647E5D">
        <w:rPr>
          <w:sz w:val="28"/>
          <w:szCs w:val="28"/>
        </w:rPr>
        <w:t xml:space="preserve"> norādot to veidu, apjomu un </w:t>
      </w:r>
      <w:r w:rsidR="005A3E9E" w:rsidRPr="00647E5D">
        <w:rPr>
          <w:sz w:val="28"/>
          <w:szCs w:val="28"/>
        </w:rPr>
        <w:t>veik</w:t>
      </w:r>
      <w:r w:rsidRPr="00647E5D">
        <w:rPr>
          <w:sz w:val="28"/>
          <w:szCs w:val="28"/>
        </w:rPr>
        <w:t xml:space="preserve">šanas termiņu, kā arī kontrolēt pasākumu </w:t>
      </w:r>
      <w:r w:rsidR="005A3E9E" w:rsidRPr="00647E5D">
        <w:rPr>
          <w:sz w:val="28"/>
          <w:szCs w:val="28"/>
        </w:rPr>
        <w:t>veik</w:t>
      </w:r>
      <w:r w:rsidRPr="00647E5D">
        <w:rPr>
          <w:sz w:val="28"/>
          <w:szCs w:val="28"/>
        </w:rPr>
        <w:t xml:space="preserve">šanas gaitu un rezultātus, ja aizsardzības pasākumi nav </w:t>
      </w:r>
      <w:r w:rsidR="005A3E9E" w:rsidRPr="00647E5D">
        <w:rPr>
          <w:sz w:val="28"/>
          <w:szCs w:val="28"/>
        </w:rPr>
        <w:t>veik</w:t>
      </w:r>
      <w:r w:rsidRPr="00647E5D">
        <w:rPr>
          <w:sz w:val="28"/>
          <w:szCs w:val="28"/>
        </w:rPr>
        <w:t>ti</w:t>
      </w:r>
      <w:proofErr w:type="gramStart"/>
      <w:r w:rsidRPr="00647E5D">
        <w:rPr>
          <w:sz w:val="28"/>
          <w:szCs w:val="28"/>
        </w:rPr>
        <w:t xml:space="preserve"> vai </w:t>
      </w:r>
      <w:r w:rsidR="00A248C7" w:rsidRPr="00647E5D">
        <w:rPr>
          <w:sz w:val="28"/>
          <w:szCs w:val="28"/>
        </w:rPr>
        <w:t xml:space="preserve">ir </w:t>
      </w:r>
      <w:r w:rsidR="005A3E9E" w:rsidRPr="00647E5D">
        <w:rPr>
          <w:sz w:val="28"/>
          <w:szCs w:val="28"/>
        </w:rPr>
        <w:t>veik</w:t>
      </w:r>
      <w:r w:rsidRPr="00647E5D">
        <w:rPr>
          <w:sz w:val="28"/>
          <w:szCs w:val="28"/>
        </w:rPr>
        <w:t>ti nepienācīgi</w:t>
      </w:r>
      <w:proofErr w:type="gramEnd"/>
      <w:r w:rsidRPr="00647E5D">
        <w:rPr>
          <w:sz w:val="28"/>
          <w:szCs w:val="28"/>
        </w:rPr>
        <w:t>;</w:t>
      </w:r>
    </w:p>
    <w:p w14:paraId="5872F33E" w14:textId="6A1F1DD6" w:rsidR="00A97B64" w:rsidRPr="00647E5D" w:rsidRDefault="00A97B64" w:rsidP="004B44CB">
      <w:pPr>
        <w:ind w:firstLine="720"/>
        <w:jc w:val="both"/>
        <w:rPr>
          <w:sz w:val="28"/>
          <w:szCs w:val="28"/>
        </w:rPr>
      </w:pPr>
      <w:r w:rsidRPr="00647E5D">
        <w:rPr>
          <w:sz w:val="28"/>
          <w:szCs w:val="28"/>
        </w:rPr>
        <w:t>16.7</w:t>
      </w:r>
      <w:r w:rsidR="004B44CB" w:rsidRPr="00647E5D">
        <w:rPr>
          <w:sz w:val="28"/>
          <w:szCs w:val="28"/>
        </w:rPr>
        <w:t>. </w:t>
      </w:r>
      <w:r w:rsidRPr="00647E5D">
        <w:rPr>
          <w:sz w:val="28"/>
          <w:szCs w:val="28"/>
        </w:rPr>
        <w:t>ja medījamie dzīvnieki nodara postījumus vai apdraud sabiedrības drošību pilsētās, lem</w:t>
      </w:r>
      <w:r w:rsidR="00A248C7" w:rsidRPr="00647E5D">
        <w:rPr>
          <w:sz w:val="28"/>
          <w:szCs w:val="28"/>
        </w:rPr>
        <w:t>t</w:t>
      </w:r>
      <w:r w:rsidRPr="00647E5D">
        <w:rPr>
          <w:sz w:val="28"/>
          <w:szCs w:val="28"/>
        </w:rPr>
        <w:t xml:space="preserve"> par šādu postījumu novēršanas vai sabiedrības drošības pasākumu piemērošanu:</w:t>
      </w:r>
    </w:p>
    <w:p w14:paraId="4CEA855D" w14:textId="146F3B52" w:rsidR="00A97B64" w:rsidRPr="00647E5D" w:rsidRDefault="00A97B64" w:rsidP="004B44CB">
      <w:pPr>
        <w:ind w:firstLine="720"/>
        <w:jc w:val="both"/>
        <w:rPr>
          <w:sz w:val="28"/>
          <w:szCs w:val="28"/>
        </w:rPr>
      </w:pPr>
      <w:r w:rsidRPr="00647E5D">
        <w:rPr>
          <w:sz w:val="28"/>
          <w:szCs w:val="28"/>
        </w:rPr>
        <w:t>16.7.1</w:t>
      </w:r>
      <w:r w:rsidR="004B44CB" w:rsidRPr="00647E5D">
        <w:rPr>
          <w:sz w:val="28"/>
          <w:szCs w:val="28"/>
        </w:rPr>
        <w:t>. </w:t>
      </w:r>
      <w:r w:rsidRPr="00647E5D">
        <w:rPr>
          <w:sz w:val="28"/>
          <w:szCs w:val="28"/>
        </w:rPr>
        <w:t>medījamo sugu dzīvnieku atbaidīšan</w:t>
      </w:r>
      <w:r w:rsidR="005C52BF" w:rsidRPr="00647E5D">
        <w:rPr>
          <w:sz w:val="28"/>
          <w:szCs w:val="28"/>
        </w:rPr>
        <w:t>a</w:t>
      </w:r>
      <w:r w:rsidRPr="00647E5D">
        <w:rPr>
          <w:sz w:val="28"/>
          <w:szCs w:val="28"/>
        </w:rPr>
        <w:t>;</w:t>
      </w:r>
    </w:p>
    <w:p w14:paraId="5C0B1394" w14:textId="59909477" w:rsidR="00777358" w:rsidRPr="00647E5D" w:rsidRDefault="00A97B64" w:rsidP="004B44CB">
      <w:pPr>
        <w:ind w:firstLine="720"/>
        <w:jc w:val="both"/>
        <w:rPr>
          <w:sz w:val="28"/>
          <w:szCs w:val="28"/>
        </w:rPr>
      </w:pPr>
      <w:r w:rsidRPr="00647E5D">
        <w:rPr>
          <w:sz w:val="28"/>
          <w:szCs w:val="28"/>
        </w:rPr>
        <w:t>16.7.2</w:t>
      </w:r>
      <w:r w:rsidR="004B44CB" w:rsidRPr="00647E5D">
        <w:rPr>
          <w:sz w:val="28"/>
          <w:szCs w:val="28"/>
        </w:rPr>
        <w:t>. </w:t>
      </w:r>
      <w:r w:rsidRPr="00647E5D">
        <w:rPr>
          <w:sz w:val="28"/>
          <w:szCs w:val="28"/>
        </w:rPr>
        <w:t>medījamo sugu dzīvnieku pārvietošan</w:t>
      </w:r>
      <w:r w:rsidR="005C52BF" w:rsidRPr="00647E5D">
        <w:rPr>
          <w:sz w:val="28"/>
          <w:szCs w:val="28"/>
        </w:rPr>
        <w:t>a</w:t>
      </w:r>
      <w:r w:rsidRPr="00647E5D">
        <w:rPr>
          <w:sz w:val="28"/>
          <w:szCs w:val="28"/>
        </w:rPr>
        <w:t xml:space="preserve"> vai likvidēšan</w:t>
      </w:r>
      <w:r w:rsidR="005C52BF" w:rsidRPr="00647E5D">
        <w:rPr>
          <w:sz w:val="28"/>
          <w:szCs w:val="28"/>
        </w:rPr>
        <w:t>a</w:t>
      </w:r>
      <w:r w:rsidRPr="00647E5D">
        <w:rPr>
          <w:sz w:val="28"/>
          <w:szCs w:val="28"/>
        </w:rPr>
        <w:t>.</w:t>
      </w:r>
      <w:r w:rsidR="008B788A" w:rsidRPr="00647E5D">
        <w:rPr>
          <w:sz w:val="28"/>
          <w:szCs w:val="28"/>
        </w:rPr>
        <w:t>"</w:t>
      </w:r>
      <w:r w:rsidR="000B7200" w:rsidRPr="00647E5D">
        <w:rPr>
          <w:sz w:val="28"/>
          <w:szCs w:val="28"/>
        </w:rPr>
        <w:t>;</w:t>
      </w:r>
    </w:p>
    <w:p w14:paraId="4F969B2F" w14:textId="77777777" w:rsidR="00BA14C1" w:rsidRPr="00647E5D" w:rsidRDefault="00BA14C1" w:rsidP="00BA14C1">
      <w:pPr>
        <w:ind w:firstLine="720"/>
        <w:jc w:val="both"/>
        <w:rPr>
          <w:sz w:val="28"/>
        </w:rPr>
      </w:pPr>
    </w:p>
    <w:p w14:paraId="2FFB09F4" w14:textId="62576F3E" w:rsidR="00A97B64" w:rsidRPr="00647E5D" w:rsidRDefault="00E7397D" w:rsidP="00E7397D">
      <w:pPr>
        <w:ind w:firstLine="720"/>
        <w:jc w:val="both"/>
        <w:rPr>
          <w:sz w:val="28"/>
          <w:szCs w:val="28"/>
        </w:rPr>
      </w:pPr>
      <w:r w:rsidRPr="00647E5D">
        <w:rPr>
          <w:sz w:val="28"/>
          <w:szCs w:val="28"/>
        </w:rPr>
        <w:t>1.9. </w:t>
      </w:r>
      <w:r w:rsidR="00DC4EA1" w:rsidRPr="00647E5D">
        <w:rPr>
          <w:sz w:val="28"/>
          <w:szCs w:val="28"/>
        </w:rPr>
        <w:t>a</w:t>
      </w:r>
      <w:r w:rsidR="006942BC" w:rsidRPr="00647E5D">
        <w:rPr>
          <w:sz w:val="28"/>
          <w:szCs w:val="28"/>
        </w:rPr>
        <w:t>izstāt 24.</w:t>
      </w:r>
      <w:r w:rsidR="00A248C7" w:rsidRPr="00647E5D">
        <w:rPr>
          <w:sz w:val="28"/>
          <w:szCs w:val="28"/>
        </w:rPr>
        <w:t> </w:t>
      </w:r>
      <w:r w:rsidR="006942BC" w:rsidRPr="00647E5D">
        <w:rPr>
          <w:sz w:val="28"/>
          <w:szCs w:val="28"/>
        </w:rPr>
        <w:t xml:space="preserve">punktā vārdus </w:t>
      </w:r>
      <w:r w:rsidR="008B788A" w:rsidRPr="00647E5D">
        <w:rPr>
          <w:sz w:val="28"/>
          <w:szCs w:val="28"/>
        </w:rPr>
        <w:t>"</w:t>
      </w:r>
      <w:r w:rsidR="006942BC" w:rsidRPr="00647E5D">
        <w:rPr>
          <w:sz w:val="28"/>
          <w:szCs w:val="28"/>
        </w:rPr>
        <w:t>koku sugas</w:t>
      </w:r>
      <w:r w:rsidR="008B788A" w:rsidRPr="00647E5D">
        <w:rPr>
          <w:sz w:val="28"/>
          <w:szCs w:val="28"/>
        </w:rPr>
        <w:t>"</w:t>
      </w:r>
      <w:r w:rsidR="006942BC" w:rsidRPr="00647E5D">
        <w:rPr>
          <w:sz w:val="28"/>
          <w:szCs w:val="28"/>
        </w:rPr>
        <w:t xml:space="preserve"> ar vārdiem </w:t>
      </w:r>
      <w:r w:rsidR="008B788A" w:rsidRPr="00647E5D">
        <w:rPr>
          <w:sz w:val="28"/>
          <w:szCs w:val="28"/>
        </w:rPr>
        <w:t>"</w:t>
      </w:r>
      <w:r w:rsidR="006942BC" w:rsidRPr="00647E5D">
        <w:rPr>
          <w:sz w:val="28"/>
          <w:szCs w:val="28"/>
        </w:rPr>
        <w:t>vai ieaudzētās mežaudzes</w:t>
      </w:r>
      <w:r w:rsidR="008B788A" w:rsidRPr="00647E5D">
        <w:rPr>
          <w:sz w:val="28"/>
          <w:szCs w:val="28"/>
        </w:rPr>
        <w:t>"</w:t>
      </w:r>
      <w:r w:rsidR="000B7200" w:rsidRPr="00647E5D">
        <w:rPr>
          <w:sz w:val="28"/>
          <w:szCs w:val="28"/>
        </w:rPr>
        <w:t>;</w:t>
      </w:r>
    </w:p>
    <w:p w14:paraId="4CB9B2C7" w14:textId="600D1597" w:rsidR="00F34F1A" w:rsidRPr="00647E5D" w:rsidRDefault="00E7397D" w:rsidP="00E7397D">
      <w:pPr>
        <w:ind w:firstLine="720"/>
        <w:jc w:val="both"/>
        <w:rPr>
          <w:sz w:val="28"/>
          <w:szCs w:val="28"/>
        </w:rPr>
      </w:pPr>
      <w:r w:rsidRPr="00647E5D">
        <w:rPr>
          <w:sz w:val="28"/>
          <w:szCs w:val="28"/>
        </w:rPr>
        <w:t>1.10. </w:t>
      </w:r>
      <w:r w:rsidR="009C6AE9" w:rsidRPr="00647E5D">
        <w:rPr>
          <w:sz w:val="28"/>
          <w:szCs w:val="28"/>
        </w:rPr>
        <w:t>i</w:t>
      </w:r>
      <w:r w:rsidR="00F34F1A" w:rsidRPr="00647E5D">
        <w:rPr>
          <w:sz w:val="28"/>
          <w:szCs w:val="28"/>
        </w:rPr>
        <w:t>zteikt 26</w:t>
      </w:r>
      <w:r w:rsidR="002A1C7B" w:rsidRPr="00647E5D">
        <w:rPr>
          <w:sz w:val="28"/>
          <w:szCs w:val="28"/>
        </w:rPr>
        <w:t xml:space="preserve">., 27., 28., 29. un </w:t>
      </w:r>
      <w:r w:rsidR="00F34F1A" w:rsidRPr="00647E5D">
        <w:rPr>
          <w:sz w:val="28"/>
          <w:szCs w:val="28"/>
        </w:rPr>
        <w:t>30</w:t>
      </w:r>
      <w:r w:rsidR="00436F47" w:rsidRPr="00647E5D">
        <w:rPr>
          <w:sz w:val="28"/>
          <w:szCs w:val="28"/>
        </w:rPr>
        <w:t>. </w:t>
      </w:r>
      <w:r w:rsidR="00F34F1A" w:rsidRPr="00647E5D">
        <w:rPr>
          <w:sz w:val="28"/>
          <w:szCs w:val="28"/>
        </w:rPr>
        <w:t xml:space="preserve">punktu šādā redakcijā: </w:t>
      </w:r>
    </w:p>
    <w:p w14:paraId="5FCC3842" w14:textId="77777777" w:rsidR="00BA14C1" w:rsidRPr="00647E5D" w:rsidRDefault="00BA14C1" w:rsidP="00BA14C1">
      <w:pPr>
        <w:ind w:firstLine="720"/>
        <w:jc w:val="both"/>
        <w:rPr>
          <w:sz w:val="28"/>
        </w:rPr>
      </w:pPr>
    </w:p>
    <w:p w14:paraId="0B0C4DAB" w14:textId="611662C1" w:rsidR="008D4DD3" w:rsidRPr="00647E5D" w:rsidRDefault="008B788A" w:rsidP="003636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7E5D">
        <w:rPr>
          <w:sz w:val="28"/>
          <w:szCs w:val="28"/>
        </w:rPr>
        <w:t>"</w:t>
      </w:r>
      <w:proofErr w:type="gramStart"/>
      <w:r w:rsidR="002A1C7B" w:rsidRPr="00647E5D">
        <w:rPr>
          <w:sz w:val="28"/>
          <w:szCs w:val="28"/>
        </w:rPr>
        <w:t>26.</w:t>
      </w:r>
      <w:r w:rsidR="0036362D" w:rsidRPr="00647E5D">
        <w:rPr>
          <w:sz w:val="28"/>
          <w:szCs w:val="28"/>
        </w:rPr>
        <w:t> </w:t>
      </w:r>
      <w:r w:rsidR="008D4DD3" w:rsidRPr="00647E5D">
        <w:rPr>
          <w:rFonts w:eastAsia="Calibri"/>
          <w:sz w:val="28"/>
          <w:szCs w:val="28"/>
          <w:lang w:eastAsia="en-US"/>
        </w:rPr>
        <w:t>Tādās atjaunotās vai ieaudzētās mežaudzēs un plantāciju mežaudzēs</w:t>
      </w:r>
      <w:proofErr w:type="gramEnd"/>
      <w:r w:rsidR="008D4DD3" w:rsidRPr="00647E5D">
        <w:rPr>
          <w:rFonts w:eastAsia="Calibri"/>
          <w:sz w:val="28"/>
          <w:szCs w:val="28"/>
          <w:lang w:eastAsia="en-US"/>
        </w:rPr>
        <w:t>, kas izveidotas atbilstoši normatīvajos aktos noteiktajam atjaunotas mežaudzes minimālajam nepieciešamajam kopējam ieaugušo koku skaitam, postījumu aprēķin</w:t>
      </w:r>
      <w:r w:rsidR="00A248C7" w:rsidRPr="00647E5D">
        <w:rPr>
          <w:rFonts w:eastAsia="Calibri"/>
          <w:sz w:val="28"/>
          <w:szCs w:val="28"/>
          <w:lang w:eastAsia="en-US"/>
        </w:rPr>
        <w:t>ā</w:t>
      </w:r>
      <w:r w:rsidR="008D4DD3" w:rsidRPr="00647E5D">
        <w:rPr>
          <w:rFonts w:eastAsia="Calibri"/>
          <w:sz w:val="28"/>
          <w:szCs w:val="28"/>
          <w:lang w:eastAsia="en-US"/>
        </w:rPr>
        <w:t xml:space="preserve"> ņem vērā </w:t>
      </w:r>
      <w:proofErr w:type="spellStart"/>
      <w:r w:rsidR="008D4DD3" w:rsidRPr="00647E5D">
        <w:rPr>
          <w:rFonts w:eastAsia="Calibri"/>
          <w:sz w:val="28"/>
          <w:szCs w:val="28"/>
          <w:lang w:eastAsia="en-US"/>
        </w:rPr>
        <w:t>augtspējīgo</w:t>
      </w:r>
      <w:proofErr w:type="spellEnd"/>
      <w:r w:rsidR="008D4DD3" w:rsidRPr="00647E5D">
        <w:rPr>
          <w:rFonts w:eastAsia="Calibri"/>
          <w:sz w:val="28"/>
          <w:szCs w:val="28"/>
          <w:lang w:eastAsia="en-US"/>
        </w:rPr>
        <w:t xml:space="preserve"> koku šķērslaukumu (skaitu) (</w:t>
      </w:r>
      <w:proofErr w:type="spellStart"/>
      <w:r w:rsidR="008D4DD3" w:rsidRPr="00647E5D">
        <w:rPr>
          <w:rFonts w:eastAsia="Calibri"/>
          <w:sz w:val="28"/>
          <w:szCs w:val="28"/>
          <w:lang w:eastAsia="en-US"/>
        </w:rPr>
        <w:t>G</w:t>
      </w:r>
      <w:r w:rsidR="008D4DD3" w:rsidRPr="00647E5D">
        <w:rPr>
          <w:rFonts w:eastAsia="Calibri"/>
          <w:sz w:val="28"/>
          <w:szCs w:val="28"/>
          <w:vertAlign w:val="subscript"/>
          <w:lang w:eastAsia="en-US"/>
        </w:rPr>
        <w:t>augt</w:t>
      </w:r>
      <w:proofErr w:type="spellEnd"/>
      <w:r w:rsidR="008D4DD3" w:rsidRPr="00647E5D">
        <w:rPr>
          <w:rFonts w:eastAsia="Calibri"/>
          <w:sz w:val="28"/>
          <w:szCs w:val="28"/>
          <w:lang w:eastAsia="en-US"/>
        </w:rPr>
        <w:t>)</w:t>
      </w:r>
      <w:r w:rsidR="005072C5" w:rsidRPr="00647E5D">
        <w:rPr>
          <w:rFonts w:eastAsia="Calibri"/>
          <w:sz w:val="28"/>
          <w:szCs w:val="28"/>
          <w:lang w:eastAsia="en-US"/>
        </w:rPr>
        <w:t>,</w:t>
      </w:r>
      <w:r w:rsidR="008D4DD3" w:rsidRPr="00647E5D">
        <w:rPr>
          <w:rFonts w:eastAsia="Calibri"/>
          <w:sz w:val="28"/>
          <w:szCs w:val="28"/>
          <w:lang w:eastAsia="en-US"/>
        </w:rPr>
        <w:t xml:space="preserve"> kas noteikts </w:t>
      </w:r>
      <w:r w:rsidR="00E071E5" w:rsidRPr="00647E5D">
        <w:rPr>
          <w:rFonts w:eastAsia="Calibri"/>
          <w:sz w:val="28"/>
          <w:szCs w:val="28"/>
          <w:lang w:eastAsia="en-US"/>
        </w:rPr>
        <w:t xml:space="preserve">normatīvajos aktos </w:t>
      </w:r>
      <w:r w:rsidR="008D4DD3" w:rsidRPr="00647E5D">
        <w:rPr>
          <w:rFonts w:eastAsia="Calibri"/>
          <w:sz w:val="28"/>
          <w:szCs w:val="28"/>
          <w:lang w:eastAsia="en-US"/>
        </w:rPr>
        <w:t>par koku ciršanu meža zemēs</w:t>
      </w:r>
      <w:r w:rsidR="005072C5" w:rsidRPr="00647E5D">
        <w:rPr>
          <w:rFonts w:eastAsia="Calibri"/>
          <w:sz w:val="28"/>
          <w:szCs w:val="28"/>
          <w:lang w:eastAsia="en-US"/>
        </w:rPr>
        <w:t>.</w:t>
      </w:r>
      <w:r w:rsidR="008D4DD3" w:rsidRPr="00647E5D">
        <w:rPr>
          <w:rFonts w:eastAsia="Calibri"/>
          <w:sz w:val="28"/>
          <w:szCs w:val="28"/>
          <w:lang w:eastAsia="en-US"/>
        </w:rPr>
        <w:t xml:space="preserve"> </w:t>
      </w:r>
      <w:r w:rsidR="00034F49" w:rsidRPr="00647E5D">
        <w:rPr>
          <w:rFonts w:eastAsia="Calibri"/>
          <w:sz w:val="28"/>
          <w:szCs w:val="28"/>
          <w:lang w:eastAsia="en-US"/>
        </w:rPr>
        <w:t>J</w:t>
      </w:r>
      <w:r w:rsidR="008D4DD3" w:rsidRPr="00647E5D">
        <w:rPr>
          <w:rFonts w:eastAsia="Calibri"/>
          <w:sz w:val="28"/>
          <w:szCs w:val="28"/>
          <w:lang w:eastAsia="en-US"/>
        </w:rPr>
        <w:t xml:space="preserve">a plantāciju mežaudzes </w:t>
      </w:r>
      <w:r w:rsidR="00A248C7" w:rsidRPr="00647E5D">
        <w:rPr>
          <w:rFonts w:eastAsia="Calibri"/>
          <w:sz w:val="28"/>
          <w:szCs w:val="28"/>
          <w:lang w:eastAsia="en-US"/>
        </w:rPr>
        <w:t xml:space="preserve">ir </w:t>
      </w:r>
      <w:r w:rsidR="008D4DD3" w:rsidRPr="00647E5D">
        <w:rPr>
          <w:rFonts w:eastAsia="Calibri"/>
          <w:sz w:val="28"/>
          <w:szCs w:val="28"/>
          <w:lang w:eastAsia="en-US"/>
        </w:rPr>
        <w:t>izveidotas atbilstoši normatīvajos aktos noteiktajam plantāciju mežaudzes minimālajam nepieciešamajam kopējam ieaugušo koku skaitam, postījumu aprēķin</w:t>
      </w:r>
      <w:r w:rsidR="00A248C7" w:rsidRPr="00647E5D">
        <w:rPr>
          <w:rFonts w:eastAsia="Calibri"/>
          <w:sz w:val="28"/>
          <w:szCs w:val="28"/>
          <w:lang w:eastAsia="en-US"/>
        </w:rPr>
        <w:t>ā</w:t>
      </w:r>
      <w:r w:rsidR="008D4DD3" w:rsidRPr="00647E5D">
        <w:rPr>
          <w:rFonts w:eastAsia="Calibri"/>
          <w:sz w:val="28"/>
          <w:szCs w:val="28"/>
          <w:lang w:eastAsia="en-US"/>
        </w:rPr>
        <w:t xml:space="preserve"> ņem vērā </w:t>
      </w:r>
      <w:proofErr w:type="spellStart"/>
      <w:r w:rsidR="008D4DD3" w:rsidRPr="00647E5D">
        <w:rPr>
          <w:rFonts w:eastAsia="Calibri"/>
          <w:sz w:val="28"/>
          <w:szCs w:val="28"/>
          <w:lang w:eastAsia="en-US"/>
        </w:rPr>
        <w:t>augtspējīgo</w:t>
      </w:r>
      <w:proofErr w:type="spellEnd"/>
      <w:r w:rsidR="008D4DD3" w:rsidRPr="00647E5D">
        <w:rPr>
          <w:rFonts w:eastAsia="Calibri"/>
          <w:sz w:val="28"/>
          <w:szCs w:val="28"/>
          <w:lang w:eastAsia="en-US"/>
        </w:rPr>
        <w:t xml:space="preserve"> koku šķērslaukumu (skaitu) (</w:t>
      </w:r>
      <w:proofErr w:type="spellStart"/>
      <w:r w:rsidR="008D4DD3" w:rsidRPr="00647E5D">
        <w:rPr>
          <w:rFonts w:eastAsia="Calibri"/>
          <w:sz w:val="28"/>
          <w:szCs w:val="28"/>
          <w:lang w:eastAsia="en-US"/>
        </w:rPr>
        <w:t>G</w:t>
      </w:r>
      <w:r w:rsidR="008D4DD3" w:rsidRPr="00647E5D">
        <w:rPr>
          <w:rFonts w:eastAsia="Calibri"/>
          <w:sz w:val="28"/>
          <w:szCs w:val="28"/>
          <w:vertAlign w:val="subscript"/>
          <w:lang w:eastAsia="en-US"/>
        </w:rPr>
        <w:t>augt</w:t>
      </w:r>
      <w:proofErr w:type="spellEnd"/>
      <w:r w:rsidR="008D4DD3" w:rsidRPr="00647E5D">
        <w:rPr>
          <w:rFonts w:eastAsia="Calibri"/>
          <w:sz w:val="28"/>
          <w:szCs w:val="28"/>
          <w:lang w:eastAsia="en-US"/>
        </w:rPr>
        <w:t>)</w:t>
      </w:r>
      <w:r w:rsidR="00A248C7" w:rsidRPr="00647E5D">
        <w:rPr>
          <w:rFonts w:eastAsia="Calibri"/>
          <w:sz w:val="28"/>
          <w:szCs w:val="28"/>
          <w:lang w:eastAsia="en-US"/>
        </w:rPr>
        <w:t>,</w:t>
      </w:r>
      <w:r w:rsidR="008D4DD3" w:rsidRPr="00647E5D">
        <w:rPr>
          <w:rFonts w:eastAsia="Calibri"/>
          <w:sz w:val="28"/>
          <w:szCs w:val="28"/>
          <w:lang w:eastAsia="en-US"/>
        </w:rPr>
        <w:t xml:space="preserve"> kas noteikts </w:t>
      </w:r>
      <w:r w:rsidR="00CA39CB" w:rsidRPr="00647E5D">
        <w:rPr>
          <w:rFonts w:eastAsia="Calibri"/>
          <w:sz w:val="28"/>
          <w:szCs w:val="28"/>
          <w:lang w:eastAsia="en-US"/>
        </w:rPr>
        <w:t xml:space="preserve">normatīvajos aktos par </w:t>
      </w:r>
      <w:r w:rsidR="00CA39CB" w:rsidRPr="00647E5D">
        <w:rPr>
          <w:sz w:val="28"/>
          <w:lang w:eastAsia="en-US"/>
        </w:rPr>
        <w:t>meža atjaunošanu, meža ieaudzēšanu un plantāciju mežu</w:t>
      </w:r>
      <w:r w:rsidR="008D4DD3" w:rsidRPr="00647E5D">
        <w:rPr>
          <w:rFonts w:eastAsia="Calibri"/>
          <w:sz w:val="28"/>
          <w:szCs w:val="28"/>
          <w:lang w:eastAsia="en-US"/>
        </w:rPr>
        <w:t>. Ja medījamo dzīvnieku nodarīto postījumu dēļ mežaudzes šķērslaukums (skaits) (</w:t>
      </w:r>
      <w:proofErr w:type="spellStart"/>
      <w:r w:rsidR="008D4DD3" w:rsidRPr="00647E5D">
        <w:rPr>
          <w:rFonts w:eastAsia="Calibri"/>
          <w:sz w:val="28"/>
          <w:szCs w:val="28"/>
          <w:lang w:eastAsia="en-US"/>
        </w:rPr>
        <w:t>G</w:t>
      </w:r>
      <w:r w:rsidR="008D4DD3" w:rsidRPr="00647E5D">
        <w:rPr>
          <w:rFonts w:eastAsia="Calibri"/>
          <w:sz w:val="28"/>
          <w:szCs w:val="28"/>
          <w:vertAlign w:val="subscript"/>
          <w:lang w:eastAsia="en-US"/>
        </w:rPr>
        <w:t>augt</w:t>
      </w:r>
      <w:proofErr w:type="spellEnd"/>
      <w:r w:rsidR="008D4DD3" w:rsidRPr="00647E5D">
        <w:rPr>
          <w:rFonts w:eastAsia="Calibri"/>
          <w:sz w:val="28"/>
          <w:szCs w:val="28"/>
          <w:lang w:eastAsia="en-US"/>
        </w:rPr>
        <w:t>) ir mazāks par normatīvajos aktos noteikto minimālo šķērslaukumu (skaitu), bet nav mazāks par kritisko šķērslaukumu (skaitu):</w:t>
      </w:r>
    </w:p>
    <w:p w14:paraId="720C56A2" w14:textId="70BDEE68" w:rsidR="008D4DD3" w:rsidRPr="00647E5D" w:rsidRDefault="0036362D" w:rsidP="0036362D">
      <w:pPr>
        <w:ind w:firstLine="709"/>
        <w:jc w:val="both"/>
        <w:rPr>
          <w:rFonts w:eastAsia="Calibri"/>
          <w:spacing w:val="-2"/>
          <w:sz w:val="28"/>
          <w:szCs w:val="28"/>
        </w:rPr>
      </w:pPr>
      <w:r w:rsidRPr="00647E5D">
        <w:rPr>
          <w:rFonts w:eastAsia="Calibri"/>
          <w:spacing w:val="-3"/>
          <w:sz w:val="28"/>
          <w:szCs w:val="28"/>
        </w:rPr>
        <w:t>26.1. </w:t>
      </w:r>
      <w:r w:rsidR="008D4DD3" w:rsidRPr="00647E5D">
        <w:rPr>
          <w:rFonts w:eastAsia="Calibri"/>
          <w:spacing w:val="-3"/>
          <w:sz w:val="28"/>
          <w:szCs w:val="28"/>
        </w:rPr>
        <w:t>mežaudzēs, kur valdošās koku sugas koku vidējais faktiskais augstums</w:t>
      </w:r>
      <w:r w:rsidR="008D4DD3" w:rsidRPr="00647E5D">
        <w:rPr>
          <w:rFonts w:eastAsia="Calibri"/>
          <w:spacing w:val="-2"/>
          <w:sz w:val="28"/>
          <w:szCs w:val="28"/>
        </w:rPr>
        <w:t xml:space="preserve"> ir mazāks par 12 metriem, zaudējumu apmēru aprēķina</w:t>
      </w:r>
      <w:r w:rsidR="005C52BF" w:rsidRPr="00647E5D">
        <w:rPr>
          <w:rFonts w:eastAsia="Calibri"/>
          <w:spacing w:val="-2"/>
          <w:sz w:val="28"/>
          <w:szCs w:val="28"/>
        </w:rPr>
        <w:t>, izmantojot</w:t>
      </w:r>
      <w:r w:rsidR="008D4DD3" w:rsidRPr="00647E5D">
        <w:rPr>
          <w:rFonts w:eastAsia="Calibri"/>
          <w:spacing w:val="-2"/>
          <w:sz w:val="28"/>
          <w:szCs w:val="28"/>
        </w:rPr>
        <w:t xml:space="preserve"> šād</w:t>
      </w:r>
      <w:r w:rsidR="005C52BF" w:rsidRPr="00647E5D">
        <w:rPr>
          <w:rFonts w:eastAsia="Calibri"/>
          <w:spacing w:val="-2"/>
          <w:sz w:val="28"/>
          <w:szCs w:val="28"/>
        </w:rPr>
        <w:t>u</w:t>
      </w:r>
      <w:r w:rsidR="008D4DD3" w:rsidRPr="00647E5D">
        <w:rPr>
          <w:rFonts w:eastAsia="Calibri"/>
          <w:spacing w:val="-2"/>
          <w:sz w:val="28"/>
          <w:szCs w:val="28"/>
        </w:rPr>
        <w:t xml:space="preserve"> formul</w:t>
      </w:r>
      <w:r w:rsidR="005C52BF" w:rsidRPr="00647E5D">
        <w:rPr>
          <w:rFonts w:eastAsia="Calibri"/>
          <w:spacing w:val="-2"/>
          <w:sz w:val="28"/>
          <w:szCs w:val="28"/>
        </w:rPr>
        <w:t>u</w:t>
      </w:r>
      <w:r w:rsidR="008D4DD3" w:rsidRPr="00647E5D">
        <w:rPr>
          <w:rFonts w:eastAsia="Calibri"/>
          <w:spacing w:val="-2"/>
          <w:sz w:val="28"/>
          <w:szCs w:val="28"/>
        </w:rPr>
        <w:t>:</w:t>
      </w:r>
    </w:p>
    <w:p w14:paraId="5BDB75CC" w14:textId="77777777" w:rsidR="0036362D" w:rsidRPr="00647E5D" w:rsidRDefault="0036362D" w:rsidP="008D4DD3">
      <w:pPr>
        <w:ind w:firstLine="709"/>
        <w:jc w:val="both"/>
        <w:rPr>
          <w:rFonts w:eastAsia="Calibri"/>
        </w:rPr>
      </w:pPr>
    </w:p>
    <w:p w14:paraId="5E6489EC" w14:textId="5DAE2A98" w:rsidR="008D4DD3" w:rsidRPr="00647E5D" w:rsidRDefault="008D4DD3" w:rsidP="00436F47">
      <w:pPr>
        <w:jc w:val="center"/>
        <w:rPr>
          <w:rFonts w:eastAsia="Calibri"/>
          <w:sz w:val="28"/>
          <w:szCs w:val="28"/>
        </w:rPr>
      </w:pPr>
      <w:r w:rsidRPr="00647E5D">
        <w:rPr>
          <w:rFonts w:eastAsia="Calibri"/>
          <w:sz w:val="28"/>
          <w:szCs w:val="28"/>
        </w:rPr>
        <w:t>Z = S x (C</w:t>
      </w:r>
      <w:r w:rsidRPr="00647E5D">
        <w:rPr>
          <w:rFonts w:eastAsia="Calibri"/>
          <w:sz w:val="28"/>
          <w:szCs w:val="28"/>
          <w:vertAlign w:val="subscript"/>
        </w:rPr>
        <w:t>a</w:t>
      </w:r>
      <w:r w:rsidRPr="00647E5D">
        <w:rPr>
          <w:rFonts w:eastAsia="Calibri"/>
          <w:sz w:val="28"/>
          <w:szCs w:val="28"/>
        </w:rPr>
        <w:t xml:space="preserve"> + </w:t>
      </w:r>
      <w:proofErr w:type="spellStart"/>
      <w:r w:rsidRPr="00647E5D">
        <w:rPr>
          <w:rFonts w:eastAsia="Calibri"/>
          <w:sz w:val="28"/>
          <w:szCs w:val="28"/>
        </w:rPr>
        <w:t>C</w:t>
      </w:r>
      <w:r w:rsidRPr="00647E5D">
        <w:rPr>
          <w:rFonts w:eastAsia="Calibri"/>
          <w:sz w:val="28"/>
          <w:szCs w:val="28"/>
          <w:vertAlign w:val="subscript"/>
        </w:rPr>
        <w:t>k</w:t>
      </w:r>
      <w:proofErr w:type="spellEnd"/>
      <w:r w:rsidRPr="00647E5D">
        <w:rPr>
          <w:rFonts w:eastAsia="Calibri"/>
          <w:sz w:val="28"/>
          <w:szCs w:val="28"/>
        </w:rPr>
        <w:t xml:space="preserve"> + </w:t>
      </w:r>
      <w:proofErr w:type="spellStart"/>
      <w:r w:rsidRPr="00647E5D">
        <w:rPr>
          <w:rFonts w:eastAsia="Calibri"/>
          <w:sz w:val="28"/>
          <w:szCs w:val="28"/>
        </w:rPr>
        <w:t>C</w:t>
      </w:r>
      <w:r w:rsidRPr="00647E5D">
        <w:rPr>
          <w:rFonts w:eastAsia="Calibri"/>
          <w:sz w:val="28"/>
          <w:szCs w:val="28"/>
          <w:vertAlign w:val="subscript"/>
        </w:rPr>
        <w:t>ai</w:t>
      </w:r>
      <w:r w:rsidR="00F113A5" w:rsidRPr="00647E5D">
        <w:rPr>
          <w:rFonts w:eastAsia="Calibri"/>
          <w:sz w:val="28"/>
          <w:szCs w:val="28"/>
          <w:vertAlign w:val="subscript"/>
        </w:rPr>
        <w:t>z</w:t>
      </w:r>
      <w:r w:rsidRPr="00647E5D">
        <w:rPr>
          <w:rFonts w:eastAsia="Calibri"/>
          <w:sz w:val="28"/>
          <w:szCs w:val="28"/>
          <w:vertAlign w:val="subscript"/>
        </w:rPr>
        <w:t>s</w:t>
      </w:r>
      <w:proofErr w:type="spellEnd"/>
      <w:r w:rsidRPr="00647E5D">
        <w:rPr>
          <w:rFonts w:eastAsia="Calibri"/>
          <w:sz w:val="28"/>
          <w:szCs w:val="28"/>
        </w:rPr>
        <w:t>) x 0,7, kur</w:t>
      </w:r>
    </w:p>
    <w:p w14:paraId="1310E5E1" w14:textId="77777777" w:rsidR="00436F47" w:rsidRPr="00647E5D" w:rsidRDefault="00436F47" w:rsidP="008D4DD3">
      <w:pPr>
        <w:ind w:firstLine="709"/>
        <w:jc w:val="both"/>
        <w:rPr>
          <w:rFonts w:eastAsia="Calibri"/>
        </w:rPr>
      </w:pPr>
    </w:p>
    <w:p w14:paraId="520C135A" w14:textId="7EF5D4F6" w:rsidR="008D4DD3" w:rsidRPr="00647E5D" w:rsidRDefault="008D4DD3" w:rsidP="008D4DD3">
      <w:pPr>
        <w:ind w:firstLine="709"/>
        <w:jc w:val="both"/>
        <w:rPr>
          <w:rFonts w:eastAsia="Calibri"/>
        </w:rPr>
      </w:pPr>
      <w:r w:rsidRPr="00647E5D">
        <w:rPr>
          <w:rFonts w:eastAsia="Calibri"/>
        </w:rPr>
        <w:t>Z</w:t>
      </w:r>
      <w:r w:rsidR="004352AC" w:rsidRPr="00647E5D">
        <w:rPr>
          <w:rFonts w:eastAsia="Calibri"/>
        </w:rPr>
        <w:t> </w:t>
      </w:r>
      <w:r w:rsidRPr="00647E5D">
        <w:rPr>
          <w:rFonts w:eastAsia="Calibri"/>
        </w:rPr>
        <w:t>–</w:t>
      </w:r>
      <w:r w:rsidR="004352AC" w:rsidRPr="00647E5D">
        <w:rPr>
          <w:rFonts w:eastAsia="Calibri"/>
        </w:rPr>
        <w:t> </w:t>
      </w:r>
      <w:r w:rsidRPr="00647E5D">
        <w:rPr>
          <w:rFonts w:eastAsia="Calibri"/>
        </w:rPr>
        <w:t xml:space="preserve">zaudējumu apmērs </w:t>
      </w:r>
      <w:r w:rsidRPr="00226041">
        <w:rPr>
          <w:rFonts w:eastAsia="Calibri"/>
        </w:rPr>
        <w:t>(</w:t>
      </w:r>
      <w:proofErr w:type="spellStart"/>
      <w:r w:rsidRPr="00647E5D">
        <w:rPr>
          <w:rFonts w:eastAsia="Calibri"/>
          <w:i/>
        </w:rPr>
        <w:t>euro</w:t>
      </w:r>
      <w:proofErr w:type="spellEnd"/>
      <w:r w:rsidRPr="00647E5D">
        <w:rPr>
          <w:rFonts w:eastAsia="Calibri"/>
        </w:rPr>
        <w:t>);</w:t>
      </w:r>
    </w:p>
    <w:p w14:paraId="344F3DC3" w14:textId="7B34781B" w:rsidR="008D4DD3" w:rsidRPr="00647E5D" w:rsidRDefault="008D4DD3" w:rsidP="008D4DD3">
      <w:pPr>
        <w:ind w:firstLine="709"/>
        <w:jc w:val="both"/>
        <w:rPr>
          <w:rFonts w:eastAsia="Calibri"/>
        </w:rPr>
      </w:pPr>
      <w:r w:rsidRPr="00647E5D">
        <w:rPr>
          <w:rFonts w:eastAsia="Calibri"/>
        </w:rPr>
        <w:t>S</w:t>
      </w:r>
      <w:r w:rsidR="004352AC" w:rsidRPr="00647E5D">
        <w:rPr>
          <w:rFonts w:eastAsia="Calibri"/>
        </w:rPr>
        <w:t> – </w:t>
      </w:r>
      <w:r w:rsidRPr="00647E5D">
        <w:rPr>
          <w:rFonts w:eastAsia="Calibri"/>
        </w:rPr>
        <w:t>pārbaudāmā platība (ha);</w:t>
      </w:r>
    </w:p>
    <w:p w14:paraId="5F01220D" w14:textId="4A0BA689" w:rsidR="008D4DD3" w:rsidRPr="00647E5D" w:rsidRDefault="008D4DD3" w:rsidP="008D4DD3">
      <w:pPr>
        <w:ind w:firstLine="709"/>
        <w:jc w:val="both"/>
        <w:rPr>
          <w:rFonts w:eastAsia="Calibri"/>
        </w:rPr>
      </w:pPr>
      <w:r w:rsidRPr="00647E5D">
        <w:rPr>
          <w:rFonts w:eastAsia="Calibri"/>
        </w:rPr>
        <w:t>C</w:t>
      </w:r>
      <w:r w:rsidRPr="00647E5D">
        <w:rPr>
          <w:rFonts w:eastAsia="Calibri"/>
          <w:vertAlign w:val="subscript"/>
        </w:rPr>
        <w:t>a</w:t>
      </w:r>
      <w:r w:rsidR="004352AC" w:rsidRPr="00647E5D">
        <w:rPr>
          <w:rFonts w:eastAsia="Calibri"/>
        </w:rPr>
        <w:t> – </w:t>
      </w:r>
      <w:r w:rsidRPr="00647E5D">
        <w:rPr>
          <w:rFonts w:eastAsia="Calibri"/>
        </w:rPr>
        <w:t>meža atjaunošanas izmaksas (</w:t>
      </w:r>
      <w:proofErr w:type="spellStart"/>
      <w:r w:rsidRPr="00647E5D">
        <w:rPr>
          <w:rFonts w:eastAsia="Calibri"/>
          <w:i/>
        </w:rPr>
        <w:t>euro</w:t>
      </w:r>
      <w:proofErr w:type="spellEnd"/>
      <w:r w:rsidRPr="00647E5D">
        <w:rPr>
          <w:rFonts w:eastAsia="Calibri"/>
        </w:rPr>
        <w:t>/ha), kas aprēķinātas saskaņā ar šo noteikumu 29</w:t>
      </w:r>
      <w:r w:rsidR="00436F47" w:rsidRPr="00647E5D">
        <w:t>. </w:t>
      </w:r>
      <w:r w:rsidRPr="00647E5D">
        <w:rPr>
          <w:rFonts w:eastAsia="Calibri"/>
        </w:rPr>
        <w:t>punktu;</w:t>
      </w:r>
    </w:p>
    <w:p w14:paraId="4984401D" w14:textId="7616582F" w:rsidR="008D4DD3" w:rsidRPr="00647E5D" w:rsidRDefault="008D4DD3" w:rsidP="008D4DD3">
      <w:pPr>
        <w:ind w:firstLine="709"/>
        <w:jc w:val="both"/>
        <w:rPr>
          <w:rFonts w:eastAsia="Calibri"/>
        </w:rPr>
      </w:pPr>
      <w:proofErr w:type="spellStart"/>
      <w:r w:rsidRPr="00647E5D">
        <w:rPr>
          <w:rFonts w:eastAsia="Calibri"/>
        </w:rPr>
        <w:t>C</w:t>
      </w:r>
      <w:r w:rsidRPr="00647E5D">
        <w:rPr>
          <w:rFonts w:eastAsia="Calibri"/>
          <w:vertAlign w:val="subscript"/>
        </w:rPr>
        <w:t>k</w:t>
      </w:r>
      <w:proofErr w:type="spellEnd"/>
      <w:r w:rsidR="004352AC" w:rsidRPr="00647E5D">
        <w:rPr>
          <w:rFonts w:eastAsia="Calibri"/>
        </w:rPr>
        <w:t> – </w:t>
      </w:r>
      <w:r w:rsidRPr="00647E5D">
        <w:rPr>
          <w:rFonts w:eastAsia="Calibri"/>
        </w:rPr>
        <w:t>jaunaudžu kopšanas izmaksas (</w:t>
      </w:r>
      <w:proofErr w:type="spellStart"/>
      <w:r w:rsidRPr="00647E5D">
        <w:rPr>
          <w:rFonts w:eastAsia="Calibri"/>
          <w:i/>
        </w:rPr>
        <w:t>euro</w:t>
      </w:r>
      <w:proofErr w:type="spellEnd"/>
      <w:r w:rsidRPr="00647E5D">
        <w:rPr>
          <w:rFonts w:eastAsia="Calibri"/>
        </w:rPr>
        <w:t xml:space="preserve">/ha), kas aprēķinātas saskaņā ar šo noteikumu </w:t>
      </w:r>
      <w:hyperlink r:id="rId8" w:anchor="p19" w:history="1">
        <w:r w:rsidRPr="00647E5D">
          <w:rPr>
            <w:rFonts w:eastAsia="Calibri"/>
          </w:rPr>
          <w:t>30.</w:t>
        </w:r>
        <w:r w:rsidR="00A248C7" w:rsidRPr="00647E5D">
          <w:rPr>
            <w:rFonts w:eastAsia="Calibri"/>
          </w:rPr>
          <w:t> </w:t>
        </w:r>
        <w:r w:rsidRPr="00647E5D">
          <w:rPr>
            <w:rFonts w:eastAsia="Calibri"/>
          </w:rPr>
          <w:t>punktu</w:t>
        </w:r>
      </w:hyperlink>
      <w:r w:rsidRPr="00647E5D">
        <w:rPr>
          <w:rFonts w:eastAsia="Calibri"/>
        </w:rPr>
        <w:t>;</w:t>
      </w:r>
    </w:p>
    <w:p w14:paraId="719C67E2" w14:textId="031B514D" w:rsidR="008D4DD3" w:rsidRPr="00647E5D" w:rsidRDefault="008D4DD3" w:rsidP="0036362D">
      <w:pPr>
        <w:ind w:firstLine="709"/>
        <w:jc w:val="both"/>
        <w:rPr>
          <w:rFonts w:eastAsia="Calibri"/>
        </w:rPr>
      </w:pPr>
      <w:proofErr w:type="spellStart"/>
      <w:r w:rsidRPr="00647E5D">
        <w:rPr>
          <w:rFonts w:eastAsia="Calibri"/>
        </w:rPr>
        <w:t>C</w:t>
      </w:r>
      <w:r w:rsidRPr="00647E5D">
        <w:rPr>
          <w:rFonts w:eastAsia="Calibri"/>
          <w:vertAlign w:val="subscript"/>
        </w:rPr>
        <w:t>ai</w:t>
      </w:r>
      <w:r w:rsidR="00F113A5" w:rsidRPr="00647E5D">
        <w:rPr>
          <w:rFonts w:eastAsia="Calibri"/>
          <w:vertAlign w:val="subscript"/>
        </w:rPr>
        <w:t>z</w:t>
      </w:r>
      <w:r w:rsidRPr="00647E5D">
        <w:rPr>
          <w:rFonts w:eastAsia="Calibri"/>
          <w:vertAlign w:val="subscript"/>
        </w:rPr>
        <w:t>s</w:t>
      </w:r>
      <w:proofErr w:type="spellEnd"/>
      <w:r w:rsidR="004352AC" w:rsidRPr="00647E5D">
        <w:rPr>
          <w:rFonts w:eastAsia="Calibri"/>
        </w:rPr>
        <w:t> – </w:t>
      </w:r>
      <w:r w:rsidRPr="00647E5D">
        <w:rPr>
          <w:rFonts w:eastAsia="Calibri"/>
        </w:rPr>
        <w:t>jaunaudžu aizsardzības izmaksas (</w:t>
      </w:r>
      <w:proofErr w:type="spellStart"/>
      <w:r w:rsidRPr="00647E5D">
        <w:rPr>
          <w:rFonts w:eastAsia="Calibri"/>
          <w:i/>
        </w:rPr>
        <w:t>euro</w:t>
      </w:r>
      <w:proofErr w:type="spellEnd"/>
      <w:r w:rsidRPr="00647E5D">
        <w:rPr>
          <w:rFonts w:eastAsia="Calibri"/>
        </w:rPr>
        <w:t>/ha), kas aprēķinātas saskaņā ar šo noteikumu 3</w:t>
      </w:r>
      <w:r w:rsidR="00AE38C4" w:rsidRPr="00647E5D">
        <w:rPr>
          <w:rFonts w:eastAsia="Calibri"/>
        </w:rPr>
        <w:t>0</w:t>
      </w:r>
      <w:r w:rsidRPr="00647E5D">
        <w:rPr>
          <w:rFonts w:eastAsia="Calibri"/>
        </w:rPr>
        <w:t>.</w:t>
      </w:r>
      <w:r w:rsidR="00AE38C4" w:rsidRPr="00647E5D">
        <w:rPr>
          <w:rFonts w:eastAsia="Calibri"/>
          <w:vertAlign w:val="superscript"/>
        </w:rPr>
        <w:t>1</w:t>
      </w:r>
      <w:r w:rsidR="00436F47" w:rsidRPr="00647E5D">
        <w:rPr>
          <w:rFonts w:eastAsia="Calibri"/>
          <w:vertAlign w:val="superscript"/>
        </w:rPr>
        <w:t> </w:t>
      </w:r>
      <w:r w:rsidRPr="00647E5D">
        <w:rPr>
          <w:rFonts w:eastAsia="Calibri"/>
        </w:rPr>
        <w:t>punktu;</w:t>
      </w:r>
    </w:p>
    <w:p w14:paraId="00C79137" w14:textId="77777777" w:rsidR="0036362D" w:rsidRPr="00647E5D" w:rsidRDefault="0036362D" w:rsidP="0036362D">
      <w:pPr>
        <w:ind w:firstLine="709"/>
        <w:jc w:val="both"/>
        <w:rPr>
          <w:rFonts w:eastAsia="Calibri"/>
          <w:sz w:val="28"/>
          <w:szCs w:val="28"/>
        </w:rPr>
      </w:pPr>
    </w:p>
    <w:p w14:paraId="184A30A8" w14:textId="745F8642" w:rsidR="008D4DD3" w:rsidRPr="00647E5D" w:rsidRDefault="0036362D" w:rsidP="0036362D">
      <w:pPr>
        <w:ind w:firstLine="709"/>
        <w:jc w:val="both"/>
        <w:rPr>
          <w:rFonts w:eastAsia="Calibri"/>
          <w:sz w:val="28"/>
          <w:szCs w:val="28"/>
        </w:rPr>
      </w:pPr>
      <w:r w:rsidRPr="00647E5D">
        <w:rPr>
          <w:rFonts w:eastAsia="Calibri"/>
          <w:spacing w:val="-3"/>
          <w:sz w:val="28"/>
          <w:szCs w:val="28"/>
        </w:rPr>
        <w:t>26.2. </w:t>
      </w:r>
      <w:r w:rsidR="009F6031" w:rsidRPr="00647E5D">
        <w:rPr>
          <w:rFonts w:eastAsia="Calibri"/>
          <w:spacing w:val="-3"/>
          <w:sz w:val="28"/>
          <w:szCs w:val="28"/>
        </w:rPr>
        <w:t>mežaudzēs, kur</w:t>
      </w:r>
      <w:r w:rsidR="008D4DD3" w:rsidRPr="00647E5D">
        <w:rPr>
          <w:rFonts w:eastAsia="Calibri"/>
          <w:spacing w:val="-3"/>
          <w:sz w:val="28"/>
          <w:szCs w:val="28"/>
        </w:rPr>
        <w:t xml:space="preserve"> valdošās koku sugas koku vidējais faktiskais augstums </w:t>
      </w:r>
      <w:r w:rsidR="008D4DD3" w:rsidRPr="00647E5D">
        <w:rPr>
          <w:rFonts w:eastAsia="Calibri"/>
          <w:sz w:val="28"/>
          <w:szCs w:val="28"/>
        </w:rPr>
        <w:t xml:space="preserve">ir </w:t>
      </w:r>
      <w:r w:rsidR="00A248C7" w:rsidRPr="00647E5D">
        <w:rPr>
          <w:rFonts w:eastAsia="Calibri"/>
          <w:sz w:val="28"/>
          <w:szCs w:val="28"/>
        </w:rPr>
        <w:t xml:space="preserve">vismaz </w:t>
      </w:r>
      <w:r w:rsidR="008D4DD3" w:rsidRPr="00647E5D">
        <w:rPr>
          <w:rFonts w:eastAsia="Calibri"/>
          <w:sz w:val="28"/>
          <w:szCs w:val="28"/>
        </w:rPr>
        <w:t xml:space="preserve">12 metru, zaudējumu apmēru </w:t>
      </w:r>
      <w:r w:rsidR="005C52BF" w:rsidRPr="00647E5D">
        <w:rPr>
          <w:rFonts w:eastAsia="Calibri"/>
          <w:sz w:val="28"/>
          <w:szCs w:val="28"/>
        </w:rPr>
        <w:t>aprēķina, izmantojot šādu formulu</w:t>
      </w:r>
      <w:r w:rsidR="008D4DD3" w:rsidRPr="00647E5D">
        <w:rPr>
          <w:rFonts w:eastAsia="Calibri"/>
          <w:sz w:val="28"/>
          <w:szCs w:val="28"/>
        </w:rPr>
        <w:t>:</w:t>
      </w:r>
    </w:p>
    <w:p w14:paraId="508F52BA" w14:textId="77777777" w:rsidR="0036362D" w:rsidRPr="00647E5D" w:rsidRDefault="0036362D" w:rsidP="0036362D">
      <w:pPr>
        <w:ind w:firstLine="709"/>
        <w:jc w:val="both"/>
        <w:rPr>
          <w:rFonts w:eastAsia="Calibri"/>
        </w:rPr>
      </w:pPr>
    </w:p>
    <w:p w14:paraId="713951B4" w14:textId="7DA4FEF7" w:rsidR="008D4DD3" w:rsidRPr="00647E5D" w:rsidRDefault="008D4DD3" w:rsidP="00436F47">
      <w:pPr>
        <w:jc w:val="center"/>
        <w:rPr>
          <w:rFonts w:eastAsia="Calibri"/>
          <w:sz w:val="28"/>
          <w:szCs w:val="28"/>
        </w:rPr>
      </w:pPr>
      <w:r w:rsidRPr="00647E5D">
        <w:rPr>
          <w:rFonts w:eastAsia="Calibri"/>
          <w:sz w:val="28"/>
          <w:szCs w:val="28"/>
        </w:rPr>
        <w:t xml:space="preserve">Z = M x </w:t>
      </w:r>
      <w:proofErr w:type="spellStart"/>
      <w:r w:rsidRPr="00647E5D">
        <w:rPr>
          <w:rFonts w:eastAsia="Calibri"/>
          <w:sz w:val="28"/>
          <w:szCs w:val="28"/>
        </w:rPr>
        <w:t>C</w:t>
      </w:r>
      <w:r w:rsidRPr="00647E5D">
        <w:rPr>
          <w:rFonts w:eastAsia="Calibri"/>
          <w:sz w:val="28"/>
          <w:szCs w:val="28"/>
          <w:vertAlign w:val="subscript"/>
        </w:rPr>
        <w:t>c</w:t>
      </w:r>
      <w:proofErr w:type="spellEnd"/>
      <w:r w:rsidRPr="00647E5D">
        <w:rPr>
          <w:rFonts w:eastAsia="Calibri"/>
          <w:sz w:val="28"/>
          <w:szCs w:val="28"/>
        </w:rPr>
        <w:t>, kur</w:t>
      </w:r>
    </w:p>
    <w:p w14:paraId="5555130E" w14:textId="77777777" w:rsidR="00436F47" w:rsidRPr="00647E5D" w:rsidRDefault="00436F47" w:rsidP="008D4DD3">
      <w:pPr>
        <w:ind w:firstLine="709"/>
        <w:jc w:val="both"/>
        <w:rPr>
          <w:rFonts w:eastAsia="Calibri"/>
        </w:rPr>
      </w:pPr>
    </w:p>
    <w:p w14:paraId="3F005AD4" w14:textId="182B1915" w:rsidR="008D4DD3" w:rsidRPr="00647E5D" w:rsidRDefault="008D4DD3" w:rsidP="008D4DD3">
      <w:pPr>
        <w:ind w:firstLine="709"/>
        <w:jc w:val="both"/>
        <w:rPr>
          <w:rFonts w:eastAsia="Calibri"/>
        </w:rPr>
      </w:pPr>
      <w:r w:rsidRPr="00647E5D">
        <w:rPr>
          <w:rFonts w:eastAsia="Calibri"/>
        </w:rPr>
        <w:t>Z</w:t>
      </w:r>
      <w:r w:rsidR="004352AC" w:rsidRPr="00647E5D">
        <w:rPr>
          <w:rFonts w:eastAsia="Calibri"/>
        </w:rPr>
        <w:t> – </w:t>
      </w:r>
      <w:r w:rsidRPr="00647E5D">
        <w:rPr>
          <w:rFonts w:eastAsia="Calibri"/>
        </w:rPr>
        <w:t>zaudējumu apmērs (</w:t>
      </w:r>
      <w:proofErr w:type="spellStart"/>
      <w:r w:rsidRPr="00647E5D">
        <w:rPr>
          <w:rFonts w:eastAsia="Calibri"/>
          <w:i/>
        </w:rPr>
        <w:t>euro</w:t>
      </w:r>
      <w:proofErr w:type="spellEnd"/>
      <w:r w:rsidRPr="00647E5D">
        <w:rPr>
          <w:rFonts w:eastAsia="Calibri"/>
        </w:rPr>
        <w:t>);</w:t>
      </w:r>
    </w:p>
    <w:p w14:paraId="0BA95B59" w14:textId="2D319A89" w:rsidR="008D4DD3" w:rsidRPr="00647E5D" w:rsidRDefault="008D4DD3" w:rsidP="000C0C82">
      <w:pPr>
        <w:ind w:firstLine="709"/>
        <w:jc w:val="both"/>
        <w:rPr>
          <w:rFonts w:eastAsia="Calibri"/>
        </w:rPr>
      </w:pPr>
      <w:r w:rsidRPr="00647E5D">
        <w:rPr>
          <w:rFonts w:eastAsia="Calibri"/>
        </w:rPr>
        <w:lastRenderedPageBreak/>
        <w:t>M</w:t>
      </w:r>
      <w:r w:rsidR="004352AC" w:rsidRPr="00647E5D">
        <w:rPr>
          <w:rFonts w:eastAsia="Calibri"/>
        </w:rPr>
        <w:t> – </w:t>
      </w:r>
      <w:r w:rsidRPr="00647E5D">
        <w:rPr>
          <w:rFonts w:eastAsia="Calibri"/>
        </w:rPr>
        <w:t>bojāto koku krāja (m</w:t>
      </w:r>
      <w:r w:rsidRPr="00647E5D">
        <w:rPr>
          <w:rFonts w:eastAsia="Calibri"/>
          <w:vertAlign w:val="superscript"/>
        </w:rPr>
        <w:t>3</w:t>
      </w:r>
      <w:r w:rsidRPr="00647E5D">
        <w:rPr>
          <w:rFonts w:eastAsia="Calibri"/>
        </w:rPr>
        <w:t>) (par bojātiem kokiem uzskata iznīkušos kokus un pusi no vidēji bojātiem kokiem);</w:t>
      </w:r>
    </w:p>
    <w:p w14:paraId="7B22211F" w14:textId="3C5A1339" w:rsidR="008D4DD3" w:rsidRPr="00647E5D" w:rsidRDefault="008D4DD3" w:rsidP="008D4DD3">
      <w:pPr>
        <w:ind w:firstLine="709"/>
        <w:jc w:val="both"/>
        <w:rPr>
          <w:rFonts w:eastAsia="Calibri"/>
        </w:rPr>
      </w:pPr>
      <w:proofErr w:type="spellStart"/>
      <w:r w:rsidRPr="00647E5D">
        <w:rPr>
          <w:rFonts w:eastAsia="Calibri"/>
        </w:rPr>
        <w:t>C</w:t>
      </w:r>
      <w:r w:rsidRPr="00647E5D">
        <w:rPr>
          <w:rFonts w:eastAsia="Calibri"/>
          <w:vertAlign w:val="subscript"/>
        </w:rPr>
        <w:t>c</w:t>
      </w:r>
      <w:proofErr w:type="spellEnd"/>
      <w:r w:rsidR="004352AC" w:rsidRPr="00647E5D">
        <w:rPr>
          <w:rFonts w:eastAsia="Calibri"/>
        </w:rPr>
        <w:t> – </w:t>
      </w:r>
      <w:r w:rsidRPr="00647E5D">
        <w:rPr>
          <w:rFonts w:eastAsia="Calibri"/>
        </w:rPr>
        <w:t xml:space="preserve">cirsmas izstrādes nosacītās izmaksas </w:t>
      </w:r>
      <w:proofErr w:type="spellStart"/>
      <w:r w:rsidRPr="00647E5D">
        <w:rPr>
          <w:rFonts w:eastAsia="Calibri"/>
          <w:i/>
        </w:rPr>
        <w:t>euro</w:t>
      </w:r>
      <w:proofErr w:type="spellEnd"/>
      <w:r w:rsidRPr="00647E5D">
        <w:rPr>
          <w:rFonts w:eastAsia="Calibri"/>
        </w:rPr>
        <w:t>/m</w:t>
      </w:r>
      <w:r w:rsidRPr="00647E5D">
        <w:rPr>
          <w:rFonts w:eastAsia="Calibri"/>
          <w:vertAlign w:val="superscript"/>
        </w:rPr>
        <w:t>3</w:t>
      </w:r>
      <w:r w:rsidRPr="00647E5D">
        <w:rPr>
          <w:rFonts w:eastAsia="Calibri"/>
        </w:rPr>
        <w:t xml:space="preserve"> saskaņā ar Centrālās statistikas pārvaldes datiem zaudējumu aprēķina brīdī.</w:t>
      </w:r>
    </w:p>
    <w:p w14:paraId="675DA084" w14:textId="77777777" w:rsidR="008D4DD3" w:rsidRPr="00647E5D" w:rsidRDefault="008D4DD3" w:rsidP="0036362D">
      <w:pPr>
        <w:ind w:firstLine="709"/>
        <w:rPr>
          <w:rFonts w:eastAsia="Calibri"/>
          <w:sz w:val="28"/>
          <w:szCs w:val="28"/>
        </w:rPr>
      </w:pPr>
    </w:p>
    <w:p w14:paraId="0DE3C458" w14:textId="49AA9247" w:rsidR="008D4DD3" w:rsidRPr="00647E5D" w:rsidRDefault="0036362D" w:rsidP="003636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47E5D">
        <w:rPr>
          <w:rFonts w:eastAsia="Calibri"/>
          <w:sz w:val="28"/>
          <w:szCs w:val="28"/>
        </w:rPr>
        <w:t>27. </w:t>
      </w:r>
      <w:r w:rsidR="008D4DD3" w:rsidRPr="00647E5D">
        <w:rPr>
          <w:rFonts w:eastAsia="Calibri"/>
          <w:sz w:val="28"/>
          <w:szCs w:val="28"/>
          <w:lang w:eastAsia="en-US"/>
        </w:rPr>
        <w:t>Tādās atjaunotās vai ieaudzētās mežaudzēs un plantāciju mežaudzēs</w:t>
      </w:r>
      <w:proofErr w:type="gramEnd"/>
      <w:r w:rsidR="008D4DD3" w:rsidRPr="00647E5D">
        <w:rPr>
          <w:rFonts w:eastAsia="Calibri"/>
          <w:sz w:val="28"/>
          <w:szCs w:val="28"/>
          <w:lang w:eastAsia="en-US"/>
        </w:rPr>
        <w:t>, kas izveidotas atbilstoši normatīvajos aktos noteiktajam atjaunotas mežaudzes minimālajam nepieciešamajam kopējam ieaugušo koku skaitam, postījumu aprēķin</w:t>
      </w:r>
      <w:r w:rsidR="00A248C7" w:rsidRPr="00647E5D">
        <w:rPr>
          <w:rFonts w:eastAsia="Calibri"/>
          <w:sz w:val="28"/>
          <w:szCs w:val="28"/>
          <w:lang w:eastAsia="en-US"/>
        </w:rPr>
        <w:t>ā</w:t>
      </w:r>
      <w:r w:rsidR="008D4DD3" w:rsidRPr="00647E5D">
        <w:rPr>
          <w:rFonts w:eastAsia="Calibri"/>
          <w:sz w:val="28"/>
          <w:szCs w:val="28"/>
          <w:lang w:eastAsia="en-US"/>
        </w:rPr>
        <w:t xml:space="preserve"> ņem vērā </w:t>
      </w:r>
      <w:proofErr w:type="spellStart"/>
      <w:r w:rsidR="008D4DD3" w:rsidRPr="00647E5D">
        <w:rPr>
          <w:rFonts w:eastAsia="Calibri"/>
          <w:sz w:val="28"/>
          <w:szCs w:val="28"/>
          <w:lang w:eastAsia="en-US"/>
        </w:rPr>
        <w:t>augtspējīgo</w:t>
      </w:r>
      <w:proofErr w:type="spellEnd"/>
      <w:r w:rsidR="008D4DD3" w:rsidRPr="00647E5D">
        <w:rPr>
          <w:rFonts w:eastAsia="Calibri"/>
          <w:sz w:val="28"/>
          <w:szCs w:val="28"/>
          <w:lang w:eastAsia="en-US"/>
        </w:rPr>
        <w:t xml:space="preserve"> koku šķērslaukumu (skaitu) (</w:t>
      </w:r>
      <w:proofErr w:type="spellStart"/>
      <w:r w:rsidR="008D4DD3" w:rsidRPr="00647E5D">
        <w:rPr>
          <w:rFonts w:eastAsia="Calibri"/>
          <w:sz w:val="28"/>
          <w:szCs w:val="28"/>
          <w:lang w:eastAsia="en-US"/>
        </w:rPr>
        <w:t>G</w:t>
      </w:r>
      <w:r w:rsidR="008D4DD3" w:rsidRPr="00647E5D">
        <w:rPr>
          <w:rFonts w:eastAsia="Calibri"/>
          <w:sz w:val="28"/>
          <w:szCs w:val="28"/>
          <w:vertAlign w:val="subscript"/>
          <w:lang w:eastAsia="en-US"/>
        </w:rPr>
        <w:t>augt</w:t>
      </w:r>
      <w:proofErr w:type="spellEnd"/>
      <w:r w:rsidR="008D4DD3" w:rsidRPr="00647E5D">
        <w:rPr>
          <w:rFonts w:eastAsia="Calibri"/>
          <w:sz w:val="28"/>
          <w:szCs w:val="28"/>
          <w:lang w:eastAsia="en-US"/>
        </w:rPr>
        <w:t>)</w:t>
      </w:r>
      <w:r w:rsidR="00A248C7" w:rsidRPr="00647E5D">
        <w:rPr>
          <w:rFonts w:eastAsia="Calibri"/>
          <w:sz w:val="28"/>
          <w:szCs w:val="28"/>
          <w:lang w:eastAsia="en-US"/>
        </w:rPr>
        <w:t>,</w:t>
      </w:r>
      <w:r w:rsidR="008D4DD3" w:rsidRPr="00647E5D">
        <w:rPr>
          <w:rFonts w:eastAsia="Calibri"/>
          <w:sz w:val="28"/>
          <w:szCs w:val="28"/>
          <w:lang w:eastAsia="en-US"/>
        </w:rPr>
        <w:t xml:space="preserve"> kas noteikts </w:t>
      </w:r>
      <w:r w:rsidR="00CA39CB" w:rsidRPr="00647E5D">
        <w:rPr>
          <w:rFonts w:eastAsia="Calibri"/>
          <w:sz w:val="28"/>
          <w:szCs w:val="28"/>
          <w:lang w:eastAsia="en-US"/>
        </w:rPr>
        <w:t xml:space="preserve">normatīvajos aktos </w:t>
      </w:r>
      <w:r w:rsidR="008D4DD3" w:rsidRPr="00647E5D">
        <w:rPr>
          <w:rFonts w:eastAsia="Calibri"/>
          <w:sz w:val="28"/>
          <w:szCs w:val="28"/>
          <w:lang w:eastAsia="en-US"/>
        </w:rPr>
        <w:t>par koku ciršanu meža zemēs</w:t>
      </w:r>
      <w:r w:rsidR="00A248C7" w:rsidRPr="00647E5D">
        <w:rPr>
          <w:rFonts w:eastAsia="Calibri"/>
          <w:sz w:val="28"/>
          <w:szCs w:val="28"/>
          <w:lang w:eastAsia="en-US"/>
        </w:rPr>
        <w:t>.</w:t>
      </w:r>
      <w:r w:rsidR="008D4DD3" w:rsidRPr="00647E5D">
        <w:rPr>
          <w:rFonts w:eastAsia="Calibri"/>
          <w:sz w:val="28"/>
          <w:szCs w:val="28"/>
          <w:lang w:eastAsia="en-US"/>
        </w:rPr>
        <w:t xml:space="preserve"> </w:t>
      </w:r>
      <w:r w:rsidR="00034F49" w:rsidRPr="00647E5D">
        <w:rPr>
          <w:rFonts w:eastAsia="Calibri"/>
          <w:sz w:val="28"/>
          <w:szCs w:val="28"/>
          <w:lang w:eastAsia="en-US"/>
        </w:rPr>
        <w:t>J</w:t>
      </w:r>
      <w:r w:rsidR="008D4DD3" w:rsidRPr="00647E5D">
        <w:rPr>
          <w:rFonts w:eastAsia="Calibri"/>
          <w:sz w:val="28"/>
          <w:szCs w:val="28"/>
          <w:lang w:eastAsia="en-US"/>
        </w:rPr>
        <w:t xml:space="preserve">a plantāciju mežaudzes </w:t>
      </w:r>
      <w:r w:rsidR="00A248C7" w:rsidRPr="00647E5D">
        <w:rPr>
          <w:rFonts w:eastAsia="Calibri"/>
          <w:sz w:val="28"/>
          <w:szCs w:val="28"/>
          <w:lang w:eastAsia="en-US"/>
        </w:rPr>
        <w:t xml:space="preserve">ir </w:t>
      </w:r>
      <w:r w:rsidR="008D4DD3" w:rsidRPr="00647E5D">
        <w:rPr>
          <w:rFonts w:eastAsia="Calibri"/>
          <w:sz w:val="28"/>
          <w:szCs w:val="28"/>
          <w:lang w:eastAsia="en-US"/>
        </w:rPr>
        <w:t>izveidotas atbilstoši normatīvajos aktos noteiktajam plantāciju mežaudzes minimālajam nepieciešamajam kopējam ieaugušo koku skaitam, postījumu aprēķin</w:t>
      </w:r>
      <w:r w:rsidR="00A248C7" w:rsidRPr="00647E5D">
        <w:rPr>
          <w:rFonts w:eastAsia="Calibri"/>
          <w:sz w:val="28"/>
          <w:szCs w:val="28"/>
          <w:lang w:eastAsia="en-US"/>
        </w:rPr>
        <w:t>ā</w:t>
      </w:r>
      <w:r w:rsidR="008D4DD3" w:rsidRPr="00647E5D">
        <w:rPr>
          <w:rFonts w:eastAsia="Calibri"/>
          <w:sz w:val="28"/>
          <w:szCs w:val="28"/>
          <w:lang w:eastAsia="en-US"/>
        </w:rPr>
        <w:t xml:space="preserve"> ņem vērā </w:t>
      </w:r>
      <w:proofErr w:type="spellStart"/>
      <w:r w:rsidR="008D4DD3" w:rsidRPr="00647E5D">
        <w:rPr>
          <w:rFonts w:eastAsia="Calibri"/>
          <w:sz w:val="28"/>
          <w:szCs w:val="28"/>
          <w:lang w:eastAsia="en-US"/>
        </w:rPr>
        <w:t>augtspējīgo</w:t>
      </w:r>
      <w:proofErr w:type="spellEnd"/>
      <w:r w:rsidR="008D4DD3" w:rsidRPr="00647E5D">
        <w:rPr>
          <w:rFonts w:eastAsia="Calibri"/>
          <w:sz w:val="28"/>
          <w:szCs w:val="28"/>
          <w:lang w:eastAsia="en-US"/>
        </w:rPr>
        <w:t xml:space="preserve"> koku šķērslaukumu (skaitu) (</w:t>
      </w:r>
      <w:proofErr w:type="spellStart"/>
      <w:r w:rsidR="008D4DD3" w:rsidRPr="00647E5D">
        <w:rPr>
          <w:rFonts w:eastAsia="Calibri"/>
          <w:sz w:val="28"/>
          <w:szCs w:val="28"/>
          <w:lang w:eastAsia="en-US"/>
        </w:rPr>
        <w:t>G</w:t>
      </w:r>
      <w:r w:rsidR="008D4DD3" w:rsidRPr="00647E5D">
        <w:rPr>
          <w:rFonts w:eastAsia="Calibri"/>
          <w:sz w:val="28"/>
          <w:szCs w:val="28"/>
          <w:vertAlign w:val="subscript"/>
          <w:lang w:eastAsia="en-US"/>
        </w:rPr>
        <w:t>augt</w:t>
      </w:r>
      <w:proofErr w:type="spellEnd"/>
      <w:r w:rsidR="008D4DD3" w:rsidRPr="00647E5D">
        <w:rPr>
          <w:rFonts w:eastAsia="Calibri"/>
          <w:sz w:val="28"/>
          <w:szCs w:val="28"/>
          <w:lang w:eastAsia="en-US"/>
        </w:rPr>
        <w:t>)</w:t>
      </w:r>
      <w:r w:rsidR="00A248C7" w:rsidRPr="00647E5D">
        <w:rPr>
          <w:rFonts w:eastAsia="Calibri"/>
          <w:sz w:val="28"/>
          <w:szCs w:val="28"/>
          <w:lang w:eastAsia="en-US"/>
        </w:rPr>
        <w:t>,</w:t>
      </w:r>
      <w:r w:rsidR="008D4DD3" w:rsidRPr="00647E5D">
        <w:rPr>
          <w:rFonts w:eastAsia="Calibri"/>
          <w:sz w:val="28"/>
          <w:szCs w:val="28"/>
          <w:lang w:eastAsia="en-US"/>
        </w:rPr>
        <w:t xml:space="preserve"> kas noteikts normatīvajos aktos</w:t>
      </w:r>
      <w:r w:rsidR="00CA39CB" w:rsidRPr="00647E5D">
        <w:rPr>
          <w:sz w:val="28"/>
          <w:lang w:eastAsia="en-US"/>
        </w:rPr>
        <w:t xml:space="preserve"> par meža atjaunošanu, meža ieaudzēšanu un plantāciju mežu</w:t>
      </w:r>
      <w:r w:rsidR="008D4DD3" w:rsidRPr="00647E5D">
        <w:rPr>
          <w:rFonts w:eastAsia="Calibri"/>
          <w:sz w:val="28"/>
          <w:szCs w:val="28"/>
          <w:lang w:eastAsia="en-US"/>
        </w:rPr>
        <w:t>. Ja medījamo dzīvnieku nodarīto postījumu dēļ mežaudzes šķērslaukums (skaits) (</w:t>
      </w:r>
      <w:proofErr w:type="spellStart"/>
      <w:r w:rsidR="008D4DD3" w:rsidRPr="00647E5D">
        <w:rPr>
          <w:rFonts w:eastAsia="Calibri"/>
          <w:sz w:val="28"/>
          <w:szCs w:val="28"/>
          <w:lang w:eastAsia="en-US"/>
        </w:rPr>
        <w:t>G</w:t>
      </w:r>
      <w:r w:rsidR="008D4DD3" w:rsidRPr="00647E5D">
        <w:rPr>
          <w:rFonts w:eastAsia="Calibri"/>
          <w:sz w:val="28"/>
          <w:szCs w:val="28"/>
          <w:vertAlign w:val="subscript"/>
          <w:lang w:eastAsia="en-US"/>
        </w:rPr>
        <w:t>augt</w:t>
      </w:r>
      <w:proofErr w:type="spellEnd"/>
      <w:r w:rsidR="008D4DD3" w:rsidRPr="00647E5D">
        <w:rPr>
          <w:rFonts w:eastAsia="Calibri"/>
          <w:sz w:val="28"/>
          <w:szCs w:val="28"/>
          <w:lang w:eastAsia="en-US"/>
        </w:rPr>
        <w:t>) ir mazāks par normatīvajos aktos noteikto kritisko šķērslaukumu (skaitu):</w:t>
      </w:r>
    </w:p>
    <w:p w14:paraId="75F01605" w14:textId="47169F24" w:rsidR="008D4DD3" w:rsidRPr="00647E5D" w:rsidRDefault="0036362D" w:rsidP="0036362D">
      <w:pPr>
        <w:ind w:firstLine="709"/>
        <w:jc w:val="both"/>
        <w:rPr>
          <w:rFonts w:eastAsia="Calibri"/>
          <w:spacing w:val="-2"/>
          <w:sz w:val="28"/>
          <w:szCs w:val="28"/>
        </w:rPr>
      </w:pPr>
      <w:r w:rsidRPr="00647E5D">
        <w:rPr>
          <w:rFonts w:eastAsia="Calibri"/>
          <w:spacing w:val="-3"/>
          <w:sz w:val="28"/>
          <w:szCs w:val="28"/>
        </w:rPr>
        <w:t>27.1. </w:t>
      </w:r>
      <w:r w:rsidR="0042648A" w:rsidRPr="00647E5D">
        <w:rPr>
          <w:rFonts w:eastAsia="Calibri"/>
          <w:spacing w:val="-3"/>
          <w:sz w:val="28"/>
          <w:szCs w:val="28"/>
        </w:rPr>
        <w:t>mežaudzēs, kur</w:t>
      </w:r>
      <w:r w:rsidR="008D4DD3" w:rsidRPr="00647E5D">
        <w:rPr>
          <w:rFonts w:eastAsia="Calibri"/>
          <w:spacing w:val="-3"/>
          <w:sz w:val="28"/>
          <w:szCs w:val="28"/>
        </w:rPr>
        <w:t xml:space="preserve"> valdošās koku sugas koku vidējais faktiskais augstums</w:t>
      </w:r>
      <w:r w:rsidR="008D4DD3" w:rsidRPr="00647E5D">
        <w:rPr>
          <w:rFonts w:eastAsia="Calibri"/>
          <w:sz w:val="28"/>
          <w:szCs w:val="28"/>
        </w:rPr>
        <w:t xml:space="preserve"> </w:t>
      </w:r>
      <w:r w:rsidR="008D4DD3" w:rsidRPr="00647E5D">
        <w:rPr>
          <w:rFonts w:eastAsia="Calibri"/>
          <w:spacing w:val="-2"/>
          <w:sz w:val="28"/>
          <w:szCs w:val="28"/>
        </w:rPr>
        <w:t xml:space="preserve">ir mazāks par 12 metriem, zaudējumu apmēru </w:t>
      </w:r>
      <w:r w:rsidR="005C52BF" w:rsidRPr="00647E5D">
        <w:rPr>
          <w:rFonts w:eastAsia="Calibri"/>
          <w:spacing w:val="-2"/>
          <w:sz w:val="28"/>
          <w:szCs w:val="28"/>
        </w:rPr>
        <w:t>aprēķina, izmantojot šādu formulu</w:t>
      </w:r>
      <w:r w:rsidR="008D4DD3" w:rsidRPr="00647E5D">
        <w:rPr>
          <w:rFonts w:eastAsia="Calibri"/>
          <w:spacing w:val="-2"/>
          <w:sz w:val="28"/>
          <w:szCs w:val="28"/>
        </w:rPr>
        <w:t>:</w:t>
      </w:r>
    </w:p>
    <w:p w14:paraId="21C0485C" w14:textId="77777777" w:rsidR="008B788A" w:rsidRPr="00647E5D" w:rsidRDefault="008B788A" w:rsidP="008B788A">
      <w:pPr>
        <w:ind w:left="709"/>
        <w:jc w:val="both"/>
        <w:rPr>
          <w:rFonts w:eastAsia="Calibri"/>
        </w:rPr>
      </w:pPr>
    </w:p>
    <w:p w14:paraId="1689A48C" w14:textId="3DD647E9" w:rsidR="008D4DD3" w:rsidRPr="00647E5D" w:rsidRDefault="008D4DD3" w:rsidP="00436F47">
      <w:pPr>
        <w:jc w:val="center"/>
        <w:rPr>
          <w:rFonts w:eastAsia="Calibri"/>
          <w:sz w:val="28"/>
          <w:szCs w:val="28"/>
        </w:rPr>
      </w:pPr>
      <w:r w:rsidRPr="00647E5D">
        <w:rPr>
          <w:rFonts w:eastAsia="Calibri"/>
          <w:sz w:val="28"/>
          <w:szCs w:val="28"/>
        </w:rPr>
        <w:t>Z = S x (C</w:t>
      </w:r>
      <w:r w:rsidRPr="00647E5D">
        <w:rPr>
          <w:rFonts w:eastAsia="Calibri"/>
          <w:sz w:val="28"/>
          <w:szCs w:val="28"/>
          <w:vertAlign w:val="subscript"/>
        </w:rPr>
        <w:t>a</w:t>
      </w:r>
      <w:r w:rsidRPr="00647E5D">
        <w:rPr>
          <w:rFonts w:eastAsia="Calibri"/>
          <w:sz w:val="28"/>
          <w:szCs w:val="28"/>
        </w:rPr>
        <w:t xml:space="preserve"> + </w:t>
      </w:r>
      <w:proofErr w:type="spellStart"/>
      <w:r w:rsidRPr="00647E5D">
        <w:rPr>
          <w:rFonts w:eastAsia="Calibri"/>
          <w:sz w:val="28"/>
          <w:szCs w:val="28"/>
        </w:rPr>
        <w:t>C</w:t>
      </w:r>
      <w:r w:rsidRPr="00647E5D">
        <w:rPr>
          <w:rFonts w:eastAsia="Calibri"/>
          <w:sz w:val="28"/>
          <w:szCs w:val="28"/>
          <w:vertAlign w:val="subscript"/>
        </w:rPr>
        <w:t>k</w:t>
      </w:r>
      <w:proofErr w:type="spellEnd"/>
      <w:r w:rsidRPr="00647E5D">
        <w:rPr>
          <w:rFonts w:eastAsia="Calibri"/>
          <w:sz w:val="28"/>
          <w:szCs w:val="28"/>
        </w:rPr>
        <w:t xml:space="preserve"> + </w:t>
      </w:r>
      <w:proofErr w:type="spellStart"/>
      <w:r w:rsidRPr="00647E5D">
        <w:rPr>
          <w:rFonts w:eastAsia="Calibri"/>
          <w:sz w:val="28"/>
          <w:szCs w:val="28"/>
        </w:rPr>
        <w:t>C</w:t>
      </w:r>
      <w:r w:rsidRPr="00647E5D">
        <w:rPr>
          <w:rFonts w:eastAsia="Calibri"/>
          <w:sz w:val="28"/>
          <w:szCs w:val="28"/>
          <w:vertAlign w:val="subscript"/>
        </w:rPr>
        <w:t>ai</w:t>
      </w:r>
      <w:r w:rsidR="00F113A5" w:rsidRPr="00647E5D">
        <w:rPr>
          <w:rFonts w:eastAsia="Calibri"/>
          <w:sz w:val="28"/>
          <w:szCs w:val="28"/>
          <w:vertAlign w:val="subscript"/>
        </w:rPr>
        <w:t>z</w:t>
      </w:r>
      <w:r w:rsidRPr="00647E5D">
        <w:rPr>
          <w:rFonts w:eastAsia="Calibri"/>
          <w:sz w:val="28"/>
          <w:szCs w:val="28"/>
          <w:vertAlign w:val="subscript"/>
        </w:rPr>
        <w:t>s</w:t>
      </w:r>
      <w:proofErr w:type="spellEnd"/>
      <w:r w:rsidRPr="00647E5D">
        <w:rPr>
          <w:rFonts w:eastAsia="Calibri"/>
          <w:sz w:val="28"/>
          <w:szCs w:val="28"/>
        </w:rPr>
        <w:t>), kur</w:t>
      </w:r>
    </w:p>
    <w:p w14:paraId="506087B0" w14:textId="77777777" w:rsidR="00436F47" w:rsidRPr="00647E5D" w:rsidRDefault="00436F47" w:rsidP="008D4DD3">
      <w:pPr>
        <w:ind w:firstLine="709"/>
        <w:jc w:val="both"/>
        <w:rPr>
          <w:rFonts w:eastAsia="Calibri"/>
        </w:rPr>
      </w:pPr>
    </w:p>
    <w:p w14:paraId="397A4389" w14:textId="6823BDD0" w:rsidR="008D4DD3" w:rsidRPr="00647E5D" w:rsidRDefault="008D4DD3" w:rsidP="008D4DD3">
      <w:pPr>
        <w:ind w:firstLine="709"/>
        <w:jc w:val="both"/>
        <w:rPr>
          <w:rFonts w:eastAsia="Calibri"/>
        </w:rPr>
      </w:pPr>
      <w:r w:rsidRPr="00647E5D">
        <w:rPr>
          <w:rFonts w:eastAsia="Calibri"/>
        </w:rPr>
        <w:t>Z</w:t>
      </w:r>
      <w:r w:rsidR="004352AC" w:rsidRPr="00647E5D">
        <w:rPr>
          <w:rFonts w:eastAsia="Calibri"/>
        </w:rPr>
        <w:t> – </w:t>
      </w:r>
      <w:r w:rsidRPr="00647E5D">
        <w:rPr>
          <w:rFonts w:eastAsia="Calibri"/>
        </w:rPr>
        <w:t>zaudējumu apmērs (</w:t>
      </w:r>
      <w:proofErr w:type="spellStart"/>
      <w:r w:rsidRPr="00647E5D">
        <w:rPr>
          <w:rFonts w:eastAsia="Calibri"/>
          <w:i/>
        </w:rPr>
        <w:t>euro</w:t>
      </w:r>
      <w:proofErr w:type="spellEnd"/>
      <w:r w:rsidRPr="00647E5D">
        <w:rPr>
          <w:rFonts w:eastAsia="Calibri"/>
        </w:rPr>
        <w:t>);</w:t>
      </w:r>
    </w:p>
    <w:p w14:paraId="227DACD9" w14:textId="6B4C38CF" w:rsidR="008D4DD3" w:rsidRPr="00647E5D" w:rsidRDefault="008D4DD3" w:rsidP="008D4DD3">
      <w:pPr>
        <w:ind w:firstLine="709"/>
        <w:jc w:val="both"/>
        <w:rPr>
          <w:rFonts w:eastAsia="Calibri"/>
        </w:rPr>
      </w:pPr>
      <w:r w:rsidRPr="00647E5D">
        <w:rPr>
          <w:rFonts w:eastAsia="Calibri"/>
        </w:rPr>
        <w:t>S</w:t>
      </w:r>
      <w:r w:rsidR="004352AC" w:rsidRPr="00647E5D">
        <w:rPr>
          <w:rFonts w:eastAsia="Calibri"/>
        </w:rPr>
        <w:t> – </w:t>
      </w:r>
      <w:r w:rsidRPr="00647E5D">
        <w:rPr>
          <w:rFonts w:eastAsia="Calibri"/>
        </w:rPr>
        <w:t>pārbaudāmā platība (ha);</w:t>
      </w:r>
    </w:p>
    <w:p w14:paraId="4A5CBEA6" w14:textId="2E0E6478" w:rsidR="008D4DD3" w:rsidRPr="00647E5D" w:rsidRDefault="008D4DD3" w:rsidP="0036362D">
      <w:pPr>
        <w:ind w:firstLine="709"/>
        <w:jc w:val="both"/>
        <w:rPr>
          <w:rFonts w:eastAsia="Calibri"/>
        </w:rPr>
      </w:pPr>
      <w:r w:rsidRPr="00647E5D">
        <w:rPr>
          <w:rFonts w:eastAsia="Calibri"/>
        </w:rPr>
        <w:t>C</w:t>
      </w:r>
      <w:r w:rsidRPr="00647E5D">
        <w:rPr>
          <w:rFonts w:eastAsia="Calibri"/>
          <w:vertAlign w:val="subscript"/>
        </w:rPr>
        <w:t>a</w:t>
      </w:r>
      <w:r w:rsidR="004352AC" w:rsidRPr="00647E5D">
        <w:rPr>
          <w:rFonts w:eastAsia="Calibri"/>
        </w:rPr>
        <w:t> – </w:t>
      </w:r>
      <w:r w:rsidRPr="00647E5D">
        <w:rPr>
          <w:rFonts w:eastAsia="Calibri"/>
        </w:rPr>
        <w:t>meža atjaunošanas izmaksas (</w:t>
      </w:r>
      <w:proofErr w:type="spellStart"/>
      <w:r w:rsidRPr="00647E5D">
        <w:rPr>
          <w:rFonts w:eastAsia="Calibri"/>
          <w:i/>
        </w:rPr>
        <w:t>euro</w:t>
      </w:r>
      <w:proofErr w:type="spellEnd"/>
      <w:r w:rsidRPr="00647E5D">
        <w:rPr>
          <w:rFonts w:eastAsia="Calibri"/>
        </w:rPr>
        <w:t>/ha), kas aprēķinātas saskaņā ar šo noteikumu 29</w:t>
      </w:r>
      <w:r w:rsidR="00436F47" w:rsidRPr="00647E5D">
        <w:t>. </w:t>
      </w:r>
      <w:r w:rsidRPr="00647E5D">
        <w:rPr>
          <w:rFonts w:eastAsia="Calibri"/>
        </w:rPr>
        <w:t>punktu;</w:t>
      </w:r>
    </w:p>
    <w:p w14:paraId="630ABA86" w14:textId="4BA9B0F6" w:rsidR="008D4DD3" w:rsidRPr="00647E5D" w:rsidRDefault="008D4DD3" w:rsidP="0036362D">
      <w:pPr>
        <w:ind w:firstLine="709"/>
        <w:jc w:val="both"/>
        <w:rPr>
          <w:rFonts w:eastAsia="Calibri"/>
        </w:rPr>
      </w:pPr>
      <w:proofErr w:type="spellStart"/>
      <w:r w:rsidRPr="00647E5D">
        <w:rPr>
          <w:rFonts w:eastAsia="Calibri"/>
        </w:rPr>
        <w:t>C</w:t>
      </w:r>
      <w:r w:rsidRPr="00647E5D">
        <w:rPr>
          <w:rFonts w:eastAsia="Calibri"/>
          <w:vertAlign w:val="subscript"/>
        </w:rPr>
        <w:t>k</w:t>
      </w:r>
      <w:proofErr w:type="spellEnd"/>
      <w:r w:rsidR="004352AC" w:rsidRPr="00647E5D">
        <w:rPr>
          <w:rFonts w:eastAsia="Calibri"/>
        </w:rPr>
        <w:t> – </w:t>
      </w:r>
      <w:r w:rsidRPr="00647E5D">
        <w:rPr>
          <w:rFonts w:eastAsia="Calibri"/>
        </w:rPr>
        <w:t>jaunaudžu kopšanas izmaksas (</w:t>
      </w:r>
      <w:proofErr w:type="spellStart"/>
      <w:r w:rsidRPr="00647E5D">
        <w:rPr>
          <w:rFonts w:eastAsia="Calibri"/>
          <w:i/>
        </w:rPr>
        <w:t>euro</w:t>
      </w:r>
      <w:proofErr w:type="spellEnd"/>
      <w:r w:rsidRPr="00647E5D">
        <w:rPr>
          <w:rFonts w:eastAsia="Calibri"/>
        </w:rPr>
        <w:t xml:space="preserve">/ha), kas aprēķinātas saskaņā ar šo noteikumu </w:t>
      </w:r>
      <w:hyperlink r:id="rId9" w:anchor="p19" w:history="1">
        <w:r w:rsidRPr="00647E5D">
          <w:rPr>
            <w:rFonts w:eastAsia="Calibri"/>
          </w:rPr>
          <w:t>30</w:t>
        </w:r>
        <w:r w:rsidR="00436F47" w:rsidRPr="00647E5D">
          <w:t>. </w:t>
        </w:r>
        <w:r w:rsidRPr="00647E5D">
          <w:rPr>
            <w:rFonts w:eastAsia="Calibri"/>
          </w:rPr>
          <w:t>punktu</w:t>
        </w:r>
      </w:hyperlink>
      <w:r w:rsidRPr="00647E5D">
        <w:rPr>
          <w:rFonts w:eastAsia="Calibri"/>
        </w:rPr>
        <w:t>;</w:t>
      </w:r>
    </w:p>
    <w:p w14:paraId="2DA286D0" w14:textId="5EC0F3AC" w:rsidR="008D4DD3" w:rsidRPr="00647E5D" w:rsidRDefault="008D4DD3" w:rsidP="0036362D">
      <w:pPr>
        <w:ind w:firstLine="709"/>
        <w:jc w:val="both"/>
        <w:rPr>
          <w:rFonts w:eastAsia="Calibri"/>
        </w:rPr>
      </w:pPr>
      <w:proofErr w:type="spellStart"/>
      <w:r w:rsidRPr="00647E5D">
        <w:rPr>
          <w:rFonts w:eastAsia="Calibri"/>
        </w:rPr>
        <w:t>C</w:t>
      </w:r>
      <w:r w:rsidRPr="00647E5D">
        <w:rPr>
          <w:rFonts w:eastAsia="Calibri"/>
          <w:vertAlign w:val="subscript"/>
        </w:rPr>
        <w:t>ai</w:t>
      </w:r>
      <w:r w:rsidR="00F113A5" w:rsidRPr="00647E5D">
        <w:rPr>
          <w:rFonts w:eastAsia="Calibri"/>
          <w:vertAlign w:val="subscript"/>
        </w:rPr>
        <w:t>z</w:t>
      </w:r>
      <w:r w:rsidRPr="00647E5D">
        <w:rPr>
          <w:rFonts w:eastAsia="Calibri"/>
          <w:vertAlign w:val="subscript"/>
        </w:rPr>
        <w:t>s</w:t>
      </w:r>
      <w:proofErr w:type="spellEnd"/>
      <w:r w:rsidR="004352AC" w:rsidRPr="00647E5D">
        <w:rPr>
          <w:rFonts w:eastAsia="Calibri"/>
        </w:rPr>
        <w:t> – </w:t>
      </w:r>
      <w:r w:rsidRPr="00647E5D">
        <w:rPr>
          <w:rFonts w:eastAsia="Calibri"/>
        </w:rPr>
        <w:t>jaunaudžu aizsardzības izmaksas (</w:t>
      </w:r>
      <w:proofErr w:type="spellStart"/>
      <w:r w:rsidRPr="00647E5D">
        <w:rPr>
          <w:rFonts w:eastAsia="Calibri"/>
          <w:i/>
        </w:rPr>
        <w:t>euro</w:t>
      </w:r>
      <w:proofErr w:type="spellEnd"/>
      <w:r w:rsidRPr="00647E5D">
        <w:rPr>
          <w:rFonts w:eastAsia="Calibri"/>
        </w:rPr>
        <w:t>/ha), kas aprēķinātas saskaņā ar šo noteikumu 3</w:t>
      </w:r>
      <w:r w:rsidR="00AE38C4" w:rsidRPr="00647E5D">
        <w:rPr>
          <w:rFonts w:eastAsia="Calibri"/>
        </w:rPr>
        <w:t>0</w:t>
      </w:r>
      <w:r w:rsidRPr="00647E5D">
        <w:rPr>
          <w:rFonts w:eastAsia="Calibri"/>
        </w:rPr>
        <w:t>.</w:t>
      </w:r>
      <w:r w:rsidR="00AE38C4" w:rsidRPr="00647E5D">
        <w:rPr>
          <w:rFonts w:eastAsia="Calibri"/>
          <w:vertAlign w:val="superscript"/>
        </w:rPr>
        <w:t>1</w:t>
      </w:r>
      <w:r w:rsidR="00436F47" w:rsidRPr="00647E5D">
        <w:rPr>
          <w:rFonts w:eastAsia="Calibri"/>
          <w:vertAlign w:val="superscript"/>
        </w:rPr>
        <w:t> </w:t>
      </w:r>
      <w:r w:rsidRPr="00647E5D">
        <w:rPr>
          <w:rFonts w:eastAsia="Calibri"/>
        </w:rPr>
        <w:t>punktu;</w:t>
      </w:r>
    </w:p>
    <w:p w14:paraId="145323CF" w14:textId="77777777" w:rsidR="008B788A" w:rsidRPr="00647E5D" w:rsidRDefault="008B788A" w:rsidP="0036362D">
      <w:pPr>
        <w:ind w:firstLine="709"/>
        <w:jc w:val="both"/>
        <w:rPr>
          <w:rFonts w:eastAsia="Calibri"/>
          <w:sz w:val="28"/>
          <w:szCs w:val="28"/>
        </w:rPr>
      </w:pPr>
    </w:p>
    <w:p w14:paraId="4F1AB520" w14:textId="45F5CC2D" w:rsidR="008D4DD3" w:rsidRPr="00647E5D" w:rsidRDefault="0036362D" w:rsidP="0036362D">
      <w:pPr>
        <w:ind w:firstLine="709"/>
        <w:jc w:val="both"/>
        <w:rPr>
          <w:rFonts w:eastAsia="Calibri"/>
          <w:sz w:val="28"/>
          <w:szCs w:val="28"/>
        </w:rPr>
      </w:pPr>
      <w:r w:rsidRPr="00647E5D">
        <w:rPr>
          <w:rFonts w:eastAsia="Calibri"/>
          <w:spacing w:val="-3"/>
          <w:sz w:val="28"/>
          <w:szCs w:val="28"/>
        </w:rPr>
        <w:t>27.2. </w:t>
      </w:r>
      <w:r w:rsidR="0042648A" w:rsidRPr="00647E5D">
        <w:rPr>
          <w:rFonts w:eastAsia="Calibri"/>
          <w:spacing w:val="-3"/>
          <w:sz w:val="28"/>
          <w:szCs w:val="28"/>
        </w:rPr>
        <w:t>mežaudzēs, kur</w:t>
      </w:r>
      <w:r w:rsidR="008D4DD3" w:rsidRPr="00647E5D">
        <w:rPr>
          <w:rFonts w:eastAsia="Calibri"/>
          <w:spacing w:val="-3"/>
          <w:sz w:val="28"/>
          <w:szCs w:val="28"/>
        </w:rPr>
        <w:t xml:space="preserve"> valdošās koku sugas koku vidējais faktiskais augstums</w:t>
      </w:r>
      <w:r w:rsidR="008D4DD3" w:rsidRPr="00647E5D">
        <w:rPr>
          <w:rFonts w:eastAsia="Calibri"/>
          <w:sz w:val="28"/>
          <w:szCs w:val="28"/>
        </w:rPr>
        <w:t xml:space="preserve"> ir</w:t>
      </w:r>
      <w:r w:rsidR="00A248C7" w:rsidRPr="00647E5D">
        <w:rPr>
          <w:rFonts w:eastAsia="Calibri"/>
          <w:sz w:val="28"/>
          <w:szCs w:val="28"/>
        </w:rPr>
        <w:t xml:space="preserve"> vismaz</w:t>
      </w:r>
      <w:r w:rsidR="008D4DD3" w:rsidRPr="00647E5D">
        <w:rPr>
          <w:rFonts w:eastAsia="Calibri"/>
          <w:sz w:val="28"/>
          <w:szCs w:val="28"/>
        </w:rPr>
        <w:t xml:space="preserve"> 12 metru, zaudējumu apmēru </w:t>
      </w:r>
      <w:r w:rsidR="005C52BF" w:rsidRPr="00647E5D">
        <w:rPr>
          <w:rFonts w:eastAsia="Calibri"/>
          <w:sz w:val="28"/>
          <w:szCs w:val="28"/>
        </w:rPr>
        <w:t>aprēķina, izmantojot šādu formulu</w:t>
      </w:r>
      <w:r w:rsidR="008D4DD3" w:rsidRPr="00647E5D">
        <w:rPr>
          <w:rFonts w:eastAsia="Calibri"/>
          <w:sz w:val="28"/>
          <w:szCs w:val="28"/>
        </w:rPr>
        <w:t>:</w:t>
      </w:r>
    </w:p>
    <w:p w14:paraId="5212BF3A" w14:textId="77777777" w:rsidR="0036362D" w:rsidRPr="00647E5D" w:rsidRDefault="0036362D" w:rsidP="0036362D">
      <w:pPr>
        <w:ind w:firstLine="709"/>
        <w:jc w:val="both"/>
        <w:rPr>
          <w:rFonts w:eastAsia="Calibri"/>
        </w:rPr>
      </w:pPr>
    </w:p>
    <w:p w14:paraId="4EA3651D" w14:textId="60918AFC" w:rsidR="008D4DD3" w:rsidRPr="00647E5D" w:rsidRDefault="008D4DD3" w:rsidP="00436F47">
      <w:pPr>
        <w:jc w:val="center"/>
        <w:rPr>
          <w:rFonts w:eastAsia="Calibri"/>
          <w:sz w:val="28"/>
          <w:szCs w:val="28"/>
        </w:rPr>
      </w:pPr>
      <w:r w:rsidRPr="00647E5D">
        <w:rPr>
          <w:rFonts w:eastAsia="Calibri"/>
          <w:sz w:val="28"/>
          <w:szCs w:val="28"/>
        </w:rPr>
        <w:t xml:space="preserve">Z = M x </w:t>
      </w:r>
      <w:proofErr w:type="spellStart"/>
      <w:r w:rsidRPr="00647E5D">
        <w:rPr>
          <w:rFonts w:eastAsia="Calibri"/>
          <w:sz w:val="28"/>
          <w:szCs w:val="28"/>
        </w:rPr>
        <w:t>C</w:t>
      </w:r>
      <w:r w:rsidRPr="00647E5D">
        <w:rPr>
          <w:rFonts w:eastAsia="Calibri"/>
          <w:sz w:val="28"/>
          <w:szCs w:val="28"/>
          <w:vertAlign w:val="subscript"/>
        </w:rPr>
        <w:t>c</w:t>
      </w:r>
      <w:proofErr w:type="spellEnd"/>
      <w:r w:rsidRPr="00647E5D">
        <w:rPr>
          <w:rFonts w:eastAsia="Calibri"/>
          <w:sz w:val="28"/>
          <w:szCs w:val="28"/>
        </w:rPr>
        <w:t xml:space="preserve"> + C</w:t>
      </w:r>
      <w:r w:rsidRPr="00647E5D">
        <w:rPr>
          <w:rFonts w:eastAsia="Calibri"/>
          <w:sz w:val="28"/>
          <w:szCs w:val="28"/>
          <w:vertAlign w:val="subscript"/>
        </w:rPr>
        <w:t>a</w:t>
      </w:r>
      <w:r w:rsidRPr="00647E5D">
        <w:rPr>
          <w:rFonts w:eastAsia="Calibri"/>
          <w:sz w:val="28"/>
          <w:szCs w:val="28"/>
        </w:rPr>
        <w:t xml:space="preserve"> + </w:t>
      </w:r>
      <w:proofErr w:type="spellStart"/>
      <w:r w:rsidRPr="00647E5D">
        <w:rPr>
          <w:rFonts w:eastAsia="Calibri"/>
          <w:sz w:val="28"/>
          <w:szCs w:val="28"/>
        </w:rPr>
        <w:t>C</w:t>
      </w:r>
      <w:r w:rsidRPr="00647E5D">
        <w:rPr>
          <w:rFonts w:eastAsia="Calibri"/>
          <w:sz w:val="28"/>
          <w:szCs w:val="28"/>
          <w:vertAlign w:val="subscript"/>
        </w:rPr>
        <w:t>k</w:t>
      </w:r>
      <w:proofErr w:type="spellEnd"/>
      <w:r w:rsidRPr="00647E5D">
        <w:rPr>
          <w:rFonts w:eastAsia="Calibri"/>
          <w:sz w:val="28"/>
          <w:szCs w:val="28"/>
        </w:rPr>
        <w:t xml:space="preserve"> + </w:t>
      </w:r>
      <w:proofErr w:type="spellStart"/>
      <w:r w:rsidRPr="00647E5D">
        <w:rPr>
          <w:rFonts w:eastAsia="Calibri"/>
          <w:sz w:val="28"/>
          <w:szCs w:val="28"/>
        </w:rPr>
        <w:t>C</w:t>
      </w:r>
      <w:r w:rsidRPr="00647E5D">
        <w:rPr>
          <w:rFonts w:eastAsia="Calibri"/>
          <w:sz w:val="28"/>
          <w:szCs w:val="28"/>
          <w:vertAlign w:val="subscript"/>
        </w:rPr>
        <w:t>ai</w:t>
      </w:r>
      <w:r w:rsidR="00F113A5" w:rsidRPr="00647E5D">
        <w:rPr>
          <w:rFonts w:eastAsia="Calibri"/>
          <w:sz w:val="28"/>
          <w:szCs w:val="28"/>
          <w:vertAlign w:val="subscript"/>
        </w:rPr>
        <w:t>z</w:t>
      </w:r>
      <w:r w:rsidRPr="00647E5D">
        <w:rPr>
          <w:rFonts w:eastAsia="Calibri"/>
          <w:sz w:val="28"/>
          <w:szCs w:val="28"/>
          <w:vertAlign w:val="subscript"/>
        </w:rPr>
        <w:t>s</w:t>
      </w:r>
      <w:proofErr w:type="spellEnd"/>
      <w:r w:rsidRPr="00647E5D">
        <w:rPr>
          <w:rFonts w:eastAsia="Calibri"/>
          <w:sz w:val="28"/>
          <w:szCs w:val="28"/>
        </w:rPr>
        <w:t>, kur</w:t>
      </w:r>
    </w:p>
    <w:p w14:paraId="35825C45" w14:textId="77777777" w:rsidR="00436F47" w:rsidRPr="00647E5D" w:rsidRDefault="00436F47" w:rsidP="008D4DD3">
      <w:pPr>
        <w:ind w:firstLine="709"/>
        <w:jc w:val="both"/>
        <w:rPr>
          <w:rFonts w:eastAsia="Calibri"/>
        </w:rPr>
      </w:pPr>
    </w:p>
    <w:p w14:paraId="6D6AF73A" w14:textId="5AD280CC" w:rsidR="008D4DD3" w:rsidRPr="00647E5D" w:rsidRDefault="008D4DD3" w:rsidP="008D4DD3">
      <w:pPr>
        <w:ind w:firstLine="709"/>
        <w:jc w:val="both"/>
        <w:rPr>
          <w:rFonts w:eastAsia="Calibri"/>
        </w:rPr>
      </w:pPr>
      <w:r w:rsidRPr="00647E5D">
        <w:rPr>
          <w:rFonts w:eastAsia="Calibri"/>
        </w:rPr>
        <w:t>Z</w:t>
      </w:r>
      <w:r w:rsidR="004352AC" w:rsidRPr="00647E5D">
        <w:rPr>
          <w:rFonts w:eastAsia="Calibri"/>
        </w:rPr>
        <w:t> – </w:t>
      </w:r>
      <w:r w:rsidRPr="00647E5D">
        <w:rPr>
          <w:rFonts w:eastAsia="Calibri"/>
        </w:rPr>
        <w:t>zaudējumu apmērs (</w:t>
      </w:r>
      <w:proofErr w:type="spellStart"/>
      <w:r w:rsidRPr="00647E5D">
        <w:rPr>
          <w:rFonts w:eastAsia="Calibri"/>
          <w:i/>
        </w:rPr>
        <w:t>euro</w:t>
      </w:r>
      <w:proofErr w:type="spellEnd"/>
      <w:r w:rsidRPr="00647E5D">
        <w:rPr>
          <w:rFonts w:eastAsia="Calibri"/>
        </w:rPr>
        <w:t>);</w:t>
      </w:r>
    </w:p>
    <w:p w14:paraId="3B9B6947" w14:textId="7BB35F24" w:rsidR="008D4DD3" w:rsidRPr="00647E5D" w:rsidRDefault="008D4DD3" w:rsidP="008D4DD3">
      <w:pPr>
        <w:ind w:firstLine="709"/>
        <w:jc w:val="both"/>
        <w:rPr>
          <w:rFonts w:eastAsia="Calibri"/>
        </w:rPr>
      </w:pPr>
      <w:r w:rsidRPr="00647E5D">
        <w:rPr>
          <w:rFonts w:eastAsia="Calibri"/>
        </w:rPr>
        <w:t>M</w:t>
      </w:r>
      <w:r w:rsidR="004352AC" w:rsidRPr="00647E5D">
        <w:rPr>
          <w:rFonts w:eastAsia="Calibri"/>
        </w:rPr>
        <w:t> – </w:t>
      </w:r>
      <w:r w:rsidRPr="00647E5D">
        <w:rPr>
          <w:rFonts w:eastAsia="Calibri"/>
        </w:rPr>
        <w:t>bojāto koku krāja (m</w:t>
      </w:r>
      <w:r w:rsidRPr="00647E5D">
        <w:rPr>
          <w:rFonts w:eastAsia="Calibri"/>
          <w:vertAlign w:val="superscript"/>
        </w:rPr>
        <w:t>3</w:t>
      </w:r>
      <w:r w:rsidRPr="00647E5D">
        <w:rPr>
          <w:rFonts w:eastAsia="Calibri"/>
        </w:rPr>
        <w:t>) (par bojātiem kokiem uzskata iznīkušos kokus un pusi no vidēji bojātiem kokiem);</w:t>
      </w:r>
    </w:p>
    <w:p w14:paraId="54229059" w14:textId="239CBB15" w:rsidR="008D4DD3" w:rsidRPr="00647E5D" w:rsidRDefault="008D4DD3" w:rsidP="008D4DD3">
      <w:pPr>
        <w:ind w:firstLine="709"/>
        <w:jc w:val="both"/>
        <w:rPr>
          <w:rFonts w:eastAsia="Calibri"/>
        </w:rPr>
      </w:pPr>
      <w:proofErr w:type="spellStart"/>
      <w:r w:rsidRPr="00647E5D">
        <w:rPr>
          <w:rFonts w:eastAsia="Calibri"/>
        </w:rPr>
        <w:t>C</w:t>
      </w:r>
      <w:r w:rsidRPr="00647E5D">
        <w:rPr>
          <w:rFonts w:eastAsia="Calibri"/>
          <w:vertAlign w:val="subscript"/>
        </w:rPr>
        <w:t>c</w:t>
      </w:r>
      <w:proofErr w:type="spellEnd"/>
      <w:r w:rsidR="004352AC" w:rsidRPr="00647E5D">
        <w:rPr>
          <w:rFonts w:eastAsia="Calibri"/>
        </w:rPr>
        <w:t> – </w:t>
      </w:r>
      <w:r w:rsidRPr="00647E5D">
        <w:rPr>
          <w:rFonts w:eastAsia="Calibri"/>
        </w:rPr>
        <w:t xml:space="preserve">cirsmas izstrādes nosacītās izmaksas </w:t>
      </w:r>
      <w:proofErr w:type="spellStart"/>
      <w:r w:rsidRPr="00647E5D">
        <w:rPr>
          <w:rFonts w:eastAsia="Calibri"/>
          <w:i/>
        </w:rPr>
        <w:t>euro</w:t>
      </w:r>
      <w:proofErr w:type="spellEnd"/>
      <w:r w:rsidRPr="00647E5D">
        <w:rPr>
          <w:rFonts w:eastAsia="Calibri"/>
        </w:rPr>
        <w:t>/m</w:t>
      </w:r>
      <w:r w:rsidRPr="00647E5D">
        <w:rPr>
          <w:rFonts w:eastAsia="Calibri"/>
          <w:vertAlign w:val="superscript"/>
        </w:rPr>
        <w:t>3</w:t>
      </w:r>
      <w:r w:rsidRPr="00647E5D">
        <w:rPr>
          <w:rFonts w:eastAsia="Calibri"/>
        </w:rPr>
        <w:t xml:space="preserve"> saskaņā ar Centrālās statistikas pārvaldes datiem zaudējumu aprēķina brīdī;</w:t>
      </w:r>
    </w:p>
    <w:p w14:paraId="4D089214" w14:textId="138F707D" w:rsidR="008D4DD3" w:rsidRPr="00647E5D" w:rsidRDefault="008D4DD3" w:rsidP="008D4DD3">
      <w:pPr>
        <w:ind w:firstLine="709"/>
        <w:jc w:val="both"/>
        <w:rPr>
          <w:rFonts w:eastAsia="Calibri"/>
        </w:rPr>
      </w:pPr>
      <w:r w:rsidRPr="00647E5D">
        <w:rPr>
          <w:rFonts w:eastAsia="Calibri"/>
        </w:rPr>
        <w:t>C</w:t>
      </w:r>
      <w:r w:rsidRPr="00647E5D">
        <w:rPr>
          <w:rFonts w:eastAsia="Calibri"/>
          <w:vertAlign w:val="subscript"/>
        </w:rPr>
        <w:t>a</w:t>
      </w:r>
      <w:r w:rsidR="004352AC" w:rsidRPr="00647E5D">
        <w:rPr>
          <w:rFonts w:eastAsia="Calibri"/>
        </w:rPr>
        <w:t> – </w:t>
      </w:r>
      <w:r w:rsidRPr="00647E5D">
        <w:rPr>
          <w:rFonts w:eastAsia="Calibri"/>
        </w:rPr>
        <w:t>meža atjaunošanas izmaksas (</w:t>
      </w:r>
      <w:proofErr w:type="spellStart"/>
      <w:r w:rsidRPr="00647E5D">
        <w:rPr>
          <w:rFonts w:eastAsia="Calibri"/>
          <w:i/>
        </w:rPr>
        <w:t>euro</w:t>
      </w:r>
      <w:proofErr w:type="spellEnd"/>
      <w:r w:rsidR="003F1F52" w:rsidRPr="00647E5D">
        <w:rPr>
          <w:rFonts w:eastAsia="Calibri"/>
        </w:rPr>
        <w:t>/ha</w:t>
      </w:r>
      <w:r w:rsidRPr="00647E5D">
        <w:rPr>
          <w:rFonts w:eastAsia="Calibri"/>
        </w:rPr>
        <w:t>), kas aprēķinātas saskaņā ar šo noteikumu 29</w:t>
      </w:r>
      <w:r w:rsidR="00436F47" w:rsidRPr="00647E5D">
        <w:t>. </w:t>
      </w:r>
      <w:r w:rsidRPr="00647E5D">
        <w:rPr>
          <w:rFonts w:eastAsia="Calibri"/>
        </w:rPr>
        <w:t>punktu;</w:t>
      </w:r>
    </w:p>
    <w:p w14:paraId="5CD8EABF" w14:textId="2B2FAC33" w:rsidR="008D4DD3" w:rsidRPr="00647E5D" w:rsidRDefault="008D4DD3" w:rsidP="008D4DD3">
      <w:pPr>
        <w:ind w:firstLine="709"/>
        <w:jc w:val="both"/>
        <w:rPr>
          <w:rFonts w:eastAsia="Calibri"/>
        </w:rPr>
      </w:pPr>
      <w:proofErr w:type="spellStart"/>
      <w:r w:rsidRPr="00647E5D">
        <w:rPr>
          <w:rFonts w:eastAsia="Calibri"/>
        </w:rPr>
        <w:t>C</w:t>
      </w:r>
      <w:r w:rsidRPr="00647E5D">
        <w:rPr>
          <w:rFonts w:eastAsia="Calibri"/>
          <w:vertAlign w:val="subscript"/>
        </w:rPr>
        <w:t>k</w:t>
      </w:r>
      <w:proofErr w:type="spellEnd"/>
      <w:r w:rsidR="004352AC" w:rsidRPr="00647E5D">
        <w:rPr>
          <w:rFonts w:eastAsia="Calibri"/>
        </w:rPr>
        <w:t> – </w:t>
      </w:r>
      <w:r w:rsidRPr="00647E5D">
        <w:rPr>
          <w:rFonts w:eastAsia="Calibri"/>
        </w:rPr>
        <w:t>jaunaudžu kopšanas izmaksas (</w:t>
      </w:r>
      <w:proofErr w:type="spellStart"/>
      <w:r w:rsidRPr="00647E5D">
        <w:rPr>
          <w:rFonts w:eastAsia="Calibri"/>
          <w:i/>
        </w:rPr>
        <w:t>euro</w:t>
      </w:r>
      <w:proofErr w:type="spellEnd"/>
      <w:r w:rsidRPr="00647E5D">
        <w:rPr>
          <w:rFonts w:eastAsia="Calibri"/>
        </w:rPr>
        <w:t>/ha), kas aprēķinātas saskaņā ar šo noteikumu 30</w:t>
      </w:r>
      <w:r w:rsidR="00436F47" w:rsidRPr="00647E5D">
        <w:t>. </w:t>
      </w:r>
      <w:r w:rsidRPr="00647E5D">
        <w:rPr>
          <w:rFonts w:eastAsia="Calibri"/>
        </w:rPr>
        <w:t>punktu;</w:t>
      </w:r>
    </w:p>
    <w:p w14:paraId="08B2874B" w14:textId="6857B497" w:rsidR="008D4DD3" w:rsidRPr="00647E5D" w:rsidRDefault="008D4DD3" w:rsidP="00BA14C1">
      <w:pPr>
        <w:ind w:firstLine="709"/>
        <w:jc w:val="both"/>
        <w:rPr>
          <w:rFonts w:eastAsia="Calibri"/>
        </w:rPr>
      </w:pPr>
      <w:proofErr w:type="spellStart"/>
      <w:r w:rsidRPr="00647E5D">
        <w:rPr>
          <w:rFonts w:eastAsia="Calibri"/>
        </w:rPr>
        <w:t>C</w:t>
      </w:r>
      <w:r w:rsidRPr="00647E5D">
        <w:rPr>
          <w:rFonts w:eastAsia="Calibri"/>
          <w:vertAlign w:val="subscript"/>
        </w:rPr>
        <w:t>ai</w:t>
      </w:r>
      <w:r w:rsidR="00F113A5" w:rsidRPr="00647E5D">
        <w:rPr>
          <w:rFonts w:eastAsia="Calibri"/>
          <w:vertAlign w:val="subscript"/>
        </w:rPr>
        <w:t>z</w:t>
      </w:r>
      <w:r w:rsidRPr="00647E5D">
        <w:rPr>
          <w:rFonts w:eastAsia="Calibri"/>
          <w:vertAlign w:val="subscript"/>
        </w:rPr>
        <w:t>s</w:t>
      </w:r>
      <w:proofErr w:type="spellEnd"/>
      <w:r w:rsidR="004352AC" w:rsidRPr="00647E5D">
        <w:rPr>
          <w:rFonts w:eastAsia="Calibri"/>
        </w:rPr>
        <w:t> – </w:t>
      </w:r>
      <w:r w:rsidRPr="00647E5D">
        <w:rPr>
          <w:rFonts w:eastAsia="Calibri"/>
        </w:rPr>
        <w:t>jaunaudžu aizsardzības izmaksas (</w:t>
      </w:r>
      <w:proofErr w:type="spellStart"/>
      <w:r w:rsidRPr="00647E5D">
        <w:rPr>
          <w:rFonts w:eastAsia="Calibri"/>
          <w:i/>
        </w:rPr>
        <w:t>euro</w:t>
      </w:r>
      <w:proofErr w:type="spellEnd"/>
      <w:r w:rsidRPr="00647E5D">
        <w:rPr>
          <w:rFonts w:eastAsia="Calibri"/>
        </w:rPr>
        <w:t>/ha), kas aprēķinātas saskaņā ar šo noteikumu 3</w:t>
      </w:r>
      <w:r w:rsidR="00AE38C4" w:rsidRPr="00647E5D">
        <w:rPr>
          <w:rFonts w:eastAsia="Calibri"/>
        </w:rPr>
        <w:t>0</w:t>
      </w:r>
      <w:r w:rsidRPr="00647E5D">
        <w:rPr>
          <w:rFonts w:eastAsia="Calibri"/>
        </w:rPr>
        <w:t>.</w:t>
      </w:r>
      <w:r w:rsidR="00AE38C4" w:rsidRPr="00647E5D">
        <w:rPr>
          <w:rFonts w:eastAsia="Calibri"/>
          <w:vertAlign w:val="superscript"/>
        </w:rPr>
        <w:t>1</w:t>
      </w:r>
      <w:r w:rsidR="0036362D" w:rsidRPr="00647E5D">
        <w:rPr>
          <w:rFonts w:eastAsia="Calibri"/>
          <w:vertAlign w:val="superscript"/>
        </w:rPr>
        <w:t> </w:t>
      </w:r>
      <w:r w:rsidRPr="00647E5D">
        <w:rPr>
          <w:rFonts w:eastAsia="Calibri"/>
        </w:rPr>
        <w:t>punktu.</w:t>
      </w:r>
    </w:p>
    <w:p w14:paraId="103E8414" w14:textId="77777777" w:rsidR="00BA14C1" w:rsidRPr="00647E5D" w:rsidRDefault="00BA14C1" w:rsidP="00BA14C1">
      <w:pPr>
        <w:ind w:firstLine="709"/>
        <w:jc w:val="both"/>
        <w:rPr>
          <w:rFonts w:eastAsia="Calibri"/>
          <w:sz w:val="28"/>
          <w:szCs w:val="28"/>
        </w:rPr>
      </w:pPr>
    </w:p>
    <w:p w14:paraId="5B7FB7CF" w14:textId="148DCFA9" w:rsidR="008D4DD3" w:rsidRPr="00647E5D" w:rsidRDefault="00BA14C1" w:rsidP="00BA14C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7E5D">
        <w:rPr>
          <w:sz w:val="28"/>
          <w:szCs w:val="28"/>
        </w:rPr>
        <w:t>28. </w:t>
      </w:r>
      <w:r w:rsidR="008D4DD3" w:rsidRPr="00647E5D">
        <w:rPr>
          <w:rFonts w:eastAsia="Calibri"/>
          <w:sz w:val="28"/>
          <w:szCs w:val="28"/>
          <w:lang w:eastAsia="en-US"/>
        </w:rPr>
        <w:t>Meža atjaunošanas vai ieaudzēšanas izmaksās ie</w:t>
      </w:r>
      <w:r w:rsidR="00A248C7" w:rsidRPr="00647E5D">
        <w:rPr>
          <w:rFonts w:eastAsia="Calibri"/>
          <w:sz w:val="28"/>
          <w:szCs w:val="28"/>
          <w:lang w:eastAsia="en-US"/>
        </w:rPr>
        <w:t>tver</w:t>
      </w:r>
      <w:r w:rsidR="008D4DD3" w:rsidRPr="00647E5D">
        <w:rPr>
          <w:rFonts w:eastAsia="Calibri"/>
          <w:sz w:val="28"/>
          <w:szCs w:val="28"/>
          <w:lang w:eastAsia="en-US"/>
        </w:rPr>
        <w:t>:</w:t>
      </w:r>
    </w:p>
    <w:p w14:paraId="4DBB6461" w14:textId="641845A8" w:rsidR="008D4DD3" w:rsidRPr="00647E5D" w:rsidRDefault="00BA14C1" w:rsidP="00BA14C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7E5D">
        <w:rPr>
          <w:sz w:val="28"/>
          <w:szCs w:val="28"/>
        </w:rPr>
        <w:lastRenderedPageBreak/>
        <w:t>28.1. </w:t>
      </w:r>
      <w:r w:rsidR="008D4DD3" w:rsidRPr="00647E5D">
        <w:rPr>
          <w:sz w:val="28"/>
          <w:szCs w:val="28"/>
        </w:rPr>
        <w:t>augsnes sagatavošanas, meža reproduktīvā materiāla iegādes, sēšanas, stādīšanas un kopšanas izmaksas līdz mežaudzes atzīšanai par atjaunotu vai ieaudzētu, ja mežs atjaunots stādot vai sējot;</w:t>
      </w:r>
    </w:p>
    <w:p w14:paraId="2906B176" w14:textId="78EAD0DC" w:rsidR="008D4DD3" w:rsidRPr="00647E5D" w:rsidRDefault="00BA14C1" w:rsidP="00BA14C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7E5D">
        <w:rPr>
          <w:sz w:val="28"/>
          <w:szCs w:val="28"/>
        </w:rPr>
        <w:t>28.2. </w:t>
      </w:r>
      <w:r w:rsidR="008D4DD3" w:rsidRPr="00647E5D">
        <w:rPr>
          <w:sz w:val="28"/>
          <w:szCs w:val="28"/>
        </w:rPr>
        <w:t>dabiskās atjaunošanas veicināšanas (augsnes sagatavošanas) un kopšanas izmaksas līdz mežaudzes atzīšanai par atjaunotu vai ieaudzētu, ja mežs atjaunojies dabiski.</w:t>
      </w:r>
    </w:p>
    <w:p w14:paraId="51DB30B6" w14:textId="77777777" w:rsidR="008B788A" w:rsidRPr="00647E5D" w:rsidRDefault="008B788A" w:rsidP="00BA14C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0D2B5A4" w14:textId="06FF17EB" w:rsidR="008D4DD3" w:rsidRPr="00647E5D" w:rsidRDefault="00BA14C1" w:rsidP="00BA14C1">
      <w:pPr>
        <w:ind w:firstLine="709"/>
        <w:jc w:val="both"/>
        <w:rPr>
          <w:rFonts w:eastAsia="Calibri"/>
          <w:sz w:val="28"/>
          <w:szCs w:val="28"/>
        </w:rPr>
      </w:pPr>
      <w:r w:rsidRPr="00647E5D">
        <w:rPr>
          <w:rFonts w:eastAsia="Calibri"/>
          <w:sz w:val="28"/>
          <w:szCs w:val="28"/>
        </w:rPr>
        <w:t>29</w:t>
      </w:r>
      <w:r w:rsidRPr="00647E5D">
        <w:rPr>
          <w:sz w:val="28"/>
          <w:szCs w:val="28"/>
        </w:rPr>
        <w:t>. </w:t>
      </w:r>
      <w:r w:rsidR="00B25823" w:rsidRPr="00647E5D">
        <w:rPr>
          <w:sz w:val="28"/>
          <w:szCs w:val="28"/>
        </w:rPr>
        <w:t>P</w:t>
      </w:r>
      <w:r w:rsidR="008D4DD3" w:rsidRPr="00647E5D">
        <w:rPr>
          <w:rFonts w:eastAsia="Calibri"/>
          <w:sz w:val="28"/>
          <w:szCs w:val="28"/>
        </w:rPr>
        <w:t>ārbaudāmajā platībā</w:t>
      </w:r>
      <w:r w:rsidR="00A248C7" w:rsidRPr="00647E5D">
        <w:rPr>
          <w:rFonts w:eastAsia="Calibri"/>
          <w:sz w:val="28"/>
          <w:szCs w:val="28"/>
        </w:rPr>
        <w:t xml:space="preserve">, </w:t>
      </w:r>
      <w:r w:rsidR="008D4DD3" w:rsidRPr="00647E5D">
        <w:rPr>
          <w:rFonts w:eastAsia="Calibri"/>
          <w:sz w:val="28"/>
          <w:szCs w:val="28"/>
        </w:rPr>
        <w:t>kur</w:t>
      </w:r>
      <w:r w:rsidR="00A248C7" w:rsidRPr="00647E5D">
        <w:rPr>
          <w:rFonts w:eastAsia="Calibri"/>
          <w:sz w:val="28"/>
          <w:szCs w:val="28"/>
        </w:rPr>
        <w:t>ā</w:t>
      </w:r>
      <w:r w:rsidR="008D4DD3" w:rsidRPr="00647E5D">
        <w:rPr>
          <w:rFonts w:eastAsia="Calibri"/>
          <w:sz w:val="28"/>
          <w:szCs w:val="28"/>
        </w:rPr>
        <w:t xml:space="preserve"> audzes faktiskais šķērslaukums</w:t>
      </w:r>
      <w:r w:rsidR="008D4DD3" w:rsidRPr="00647E5D">
        <w:rPr>
          <w:bCs/>
          <w:kern w:val="32"/>
          <w:sz w:val="28"/>
          <w:szCs w:val="28"/>
          <w:lang w:eastAsia="en-US"/>
        </w:rPr>
        <w:t xml:space="preserve"> ir mazāks</w:t>
      </w:r>
      <w:proofErr w:type="gramStart"/>
      <w:r w:rsidR="008D4DD3" w:rsidRPr="00647E5D">
        <w:rPr>
          <w:bCs/>
          <w:kern w:val="32"/>
          <w:sz w:val="28"/>
          <w:szCs w:val="28"/>
          <w:lang w:eastAsia="en-US"/>
        </w:rPr>
        <w:t xml:space="preserve"> vai vienāds ar kritisko šķērslaukumu vai arī faktiskais k</w:t>
      </w:r>
      <w:r w:rsidR="0037323D" w:rsidRPr="00647E5D">
        <w:rPr>
          <w:bCs/>
          <w:kern w:val="32"/>
          <w:sz w:val="28"/>
          <w:szCs w:val="28"/>
          <w:lang w:eastAsia="en-US"/>
        </w:rPr>
        <w:t>ok</w:t>
      </w:r>
      <w:r w:rsidR="008D4DD3" w:rsidRPr="00647E5D">
        <w:rPr>
          <w:bCs/>
          <w:kern w:val="32"/>
          <w:sz w:val="28"/>
          <w:szCs w:val="28"/>
          <w:lang w:eastAsia="en-US"/>
        </w:rPr>
        <w:t>u skaits ir mazāks vai vienāds ar kritisko</w:t>
      </w:r>
      <w:r w:rsidR="00A248C7" w:rsidRPr="00647E5D">
        <w:rPr>
          <w:rFonts w:eastAsia="Calibri"/>
          <w:sz w:val="28"/>
          <w:szCs w:val="28"/>
        </w:rPr>
        <w:t>,</w:t>
      </w:r>
      <w:r w:rsidR="008D4DD3" w:rsidRPr="00647E5D">
        <w:rPr>
          <w:rFonts w:eastAsia="Calibri"/>
          <w:sz w:val="28"/>
          <w:szCs w:val="28"/>
        </w:rPr>
        <w:t xml:space="preserve"> </w:t>
      </w:r>
      <w:r w:rsidR="00B25823" w:rsidRPr="00647E5D">
        <w:rPr>
          <w:rFonts w:eastAsia="Calibri"/>
          <w:sz w:val="28"/>
          <w:szCs w:val="28"/>
        </w:rPr>
        <w:t xml:space="preserve">meža atjaunošanas vai ieaudzēšanas izmaksu apmēru </w:t>
      </w:r>
      <w:r w:rsidR="005C52BF" w:rsidRPr="00647E5D">
        <w:rPr>
          <w:rFonts w:eastAsia="Calibri"/>
          <w:sz w:val="28"/>
          <w:szCs w:val="28"/>
        </w:rPr>
        <w:t>aprēķina, izmantojot šādu formulu</w:t>
      </w:r>
      <w:proofErr w:type="gramEnd"/>
      <w:r w:rsidR="008D4DD3" w:rsidRPr="00647E5D">
        <w:rPr>
          <w:rFonts w:eastAsia="Calibri"/>
          <w:sz w:val="28"/>
          <w:szCs w:val="28"/>
        </w:rPr>
        <w:t>:</w:t>
      </w:r>
    </w:p>
    <w:p w14:paraId="57687ED6" w14:textId="77777777" w:rsidR="008B788A" w:rsidRPr="00647E5D" w:rsidRDefault="008B788A" w:rsidP="00BA14C1">
      <w:pPr>
        <w:ind w:firstLine="709"/>
        <w:jc w:val="both"/>
        <w:rPr>
          <w:rFonts w:eastAsia="Calibri"/>
        </w:rPr>
      </w:pPr>
    </w:p>
    <w:p w14:paraId="2E8F09C7" w14:textId="4A8DE17A" w:rsidR="008D4DD3" w:rsidRPr="00647E5D" w:rsidRDefault="008D4DD3" w:rsidP="00436F47">
      <w:pPr>
        <w:jc w:val="center"/>
        <w:rPr>
          <w:rFonts w:eastAsia="Calibri"/>
          <w:sz w:val="28"/>
          <w:szCs w:val="28"/>
        </w:rPr>
      </w:pPr>
      <w:r w:rsidRPr="00647E5D">
        <w:rPr>
          <w:rFonts w:eastAsia="Calibri"/>
          <w:sz w:val="28"/>
          <w:szCs w:val="28"/>
        </w:rPr>
        <w:t>C</w:t>
      </w:r>
      <w:r w:rsidRPr="00647E5D">
        <w:rPr>
          <w:rFonts w:eastAsia="Calibri"/>
          <w:sz w:val="28"/>
          <w:szCs w:val="28"/>
          <w:vertAlign w:val="subscript"/>
        </w:rPr>
        <w:t>a</w:t>
      </w:r>
      <w:r w:rsidRPr="00647E5D">
        <w:rPr>
          <w:rFonts w:eastAsia="Calibri"/>
          <w:sz w:val="28"/>
          <w:szCs w:val="28"/>
        </w:rPr>
        <w:t xml:space="preserve"> = (a</w:t>
      </w:r>
      <w:r w:rsidRPr="00647E5D">
        <w:rPr>
          <w:rFonts w:eastAsia="Calibri"/>
          <w:sz w:val="28"/>
          <w:szCs w:val="28"/>
          <w:vertAlign w:val="subscript"/>
        </w:rPr>
        <w:t>1</w:t>
      </w:r>
      <w:r w:rsidRPr="00647E5D">
        <w:rPr>
          <w:rFonts w:eastAsia="Calibri"/>
          <w:sz w:val="28"/>
          <w:szCs w:val="28"/>
        </w:rPr>
        <w:t xml:space="preserve"> + a</w:t>
      </w:r>
      <w:r w:rsidRPr="00647E5D">
        <w:rPr>
          <w:rFonts w:eastAsia="Calibri"/>
          <w:sz w:val="28"/>
          <w:szCs w:val="28"/>
          <w:vertAlign w:val="subscript"/>
        </w:rPr>
        <w:t>2</w:t>
      </w:r>
      <w:r w:rsidRPr="00647E5D">
        <w:rPr>
          <w:rFonts w:eastAsia="Calibri"/>
          <w:sz w:val="28"/>
          <w:szCs w:val="28"/>
        </w:rPr>
        <w:t xml:space="preserve"> + a</w:t>
      </w:r>
      <w:r w:rsidRPr="00647E5D">
        <w:rPr>
          <w:rFonts w:eastAsia="Calibri"/>
          <w:sz w:val="28"/>
          <w:szCs w:val="28"/>
          <w:vertAlign w:val="subscript"/>
        </w:rPr>
        <w:t>3</w:t>
      </w:r>
      <w:r w:rsidRPr="00647E5D">
        <w:rPr>
          <w:rFonts w:eastAsia="Calibri"/>
          <w:sz w:val="28"/>
          <w:szCs w:val="28"/>
        </w:rPr>
        <w:t xml:space="preserve">) x </w:t>
      </w:r>
      <w:proofErr w:type="spellStart"/>
      <w:r w:rsidRPr="00647E5D">
        <w:rPr>
          <w:rFonts w:eastAsia="Calibri"/>
          <w:sz w:val="28"/>
          <w:szCs w:val="28"/>
        </w:rPr>
        <w:t>D</w:t>
      </w:r>
      <w:r w:rsidRPr="00647E5D">
        <w:rPr>
          <w:rFonts w:eastAsia="Calibri"/>
          <w:sz w:val="28"/>
          <w:szCs w:val="28"/>
          <w:vertAlign w:val="subscript"/>
        </w:rPr>
        <w:t>min</w:t>
      </w:r>
      <w:proofErr w:type="spellEnd"/>
      <w:r w:rsidRPr="00647E5D">
        <w:rPr>
          <w:rFonts w:eastAsia="Calibri"/>
          <w:sz w:val="28"/>
          <w:szCs w:val="28"/>
        </w:rPr>
        <w:t>, kur</w:t>
      </w:r>
    </w:p>
    <w:p w14:paraId="5775E87C" w14:textId="77777777" w:rsidR="00436F47" w:rsidRPr="00647E5D" w:rsidRDefault="00436F47" w:rsidP="006B08E6">
      <w:pPr>
        <w:ind w:firstLine="709"/>
        <w:jc w:val="both"/>
        <w:rPr>
          <w:rFonts w:eastAsia="Calibri"/>
        </w:rPr>
      </w:pPr>
    </w:p>
    <w:p w14:paraId="4076EFC9" w14:textId="3531B577" w:rsidR="008D4DD3" w:rsidRPr="00647E5D" w:rsidRDefault="008D4DD3" w:rsidP="00FF5CCE">
      <w:pPr>
        <w:ind w:firstLine="720"/>
        <w:jc w:val="both"/>
        <w:rPr>
          <w:rFonts w:eastAsia="Calibri"/>
        </w:rPr>
      </w:pPr>
      <w:r w:rsidRPr="00647E5D">
        <w:rPr>
          <w:rFonts w:eastAsia="Calibri"/>
        </w:rPr>
        <w:t>C</w:t>
      </w:r>
      <w:r w:rsidRPr="00647E5D">
        <w:rPr>
          <w:rFonts w:eastAsia="Calibri"/>
          <w:vertAlign w:val="subscript"/>
        </w:rPr>
        <w:t>a</w:t>
      </w:r>
      <w:r w:rsidR="004352AC" w:rsidRPr="00647E5D">
        <w:rPr>
          <w:rFonts w:eastAsia="Calibri"/>
        </w:rPr>
        <w:t> – </w:t>
      </w:r>
      <w:r w:rsidRPr="00647E5D">
        <w:rPr>
          <w:rFonts w:eastAsia="Calibri"/>
        </w:rPr>
        <w:t>meža atjaunošanas vai ieaudzēšanas izmaksas (</w:t>
      </w:r>
      <w:proofErr w:type="spellStart"/>
      <w:r w:rsidRPr="00647E5D">
        <w:rPr>
          <w:rFonts w:eastAsia="Calibri"/>
          <w:i/>
        </w:rPr>
        <w:t>euro</w:t>
      </w:r>
      <w:proofErr w:type="spellEnd"/>
      <w:r w:rsidRPr="00647E5D">
        <w:rPr>
          <w:rFonts w:eastAsia="Calibri"/>
        </w:rPr>
        <w:t>/ha);</w:t>
      </w:r>
    </w:p>
    <w:p w14:paraId="2DD9C4DB" w14:textId="1F0BE60A" w:rsidR="008D4DD3" w:rsidRPr="00647E5D" w:rsidRDefault="008D4DD3" w:rsidP="00FF5CCE">
      <w:pPr>
        <w:ind w:firstLine="720"/>
        <w:jc w:val="both"/>
        <w:rPr>
          <w:rFonts w:eastAsia="Calibri"/>
        </w:rPr>
      </w:pPr>
      <w:r w:rsidRPr="00647E5D">
        <w:rPr>
          <w:rFonts w:eastAsia="Calibri"/>
        </w:rPr>
        <w:t>a</w:t>
      </w:r>
      <w:r w:rsidRPr="00647E5D">
        <w:rPr>
          <w:rFonts w:eastAsia="Calibri"/>
          <w:vertAlign w:val="subscript"/>
        </w:rPr>
        <w:t>1</w:t>
      </w:r>
      <w:r w:rsidR="004352AC" w:rsidRPr="00647E5D">
        <w:rPr>
          <w:rFonts w:eastAsia="Calibri"/>
        </w:rPr>
        <w:t> – </w:t>
      </w:r>
      <w:r w:rsidRPr="00647E5D">
        <w:rPr>
          <w:rFonts w:eastAsia="Calibri"/>
        </w:rPr>
        <w:t>koeficients augsnes sagatavošanas izmaksu aprēķināšanai (5.</w:t>
      </w:r>
      <w:r w:rsidR="00A248C7" w:rsidRPr="00647E5D">
        <w:rPr>
          <w:rFonts w:eastAsia="Calibri"/>
        </w:rPr>
        <w:t> </w:t>
      </w:r>
      <w:r w:rsidRPr="00647E5D">
        <w:rPr>
          <w:rFonts w:eastAsia="Calibri"/>
        </w:rPr>
        <w:t>pielikums);</w:t>
      </w:r>
    </w:p>
    <w:p w14:paraId="1661C4A7" w14:textId="02BDAC66" w:rsidR="008D4DD3" w:rsidRPr="00647E5D" w:rsidRDefault="008D4DD3" w:rsidP="00FF5CCE">
      <w:pPr>
        <w:ind w:firstLine="720"/>
        <w:jc w:val="both"/>
        <w:rPr>
          <w:rFonts w:eastAsia="Calibri"/>
        </w:rPr>
      </w:pPr>
      <w:r w:rsidRPr="00647E5D">
        <w:rPr>
          <w:rFonts w:eastAsia="Calibri"/>
          <w:spacing w:val="-2"/>
        </w:rPr>
        <w:t>a</w:t>
      </w:r>
      <w:r w:rsidRPr="00647E5D">
        <w:rPr>
          <w:rFonts w:eastAsia="Calibri"/>
          <w:spacing w:val="-2"/>
          <w:vertAlign w:val="subscript"/>
        </w:rPr>
        <w:t>2</w:t>
      </w:r>
      <w:r w:rsidR="004352AC" w:rsidRPr="00647E5D">
        <w:rPr>
          <w:rFonts w:eastAsia="Calibri"/>
          <w:spacing w:val="-2"/>
        </w:rPr>
        <w:t> – </w:t>
      </w:r>
      <w:r w:rsidRPr="00647E5D">
        <w:rPr>
          <w:rFonts w:eastAsia="Calibri"/>
          <w:spacing w:val="-2"/>
        </w:rPr>
        <w:t>koeficients meža reproduktīvā materiāla iegādes un sēšanas vai stādīšanas izmaksu</w:t>
      </w:r>
      <w:r w:rsidRPr="00647E5D">
        <w:rPr>
          <w:rFonts w:eastAsia="Calibri"/>
        </w:rPr>
        <w:t xml:space="preserve"> aprēķināšanai (5.</w:t>
      </w:r>
      <w:r w:rsidR="00A248C7" w:rsidRPr="00647E5D">
        <w:rPr>
          <w:rFonts w:eastAsia="Calibri"/>
        </w:rPr>
        <w:t> </w:t>
      </w:r>
      <w:r w:rsidRPr="00647E5D">
        <w:rPr>
          <w:rFonts w:eastAsia="Calibri"/>
        </w:rPr>
        <w:t>pielikums);</w:t>
      </w:r>
    </w:p>
    <w:p w14:paraId="3FC1EBE5" w14:textId="503B8676" w:rsidR="008D4DD3" w:rsidRPr="00647E5D" w:rsidRDefault="008D4DD3" w:rsidP="00FF5CCE">
      <w:pPr>
        <w:ind w:firstLine="720"/>
        <w:jc w:val="both"/>
        <w:rPr>
          <w:rFonts w:eastAsia="Calibri"/>
        </w:rPr>
      </w:pPr>
      <w:r w:rsidRPr="00647E5D">
        <w:rPr>
          <w:rFonts w:eastAsia="Calibri"/>
        </w:rPr>
        <w:t>a</w:t>
      </w:r>
      <w:r w:rsidRPr="00647E5D">
        <w:rPr>
          <w:rFonts w:eastAsia="Calibri"/>
          <w:vertAlign w:val="subscript"/>
        </w:rPr>
        <w:t>3</w:t>
      </w:r>
      <w:r w:rsidR="004352AC" w:rsidRPr="00647E5D">
        <w:rPr>
          <w:rFonts w:eastAsia="Calibri"/>
        </w:rPr>
        <w:t> – </w:t>
      </w:r>
      <w:r w:rsidRPr="00647E5D">
        <w:rPr>
          <w:rFonts w:eastAsia="Calibri"/>
        </w:rPr>
        <w:t>koeficients kopšanas izmaksu aprēķināšanai pirms mežaudzes atzīšanas par atjaunotu (5.</w:t>
      </w:r>
      <w:r w:rsidR="00A248C7" w:rsidRPr="00647E5D">
        <w:rPr>
          <w:rFonts w:eastAsia="Calibri"/>
        </w:rPr>
        <w:t> </w:t>
      </w:r>
      <w:r w:rsidRPr="00647E5D">
        <w:rPr>
          <w:rFonts w:eastAsia="Calibri"/>
        </w:rPr>
        <w:t>pielikums);</w:t>
      </w:r>
    </w:p>
    <w:p w14:paraId="0D8396FF" w14:textId="6886CA82" w:rsidR="008D4DD3" w:rsidRPr="00647E5D" w:rsidRDefault="008D4DD3" w:rsidP="00FF5CCE">
      <w:pPr>
        <w:ind w:firstLine="720"/>
        <w:jc w:val="both"/>
        <w:rPr>
          <w:rFonts w:eastAsia="Calibri"/>
        </w:rPr>
      </w:pPr>
      <w:proofErr w:type="spellStart"/>
      <w:r w:rsidRPr="00647E5D">
        <w:rPr>
          <w:rFonts w:eastAsia="Calibri"/>
        </w:rPr>
        <w:t>D</w:t>
      </w:r>
      <w:r w:rsidRPr="00647E5D">
        <w:rPr>
          <w:rFonts w:eastAsia="Calibri"/>
          <w:vertAlign w:val="subscript"/>
        </w:rPr>
        <w:t>min</w:t>
      </w:r>
      <w:proofErr w:type="spellEnd"/>
      <w:r w:rsidR="004352AC" w:rsidRPr="00647E5D">
        <w:rPr>
          <w:rFonts w:eastAsia="Calibri"/>
        </w:rPr>
        <w:t> – </w:t>
      </w:r>
      <w:r w:rsidRPr="00647E5D">
        <w:rPr>
          <w:rFonts w:eastAsia="Calibri"/>
        </w:rPr>
        <w:t>valstī noteiktā minimālā darba alga mēnesī (</w:t>
      </w:r>
      <w:proofErr w:type="spellStart"/>
      <w:r w:rsidRPr="00647E5D">
        <w:rPr>
          <w:rFonts w:eastAsia="Calibri"/>
          <w:i/>
        </w:rPr>
        <w:t>euro</w:t>
      </w:r>
      <w:proofErr w:type="spellEnd"/>
      <w:r w:rsidRPr="00647E5D">
        <w:rPr>
          <w:rFonts w:eastAsia="Calibri"/>
        </w:rPr>
        <w:t>).</w:t>
      </w:r>
    </w:p>
    <w:p w14:paraId="0C447035" w14:textId="77777777" w:rsidR="008D4DD3" w:rsidRPr="00647E5D" w:rsidRDefault="008D4DD3">
      <w:pPr>
        <w:ind w:firstLine="709"/>
        <w:jc w:val="both"/>
        <w:rPr>
          <w:rFonts w:eastAsia="Calibri"/>
          <w:sz w:val="28"/>
          <w:szCs w:val="28"/>
        </w:rPr>
      </w:pPr>
    </w:p>
    <w:p w14:paraId="3891643E" w14:textId="21E63000" w:rsidR="008D4DD3" w:rsidRPr="00647E5D" w:rsidRDefault="00BA14C1" w:rsidP="0036362D">
      <w:pPr>
        <w:ind w:left="709"/>
        <w:jc w:val="both"/>
        <w:rPr>
          <w:rFonts w:eastAsia="Calibri"/>
          <w:sz w:val="28"/>
          <w:szCs w:val="28"/>
        </w:rPr>
      </w:pPr>
      <w:r w:rsidRPr="00647E5D">
        <w:rPr>
          <w:rFonts w:eastAsia="Calibri"/>
          <w:sz w:val="28"/>
          <w:szCs w:val="28"/>
        </w:rPr>
        <w:t>30</w:t>
      </w:r>
      <w:r w:rsidRPr="00647E5D">
        <w:rPr>
          <w:sz w:val="28"/>
          <w:szCs w:val="28"/>
        </w:rPr>
        <w:t>. </w:t>
      </w:r>
      <w:r w:rsidR="008D4DD3" w:rsidRPr="00647E5D">
        <w:rPr>
          <w:rFonts w:eastAsia="Calibri"/>
          <w:sz w:val="28"/>
          <w:szCs w:val="28"/>
        </w:rPr>
        <w:t xml:space="preserve">Jaunaudžu kopšanas izmaksas </w:t>
      </w:r>
      <w:r w:rsidR="005C52BF" w:rsidRPr="00647E5D">
        <w:rPr>
          <w:rFonts w:eastAsia="Calibri"/>
          <w:sz w:val="28"/>
          <w:szCs w:val="28"/>
        </w:rPr>
        <w:t>aprēķina, izmantojot šādu formulu</w:t>
      </w:r>
      <w:r w:rsidR="008D4DD3" w:rsidRPr="00647E5D">
        <w:rPr>
          <w:rFonts w:eastAsia="Calibri"/>
          <w:sz w:val="28"/>
          <w:szCs w:val="28"/>
        </w:rPr>
        <w:t>:</w:t>
      </w:r>
    </w:p>
    <w:p w14:paraId="31A9C8FD" w14:textId="77777777" w:rsidR="0036362D" w:rsidRPr="00647E5D" w:rsidRDefault="0036362D" w:rsidP="0036362D">
      <w:pPr>
        <w:ind w:firstLine="709"/>
        <w:jc w:val="both"/>
        <w:rPr>
          <w:rFonts w:eastAsia="Calibri"/>
        </w:rPr>
      </w:pPr>
    </w:p>
    <w:p w14:paraId="3CBF60D6" w14:textId="400FEFCB" w:rsidR="008D4DD3" w:rsidRPr="00647E5D" w:rsidRDefault="008D4DD3" w:rsidP="00436F47">
      <w:pPr>
        <w:jc w:val="center"/>
        <w:rPr>
          <w:rFonts w:eastAsia="Calibri"/>
          <w:sz w:val="28"/>
        </w:rPr>
      </w:pPr>
      <w:proofErr w:type="spellStart"/>
      <w:r w:rsidRPr="00647E5D">
        <w:rPr>
          <w:rFonts w:eastAsia="Calibri"/>
          <w:sz w:val="28"/>
        </w:rPr>
        <w:t>C</w:t>
      </w:r>
      <w:r w:rsidRPr="00647E5D">
        <w:rPr>
          <w:rFonts w:eastAsia="Calibri"/>
          <w:sz w:val="28"/>
          <w:vertAlign w:val="subscript"/>
        </w:rPr>
        <w:t>k</w:t>
      </w:r>
      <w:proofErr w:type="spellEnd"/>
      <w:r w:rsidRPr="00647E5D">
        <w:rPr>
          <w:rFonts w:eastAsia="Calibri"/>
          <w:sz w:val="28"/>
        </w:rPr>
        <w:t xml:space="preserve"> = k x </w:t>
      </w:r>
      <w:proofErr w:type="spellStart"/>
      <w:r w:rsidRPr="00647E5D">
        <w:rPr>
          <w:rFonts w:eastAsia="Calibri"/>
          <w:sz w:val="28"/>
        </w:rPr>
        <w:t>D</w:t>
      </w:r>
      <w:r w:rsidRPr="00647E5D">
        <w:rPr>
          <w:rFonts w:eastAsia="Calibri"/>
          <w:sz w:val="28"/>
          <w:vertAlign w:val="subscript"/>
        </w:rPr>
        <w:t>min</w:t>
      </w:r>
      <w:proofErr w:type="spellEnd"/>
      <w:r w:rsidRPr="00647E5D">
        <w:rPr>
          <w:rFonts w:eastAsia="Calibri"/>
          <w:sz w:val="28"/>
        </w:rPr>
        <w:t>, kur</w:t>
      </w:r>
    </w:p>
    <w:p w14:paraId="6C15428A" w14:textId="77777777" w:rsidR="00436F47" w:rsidRPr="00647E5D" w:rsidRDefault="00436F47" w:rsidP="006B08E6">
      <w:pPr>
        <w:ind w:firstLine="709"/>
        <w:jc w:val="both"/>
        <w:rPr>
          <w:rFonts w:eastAsia="Calibri"/>
        </w:rPr>
      </w:pPr>
    </w:p>
    <w:p w14:paraId="14F2C211" w14:textId="3336216E" w:rsidR="008D4DD3" w:rsidRPr="00647E5D" w:rsidRDefault="008D4DD3" w:rsidP="00FD4D71">
      <w:pPr>
        <w:ind w:firstLine="720"/>
        <w:jc w:val="both"/>
        <w:rPr>
          <w:rFonts w:eastAsia="Calibri"/>
        </w:rPr>
      </w:pPr>
      <w:proofErr w:type="spellStart"/>
      <w:r w:rsidRPr="00647E5D">
        <w:rPr>
          <w:rFonts w:eastAsia="Calibri"/>
        </w:rPr>
        <w:t>C</w:t>
      </w:r>
      <w:r w:rsidRPr="00647E5D">
        <w:rPr>
          <w:rFonts w:eastAsia="Calibri"/>
          <w:vertAlign w:val="subscript"/>
        </w:rPr>
        <w:t>k</w:t>
      </w:r>
      <w:proofErr w:type="spellEnd"/>
      <w:r w:rsidR="004352AC" w:rsidRPr="00647E5D">
        <w:rPr>
          <w:rFonts w:eastAsia="Calibri"/>
        </w:rPr>
        <w:t> – </w:t>
      </w:r>
      <w:r w:rsidRPr="00647E5D">
        <w:rPr>
          <w:rFonts w:eastAsia="Calibri"/>
        </w:rPr>
        <w:t>jaunaudžu kopšanas izmaksas (</w:t>
      </w:r>
      <w:proofErr w:type="spellStart"/>
      <w:r w:rsidRPr="00647E5D">
        <w:rPr>
          <w:rFonts w:eastAsia="Calibri"/>
          <w:i/>
        </w:rPr>
        <w:t>euro</w:t>
      </w:r>
      <w:proofErr w:type="spellEnd"/>
      <w:r w:rsidR="003F1F52" w:rsidRPr="00647E5D">
        <w:rPr>
          <w:rFonts w:eastAsia="Calibri"/>
        </w:rPr>
        <w:t>/ha</w:t>
      </w:r>
      <w:r w:rsidRPr="00647E5D">
        <w:rPr>
          <w:rFonts w:eastAsia="Calibri"/>
        </w:rPr>
        <w:t>);</w:t>
      </w:r>
    </w:p>
    <w:p w14:paraId="400BD53A" w14:textId="54E97504" w:rsidR="008D4DD3" w:rsidRPr="00647E5D" w:rsidRDefault="008D4DD3" w:rsidP="00FD4D71">
      <w:pPr>
        <w:ind w:firstLine="720"/>
        <w:jc w:val="both"/>
        <w:rPr>
          <w:rFonts w:eastAsia="Calibri"/>
        </w:rPr>
      </w:pPr>
      <w:r w:rsidRPr="00647E5D">
        <w:rPr>
          <w:rFonts w:eastAsia="Calibri"/>
        </w:rPr>
        <w:t>k</w:t>
      </w:r>
      <w:r w:rsidR="004352AC" w:rsidRPr="00647E5D">
        <w:rPr>
          <w:rFonts w:eastAsia="Calibri"/>
        </w:rPr>
        <w:t> – </w:t>
      </w:r>
      <w:r w:rsidRPr="00647E5D">
        <w:rPr>
          <w:rFonts w:eastAsia="Calibri"/>
        </w:rPr>
        <w:t>koeficients jaunaudžu kopšanas izmaksu aprēķināšanai (5.</w:t>
      </w:r>
      <w:r w:rsidR="00A248C7" w:rsidRPr="00647E5D">
        <w:rPr>
          <w:rFonts w:eastAsia="Calibri"/>
        </w:rPr>
        <w:t> </w:t>
      </w:r>
      <w:r w:rsidRPr="00647E5D">
        <w:rPr>
          <w:rFonts w:eastAsia="Calibri"/>
        </w:rPr>
        <w:t>pielikums);</w:t>
      </w:r>
    </w:p>
    <w:p w14:paraId="20FFDDC0" w14:textId="0CF5DD20" w:rsidR="008E36C0" w:rsidRPr="00647E5D" w:rsidRDefault="008D4DD3" w:rsidP="00FD4D71">
      <w:pPr>
        <w:ind w:firstLine="720"/>
        <w:jc w:val="both"/>
      </w:pPr>
      <w:proofErr w:type="spellStart"/>
      <w:r w:rsidRPr="00647E5D">
        <w:rPr>
          <w:rFonts w:eastAsia="Calibri"/>
        </w:rPr>
        <w:t>D</w:t>
      </w:r>
      <w:r w:rsidRPr="00647E5D">
        <w:rPr>
          <w:rFonts w:eastAsia="Calibri"/>
          <w:vertAlign w:val="subscript"/>
        </w:rPr>
        <w:t>min</w:t>
      </w:r>
      <w:proofErr w:type="spellEnd"/>
      <w:r w:rsidR="004352AC" w:rsidRPr="00647E5D">
        <w:rPr>
          <w:rFonts w:eastAsia="Calibri"/>
        </w:rPr>
        <w:t> – </w:t>
      </w:r>
      <w:r w:rsidRPr="00647E5D">
        <w:rPr>
          <w:rFonts w:eastAsia="Calibri"/>
        </w:rPr>
        <w:t>valstī noteiktā minimālā darba alga mēnesī (</w:t>
      </w:r>
      <w:proofErr w:type="spellStart"/>
      <w:r w:rsidRPr="00647E5D">
        <w:rPr>
          <w:rFonts w:eastAsia="Calibri"/>
          <w:i/>
        </w:rPr>
        <w:t>euro</w:t>
      </w:r>
      <w:proofErr w:type="spellEnd"/>
      <w:r w:rsidRPr="00647E5D">
        <w:rPr>
          <w:rFonts w:eastAsia="Calibri"/>
        </w:rPr>
        <w:t>)</w:t>
      </w:r>
      <w:r w:rsidR="00517929" w:rsidRPr="00647E5D">
        <w:t>.</w:t>
      </w:r>
      <w:r w:rsidR="008B788A" w:rsidRPr="00647E5D">
        <w:t>"</w:t>
      </w:r>
      <w:r w:rsidR="002A1C7B" w:rsidRPr="00647E5D">
        <w:t>;</w:t>
      </w:r>
    </w:p>
    <w:p w14:paraId="2361F363" w14:textId="77777777" w:rsidR="00FF5CCE" w:rsidRPr="00647E5D" w:rsidRDefault="00FF5CCE" w:rsidP="00E7397D">
      <w:pPr>
        <w:ind w:firstLine="720"/>
        <w:jc w:val="both"/>
        <w:rPr>
          <w:sz w:val="28"/>
          <w:szCs w:val="28"/>
        </w:rPr>
      </w:pPr>
    </w:p>
    <w:p w14:paraId="12EAD3C3" w14:textId="773DDE2B" w:rsidR="00F34F1A" w:rsidRPr="00647E5D" w:rsidRDefault="00E7397D" w:rsidP="00E7397D">
      <w:pPr>
        <w:ind w:firstLine="720"/>
        <w:jc w:val="both"/>
        <w:rPr>
          <w:sz w:val="28"/>
          <w:szCs w:val="28"/>
        </w:rPr>
      </w:pPr>
      <w:r w:rsidRPr="00647E5D">
        <w:rPr>
          <w:sz w:val="28"/>
          <w:szCs w:val="28"/>
        </w:rPr>
        <w:t>1.11. </w:t>
      </w:r>
      <w:r w:rsidR="006A0F62" w:rsidRPr="00647E5D">
        <w:rPr>
          <w:sz w:val="28"/>
          <w:szCs w:val="28"/>
        </w:rPr>
        <w:t>papildināt IV nodaļu ar 30.</w:t>
      </w:r>
      <w:r w:rsidR="006A0F62" w:rsidRPr="00647E5D">
        <w:rPr>
          <w:sz w:val="28"/>
          <w:szCs w:val="28"/>
          <w:vertAlign w:val="superscript"/>
        </w:rPr>
        <w:t>1</w:t>
      </w:r>
      <w:r w:rsidR="00BA14C1" w:rsidRPr="00647E5D">
        <w:rPr>
          <w:sz w:val="28"/>
          <w:szCs w:val="28"/>
          <w:vertAlign w:val="superscript"/>
        </w:rPr>
        <w:t> </w:t>
      </w:r>
      <w:r w:rsidR="006A0F62" w:rsidRPr="00647E5D">
        <w:rPr>
          <w:sz w:val="28"/>
          <w:szCs w:val="28"/>
        </w:rPr>
        <w:t>punktu šādā redakcijā</w:t>
      </w:r>
      <w:r w:rsidR="00F34F1A" w:rsidRPr="00647E5D">
        <w:rPr>
          <w:sz w:val="28"/>
          <w:szCs w:val="28"/>
        </w:rPr>
        <w:t xml:space="preserve">: </w:t>
      </w:r>
    </w:p>
    <w:p w14:paraId="21FF8B28" w14:textId="77777777" w:rsidR="00E7397D" w:rsidRPr="00647E5D" w:rsidRDefault="00E7397D" w:rsidP="00F34F1A">
      <w:pPr>
        <w:ind w:left="710"/>
        <w:jc w:val="both"/>
        <w:rPr>
          <w:sz w:val="28"/>
          <w:szCs w:val="28"/>
        </w:rPr>
      </w:pPr>
    </w:p>
    <w:p w14:paraId="55CA9E7B" w14:textId="328AB933" w:rsidR="00F34F1A" w:rsidRPr="00647E5D" w:rsidRDefault="008B788A" w:rsidP="00FD4D71">
      <w:pPr>
        <w:ind w:firstLine="720"/>
        <w:jc w:val="both"/>
        <w:rPr>
          <w:rFonts w:eastAsia="Calibri"/>
          <w:sz w:val="28"/>
          <w:lang w:eastAsia="en-US"/>
        </w:rPr>
      </w:pPr>
      <w:r w:rsidRPr="00647E5D">
        <w:rPr>
          <w:sz w:val="28"/>
        </w:rPr>
        <w:t>"</w:t>
      </w:r>
      <w:r w:rsidR="00F34F1A" w:rsidRPr="00647E5D">
        <w:rPr>
          <w:sz w:val="28"/>
        </w:rPr>
        <w:t>30.</w:t>
      </w:r>
      <w:r w:rsidR="00F34F1A" w:rsidRPr="00647E5D">
        <w:rPr>
          <w:sz w:val="28"/>
          <w:vertAlign w:val="superscript"/>
        </w:rPr>
        <w:t>1</w:t>
      </w:r>
      <w:r w:rsidR="00436F47" w:rsidRPr="00647E5D">
        <w:rPr>
          <w:sz w:val="28"/>
        </w:rPr>
        <w:t> </w:t>
      </w:r>
      <w:r w:rsidR="00F34F1A" w:rsidRPr="00647E5D">
        <w:rPr>
          <w:rFonts w:eastAsia="Calibri"/>
          <w:sz w:val="28"/>
          <w:lang w:eastAsia="en-US"/>
        </w:rPr>
        <w:t xml:space="preserve">Jaunaudžu aizsardzības izmaksas </w:t>
      </w:r>
      <w:r w:rsidR="005C52BF" w:rsidRPr="00647E5D">
        <w:rPr>
          <w:rFonts w:eastAsia="Calibri"/>
          <w:sz w:val="28"/>
          <w:szCs w:val="28"/>
        </w:rPr>
        <w:t>aprēķina, izmantojot šādu formulu</w:t>
      </w:r>
      <w:r w:rsidR="00F34F1A" w:rsidRPr="00647E5D">
        <w:rPr>
          <w:rFonts w:eastAsia="Calibri"/>
          <w:sz w:val="28"/>
          <w:lang w:eastAsia="en-US"/>
        </w:rPr>
        <w:t>:</w:t>
      </w:r>
    </w:p>
    <w:p w14:paraId="59904ED3" w14:textId="77777777" w:rsidR="0036362D" w:rsidRPr="00647E5D" w:rsidRDefault="0036362D" w:rsidP="0036362D">
      <w:pPr>
        <w:ind w:firstLine="709"/>
        <w:jc w:val="both"/>
        <w:rPr>
          <w:rFonts w:eastAsia="Calibri"/>
        </w:rPr>
      </w:pPr>
    </w:p>
    <w:p w14:paraId="592EA8D4" w14:textId="3E6F1CDB" w:rsidR="00F34F1A" w:rsidRPr="00647E5D" w:rsidRDefault="00F34F1A" w:rsidP="00436F47">
      <w:pPr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647E5D">
        <w:rPr>
          <w:rFonts w:eastAsia="Calibri"/>
          <w:sz w:val="28"/>
          <w:szCs w:val="28"/>
          <w:lang w:eastAsia="en-US"/>
        </w:rPr>
        <w:t>C</w:t>
      </w:r>
      <w:r w:rsidRPr="00647E5D">
        <w:rPr>
          <w:rFonts w:eastAsia="Calibri"/>
          <w:sz w:val="28"/>
          <w:szCs w:val="28"/>
          <w:vertAlign w:val="subscript"/>
          <w:lang w:eastAsia="en-US"/>
        </w:rPr>
        <w:t>ai</w:t>
      </w:r>
      <w:r w:rsidR="00F113A5" w:rsidRPr="00647E5D">
        <w:rPr>
          <w:rFonts w:eastAsia="Calibri"/>
          <w:sz w:val="28"/>
          <w:szCs w:val="28"/>
          <w:vertAlign w:val="subscript"/>
          <w:lang w:eastAsia="en-US"/>
        </w:rPr>
        <w:t>z</w:t>
      </w:r>
      <w:r w:rsidRPr="00647E5D">
        <w:rPr>
          <w:rFonts w:eastAsia="Calibri"/>
          <w:sz w:val="28"/>
          <w:szCs w:val="28"/>
          <w:vertAlign w:val="subscript"/>
          <w:lang w:eastAsia="en-US"/>
        </w:rPr>
        <w:t>s</w:t>
      </w:r>
      <w:proofErr w:type="spellEnd"/>
      <w:r w:rsidR="00A248C7" w:rsidRPr="00647E5D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647E5D">
        <w:rPr>
          <w:rFonts w:eastAsia="Calibri"/>
          <w:sz w:val="28"/>
          <w:szCs w:val="28"/>
          <w:lang w:eastAsia="en-US"/>
        </w:rPr>
        <w:t>=</w:t>
      </w:r>
      <w:r w:rsidR="00A248C7" w:rsidRPr="00647E5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47E5D">
        <w:rPr>
          <w:rFonts w:eastAsia="Calibri"/>
          <w:sz w:val="28"/>
          <w:szCs w:val="28"/>
          <w:lang w:eastAsia="en-US"/>
        </w:rPr>
        <w:t>k</w:t>
      </w:r>
      <w:r w:rsidR="00902C18" w:rsidRPr="00647E5D">
        <w:rPr>
          <w:rFonts w:eastAsia="Calibri"/>
          <w:sz w:val="28"/>
          <w:szCs w:val="28"/>
          <w:vertAlign w:val="subscript"/>
          <w:lang w:eastAsia="en-US"/>
        </w:rPr>
        <w:t>aizs</w:t>
      </w:r>
      <w:proofErr w:type="spellEnd"/>
      <w:r w:rsidRPr="00647E5D">
        <w:rPr>
          <w:rFonts w:eastAsia="Calibri"/>
          <w:sz w:val="28"/>
          <w:szCs w:val="28"/>
          <w:lang w:eastAsia="en-US"/>
        </w:rPr>
        <w:t xml:space="preserve"> x </w:t>
      </w:r>
      <w:proofErr w:type="spellStart"/>
      <w:r w:rsidRPr="00647E5D">
        <w:rPr>
          <w:rFonts w:eastAsia="Calibri"/>
          <w:sz w:val="28"/>
          <w:szCs w:val="28"/>
          <w:lang w:eastAsia="en-US"/>
        </w:rPr>
        <w:t>D</w:t>
      </w:r>
      <w:r w:rsidRPr="00647E5D">
        <w:rPr>
          <w:rFonts w:eastAsia="Calibri"/>
          <w:sz w:val="28"/>
          <w:szCs w:val="28"/>
          <w:vertAlign w:val="subscript"/>
          <w:lang w:eastAsia="en-US"/>
        </w:rPr>
        <w:t>min</w:t>
      </w:r>
      <w:proofErr w:type="spellEnd"/>
      <w:r w:rsidR="00F113A5" w:rsidRPr="00647E5D">
        <w:rPr>
          <w:rFonts w:eastAsia="Calibri"/>
          <w:sz w:val="28"/>
          <w:szCs w:val="28"/>
          <w:lang w:eastAsia="en-US"/>
        </w:rPr>
        <w:t xml:space="preserve">, </w:t>
      </w:r>
      <w:r w:rsidRPr="00647E5D">
        <w:rPr>
          <w:rFonts w:eastAsia="Calibri"/>
          <w:sz w:val="28"/>
          <w:szCs w:val="28"/>
          <w:lang w:eastAsia="en-US"/>
        </w:rPr>
        <w:t>kur</w:t>
      </w:r>
    </w:p>
    <w:p w14:paraId="35DA4472" w14:textId="77777777" w:rsidR="00436F47" w:rsidRPr="00647E5D" w:rsidRDefault="00436F47" w:rsidP="006B08E6">
      <w:pPr>
        <w:ind w:firstLine="709"/>
        <w:jc w:val="both"/>
        <w:rPr>
          <w:rFonts w:eastAsia="Calibri"/>
        </w:rPr>
      </w:pPr>
    </w:p>
    <w:p w14:paraId="6E0FA62E" w14:textId="163AE318" w:rsidR="00F34F1A" w:rsidRPr="00647E5D" w:rsidRDefault="00F34F1A" w:rsidP="00FD4D71">
      <w:pPr>
        <w:ind w:firstLine="720"/>
        <w:jc w:val="both"/>
        <w:rPr>
          <w:rFonts w:eastAsia="Calibri"/>
          <w:lang w:eastAsia="en-US"/>
        </w:rPr>
      </w:pPr>
      <w:proofErr w:type="spellStart"/>
      <w:r w:rsidRPr="00647E5D">
        <w:rPr>
          <w:rFonts w:eastAsia="Calibri"/>
          <w:lang w:eastAsia="en-US"/>
        </w:rPr>
        <w:t>C</w:t>
      </w:r>
      <w:r w:rsidRPr="00647E5D">
        <w:rPr>
          <w:rFonts w:eastAsia="Calibri"/>
          <w:vertAlign w:val="subscript"/>
          <w:lang w:eastAsia="en-US"/>
        </w:rPr>
        <w:t>ai</w:t>
      </w:r>
      <w:r w:rsidR="00F113A5" w:rsidRPr="00647E5D">
        <w:rPr>
          <w:rFonts w:eastAsia="Calibri"/>
          <w:vertAlign w:val="subscript"/>
          <w:lang w:eastAsia="en-US"/>
        </w:rPr>
        <w:t>z</w:t>
      </w:r>
      <w:r w:rsidRPr="00647E5D">
        <w:rPr>
          <w:rFonts w:eastAsia="Calibri"/>
          <w:vertAlign w:val="subscript"/>
          <w:lang w:eastAsia="en-US"/>
        </w:rPr>
        <w:t>s</w:t>
      </w:r>
      <w:proofErr w:type="spellEnd"/>
      <w:r w:rsidR="004352AC" w:rsidRPr="00647E5D">
        <w:rPr>
          <w:rFonts w:eastAsia="Calibri"/>
        </w:rPr>
        <w:t> – </w:t>
      </w:r>
      <w:r w:rsidRPr="00647E5D">
        <w:rPr>
          <w:rFonts w:eastAsia="Calibri"/>
          <w:lang w:eastAsia="en-US"/>
        </w:rPr>
        <w:t>jaunaudžu aizsardzības izmaksas (</w:t>
      </w:r>
      <w:proofErr w:type="spellStart"/>
      <w:r w:rsidRPr="00647E5D">
        <w:rPr>
          <w:rFonts w:eastAsia="Calibri"/>
          <w:i/>
          <w:lang w:eastAsia="en-US"/>
        </w:rPr>
        <w:t>euro</w:t>
      </w:r>
      <w:proofErr w:type="spellEnd"/>
      <w:r w:rsidR="003F1F52" w:rsidRPr="00647E5D">
        <w:rPr>
          <w:rFonts w:eastAsia="Calibri"/>
        </w:rPr>
        <w:t>/ha</w:t>
      </w:r>
      <w:r w:rsidRPr="00647E5D">
        <w:rPr>
          <w:rFonts w:eastAsia="Calibri"/>
          <w:lang w:eastAsia="en-US"/>
        </w:rPr>
        <w:t>);</w:t>
      </w:r>
    </w:p>
    <w:p w14:paraId="69671264" w14:textId="4CE2DF05" w:rsidR="00F34F1A" w:rsidRPr="00647E5D" w:rsidRDefault="00F34F1A" w:rsidP="00FD4D71">
      <w:pPr>
        <w:ind w:firstLine="720"/>
        <w:jc w:val="both"/>
        <w:rPr>
          <w:rFonts w:eastAsia="Calibri"/>
          <w:lang w:eastAsia="en-US"/>
        </w:rPr>
      </w:pPr>
      <w:proofErr w:type="spellStart"/>
      <w:r w:rsidRPr="00647E5D">
        <w:rPr>
          <w:rFonts w:eastAsia="Calibri"/>
          <w:lang w:eastAsia="en-US"/>
        </w:rPr>
        <w:t>k</w:t>
      </w:r>
      <w:r w:rsidR="00F113A5" w:rsidRPr="00647E5D">
        <w:rPr>
          <w:rFonts w:eastAsia="Calibri"/>
          <w:vertAlign w:val="subscript"/>
          <w:lang w:eastAsia="en-US"/>
        </w:rPr>
        <w:t>aizs</w:t>
      </w:r>
      <w:proofErr w:type="spellEnd"/>
      <w:r w:rsidR="004352AC" w:rsidRPr="00647E5D">
        <w:rPr>
          <w:rFonts w:eastAsia="Calibri"/>
        </w:rPr>
        <w:t> – </w:t>
      </w:r>
      <w:r w:rsidRPr="00647E5D">
        <w:rPr>
          <w:rFonts w:eastAsia="Calibri"/>
          <w:lang w:eastAsia="en-US"/>
        </w:rPr>
        <w:t xml:space="preserve">koeficients </w:t>
      </w:r>
      <w:r w:rsidR="008A7DE4" w:rsidRPr="00647E5D">
        <w:rPr>
          <w:rFonts w:eastAsia="Calibri"/>
          <w:lang w:eastAsia="en-US"/>
        </w:rPr>
        <w:t>aizsardzības</w:t>
      </w:r>
      <w:r w:rsidRPr="00647E5D">
        <w:rPr>
          <w:rFonts w:eastAsia="Calibri"/>
          <w:lang w:eastAsia="en-US"/>
        </w:rPr>
        <w:t xml:space="preserve"> izmaksu aprēķināšanai (5</w:t>
      </w:r>
      <w:r w:rsidR="00F27A24" w:rsidRPr="00647E5D">
        <w:t>. </w:t>
      </w:r>
      <w:r w:rsidRPr="00647E5D">
        <w:rPr>
          <w:rFonts w:eastAsia="Calibri"/>
          <w:lang w:eastAsia="en-US"/>
        </w:rPr>
        <w:t>pielikums);</w:t>
      </w:r>
    </w:p>
    <w:p w14:paraId="323984E2" w14:textId="1C4E6C92" w:rsidR="00F34F1A" w:rsidRPr="00647E5D" w:rsidRDefault="00F34F1A" w:rsidP="00FD4D71">
      <w:pPr>
        <w:ind w:firstLine="720"/>
        <w:jc w:val="both"/>
      </w:pPr>
      <w:proofErr w:type="spellStart"/>
      <w:r w:rsidRPr="00647E5D">
        <w:rPr>
          <w:rFonts w:eastAsia="Calibri"/>
        </w:rPr>
        <w:t>D</w:t>
      </w:r>
      <w:r w:rsidRPr="00647E5D">
        <w:rPr>
          <w:rFonts w:eastAsia="Calibri"/>
          <w:vertAlign w:val="subscript"/>
        </w:rPr>
        <w:t>min</w:t>
      </w:r>
      <w:proofErr w:type="spellEnd"/>
      <w:r w:rsidR="004352AC" w:rsidRPr="00647E5D">
        <w:rPr>
          <w:rFonts w:eastAsia="Calibri"/>
        </w:rPr>
        <w:t> – </w:t>
      </w:r>
      <w:r w:rsidRPr="00647E5D">
        <w:rPr>
          <w:rFonts w:eastAsia="Calibri"/>
        </w:rPr>
        <w:t>valstī noteiktā minimālā darba alga mēnesī (</w:t>
      </w:r>
      <w:proofErr w:type="spellStart"/>
      <w:r w:rsidRPr="00647E5D">
        <w:rPr>
          <w:rFonts w:eastAsia="Calibri"/>
          <w:i/>
        </w:rPr>
        <w:t>euro</w:t>
      </w:r>
      <w:proofErr w:type="spellEnd"/>
      <w:r w:rsidRPr="00647E5D">
        <w:rPr>
          <w:rFonts w:eastAsia="Calibri"/>
        </w:rPr>
        <w:t>).</w:t>
      </w:r>
      <w:r w:rsidR="008B788A" w:rsidRPr="00647E5D">
        <w:t>"</w:t>
      </w:r>
      <w:r w:rsidR="007C759E" w:rsidRPr="00647E5D">
        <w:t>;</w:t>
      </w:r>
    </w:p>
    <w:p w14:paraId="33A1D871" w14:textId="77777777" w:rsidR="00FD4D71" w:rsidRPr="00647E5D" w:rsidRDefault="00FD4D71" w:rsidP="00E7397D">
      <w:pPr>
        <w:ind w:firstLine="720"/>
        <w:jc w:val="both"/>
        <w:rPr>
          <w:sz w:val="28"/>
          <w:szCs w:val="28"/>
        </w:rPr>
      </w:pPr>
    </w:p>
    <w:p w14:paraId="63ABA3EC" w14:textId="4CD84B75" w:rsidR="001D799D" w:rsidRPr="00647E5D" w:rsidRDefault="00E7397D" w:rsidP="00E7397D">
      <w:pPr>
        <w:ind w:firstLine="720"/>
        <w:jc w:val="both"/>
        <w:rPr>
          <w:sz w:val="28"/>
          <w:szCs w:val="28"/>
        </w:rPr>
      </w:pPr>
      <w:r w:rsidRPr="00647E5D">
        <w:rPr>
          <w:sz w:val="28"/>
          <w:szCs w:val="28"/>
        </w:rPr>
        <w:t>1.12. </w:t>
      </w:r>
      <w:r w:rsidR="007C759E" w:rsidRPr="00647E5D">
        <w:rPr>
          <w:sz w:val="28"/>
          <w:szCs w:val="28"/>
        </w:rPr>
        <w:t>i</w:t>
      </w:r>
      <w:r w:rsidR="00C70725" w:rsidRPr="00647E5D">
        <w:rPr>
          <w:sz w:val="28"/>
          <w:szCs w:val="28"/>
        </w:rPr>
        <w:t xml:space="preserve">zteikt </w:t>
      </w:r>
      <w:r w:rsidR="001D799D" w:rsidRPr="00647E5D">
        <w:rPr>
          <w:sz w:val="28"/>
          <w:szCs w:val="28"/>
        </w:rPr>
        <w:t>3</w:t>
      </w:r>
      <w:r w:rsidR="00F27A24" w:rsidRPr="00647E5D">
        <w:rPr>
          <w:sz w:val="28"/>
          <w:szCs w:val="28"/>
        </w:rPr>
        <w:t>. </w:t>
      </w:r>
      <w:r w:rsidR="001D799D" w:rsidRPr="00647E5D">
        <w:rPr>
          <w:sz w:val="28"/>
          <w:szCs w:val="28"/>
        </w:rPr>
        <w:t>pielikumu šādā redakcijā:</w:t>
      </w:r>
    </w:p>
    <w:p w14:paraId="123BF8E0" w14:textId="77777777" w:rsidR="006B08E6" w:rsidRPr="00647E5D" w:rsidRDefault="006B08E6" w:rsidP="006B08E6">
      <w:pPr>
        <w:ind w:firstLine="720"/>
        <w:jc w:val="both"/>
        <w:rPr>
          <w:sz w:val="28"/>
          <w:szCs w:val="28"/>
        </w:rPr>
      </w:pPr>
    </w:p>
    <w:p w14:paraId="6D4A6FFF" w14:textId="77777777" w:rsidR="00B71BB6" w:rsidRPr="00647E5D" w:rsidRDefault="008B788A" w:rsidP="001D799D">
      <w:pPr>
        <w:jc w:val="right"/>
        <w:rPr>
          <w:sz w:val="28"/>
          <w:szCs w:val="28"/>
        </w:rPr>
      </w:pPr>
      <w:r w:rsidRPr="00647E5D">
        <w:rPr>
          <w:sz w:val="28"/>
          <w:szCs w:val="28"/>
        </w:rPr>
        <w:t>"</w:t>
      </w:r>
      <w:r w:rsidR="001D799D" w:rsidRPr="00647E5D">
        <w:rPr>
          <w:sz w:val="28"/>
          <w:szCs w:val="28"/>
        </w:rPr>
        <w:t>3.</w:t>
      </w:r>
      <w:r w:rsidR="00A248C7" w:rsidRPr="00647E5D">
        <w:rPr>
          <w:sz w:val="28"/>
          <w:szCs w:val="28"/>
        </w:rPr>
        <w:t> </w:t>
      </w:r>
      <w:r w:rsidR="001D799D" w:rsidRPr="00647E5D">
        <w:rPr>
          <w:sz w:val="28"/>
          <w:szCs w:val="28"/>
        </w:rPr>
        <w:t>pielikums</w:t>
      </w:r>
    </w:p>
    <w:p w14:paraId="74E8AD41" w14:textId="74C96591" w:rsidR="00B71BB6" w:rsidRPr="00647E5D" w:rsidRDefault="001D799D" w:rsidP="001D799D">
      <w:pPr>
        <w:jc w:val="right"/>
        <w:rPr>
          <w:sz w:val="28"/>
          <w:szCs w:val="28"/>
        </w:rPr>
      </w:pPr>
      <w:r w:rsidRPr="00647E5D">
        <w:rPr>
          <w:sz w:val="28"/>
          <w:szCs w:val="28"/>
        </w:rPr>
        <w:t>Ministru kabineta</w:t>
      </w:r>
    </w:p>
    <w:p w14:paraId="2C01FFFF" w14:textId="33699793" w:rsidR="002B30C4" w:rsidRPr="00647E5D" w:rsidRDefault="001D799D" w:rsidP="001D799D">
      <w:pPr>
        <w:jc w:val="right"/>
        <w:rPr>
          <w:sz w:val="28"/>
          <w:szCs w:val="28"/>
        </w:rPr>
      </w:pPr>
      <w:r w:rsidRPr="00647E5D">
        <w:rPr>
          <w:sz w:val="28"/>
          <w:szCs w:val="28"/>
        </w:rPr>
        <w:t>201</w:t>
      </w:r>
      <w:r w:rsidR="00A12D80" w:rsidRPr="00647E5D">
        <w:rPr>
          <w:sz w:val="28"/>
          <w:szCs w:val="28"/>
        </w:rPr>
        <w:t>4</w:t>
      </w:r>
      <w:r w:rsidR="00B71BB6" w:rsidRPr="00647E5D">
        <w:rPr>
          <w:sz w:val="28"/>
          <w:szCs w:val="28"/>
        </w:rPr>
        <w:t>. </w:t>
      </w:r>
      <w:r w:rsidRPr="00647E5D">
        <w:rPr>
          <w:sz w:val="28"/>
          <w:szCs w:val="28"/>
        </w:rPr>
        <w:t xml:space="preserve">gada </w:t>
      </w:r>
      <w:r w:rsidR="00A12D80" w:rsidRPr="00647E5D">
        <w:rPr>
          <w:sz w:val="28"/>
          <w:szCs w:val="28"/>
        </w:rPr>
        <w:t>26</w:t>
      </w:r>
      <w:r w:rsidR="00B71BB6" w:rsidRPr="00647E5D">
        <w:rPr>
          <w:sz w:val="28"/>
          <w:szCs w:val="28"/>
        </w:rPr>
        <w:t>. </w:t>
      </w:r>
      <w:r w:rsidR="00A12D80" w:rsidRPr="00647E5D">
        <w:rPr>
          <w:sz w:val="28"/>
          <w:szCs w:val="28"/>
        </w:rPr>
        <w:t>maija</w:t>
      </w:r>
      <w:r w:rsidRPr="00647E5D">
        <w:rPr>
          <w:sz w:val="28"/>
          <w:szCs w:val="28"/>
        </w:rPr>
        <w:t xml:space="preserve"> </w:t>
      </w:r>
    </w:p>
    <w:p w14:paraId="4ABC7C0F" w14:textId="29EDDD57" w:rsidR="001D799D" w:rsidRPr="00647E5D" w:rsidRDefault="001D799D" w:rsidP="001D799D">
      <w:pPr>
        <w:jc w:val="right"/>
        <w:rPr>
          <w:sz w:val="28"/>
          <w:szCs w:val="28"/>
        </w:rPr>
      </w:pPr>
      <w:r w:rsidRPr="00647E5D">
        <w:rPr>
          <w:sz w:val="28"/>
          <w:szCs w:val="28"/>
        </w:rPr>
        <w:t>noteikumiem Nr</w:t>
      </w:r>
      <w:r w:rsidR="00B71BB6" w:rsidRPr="00647E5D">
        <w:rPr>
          <w:sz w:val="28"/>
          <w:szCs w:val="28"/>
        </w:rPr>
        <w:t>. </w:t>
      </w:r>
      <w:r w:rsidR="00A12D80" w:rsidRPr="00647E5D">
        <w:rPr>
          <w:sz w:val="28"/>
          <w:szCs w:val="28"/>
        </w:rPr>
        <w:t>269</w:t>
      </w:r>
    </w:p>
    <w:p w14:paraId="490F8206" w14:textId="77777777" w:rsidR="00B71BB6" w:rsidRPr="00647E5D" w:rsidRDefault="00B71BB6" w:rsidP="00B71BB6">
      <w:pPr>
        <w:jc w:val="both"/>
        <w:rPr>
          <w:sz w:val="28"/>
          <w:szCs w:val="28"/>
        </w:rPr>
      </w:pPr>
    </w:p>
    <w:p w14:paraId="5B0FA0F8" w14:textId="77777777" w:rsidR="001D799D" w:rsidRPr="00647E5D" w:rsidRDefault="001D799D" w:rsidP="00B71BB6">
      <w:pPr>
        <w:jc w:val="center"/>
        <w:rPr>
          <w:b/>
          <w:sz w:val="28"/>
          <w:szCs w:val="20"/>
        </w:rPr>
      </w:pPr>
      <w:r w:rsidRPr="00647E5D">
        <w:rPr>
          <w:b/>
          <w:bCs/>
          <w:sz w:val="28"/>
          <w:szCs w:val="20"/>
        </w:rPr>
        <w:lastRenderedPageBreak/>
        <w:t xml:space="preserve">Medījamo dzīvnieku </w:t>
      </w:r>
      <w:r w:rsidRPr="00647E5D">
        <w:rPr>
          <w:b/>
          <w:sz w:val="28"/>
          <w:szCs w:val="20"/>
        </w:rPr>
        <w:t>mežsaimniecībai</w:t>
      </w:r>
      <w:r w:rsidRPr="00647E5D">
        <w:rPr>
          <w:b/>
          <w:bCs/>
          <w:sz w:val="28"/>
          <w:szCs w:val="20"/>
        </w:rPr>
        <w:t xml:space="preserve"> nodarīto materiālo zaudējumu apmēra aprēķins</w:t>
      </w:r>
      <w:r w:rsidRPr="00647E5D">
        <w:rPr>
          <w:b/>
          <w:sz w:val="28"/>
          <w:szCs w:val="20"/>
        </w:rPr>
        <w:t xml:space="preserve"> </w:t>
      </w:r>
    </w:p>
    <w:p w14:paraId="51D35241" w14:textId="77777777" w:rsidR="001D799D" w:rsidRPr="00647E5D" w:rsidRDefault="001D799D" w:rsidP="00B71BB6">
      <w:pPr>
        <w:jc w:val="both"/>
        <w:rPr>
          <w:sz w:val="28"/>
          <w:szCs w:val="28"/>
        </w:rPr>
      </w:pPr>
    </w:p>
    <w:p w14:paraId="33076068" w14:textId="03ACB910" w:rsidR="001D799D" w:rsidRPr="00647E5D" w:rsidRDefault="001D799D" w:rsidP="001D799D">
      <w:pPr>
        <w:jc w:val="both"/>
      </w:pPr>
      <w:r w:rsidRPr="00647E5D">
        <w:t>Sa</w:t>
      </w:r>
      <w:r w:rsidR="00034F49" w:rsidRPr="00647E5D">
        <w:t>gatavo</w:t>
      </w:r>
      <w:r w:rsidRPr="00647E5D">
        <w:t>ts 20__.</w:t>
      </w:r>
      <w:r w:rsidR="00B71BB6" w:rsidRPr="00647E5D">
        <w:t> </w:t>
      </w:r>
      <w:r w:rsidRPr="00647E5D">
        <w:t>gada ___</w:t>
      </w:r>
      <w:r w:rsidR="00B71BB6" w:rsidRPr="00647E5D">
        <w:t>. </w:t>
      </w:r>
      <w:r w:rsidRPr="00647E5D">
        <w:t>____________</w:t>
      </w:r>
    </w:p>
    <w:p w14:paraId="144457CF" w14:textId="1CE94E22" w:rsidR="00B71BB6" w:rsidRPr="00647E5D" w:rsidRDefault="00B71BB6" w:rsidP="001D799D">
      <w:pPr>
        <w:jc w:val="both"/>
        <w:rPr>
          <w:sz w:val="28"/>
        </w:rPr>
      </w:pPr>
    </w:p>
    <w:p w14:paraId="3D672F17" w14:textId="74B4A8A1" w:rsidR="00B71BB6" w:rsidRPr="00647E5D" w:rsidRDefault="00B71BB6" w:rsidP="00B71BB6">
      <w:pPr>
        <w:tabs>
          <w:tab w:val="left" w:pos="8222"/>
        </w:tabs>
        <w:ind w:firstLine="4678"/>
        <w:jc w:val="right"/>
        <w:rPr>
          <w:u w:val="single"/>
        </w:rPr>
      </w:pPr>
      <w:r w:rsidRPr="00647E5D">
        <w:rPr>
          <w:u w:val="single"/>
        </w:rPr>
        <w:tab/>
      </w:r>
      <w:r w:rsidRPr="00647E5D">
        <w:t xml:space="preserve"> </w:t>
      </w:r>
      <w:r w:rsidRPr="00647E5D">
        <w:rPr>
          <w:sz w:val="22"/>
        </w:rPr>
        <w:t>novada</w:t>
      </w:r>
    </w:p>
    <w:p w14:paraId="4FA2D6F9" w14:textId="249F76D8" w:rsidR="00B71BB6" w:rsidRPr="00647E5D" w:rsidRDefault="00B71BB6" w:rsidP="00B71BB6">
      <w:pPr>
        <w:ind w:firstLine="5245"/>
        <w:jc w:val="right"/>
      </w:pPr>
      <w:r w:rsidRPr="00647E5D">
        <w:rPr>
          <w:sz w:val="22"/>
        </w:rPr>
        <w:t>Medību koordinācijas komisija</w:t>
      </w:r>
    </w:p>
    <w:p w14:paraId="14E054AD" w14:textId="77777777" w:rsidR="00272EFB" w:rsidRPr="00647E5D" w:rsidRDefault="00272EFB" w:rsidP="00272EFB">
      <w:pPr>
        <w:rPr>
          <w:sz w:val="28"/>
        </w:rPr>
      </w:pPr>
    </w:p>
    <w:p w14:paraId="7D1D24B2" w14:textId="0A06FA59" w:rsidR="00272EFB" w:rsidRPr="00647E5D" w:rsidRDefault="00272EFB" w:rsidP="00272EFB">
      <w:pPr>
        <w:tabs>
          <w:tab w:val="left" w:pos="9071"/>
        </w:tabs>
        <w:rPr>
          <w:u w:val="single"/>
          <w:lang w:eastAsia="en-US"/>
        </w:rPr>
      </w:pPr>
      <w:r w:rsidRPr="00647E5D">
        <w:rPr>
          <w:lang w:eastAsia="en-US"/>
        </w:rPr>
        <w:t xml:space="preserve">1. Meža īpašnieks (tiesiskais valdītājs) </w:t>
      </w:r>
      <w:r w:rsidRPr="00647E5D">
        <w:rPr>
          <w:u w:val="single"/>
          <w:lang w:eastAsia="en-US"/>
        </w:rPr>
        <w:tab/>
      </w:r>
    </w:p>
    <w:p w14:paraId="6215B52D" w14:textId="5866CC2B" w:rsidR="00272EFB" w:rsidRPr="00647E5D" w:rsidRDefault="00272EFB" w:rsidP="00272EFB">
      <w:pPr>
        <w:tabs>
          <w:tab w:val="left" w:pos="9071"/>
        </w:tabs>
        <w:ind w:firstLine="4395"/>
        <w:rPr>
          <w:sz w:val="20"/>
          <w:szCs w:val="20"/>
        </w:rPr>
      </w:pPr>
      <w:r w:rsidRPr="00647E5D">
        <w:rPr>
          <w:sz w:val="20"/>
          <w:szCs w:val="20"/>
          <w:lang w:eastAsia="en-US"/>
        </w:rPr>
        <w:t>(vārds, uzvārds vai juridiskās personas nosaukums,</w:t>
      </w:r>
    </w:p>
    <w:p w14:paraId="6752E0B5" w14:textId="77777777" w:rsidR="00272EFB" w:rsidRPr="00647E5D" w:rsidRDefault="00272EFB" w:rsidP="00272EFB">
      <w:pPr>
        <w:rPr>
          <w:sz w:val="16"/>
          <w:szCs w:val="16"/>
        </w:rPr>
      </w:pPr>
    </w:p>
    <w:p w14:paraId="718361AF" w14:textId="58475FEC" w:rsidR="00272EFB" w:rsidRPr="00647E5D" w:rsidRDefault="00272EFB" w:rsidP="00272EFB">
      <w:pPr>
        <w:tabs>
          <w:tab w:val="left" w:pos="9071"/>
        </w:tabs>
        <w:ind w:firstLine="284"/>
        <w:rPr>
          <w:u w:val="single"/>
          <w:lang w:eastAsia="en-US"/>
        </w:rPr>
      </w:pPr>
      <w:r w:rsidRPr="00647E5D">
        <w:rPr>
          <w:u w:val="single"/>
          <w:lang w:eastAsia="en-US"/>
        </w:rPr>
        <w:tab/>
      </w:r>
    </w:p>
    <w:p w14:paraId="38D3EC18" w14:textId="49B24988" w:rsidR="00D125AB" w:rsidRPr="00647E5D" w:rsidRDefault="00272EFB" w:rsidP="00272EFB">
      <w:pPr>
        <w:jc w:val="center"/>
      </w:pPr>
      <w:r w:rsidRPr="00647E5D">
        <w:rPr>
          <w:sz w:val="20"/>
          <w:lang w:eastAsia="en-US"/>
        </w:rPr>
        <w:t>personas kods vai reģistrācijas numurs)</w:t>
      </w:r>
    </w:p>
    <w:p w14:paraId="577E0EA7" w14:textId="77777777" w:rsidR="00272EFB" w:rsidRPr="00647E5D" w:rsidRDefault="00272EFB" w:rsidP="00272EFB">
      <w:pPr>
        <w:rPr>
          <w:sz w:val="16"/>
          <w:szCs w:val="20"/>
        </w:rPr>
      </w:pPr>
    </w:p>
    <w:p w14:paraId="4B3A11D0" w14:textId="5BAE1A72" w:rsidR="00D125AB" w:rsidRPr="00647E5D" w:rsidRDefault="00D125AB" w:rsidP="00D125AB">
      <w:pPr>
        <w:tabs>
          <w:tab w:val="left" w:pos="9071"/>
        </w:tabs>
        <w:rPr>
          <w:u w:val="single"/>
          <w:lang w:eastAsia="en-US"/>
        </w:rPr>
      </w:pPr>
      <w:r w:rsidRPr="00647E5D">
        <w:rPr>
          <w:lang w:eastAsia="en-US"/>
        </w:rPr>
        <w:t xml:space="preserve">2. Saimniecības nosaukums </w:t>
      </w:r>
      <w:r w:rsidRPr="00647E5D">
        <w:rPr>
          <w:u w:val="single"/>
          <w:lang w:eastAsia="en-US"/>
        </w:rPr>
        <w:tab/>
      </w:r>
    </w:p>
    <w:p w14:paraId="3E9E7772" w14:textId="77777777" w:rsidR="00D125AB" w:rsidRPr="00647E5D" w:rsidRDefault="00D125AB" w:rsidP="00D125AB">
      <w:pPr>
        <w:rPr>
          <w:sz w:val="20"/>
          <w:szCs w:val="20"/>
        </w:rPr>
      </w:pPr>
    </w:p>
    <w:p w14:paraId="6059392A" w14:textId="50D32F38" w:rsidR="00D125AB" w:rsidRPr="00647E5D" w:rsidRDefault="00D125AB" w:rsidP="00D125AB">
      <w:pPr>
        <w:tabs>
          <w:tab w:val="left" w:pos="9071"/>
        </w:tabs>
        <w:rPr>
          <w:u w:val="single"/>
          <w:lang w:eastAsia="en-US"/>
        </w:rPr>
      </w:pPr>
      <w:r w:rsidRPr="00647E5D">
        <w:rPr>
          <w:lang w:eastAsia="en-US"/>
        </w:rPr>
        <w:t xml:space="preserve">3. Adrese </w:t>
      </w:r>
      <w:r w:rsidRPr="00647E5D">
        <w:rPr>
          <w:u w:val="single"/>
          <w:lang w:eastAsia="en-US"/>
        </w:rPr>
        <w:tab/>
      </w:r>
    </w:p>
    <w:p w14:paraId="392F18B5" w14:textId="77777777" w:rsidR="00474B8C" w:rsidRPr="00647E5D" w:rsidRDefault="00474B8C" w:rsidP="00474B8C">
      <w:pPr>
        <w:rPr>
          <w:sz w:val="20"/>
          <w:szCs w:val="20"/>
        </w:rPr>
      </w:pPr>
    </w:p>
    <w:p w14:paraId="48DE8082" w14:textId="6A38EEB8" w:rsidR="00D125AB" w:rsidRPr="00647E5D" w:rsidRDefault="00D125AB" w:rsidP="00D125AB">
      <w:pPr>
        <w:tabs>
          <w:tab w:val="left" w:pos="9071"/>
        </w:tabs>
        <w:rPr>
          <w:u w:val="single"/>
          <w:lang w:eastAsia="en-US"/>
        </w:rPr>
      </w:pPr>
      <w:r w:rsidRPr="00647E5D">
        <w:rPr>
          <w:lang w:eastAsia="en-US"/>
        </w:rPr>
        <w:t xml:space="preserve">4. Medību tiesību lietotājs </w:t>
      </w:r>
      <w:r w:rsidRPr="00647E5D">
        <w:rPr>
          <w:u w:val="single"/>
          <w:lang w:eastAsia="en-US"/>
        </w:rPr>
        <w:tab/>
      </w:r>
    </w:p>
    <w:p w14:paraId="5ED3ACA5" w14:textId="77777777" w:rsidR="00474B8C" w:rsidRPr="00647E5D" w:rsidRDefault="00474B8C" w:rsidP="00474B8C">
      <w:pPr>
        <w:rPr>
          <w:sz w:val="20"/>
          <w:szCs w:val="20"/>
        </w:rPr>
      </w:pPr>
    </w:p>
    <w:p w14:paraId="100B84D1" w14:textId="6E983B21" w:rsidR="00D125AB" w:rsidRPr="00647E5D" w:rsidRDefault="00D125AB" w:rsidP="00D125AB">
      <w:pPr>
        <w:tabs>
          <w:tab w:val="left" w:pos="9071"/>
        </w:tabs>
        <w:rPr>
          <w:u w:val="single"/>
          <w:lang w:eastAsia="en-US"/>
        </w:rPr>
      </w:pPr>
      <w:r w:rsidRPr="00647E5D">
        <w:rPr>
          <w:lang w:eastAsia="en-US"/>
        </w:rPr>
        <w:t xml:space="preserve">5. Medību tiesību nodošanas līgums </w:t>
      </w:r>
      <w:r w:rsidRPr="00647E5D">
        <w:rPr>
          <w:u w:val="single"/>
          <w:lang w:eastAsia="en-US"/>
        </w:rPr>
        <w:tab/>
      </w:r>
    </w:p>
    <w:p w14:paraId="413976AF" w14:textId="5C4FAB29" w:rsidR="00D125AB" w:rsidRPr="00647E5D" w:rsidRDefault="00D125AB" w:rsidP="00D125AB">
      <w:pPr>
        <w:tabs>
          <w:tab w:val="left" w:pos="9071"/>
        </w:tabs>
        <w:ind w:firstLine="4962"/>
        <w:rPr>
          <w:sz w:val="22"/>
        </w:rPr>
      </w:pPr>
      <w:r w:rsidRPr="00647E5D">
        <w:rPr>
          <w:sz w:val="20"/>
          <w:lang w:eastAsia="en-US"/>
        </w:rPr>
        <w:t>(numurs, datums, darbības ilgums)</w:t>
      </w:r>
    </w:p>
    <w:p w14:paraId="79932E6C" w14:textId="77777777" w:rsidR="00474B8C" w:rsidRPr="00647E5D" w:rsidRDefault="00474B8C" w:rsidP="00474B8C">
      <w:pPr>
        <w:rPr>
          <w:sz w:val="16"/>
          <w:szCs w:val="16"/>
        </w:rPr>
      </w:pPr>
    </w:p>
    <w:p w14:paraId="7B5361D3" w14:textId="77777777" w:rsidR="001D799D" w:rsidRPr="00647E5D" w:rsidRDefault="001D799D" w:rsidP="001D799D">
      <w:pPr>
        <w:widowControl w:val="0"/>
        <w:rPr>
          <w:lang w:eastAsia="en-US"/>
        </w:rPr>
      </w:pPr>
      <w:r w:rsidRPr="00647E5D">
        <w:rPr>
          <w:lang w:eastAsia="en-US"/>
        </w:rPr>
        <w:t>6. Pārbaudāmās platības raksturojums:</w:t>
      </w: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276"/>
        <w:gridCol w:w="1843"/>
        <w:gridCol w:w="1134"/>
        <w:gridCol w:w="1842"/>
      </w:tblGrid>
      <w:tr w:rsidR="009A1E64" w:rsidRPr="00647E5D" w14:paraId="2BF3E473" w14:textId="77777777" w:rsidTr="00071882"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14:paraId="48DCCF1E" w14:textId="77777777" w:rsidR="001D799D" w:rsidRPr="00647E5D" w:rsidRDefault="001D799D" w:rsidP="00071882">
            <w:pPr>
              <w:widowControl w:val="0"/>
              <w:spacing w:before="120" w:after="60"/>
              <w:outlineLvl w:val="0"/>
              <w:rPr>
                <w:lang w:eastAsia="en-US"/>
              </w:rPr>
            </w:pPr>
            <w:r w:rsidRPr="00647E5D">
              <w:rPr>
                <w:lang w:eastAsia="en-US"/>
              </w:rPr>
              <w:t>6.1. kvartāls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2884A" w14:textId="77777777" w:rsidR="001D799D" w:rsidRPr="00647E5D" w:rsidRDefault="001D799D" w:rsidP="001D799D">
            <w:pPr>
              <w:widowControl w:val="0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14:paraId="2E336948" w14:textId="77777777" w:rsidR="001D799D" w:rsidRPr="00647E5D" w:rsidRDefault="001D799D" w:rsidP="00071882">
            <w:pPr>
              <w:widowControl w:val="0"/>
              <w:spacing w:before="120" w:after="60"/>
              <w:jc w:val="right"/>
              <w:outlineLvl w:val="0"/>
              <w:rPr>
                <w:lang w:eastAsia="en-US"/>
              </w:rPr>
            </w:pPr>
            <w:r w:rsidRPr="00647E5D">
              <w:rPr>
                <w:lang w:eastAsia="en-US"/>
              </w:rPr>
              <w:t>nogabals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5AC64D" w14:textId="77777777" w:rsidR="001D799D" w:rsidRPr="00647E5D" w:rsidRDefault="001D799D" w:rsidP="001D799D">
            <w:pPr>
              <w:widowControl w:val="0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FDABC05" w14:textId="77777777" w:rsidR="001D799D" w:rsidRPr="00647E5D" w:rsidRDefault="001D799D" w:rsidP="00071882">
            <w:pPr>
              <w:widowControl w:val="0"/>
              <w:jc w:val="right"/>
              <w:rPr>
                <w:lang w:eastAsia="en-US"/>
              </w:rPr>
            </w:pPr>
            <w:r w:rsidRPr="00647E5D">
              <w:rPr>
                <w:lang w:eastAsia="en-US"/>
              </w:rPr>
              <w:t>platība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12B69A" w14:textId="77777777" w:rsidR="001D799D" w:rsidRPr="00647E5D" w:rsidRDefault="001D799D" w:rsidP="001D799D">
            <w:pPr>
              <w:widowControl w:val="0"/>
              <w:jc w:val="right"/>
              <w:rPr>
                <w:lang w:eastAsia="en-US"/>
              </w:rPr>
            </w:pPr>
            <w:r w:rsidRPr="00647E5D">
              <w:rPr>
                <w:lang w:eastAsia="en-US"/>
              </w:rPr>
              <w:t>ha</w:t>
            </w:r>
          </w:p>
        </w:tc>
      </w:tr>
      <w:tr w:rsidR="00B337E0" w:rsidRPr="00647E5D" w14:paraId="3A510413" w14:textId="77777777" w:rsidTr="00EF6255">
        <w:trPr>
          <w:cantSplit/>
          <w:trHeight w:val="397"/>
        </w:trPr>
        <w:tc>
          <w:tcPr>
            <w:tcW w:w="9214" w:type="dxa"/>
            <w:gridSpan w:val="6"/>
            <w:vAlign w:val="center"/>
          </w:tcPr>
          <w:p w14:paraId="16B50A18" w14:textId="5495984A" w:rsidR="00B337E0" w:rsidRPr="00647E5D" w:rsidRDefault="00B337E0" w:rsidP="00B337E0">
            <w:pPr>
              <w:widowControl w:val="0"/>
              <w:tabs>
                <w:tab w:val="left" w:pos="8969"/>
              </w:tabs>
              <w:rPr>
                <w:lang w:eastAsia="en-US"/>
              </w:rPr>
            </w:pPr>
            <w:r w:rsidRPr="00647E5D">
              <w:rPr>
                <w:lang w:eastAsia="en-US"/>
              </w:rPr>
              <w:t xml:space="preserve">6.2. mežaudzes sastāvs </w:t>
            </w:r>
            <w:r w:rsidRPr="00647E5D">
              <w:rPr>
                <w:u w:val="single"/>
                <w:lang w:eastAsia="en-US"/>
              </w:rPr>
              <w:tab/>
            </w:r>
          </w:p>
        </w:tc>
      </w:tr>
      <w:tr w:rsidR="00B337E0" w:rsidRPr="00647E5D" w14:paraId="221A6DC9" w14:textId="77777777" w:rsidTr="00EF6255">
        <w:trPr>
          <w:cantSplit/>
          <w:trHeight w:val="397"/>
        </w:trPr>
        <w:tc>
          <w:tcPr>
            <w:tcW w:w="9214" w:type="dxa"/>
            <w:gridSpan w:val="6"/>
            <w:tcBorders>
              <w:right w:val="single" w:sz="4" w:space="0" w:color="auto"/>
            </w:tcBorders>
            <w:vAlign w:val="center"/>
          </w:tcPr>
          <w:p w14:paraId="58D94434" w14:textId="6D5D3A55" w:rsidR="00B337E0" w:rsidRPr="00647E5D" w:rsidRDefault="00B337E0" w:rsidP="00B337E0">
            <w:pPr>
              <w:widowControl w:val="0"/>
              <w:tabs>
                <w:tab w:val="left" w:pos="8553"/>
              </w:tabs>
              <w:rPr>
                <w:lang w:eastAsia="en-US"/>
              </w:rPr>
            </w:pPr>
            <w:r w:rsidRPr="00647E5D">
              <w:rPr>
                <w:lang w:eastAsia="en-US"/>
              </w:rPr>
              <w:t xml:space="preserve">6.3. mežaudzes valdošās koku sugas koku faktiskais vidējais augstums </w:t>
            </w:r>
            <w:r w:rsidRPr="00647E5D">
              <w:rPr>
                <w:u w:val="single"/>
                <w:lang w:eastAsia="en-US"/>
              </w:rPr>
              <w:tab/>
            </w:r>
            <w:r w:rsidRPr="00647E5D">
              <w:rPr>
                <w:lang w:eastAsia="en-US"/>
              </w:rPr>
              <w:t xml:space="preserve"> m</w:t>
            </w:r>
          </w:p>
        </w:tc>
      </w:tr>
      <w:tr w:rsidR="00B337E0" w:rsidRPr="00647E5D" w14:paraId="67D2927C" w14:textId="77777777" w:rsidTr="00B337E0">
        <w:trPr>
          <w:cantSplit/>
          <w:trHeight w:val="397"/>
        </w:trPr>
        <w:tc>
          <w:tcPr>
            <w:tcW w:w="4395" w:type="dxa"/>
            <w:gridSpan w:val="3"/>
            <w:tcBorders>
              <w:right w:val="single" w:sz="4" w:space="0" w:color="auto"/>
            </w:tcBorders>
            <w:vAlign w:val="center"/>
          </w:tcPr>
          <w:p w14:paraId="6AF28B43" w14:textId="77777777" w:rsidR="00B337E0" w:rsidRPr="00647E5D" w:rsidRDefault="00B337E0" w:rsidP="00B337E0">
            <w:pPr>
              <w:widowControl w:val="0"/>
              <w:rPr>
                <w:lang w:eastAsia="en-US"/>
              </w:rPr>
            </w:pPr>
            <w:r w:rsidRPr="00647E5D">
              <w:rPr>
                <w:lang w:eastAsia="en-US"/>
              </w:rPr>
              <w:t xml:space="preserve">6.4. kritiskais šķērslaukums* </w:t>
            </w:r>
            <w:proofErr w:type="spellStart"/>
            <w:r w:rsidRPr="00647E5D">
              <w:rPr>
                <w:lang w:eastAsia="en-US"/>
              </w:rPr>
              <w:t>G</w:t>
            </w:r>
            <w:r w:rsidRPr="00647E5D">
              <w:rPr>
                <w:vertAlign w:val="subscript"/>
                <w:lang w:eastAsia="en-US"/>
              </w:rPr>
              <w:t>krit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81F9" w14:textId="77777777" w:rsidR="00B337E0" w:rsidRPr="00647E5D" w:rsidRDefault="00B337E0" w:rsidP="00B337E0">
            <w:pPr>
              <w:widowControl w:val="0"/>
              <w:jc w:val="right"/>
              <w:rPr>
                <w:lang w:eastAsia="en-US"/>
              </w:rPr>
            </w:pPr>
            <w:r w:rsidRPr="00647E5D">
              <w:rPr>
                <w:lang w:eastAsia="en-US"/>
              </w:rPr>
              <w:t>m</w:t>
            </w:r>
            <w:r w:rsidRPr="00647E5D">
              <w:rPr>
                <w:vertAlign w:val="superscript"/>
                <w:lang w:eastAsia="en-US"/>
              </w:rPr>
              <w:t>2</w:t>
            </w:r>
            <w:r w:rsidRPr="00647E5D">
              <w:rPr>
                <w:lang w:eastAsia="en-US"/>
              </w:rPr>
              <w:t>/ha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81862" w14:textId="77777777" w:rsidR="00B337E0" w:rsidRPr="00647E5D" w:rsidRDefault="00B337E0" w:rsidP="00B337E0">
            <w:pPr>
              <w:widowControl w:val="0"/>
              <w:jc w:val="right"/>
              <w:rPr>
                <w:lang w:eastAsia="en-US"/>
              </w:rPr>
            </w:pPr>
            <w:r w:rsidRPr="00647E5D">
              <w:rPr>
                <w:lang w:eastAsia="en-US"/>
              </w:rPr>
              <w:t>vai skaits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22DE" w14:textId="57CF5423" w:rsidR="00B337E0" w:rsidRPr="00647E5D" w:rsidRDefault="00B337E0" w:rsidP="00B337E0">
            <w:pPr>
              <w:widowControl w:val="0"/>
              <w:jc w:val="right"/>
              <w:rPr>
                <w:lang w:eastAsia="en-US"/>
              </w:rPr>
            </w:pPr>
            <w:r w:rsidRPr="00647E5D">
              <w:rPr>
                <w:lang w:eastAsia="en-US"/>
              </w:rPr>
              <w:t>gab./ha</w:t>
            </w:r>
          </w:p>
        </w:tc>
      </w:tr>
      <w:tr w:rsidR="00B337E0" w:rsidRPr="00647E5D" w14:paraId="5043FD69" w14:textId="77777777" w:rsidTr="00B337E0">
        <w:trPr>
          <w:cantSplit/>
          <w:trHeight w:val="397"/>
        </w:trPr>
        <w:tc>
          <w:tcPr>
            <w:tcW w:w="4395" w:type="dxa"/>
            <w:gridSpan w:val="3"/>
            <w:tcBorders>
              <w:right w:val="single" w:sz="4" w:space="0" w:color="auto"/>
            </w:tcBorders>
            <w:vAlign w:val="center"/>
          </w:tcPr>
          <w:p w14:paraId="144A9835" w14:textId="77777777" w:rsidR="00B337E0" w:rsidRPr="00647E5D" w:rsidRDefault="00B337E0" w:rsidP="00B337E0">
            <w:pPr>
              <w:widowControl w:val="0"/>
              <w:rPr>
                <w:lang w:eastAsia="en-US"/>
              </w:rPr>
            </w:pPr>
            <w:r w:rsidRPr="00647E5D">
              <w:rPr>
                <w:lang w:eastAsia="en-US"/>
              </w:rPr>
              <w:t xml:space="preserve">6.5. minimālais šķērslaukums* </w:t>
            </w:r>
            <w:proofErr w:type="spellStart"/>
            <w:r w:rsidRPr="00647E5D">
              <w:rPr>
                <w:lang w:eastAsia="en-US"/>
              </w:rPr>
              <w:t>G</w:t>
            </w:r>
            <w:r w:rsidRPr="00647E5D">
              <w:rPr>
                <w:vertAlign w:val="subscript"/>
                <w:lang w:eastAsia="en-US"/>
              </w:rPr>
              <w:t>min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F815" w14:textId="77777777" w:rsidR="00B337E0" w:rsidRPr="00647E5D" w:rsidRDefault="00B337E0" w:rsidP="00B337E0">
            <w:pPr>
              <w:widowControl w:val="0"/>
              <w:jc w:val="right"/>
              <w:rPr>
                <w:lang w:eastAsia="en-US"/>
              </w:rPr>
            </w:pPr>
            <w:r w:rsidRPr="00647E5D">
              <w:rPr>
                <w:lang w:eastAsia="en-US"/>
              </w:rPr>
              <w:t>m</w:t>
            </w:r>
            <w:r w:rsidRPr="00647E5D">
              <w:rPr>
                <w:vertAlign w:val="superscript"/>
                <w:lang w:eastAsia="en-US"/>
              </w:rPr>
              <w:t>2</w:t>
            </w:r>
            <w:r w:rsidRPr="00647E5D">
              <w:rPr>
                <w:lang w:eastAsia="en-US"/>
              </w:rPr>
              <w:t>/ha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2F466" w14:textId="77777777" w:rsidR="00B337E0" w:rsidRPr="00647E5D" w:rsidRDefault="00B337E0" w:rsidP="00B337E0">
            <w:pPr>
              <w:widowControl w:val="0"/>
              <w:jc w:val="right"/>
              <w:rPr>
                <w:lang w:eastAsia="en-US"/>
              </w:rPr>
            </w:pPr>
            <w:r w:rsidRPr="00647E5D">
              <w:rPr>
                <w:lang w:eastAsia="en-US"/>
              </w:rPr>
              <w:t>vai skaits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E4CB" w14:textId="5098B3AB" w:rsidR="00B337E0" w:rsidRPr="00647E5D" w:rsidRDefault="00B337E0" w:rsidP="00B337E0">
            <w:pPr>
              <w:widowControl w:val="0"/>
              <w:jc w:val="right"/>
              <w:rPr>
                <w:lang w:eastAsia="en-US"/>
              </w:rPr>
            </w:pPr>
            <w:r w:rsidRPr="00647E5D">
              <w:rPr>
                <w:lang w:eastAsia="en-US"/>
              </w:rPr>
              <w:t>gab./ha</w:t>
            </w:r>
          </w:p>
        </w:tc>
      </w:tr>
    </w:tbl>
    <w:p w14:paraId="34AD7374" w14:textId="77777777" w:rsidR="004A0B27" w:rsidRPr="00647E5D" w:rsidRDefault="004A0B27" w:rsidP="004A0B27">
      <w:pPr>
        <w:widowControl w:val="0"/>
        <w:ind w:firstLine="720"/>
        <w:jc w:val="both"/>
        <w:rPr>
          <w:sz w:val="10"/>
          <w:szCs w:val="10"/>
          <w:lang w:eastAsia="en-US"/>
        </w:rPr>
      </w:pPr>
    </w:p>
    <w:p w14:paraId="2FAEDAC2" w14:textId="6E77256E" w:rsidR="001D799D" w:rsidRPr="00647E5D" w:rsidRDefault="001D799D" w:rsidP="004A0B27">
      <w:pPr>
        <w:widowControl w:val="0"/>
        <w:ind w:firstLine="720"/>
        <w:jc w:val="both"/>
        <w:rPr>
          <w:sz w:val="20"/>
          <w:lang w:eastAsia="en-US"/>
        </w:rPr>
      </w:pPr>
      <w:r w:rsidRPr="00647E5D">
        <w:rPr>
          <w:sz w:val="20"/>
          <w:lang w:eastAsia="en-US"/>
        </w:rPr>
        <w:t>Piezīme.</w:t>
      </w:r>
      <w:r w:rsidR="004A0B27" w:rsidRPr="00647E5D">
        <w:rPr>
          <w:sz w:val="20"/>
          <w:lang w:eastAsia="en-US"/>
        </w:rPr>
        <w:t xml:space="preserve"> </w:t>
      </w:r>
      <w:r w:rsidRPr="00647E5D">
        <w:rPr>
          <w:sz w:val="20"/>
          <w:lang w:eastAsia="en-US"/>
        </w:rPr>
        <w:t xml:space="preserve">* Saskaņā ar normatīvajiem aktiem par koku ciršanu meža zemēs un </w:t>
      </w:r>
      <w:r w:rsidR="00CA39CB" w:rsidRPr="00647E5D">
        <w:rPr>
          <w:sz w:val="20"/>
          <w:lang w:eastAsia="en-US"/>
        </w:rPr>
        <w:t xml:space="preserve">par </w:t>
      </w:r>
      <w:r w:rsidRPr="00647E5D">
        <w:rPr>
          <w:sz w:val="20"/>
          <w:lang w:eastAsia="en-US"/>
        </w:rPr>
        <w:t>meža atjaunošan</w:t>
      </w:r>
      <w:r w:rsidR="00CA39CB" w:rsidRPr="00647E5D">
        <w:rPr>
          <w:sz w:val="20"/>
          <w:lang w:eastAsia="en-US"/>
        </w:rPr>
        <w:t>u</w:t>
      </w:r>
      <w:r w:rsidRPr="00647E5D">
        <w:rPr>
          <w:sz w:val="20"/>
          <w:lang w:eastAsia="en-US"/>
        </w:rPr>
        <w:t>, meža ieaudzēšan</w:t>
      </w:r>
      <w:r w:rsidR="00CA39CB" w:rsidRPr="00647E5D">
        <w:rPr>
          <w:sz w:val="20"/>
          <w:lang w:eastAsia="en-US"/>
        </w:rPr>
        <w:t>u</w:t>
      </w:r>
      <w:r w:rsidRPr="00647E5D">
        <w:rPr>
          <w:sz w:val="20"/>
          <w:lang w:eastAsia="en-US"/>
        </w:rPr>
        <w:t xml:space="preserve"> un plantāciju mež</w:t>
      </w:r>
      <w:r w:rsidR="00CA39CB" w:rsidRPr="00647E5D">
        <w:rPr>
          <w:sz w:val="20"/>
          <w:lang w:eastAsia="en-US"/>
        </w:rPr>
        <w:t>u</w:t>
      </w:r>
      <w:r w:rsidRPr="00647E5D">
        <w:rPr>
          <w:sz w:val="20"/>
          <w:lang w:eastAsia="en-US"/>
        </w:rPr>
        <w:t>.</w:t>
      </w:r>
    </w:p>
    <w:p w14:paraId="620B1F4A" w14:textId="77777777" w:rsidR="001D799D" w:rsidRPr="00647E5D" w:rsidRDefault="001D799D" w:rsidP="00CE72D2"/>
    <w:p w14:paraId="5FBC396A" w14:textId="77777777" w:rsidR="001D799D" w:rsidRPr="00647E5D" w:rsidRDefault="001D799D" w:rsidP="001D799D">
      <w:pPr>
        <w:widowControl w:val="0"/>
        <w:rPr>
          <w:lang w:eastAsia="en-US"/>
        </w:rPr>
      </w:pPr>
      <w:r w:rsidRPr="00647E5D">
        <w:rPr>
          <w:lang w:eastAsia="en-US"/>
        </w:rPr>
        <w:t xml:space="preserve">7. Pārbaudāmās platības apsekošana dabā: </w:t>
      </w:r>
    </w:p>
    <w:p w14:paraId="52F3880D" w14:textId="091F2F37" w:rsidR="001D799D" w:rsidRPr="00647E5D" w:rsidRDefault="001D799D" w:rsidP="001D799D">
      <w:pPr>
        <w:widowControl w:val="0"/>
        <w:rPr>
          <w:lang w:eastAsia="en-US"/>
        </w:rPr>
      </w:pPr>
      <w:r w:rsidRPr="00647E5D">
        <w:rPr>
          <w:lang w:eastAsia="en-US"/>
        </w:rPr>
        <w:t>7.1. šķērslaukuma noteikšana</w:t>
      </w:r>
      <w:r w:rsidR="008D352F" w:rsidRPr="00647E5D">
        <w:rPr>
          <w:lang w:eastAsia="en-US"/>
        </w:rPr>
        <w:t>:</w:t>
      </w:r>
    </w:p>
    <w:tbl>
      <w:tblPr>
        <w:tblW w:w="9214" w:type="dxa"/>
        <w:tblInd w:w="-34" w:type="dxa"/>
        <w:tblLook w:val="0000" w:firstRow="0" w:lastRow="0" w:firstColumn="0" w:lastColumn="0" w:noHBand="0" w:noVBand="0"/>
      </w:tblPr>
      <w:tblGrid>
        <w:gridCol w:w="4395"/>
        <w:gridCol w:w="1843"/>
        <w:gridCol w:w="1134"/>
        <w:gridCol w:w="1842"/>
      </w:tblGrid>
      <w:tr w:rsidR="009A1E64" w:rsidRPr="00647E5D" w14:paraId="0CF09C69" w14:textId="77777777" w:rsidTr="00B337E0">
        <w:trPr>
          <w:trHeight w:val="397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14:paraId="63B72DD1" w14:textId="77777777" w:rsidR="001D799D" w:rsidRPr="00647E5D" w:rsidRDefault="001D799D" w:rsidP="008D352F">
            <w:pPr>
              <w:widowControl w:val="0"/>
              <w:outlineLvl w:val="0"/>
              <w:rPr>
                <w:b/>
                <w:bCs/>
                <w:kern w:val="32"/>
                <w:lang w:eastAsia="en-US"/>
              </w:rPr>
            </w:pPr>
            <w:r w:rsidRPr="00647E5D">
              <w:rPr>
                <w:lang w:eastAsia="en-US"/>
              </w:rPr>
              <w:t xml:space="preserve">7.1.1. </w:t>
            </w:r>
            <w:proofErr w:type="spellStart"/>
            <w:r w:rsidRPr="00647E5D">
              <w:rPr>
                <w:lang w:eastAsia="en-US"/>
              </w:rPr>
              <w:t>augtspējīgo</w:t>
            </w:r>
            <w:proofErr w:type="spellEnd"/>
            <w:r w:rsidRPr="00647E5D">
              <w:rPr>
                <w:lang w:eastAsia="en-US"/>
              </w:rPr>
              <w:t xml:space="preserve"> koku šķērslaukums</w:t>
            </w:r>
            <w:r w:rsidRPr="00647E5D">
              <w:rPr>
                <w:bCs/>
                <w:kern w:val="32"/>
                <w:lang w:eastAsia="en-US"/>
              </w:rPr>
              <w:t xml:space="preserve"> </w:t>
            </w:r>
            <w:proofErr w:type="spellStart"/>
            <w:r w:rsidRPr="00647E5D">
              <w:rPr>
                <w:bCs/>
                <w:kern w:val="32"/>
                <w:lang w:eastAsia="en-US"/>
              </w:rPr>
              <w:t>G</w:t>
            </w:r>
            <w:r w:rsidRPr="00647E5D">
              <w:rPr>
                <w:bCs/>
                <w:kern w:val="32"/>
                <w:vertAlign w:val="subscript"/>
                <w:lang w:eastAsia="en-US"/>
              </w:rPr>
              <w:t>augt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E7C7" w14:textId="77777777" w:rsidR="001D799D" w:rsidRPr="00647E5D" w:rsidRDefault="001D799D" w:rsidP="008D352F">
            <w:pPr>
              <w:widowControl w:val="0"/>
              <w:jc w:val="right"/>
              <w:rPr>
                <w:lang w:eastAsia="en-US"/>
              </w:rPr>
            </w:pPr>
            <w:r w:rsidRPr="00647E5D">
              <w:rPr>
                <w:lang w:eastAsia="en-US"/>
              </w:rPr>
              <w:t>m</w:t>
            </w:r>
            <w:r w:rsidRPr="00647E5D">
              <w:rPr>
                <w:vertAlign w:val="superscript"/>
                <w:lang w:eastAsia="en-US"/>
              </w:rPr>
              <w:t>2</w:t>
            </w:r>
            <w:r w:rsidRPr="00647E5D">
              <w:rPr>
                <w:lang w:eastAsia="en-US"/>
              </w:rPr>
              <w:t>/ha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D902A" w14:textId="77777777" w:rsidR="001D799D" w:rsidRPr="00647E5D" w:rsidRDefault="001D799D" w:rsidP="008D352F">
            <w:pPr>
              <w:widowControl w:val="0"/>
              <w:jc w:val="right"/>
              <w:rPr>
                <w:lang w:eastAsia="en-US"/>
              </w:rPr>
            </w:pPr>
            <w:r w:rsidRPr="00647E5D">
              <w:rPr>
                <w:lang w:eastAsia="en-US"/>
              </w:rPr>
              <w:t>vai skaits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D8BE" w14:textId="693DA017" w:rsidR="001D799D" w:rsidRPr="00647E5D" w:rsidRDefault="004A0B27" w:rsidP="008D352F">
            <w:pPr>
              <w:widowControl w:val="0"/>
              <w:jc w:val="right"/>
              <w:rPr>
                <w:lang w:eastAsia="en-US"/>
              </w:rPr>
            </w:pPr>
            <w:r w:rsidRPr="00647E5D">
              <w:rPr>
                <w:lang w:eastAsia="en-US"/>
              </w:rPr>
              <w:t>g</w:t>
            </w:r>
            <w:r w:rsidR="001D799D" w:rsidRPr="00647E5D">
              <w:rPr>
                <w:lang w:eastAsia="en-US"/>
              </w:rPr>
              <w:t>ab</w:t>
            </w:r>
            <w:r w:rsidRPr="00647E5D">
              <w:rPr>
                <w:lang w:eastAsia="en-US"/>
              </w:rPr>
              <w:t>.</w:t>
            </w:r>
            <w:r w:rsidR="001D799D" w:rsidRPr="00647E5D">
              <w:rPr>
                <w:lang w:eastAsia="en-US"/>
              </w:rPr>
              <w:t>/ha</w:t>
            </w:r>
          </w:p>
        </w:tc>
      </w:tr>
      <w:tr w:rsidR="009A1E64" w:rsidRPr="00647E5D" w14:paraId="54CE059C" w14:textId="77777777" w:rsidTr="00B337E0">
        <w:trPr>
          <w:trHeight w:val="397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14:paraId="05AD2225" w14:textId="77777777" w:rsidR="001D799D" w:rsidRPr="00647E5D" w:rsidRDefault="001D799D" w:rsidP="008D352F">
            <w:pPr>
              <w:widowControl w:val="0"/>
              <w:outlineLvl w:val="0"/>
              <w:rPr>
                <w:b/>
                <w:bCs/>
                <w:kern w:val="32"/>
                <w:lang w:eastAsia="en-US"/>
              </w:rPr>
            </w:pPr>
            <w:r w:rsidRPr="00647E5D">
              <w:rPr>
                <w:lang w:eastAsia="en-US"/>
              </w:rPr>
              <w:t>7.1.2. bojāto koku šķērslaukums</w:t>
            </w:r>
            <w:r w:rsidRPr="00647E5D">
              <w:rPr>
                <w:bCs/>
                <w:kern w:val="32"/>
                <w:lang w:eastAsia="en-US"/>
              </w:rPr>
              <w:t xml:space="preserve"> </w:t>
            </w:r>
            <w:proofErr w:type="spellStart"/>
            <w:r w:rsidRPr="00647E5D">
              <w:rPr>
                <w:bCs/>
                <w:kern w:val="32"/>
                <w:lang w:eastAsia="en-US"/>
              </w:rPr>
              <w:t>G</w:t>
            </w:r>
            <w:r w:rsidRPr="00647E5D">
              <w:rPr>
                <w:bCs/>
                <w:kern w:val="32"/>
                <w:vertAlign w:val="subscript"/>
                <w:lang w:eastAsia="en-US"/>
              </w:rPr>
              <w:t>boj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892E" w14:textId="77777777" w:rsidR="001D799D" w:rsidRPr="00647E5D" w:rsidRDefault="001D799D" w:rsidP="008D352F">
            <w:pPr>
              <w:widowControl w:val="0"/>
              <w:jc w:val="right"/>
              <w:rPr>
                <w:lang w:eastAsia="en-US"/>
              </w:rPr>
            </w:pPr>
            <w:r w:rsidRPr="00647E5D">
              <w:rPr>
                <w:lang w:eastAsia="en-US"/>
              </w:rPr>
              <w:t>m</w:t>
            </w:r>
            <w:r w:rsidRPr="00647E5D">
              <w:rPr>
                <w:vertAlign w:val="superscript"/>
                <w:lang w:eastAsia="en-US"/>
              </w:rPr>
              <w:t>2</w:t>
            </w:r>
            <w:r w:rsidRPr="00647E5D">
              <w:rPr>
                <w:lang w:eastAsia="en-US"/>
              </w:rPr>
              <w:t>/ha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29C33" w14:textId="77777777" w:rsidR="001D799D" w:rsidRPr="00647E5D" w:rsidRDefault="001D799D" w:rsidP="008D352F">
            <w:pPr>
              <w:widowControl w:val="0"/>
              <w:jc w:val="right"/>
              <w:rPr>
                <w:lang w:eastAsia="en-US"/>
              </w:rPr>
            </w:pPr>
            <w:r w:rsidRPr="00647E5D">
              <w:rPr>
                <w:lang w:eastAsia="en-US"/>
              </w:rPr>
              <w:t>vai skaits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3F5A" w14:textId="5F0F0633" w:rsidR="001D799D" w:rsidRPr="00647E5D" w:rsidRDefault="004A0B27" w:rsidP="008D352F">
            <w:pPr>
              <w:widowControl w:val="0"/>
              <w:jc w:val="right"/>
              <w:rPr>
                <w:lang w:eastAsia="en-US"/>
              </w:rPr>
            </w:pPr>
            <w:r w:rsidRPr="00647E5D">
              <w:rPr>
                <w:lang w:eastAsia="en-US"/>
              </w:rPr>
              <w:t>g</w:t>
            </w:r>
            <w:r w:rsidR="001D799D" w:rsidRPr="00647E5D">
              <w:rPr>
                <w:lang w:eastAsia="en-US"/>
              </w:rPr>
              <w:t>ab</w:t>
            </w:r>
            <w:r w:rsidRPr="00647E5D">
              <w:rPr>
                <w:lang w:eastAsia="en-US"/>
              </w:rPr>
              <w:t>.</w:t>
            </w:r>
            <w:r w:rsidR="001D799D" w:rsidRPr="00647E5D">
              <w:rPr>
                <w:lang w:eastAsia="en-US"/>
              </w:rPr>
              <w:t>/ha</w:t>
            </w:r>
          </w:p>
        </w:tc>
      </w:tr>
    </w:tbl>
    <w:p w14:paraId="7EBA0810" w14:textId="77777777" w:rsidR="001D799D" w:rsidRPr="00647E5D" w:rsidRDefault="001D799D" w:rsidP="001D799D">
      <w:pPr>
        <w:widowControl w:val="0"/>
        <w:rPr>
          <w:sz w:val="10"/>
          <w:szCs w:val="10"/>
          <w:lang w:eastAsia="en-US"/>
        </w:rPr>
      </w:pPr>
    </w:p>
    <w:p w14:paraId="41D43836" w14:textId="092949E2" w:rsidR="001D799D" w:rsidRPr="00647E5D" w:rsidRDefault="001D799D" w:rsidP="001D799D">
      <w:pPr>
        <w:widowControl w:val="0"/>
        <w:rPr>
          <w:lang w:eastAsia="en-US"/>
        </w:rPr>
      </w:pPr>
      <w:r w:rsidRPr="00647E5D">
        <w:rPr>
          <w:lang w:eastAsia="en-US"/>
        </w:rPr>
        <w:t xml:space="preserve">7.2. veikto meža atjaunošanas vai ieaudzēšanas, aizsardzības un kopšanas darbu novērtēšana: </w:t>
      </w:r>
    </w:p>
    <w:p w14:paraId="10041ED3" w14:textId="77777777" w:rsidR="008D352F" w:rsidRPr="00647E5D" w:rsidRDefault="008D352F" w:rsidP="001D799D">
      <w:pPr>
        <w:widowControl w:val="0"/>
        <w:rPr>
          <w:sz w:val="10"/>
          <w:szCs w:val="1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2"/>
        <w:gridCol w:w="2268"/>
      </w:tblGrid>
      <w:tr w:rsidR="009A1E64" w:rsidRPr="00647E5D" w14:paraId="63B6CB95" w14:textId="77777777" w:rsidTr="008D352F">
        <w:tc>
          <w:tcPr>
            <w:tcW w:w="6912" w:type="dxa"/>
            <w:vAlign w:val="center"/>
          </w:tcPr>
          <w:p w14:paraId="057D46C3" w14:textId="7E50A526" w:rsidR="001D799D" w:rsidRPr="00647E5D" w:rsidRDefault="001D799D" w:rsidP="008D352F">
            <w:pPr>
              <w:widowControl w:val="0"/>
              <w:rPr>
                <w:lang w:eastAsia="en-US"/>
              </w:rPr>
            </w:pPr>
            <w:r w:rsidRPr="00647E5D">
              <w:rPr>
                <w:lang w:eastAsia="en-US"/>
              </w:rPr>
              <w:t xml:space="preserve">7.2.1. meža atjaunošanas vai ieaudzēšanas veids </w:t>
            </w:r>
            <w:r w:rsidRPr="00647E5D">
              <w:rPr>
                <w:sz w:val="20"/>
                <w:lang w:eastAsia="en-US"/>
              </w:rPr>
              <w:t>(</w:t>
            </w:r>
            <w:r w:rsidR="008D352F" w:rsidRPr="00647E5D">
              <w:rPr>
                <w:sz w:val="20"/>
                <w:lang w:eastAsia="en-US"/>
              </w:rPr>
              <w:t xml:space="preserve">atzīmēt </w:t>
            </w:r>
            <w:r w:rsidR="00502816" w:rsidRPr="00647E5D">
              <w:rPr>
                <w:sz w:val="20"/>
                <w:lang w:eastAsia="en-US"/>
              </w:rPr>
              <w:t>atbilstošo</w:t>
            </w:r>
            <w:r w:rsidRPr="00647E5D">
              <w:rPr>
                <w:sz w:val="20"/>
                <w:lang w:eastAsia="en-US"/>
              </w:rPr>
              <w:t>)</w:t>
            </w:r>
          </w:p>
        </w:tc>
        <w:tc>
          <w:tcPr>
            <w:tcW w:w="2268" w:type="dxa"/>
          </w:tcPr>
          <w:p w14:paraId="321063D5" w14:textId="77777777" w:rsidR="001D799D" w:rsidRPr="00647E5D" w:rsidRDefault="001D799D" w:rsidP="004A0B27">
            <w:pPr>
              <w:spacing w:before="60" w:after="60"/>
              <w:rPr>
                <w:lang w:eastAsia="en-US"/>
              </w:rPr>
            </w:pPr>
            <w:r w:rsidRPr="00647E5D">
              <w:rPr>
                <w:noProof/>
              </w:rPr>
              <w:drawing>
                <wp:inline distT="0" distB="0" distL="0" distR="0" wp14:anchorId="05F8C121" wp14:editId="3315CFA7">
                  <wp:extent cx="111125" cy="135255"/>
                  <wp:effectExtent l="0" t="0" r="3175" b="0"/>
                  <wp:docPr id="10" name="Attēls 10" descr="I0024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0024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E5D">
              <w:rPr>
                <w:lang w:eastAsia="en-US"/>
              </w:rPr>
              <w:t xml:space="preserve"> sēts vai stādīts</w:t>
            </w:r>
          </w:p>
          <w:p w14:paraId="39D2B6AD" w14:textId="47B2DCCB" w:rsidR="001D799D" w:rsidRPr="00647E5D" w:rsidRDefault="001D799D" w:rsidP="004A0B27">
            <w:pPr>
              <w:widowControl w:val="0"/>
              <w:spacing w:before="60" w:after="60"/>
              <w:jc w:val="center"/>
              <w:rPr>
                <w:lang w:eastAsia="en-US"/>
              </w:rPr>
            </w:pPr>
            <w:r w:rsidRPr="00647E5D">
              <w:rPr>
                <w:noProof/>
              </w:rPr>
              <w:drawing>
                <wp:inline distT="0" distB="0" distL="0" distR="0" wp14:anchorId="66CC0A24" wp14:editId="3CADE411">
                  <wp:extent cx="111125" cy="135255"/>
                  <wp:effectExtent l="0" t="0" r="3175" b="0"/>
                  <wp:docPr id="9" name="Attēls 9" descr="I0024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00246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6041">
              <w:rPr>
                <w:lang w:eastAsia="en-US"/>
              </w:rPr>
              <w:t xml:space="preserve"> </w:t>
            </w:r>
            <w:r w:rsidRPr="00647E5D">
              <w:rPr>
                <w:lang w:eastAsia="en-US"/>
              </w:rPr>
              <w:t>atjaunojies dabiski</w:t>
            </w:r>
          </w:p>
        </w:tc>
      </w:tr>
      <w:tr w:rsidR="009A1E64" w:rsidRPr="00647E5D" w14:paraId="179C3F43" w14:textId="77777777" w:rsidTr="008D352F">
        <w:tc>
          <w:tcPr>
            <w:tcW w:w="6912" w:type="dxa"/>
            <w:vAlign w:val="center"/>
          </w:tcPr>
          <w:p w14:paraId="76AD10EE" w14:textId="77777777" w:rsidR="001D799D" w:rsidRPr="00647E5D" w:rsidRDefault="001D799D" w:rsidP="008D352F">
            <w:pPr>
              <w:widowControl w:val="0"/>
              <w:rPr>
                <w:lang w:eastAsia="en-US"/>
              </w:rPr>
            </w:pPr>
            <w:r w:rsidRPr="00647E5D">
              <w:rPr>
                <w:lang w:eastAsia="en-US"/>
              </w:rPr>
              <w:t>7.2.2. meža reproduktīvais materiāls (koku suga)</w:t>
            </w:r>
          </w:p>
        </w:tc>
        <w:tc>
          <w:tcPr>
            <w:tcW w:w="2268" w:type="dxa"/>
          </w:tcPr>
          <w:p w14:paraId="686F79B0" w14:textId="77777777" w:rsidR="001D799D" w:rsidRPr="00647E5D" w:rsidRDefault="001D799D" w:rsidP="004A0B27">
            <w:pPr>
              <w:widowControl w:val="0"/>
              <w:spacing w:before="60" w:after="60"/>
              <w:rPr>
                <w:lang w:eastAsia="en-US"/>
              </w:rPr>
            </w:pPr>
          </w:p>
        </w:tc>
      </w:tr>
      <w:tr w:rsidR="009A1E64" w:rsidRPr="00647E5D" w14:paraId="5441A557" w14:textId="77777777" w:rsidTr="008D352F">
        <w:tc>
          <w:tcPr>
            <w:tcW w:w="6912" w:type="dxa"/>
            <w:vAlign w:val="center"/>
          </w:tcPr>
          <w:p w14:paraId="6033BD83" w14:textId="184A24BA" w:rsidR="001D799D" w:rsidRPr="00647E5D" w:rsidRDefault="001D799D" w:rsidP="008D352F">
            <w:pPr>
              <w:rPr>
                <w:lang w:eastAsia="en-US"/>
              </w:rPr>
            </w:pPr>
            <w:r w:rsidRPr="00647E5D">
              <w:rPr>
                <w:lang w:eastAsia="en-US"/>
              </w:rPr>
              <w:t xml:space="preserve">7.2.3. augsnes sagatavošana </w:t>
            </w:r>
            <w:r w:rsidR="008D352F" w:rsidRPr="00647E5D">
              <w:rPr>
                <w:sz w:val="20"/>
                <w:lang w:eastAsia="en-US"/>
              </w:rPr>
              <w:t>(atzīmēt atbilstošo)</w:t>
            </w:r>
          </w:p>
        </w:tc>
        <w:tc>
          <w:tcPr>
            <w:tcW w:w="2268" w:type="dxa"/>
          </w:tcPr>
          <w:p w14:paraId="3BFA3211" w14:textId="77777777" w:rsidR="001D799D" w:rsidRPr="00647E5D" w:rsidRDefault="001D799D" w:rsidP="004A0B27">
            <w:pPr>
              <w:spacing w:before="60" w:after="60"/>
              <w:rPr>
                <w:lang w:eastAsia="en-US"/>
              </w:rPr>
            </w:pPr>
            <w:r w:rsidRPr="00647E5D">
              <w:rPr>
                <w:noProof/>
              </w:rPr>
              <w:drawing>
                <wp:inline distT="0" distB="0" distL="0" distR="0" wp14:anchorId="7613239C" wp14:editId="574A03CB">
                  <wp:extent cx="111125" cy="135255"/>
                  <wp:effectExtent l="0" t="0" r="3175" b="0"/>
                  <wp:docPr id="8" name="Attēls 8" descr="I0024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0024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E5D">
              <w:rPr>
                <w:lang w:eastAsia="en-US"/>
              </w:rPr>
              <w:t xml:space="preserve"> ir veikta</w:t>
            </w:r>
          </w:p>
          <w:p w14:paraId="085F8A19" w14:textId="77777777" w:rsidR="001D799D" w:rsidRPr="00647E5D" w:rsidRDefault="001D799D" w:rsidP="004A0B27">
            <w:pPr>
              <w:spacing w:before="60" w:after="60"/>
              <w:rPr>
                <w:lang w:eastAsia="en-US"/>
              </w:rPr>
            </w:pPr>
            <w:r w:rsidRPr="00647E5D">
              <w:rPr>
                <w:noProof/>
              </w:rPr>
              <w:drawing>
                <wp:inline distT="0" distB="0" distL="0" distR="0" wp14:anchorId="4D8060C8" wp14:editId="510DB0EC">
                  <wp:extent cx="111125" cy="135255"/>
                  <wp:effectExtent l="0" t="0" r="3175" b="0"/>
                  <wp:docPr id="7" name="Attēls 7" descr="I0024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00246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E5D">
              <w:rPr>
                <w:lang w:eastAsia="en-US"/>
              </w:rPr>
              <w:t xml:space="preserve"> nav veikta</w:t>
            </w:r>
          </w:p>
        </w:tc>
      </w:tr>
      <w:tr w:rsidR="009A1E64" w:rsidRPr="00647E5D" w14:paraId="5AC372F8" w14:textId="77777777" w:rsidTr="008D352F">
        <w:tc>
          <w:tcPr>
            <w:tcW w:w="6912" w:type="dxa"/>
            <w:vAlign w:val="center"/>
          </w:tcPr>
          <w:p w14:paraId="7570E6A6" w14:textId="4C45C958" w:rsidR="001D799D" w:rsidRPr="00647E5D" w:rsidRDefault="001D799D" w:rsidP="008D352F">
            <w:pPr>
              <w:ind w:left="567" w:hanging="567"/>
              <w:rPr>
                <w:lang w:eastAsia="en-US"/>
              </w:rPr>
            </w:pPr>
            <w:r w:rsidRPr="00647E5D">
              <w:rPr>
                <w:lang w:eastAsia="en-US"/>
              </w:rPr>
              <w:t xml:space="preserve">7.2.4. kopšana pirms mežaudzes atzīšanas par atjaunotu vai ieaudzētu </w:t>
            </w:r>
            <w:r w:rsidR="008D352F" w:rsidRPr="00647E5D">
              <w:rPr>
                <w:sz w:val="20"/>
                <w:lang w:eastAsia="en-US"/>
              </w:rPr>
              <w:t>(atzīmēt atbilstošo)</w:t>
            </w:r>
          </w:p>
        </w:tc>
        <w:tc>
          <w:tcPr>
            <w:tcW w:w="2268" w:type="dxa"/>
          </w:tcPr>
          <w:p w14:paraId="074D6BAA" w14:textId="77777777" w:rsidR="001D799D" w:rsidRPr="00647E5D" w:rsidRDefault="001D799D" w:rsidP="004A0B27">
            <w:pPr>
              <w:spacing w:before="60" w:after="60"/>
              <w:rPr>
                <w:lang w:eastAsia="en-US"/>
              </w:rPr>
            </w:pPr>
            <w:r w:rsidRPr="00647E5D">
              <w:rPr>
                <w:noProof/>
              </w:rPr>
              <w:drawing>
                <wp:inline distT="0" distB="0" distL="0" distR="0" wp14:anchorId="15492687" wp14:editId="3257C5E3">
                  <wp:extent cx="111125" cy="135255"/>
                  <wp:effectExtent l="0" t="0" r="3175" b="0"/>
                  <wp:docPr id="6" name="Attēls 6" descr="I0024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0024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E5D">
              <w:rPr>
                <w:lang w:eastAsia="en-US"/>
              </w:rPr>
              <w:t xml:space="preserve"> ir veikta</w:t>
            </w:r>
          </w:p>
          <w:p w14:paraId="402807E3" w14:textId="77777777" w:rsidR="001D799D" w:rsidRPr="00647E5D" w:rsidRDefault="001D799D" w:rsidP="004A0B27">
            <w:pPr>
              <w:spacing w:before="60" w:after="60"/>
            </w:pPr>
            <w:r w:rsidRPr="00647E5D">
              <w:rPr>
                <w:noProof/>
              </w:rPr>
              <w:drawing>
                <wp:inline distT="0" distB="0" distL="0" distR="0" wp14:anchorId="6C4F5BD2" wp14:editId="3B8276A2">
                  <wp:extent cx="111125" cy="135255"/>
                  <wp:effectExtent l="0" t="0" r="3175" b="0"/>
                  <wp:docPr id="5" name="Attēls 5" descr="I0024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00246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E5D">
              <w:rPr>
                <w:lang w:eastAsia="en-US"/>
              </w:rPr>
              <w:t xml:space="preserve"> nav veikta</w:t>
            </w:r>
          </w:p>
        </w:tc>
      </w:tr>
    </w:tbl>
    <w:p w14:paraId="57264F40" w14:textId="77777777" w:rsidR="00387C81" w:rsidRPr="00647E5D" w:rsidRDefault="00387C81">
      <w:r w:rsidRPr="00647E5D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2"/>
        <w:gridCol w:w="2268"/>
      </w:tblGrid>
      <w:tr w:rsidR="009A1E64" w:rsidRPr="00647E5D" w14:paraId="51082FFA" w14:textId="77777777" w:rsidTr="008D352F">
        <w:tc>
          <w:tcPr>
            <w:tcW w:w="6912" w:type="dxa"/>
            <w:vAlign w:val="center"/>
          </w:tcPr>
          <w:p w14:paraId="171E7654" w14:textId="2DE57781" w:rsidR="001D799D" w:rsidRPr="00647E5D" w:rsidRDefault="001D799D" w:rsidP="008D352F">
            <w:pPr>
              <w:rPr>
                <w:lang w:eastAsia="en-US"/>
              </w:rPr>
            </w:pPr>
            <w:r w:rsidRPr="00647E5D">
              <w:rPr>
                <w:lang w:eastAsia="en-US"/>
              </w:rPr>
              <w:lastRenderedPageBreak/>
              <w:t xml:space="preserve">7.2.5. </w:t>
            </w:r>
            <w:r w:rsidR="00502816" w:rsidRPr="00647E5D">
              <w:rPr>
                <w:lang w:eastAsia="en-US"/>
              </w:rPr>
              <w:t>j</w:t>
            </w:r>
            <w:r w:rsidRPr="00647E5D">
              <w:rPr>
                <w:lang w:eastAsia="en-US"/>
              </w:rPr>
              <w:t xml:space="preserve">aunaudžu kopšana </w:t>
            </w:r>
            <w:r w:rsidR="008D352F" w:rsidRPr="00647E5D">
              <w:rPr>
                <w:sz w:val="20"/>
                <w:lang w:eastAsia="en-US"/>
              </w:rPr>
              <w:t>(atzīmēt atbilstošo)</w:t>
            </w:r>
          </w:p>
        </w:tc>
        <w:tc>
          <w:tcPr>
            <w:tcW w:w="2268" w:type="dxa"/>
          </w:tcPr>
          <w:p w14:paraId="06AE2D04" w14:textId="77777777" w:rsidR="001D799D" w:rsidRPr="00647E5D" w:rsidRDefault="001D799D" w:rsidP="004A0B27">
            <w:pPr>
              <w:spacing w:before="60" w:after="60"/>
              <w:rPr>
                <w:lang w:eastAsia="en-US"/>
              </w:rPr>
            </w:pPr>
            <w:r w:rsidRPr="00647E5D">
              <w:rPr>
                <w:noProof/>
              </w:rPr>
              <w:drawing>
                <wp:inline distT="0" distB="0" distL="0" distR="0" wp14:anchorId="170DFBB2" wp14:editId="0E7DA326">
                  <wp:extent cx="111125" cy="135255"/>
                  <wp:effectExtent l="0" t="0" r="3175" b="0"/>
                  <wp:docPr id="4" name="Attēls 4" descr="I0024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0024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E5D">
              <w:rPr>
                <w:lang w:eastAsia="en-US"/>
              </w:rPr>
              <w:t xml:space="preserve"> ir veikta</w:t>
            </w:r>
          </w:p>
          <w:p w14:paraId="6301A447" w14:textId="77777777" w:rsidR="001D799D" w:rsidRPr="00647E5D" w:rsidRDefault="001D799D" w:rsidP="004A0B27">
            <w:pPr>
              <w:spacing w:before="60" w:after="60"/>
            </w:pPr>
            <w:r w:rsidRPr="00647E5D">
              <w:rPr>
                <w:noProof/>
              </w:rPr>
              <w:drawing>
                <wp:inline distT="0" distB="0" distL="0" distR="0" wp14:anchorId="04E8A739" wp14:editId="6C63F4F2">
                  <wp:extent cx="111125" cy="135255"/>
                  <wp:effectExtent l="0" t="0" r="3175" b="0"/>
                  <wp:docPr id="3" name="Attēls 3" descr="I0024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00246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E5D">
              <w:rPr>
                <w:lang w:eastAsia="en-US"/>
              </w:rPr>
              <w:t xml:space="preserve"> nav veikta</w:t>
            </w:r>
          </w:p>
        </w:tc>
      </w:tr>
      <w:tr w:rsidR="009A1E64" w:rsidRPr="00647E5D" w14:paraId="38B79A66" w14:textId="77777777" w:rsidTr="008D352F">
        <w:tc>
          <w:tcPr>
            <w:tcW w:w="6912" w:type="dxa"/>
            <w:vAlign w:val="center"/>
          </w:tcPr>
          <w:p w14:paraId="42257126" w14:textId="77A304FA" w:rsidR="001D799D" w:rsidRPr="00647E5D" w:rsidRDefault="001D799D" w:rsidP="008D352F">
            <w:pPr>
              <w:rPr>
                <w:lang w:eastAsia="en-US"/>
              </w:rPr>
            </w:pPr>
            <w:r w:rsidRPr="00647E5D">
              <w:rPr>
                <w:lang w:eastAsia="en-US"/>
              </w:rPr>
              <w:t xml:space="preserve">7.2.6. jaunaudžu aizsardzība </w:t>
            </w:r>
            <w:r w:rsidR="008D352F" w:rsidRPr="00647E5D">
              <w:rPr>
                <w:sz w:val="20"/>
                <w:lang w:eastAsia="en-US"/>
              </w:rPr>
              <w:t>(atzīmēt atbilstošo)</w:t>
            </w:r>
          </w:p>
        </w:tc>
        <w:tc>
          <w:tcPr>
            <w:tcW w:w="2268" w:type="dxa"/>
          </w:tcPr>
          <w:p w14:paraId="317284CA" w14:textId="77777777" w:rsidR="001D799D" w:rsidRPr="00647E5D" w:rsidRDefault="001D799D" w:rsidP="004A0B27">
            <w:pPr>
              <w:spacing w:before="60" w:after="60"/>
              <w:rPr>
                <w:lang w:eastAsia="en-US"/>
              </w:rPr>
            </w:pPr>
            <w:r w:rsidRPr="00647E5D">
              <w:rPr>
                <w:noProof/>
              </w:rPr>
              <w:drawing>
                <wp:inline distT="0" distB="0" distL="0" distR="0" wp14:anchorId="51B8CD71" wp14:editId="39AE46B0">
                  <wp:extent cx="111125" cy="135255"/>
                  <wp:effectExtent l="0" t="0" r="3175" b="0"/>
                  <wp:docPr id="2" name="Attēls 2" descr="I0024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0024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E5D">
              <w:rPr>
                <w:lang w:eastAsia="en-US"/>
              </w:rPr>
              <w:t xml:space="preserve"> ir veikta</w:t>
            </w:r>
          </w:p>
          <w:p w14:paraId="115D05E3" w14:textId="77777777" w:rsidR="001D799D" w:rsidRPr="00647E5D" w:rsidRDefault="001D799D" w:rsidP="004A0B27">
            <w:pPr>
              <w:spacing w:before="60" w:after="60"/>
              <w:rPr>
                <w:lang w:eastAsia="en-US"/>
              </w:rPr>
            </w:pPr>
            <w:r w:rsidRPr="00647E5D">
              <w:rPr>
                <w:noProof/>
              </w:rPr>
              <w:drawing>
                <wp:inline distT="0" distB="0" distL="0" distR="0" wp14:anchorId="6DDA9138" wp14:editId="750215E4">
                  <wp:extent cx="111125" cy="135255"/>
                  <wp:effectExtent l="0" t="0" r="3175" b="0"/>
                  <wp:docPr id="1" name="Attēls 1" descr="I0024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00246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E5D">
              <w:rPr>
                <w:lang w:eastAsia="en-US"/>
              </w:rPr>
              <w:t xml:space="preserve"> nav veikta</w:t>
            </w:r>
          </w:p>
        </w:tc>
      </w:tr>
    </w:tbl>
    <w:p w14:paraId="76AB1916" w14:textId="239A42DA" w:rsidR="001D799D" w:rsidRPr="00647E5D" w:rsidRDefault="001D799D" w:rsidP="001D799D"/>
    <w:p w14:paraId="1CEE5FA0" w14:textId="77777777" w:rsidR="001D799D" w:rsidRPr="00647E5D" w:rsidRDefault="001D799D" w:rsidP="001D799D">
      <w:pPr>
        <w:rPr>
          <w:lang w:eastAsia="en-US"/>
        </w:rPr>
      </w:pPr>
      <w:r w:rsidRPr="00647E5D">
        <w:rPr>
          <w:lang w:eastAsia="en-US"/>
        </w:rPr>
        <w:t>8. Meža atjaunošanas vai ieaudzēšanas un kopšanas i</w:t>
      </w:r>
      <w:smartTag w:uri="urn:schemas-microsoft-com:office:smarttags" w:element="PersonName">
        <w:r w:rsidRPr="00647E5D">
          <w:rPr>
            <w:lang w:eastAsia="en-US"/>
          </w:rPr>
          <w:t>zm</w:t>
        </w:r>
      </w:smartTag>
      <w:r w:rsidRPr="00647E5D">
        <w:rPr>
          <w:lang w:eastAsia="en-US"/>
        </w:rPr>
        <w:t>aksu noteikšana:</w:t>
      </w:r>
    </w:p>
    <w:p w14:paraId="7FD72FB3" w14:textId="6A711345" w:rsidR="001D799D" w:rsidRPr="00647E5D" w:rsidRDefault="001D799D" w:rsidP="00963C5C">
      <w:pPr>
        <w:ind w:left="426" w:hanging="426"/>
        <w:jc w:val="both"/>
        <w:rPr>
          <w:lang w:eastAsia="en-US"/>
        </w:rPr>
      </w:pPr>
      <w:r w:rsidRPr="00647E5D">
        <w:rPr>
          <w:lang w:eastAsia="en-US"/>
        </w:rPr>
        <w:t>8.1. ja cietušais uzrāda meža atjaunošanas vai ieaudzēšanas, aizsardzības un kopšanas faktisko i</w:t>
      </w:r>
      <w:smartTag w:uri="urn:schemas-microsoft-com:office:smarttags" w:element="PersonName">
        <w:r w:rsidRPr="00647E5D">
          <w:rPr>
            <w:lang w:eastAsia="en-US"/>
          </w:rPr>
          <w:t>zm</w:t>
        </w:r>
      </w:smartTag>
      <w:r w:rsidRPr="00647E5D">
        <w:rPr>
          <w:lang w:eastAsia="en-US"/>
        </w:rPr>
        <w:t xml:space="preserve">aksu dokumentu kopijas, </w:t>
      </w:r>
      <w:r w:rsidR="00963C5C" w:rsidRPr="00647E5D">
        <w:rPr>
          <w:lang w:eastAsia="en-US"/>
        </w:rPr>
        <w:t xml:space="preserve">tad </w:t>
      </w:r>
      <w:r w:rsidRPr="00647E5D">
        <w:rPr>
          <w:lang w:eastAsia="en-US"/>
        </w:rPr>
        <w:t>meža atjaunošanas vai ieaudzēšanas, aizsardzības un kopšanas i</w:t>
      </w:r>
      <w:smartTag w:uri="urn:schemas-microsoft-com:office:smarttags" w:element="PersonName">
        <w:r w:rsidRPr="00647E5D">
          <w:rPr>
            <w:lang w:eastAsia="en-US"/>
          </w:rPr>
          <w:t>zm</w:t>
        </w:r>
      </w:smartTag>
      <w:r w:rsidRPr="00647E5D">
        <w:rPr>
          <w:lang w:eastAsia="en-US"/>
        </w:rPr>
        <w:t xml:space="preserve">aksu apmēru nosaka </w:t>
      </w:r>
      <w:r w:rsidR="00963C5C" w:rsidRPr="00647E5D">
        <w:rPr>
          <w:lang w:eastAsia="en-US"/>
        </w:rPr>
        <w:t xml:space="preserve">saskaņā ar </w:t>
      </w:r>
      <w:r w:rsidRPr="00647E5D">
        <w:rPr>
          <w:lang w:eastAsia="en-US"/>
        </w:rPr>
        <w:t>š</w:t>
      </w:r>
      <w:r w:rsidR="00502816" w:rsidRPr="00647E5D">
        <w:rPr>
          <w:lang w:eastAsia="en-US"/>
        </w:rPr>
        <w:t>ād</w:t>
      </w:r>
      <w:r w:rsidRPr="00647E5D">
        <w:rPr>
          <w:lang w:eastAsia="en-US"/>
        </w:rPr>
        <w:t>iem dokumentiem:</w:t>
      </w:r>
    </w:p>
    <w:p w14:paraId="2E447140" w14:textId="2BD1F52D" w:rsidR="001D799D" w:rsidRPr="00647E5D" w:rsidRDefault="00A761AC" w:rsidP="00A761AC">
      <w:pPr>
        <w:tabs>
          <w:tab w:val="left" w:pos="9071"/>
        </w:tabs>
        <w:rPr>
          <w:u w:val="single"/>
          <w:lang w:eastAsia="en-US"/>
        </w:rPr>
      </w:pPr>
      <w:r w:rsidRPr="00647E5D">
        <w:rPr>
          <w:u w:val="single"/>
          <w:lang w:eastAsia="en-US"/>
        </w:rPr>
        <w:tab/>
      </w:r>
    </w:p>
    <w:p w14:paraId="5F32F49D" w14:textId="77777777" w:rsidR="00A761AC" w:rsidRPr="00647E5D" w:rsidRDefault="00A761AC" w:rsidP="00A761AC">
      <w:pPr>
        <w:tabs>
          <w:tab w:val="left" w:pos="9071"/>
        </w:tabs>
        <w:rPr>
          <w:u w:val="single"/>
          <w:lang w:eastAsia="en-US"/>
        </w:rPr>
      </w:pPr>
      <w:r w:rsidRPr="00647E5D">
        <w:rPr>
          <w:u w:val="single"/>
          <w:lang w:eastAsia="en-US"/>
        </w:rPr>
        <w:tab/>
      </w:r>
    </w:p>
    <w:p w14:paraId="40DF1BA7" w14:textId="77777777" w:rsidR="00A761AC" w:rsidRPr="00647E5D" w:rsidRDefault="00A761AC" w:rsidP="00A761AC">
      <w:pPr>
        <w:tabs>
          <w:tab w:val="left" w:pos="9071"/>
        </w:tabs>
        <w:rPr>
          <w:u w:val="single"/>
          <w:lang w:eastAsia="en-US"/>
        </w:rPr>
      </w:pPr>
      <w:r w:rsidRPr="00647E5D">
        <w:rPr>
          <w:u w:val="single"/>
          <w:lang w:eastAsia="en-US"/>
        </w:rPr>
        <w:tab/>
      </w:r>
    </w:p>
    <w:p w14:paraId="0899A937" w14:textId="77777777" w:rsidR="00A761AC" w:rsidRPr="00647E5D" w:rsidRDefault="00A761AC" w:rsidP="001D799D">
      <w:pPr>
        <w:rPr>
          <w:sz w:val="10"/>
          <w:szCs w:val="10"/>
          <w:lang w:eastAsia="en-US"/>
        </w:rPr>
      </w:pPr>
    </w:p>
    <w:p w14:paraId="12B97BFE" w14:textId="25648BAE" w:rsidR="001D799D" w:rsidRPr="00647E5D" w:rsidRDefault="001D799D" w:rsidP="00963C5C">
      <w:pPr>
        <w:ind w:left="426" w:hanging="426"/>
        <w:jc w:val="both"/>
        <w:rPr>
          <w:lang w:eastAsia="en-US"/>
        </w:rPr>
      </w:pPr>
      <w:r w:rsidRPr="00647E5D">
        <w:rPr>
          <w:lang w:eastAsia="en-US"/>
        </w:rPr>
        <w:t>8.2. ja cietušajam nav meža atjaunošanas vai ieaudzēšanas, aizsardzības un kopšanas faktisko i</w:t>
      </w:r>
      <w:smartTag w:uri="urn:schemas-microsoft-com:office:smarttags" w:element="PersonName">
        <w:r w:rsidRPr="00647E5D">
          <w:rPr>
            <w:lang w:eastAsia="en-US"/>
          </w:rPr>
          <w:t>zm</w:t>
        </w:r>
      </w:smartTag>
      <w:r w:rsidRPr="00647E5D">
        <w:rPr>
          <w:lang w:eastAsia="en-US"/>
        </w:rPr>
        <w:t>aksu dokumentu kopiju, tad meža atjaunošanas vai ieaudzēšanas, aizsardzības un kopšanas i</w:t>
      </w:r>
      <w:smartTag w:uri="urn:schemas-microsoft-com:office:smarttags" w:element="PersonName">
        <w:r w:rsidRPr="00647E5D">
          <w:rPr>
            <w:lang w:eastAsia="en-US"/>
          </w:rPr>
          <w:t>zm</w:t>
        </w:r>
      </w:smartTag>
      <w:r w:rsidRPr="00647E5D">
        <w:rPr>
          <w:lang w:eastAsia="en-US"/>
        </w:rPr>
        <w:t>aksu apmēru nosaka šād</w:t>
      </w:r>
      <w:r w:rsidR="00963C5C" w:rsidRPr="00647E5D">
        <w:rPr>
          <w:lang w:eastAsia="en-US"/>
        </w:rPr>
        <w:t>ā kārtībā</w:t>
      </w:r>
      <w:r w:rsidRPr="00647E5D">
        <w:rPr>
          <w:lang w:eastAsia="en-US"/>
        </w:rPr>
        <w:t>:</w:t>
      </w:r>
    </w:p>
    <w:p w14:paraId="5E1CA339" w14:textId="77777777" w:rsidR="00C76EE6" w:rsidRPr="00647E5D" w:rsidRDefault="00C76EE6" w:rsidP="001D799D">
      <w:pPr>
        <w:jc w:val="both"/>
        <w:rPr>
          <w:sz w:val="10"/>
          <w:szCs w:val="10"/>
          <w:lang w:eastAsia="en-US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077"/>
        <w:gridCol w:w="2552"/>
        <w:gridCol w:w="1559"/>
        <w:gridCol w:w="992"/>
      </w:tblGrid>
      <w:tr w:rsidR="009A1E64" w:rsidRPr="00647E5D" w14:paraId="42EAE472" w14:textId="77777777" w:rsidTr="007D1F7B">
        <w:trPr>
          <w:cantSplit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8DA5" w14:textId="6518AC53" w:rsidR="001D799D" w:rsidRPr="00647E5D" w:rsidRDefault="001D799D" w:rsidP="001D799D">
            <w:pPr>
              <w:rPr>
                <w:lang w:eastAsia="en-US"/>
              </w:rPr>
            </w:pPr>
            <w:r w:rsidRPr="00647E5D">
              <w:rPr>
                <w:lang w:eastAsia="en-US"/>
              </w:rPr>
              <w:t>a</w:t>
            </w:r>
            <w:r w:rsidRPr="00647E5D">
              <w:rPr>
                <w:vertAlign w:val="subscript"/>
                <w:lang w:eastAsia="en-US"/>
              </w:rPr>
              <w:t>1</w:t>
            </w:r>
            <w:r w:rsidRPr="00647E5D">
              <w:rPr>
                <w:lang w:eastAsia="en-US"/>
              </w:rPr>
              <w:t xml:space="preserve"> – </w:t>
            </w:r>
            <w:r w:rsidR="007D1F7B" w:rsidRPr="00647E5D">
              <w:rPr>
                <w:lang w:eastAsia="en-US"/>
              </w:rPr>
              <w:t xml:space="preserve">koeficients </w:t>
            </w:r>
            <w:r w:rsidRPr="00647E5D">
              <w:rPr>
                <w:lang w:eastAsia="en-US"/>
              </w:rPr>
              <w:t>augsnes sagatavošanas izmaksu noteikšanai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F2FE" w14:textId="77777777" w:rsidR="001D799D" w:rsidRPr="00647E5D" w:rsidRDefault="001D799D" w:rsidP="001D799D">
            <w:pPr>
              <w:rPr>
                <w:lang w:eastAsia="en-US"/>
              </w:rPr>
            </w:pPr>
          </w:p>
        </w:tc>
      </w:tr>
      <w:tr w:rsidR="009A1E64" w:rsidRPr="00647E5D" w14:paraId="07A3BE44" w14:textId="77777777" w:rsidTr="007D1F7B">
        <w:trPr>
          <w:cantSplit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D217" w14:textId="4188C349" w:rsidR="001D799D" w:rsidRPr="00647E5D" w:rsidRDefault="001D799D" w:rsidP="007D1F7B">
            <w:pPr>
              <w:ind w:left="426" w:hanging="426"/>
              <w:rPr>
                <w:lang w:eastAsia="en-US"/>
              </w:rPr>
            </w:pPr>
            <w:r w:rsidRPr="00647E5D">
              <w:rPr>
                <w:lang w:eastAsia="en-US"/>
              </w:rPr>
              <w:t>a</w:t>
            </w:r>
            <w:r w:rsidRPr="00647E5D">
              <w:rPr>
                <w:vertAlign w:val="subscript"/>
                <w:lang w:eastAsia="en-US"/>
              </w:rPr>
              <w:t>2</w:t>
            </w:r>
            <w:r w:rsidRPr="00647E5D">
              <w:rPr>
                <w:lang w:eastAsia="en-US"/>
              </w:rPr>
              <w:t xml:space="preserve"> – </w:t>
            </w:r>
            <w:r w:rsidR="007D1F7B" w:rsidRPr="00647E5D">
              <w:rPr>
                <w:lang w:eastAsia="en-US"/>
              </w:rPr>
              <w:t xml:space="preserve">koeficients </w:t>
            </w:r>
            <w:r w:rsidRPr="00647E5D">
              <w:rPr>
                <w:lang w:eastAsia="en-US"/>
              </w:rPr>
              <w:t>meža reproduktīvā materiāla iegādes, sēšanas vai stādīšanas izmaksu noteikšanai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8CAD" w14:textId="77777777" w:rsidR="001D799D" w:rsidRPr="00647E5D" w:rsidRDefault="001D799D" w:rsidP="001D799D">
            <w:pPr>
              <w:rPr>
                <w:lang w:eastAsia="en-US"/>
              </w:rPr>
            </w:pPr>
          </w:p>
        </w:tc>
      </w:tr>
      <w:tr w:rsidR="009A1E64" w:rsidRPr="00647E5D" w14:paraId="56829D8C" w14:textId="77777777" w:rsidTr="007D1F7B">
        <w:trPr>
          <w:cantSplit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DC18" w14:textId="7C80824F" w:rsidR="001D799D" w:rsidRPr="00647E5D" w:rsidRDefault="001D799D" w:rsidP="007D1F7B">
            <w:pPr>
              <w:ind w:left="426" w:hanging="426"/>
              <w:rPr>
                <w:lang w:eastAsia="en-US"/>
              </w:rPr>
            </w:pPr>
            <w:r w:rsidRPr="00647E5D">
              <w:rPr>
                <w:lang w:eastAsia="en-US"/>
              </w:rPr>
              <w:t>a</w:t>
            </w:r>
            <w:r w:rsidRPr="00647E5D">
              <w:rPr>
                <w:vertAlign w:val="subscript"/>
                <w:lang w:eastAsia="en-US"/>
              </w:rPr>
              <w:t>3</w:t>
            </w:r>
            <w:r w:rsidRPr="00647E5D">
              <w:rPr>
                <w:lang w:eastAsia="en-US"/>
              </w:rPr>
              <w:t xml:space="preserve"> – </w:t>
            </w:r>
            <w:r w:rsidR="007D1F7B" w:rsidRPr="00647E5D">
              <w:rPr>
                <w:lang w:eastAsia="en-US"/>
              </w:rPr>
              <w:t xml:space="preserve">koeficients </w:t>
            </w:r>
            <w:r w:rsidRPr="00647E5D">
              <w:rPr>
                <w:lang w:eastAsia="en-US"/>
              </w:rPr>
              <w:t>kopšanas izmaksu noteikšanai pirms mežaudzes atzīšanas par atjaunotu vai ieaudzētu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0B1" w14:textId="77777777" w:rsidR="001D799D" w:rsidRPr="00647E5D" w:rsidRDefault="001D799D" w:rsidP="001D799D">
            <w:pPr>
              <w:rPr>
                <w:lang w:eastAsia="en-US"/>
              </w:rPr>
            </w:pPr>
          </w:p>
        </w:tc>
      </w:tr>
      <w:tr w:rsidR="009A1E64" w:rsidRPr="00647E5D" w14:paraId="48EDD112" w14:textId="77777777" w:rsidTr="007D1F7B">
        <w:trPr>
          <w:cantSplit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D873" w14:textId="644D6F97" w:rsidR="001D799D" w:rsidRPr="00647E5D" w:rsidRDefault="001D799D" w:rsidP="001D799D">
            <w:pPr>
              <w:rPr>
                <w:lang w:eastAsia="en-US"/>
              </w:rPr>
            </w:pPr>
            <w:r w:rsidRPr="00647E5D">
              <w:rPr>
                <w:lang w:eastAsia="en-US"/>
              </w:rPr>
              <w:t xml:space="preserve">k – </w:t>
            </w:r>
            <w:r w:rsidR="007D1F7B" w:rsidRPr="00647E5D">
              <w:rPr>
                <w:lang w:eastAsia="en-US"/>
              </w:rPr>
              <w:t xml:space="preserve">koeficients </w:t>
            </w:r>
            <w:r w:rsidRPr="00647E5D">
              <w:rPr>
                <w:lang w:eastAsia="en-US"/>
              </w:rPr>
              <w:t>jaunaudžu kopšanas izmaksu noteikšanai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B6C0" w14:textId="77777777" w:rsidR="001D799D" w:rsidRPr="00647E5D" w:rsidRDefault="001D799D" w:rsidP="001D799D">
            <w:pPr>
              <w:keepNext/>
              <w:jc w:val="center"/>
              <w:outlineLvl w:val="1"/>
              <w:rPr>
                <w:lang w:eastAsia="en-US"/>
              </w:rPr>
            </w:pPr>
          </w:p>
        </w:tc>
      </w:tr>
      <w:tr w:rsidR="009A1E64" w:rsidRPr="00647E5D" w14:paraId="1E2CC629" w14:textId="77777777" w:rsidTr="007D1F7B">
        <w:trPr>
          <w:cantSplit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79FA" w14:textId="77777777" w:rsidR="001D799D" w:rsidRPr="00647E5D" w:rsidRDefault="001D799D" w:rsidP="001D799D">
            <w:pPr>
              <w:rPr>
                <w:lang w:eastAsia="en-US"/>
              </w:rPr>
            </w:pPr>
            <w:proofErr w:type="spellStart"/>
            <w:r w:rsidRPr="00647E5D">
              <w:t>k</w:t>
            </w:r>
            <w:r w:rsidRPr="00647E5D">
              <w:rPr>
                <w:vertAlign w:val="subscript"/>
              </w:rPr>
              <w:t>aizs</w:t>
            </w:r>
            <w:proofErr w:type="spellEnd"/>
            <w:r w:rsidRPr="00647E5D">
              <w:t xml:space="preserve"> – </w:t>
            </w:r>
            <w:r w:rsidRPr="00647E5D">
              <w:rPr>
                <w:lang w:eastAsia="en-US"/>
              </w:rPr>
              <w:t>koeficients jaunaudžu aizsardzības izmaksu noteikšanai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4EE1" w14:textId="77777777" w:rsidR="001D799D" w:rsidRPr="00647E5D" w:rsidRDefault="001D799D" w:rsidP="001D799D">
            <w:pPr>
              <w:keepNext/>
              <w:jc w:val="center"/>
              <w:outlineLvl w:val="1"/>
              <w:rPr>
                <w:lang w:eastAsia="en-US"/>
              </w:rPr>
            </w:pPr>
          </w:p>
        </w:tc>
      </w:tr>
      <w:tr w:rsidR="009A1E64" w:rsidRPr="00647E5D" w14:paraId="1201A70F" w14:textId="77777777" w:rsidTr="007D1F7B">
        <w:trPr>
          <w:cantSplit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E41E" w14:textId="77777777" w:rsidR="001D799D" w:rsidRPr="00647E5D" w:rsidRDefault="001D799D" w:rsidP="001D799D">
            <w:pPr>
              <w:rPr>
                <w:lang w:eastAsia="en-US"/>
              </w:rPr>
            </w:pPr>
            <w:proofErr w:type="spellStart"/>
            <w:r w:rsidRPr="00647E5D">
              <w:rPr>
                <w:lang w:eastAsia="en-US"/>
              </w:rPr>
              <w:t>D</w:t>
            </w:r>
            <w:r w:rsidRPr="00647E5D">
              <w:rPr>
                <w:vertAlign w:val="subscript"/>
                <w:lang w:eastAsia="en-US"/>
              </w:rPr>
              <w:t>min</w:t>
            </w:r>
            <w:proofErr w:type="spellEnd"/>
            <w:r w:rsidRPr="00647E5D">
              <w:rPr>
                <w:lang w:eastAsia="en-US"/>
              </w:rPr>
              <w:t xml:space="preserve"> – valstī noteiktā minimālā darba alga mēnesī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28D8" w14:textId="77777777" w:rsidR="001D799D" w:rsidRPr="00647E5D" w:rsidRDefault="001D799D" w:rsidP="001D799D">
            <w:pPr>
              <w:keepNext/>
              <w:jc w:val="right"/>
              <w:outlineLvl w:val="1"/>
              <w:rPr>
                <w:i/>
                <w:lang w:eastAsia="en-US"/>
              </w:rPr>
            </w:pPr>
            <w:proofErr w:type="spellStart"/>
            <w:r w:rsidRPr="00647E5D">
              <w:rPr>
                <w:i/>
                <w:lang w:eastAsia="en-US"/>
              </w:rPr>
              <w:t>euro</w:t>
            </w:r>
            <w:proofErr w:type="spellEnd"/>
          </w:p>
        </w:tc>
      </w:tr>
      <w:tr w:rsidR="009A1E64" w:rsidRPr="00647E5D" w14:paraId="4848EED2" w14:textId="77777777" w:rsidTr="00A761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B3F4" w14:textId="77777777" w:rsidR="001D799D" w:rsidRPr="00647E5D" w:rsidRDefault="001D799D" w:rsidP="007D1F7B">
            <w:pPr>
              <w:ind w:left="454" w:hanging="454"/>
              <w:rPr>
                <w:lang w:eastAsia="en-US"/>
              </w:rPr>
            </w:pPr>
            <w:r w:rsidRPr="00647E5D">
              <w:rPr>
                <w:lang w:eastAsia="en-US"/>
              </w:rPr>
              <w:t>C</w:t>
            </w:r>
            <w:r w:rsidRPr="00647E5D">
              <w:rPr>
                <w:vertAlign w:val="subscript"/>
                <w:lang w:eastAsia="en-US"/>
              </w:rPr>
              <w:t>a</w:t>
            </w:r>
            <w:r w:rsidRPr="00647E5D">
              <w:rPr>
                <w:lang w:eastAsia="en-US"/>
              </w:rPr>
              <w:t xml:space="preserve"> – meža atjaunošanas vai ieaudzēšanas izmaksas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78C0" w14:textId="77777777" w:rsidR="001D799D" w:rsidRPr="00647E5D" w:rsidRDefault="001D799D" w:rsidP="001D799D">
            <w:pPr>
              <w:jc w:val="center"/>
              <w:rPr>
                <w:spacing w:val="-2"/>
                <w:lang w:eastAsia="en-US"/>
              </w:rPr>
            </w:pPr>
            <w:r w:rsidRPr="00647E5D">
              <w:rPr>
                <w:rFonts w:eastAsia="Calibri"/>
                <w:spacing w:val="-2"/>
              </w:rPr>
              <w:t>C</w:t>
            </w:r>
            <w:r w:rsidRPr="00647E5D">
              <w:rPr>
                <w:rFonts w:eastAsia="Calibri"/>
                <w:spacing w:val="-2"/>
                <w:vertAlign w:val="subscript"/>
              </w:rPr>
              <w:t>a</w:t>
            </w:r>
            <w:r w:rsidRPr="00647E5D">
              <w:rPr>
                <w:rFonts w:eastAsia="Calibri"/>
                <w:spacing w:val="-2"/>
              </w:rPr>
              <w:t xml:space="preserve"> = (a</w:t>
            </w:r>
            <w:r w:rsidRPr="00647E5D">
              <w:rPr>
                <w:rFonts w:eastAsia="Calibri"/>
                <w:spacing w:val="-2"/>
                <w:vertAlign w:val="subscript"/>
              </w:rPr>
              <w:t>1</w:t>
            </w:r>
            <w:r w:rsidRPr="00647E5D">
              <w:rPr>
                <w:rFonts w:eastAsia="Calibri"/>
                <w:spacing w:val="-2"/>
              </w:rPr>
              <w:t xml:space="preserve"> + a</w:t>
            </w:r>
            <w:r w:rsidRPr="00647E5D">
              <w:rPr>
                <w:rFonts w:eastAsia="Calibri"/>
                <w:spacing w:val="-2"/>
                <w:vertAlign w:val="subscript"/>
              </w:rPr>
              <w:t>2</w:t>
            </w:r>
            <w:r w:rsidRPr="00647E5D">
              <w:rPr>
                <w:rFonts w:eastAsia="Calibri"/>
                <w:spacing w:val="-2"/>
              </w:rPr>
              <w:t xml:space="preserve"> + a</w:t>
            </w:r>
            <w:r w:rsidRPr="00647E5D">
              <w:rPr>
                <w:rFonts w:eastAsia="Calibri"/>
                <w:spacing w:val="-2"/>
                <w:vertAlign w:val="subscript"/>
              </w:rPr>
              <w:t>3</w:t>
            </w:r>
            <w:r w:rsidRPr="00647E5D">
              <w:rPr>
                <w:rFonts w:eastAsia="Calibri"/>
                <w:spacing w:val="-2"/>
              </w:rPr>
              <w:t xml:space="preserve">) x </w:t>
            </w:r>
            <w:proofErr w:type="spellStart"/>
            <w:r w:rsidRPr="00647E5D">
              <w:rPr>
                <w:rFonts w:eastAsia="Calibri"/>
                <w:spacing w:val="-2"/>
              </w:rPr>
              <w:t>D</w:t>
            </w:r>
            <w:r w:rsidRPr="00647E5D">
              <w:rPr>
                <w:rFonts w:eastAsia="Calibri"/>
                <w:spacing w:val="-2"/>
                <w:vertAlign w:val="subscript"/>
              </w:rPr>
              <w:t>min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20CF" w14:textId="77777777" w:rsidR="001D799D" w:rsidRPr="00647E5D" w:rsidRDefault="001D799D" w:rsidP="001D799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94D7" w14:textId="6D6F8BC1" w:rsidR="001D799D" w:rsidRPr="00647E5D" w:rsidRDefault="001D799D" w:rsidP="001D799D">
            <w:pPr>
              <w:keepNext/>
              <w:jc w:val="center"/>
              <w:outlineLvl w:val="1"/>
              <w:rPr>
                <w:lang w:eastAsia="en-US"/>
              </w:rPr>
            </w:pPr>
            <w:proofErr w:type="spellStart"/>
            <w:r w:rsidRPr="00647E5D">
              <w:rPr>
                <w:i/>
                <w:lang w:eastAsia="en-US"/>
              </w:rPr>
              <w:t>euro</w:t>
            </w:r>
            <w:proofErr w:type="spellEnd"/>
            <w:r w:rsidRPr="00647E5D">
              <w:rPr>
                <w:lang w:eastAsia="en-US"/>
              </w:rPr>
              <w:t>/ha</w:t>
            </w:r>
          </w:p>
        </w:tc>
      </w:tr>
      <w:tr w:rsidR="009A1E64" w:rsidRPr="00647E5D" w14:paraId="070282FC" w14:textId="77777777" w:rsidTr="00A761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CBA7" w14:textId="77777777" w:rsidR="001D799D" w:rsidRPr="00647E5D" w:rsidRDefault="001D799D" w:rsidP="007D1F7B">
            <w:pPr>
              <w:ind w:left="454" w:hanging="454"/>
              <w:rPr>
                <w:lang w:eastAsia="en-US"/>
              </w:rPr>
            </w:pPr>
            <w:proofErr w:type="spellStart"/>
            <w:r w:rsidRPr="00647E5D">
              <w:rPr>
                <w:lang w:eastAsia="en-US"/>
              </w:rPr>
              <w:t>C</w:t>
            </w:r>
            <w:r w:rsidRPr="00647E5D">
              <w:rPr>
                <w:vertAlign w:val="subscript"/>
                <w:lang w:eastAsia="en-US"/>
              </w:rPr>
              <w:t>k</w:t>
            </w:r>
            <w:proofErr w:type="spellEnd"/>
            <w:r w:rsidRPr="00647E5D">
              <w:rPr>
                <w:lang w:eastAsia="en-US"/>
              </w:rPr>
              <w:t xml:space="preserve"> – jaunaudžu kopšanas izmaksas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8595" w14:textId="77777777" w:rsidR="001D799D" w:rsidRPr="00647E5D" w:rsidRDefault="001D799D" w:rsidP="001D799D">
            <w:pPr>
              <w:jc w:val="center"/>
              <w:rPr>
                <w:lang w:eastAsia="en-US"/>
              </w:rPr>
            </w:pPr>
            <w:proofErr w:type="spellStart"/>
            <w:r w:rsidRPr="00647E5D">
              <w:rPr>
                <w:rFonts w:eastAsia="Calibri"/>
              </w:rPr>
              <w:t>C</w:t>
            </w:r>
            <w:r w:rsidRPr="00647E5D">
              <w:rPr>
                <w:rFonts w:eastAsia="Calibri"/>
                <w:vertAlign w:val="subscript"/>
              </w:rPr>
              <w:t>k</w:t>
            </w:r>
            <w:proofErr w:type="spellEnd"/>
            <w:r w:rsidRPr="00647E5D">
              <w:rPr>
                <w:rFonts w:eastAsia="Calibri"/>
              </w:rPr>
              <w:t xml:space="preserve"> = k x </w:t>
            </w:r>
            <w:proofErr w:type="spellStart"/>
            <w:r w:rsidRPr="00647E5D">
              <w:rPr>
                <w:rFonts w:eastAsia="Calibri"/>
              </w:rPr>
              <w:t>D</w:t>
            </w:r>
            <w:r w:rsidRPr="00647E5D">
              <w:rPr>
                <w:rFonts w:eastAsia="Calibri"/>
                <w:vertAlign w:val="subscript"/>
              </w:rPr>
              <w:t>min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7CA6" w14:textId="77777777" w:rsidR="001D799D" w:rsidRPr="00647E5D" w:rsidRDefault="001D799D" w:rsidP="001D799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A5C6" w14:textId="5AB1AE10" w:rsidR="001D799D" w:rsidRPr="00647E5D" w:rsidRDefault="001D799D" w:rsidP="001D799D">
            <w:pPr>
              <w:keepNext/>
              <w:jc w:val="center"/>
              <w:outlineLvl w:val="1"/>
              <w:rPr>
                <w:lang w:eastAsia="en-US"/>
              </w:rPr>
            </w:pPr>
            <w:proofErr w:type="spellStart"/>
            <w:r w:rsidRPr="00647E5D">
              <w:rPr>
                <w:i/>
                <w:lang w:eastAsia="en-US"/>
              </w:rPr>
              <w:t>euro</w:t>
            </w:r>
            <w:proofErr w:type="spellEnd"/>
            <w:r w:rsidRPr="00647E5D">
              <w:rPr>
                <w:lang w:eastAsia="en-US"/>
              </w:rPr>
              <w:t>/ha</w:t>
            </w:r>
          </w:p>
        </w:tc>
      </w:tr>
      <w:tr w:rsidR="009A1E64" w:rsidRPr="00647E5D" w14:paraId="0F20DDE0" w14:textId="77777777" w:rsidTr="00A761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C050" w14:textId="77777777" w:rsidR="001D799D" w:rsidRPr="00647E5D" w:rsidRDefault="001D799D" w:rsidP="007D1F7B">
            <w:pPr>
              <w:ind w:left="624" w:hanging="624"/>
              <w:rPr>
                <w:lang w:eastAsia="en-US"/>
              </w:rPr>
            </w:pPr>
            <w:proofErr w:type="spellStart"/>
            <w:r w:rsidRPr="00647E5D">
              <w:rPr>
                <w:lang w:eastAsia="en-US"/>
              </w:rPr>
              <w:t>C</w:t>
            </w:r>
            <w:r w:rsidRPr="00647E5D">
              <w:rPr>
                <w:vertAlign w:val="subscript"/>
                <w:lang w:eastAsia="en-US"/>
              </w:rPr>
              <w:t>aizs</w:t>
            </w:r>
            <w:proofErr w:type="spellEnd"/>
            <w:r w:rsidRPr="00647E5D">
              <w:rPr>
                <w:lang w:eastAsia="en-US"/>
              </w:rPr>
              <w:t xml:space="preserve"> – jaunaudžu aizsardzības izmaksas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6A78" w14:textId="77777777" w:rsidR="001D799D" w:rsidRPr="00647E5D" w:rsidRDefault="001D799D" w:rsidP="001D799D">
            <w:pPr>
              <w:jc w:val="center"/>
              <w:rPr>
                <w:lang w:eastAsia="en-US"/>
              </w:rPr>
            </w:pPr>
            <w:proofErr w:type="spellStart"/>
            <w:r w:rsidRPr="00647E5D">
              <w:rPr>
                <w:rFonts w:eastAsia="Calibri"/>
                <w:lang w:eastAsia="en-US"/>
              </w:rPr>
              <w:t>C</w:t>
            </w:r>
            <w:r w:rsidRPr="00647E5D">
              <w:rPr>
                <w:rFonts w:eastAsia="Calibri"/>
                <w:vertAlign w:val="subscript"/>
                <w:lang w:eastAsia="en-US"/>
              </w:rPr>
              <w:t>aizs</w:t>
            </w:r>
            <w:proofErr w:type="spellEnd"/>
            <w:r w:rsidRPr="00647E5D">
              <w:rPr>
                <w:rFonts w:eastAsia="Calibri"/>
                <w:vertAlign w:val="subscript"/>
                <w:lang w:eastAsia="en-US"/>
              </w:rPr>
              <w:t xml:space="preserve"> </w:t>
            </w:r>
            <w:r w:rsidRPr="00647E5D">
              <w:rPr>
                <w:rFonts w:eastAsia="Calibri"/>
                <w:lang w:eastAsia="en-US"/>
              </w:rPr>
              <w:t xml:space="preserve">= k x </w:t>
            </w:r>
            <w:proofErr w:type="spellStart"/>
            <w:r w:rsidRPr="00647E5D">
              <w:rPr>
                <w:rFonts w:eastAsia="Calibri"/>
                <w:lang w:eastAsia="en-US"/>
              </w:rPr>
              <w:t>D</w:t>
            </w:r>
            <w:r w:rsidRPr="00647E5D">
              <w:rPr>
                <w:rFonts w:eastAsia="Calibri"/>
                <w:vertAlign w:val="subscript"/>
                <w:lang w:eastAsia="en-US"/>
              </w:rPr>
              <w:t>min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5A47" w14:textId="77777777" w:rsidR="001D799D" w:rsidRPr="00647E5D" w:rsidRDefault="001D799D" w:rsidP="001D799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4A15" w14:textId="26014800" w:rsidR="001D799D" w:rsidRPr="00647E5D" w:rsidRDefault="001D799D" w:rsidP="001D799D">
            <w:pPr>
              <w:keepNext/>
              <w:jc w:val="center"/>
              <w:outlineLvl w:val="1"/>
              <w:rPr>
                <w:i/>
                <w:lang w:eastAsia="en-US"/>
              </w:rPr>
            </w:pPr>
            <w:proofErr w:type="spellStart"/>
            <w:r w:rsidRPr="00647E5D">
              <w:rPr>
                <w:i/>
                <w:lang w:eastAsia="en-US"/>
              </w:rPr>
              <w:t>euro</w:t>
            </w:r>
            <w:proofErr w:type="spellEnd"/>
            <w:r w:rsidR="003F1F52" w:rsidRPr="00647E5D">
              <w:rPr>
                <w:rFonts w:eastAsia="Calibri"/>
              </w:rPr>
              <w:t>/ha</w:t>
            </w:r>
          </w:p>
        </w:tc>
      </w:tr>
    </w:tbl>
    <w:p w14:paraId="7AEC9078" w14:textId="77777777" w:rsidR="001D799D" w:rsidRPr="00647E5D" w:rsidRDefault="001D799D" w:rsidP="001D799D">
      <w:pPr>
        <w:rPr>
          <w:lang w:eastAsia="en-US"/>
        </w:rPr>
      </w:pPr>
    </w:p>
    <w:p w14:paraId="606F5157" w14:textId="77777777" w:rsidR="001D799D" w:rsidRPr="00647E5D" w:rsidRDefault="001D799D" w:rsidP="003D63C0">
      <w:pPr>
        <w:rPr>
          <w:lang w:eastAsia="en-US"/>
        </w:rPr>
      </w:pPr>
      <w:r w:rsidRPr="00647E5D">
        <w:rPr>
          <w:lang w:eastAsia="en-US"/>
        </w:rPr>
        <w:t>9. Materiālo zaudējumu apmēra noteikšana:</w:t>
      </w:r>
    </w:p>
    <w:p w14:paraId="2990594A" w14:textId="3E3815C3" w:rsidR="001D799D" w:rsidRPr="00647E5D" w:rsidRDefault="001D799D" w:rsidP="001D799D">
      <w:pPr>
        <w:rPr>
          <w:vertAlign w:val="subscript"/>
          <w:lang w:eastAsia="en-US"/>
        </w:rPr>
      </w:pPr>
      <w:r w:rsidRPr="00647E5D">
        <w:rPr>
          <w:lang w:eastAsia="en-US"/>
        </w:rPr>
        <w:t xml:space="preserve">9.1. mežaudzēs, kur H &lt; </w:t>
      </w:r>
      <w:smartTag w:uri="urn:schemas-microsoft-com:office:smarttags" w:element="metricconverter">
        <w:smartTagPr>
          <w:attr w:name="ProductID" w:val="12 m"/>
        </w:smartTagPr>
        <w:r w:rsidRPr="00647E5D">
          <w:rPr>
            <w:lang w:eastAsia="en-US"/>
          </w:rPr>
          <w:t>12 m</w:t>
        </w:r>
      </w:smartTag>
      <w:r w:rsidRPr="00647E5D">
        <w:rPr>
          <w:lang w:eastAsia="en-US"/>
        </w:rPr>
        <w:t xml:space="preserve"> un </w:t>
      </w:r>
      <w:proofErr w:type="spellStart"/>
      <w:r w:rsidRPr="00647E5D">
        <w:rPr>
          <w:lang w:eastAsia="en-US"/>
        </w:rPr>
        <w:t>G</w:t>
      </w:r>
      <w:r w:rsidRPr="00647E5D">
        <w:rPr>
          <w:vertAlign w:val="subscript"/>
          <w:lang w:eastAsia="en-US"/>
        </w:rPr>
        <w:t>krit</w:t>
      </w:r>
      <w:proofErr w:type="spellEnd"/>
      <w:r w:rsidRPr="00647E5D">
        <w:rPr>
          <w:lang w:eastAsia="en-US"/>
        </w:rPr>
        <w:t xml:space="preserve"> &gt; </w:t>
      </w:r>
      <w:proofErr w:type="spellStart"/>
      <w:r w:rsidRPr="00647E5D">
        <w:rPr>
          <w:lang w:eastAsia="en-US"/>
        </w:rPr>
        <w:t>G</w:t>
      </w:r>
      <w:r w:rsidRPr="00647E5D">
        <w:rPr>
          <w:vertAlign w:val="subscript"/>
          <w:lang w:eastAsia="en-US"/>
        </w:rPr>
        <w:t>augt</w:t>
      </w:r>
      <w:proofErr w:type="spellEnd"/>
    </w:p>
    <w:p w14:paraId="08A7A599" w14:textId="77777777" w:rsidR="00C76EE6" w:rsidRPr="00647E5D" w:rsidRDefault="00C76EE6" w:rsidP="001D799D">
      <w:pPr>
        <w:rPr>
          <w:sz w:val="6"/>
          <w:szCs w:val="6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77"/>
        <w:gridCol w:w="4111"/>
        <w:gridCol w:w="992"/>
      </w:tblGrid>
      <w:tr w:rsidR="00647E5D" w:rsidRPr="00647E5D" w14:paraId="24E71F50" w14:textId="77777777" w:rsidTr="00387C81">
        <w:trPr>
          <w:cantSplit/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27D4" w14:textId="59B56333" w:rsidR="001D799D" w:rsidRPr="00647E5D" w:rsidRDefault="001D799D" w:rsidP="001D799D">
            <w:pPr>
              <w:jc w:val="center"/>
              <w:rPr>
                <w:lang w:eastAsia="en-US"/>
              </w:rPr>
            </w:pPr>
            <w:r w:rsidRPr="00647E5D">
              <w:rPr>
                <w:iCs/>
                <w:szCs w:val="20"/>
              </w:rPr>
              <w:t>Z</w:t>
            </w:r>
            <w:r w:rsidR="00387C81" w:rsidRPr="00647E5D">
              <w:rPr>
                <w:szCs w:val="20"/>
              </w:rPr>
              <w:t xml:space="preserve"> </w:t>
            </w:r>
            <w:r w:rsidRPr="00647E5D">
              <w:rPr>
                <w:szCs w:val="20"/>
              </w:rPr>
              <w:t>=</w:t>
            </w:r>
            <w:r w:rsidR="00387C81" w:rsidRPr="00647E5D">
              <w:rPr>
                <w:szCs w:val="20"/>
              </w:rPr>
              <w:t xml:space="preserve"> </w:t>
            </w:r>
            <w:r w:rsidRPr="00647E5D">
              <w:rPr>
                <w:iCs/>
                <w:szCs w:val="20"/>
              </w:rPr>
              <w:t>S</w:t>
            </w:r>
            <w:r w:rsidR="00387C81" w:rsidRPr="00647E5D">
              <w:rPr>
                <w:szCs w:val="20"/>
              </w:rPr>
              <w:t xml:space="preserve"> </w:t>
            </w:r>
            <w:r w:rsidRPr="00647E5D">
              <w:rPr>
                <w:szCs w:val="20"/>
              </w:rPr>
              <w:t>x (</w:t>
            </w:r>
            <w:r w:rsidRPr="00647E5D">
              <w:rPr>
                <w:iCs/>
                <w:szCs w:val="20"/>
              </w:rPr>
              <w:t>C</w:t>
            </w:r>
            <w:r w:rsidRPr="00647E5D">
              <w:rPr>
                <w:iCs/>
                <w:szCs w:val="20"/>
                <w:bdr w:val="none" w:sz="0" w:space="0" w:color="auto" w:frame="1"/>
                <w:vertAlign w:val="subscript"/>
              </w:rPr>
              <w:t>a</w:t>
            </w:r>
            <w:r w:rsidR="00387C81" w:rsidRPr="00647E5D">
              <w:rPr>
                <w:szCs w:val="20"/>
              </w:rPr>
              <w:t xml:space="preserve"> </w:t>
            </w:r>
            <w:r w:rsidRPr="00647E5D">
              <w:rPr>
                <w:szCs w:val="20"/>
              </w:rPr>
              <w:t>+</w:t>
            </w:r>
            <w:r w:rsidR="00387C81" w:rsidRPr="00647E5D">
              <w:rPr>
                <w:szCs w:val="20"/>
              </w:rPr>
              <w:t xml:space="preserve"> </w:t>
            </w:r>
            <w:proofErr w:type="spellStart"/>
            <w:r w:rsidRPr="00647E5D">
              <w:rPr>
                <w:iCs/>
                <w:szCs w:val="20"/>
              </w:rPr>
              <w:t>C</w:t>
            </w:r>
            <w:r w:rsidRPr="00647E5D">
              <w:rPr>
                <w:iCs/>
                <w:szCs w:val="20"/>
                <w:bdr w:val="none" w:sz="0" w:space="0" w:color="auto" w:frame="1"/>
                <w:vertAlign w:val="subscript"/>
              </w:rPr>
              <w:t>k</w:t>
            </w:r>
            <w:proofErr w:type="spellEnd"/>
            <w:r w:rsidRPr="00647E5D">
              <w:rPr>
                <w:iCs/>
                <w:szCs w:val="20"/>
                <w:bdr w:val="none" w:sz="0" w:space="0" w:color="auto" w:frame="1"/>
              </w:rPr>
              <w:t xml:space="preserve"> + </w:t>
            </w:r>
            <w:proofErr w:type="spellStart"/>
            <w:r w:rsidRPr="00647E5D">
              <w:rPr>
                <w:iCs/>
                <w:szCs w:val="20"/>
                <w:bdr w:val="none" w:sz="0" w:space="0" w:color="auto" w:frame="1"/>
              </w:rPr>
              <w:t>C</w:t>
            </w:r>
            <w:r w:rsidRPr="00647E5D">
              <w:rPr>
                <w:iCs/>
                <w:szCs w:val="20"/>
                <w:bdr w:val="none" w:sz="0" w:space="0" w:color="auto" w:frame="1"/>
                <w:vertAlign w:val="subscript"/>
              </w:rPr>
              <w:t>aizs</w:t>
            </w:r>
            <w:proofErr w:type="spellEnd"/>
            <w:r w:rsidRPr="00647E5D">
              <w:rPr>
                <w:szCs w:val="20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AF7C" w14:textId="77777777" w:rsidR="001D799D" w:rsidRPr="00647E5D" w:rsidRDefault="001D799D" w:rsidP="001D799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D5C2" w14:textId="77777777" w:rsidR="001D799D" w:rsidRPr="00647E5D" w:rsidRDefault="001D799D" w:rsidP="001D799D">
            <w:pPr>
              <w:keepNext/>
              <w:jc w:val="center"/>
              <w:outlineLvl w:val="1"/>
              <w:rPr>
                <w:sz w:val="22"/>
                <w:lang w:eastAsia="en-US"/>
              </w:rPr>
            </w:pPr>
            <w:proofErr w:type="spellStart"/>
            <w:r w:rsidRPr="00647E5D">
              <w:rPr>
                <w:i/>
                <w:sz w:val="22"/>
                <w:lang w:eastAsia="en-US"/>
              </w:rPr>
              <w:t>eur</w:t>
            </w:r>
            <w:r w:rsidRPr="00647E5D">
              <w:rPr>
                <w:sz w:val="22"/>
                <w:lang w:eastAsia="en-US"/>
              </w:rPr>
              <w:t>o</w:t>
            </w:r>
            <w:proofErr w:type="spellEnd"/>
          </w:p>
        </w:tc>
      </w:tr>
    </w:tbl>
    <w:p w14:paraId="0462D2DE" w14:textId="77777777" w:rsidR="00C76EE6" w:rsidRPr="00647E5D" w:rsidRDefault="00C76EE6" w:rsidP="001D799D">
      <w:pPr>
        <w:rPr>
          <w:sz w:val="12"/>
          <w:szCs w:val="12"/>
          <w:lang w:eastAsia="en-US"/>
        </w:rPr>
      </w:pPr>
    </w:p>
    <w:p w14:paraId="51A8FD81" w14:textId="7A4A6CAC" w:rsidR="001D799D" w:rsidRPr="00647E5D" w:rsidRDefault="001D799D" w:rsidP="001D799D">
      <w:pPr>
        <w:rPr>
          <w:vertAlign w:val="subscript"/>
          <w:lang w:eastAsia="en-US"/>
        </w:rPr>
      </w:pPr>
      <w:r w:rsidRPr="00647E5D">
        <w:rPr>
          <w:lang w:eastAsia="en-US"/>
        </w:rPr>
        <w:t xml:space="preserve">9.2. mežaudzēs, kur H &lt; </w:t>
      </w:r>
      <w:smartTag w:uri="urn:schemas-microsoft-com:office:smarttags" w:element="metricconverter">
        <w:smartTagPr>
          <w:attr w:name="ProductID" w:val="12 m"/>
        </w:smartTagPr>
        <w:r w:rsidRPr="00647E5D">
          <w:rPr>
            <w:lang w:eastAsia="en-US"/>
          </w:rPr>
          <w:t>12 m</w:t>
        </w:r>
      </w:smartTag>
      <w:r w:rsidRPr="00647E5D">
        <w:rPr>
          <w:lang w:eastAsia="en-US"/>
        </w:rPr>
        <w:t xml:space="preserve"> un </w:t>
      </w:r>
      <w:proofErr w:type="spellStart"/>
      <w:r w:rsidRPr="00647E5D">
        <w:rPr>
          <w:lang w:eastAsia="en-US"/>
        </w:rPr>
        <w:t>G</w:t>
      </w:r>
      <w:r w:rsidRPr="00647E5D">
        <w:rPr>
          <w:vertAlign w:val="subscript"/>
          <w:lang w:eastAsia="en-US"/>
        </w:rPr>
        <w:t>krit</w:t>
      </w:r>
      <w:proofErr w:type="spellEnd"/>
      <w:r w:rsidR="00AE2D1E" w:rsidRPr="00647E5D">
        <w:rPr>
          <w:lang w:eastAsia="en-US"/>
        </w:rPr>
        <w:t xml:space="preserve"> </w:t>
      </w:r>
      <w:r w:rsidRPr="00647E5D">
        <w:rPr>
          <w:lang w:eastAsia="en-US"/>
        </w:rPr>
        <w:t>&lt;</w:t>
      </w:r>
      <w:r w:rsidR="00AE2D1E" w:rsidRPr="00647E5D">
        <w:rPr>
          <w:lang w:eastAsia="en-US"/>
        </w:rPr>
        <w:t xml:space="preserve"> </w:t>
      </w:r>
      <w:proofErr w:type="spellStart"/>
      <w:r w:rsidRPr="00647E5D">
        <w:rPr>
          <w:lang w:eastAsia="en-US"/>
        </w:rPr>
        <w:t>G</w:t>
      </w:r>
      <w:r w:rsidRPr="00647E5D">
        <w:rPr>
          <w:vertAlign w:val="subscript"/>
          <w:lang w:eastAsia="en-US"/>
        </w:rPr>
        <w:t>augt</w:t>
      </w:r>
      <w:proofErr w:type="spellEnd"/>
      <w:r w:rsidR="00AE2D1E" w:rsidRPr="00647E5D">
        <w:rPr>
          <w:lang w:eastAsia="en-US"/>
        </w:rPr>
        <w:t xml:space="preserve"> </w:t>
      </w:r>
      <w:r w:rsidRPr="00647E5D">
        <w:rPr>
          <w:lang w:eastAsia="en-US"/>
        </w:rPr>
        <w:t>&lt;</w:t>
      </w:r>
      <w:r w:rsidR="00AE2D1E" w:rsidRPr="00647E5D">
        <w:rPr>
          <w:lang w:eastAsia="en-US"/>
        </w:rPr>
        <w:t xml:space="preserve"> </w:t>
      </w:r>
      <w:proofErr w:type="spellStart"/>
      <w:r w:rsidRPr="00647E5D">
        <w:rPr>
          <w:lang w:eastAsia="en-US"/>
        </w:rPr>
        <w:t>G</w:t>
      </w:r>
      <w:r w:rsidRPr="00647E5D">
        <w:rPr>
          <w:vertAlign w:val="subscript"/>
          <w:lang w:eastAsia="en-US"/>
        </w:rPr>
        <w:t>min</w:t>
      </w:r>
      <w:proofErr w:type="spellEnd"/>
    </w:p>
    <w:p w14:paraId="4F95BB1D" w14:textId="77777777" w:rsidR="00C76EE6" w:rsidRPr="00647E5D" w:rsidRDefault="00C76EE6" w:rsidP="001D799D">
      <w:pPr>
        <w:rPr>
          <w:sz w:val="6"/>
          <w:szCs w:val="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4111"/>
        <w:gridCol w:w="992"/>
      </w:tblGrid>
      <w:tr w:rsidR="00647E5D" w:rsidRPr="00647E5D" w14:paraId="5D0F8C70" w14:textId="77777777" w:rsidTr="00387C81">
        <w:trPr>
          <w:trHeight w:val="397"/>
        </w:trPr>
        <w:tc>
          <w:tcPr>
            <w:tcW w:w="4077" w:type="dxa"/>
            <w:vAlign w:val="center"/>
          </w:tcPr>
          <w:p w14:paraId="5B12159A" w14:textId="444D9F80" w:rsidR="001D799D" w:rsidRPr="00647E5D" w:rsidRDefault="001D799D" w:rsidP="001D799D">
            <w:pPr>
              <w:jc w:val="center"/>
              <w:rPr>
                <w:lang w:eastAsia="en-US"/>
              </w:rPr>
            </w:pPr>
            <w:r w:rsidRPr="00647E5D">
              <w:rPr>
                <w:iCs/>
                <w:szCs w:val="20"/>
              </w:rPr>
              <w:t>Z = S x (C</w:t>
            </w:r>
            <w:r w:rsidRPr="00647E5D">
              <w:rPr>
                <w:iCs/>
                <w:szCs w:val="20"/>
                <w:vertAlign w:val="subscript"/>
              </w:rPr>
              <w:t>a</w:t>
            </w:r>
            <w:r w:rsidRPr="00647E5D">
              <w:rPr>
                <w:iCs/>
                <w:szCs w:val="20"/>
              </w:rPr>
              <w:t xml:space="preserve"> + </w:t>
            </w:r>
            <w:proofErr w:type="spellStart"/>
            <w:r w:rsidRPr="00647E5D">
              <w:rPr>
                <w:iCs/>
                <w:szCs w:val="20"/>
              </w:rPr>
              <w:t>C</w:t>
            </w:r>
            <w:r w:rsidRPr="00647E5D">
              <w:rPr>
                <w:iCs/>
                <w:szCs w:val="20"/>
                <w:vertAlign w:val="subscript"/>
              </w:rPr>
              <w:t>k</w:t>
            </w:r>
            <w:proofErr w:type="spellEnd"/>
            <w:r w:rsidR="002E4AEB" w:rsidRPr="00647E5D">
              <w:rPr>
                <w:iCs/>
                <w:szCs w:val="20"/>
                <w:vertAlign w:val="subscript"/>
              </w:rPr>
              <w:t xml:space="preserve"> </w:t>
            </w:r>
            <w:r w:rsidRPr="00647E5D">
              <w:rPr>
                <w:iCs/>
                <w:szCs w:val="20"/>
              </w:rPr>
              <w:t>+</w:t>
            </w:r>
            <w:r w:rsidR="002E4AEB" w:rsidRPr="00647E5D">
              <w:rPr>
                <w:iCs/>
                <w:szCs w:val="20"/>
              </w:rPr>
              <w:t xml:space="preserve"> </w:t>
            </w:r>
            <w:proofErr w:type="spellStart"/>
            <w:r w:rsidRPr="00647E5D">
              <w:rPr>
                <w:iCs/>
                <w:szCs w:val="20"/>
              </w:rPr>
              <w:t>C</w:t>
            </w:r>
            <w:r w:rsidRPr="00647E5D">
              <w:rPr>
                <w:iCs/>
                <w:szCs w:val="20"/>
                <w:vertAlign w:val="subscript"/>
              </w:rPr>
              <w:t>aizs</w:t>
            </w:r>
            <w:proofErr w:type="spellEnd"/>
            <w:r w:rsidRPr="00647E5D">
              <w:rPr>
                <w:iCs/>
                <w:szCs w:val="20"/>
              </w:rPr>
              <w:t>) x 0,7</w:t>
            </w:r>
          </w:p>
        </w:tc>
        <w:tc>
          <w:tcPr>
            <w:tcW w:w="4111" w:type="dxa"/>
            <w:vAlign w:val="center"/>
          </w:tcPr>
          <w:p w14:paraId="5FD3A9AF" w14:textId="77777777" w:rsidR="001D799D" w:rsidRPr="00647E5D" w:rsidRDefault="001D799D" w:rsidP="001D799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6217843" w14:textId="77777777" w:rsidR="001D799D" w:rsidRPr="00647E5D" w:rsidRDefault="001D799D" w:rsidP="001D799D">
            <w:pPr>
              <w:keepNext/>
              <w:jc w:val="center"/>
              <w:outlineLvl w:val="1"/>
              <w:rPr>
                <w:i/>
                <w:sz w:val="22"/>
                <w:lang w:eastAsia="en-US"/>
              </w:rPr>
            </w:pPr>
            <w:proofErr w:type="spellStart"/>
            <w:r w:rsidRPr="00647E5D">
              <w:rPr>
                <w:i/>
                <w:sz w:val="22"/>
                <w:lang w:eastAsia="en-US"/>
              </w:rPr>
              <w:t>euro</w:t>
            </w:r>
            <w:proofErr w:type="spellEnd"/>
          </w:p>
        </w:tc>
      </w:tr>
    </w:tbl>
    <w:p w14:paraId="013F428A" w14:textId="77777777" w:rsidR="00C76EE6" w:rsidRPr="00647E5D" w:rsidRDefault="00C76EE6" w:rsidP="001D799D">
      <w:pPr>
        <w:rPr>
          <w:sz w:val="12"/>
          <w:szCs w:val="12"/>
          <w:lang w:eastAsia="en-US"/>
        </w:rPr>
      </w:pPr>
    </w:p>
    <w:p w14:paraId="388B8652" w14:textId="08A37153" w:rsidR="001D799D" w:rsidRPr="00647E5D" w:rsidRDefault="001D799D" w:rsidP="001D799D">
      <w:pPr>
        <w:rPr>
          <w:vertAlign w:val="subscript"/>
          <w:lang w:eastAsia="en-US"/>
        </w:rPr>
      </w:pPr>
      <w:r w:rsidRPr="00647E5D">
        <w:rPr>
          <w:lang w:eastAsia="en-US"/>
        </w:rPr>
        <w:t xml:space="preserve">9.3. mežaudzēs, kur H ≥ </w:t>
      </w:r>
      <w:smartTag w:uri="urn:schemas-microsoft-com:office:smarttags" w:element="metricconverter">
        <w:smartTagPr>
          <w:attr w:name="ProductID" w:val="12 m"/>
        </w:smartTagPr>
        <w:r w:rsidRPr="00647E5D">
          <w:rPr>
            <w:lang w:eastAsia="en-US"/>
          </w:rPr>
          <w:t>12 m</w:t>
        </w:r>
      </w:smartTag>
      <w:r w:rsidRPr="00647E5D">
        <w:rPr>
          <w:lang w:eastAsia="en-US"/>
        </w:rPr>
        <w:t xml:space="preserve"> un </w:t>
      </w:r>
      <w:proofErr w:type="spellStart"/>
      <w:r w:rsidRPr="00647E5D">
        <w:rPr>
          <w:lang w:eastAsia="en-US"/>
        </w:rPr>
        <w:t>G</w:t>
      </w:r>
      <w:r w:rsidRPr="00647E5D">
        <w:rPr>
          <w:vertAlign w:val="subscript"/>
          <w:lang w:eastAsia="en-US"/>
        </w:rPr>
        <w:t>krit</w:t>
      </w:r>
      <w:proofErr w:type="spellEnd"/>
      <w:r w:rsidRPr="00647E5D">
        <w:rPr>
          <w:lang w:eastAsia="en-US"/>
        </w:rPr>
        <w:t xml:space="preserve"> &gt; </w:t>
      </w:r>
      <w:proofErr w:type="spellStart"/>
      <w:r w:rsidRPr="00647E5D">
        <w:rPr>
          <w:lang w:eastAsia="en-US"/>
        </w:rPr>
        <w:t>G</w:t>
      </w:r>
      <w:r w:rsidRPr="00647E5D">
        <w:rPr>
          <w:vertAlign w:val="subscript"/>
          <w:lang w:eastAsia="en-US"/>
        </w:rPr>
        <w:t>augt</w:t>
      </w:r>
      <w:proofErr w:type="spellEnd"/>
    </w:p>
    <w:p w14:paraId="402116D5" w14:textId="77777777" w:rsidR="00C76EE6" w:rsidRPr="00647E5D" w:rsidRDefault="00C76EE6" w:rsidP="001D799D">
      <w:pPr>
        <w:rPr>
          <w:sz w:val="6"/>
          <w:szCs w:val="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4111"/>
        <w:gridCol w:w="992"/>
      </w:tblGrid>
      <w:tr w:rsidR="00647E5D" w:rsidRPr="00647E5D" w14:paraId="57D66A49" w14:textId="77777777" w:rsidTr="00387C81">
        <w:trPr>
          <w:trHeight w:val="397"/>
        </w:trPr>
        <w:tc>
          <w:tcPr>
            <w:tcW w:w="4077" w:type="dxa"/>
            <w:vAlign w:val="center"/>
          </w:tcPr>
          <w:p w14:paraId="5BACC543" w14:textId="77777777" w:rsidR="001D799D" w:rsidRPr="00647E5D" w:rsidRDefault="001D799D" w:rsidP="001D799D">
            <w:pPr>
              <w:jc w:val="center"/>
              <w:rPr>
                <w:lang w:eastAsia="en-US"/>
              </w:rPr>
            </w:pPr>
            <w:r w:rsidRPr="00647E5D">
              <w:rPr>
                <w:lang w:eastAsia="en-US"/>
              </w:rPr>
              <w:t xml:space="preserve">Z = M x </w:t>
            </w:r>
            <w:proofErr w:type="spellStart"/>
            <w:r w:rsidRPr="00647E5D">
              <w:rPr>
                <w:lang w:eastAsia="en-US"/>
              </w:rPr>
              <w:t>C</w:t>
            </w:r>
            <w:r w:rsidRPr="00647E5D">
              <w:rPr>
                <w:vertAlign w:val="subscript"/>
                <w:lang w:eastAsia="en-US"/>
              </w:rPr>
              <w:t>c</w:t>
            </w:r>
            <w:proofErr w:type="spellEnd"/>
            <w:r w:rsidRPr="00647E5D">
              <w:rPr>
                <w:lang w:eastAsia="en-US"/>
              </w:rPr>
              <w:t xml:space="preserve"> + C</w:t>
            </w:r>
            <w:r w:rsidRPr="00647E5D">
              <w:rPr>
                <w:vertAlign w:val="subscript"/>
                <w:lang w:eastAsia="en-US"/>
              </w:rPr>
              <w:t>a</w:t>
            </w:r>
            <w:r w:rsidRPr="00647E5D">
              <w:rPr>
                <w:lang w:eastAsia="en-US"/>
              </w:rPr>
              <w:t xml:space="preserve"> + </w:t>
            </w:r>
            <w:proofErr w:type="spellStart"/>
            <w:r w:rsidRPr="00647E5D">
              <w:rPr>
                <w:lang w:eastAsia="en-US"/>
              </w:rPr>
              <w:t>C</w:t>
            </w:r>
            <w:r w:rsidRPr="00647E5D">
              <w:rPr>
                <w:vertAlign w:val="subscript"/>
                <w:lang w:eastAsia="en-US"/>
              </w:rPr>
              <w:t>k</w:t>
            </w:r>
            <w:proofErr w:type="spellEnd"/>
            <w:r w:rsidRPr="00647E5D">
              <w:rPr>
                <w:lang w:eastAsia="en-US"/>
              </w:rPr>
              <w:t xml:space="preserve"> + </w:t>
            </w:r>
            <w:proofErr w:type="spellStart"/>
            <w:r w:rsidRPr="00647E5D">
              <w:rPr>
                <w:lang w:eastAsia="en-US"/>
              </w:rPr>
              <w:t>C</w:t>
            </w:r>
            <w:r w:rsidRPr="00647E5D">
              <w:rPr>
                <w:vertAlign w:val="subscript"/>
                <w:lang w:eastAsia="en-US"/>
              </w:rPr>
              <w:t>aizs</w:t>
            </w:r>
            <w:proofErr w:type="spellEnd"/>
          </w:p>
        </w:tc>
        <w:tc>
          <w:tcPr>
            <w:tcW w:w="4111" w:type="dxa"/>
            <w:vAlign w:val="center"/>
          </w:tcPr>
          <w:p w14:paraId="0E189481" w14:textId="77777777" w:rsidR="001D799D" w:rsidRPr="00647E5D" w:rsidRDefault="001D799D" w:rsidP="001D799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005C153" w14:textId="77777777" w:rsidR="001D799D" w:rsidRPr="00647E5D" w:rsidRDefault="001D799D" w:rsidP="001D799D">
            <w:pPr>
              <w:jc w:val="center"/>
              <w:rPr>
                <w:i/>
                <w:sz w:val="22"/>
                <w:lang w:eastAsia="en-US"/>
              </w:rPr>
            </w:pPr>
            <w:proofErr w:type="spellStart"/>
            <w:r w:rsidRPr="00647E5D">
              <w:rPr>
                <w:i/>
                <w:sz w:val="22"/>
                <w:lang w:eastAsia="en-US"/>
              </w:rPr>
              <w:t>euro</w:t>
            </w:r>
            <w:proofErr w:type="spellEnd"/>
          </w:p>
        </w:tc>
      </w:tr>
    </w:tbl>
    <w:p w14:paraId="57B86A41" w14:textId="77777777" w:rsidR="001D799D" w:rsidRPr="00647E5D" w:rsidRDefault="001D799D" w:rsidP="00C76EE6">
      <w:pPr>
        <w:ind w:firstLine="720"/>
        <w:jc w:val="both"/>
        <w:rPr>
          <w:sz w:val="10"/>
          <w:szCs w:val="10"/>
          <w:lang w:eastAsia="en-US"/>
        </w:rPr>
      </w:pPr>
    </w:p>
    <w:p w14:paraId="6A4B777B" w14:textId="50BCCDA9" w:rsidR="001D799D" w:rsidRPr="00647E5D" w:rsidRDefault="001D799D" w:rsidP="00C76EE6">
      <w:pPr>
        <w:ind w:firstLine="720"/>
        <w:jc w:val="both"/>
        <w:rPr>
          <w:sz w:val="20"/>
          <w:lang w:eastAsia="en-US"/>
        </w:rPr>
      </w:pPr>
      <w:r w:rsidRPr="00647E5D">
        <w:rPr>
          <w:sz w:val="20"/>
          <w:lang w:eastAsia="en-US"/>
        </w:rPr>
        <w:t>Piezīme.</w:t>
      </w:r>
      <w:r w:rsidR="00C76EE6" w:rsidRPr="00647E5D">
        <w:rPr>
          <w:sz w:val="20"/>
          <w:lang w:eastAsia="en-US"/>
        </w:rPr>
        <w:t xml:space="preserve"> </w:t>
      </w:r>
      <w:proofErr w:type="gramStart"/>
      <w:r w:rsidR="00C76EE6" w:rsidRPr="00647E5D">
        <w:rPr>
          <w:sz w:val="20"/>
          <w:lang w:eastAsia="en-US"/>
        </w:rPr>
        <w:t>B</w:t>
      </w:r>
      <w:r w:rsidRPr="00647E5D">
        <w:rPr>
          <w:sz w:val="20"/>
          <w:lang w:eastAsia="en-US"/>
        </w:rPr>
        <w:t>ojāto koku krāju</w:t>
      </w:r>
      <w:proofErr w:type="gramEnd"/>
      <w:r w:rsidRPr="00647E5D">
        <w:rPr>
          <w:sz w:val="20"/>
          <w:lang w:eastAsia="en-US"/>
        </w:rPr>
        <w:t xml:space="preserve"> </w:t>
      </w:r>
      <w:r w:rsidR="00C76EE6" w:rsidRPr="00647E5D">
        <w:rPr>
          <w:sz w:val="20"/>
          <w:lang w:eastAsia="en-US"/>
        </w:rPr>
        <w:t xml:space="preserve">M </w:t>
      </w:r>
      <w:r w:rsidRPr="00647E5D">
        <w:rPr>
          <w:sz w:val="20"/>
          <w:lang w:eastAsia="en-US"/>
        </w:rPr>
        <w:t>nosaka</w:t>
      </w:r>
      <w:r w:rsidR="00C76EE6" w:rsidRPr="00647E5D">
        <w:rPr>
          <w:sz w:val="20"/>
          <w:lang w:eastAsia="en-US"/>
        </w:rPr>
        <w:t>, izmantojot</w:t>
      </w:r>
      <w:r w:rsidRPr="00647E5D">
        <w:rPr>
          <w:sz w:val="20"/>
          <w:lang w:eastAsia="en-US"/>
        </w:rPr>
        <w:t xml:space="preserve"> formul</w:t>
      </w:r>
      <w:r w:rsidR="00C76EE6" w:rsidRPr="00647E5D">
        <w:rPr>
          <w:sz w:val="20"/>
          <w:lang w:eastAsia="en-US"/>
        </w:rPr>
        <w:t>u</w:t>
      </w:r>
      <w:r w:rsidRPr="00647E5D">
        <w:rPr>
          <w:sz w:val="20"/>
          <w:lang w:eastAsia="en-US"/>
        </w:rPr>
        <w:t xml:space="preserve"> </w:t>
      </w:r>
      <w:r w:rsidRPr="00647E5D">
        <w:rPr>
          <w:iCs/>
          <w:sz w:val="20"/>
          <w:lang w:eastAsia="en-US"/>
        </w:rPr>
        <w:t>M = G x HF x S</w:t>
      </w:r>
      <w:r w:rsidR="00C76EE6" w:rsidRPr="00647E5D">
        <w:rPr>
          <w:sz w:val="20"/>
          <w:lang w:eastAsia="en-US"/>
        </w:rPr>
        <w:t xml:space="preserve">, </w:t>
      </w:r>
      <w:r w:rsidRPr="00647E5D">
        <w:rPr>
          <w:sz w:val="20"/>
          <w:lang w:eastAsia="en-US"/>
        </w:rPr>
        <w:t>saskaņā ar normatīvajiem aktiem par koku ciršanu meža zemēs.</w:t>
      </w:r>
    </w:p>
    <w:p w14:paraId="6C339A4C" w14:textId="77777777" w:rsidR="001D799D" w:rsidRPr="00647E5D" w:rsidRDefault="001D799D" w:rsidP="001D799D">
      <w:pPr>
        <w:rPr>
          <w:sz w:val="12"/>
          <w:szCs w:val="12"/>
          <w:lang w:eastAsia="en-US"/>
        </w:rPr>
      </w:pPr>
    </w:p>
    <w:p w14:paraId="12B3560A" w14:textId="020CE4B5" w:rsidR="001D799D" w:rsidRPr="00647E5D" w:rsidRDefault="001D799D" w:rsidP="001D799D">
      <w:pPr>
        <w:rPr>
          <w:vertAlign w:val="subscript"/>
          <w:lang w:eastAsia="en-US"/>
        </w:rPr>
      </w:pPr>
      <w:r w:rsidRPr="00647E5D">
        <w:rPr>
          <w:lang w:eastAsia="en-US"/>
        </w:rPr>
        <w:t xml:space="preserve">9.4. mežaudzēs, kur H ≥ </w:t>
      </w:r>
      <w:smartTag w:uri="urn:schemas-microsoft-com:office:smarttags" w:element="metricconverter">
        <w:smartTagPr>
          <w:attr w:name="ProductID" w:val="12 m"/>
        </w:smartTagPr>
        <w:r w:rsidRPr="00647E5D">
          <w:rPr>
            <w:lang w:eastAsia="en-US"/>
          </w:rPr>
          <w:t>12 m</w:t>
        </w:r>
      </w:smartTag>
      <w:r w:rsidRPr="00647E5D">
        <w:rPr>
          <w:lang w:eastAsia="en-US"/>
        </w:rPr>
        <w:t xml:space="preserve"> un </w:t>
      </w:r>
      <w:proofErr w:type="spellStart"/>
      <w:r w:rsidRPr="00647E5D">
        <w:rPr>
          <w:lang w:eastAsia="en-US"/>
        </w:rPr>
        <w:t>G</w:t>
      </w:r>
      <w:r w:rsidRPr="00647E5D">
        <w:rPr>
          <w:vertAlign w:val="subscript"/>
          <w:lang w:eastAsia="en-US"/>
        </w:rPr>
        <w:t>krit</w:t>
      </w:r>
      <w:proofErr w:type="spellEnd"/>
      <w:r w:rsidR="00AE2D1E" w:rsidRPr="00647E5D">
        <w:rPr>
          <w:lang w:eastAsia="en-US"/>
        </w:rPr>
        <w:t xml:space="preserve"> </w:t>
      </w:r>
      <w:r w:rsidRPr="00647E5D">
        <w:rPr>
          <w:lang w:eastAsia="en-US"/>
        </w:rPr>
        <w:t>&lt;</w:t>
      </w:r>
      <w:r w:rsidR="00AE2D1E" w:rsidRPr="00647E5D">
        <w:rPr>
          <w:lang w:eastAsia="en-US"/>
        </w:rPr>
        <w:t xml:space="preserve"> </w:t>
      </w:r>
      <w:proofErr w:type="spellStart"/>
      <w:r w:rsidRPr="00647E5D">
        <w:rPr>
          <w:lang w:eastAsia="en-US"/>
        </w:rPr>
        <w:t>G</w:t>
      </w:r>
      <w:r w:rsidRPr="00647E5D">
        <w:rPr>
          <w:vertAlign w:val="subscript"/>
          <w:lang w:eastAsia="en-US"/>
        </w:rPr>
        <w:t>augt</w:t>
      </w:r>
      <w:proofErr w:type="spellEnd"/>
      <w:r w:rsidR="00AE2D1E" w:rsidRPr="00647E5D">
        <w:rPr>
          <w:lang w:eastAsia="en-US"/>
        </w:rPr>
        <w:t xml:space="preserve"> </w:t>
      </w:r>
      <w:r w:rsidRPr="00647E5D">
        <w:rPr>
          <w:lang w:eastAsia="en-US"/>
        </w:rPr>
        <w:t>&lt;</w:t>
      </w:r>
      <w:r w:rsidR="00AE2D1E" w:rsidRPr="00647E5D">
        <w:rPr>
          <w:lang w:eastAsia="en-US"/>
        </w:rPr>
        <w:t xml:space="preserve"> </w:t>
      </w:r>
      <w:proofErr w:type="spellStart"/>
      <w:r w:rsidRPr="00647E5D">
        <w:rPr>
          <w:lang w:eastAsia="en-US"/>
        </w:rPr>
        <w:t>G</w:t>
      </w:r>
      <w:r w:rsidRPr="00647E5D">
        <w:rPr>
          <w:vertAlign w:val="subscript"/>
          <w:lang w:eastAsia="en-US"/>
        </w:rPr>
        <w:t>min</w:t>
      </w:r>
      <w:proofErr w:type="spellEnd"/>
    </w:p>
    <w:p w14:paraId="25207C0C" w14:textId="77777777" w:rsidR="00C76EE6" w:rsidRPr="00647E5D" w:rsidRDefault="00C76EE6" w:rsidP="001D799D">
      <w:pPr>
        <w:rPr>
          <w:sz w:val="6"/>
          <w:szCs w:val="6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4111"/>
        <w:gridCol w:w="992"/>
      </w:tblGrid>
      <w:tr w:rsidR="00647E5D" w:rsidRPr="00647E5D" w14:paraId="48BF3406" w14:textId="77777777" w:rsidTr="00387C81">
        <w:trPr>
          <w:trHeight w:val="397"/>
        </w:trPr>
        <w:tc>
          <w:tcPr>
            <w:tcW w:w="4077" w:type="dxa"/>
            <w:vAlign w:val="center"/>
          </w:tcPr>
          <w:p w14:paraId="04F87E00" w14:textId="77777777" w:rsidR="001D799D" w:rsidRPr="00647E5D" w:rsidRDefault="001D799D" w:rsidP="001D799D">
            <w:pPr>
              <w:jc w:val="center"/>
              <w:rPr>
                <w:vertAlign w:val="subscript"/>
                <w:lang w:eastAsia="en-US"/>
              </w:rPr>
            </w:pPr>
            <w:r w:rsidRPr="00647E5D">
              <w:rPr>
                <w:lang w:eastAsia="en-US"/>
              </w:rPr>
              <w:t xml:space="preserve">Z = M x </w:t>
            </w:r>
            <w:proofErr w:type="spellStart"/>
            <w:r w:rsidRPr="00647E5D">
              <w:rPr>
                <w:lang w:eastAsia="en-US"/>
              </w:rPr>
              <w:t>C</w:t>
            </w:r>
            <w:r w:rsidRPr="00647E5D">
              <w:rPr>
                <w:vertAlign w:val="subscript"/>
                <w:lang w:eastAsia="en-US"/>
              </w:rPr>
              <w:t>c</w:t>
            </w:r>
            <w:proofErr w:type="spellEnd"/>
          </w:p>
        </w:tc>
        <w:tc>
          <w:tcPr>
            <w:tcW w:w="4111" w:type="dxa"/>
            <w:vAlign w:val="center"/>
          </w:tcPr>
          <w:p w14:paraId="4C067A99" w14:textId="77777777" w:rsidR="001D799D" w:rsidRPr="00647E5D" w:rsidRDefault="001D799D" w:rsidP="001D799D">
            <w:pPr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2F9A2D0E" w14:textId="77777777" w:rsidR="001D799D" w:rsidRPr="00647E5D" w:rsidRDefault="001D799D" w:rsidP="003D63C0">
            <w:pPr>
              <w:keepNext/>
              <w:jc w:val="center"/>
              <w:outlineLvl w:val="1"/>
              <w:rPr>
                <w:i/>
                <w:sz w:val="22"/>
                <w:lang w:eastAsia="en-US"/>
              </w:rPr>
            </w:pPr>
            <w:proofErr w:type="spellStart"/>
            <w:r w:rsidRPr="00647E5D">
              <w:rPr>
                <w:i/>
                <w:sz w:val="22"/>
                <w:lang w:eastAsia="en-US"/>
              </w:rPr>
              <w:t>euro</w:t>
            </w:r>
            <w:proofErr w:type="spellEnd"/>
          </w:p>
        </w:tc>
      </w:tr>
    </w:tbl>
    <w:p w14:paraId="6A3B9E06" w14:textId="177F5084" w:rsidR="001D799D" w:rsidRPr="00647E5D" w:rsidRDefault="001D799D" w:rsidP="001D799D">
      <w:pPr>
        <w:rPr>
          <w:sz w:val="20"/>
          <w:lang w:eastAsia="en-US"/>
        </w:rPr>
      </w:pPr>
    </w:p>
    <w:p w14:paraId="0A408D61" w14:textId="77777777" w:rsidR="00EE4221" w:rsidRPr="00647E5D" w:rsidRDefault="00EE4221" w:rsidP="001D799D">
      <w:pPr>
        <w:rPr>
          <w:sz w:val="20"/>
          <w:lang w:eastAsia="en-US"/>
        </w:rPr>
      </w:pPr>
    </w:p>
    <w:p w14:paraId="0C2A2FD6" w14:textId="4B4850FF" w:rsidR="001D799D" w:rsidRPr="00647E5D" w:rsidRDefault="00EE4221" w:rsidP="00EE4221">
      <w:pPr>
        <w:tabs>
          <w:tab w:val="left" w:pos="9071"/>
        </w:tabs>
        <w:jc w:val="both"/>
        <w:rPr>
          <w:rFonts w:eastAsia="Arial Unicode MS"/>
          <w:u w:val="single"/>
          <w:lang w:eastAsia="en-US"/>
        </w:rPr>
      </w:pPr>
      <w:r w:rsidRPr="00647E5D">
        <w:rPr>
          <w:rFonts w:eastAsia="Arial Unicode MS"/>
          <w:lang w:eastAsia="en-US"/>
        </w:rPr>
        <w:t xml:space="preserve">Komisijas vadītājs </w:t>
      </w:r>
      <w:r w:rsidRPr="00647E5D">
        <w:rPr>
          <w:rFonts w:eastAsia="Arial Unicode MS"/>
          <w:u w:val="single"/>
          <w:lang w:eastAsia="en-US"/>
        </w:rPr>
        <w:tab/>
      </w:r>
    </w:p>
    <w:p w14:paraId="30582486" w14:textId="4FEC18EF" w:rsidR="00EE4221" w:rsidRPr="00647E5D" w:rsidRDefault="00EE4221" w:rsidP="00EE4221">
      <w:pPr>
        <w:tabs>
          <w:tab w:val="left" w:pos="9071"/>
        </w:tabs>
        <w:ind w:firstLine="4111"/>
        <w:jc w:val="both"/>
        <w:rPr>
          <w:sz w:val="22"/>
        </w:rPr>
      </w:pPr>
      <w:r w:rsidRPr="00647E5D">
        <w:rPr>
          <w:sz w:val="20"/>
        </w:rPr>
        <w:t>(amats, vārds, uzvārds, paraksts)</w:t>
      </w:r>
    </w:p>
    <w:p w14:paraId="0A890C62" w14:textId="77777777" w:rsidR="00EE4221" w:rsidRPr="00647E5D" w:rsidRDefault="00EE4221" w:rsidP="00EE4221">
      <w:pPr>
        <w:rPr>
          <w:sz w:val="20"/>
          <w:szCs w:val="16"/>
          <w:lang w:eastAsia="en-US"/>
        </w:rPr>
      </w:pPr>
    </w:p>
    <w:p w14:paraId="1A7D3786" w14:textId="77777777" w:rsidR="00387C81" w:rsidRPr="00647E5D" w:rsidRDefault="00387C81">
      <w:pPr>
        <w:rPr>
          <w:rFonts w:eastAsia="Arial Unicode MS"/>
          <w:lang w:eastAsia="en-US"/>
        </w:rPr>
      </w:pPr>
      <w:r w:rsidRPr="00647E5D">
        <w:rPr>
          <w:rFonts w:eastAsia="Arial Unicode MS"/>
          <w:lang w:eastAsia="en-US"/>
        </w:rPr>
        <w:br w:type="page"/>
      </w:r>
    </w:p>
    <w:p w14:paraId="46ACC1B3" w14:textId="78100ADA" w:rsidR="00EE4221" w:rsidRPr="00647E5D" w:rsidRDefault="00EE4221" w:rsidP="00EE4221">
      <w:pPr>
        <w:tabs>
          <w:tab w:val="left" w:pos="9071"/>
        </w:tabs>
        <w:jc w:val="both"/>
        <w:rPr>
          <w:rFonts w:eastAsia="Arial Unicode MS"/>
          <w:u w:val="single"/>
          <w:lang w:eastAsia="en-US"/>
        </w:rPr>
      </w:pPr>
      <w:r w:rsidRPr="00647E5D">
        <w:rPr>
          <w:rFonts w:eastAsia="Arial Unicode MS"/>
          <w:lang w:eastAsia="en-US"/>
        </w:rPr>
        <w:lastRenderedPageBreak/>
        <w:t xml:space="preserve">Komisijas loceklis </w:t>
      </w:r>
      <w:r w:rsidRPr="00647E5D">
        <w:rPr>
          <w:rFonts w:eastAsia="Arial Unicode MS"/>
          <w:u w:val="single"/>
          <w:lang w:eastAsia="en-US"/>
        </w:rPr>
        <w:tab/>
      </w:r>
    </w:p>
    <w:p w14:paraId="6C8FCF69" w14:textId="77777777" w:rsidR="00EE4221" w:rsidRPr="00647E5D" w:rsidRDefault="00EE4221" w:rsidP="00EE4221">
      <w:pPr>
        <w:tabs>
          <w:tab w:val="left" w:pos="9071"/>
        </w:tabs>
        <w:ind w:firstLine="4111"/>
        <w:jc w:val="both"/>
        <w:rPr>
          <w:sz w:val="22"/>
        </w:rPr>
      </w:pPr>
      <w:r w:rsidRPr="00647E5D">
        <w:rPr>
          <w:sz w:val="20"/>
        </w:rPr>
        <w:t>(amats, vārds, uzvārds, paraksts)</w:t>
      </w:r>
    </w:p>
    <w:p w14:paraId="7E66D9A8" w14:textId="77777777" w:rsidR="00CE72D2" w:rsidRPr="00647E5D" w:rsidRDefault="00CE72D2" w:rsidP="00CE72D2">
      <w:pPr>
        <w:rPr>
          <w:sz w:val="20"/>
          <w:szCs w:val="16"/>
          <w:lang w:eastAsia="en-US"/>
        </w:rPr>
      </w:pPr>
    </w:p>
    <w:p w14:paraId="3367CE2E" w14:textId="77777777" w:rsidR="00EE4221" w:rsidRPr="00647E5D" w:rsidRDefault="00EE4221" w:rsidP="00EE4221">
      <w:pPr>
        <w:tabs>
          <w:tab w:val="left" w:pos="9071"/>
        </w:tabs>
        <w:jc w:val="both"/>
        <w:rPr>
          <w:rFonts w:eastAsia="Arial Unicode MS"/>
          <w:u w:val="single"/>
          <w:lang w:eastAsia="en-US"/>
        </w:rPr>
      </w:pPr>
      <w:r w:rsidRPr="00647E5D">
        <w:rPr>
          <w:rFonts w:eastAsia="Arial Unicode MS"/>
          <w:lang w:eastAsia="en-US"/>
        </w:rPr>
        <w:t xml:space="preserve">Komisijas loceklis </w:t>
      </w:r>
      <w:r w:rsidRPr="00647E5D">
        <w:rPr>
          <w:rFonts w:eastAsia="Arial Unicode MS"/>
          <w:u w:val="single"/>
          <w:lang w:eastAsia="en-US"/>
        </w:rPr>
        <w:tab/>
      </w:r>
    </w:p>
    <w:p w14:paraId="305D84AB" w14:textId="77777777" w:rsidR="00EE4221" w:rsidRPr="00647E5D" w:rsidRDefault="00EE4221" w:rsidP="00EE4221">
      <w:pPr>
        <w:tabs>
          <w:tab w:val="left" w:pos="9071"/>
        </w:tabs>
        <w:ind w:firstLine="4111"/>
        <w:jc w:val="both"/>
        <w:rPr>
          <w:sz w:val="22"/>
        </w:rPr>
      </w:pPr>
      <w:r w:rsidRPr="00647E5D">
        <w:rPr>
          <w:sz w:val="20"/>
        </w:rPr>
        <w:t>(amats, vārds, uzvārds, paraksts)</w:t>
      </w:r>
    </w:p>
    <w:p w14:paraId="4AB90814" w14:textId="77777777" w:rsidR="00CE72D2" w:rsidRPr="00647E5D" w:rsidRDefault="00CE72D2" w:rsidP="00CE72D2">
      <w:pPr>
        <w:rPr>
          <w:sz w:val="20"/>
          <w:szCs w:val="16"/>
          <w:lang w:eastAsia="en-US"/>
        </w:rPr>
      </w:pPr>
    </w:p>
    <w:p w14:paraId="29DD97C3" w14:textId="77777777" w:rsidR="00EE4221" w:rsidRPr="00647E5D" w:rsidRDefault="00EE4221" w:rsidP="00EE4221">
      <w:pPr>
        <w:tabs>
          <w:tab w:val="left" w:pos="9071"/>
        </w:tabs>
        <w:jc w:val="both"/>
        <w:rPr>
          <w:rFonts w:eastAsia="Arial Unicode MS"/>
          <w:u w:val="single"/>
          <w:lang w:eastAsia="en-US"/>
        </w:rPr>
      </w:pPr>
      <w:r w:rsidRPr="00647E5D">
        <w:rPr>
          <w:rFonts w:eastAsia="Arial Unicode MS"/>
          <w:lang w:eastAsia="en-US"/>
        </w:rPr>
        <w:t xml:space="preserve">Komisijas loceklis </w:t>
      </w:r>
      <w:r w:rsidRPr="00647E5D">
        <w:rPr>
          <w:rFonts w:eastAsia="Arial Unicode MS"/>
          <w:u w:val="single"/>
          <w:lang w:eastAsia="en-US"/>
        </w:rPr>
        <w:tab/>
      </w:r>
    </w:p>
    <w:p w14:paraId="3513DF5E" w14:textId="77777777" w:rsidR="00EE4221" w:rsidRPr="00647E5D" w:rsidRDefault="00EE4221" w:rsidP="00EE4221">
      <w:pPr>
        <w:tabs>
          <w:tab w:val="left" w:pos="9071"/>
        </w:tabs>
        <w:ind w:firstLine="4111"/>
        <w:jc w:val="both"/>
        <w:rPr>
          <w:sz w:val="22"/>
        </w:rPr>
      </w:pPr>
      <w:r w:rsidRPr="00647E5D">
        <w:rPr>
          <w:sz w:val="20"/>
        </w:rPr>
        <w:t>(amats, vārds, uzvārds, paraksts)</w:t>
      </w:r>
    </w:p>
    <w:p w14:paraId="3777BF75" w14:textId="77777777" w:rsidR="00CE72D2" w:rsidRPr="00647E5D" w:rsidRDefault="00CE72D2" w:rsidP="00CE72D2">
      <w:pPr>
        <w:rPr>
          <w:sz w:val="20"/>
          <w:szCs w:val="16"/>
          <w:lang w:eastAsia="en-US"/>
        </w:rPr>
      </w:pPr>
    </w:p>
    <w:p w14:paraId="2D3C9F60" w14:textId="77777777" w:rsidR="00EE4221" w:rsidRPr="00647E5D" w:rsidRDefault="00EE4221" w:rsidP="00EE4221">
      <w:pPr>
        <w:tabs>
          <w:tab w:val="left" w:pos="9071"/>
        </w:tabs>
        <w:jc w:val="both"/>
        <w:rPr>
          <w:rFonts w:eastAsia="Arial Unicode MS"/>
          <w:u w:val="single"/>
          <w:lang w:eastAsia="en-US"/>
        </w:rPr>
      </w:pPr>
      <w:r w:rsidRPr="00647E5D">
        <w:rPr>
          <w:rFonts w:eastAsia="Arial Unicode MS"/>
          <w:lang w:eastAsia="en-US"/>
        </w:rPr>
        <w:t xml:space="preserve">Komisijas loceklis </w:t>
      </w:r>
      <w:r w:rsidRPr="00647E5D">
        <w:rPr>
          <w:rFonts w:eastAsia="Arial Unicode MS"/>
          <w:u w:val="single"/>
          <w:lang w:eastAsia="en-US"/>
        </w:rPr>
        <w:tab/>
      </w:r>
    </w:p>
    <w:p w14:paraId="09BAF946" w14:textId="77777777" w:rsidR="00EE4221" w:rsidRPr="00647E5D" w:rsidRDefault="00EE4221" w:rsidP="00EE4221">
      <w:pPr>
        <w:tabs>
          <w:tab w:val="left" w:pos="9071"/>
        </w:tabs>
        <w:ind w:firstLine="4111"/>
        <w:jc w:val="both"/>
        <w:rPr>
          <w:sz w:val="22"/>
        </w:rPr>
      </w:pPr>
      <w:r w:rsidRPr="00647E5D">
        <w:rPr>
          <w:sz w:val="20"/>
        </w:rPr>
        <w:t>(amats, vārds, uzvārds, paraksts)</w:t>
      </w:r>
    </w:p>
    <w:p w14:paraId="07F8BD54" w14:textId="77777777" w:rsidR="00CE72D2" w:rsidRPr="00647E5D" w:rsidRDefault="00CE72D2" w:rsidP="00CE72D2">
      <w:pPr>
        <w:rPr>
          <w:sz w:val="20"/>
          <w:szCs w:val="16"/>
          <w:lang w:eastAsia="en-US"/>
        </w:rPr>
      </w:pPr>
    </w:p>
    <w:p w14:paraId="5952DBF6" w14:textId="77777777" w:rsidR="00EE4221" w:rsidRPr="00647E5D" w:rsidRDefault="00EE4221" w:rsidP="00EE4221">
      <w:pPr>
        <w:tabs>
          <w:tab w:val="left" w:pos="9071"/>
        </w:tabs>
        <w:jc w:val="both"/>
        <w:rPr>
          <w:rFonts w:eastAsia="Arial Unicode MS"/>
          <w:u w:val="single"/>
          <w:lang w:eastAsia="en-US"/>
        </w:rPr>
      </w:pPr>
      <w:r w:rsidRPr="00647E5D">
        <w:rPr>
          <w:rFonts w:eastAsia="Arial Unicode MS"/>
          <w:lang w:eastAsia="en-US"/>
        </w:rPr>
        <w:t xml:space="preserve">Komisijas loceklis </w:t>
      </w:r>
      <w:r w:rsidRPr="00647E5D">
        <w:rPr>
          <w:rFonts w:eastAsia="Arial Unicode MS"/>
          <w:u w:val="single"/>
          <w:lang w:eastAsia="en-US"/>
        </w:rPr>
        <w:tab/>
      </w:r>
    </w:p>
    <w:p w14:paraId="5ACD40BC" w14:textId="77777777" w:rsidR="00EE4221" w:rsidRPr="00647E5D" w:rsidRDefault="00EE4221" w:rsidP="00EE4221">
      <w:pPr>
        <w:tabs>
          <w:tab w:val="left" w:pos="9071"/>
        </w:tabs>
        <w:ind w:firstLine="4111"/>
        <w:jc w:val="both"/>
        <w:rPr>
          <w:sz w:val="22"/>
        </w:rPr>
      </w:pPr>
      <w:r w:rsidRPr="00647E5D">
        <w:rPr>
          <w:sz w:val="20"/>
        </w:rPr>
        <w:t>(amats, vārds, uzvārds, paraksts)</w:t>
      </w:r>
    </w:p>
    <w:p w14:paraId="6C84007A" w14:textId="77777777" w:rsidR="00CE72D2" w:rsidRPr="00647E5D" w:rsidRDefault="00CE72D2" w:rsidP="00CE72D2">
      <w:pPr>
        <w:rPr>
          <w:sz w:val="20"/>
          <w:szCs w:val="16"/>
          <w:lang w:eastAsia="en-US"/>
        </w:rPr>
      </w:pPr>
    </w:p>
    <w:p w14:paraId="34D1CBE7" w14:textId="2565A5B9" w:rsidR="00EE4221" w:rsidRPr="00647E5D" w:rsidRDefault="00EE4221" w:rsidP="00EE4221">
      <w:pPr>
        <w:tabs>
          <w:tab w:val="left" w:pos="9071"/>
        </w:tabs>
        <w:jc w:val="both"/>
        <w:rPr>
          <w:rFonts w:eastAsia="Arial Unicode MS"/>
          <w:u w:val="single"/>
          <w:lang w:eastAsia="en-US"/>
        </w:rPr>
      </w:pPr>
      <w:r w:rsidRPr="00647E5D">
        <w:rPr>
          <w:rFonts w:eastAsia="Arial Unicode MS"/>
          <w:lang w:eastAsia="en-US"/>
        </w:rPr>
        <w:t xml:space="preserve">Medību tiesību lietotājs </w:t>
      </w:r>
      <w:r w:rsidRPr="00647E5D">
        <w:rPr>
          <w:rFonts w:eastAsia="Arial Unicode MS"/>
          <w:u w:val="single"/>
          <w:lang w:eastAsia="en-US"/>
        </w:rPr>
        <w:tab/>
      </w:r>
    </w:p>
    <w:p w14:paraId="6F882825" w14:textId="47936E04" w:rsidR="00EE4221" w:rsidRPr="00647E5D" w:rsidRDefault="00EE4221" w:rsidP="00CE72D2">
      <w:pPr>
        <w:tabs>
          <w:tab w:val="left" w:pos="9071"/>
        </w:tabs>
        <w:ind w:firstLine="4395"/>
        <w:jc w:val="both"/>
        <w:rPr>
          <w:sz w:val="22"/>
        </w:rPr>
      </w:pPr>
      <w:r w:rsidRPr="00647E5D">
        <w:rPr>
          <w:sz w:val="20"/>
        </w:rPr>
        <w:t>(vārds, uzvārds, paraksts)</w:t>
      </w:r>
    </w:p>
    <w:p w14:paraId="1F1334AB" w14:textId="77777777" w:rsidR="00CE72D2" w:rsidRPr="00647E5D" w:rsidRDefault="00CE72D2" w:rsidP="00CE72D2">
      <w:pPr>
        <w:rPr>
          <w:sz w:val="20"/>
          <w:szCs w:val="16"/>
          <w:lang w:eastAsia="en-US"/>
        </w:rPr>
      </w:pPr>
    </w:p>
    <w:p w14:paraId="58385049" w14:textId="06542440" w:rsidR="00EE4221" w:rsidRPr="00647E5D" w:rsidRDefault="00EE4221" w:rsidP="00EE4221">
      <w:pPr>
        <w:tabs>
          <w:tab w:val="left" w:pos="9071"/>
        </w:tabs>
        <w:jc w:val="both"/>
        <w:rPr>
          <w:rFonts w:eastAsia="Arial Unicode MS"/>
          <w:u w:val="single"/>
          <w:lang w:eastAsia="en-US"/>
        </w:rPr>
      </w:pPr>
      <w:r w:rsidRPr="00647E5D">
        <w:rPr>
          <w:rFonts w:eastAsia="Arial Unicode MS"/>
          <w:lang w:eastAsia="en-US"/>
        </w:rPr>
        <w:t xml:space="preserve">Cietušais </w:t>
      </w:r>
      <w:r w:rsidRPr="00647E5D">
        <w:rPr>
          <w:rFonts w:eastAsia="Arial Unicode MS"/>
          <w:u w:val="single"/>
          <w:lang w:eastAsia="en-US"/>
        </w:rPr>
        <w:tab/>
      </w:r>
    </w:p>
    <w:p w14:paraId="036CD63E" w14:textId="33CD2C6B" w:rsidR="00EE4221" w:rsidRPr="00647E5D" w:rsidRDefault="00EE4221" w:rsidP="00CE72D2">
      <w:pPr>
        <w:tabs>
          <w:tab w:val="left" w:pos="9071"/>
        </w:tabs>
        <w:ind w:firstLine="4395"/>
        <w:jc w:val="both"/>
        <w:rPr>
          <w:sz w:val="22"/>
        </w:rPr>
      </w:pPr>
      <w:r w:rsidRPr="00647E5D">
        <w:rPr>
          <w:sz w:val="20"/>
        </w:rPr>
        <w:t>(vārds, uzvārds, paraksts)"</w:t>
      </w:r>
      <w:r w:rsidR="00226041">
        <w:rPr>
          <w:sz w:val="20"/>
        </w:rPr>
        <w:t>;</w:t>
      </w:r>
    </w:p>
    <w:p w14:paraId="471DB1A3" w14:textId="77777777" w:rsidR="00B63898" w:rsidRPr="00647E5D" w:rsidRDefault="00B63898" w:rsidP="00E7397D">
      <w:pPr>
        <w:ind w:firstLine="720"/>
        <w:jc w:val="both"/>
        <w:rPr>
          <w:sz w:val="28"/>
          <w:szCs w:val="28"/>
        </w:rPr>
      </w:pPr>
    </w:p>
    <w:p w14:paraId="5934976D" w14:textId="2FBB0E40" w:rsidR="00F34F1A" w:rsidRPr="00647E5D" w:rsidRDefault="00A043C9" w:rsidP="00A043C9">
      <w:pPr>
        <w:ind w:firstLine="720"/>
        <w:jc w:val="both"/>
        <w:rPr>
          <w:sz w:val="28"/>
          <w:szCs w:val="28"/>
        </w:rPr>
      </w:pPr>
      <w:r w:rsidRPr="00647E5D">
        <w:rPr>
          <w:sz w:val="28"/>
          <w:szCs w:val="28"/>
        </w:rPr>
        <w:t>1.13.</w:t>
      </w:r>
      <w:r w:rsidR="00BE1386" w:rsidRPr="00647E5D">
        <w:rPr>
          <w:sz w:val="28"/>
          <w:szCs w:val="28"/>
        </w:rPr>
        <w:t> </w:t>
      </w:r>
      <w:r w:rsidR="001D799D" w:rsidRPr="00647E5D">
        <w:rPr>
          <w:sz w:val="28"/>
          <w:szCs w:val="28"/>
        </w:rPr>
        <w:t>izteikt</w:t>
      </w:r>
      <w:r w:rsidR="00D90359" w:rsidRPr="00647E5D">
        <w:rPr>
          <w:sz w:val="28"/>
          <w:szCs w:val="28"/>
        </w:rPr>
        <w:t xml:space="preserve"> 5</w:t>
      </w:r>
      <w:r w:rsidR="00F27A24" w:rsidRPr="00647E5D">
        <w:rPr>
          <w:sz w:val="28"/>
          <w:szCs w:val="28"/>
        </w:rPr>
        <w:t>. </w:t>
      </w:r>
      <w:r w:rsidR="00D90359" w:rsidRPr="00647E5D">
        <w:rPr>
          <w:sz w:val="28"/>
          <w:szCs w:val="28"/>
        </w:rPr>
        <w:t>p</w:t>
      </w:r>
      <w:r w:rsidR="00745D78" w:rsidRPr="00647E5D">
        <w:rPr>
          <w:sz w:val="28"/>
          <w:szCs w:val="28"/>
        </w:rPr>
        <w:t>ielikumu</w:t>
      </w:r>
      <w:r w:rsidR="00D90359" w:rsidRPr="00647E5D">
        <w:rPr>
          <w:sz w:val="28"/>
          <w:szCs w:val="28"/>
        </w:rPr>
        <w:t xml:space="preserve"> šādā redakcij</w:t>
      </w:r>
      <w:r w:rsidR="006A1368" w:rsidRPr="00647E5D">
        <w:rPr>
          <w:sz w:val="28"/>
          <w:szCs w:val="28"/>
        </w:rPr>
        <w:t>ā</w:t>
      </w:r>
      <w:r w:rsidR="00A8074E" w:rsidRPr="00647E5D">
        <w:rPr>
          <w:sz w:val="28"/>
          <w:szCs w:val="28"/>
        </w:rPr>
        <w:t>:</w:t>
      </w:r>
    </w:p>
    <w:p w14:paraId="410FC8D5" w14:textId="77777777" w:rsidR="00A043C9" w:rsidRPr="00647E5D" w:rsidRDefault="00A043C9" w:rsidP="00A043C9">
      <w:pPr>
        <w:ind w:firstLine="720"/>
        <w:jc w:val="both"/>
        <w:rPr>
          <w:sz w:val="28"/>
          <w:szCs w:val="28"/>
        </w:rPr>
      </w:pPr>
    </w:p>
    <w:p w14:paraId="33DDCD21" w14:textId="1453BAB0" w:rsidR="00A043C9" w:rsidRPr="00647E5D" w:rsidRDefault="008B788A" w:rsidP="001D799D">
      <w:pPr>
        <w:jc w:val="right"/>
        <w:rPr>
          <w:sz w:val="28"/>
          <w:szCs w:val="28"/>
        </w:rPr>
      </w:pPr>
      <w:r w:rsidRPr="00647E5D">
        <w:rPr>
          <w:sz w:val="28"/>
          <w:szCs w:val="28"/>
        </w:rPr>
        <w:t>"</w:t>
      </w:r>
      <w:r w:rsidR="001D799D" w:rsidRPr="00647E5D">
        <w:rPr>
          <w:sz w:val="28"/>
          <w:szCs w:val="28"/>
        </w:rPr>
        <w:t>5.</w:t>
      </w:r>
      <w:r w:rsidR="00BE1386" w:rsidRPr="00647E5D">
        <w:rPr>
          <w:sz w:val="28"/>
          <w:szCs w:val="28"/>
        </w:rPr>
        <w:t> </w:t>
      </w:r>
      <w:r w:rsidR="001D799D" w:rsidRPr="00647E5D">
        <w:rPr>
          <w:sz w:val="28"/>
          <w:szCs w:val="28"/>
        </w:rPr>
        <w:t>pielikums</w:t>
      </w:r>
    </w:p>
    <w:p w14:paraId="50B46758" w14:textId="35EF2EA9" w:rsidR="00A043C9" w:rsidRPr="00647E5D" w:rsidRDefault="001D799D" w:rsidP="001D799D">
      <w:pPr>
        <w:jc w:val="right"/>
        <w:rPr>
          <w:sz w:val="28"/>
          <w:szCs w:val="28"/>
        </w:rPr>
      </w:pPr>
      <w:r w:rsidRPr="00647E5D">
        <w:rPr>
          <w:sz w:val="28"/>
          <w:szCs w:val="28"/>
        </w:rPr>
        <w:t>Ministru kabineta</w:t>
      </w:r>
      <w:bookmarkStart w:id="1" w:name="113456"/>
      <w:bookmarkEnd w:id="1"/>
    </w:p>
    <w:p w14:paraId="3DFBE40C" w14:textId="135CF612" w:rsidR="002B30C4" w:rsidRPr="00647E5D" w:rsidRDefault="001D799D" w:rsidP="001D799D">
      <w:pPr>
        <w:jc w:val="right"/>
        <w:rPr>
          <w:sz w:val="28"/>
          <w:szCs w:val="28"/>
        </w:rPr>
      </w:pPr>
      <w:r w:rsidRPr="00647E5D">
        <w:rPr>
          <w:sz w:val="28"/>
          <w:szCs w:val="28"/>
        </w:rPr>
        <w:t>201</w:t>
      </w:r>
      <w:r w:rsidR="00996E37" w:rsidRPr="00647E5D">
        <w:rPr>
          <w:sz w:val="28"/>
          <w:szCs w:val="28"/>
        </w:rPr>
        <w:t>4</w:t>
      </w:r>
      <w:r w:rsidR="00BE1386" w:rsidRPr="00647E5D">
        <w:rPr>
          <w:sz w:val="28"/>
          <w:szCs w:val="28"/>
        </w:rPr>
        <w:t>. </w:t>
      </w:r>
      <w:r w:rsidR="00996E37" w:rsidRPr="00647E5D">
        <w:rPr>
          <w:sz w:val="28"/>
          <w:szCs w:val="28"/>
        </w:rPr>
        <w:t>g</w:t>
      </w:r>
      <w:r w:rsidRPr="00647E5D">
        <w:rPr>
          <w:sz w:val="28"/>
          <w:szCs w:val="28"/>
        </w:rPr>
        <w:t>ada</w:t>
      </w:r>
      <w:r w:rsidR="00996E37" w:rsidRPr="00647E5D">
        <w:rPr>
          <w:sz w:val="28"/>
          <w:szCs w:val="28"/>
        </w:rPr>
        <w:t xml:space="preserve"> 26</w:t>
      </w:r>
      <w:r w:rsidR="00BE1386" w:rsidRPr="00647E5D">
        <w:rPr>
          <w:sz w:val="28"/>
          <w:szCs w:val="28"/>
        </w:rPr>
        <w:t>. </w:t>
      </w:r>
      <w:r w:rsidR="00996E37" w:rsidRPr="00647E5D">
        <w:rPr>
          <w:sz w:val="28"/>
          <w:szCs w:val="28"/>
        </w:rPr>
        <w:t>maija</w:t>
      </w:r>
    </w:p>
    <w:p w14:paraId="51A208F0" w14:textId="00A33D36" w:rsidR="001D799D" w:rsidRPr="00647E5D" w:rsidRDefault="001D799D" w:rsidP="001D799D">
      <w:pPr>
        <w:jc w:val="right"/>
        <w:rPr>
          <w:sz w:val="28"/>
          <w:szCs w:val="28"/>
        </w:rPr>
      </w:pPr>
      <w:r w:rsidRPr="00647E5D">
        <w:rPr>
          <w:sz w:val="28"/>
          <w:szCs w:val="28"/>
        </w:rPr>
        <w:t xml:space="preserve"> noteikumiem Nr</w:t>
      </w:r>
      <w:r w:rsidR="00BE1386" w:rsidRPr="00647E5D">
        <w:rPr>
          <w:sz w:val="28"/>
          <w:szCs w:val="28"/>
        </w:rPr>
        <w:t>. </w:t>
      </w:r>
      <w:r w:rsidR="00996E37" w:rsidRPr="00647E5D">
        <w:rPr>
          <w:sz w:val="28"/>
          <w:szCs w:val="28"/>
        </w:rPr>
        <w:t>269</w:t>
      </w:r>
    </w:p>
    <w:p w14:paraId="503DBEF2" w14:textId="77777777" w:rsidR="001D799D" w:rsidRPr="00647E5D" w:rsidRDefault="001D799D" w:rsidP="00A043C9">
      <w:pPr>
        <w:jc w:val="both"/>
        <w:rPr>
          <w:szCs w:val="20"/>
        </w:rPr>
      </w:pPr>
    </w:p>
    <w:p w14:paraId="6BD328FF" w14:textId="19281655" w:rsidR="001D799D" w:rsidRPr="00647E5D" w:rsidRDefault="001D799D" w:rsidP="001D799D">
      <w:pPr>
        <w:jc w:val="center"/>
        <w:rPr>
          <w:b/>
          <w:bCs/>
          <w:sz w:val="28"/>
          <w:szCs w:val="27"/>
        </w:rPr>
      </w:pPr>
      <w:r w:rsidRPr="00647E5D">
        <w:rPr>
          <w:b/>
          <w:bCs/>
          <w:sz w:val="28"/>
          <w:szCs w:val="27"/>
        </w:rPr>
        <w:t>Meža atjaunošanas un jaunaudžu kopšanas izmaksas</w:t>
      </w:r>
    </w:p>
    <w:p w14:paraId="1ED8ABBC" w14:textId="77777777" w:rsidR="001D799D" w:rsidRPr="00647E5D" w:rsidRDefault="001D799D" w:rsidP="00A043C9">
      <w:pPr>
        <w:jc w:val="both"/>
        <w:rPr>
          <w:bCs/>
          <w:szCs w:val="27"/>
        </w:rPr>
      </w:pPr>
    </w:p>
    <w:tbl>
      <w:tblPr>
        <w:tblW w:w="5070" w:type="pct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702"/>
        <w:gridCol w:w="2124"/>
        <w:gridCol w:w="1846"/>
        <w:gridCol w:w="1275"/>
        <w:gridCol w:w="1713"/>
      </w:tblGrid>
      <w:tr w:rsidR="009A1E64" w:rsidRPr="00647E5D" w14:paraId="30AC9443" w14:textId="77777777" w:rsidTr="00C878B4">
        <w:trPr>
          <w:trHeight w:val="60"/>
        </w:trPr>
        <w:tc>
          <w:tcPr>
            <w:tcW w:w="308" w:type="pct"/>
            <w:vAlign w:val="center"/>
            <w:hideMark/>
          </w:tcPr>
          <w:p w14:paraId="794110C1" w14:textId="4BF08B42" w:rsidR="001D799D" w:rsidRPr="00647E5D" w:rsidRDefault="001D799D" w:rsidP="001D799D">
            <w:pPr>
              <w:jc w:val="center"/>
              <w:rPr>
                <w:rFonts w:eastAsia="Calibri"/>
                <w:sz w:val="22"/>
                <w:szCs w:val="22"/>
              </w:rPr>
            </w:pPr>
            <w:r w:rsidRPr="00647E5D">
              <w:rPr>
                <w:rFonts w:eastAsia="Calibri"/>
                <w:sz w:val="22"/>
                <w:szCs w:val="22"/>
              </w:rPr>
              <w:t>Nr.</w:t>
            </w:r>
            <w:r w:rsidR="00EE4221" w:rsidRPr="00647E5D">
              <w:rPr>
                <w:rFonts w:eastAsia="Calibri"/>
                <w:sz w:val="22"/>
                <w:szCs w:val="22"/>
              </w:rPr>
              <w:br/>
            </w:r>
            <w:r w:rsidRPr="00647E5D">
              <w:rPr>
                <w:rFonts w:eastAsia="Calibri"/>
                <w:sz w:val="22"/>
                <w:szCs w:val="22"/>
              </w:rPr>
              <w:t>p.</w:t>
            </w:r>
            <w:r w:rsidR="00674C86" w:rsidRPr="00647E5D">
              <w:rPr>
                <w:rFonts w:eastAsia="Calibri"/>
                <w:sz w:val="22"/>
                <w:szCs w:val="22"/>
              </w:rPr>
              <w:t> </w:t>
            </w:r>
            <w:r w:rsidRPr="00647E5D">
              <w:rPr>
                <w:rFonts w:eastAsia="Calibri"/>
                <w:sz w:val="22"/>
                <w:szCs w:val="22"/>
              </w:rPr>
              <w:t>k.</w:t>
            </w:r>
          </w:p>
        </w:tc>
        <w:tc>
          <w:tcPr>
            <w:tcW w:w="922" w:type="pct"/>
            <w:vAlign w:val="center"/>
            <w:hideMark/>
          </w:tcPr>
          <w:p w14:paraId="502CA490" w14:textId="77777777" w:rsidR="001D799D" w:rsidRPr="00647E5D" w:rsidRDefault="001D799D" w:rsidP="00674C86">
            <w:pPr>
              <w:jc w:val="center"/>
              <w:rPr>
                <w:rFonts w:eastAsia="Calibri"/>
                <w:sz w:val="22"/>
                <w:szCs w:val="22"/>
              </w:rPr>
            </w:pPr>
            <w:r w:rsidRPr="00647E5D">
              <w:rPr>
                <w:rFonts w:eastAsia="Calibri"/>
                <w:sz w:val="22"/>
                <w:szCs w:val="22"/>
              </w:rPr>
              <w:t>Darbības veids</w:t>
            </w:r>
          </w:p>
        </w:tc>
        <w:tc>
          <w:tcPr>
            <w:tcW w:w="2151" w:type="pct"/>
            <w:gridSpan w:val="2"/>
            <w:vAlign w:val="center"/>
            <w:hideMark/>
          </w:tcPr>
          <w:p w14:paraId="5BB20A3E" w14:textId="77777777" w:rsidR="001D799D" w:rsidRPr="00647E5D" w:rsidRDefault="001D799D" w:rsidP="00674C86">
            <w:pPr>
              <w:jc w:val="center"/>
              <w:rPr>
                <w:rFonts w:eastAsia="Calibri"/>
                <w:sz w:val="22"/>
                <w:szCs w:val="22"/>
              </w:rPr>
            </w:pPr>
            <w:r w:rsidRPr="00647E5D">
              <w:rPr>
                <w:rFonts w:eastAsia="Calibri"/>
                <w:sz w:val="22"/>
                <w:szCs w:val="22"/>
              </w:rPr>
              <w:t>Pasākums</w:t>
            </w:r>
          </w:p>
        </w:tc>
        <w:tc>
          <w:tcPr>
            <w:tcW w:w="691" w:type="pct"/>
            <w:vAlign w:val="center"/>
            <w:hideMark/>
          </w:tcPr>
          <w:p w14:paraId="583FD5DF" w14:textId="77777777" w:rsidR="001D799D" w:rsidRPr="00647E5D" w:rsidRDefault="001D799D" w:rsidP="001D799D">
            <w:pPr>
              <w:jc w:val="center"/>
              <w:rPr>
                <w:rFonts w:eastAsia="Calibri"/>
                <w:sz w:val="22"/>
                <w:szCs w:val="22"/>
              </w:rPr>
            </w:pPr>
            <w:r w:rsidRPr="00647E5D">
              <w:rPr>
                <w:rFonts w:eastAsia="Calibri"/>
                <w:sz w:val="22"/>
                <w:szCs w:val="22"/>
              </w:rPr>
              <w:t>Koeficients izmaksu noteikšanai</w:t>
            </w:r>
          </w:p>
        </w:tc>
        <w:tc>
          <w:tcPr>
            <w:tcW w:w="928" w:type="pct"/>
            <w:vAlign w:val="center"/>
          </w:tcPr>
          <w:p w14:paraId="23FCB4B0" w14:textId="7D427471" w:rsidR="001D799D" w:rsidRPr="00647E5D" w:rsidRDefault="001D799D" w:rsidP="001D799D">
            <w:pPr>
              <w:jc w:val="center"/>
              <w:rPr>
                <w:rFonts w:eastAsia="Calibri"/>
                <w:sz w:val="22"/>
                <w:szCs w:val="22"/>
              </w:rPr>
            </w:pPr>
            <w:r w:rsidRPr="00647E5D">
              <w:rPr>
                <w:rFonts w:eastAsia="Calibri"/>
                <w:sz w:val="22"/>
                <w:szCs w:val="22"/>
              </w:rPr>
              <w:t>Koeficients izmaksu noteikšanai mežaudzēs, kur sākotnējais ko</w:t>
            </w:r>
            <w:r w:rsidR="00B95ED5" w:rsidRPr="00647E5D">
              <w:rPr>
                <w:rFonts w:eastAsia="Calibri"/>
                <w:sz w:val="22"/>
                <w:szCs w:val="22"/>
              </w:rPr>
              <w:t>ku</w:t>
            </w:r>
            <w:r w:rsidRPr="00647E5D">
              <w:rPr>
                <w:rFonts w:eastAsia="Calibri"/>
                <w:sz w:val="22"/>
                <w:szCs w:val="22"/>
              </w:rPr>
              <w:t xml:space="preserve"> skaits neatbilst atjaunotas vai ieaudzētas mežaudzes statusam</w:t>
            </w:r>
          </w:p>
        </w:tc>
      </w:tr>
      <w:tr w:rsidR="009A1E64" w:rsidRPr="00647E5D" w14:paraId="29F7CD11" w14:textId="77777777" w:rsidTr="00C878B4">
        <w:trPr>
          <w:trHeight w:val="60"/>
        </w:trPr>
        <w:tc>
          <w:tcPr>
            <w:tcW w:w="308" w:type="pct"/>
            <w:vMerge w:val="restart"/>
            <w:hideMark/>
          </w:tcPr>
          <w:p w14:paraId="67C09D63" w14:textId="77777777" w:rsidR="001D799D" w:rsidRPr="00647E5D" w:rsidRDefault="001D799D" w:rsidP="001D799D">
            <w:pPr>
              <w:jc w:val="center"/>
              <w:rPr>
                <w:rFonts w:eastAsia="Calibri"/>
                <w:sz w:val="22"/>
                <w:szCs w:val="22"/>
              </w:rPr>
            </w:pPr>
            <w:r w:rsidRPr="00647E5D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922" w:type="pct"/>
            <w:vMerge w:val="restart"/>
            <w:hideMark/>
          </w:tcPr>
          <w:p w14:paraId="6362D101" w14:textId="77777777" w:rsidR="001D799D" w:rsidRPr="00647E5D" w:rsidRDefault="001D799D" w:rsidP="00674C86">
            <w:pPr>
              <w:ind w:left="57"/>
              <w:rPr>
                <w:rFonts w:eastAsia="Calibri"/>
                <w:sz w:val="22"/>
                <w:szCs w:val="22"/>
              </w:rPr>
            </w:pPr>
            <w:r w:rsidRPr="00647E5D">
              <w:rPr>
                <w:rFonts w:eastAsia="Calibri"/>
                <w:sz w:val="22"/>
                <w:szCs w:val="22"/>
              </w:rPr>
              <w:t>Meža atjaunošana vai ieaudzēšana</w:t>
            </w:r>
          </w:p>
        </w:tc>
        <w:tc>
          <w:tcPr>
            <w:tcW w:w="2151" w:type="pct"/>
            <w:gridSpan w:val="2"/>
            <w:hideMark/>
          </w:tcPr>
          <w:p w14:paraId="60F8FEBC" w14:textId="74A2022F" w:rsidR="001D799D" w:rsidRPr="00647E5D" w:rsidRDefault="00225EF0" w:rsidP="00674C86">
            <w:pPr>
              <w:ind w:left="57"/>
              <w:rPr>
                <w:rFonts w:eastAsia="Calibri"/>
                <w:sz w:val="22"/>
                <w:szCs w:val="22"/>
                <w:vertAlign w:val="superscript"/>
              </w:rPr>
            </w:pPr>
            <w:r w:rsidRPr="00647E5D">
              <w:rPr>
                <w:rFonts w:eastAsia="Calibri"/>
                <w:sz w:val="22"/>
                <w:szCs w:val="22"/>
              </w:rPr>
              <w:t>a</w:t>
            </w:r>
            <w:r w:rsidR="001D799D" w:rsidRPr="00647E5D">
              <w:rPr>
                <w:rFonts w:eastAsia="Calibri"/>
                <w:sz w:val="22"/>
                <w:szCs w:val="22"/>
              </w:rPr>
              <w:t>ugsnes sagatavošana</w:t>
            </w:r>
            <w:r w:rsidR="001D799D" w:rsidRPr="00647E5D">
              <w:rPr>
                <w:rFonts w:eastAsia="Calibr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91" w:type="pct"/>
            <w:hideMark/>
          </w:tcPr>
          <w:p w14:paraId="4B51574D" w14:textId="77777777" w:rsidR="001D799D" w:rsidRPr="00647E5D" w:rsidRDefault="001D799D" w:rsidP="001D799D">
            <w:pPr>
              <w:jc w:val="center"/>
              <w:rPr>
                <w:rFonts w:eastAsia="Calibri"/>
                <w:sz w:val="22"/>
                <w:szCs w:val="22"/>
              </w:rPr>
            </w:pPr>
            <w:r w:rsidRPr="00647E5D">
              <w:rPr>
                <w:rFonts w:eastAsia="Calibri"/>
                <w:sz w:val="22"/>
                <w:szCs w:val="22"/>
              </w:rPr>
              <w:t>0,8</w:t>
            </w:r>
          </w:p>
        </w:tc>
        <w:tc>
          <w:tcPr>
            <w:tcW w:w="928" w:type="pct"/>
          </w:tcPr>
          <w:p w14:paraId="0A8EF91F" w14:textId="77777777" w:rsidR="001D799D" w:rsidRPr="00647E5D" w:rsidRDefault="001D799D" w:rsidP="001D799D">
            <w:pPr>
              <w:jc w:val="center"/>
              <w:rPr>
                <w:rFonts w:eastAsia="Calibri"/>
                <w:sz w:val="22"/>
                <w:szCs w:val="22"/>
              </w:rPr>
            </w:pPr>
            <w:r w:rsidRPr="00647E5D">
              <w:rPr>
                <w:rFonts w:eastAsia="Calibri"/>
                <w:sz w:val="22"/>
                <w:szCs w:val="22"/>
              </w:rPr>
              <w:t>0,8</w:t>
            </w:r>
          </w:p>
        </w:tc>
      </w:tr>
      <w:tr w:rsidR="009A1E64" w:rsidRPr="00647E5D" w14:paraId="43B44C9A" w14:textId="77777777" w:rsidTr="00C878B4">
        <w:trPr>
          <w:trHeight w:val="60"/>
        </w:trPr>
        <w:tc>
          <w:tcPr>
            <w:tcW w:w="308" w:type="pct"/>
            <w:vMerge/>
            <w:vAlign w:val="center"/>
            <w:hideMark/>
          </w:tcPr>
          <w:p w14:paraId="2282BE80" w14:textId="77777777" w:rsidR="001D799D" w:rsidRPr="00647E5D" w:rsidRDefault="001D799D" w:rsidP="001D799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2" w:type="pct"/>
            <w:vMerge/>
            <w:vAlign w:val="center"/>
            <w:hideMark/>
          </w:tcPr>
          <w:p w14:paraId="0CD2E641" w14:textId="77777777" w:rsidR="001D799D" w:rsidRPr="00647E5D" w:rsidRDefault="001D799D" w:rsidP="00674C86">
            <w:pPr>
              <w:ind w:left="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51" w:type="pct"/>
            <w:vMerge w:val="restart"/>
            <w:hideMark/>
          </w:tcPr>
          <w:p w14:paraId="11D81678" w14:textId="12909393" w:rsidR="001D799D" w:rsidRPr="00647E5D" w:rsidRDefault="00225EF0" w:rsidP="00674C86">
            <w:pPr>
              <w:ind w:left="57"/>
              <w:rPr>
                <w:rFonts w:eastAsia="Calibri"/>
                <w:sz w:val="22"/>
                <w:szCs w:val="22"/>
                <w:vertAlign w:val="superscript"/>
              </w:rPr>
            </w:pPr>
            <w:r w:rsidRPr="00647E5D">
              <w:rPr>
                <w:rFonts w:eastAsia="Calibri"/>
                <w:sz w:val="22"/>
                <w:szCs w:val="22"/>
              </w:rPr>
              <w:t>m</w:t>
            </w:r>
            <w:r w:rsidR="001D799D" w:rsidRPr="00647E5D">
              <w:rPr>
                <w:rFonts w:eastAsia="Calibri"/>
                <w:sz w:val="22"/>
                <w:szCs w:val="22"/>
              </w:rPr>
              <w:t>eža reproduktīvā materiāla iegāde un sēšana vai stādīšana</w:t>
            </w:r>
            <w:r w:rsidR="001D799D" w:rsidRPr="00647E5D">
              <w:rPr>
                <w:rFonts w:eastAsia="Calibr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00" w:type="pct"/>
            <w:hideMark/>
          </w:tcPr>
          <w:p w14:paraId="29E2BEAE" w14:textId="77777777" w:rsidR="001D799D" w:rsidRPr="00647E5D" w:rsidRDefault="001D799D" w:rsidP="00674C86">
            <w:pPr>
              <w:ind w:left="57"/>
              <w:rPr>
                <w:rFonts w:eastAsia="Calibri"/>
                <w:sz w:val="22"/>
                <w:szCs w:val="22"/>
              </w:rPr>
            </w:pPr>
            <w:r w:rsidRPr="00647E5D">
              <w:rPr>
                <w:rFonts w:eastAsia="Calibri"/>
                <w:sz w:val="22"/>
                <w:szCs w:val="22"/>
              </w:rPr>
              <w:t>priede, egle, bērzs</w:t>
            </w:r>
          </w:p>
        </w:tc>
        <w:tc>
          <w:tcPr>
            <w:tcW w:w="691" w:type="pct"/>
            <w:hideMark/>
          </w:tcPr>
          <w:p w14:paraId="7AB9DED1" w14:textId="77777777" w:rsidR="001D799D" w:rsidRPr="00647E5D" w:rsidRDefault="001D799D" w:rsidP="001D799D">
            <w:pPr>
              <w:jc w:val="center"/>
              <w:rPr>
                <w:rFonts w:eastAsia="Calibri"/>
                <w:sz w:val="22"/>
                <w:szCs w:val="22"/>
              </w:rPr>
            </w:pPr>
            <w:r w:rsidRPr="00647E5D">
              <w:rPr>
                <w:rFonts w:eastAsia="Calibri"/>
                <w:sz w:val="22"/>
                <w:szCs w:val="22"/>
              </w:rPr>
              <w:t>1,5</w:t>
            </w:r>
          </w:p>
        </w:tc>
        <w:tc>
          <w:tcPr>
            <w:tcW w:w="928" w:type="pct"/>
          </w:tcPr>
          <w:p w14:paraId="47A5EE50" w14:textId="77777777" w:rsidR="001D799D" w:rsidRPr="00647E5D" w:rsidRDefault="001D799D" w:rsidP="001D799D">
            <w:pPr>
              <w:jc w:val="center"/>
              <w:rPr>
                <w:rFonts w:eastAsia="Calibri"/>
                <w:sz w:val="22"/>
                <w:szCs w:val="22"/>
              </w:rPr>
            </w:pPr>
            <w:r w:rsidRPr="00647E5D">
              <w:rPr>
                <w:rFonts w:eastAsia="Calibri"/>
                <w:sz w:val="22"/>
                <w:szCs w:val="22"/>
              </w:rPr>
              <w:t>0,7</w:t>
            </w:r>
          </w:p>
        </w:tc>
      </w:tr>
      <w:tr w:rsidR="009A1E64" w:rsidRPr="00647E5D" w14:paraId="5857E908" w14:textId="77777777" w:rsidTr="00C878B4">
        <w:trPr>
          <w:trHeight w:val="60"/>
        </w:trPr>
        <w:tc>
          <w:tcPr>
            <w:tcW w:w="308" w:type="pct"/>
            <w:vMerge/>
            <w:vAlign w:val="center"/>
            <w:hideMark/>
          </w:tcPr>
          <w:p w14:paraId="76EB8C1B" w14:textId="77777777" w:rsidR="001D799D" w:rsidRPr="00647E5D" w:rsidRDefault="001D799D" w:rsidP="001D799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2" w:type="pct"/>
            <w:vMerge/>
            <w:vAlign w:val="center"/>
            <w:hideMark/>
          </w:tcPr>
          <w:p w14:paraId="456AD1AF" w14:textId="77777777" w:rsidR="001D799D" w:rsidRPr="00647E5D" w:rsidRDefault="001D799D" w:rsidP="00674C86">
            <w:pPr>
              <w:ind w:left="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51" w:type="pct"/>
            <w:vMerge/>
            <w:hideMark/>
          </w:tcPr>
          <w:p w14:paraId="2DFAF361" w14:textId="77777777" w:rsidR="001D799D" w:rsidRPr="00647E5D" w:rsidRDefault="001D799D" w:rsidP="00674C86">
            <w:pPr>
              <w:ind w:left="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0" w:type="pct"/>
            <w:hideMark/>
          </w:tcPr>
          <w:p w14:paraId="0F578AB0" w14:textId="77777777" w:rsidR="001D799D" w:rsidRPr="00647E5D" w:rsidRDefault="001D799D" w:rsidP="00674C86">
            <w:pPr>
              <w:ind w:left="57"/>
              <w:rPr>
                <w:rFonts w:eastAsia="Calibri"/>
                <w:sz w:val="22"/>
                <w:szCs w:val="22"/>
              </w:rPr>
            </w:pPr>
            <w:r w:rsidRPr="00647E5D">
              <w:rPr>
                <w:rFonts w:eastAsia="Calibri"/>
                <w:sz w:val="22"/>
                <w:szCs w:val="22"/>
              </w:rPr>
              <w:t>ozols, osis</w:t>
            </w:r>
          </w:p>
        </w:tc>
        <w:tc>
          <w:tcPr>
            <w:tcW w:w="691" w:type="pct"/>
            <w:hideMark/>
          </w:tcPr>
          <w:p w14:paraId="2C702920" w14:textId="77777777" w:rsidR="001D799D" w:rsidRPr="00647E5D" w:rsidRDefault="001D799D" w:rsidP="001D799D">
            <w:pPr>
              <w:jc w:val="center"/>
              <w:rPr>
                <w:rFonts w:eastAsia="Calibri"/>
                <w:sz w:val="22"/>
                <w:szCs w:val="22"/>
              </w:rPr>
            </w:pPr>
            <w:r w:rsidRPr="00647E5D">
              <w:rPr>
                <w:rFonts w:eastAsia="Calibri"/>
                <w:sz w:val="22"/>
                <w:szCs w:val="22"/>
              </w:rPr>
              <w:t>1,8</w:t>
            </w:r>
          </w:p>
        </w:tc>
        <w:tc>
          <w:tcPr>
            <w:tcW w:w="928" w:type="pct"/>
          </w:tcPr>
          <w:p w14:paraId="65E68A63" w14:textId="77777777" w:rsidR="001D799D" w:rsidRPr="00647E5D" w:rsidRDefault="001D799D" w:rsidP="001D799D">
            <w:pPr>
              <w:jc w:val="center"/>
              <w:rPr>
                <w:rFonts w:eastAsia="Calibri"/>
                <w:sz w:val="22"/>
                <w:szCs w:val="22"/>
              </w:rPr>
            </w:pPr>
            <w:r w:rsidRPr="00647E5D">
              <w:rPr>
                <w:rFonts w:eastAsia="Calibri"/>
                <w:sz w:val="22"/>
                <w:szCs w:val="22"/>
              </w:rPr>
              <w:t>1,0</w:t>
            </w:r>
          </w:p>
        </w:tc>
      </w:tr>
      <w:tr w:rsidR="009A1E64" w:rsidRPr="00647E5D" w14:paraId="7CDE5B77" w14:textId="77777777" w:rsidTr="00C878B4">
        <w:trPr>
          <w:trHeight w:val="60"/>
        </w:trPr>
        <w:tc>
          <w:tcPr>
            <w:tcW w:w="308" w:type="pct"/>
            <w:vMerge/>
            <w:vAlign w:val="center"/>
            <w:hideMark/>
          </w:tcPr>
          <w:p w14:paraId="3F93B56B" w14:textId="77777777" w:rsidR="001D799D" w:rsidRPr="00647E5D" w:rsidRDefault="001D799D" w:rsidP="001D799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2" w:type="pct"/>
            <w:vMerge/>
            <w:vAlign w:val="center"/>
            <w:hideMark/>
          </w:tcPr>
          <w:p w14:paraId="20A397B9" w14:textId="77777777" w:rsidR="001D799D" w:rsidRPr="00647E5D" w:rsidRDefault="001D799D" w:rsidP="00674C86">
            <w:pPr>
              <w:ind w:left="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51" w:type="pct"/>
            <w:vMerge/>
            <w:hideMark/>
          </w:tcPr>
          <w:p w14:paraId="3F00637B" w14:textId="77777777" w:rsidR="001D799D" w:rsidRPr="00647E5D" w:rsidRDefault="001D799D" w:rsidP="00674C86">
            <w:pPr>
              <w:ind w:left="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0" w:type="pct"/>
            <w:hideMark/>
          </w:tcPr>
          <w:p w14:paraId="0CF54645" w14:textId="77777777" w:rsidR="001D799D" w:rsidRPr="00647E5D" w:rsidRDefault="001D799D" w:rsidP="00674C86">
            <w:pPr>
              <w:ind w:left="57"/>
              <w:rPr>
                <w:rFonts w:eastAsia="Calibri"/>
                <w:sz w:val="22"/>
                <w:szCs w:val="22"/>
              </w:rPr>
            </w:pPr>
            <w:r w:rsidRPr="00647E5D">
              <w:rPr>
                <w:rFonts w:eastAsia="Calibri"/>
                <w:sz w:val="22"/>
                <w:szCs w:val="22"/>
              </w:rPr>
              <w:t>citas sugas koki</w:t>
            </w:r>
          </w:p>
        </w:tc>
        <w:tc>
          <w:tcPr>
            <w:tcW w:w="691" w:type="pct"/>
            <w:hideMark/>
          </w:tcPr>
          <w:p w14:paraId="38957DB7" w14:textId="77777777" w:rsidR="001D799D" w:rsidRPr="00647E5D" w:rsidRDefault="001D799D" w:rsidP="001D799D">
            <w:pPr>
              <w:jc w:val="center"/>
              <w:rPr>
                <w:rFonts w:eastAsia="Calibri"/>
                <w:sz w:val="22"/>
                <w:szCs w:val="22"/>
              </w:rPr>
            </w:pPr>
            <w:r w:rsidRPr="00647E5D">
              <w:rPr>
                <w:rFonts w:eastAsia="Calibri"/>
                <w:sz w:val="22"/>
                <w:szCs w:val="22"/>
              </w:rPr>
              <w:t>1,7</w:t>
            </w:r>
          </w:p>
        </w:tc>
        <w:tc>
          <w:tcPr>
            <w:tcW w:w="928" w:type="pct"/>
          </w:tcPr>
          <w:p w14:paraId="5A04953E" w14:textId="77777777" w:rsidR="001D799D" w:rsidRPr="00647E5D" w:rsidRDefault="001D799D" w:rsidP="001D799D">
            <w:pPr>
              <w:jc w:val="center"/>
              <w:rPr>
                <w:rFonts w:eastAsia="Calibri"/>
                <w:sz w:val="22"/>
                <w:szCs w:val="22"/>
              </w:rPr>
            </w:pPr>
            <w:r w:rsidRPr="00647E5D">
              <w:rPr>
                <w:rFonts w:eastAsia="Calibri"/>
                <w:sz w:val="22"/>
                <w:szCs w:val="22"/>
              </w:rPr>
              <w:t>1,0</w:t>
            </w:r>
          </w:p>
        </w:tc>
      </w:tr>
      <w:tr w:rsidR="009A1E64" w:rsidRPr="00647E5D" w14:paraId="7A0AF376" w14:textId="77777777" w:rsidTr="00C878B4">
        <w:trPr>
          <w:trHeight w:val="60"/>
        </w:trPr>
        <w:tc>
          <w:tcPr>
            <w:tcW w:w="308" w:type="pct"/>
            <w:vMerge/>
            <w:vAlign w:val="center"/>
            <w:hideMark/>
          </w:tcPr>
          <w:p w14:paraId="7967CC4D" w14:textId="77777777" w:rsidR="001D799D" w:rsidRPr="00647E5D" w:rsidRDefault="001D799D" w:rsidP="001D799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2" w:type="pct"/>
            <w:vMerge/>
            <w:vAlign w:val="center"/>
            <w:hideMark/>
          </w:tcPr>
          <w:p w14:paraId="1E15B1B7" w14:textId="77777777" w:rsidR="001D799D" w:rsidRPr="00647E5D" w:rsidRDefault="001D799D" w:rsidP="00674C86">
            <w:pPr>
              <w:ind w:left="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1" w:type="pct"/>
            <w:gridSpan w:val="2"/>
            <w:hideMark/>
          </w:tcPr>
          <w:p w14:paraId="414F8A2E" w14:textId="139015EE" w:rsidR="001D799D" w:rsidRPr="00647E5D" w:rsidRDefault="00225EF0" w:rsidP="00674C86">
            <w:pPr>
              <w:ind w:left="57"/>
              <w:rPr>
                <w:rFonts w:eastAsia="Calibri"/>
                <w:sz w:val="22"/>
                <w:szCs w:val="22"/>
              </w:rPr>
            </w:pPr>
            <w:r w:rsidRPr="00647E5D">
              <w:rPr>
                <w:rFonts w:eastAsia="Calibri"/>
                <w:sz w:val="22"/>
                <w:szCs w:val="22"/>
              </w:rPr>
              <w:t>k</w:t>
            </w:r>
            <w:r w:rsidR="001D799D" w:rsidRPr="00647E5D">
              <w:rPr>
                <w:rFonts w:eastAsia="Calibri"/>
                <w:sz w:val="22"/>
                <w:szCs w:val="22"/>
              </w:rPr>
              <w:t>opšana pirms mežaudzes atzīšanas par atjaunotu</w:t>
            </w:r>
          </w:p>
        </w:tc>
        <w:tc>
          <w:tcPr>
            <w:tcW w:w="691" w:type="pct"/>
            <w:hideMark/>
          </w:tcPr>
          <w:p w14:paraId="2374D23E" w14:textId="77777777" w:rsidR="001D799D" w:rsidRPr="00647E5D" w:rsidRDefault="001D799D" w:rsidP="001D799D">
            <w:pPr>
              <w:jc w:val="center"/>
              <w:rPr>
                <w:rFonts w:eastAsia="Calibri"/>
                <w:sz w:val="22"/>
                <w:szCs w:val="22"/>
              </w:rPr>
            </w:pPr>
            <w:r w:rsidRPr="00647E5D">
              <w:rPr>
                <w:rFonts w:eastAsia="Calibri"/>
                <w:sz w:val="22"/>
                <w:szCs w:val="22"/>
              </w:rPr>
              <w:t>0,8</w:t>
            </w:r>
          </w:p>
        </w:tc>
        <w:tc>
          <w:tcPr>
            <w:tcW w:w="928" w:type="pct"/>
          </w:tcPr>
          <w:p w14:paraId="53B24B98" w14:textId="77777777" w:rsidR="001D799D" w:rsidRPr="00647E5D" w:rsidRDefault="001D799D" w:rsidP="001D799D">
            <w:pPr>
              <w:jc w:val="center"/>
              <w:rPr>
                <w:rFonts w:eastAsia="Calibri"/>
                <w:sz w:val="22"/>
                <w:szCs w:val="22"/>
              </w:rPr>
            </w:pPr>
            <w:r w:rsidRPr="00647E5D">
              <w:rPr>
                <w:rFonts w:eastAsia="Calibri"/>
                <w:sz w:val="22"/>
                <w:szCs w:val="22"/>
              </w:rPr>
              <w:t>0,8</w:t>
            </w:r>
          </w:p>
        </w:tc>
      </w:tr>
      <w:tr w:rsidR="009A1E64" w:rsidRPr="00647E5D" w14:paraId="31EC67F0" w14:textId="77777777" w:rsidTr="00C878B4">
        <w:trPr>
          <w:trHeight w:val="60"/>
        </w:trPr>
        <w:tc>
          <w:tcPr>
            <w:tcW w:w="308" w:type="pct"/>
            <w:vAlign w:val="center"/>
          </w:tcPr>
          <w:p w14:paraId="112AEFA1" w14:textId="77777777" w:rsidR="001D799D" w:rsidRPr="00647E5D" w:rsidRDefault="001D799D" w:rsidP="001D799D">
            <w:pPr>
              <w:jc w:val="center"/>
              <w:rPr>
                <w:rFonts w:eastAsia="Calibri"/>
                <w:sz w:val="22"/>
                <w:szCs w:val="22"/>
              </w:rPr>
            </w:pPr>
            <w:r w:rsidRPr="00647E5D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3073" w:type="pct"/>
            <w:gridSpan w:val="3"/>
            <w:vAlign w:val="center"/>
          </w:tcPr>
          <w:p w14:paraId="3737AD69" w14:textId="77777777" w:rsidR="001D799D" w:rsidRPr="00647E5D" w:rsidRDefault="001D799D" w:rsidP="00674C86">
            <w:pPr>
              <w:ind w:left="57"/>
              <w:rPr>
                <w:rFonts w:eastAsia="Calibri"/>
                <w:sz w:val="22"/>
                <w:szCs w:val="22"/>
              </w:rPr>
            </w:pPr>
            <w:r w:rsidRPr="00647E5D">
              <w:rPr>
                <w:rFonts w:eastAsia="Calibri"/>
                <w:sz w:val="22"/>
                <w:szCs w:val="22"/>
              </w:rPr>
              <w:t>Jaunaudžu aizsardzība</w:t>
            </w:r>
          </w:p>
        </w:tc>
        <w:tc>
          <w:tcPr>
            <w:tcW w:w="691" w:type="pct"/>
            <w:vAlign w:val="center"/>
          </w:tcPr>
          <w:p w14:paraId="6E045847" w14:textId="77777777" w:rsidR="001D799D" w:rsidRPr="00647E5D" w:rsidRDefault="001D799D" w:rsidP="001D799D">
            <w:pPr>
              <w:jc w:val="center"/>
              <w:rPr>
                <w:rFonts w:eastAsia="Calibri"/>
                <w:sz w:val="22"/>
                <w:szCs w:val="22"/>
              </w:rPr>
            </w:pPr>
            <w:r w:rsidRPr="00647E5D">
              <w:rPr>
                <w:rFonts w:eastAsia="Calibri"/>
                <w:sz w:val="22"/>
                <w:szCs w:val="22"/>
              </w:rPr>
              <w:t>0,3</w:t>
            </w:r>
          </w:p>
        </w:tc>
        <w:tc>
          <w:tcPr>
            <w:tcW w:w="928" w:type="pct"/>
            <w:vAlign w:val="center"/>
          </w:tcPr>
          <w:p w14:paraId="37BB9268" w14:textId="77777777" w:rsidR="001D799D" w:rsidRPr="00647E5D" w:rsidRDefault="001D799D" w:rsidP="001D799D">
            <w:pPr>
              <w:jc w:val="center"/>
              <w:rPr>
                <w:rFonts w:eastAsia="Calibri"/>
                <w:sz w:val="22"/>
                <w:szCs w:val="22"/>
              </w:rPr>
            </w:pPr>
            <w:r w:rsidRPr="00647E5D">
              <w:rPr>
                <w:rFonts w:eastAsia="Calibri"/>
                <w:sz w:val="22"/>
                <w:szCs w:val="22"/>
              </w:rPr>
              <w:t>0,2</w:t>
            </w:r>
          </w:p>
        </w:tc>
      </w:tr>
      <w:tr w:rsidR="009A1E64" w:rsidRPr="00647E5D" w14:paraId="0965A34A" w14:textId="77777777" w:rsidTr="00C878B4">
        <w:trPr>
          <w:trHeight w:val="60"/>
        </w:trPr>
        <w:tc>
          <w:tcPr>
            <w:tcW w:w="308" w:type="pct"/>
            <w:vAlign w:val="center"/>
            <w:hideMark/>
          </w:tcPr>
          <w:p w14:paraId="555C38F4" w14:textId="77777777" w:rsidR="001D799D" w:rsidRPr="00647E5D" w:rsidRDefault="001D799D" w:rsidP="001D799D">
            <w:pPr>
              <w:jc w:val="center"/>
              <w:rPr>
                <w:rFonts w:eastAsia="Calibri"/>
                <w:sz w:val="22"/>
                <w:szCs w:val="22"/>
              </w:rPr>
            </w:pPr>
            <w:r w:rsidRPr="00647E5D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3073" w:type="pct"/>
            <w:gridSpan w:val="3"/>
            <w:vAlign w:val="center"/>
            <w:hideMark/>
          </w:tcPr>
          <w:p w14:paraId="4E01CF84" w14:textId="77777777" w:rsidR="001D799D" w:rsidRPr="00647E5D" w:rsidRDefault="001D799D" w:rsidP="00674C86">
            <w:pPr>
              <w:ind w:left="57"/>
              <w:rPr>
                <w:rFonts w:eastAsia="Calibri"/>
                <w:sz w:val="22"/>
                <w:szCs w:val="22"/>
              </w:rPr>
            </w:pPr>
            <w:r w:rsidRPr="00647E5D">
              <w:rPr>
                <w:rFonts w:eastAsia="Calibri"/>
                <w:sz w:val="22"/>
                <w:szCs w:val="22"/>
              </w:rPr>
              <w:t>Jaunaudžu kopšana</w:t>
            </w:r>
          </w:p>
        </w:tc>
        <w:tc>
          <w:tcPr>
            <w:tcW w:w="691" w:type="pct"/>
            <w:vAlign w:val="center"/>
            <w:hideMark/>
          </w:tcPr>
          <w:p w14:paraId="3682E3DB" w14:textId="77777777" w:rsidR="001D799D" w:rsidRPr="00647E5D" w:rsidRDefault="001D799D" w:rsidP="001D799D">
            <w:pPr>
              <w:jc w:val="center"/>
              <w:rPr>
                <w:rFonts w:eastAsia="Calibri"/>
                <w:sz w:val="22"/>
                <w:szCs w:val="22"/>
              </w:rPr>
            </w:pPr>
            <w:r w:rsidRPr="00647E5D">
              <w:rPr>
                <w:rFonts w:eastAsia="Calibri"/>
                <w:sz w:val="22"/>
                <w:szCs w:val="22"/>
              </w:rPr>
              <w:t>0,8</w:t>
            </w:r>
          </w:p>
        </w:tc>
        <w:tc>
          <w:tcPr>
            <w:tcW w:w="928" w:type="pct"/>
            <w:vAlign w:val="center"/>
          </w:tcPr>
          <w:p w14:paraId="566C076C" w14:textId="77777777" w:rsidR="001D799D" w:rsidRPr="00647E5D" w:rsidRDefault="001D799D" w:rsidP="001D799D">
            <w:pPr>
              <w:jc w:val="center"/>
              <w:rPr>
                <w:rFonts w:eastAsia="Calibri"/>
                <w:sz w:val="22"/>
                <w:szCs w:val="22"/>
              </w:rPr>
            </w:pPr>
            <w:r w:rsidRPr="00647E5D">
              <w:rPr>
                <w:rFonts w:eastAsia="Calibri"/>
                <w:sz w:val="22"/>
                <w:szCs w:val="22"/>
              </w:rPr>
              <w:t>0,8</w:t>
            </w:r>
          </w:p>
        </w:tc>
      </w:tr>
    </w:tbl>
    <w:p w14:paraId="5AF863CE" w14:textId="77777777" w:rsidR="00BE1386" w:rsidRPr="00647E5D" w:rsidRDefault="00BE1386" w:rsidP="001D799D">
      <w:pPr>
        <w:rPr>
          <w:rFonts w:eastAsia="Calibri"/>
          <w:sz w:val="20"/>
          <w:szCs w:val="22"/>
        </w:rPr>
      </w:pPr>
    </w:p>
    <w:p w14:paraId="1B35F453" w14:textId="211C6FC4" w:rsidR="001D799D" w:rsidRPr="00647E5D" w:rsidRDefault="001D799D" w:rsidP="001D799D">
      <w:pPr>
        <w:rPr>
          <w:rFonts w:eastAsia="Calibri"/>
          <w:sz w:val="20"/>
          <w:szCs w:val="22"/>
        </w:rPr>
      </w:pPr>
      <w:r w:rsidRPr="00647E5D">
        <w:rPr>
          <w:rFonts w:eastAsia="Calibri"/>
          <w:sz w:val="20"/>
          <w:szCs w:val="22"/>
        </w:rPr>
        <w:t>Piezīmes</w:t>
      </w:r>
      <w:r w:rsidR="00502816" w:rsidRPr="00647E5D">
        <w:rPr>
          <w:rFonts w:eastAsia="Calibri"/>
          <w:sz w:val="20"/>
          <w:szCs w:val="22"/>
        </w:rPr>
        <w:t>.</w:t>
      </w:r>
      <w:r w:rsidRPr="00647E5D">
        <w:rPr>
          <w:rFonts w:eastAsia="Calibri"/>
          <w:sz w:val="20"/>
          <w:szCs w:val="22"/>
        </w:rPr>
        <w:t xml:space="preserve"> </w:t>
      </w:r>
    </w:p>
    <w:p w14:paraId="7FEACE98" w14:textId="506D52EE" w:rsidR="001D799D" w:rsidRPr="00647E5D" w:rsidRDefault="00BE1386" w:rsidP="001D799D">
      <w:pPr>
        <w:jc w:val="both"/>
        <w:rPr>
          <w:sz w:val="20"/>
          <w:szCs w:val="28"/>
        </w:rPr>
      </w:pPr>
      <w:r w:rsidRPr="00647E5D">
        <w:rPr>
          <w:sz w:val="20"/>
          <w:szCs w:val="28"/>
        </w:rPr>
        <w:t>1. </w:t>
      </w:r>
      <w:r w:rsidR="001D799D" w:rsidRPr="00647E5D">
        <w:rPr>
          <w:sz w:val="20"/>
          <w:szCs w:val="28"/>
        </w:rPr>
        <w:t>*</w:t>
      </w:r>
      <w:r w:rsidR="00502816" w:rsidRPr="00647E5D">
        <w:rPr>
          <w:sz w:val="20"/>
          <w:szCs w:val="28"/>
        </w:rPr>
        <w:t xml:space="preserve"> J</w:t>
      </w:r>
      <w:r w:rsidR="001D799D" w:rsidRPr="00647E5D">
        <w:rPr>
          <w:sz w:val="20"/>
          <w:szCs w:val="28"/>
        </w:rPr>
        <w:t xml:space="preserve">a </w:t>
      </w:r>
      <w:proofErr w:type="spellStart"/>
      <w:r w:rsidR="001D799D" w:rsidRPr="00647E5D">
        <w:rPr>
          <w:sz w:val="20"/>
          <w:szCs w:val="28"/>
        </w:rPr>
        <w:t>G</w:t>
      </w:r>
      <w:r w:rsidR="001D799D" w:rsidRPr="00647E5D">
        <w:rPr>
          <w:sz w:val="20"/>
          <w:szCs w:val="28"/>
          <w:vertAlign w:val="subscript"/>
        </w:rPr>
        <w:t>krit</w:t>
      </w:r>
      <w:proofErr w:type="spellEnd"/>
      <w:r w:rsidR="001D799D" w:rsidRPr="00647E5D">
        <w:rPr>
          <w:sz w:val="20"/>
          <w:szCs w:val="28"/>
        </w:rPr>
        <w:t xml:space="preserve"> &lt; </w:t>
      </w:r>
      <w:proofErr w:type="spellStart"/>
      <w:r w:rsidR="001D799D" w:rsidRPr="00647E5D">
        <w:rPr>
          <w:sz w:val="20"/>
          <w:szCs w:val="28"/>
        </w:rPr>
        <w:t>G</w:t>
      </w:r>
      <w:r w:rsidR="001D799D" w:rsidRPr="00647E5D">
        <w:rPr>
          <w:sz w:val="20"/>
          <w:szCs w:val="28"/>
          <w:vertAlign w:val="subscript"/>
        </w:rPr>
        <w:t>augt</w:t>
      </w:r>
      <w:proofErr w:type="spellEnd"/>
      <w:r w:rsidR="001D799D" w:rsidRPr="00647E5D">
        <w:rPr>
          <w:sz w:val="20"/>
          <w:szCs w:val="28"/>
        </w:rPr>
        <w:t xml:space="preserve"> &lt; </w:t>
      </w:r>
      <w:proofErr w:type="spellStart"/>
      <w:r w:rsidR="001D799D" w:rsidRPr="00647E5D">
        <w:rPr>
          <w:sz w:val="20"/>
          <w:szCs w:val="28"/>
        </w:rPr>
        <w:t>G</w:t>
      </w:r>
      <w:r w:rsidR="001D799D" w:rsidRPr="00647E5D">
        <w:rPr>
          <w:sz w:val="20"/>
          <w:szCs w:val="28"/>
          <w:vertAlign w:val="subscript"/>
        </w:rPr>
        <w:t>min</w:t>
      </w:r>
      <w:proofErr w:type="spellEnd"/>
      <w:r w:rsidR="001D799D" w:rsidRPr="00647E5D">
        <w:rPr>
          <w:sz w:val="20"/>
          <w:szCs w:val="28"/>
        </w:rPr>
        <w:t>, koeficients ir 0</w:t>
      </w:r>
      <w:r w:rsidR="00502816" w:rsidRPr="00647E5D">
        <w:rPr>
          <w:sz w:val="20"/>
          <w:szCs w:val="28"/>
        </w:rPr>
        <w:t>,</w:t>
      </w:r>
      <w:r w:rsidR="001D799D" w:rsidRPr="00647E5D">
        <w:rPr>
          <w:sz w:val="20"/>
          <w:szCs w:val="28"/>
        </w:rPr>
        <w:t>0</w:t>
      </w:r>
      <w:r w:rsidR="00034F49" w:rsidRPr="00647E5D">
        <w:rPr>
          <w:sz w:val="20"/>
          <w:szCs w:val="28"/>
        </w:rPr>
        <w:t>.</w:t>
      </w:r>
    </w:p>
    <w:p w14:paraId="6E049121" w14:textId="03EB5E92" w:rsidR="001D799D" w:rsidRPr="00647E5D" w:rsidRDefault="00BE1386" w:rsidP="001D799D">
      <w:pPr>
        <w:jc w:val="both"/>
        <w:rPr>
          <w:sz w:val="20"/>
          <w:szCs w:val="28"/>
        </w:rPr>
      </w:pPr>
      <w:r w:rsidRPr="00647E5D">
        <w:rPr>
          <w:sz w:val="20"/>
          <w:szCs w:val="28"/>
        </w:rPr>
        <w:t>2. </w:t>
      </w:r>
      <w:r w:rsidR="001D799D" w:rsidRPr="00647E5D">
        <w:rPr>
          <w:sz w:val="20"/>
          <w:szCs w:val="28"/>
        </w:rPr>
        <w:t>**</w:t>
      </w:r>
      <w:r w:rsidR="00502816" w:rsidRPr="00647E5D">
        <w:rPr>
          <w:sz w:val="20"/>
          <w:szCs w:val="28"/>
        </w:rPr>
        <w:t xml:space="preserve"> J</w:t>
      </w:r>
      <w:r w:rsidR="001D799D" w:rsidRPr="00647E5D">
        <w:rPr>
          <w:sz w:val="20"/>
          <w:szCs w:val="28"/>
        </w:rPr>
        <w:t xml:space="preserve">a </w:t>
      </w:r>
      <w:proofErr w:type="spellStart"/>
      <w:r w:rsidR="001D799D" w:rsidRPr="00647E5D">
        <w:rPr>
          <w:sz w:val="20"/>
          <w:szCs w:val="28"/>
        </w:rPr>
        <w:t>G</w:t>
      </w:r>
      <w:r w:rsidR="001D799D" w:rsidRPr="00647E5D">
        <w:rPr>
          <w:sz w:val="20"/>
          <w:szCs w:val="28"/>
          <w:vertAlign w:val="subscript"/>
        </w:rPr>
        <w:t>krit</w:t>
      </w:r>
      <w:proofErr w:type="spellEnd"/>
      <w:r w:rsidR="001D799D" w:rsidRPr="00647E5D">
        <w:rPr>
          <w:sz w:val="20"/>
          <w:szCs w:val="28"/>
        </w:rPr>
        <w:t xml:space="preserve"> &lt; </w:t>
      </w:r>
      <w:proofErr w:type="spellStart"/>
      <w:r w:rsidR="001D799D" w:rsidRPr="00647E5D">
        <w:rPr>
          <w:sz w:val="20"/>
          <w:szCs w:val="28"/>
        </w:rPr>
        <w:t>G</w:t>
      </w:r>
      <w:r w:rsidR="001D799D" w:rsidRPr="00647E5D">
        <w:rPr>
          <w:sz w:val="20"/>
          <w:szCs w:val="28"/>
          <w:vertAlign w:val="subscript"/>
        </w:rPr>
        <w:t>augt</w:t>
      </w:r>
      <w:proofErr w:type="spellEnd"/>
      <w:r w:rsidR="001D799D" w:rsidRPr="00647E5D">
        <w:rPr>
          <w:sz w:val="20"/>
          <w:szCs w:val="28"/>
        </w:rPr>
        <w:t xml:space="preserve"> &lt; </w:t>
      </w:r>
      <w:proofErr w:type="spellStart"/>
      <w:r w:rsidR="001D799D" w:rsidRPr="00647E5D">
        <w:rPr>
          <w:sz w:val="20"/>
          <w:szCs w:val="28"/>
        </w:rPr>
        <w:t>G</w:t>
      </w:r>
      <w:r w:rsidR="001D799D" w:rsidRPr="00647E5D">
        <w:rPr>
          <w:sz w:val="20"/>
          <w:szCs w:val="28"/>
          <w:vertAlign w:val="subscript"/>
        </w:rPr>
        <w:t>min</w:t>
      </w:r>
      <w:proofErr w:type="spellEnd"/>
      <w:r w:rsidR="001D799D" w:rsidRPr="00647E5D">
        <w:rPr>
          <w:sz w:val="20"/>
          <w:szCs w:val="28"/>
        </w:rPr>
        <w:t>, koeficient</w:t>
      </w:r>
      <w:r w:rsidRPr="00647E5D">
        <w:rPr>
          <w:sz w:val="20"/>
          <w:szCs w:val="28"/>
        </w:rPr>
        <w:t>u</w:t>
      </w:r>
      <w:r w:rsidR="001D799D" w:rsidRPr="00647E5D">
        <w:rPr>
          <w:sz w:val="20"/>
          <w:szCs w:val="28"/>
        </w:rPr>
        <w:t xml:space="preserve"> samazin</w:t>
      </w:r>
      <w:r w:rsidRPr="00647E5D">
        <w:rPr>
          <w:sz w:val="20"/>
          <w:szCs w:val="28"/>
        </w:rPr>
        <w:t>a</w:t>
      </w:r>
      <w:r w:rsidR="001D799D" w:rsidRPr="00647E5D">
        <w:rPr>
          <w:sz w:val="20"/>
          <w:szCs w:val="28"/>
        </w:rPr>
        <w:t xml:space="preserve"> par 50</w:t>
      </w:r>
      <w:r w:rsidRPr="00647E5D">
        <w:rPr>
          <w:sz w:val="20"/>
          <w:szCs w:val="28"/>
        </w:rPr>
        <w:t> </w:t>
      </w:r>
      <w:r w:rsidR="001D799D" w:rsidRPr="00647E5D">
        <w:rPr>
          <w:sz w:val="20"/>
          <w:szCs w:val="28"/>
        </w:rPr>
        <w:t>%.</w:t>
      </w:r>
      <w:r w:rsidR="008B788A" w:rsidRPr="00647E5D">
        <w:rPr>
          <w:sz w:val="20"/>
          <w:szCs w:val="28"/>
        </w:rPr>
        <w:t>"</w:t>
      </w:r>
    </w:p>
    <w:p w14:paraId="548BEACA" w14:textId="77777777" w:rsidR="00C565C2" w:rsidRPr="00647E5D" w:rsidRDefault="00C565C2" w:rsidP="00C565C2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0A27EC8D" w14:textId="55388CFD" w:rsidR="00745D78" w:rsidRPr="00647E5D" w:rsidRDefault="00112AC2" w:rsidP="00112AC2">
      <w:pPr>
        <w:ind w:firstLine="720"/>
        <w:jc w:val="both"/>
        <w:rPr>
          <w:sz w:val="28"/>
          <w:szCs w:val="28"/>
        </w:rPr>
      </w:pPr>
      <w:proofErr w:type="gramStart"/>
      <w:r w:rsidRPr="00647E5D">
        <w:rPr>
          <w:sz w:val="28"/>
          <w:szCs w:val="28"/>
        </w:rPr>
        <w:lastRenderedPageBreak/>
        <w:t>2</w:t>
      </w:r>
      <w:r w:rsidR="00F27A24" w:rsidRPr="00647E5D">
        <w:rPr>
          <w:sz w:val="28"/>
          <w:szCs w:val="28"/>
        </w:rPr>
        <w:t>. </w:t>
      </w:r>
      <w:r w:rsidR="00EF0665" w:rsidRPr="00647E5D">
        <w:rPr>
          <w:sz w:val="28"/>
          <w:szCs w:val="28"/>
        </w:rPr>
        <w:t>Noteikumi</w:t>
      </w:r>
      <w:r w:rsidR="00745D78" w:rsidRPr="00647E5D">
        <w:rPr>
          <w:sz w:val="28"/>
          <w:szCs w:val="28"/>
        </w:rPr>
        <w:t xml:space="preserve"> stājas spēkā 2018</w:t>
      </w:r>
      <w:r w:rsidR="00F27A24" w:rsidRPr="00647E5D">
        <w:rPr>
          <w:sz w:val="28"/>
          <w:szCs w:val="28"/>
        </w:rPr>
        <w:t>. </w:t>
      </w:r>
      <w:r w:rsidR="00745D78" w:rsidRPr="00647E5D">
        <w:rPr>
          <w:sz w:val="28"/>
          <w:szCs w:val="28"/>
        </w:rPr>
        <w:t>gada 1</w:t>
      </w:r>
      <w:r w:rsidR="00F27A24" w:rsidRPr="00647E5D">
        <w:rPr>
          <w:sz w:val="28"/>
          <w:szCs w:val="28"/>
        </w:rPr>
        <w:t>. </w:t>
      </w:r>
      <w:r w:rsidR="00745D78" w:rsidRPr="00647E5D">
        <w:rPr>
          <w:sz w:val="28"/>
          <w:szCs w:val="28"/>
        </w:rPr>
        <w:t>jūnijā</w:t>
      </w:r>
      <w:proofErr w:type="gramEnd"/>
      <w:r w:rsidR="00745D78" w:rsidRPr="00647E5D">
        <w:rPr>
          <w:sz w:val="28"/>
          <w:szCs w:val="28"/>
        </w:rPr>
        <w:t>.</w:t>
      </w:r>
    </w:p>
    <w:p w14:paraId="38AA9738" w14:textId="77777777" w:rsidR="00EA363C" w:rsidRPr="00647E5D" w:rsidRDefault="00EA363C" w:rsidP="00112AC2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03780974" w14:textId="77777777" w:rsidR="00CC259E" w:rsidRPr="00647E5D" w:rsidRDefault="00CC259E" w:rsidP="00112AC2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2F0F4CE8" w14:textId="77777777" w:rsidR="00CC259E" w:rsidRPr="00647E5D" w:rsidRDefault="00CC259E" w:rsidP="00112AC2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13ADDAB5" w14:textId="0CEB2BD9" w:rsidR="008B788A" w:rsidRPr="00647E5D" w:rsidRDefault="008B788A" w:rsidP="00112AC2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647E5D">
        <w:rPr>
          <w:sz w:val="28"/>
          <w:szCs w:val="28"/>
        </w:rPr>
        <w:t>Ministru prezidents</w:t>
      </w:r>
      <w:r w:rsidRPr="00647E5D">
        <w:rPr>
          <w:sz w:val="28"/>
          <w:szCs w:val="28"/>
        </w:rPr>
        <w:tab/>
        <w:t>Māris Kučinskis</w:t>
      </w:r>
    </w:p>
    <w:p w14:paraId="5DB401EB" w14:textId="77777777" w:rsidR="008B788A" w:rsidRPr="00647E5D" w:rsidRDefault="008B788A" w:rsidP="00112AC2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5DBA8F67" w14:textId="77777777" w:rsidR="008B788A" w:rsidRPr="00647E5D" w:rsidRDefault="008B788A" w:rsidP="00112AC2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591C45FF" w14:textId="77777777" w:rsidR="008B788A" w:rsidRPr="00647E5D" w:rsidRDefault="008B788A" w:rsidP="00112AC2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2CB630D6" w14:textId="77777777" w:rsidR="008B788A" w:rsidRPr="00647E5D" w:rsidRDefault="008B788A" w:rsidP="00112AC2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647E5D">
        <w:rPr>
          <w:sz w:val="28"/>
          <w:szCs w:val="28"/>
        </w:rPr>
        <w:t xml:space="preserve">Zemkopības ministrs </w:t>
      </w:r>
      <w:r w:rsidRPr="00647E5D">
        <w:rPr>
          <w:sz w:val="28"/>
          <w:szCs w:val="28"/>
        </w:rPr>
        <w:tab/>
        <w:t>Jānis Dūklavs</w:t>
      </w:r>
    </w:p>
    <w:sectPr w:rsidR="008B788A" w:rsidRPr="00647E5D" w:rsidSect="008B788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3F2DC" w14:textId="77777777" w:rsidR="00EF6255" w:rsidRDefault="00EF6255">
      <w:r>
        <w:separator/>
      </w:r>
    </w:p>
  </w:endnote>
  <w:endnote w:type="continuationSeparator" w:id="0">
    <w:p w14:paraId="469519A4" w14:textId="77777777" w:rsidR="00EF6255" w:rsidRDefault="00EF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49193" w14:textId="45797C08" w:rsidR="00EF6255" w:rsidRPr="008B788A" w:rsidRDefault="00EF6255">
    <w:pPr>
      <w:pStyle w:val="Footer"/>
      <w:rPr>
        <w:sz w:val="16"/>
        <w:szCs w:val="16"/>
      </w:rPr>
    </w:pPr>
    <w:r w:rsidRPr="008B788A">
      <w:rPr>
        <w:sz w:val="16"/>
        <w:szCs w:val="16"/>
      </w:rPr>
      <w:t>N0512_8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F45CB" w14:textId="54FC5674" w:rsidR="00EF6255" w:rsidRPr="008B788A" w:rsidRDefault="00EF6255">
    <w:pPr>
      <w:pStyle w:val="Footer"/>
      <w:rPr>
        <w:sz w:val="16"/>
        <w:szCs w:val="16"/>
      </w:rPr>
    </w:pPr>
    <w:r w:rsidRPr="008B788A">
      <w:rPr>
        <w:sz w:val="16"/>
        <w:szCs w:val="16"/>
      </w:rPr>
      <w:t>N0512_8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79607" w14:textId="77777777" w:rsidR="00EF6255" w:rsidRDefault="00EF6255">
      <w:r>
        <w:separator/>
      </w:r>
    </w:p>
  </w:footnote>
  <w:footnote w:type="continuationSeparator" w:id="0">
    <w:p w14:paraId="51E69D3C" w14:textId="77777777" w:rsidR="00EF6255" w:rsidRDefault="00EF6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FBDDD8" w14:textId="2DDDC6D0" w:rsidR="00EF6255" w:rsidRDefault="00EF6255">
        <w:pPr>
          <w:pStyle w:val="Header"/>
          <w:jc w:val="center"/>
        </w:pPr>
        <w:r w:rsidRPr="005257E4">
          <w:fldChar w:fldCharType="begin"/>
        </w:r>
        <w:r w:rsidRPr="005257E4">
          <w:instrText xml:space="preserve"> PAGE   \* MERGEFORMAT </w:instrText>
        </w:r>
        <w:r w:rsidRPr="005257E4">
          <w:fldChar w:fldCharType="separate"/>
        </w:r>
        <w:r w:rsidRPr="005257E4">
          <w:rPr>
            <w:noProof/>
          </w:rPr>
          <w:t>9</w:t>
        </w:r>
        <w:r w:rsidRPr="005257E4"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CB130" w14:textId="77777777" w:rsidR="00EF6255" w:rsidRPr="00A142D0" w:rsidRDefault="00EF6255">
    <w:pPr>
      <w:pStyle w:val="Header"/>
    </w:pPr>
  </w:p>
  <w:p w14:paraId="66764A7D" w14:textId="1F81BBF4" w:rsidR="00EF6255" w:rsidRPr="00A142D0" w:rsidRDefault="00EF6255">
    <w:pPr>
      <w:pStyle w:val="Header"/>
    </w:pPr>
    <w:r>
      <w:rPr>
        <w:noProof/>
      </w:rPr>
      <w:drawing>
        <wp:inline distT="0" distB="0" distL="0" distR="0" wp14:anchorId="59305729" wp14:editId="753C25C4">
          <wp:extent cx="5939790" cy="1002030"/>
          <wp:effectExtent l="0" t="0" r="0" b="0"/>
          <wp:docPr id="11" name="Picture 1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597"/>
    <w:multiLevelType w:val="multilevel"/>
    <w:tmpl w:val="8592C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A2546"/>
    <w:multiLevelType w:val="multilevel"/>
    <w:tmpl w:val="4CB8B3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4414536"/>
    <w:multiLevelType w:val="multilevel"/>
    <w:tmpl w:val="EB2233F6"/>
    <w:lvl w:ilvl="0">
      <w:start w:val="26"/>
      <w:numFmt w:val="decimal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1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AE568C4"/>
    <w:multiLevelType w:val="hybridMultilevel"/>
    <w:tmpl w:val="5A606646"/>
    <w:lvl w:ilvl="0" w:tplc="992223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273C"/>
    <w:rsid w:val="000047F4"/>
    <w:rsid w:val="00010E33"/>
    <w:rsid w:val="00010E7F"/>
    <w:rsid w:val="00013327"/>
    <w:rsid w:val="0001382E"/>
    <w:rsid w:val="000149FD"/>
    <w:rsid w:val="00023004"/>
    <w:rsid w:val="000343F2"/>
    <w:rsid w:val="00034F49"/>
    <w:rsid w:val="00064A65"/>
    <w:rsid w:val="00064EAE"/>
    <w:rsid w:val="00065417"/>
    <w:rsid w:val="00071882"/>
    <w:rsid w:val="00082A5E"/>
    <w:rsid w:val="00083152"/>
    <w:rsid w:val="00097A3F"/>
    <w:rsid w:val="000A317D"/>
    <w:rsid w:val="000A5426"/>
    <w:rsid w:val="000A5B8E"/>
    <w:rsid w:val="000A7D69"/>
    <w:rsid w:val="000B5288"/>
    <w:rsid w:val="000B5AE1"/>
    <w:rsid w:val="000B7200"/>
    <w:rsid w:val="000C0C82"/>
    <w:rsid w:val="000D0BD6"/>
    <w:rsid w:val="000D60D3"/>
    <w:rsid w:val="000E64C9"/>
    <w:rsid w:val="000F2D8F"/>
    <w:rsid w:val="001068B3"/>
    <w:rsid w:val="00112AC2"/>
    <w:rsid w:val="0012087A"/>
    <w:rsid w:val="00122A47"/>
    <w:rsid w:val="001254CA"/>
    <w:rsid w:val="001368D0"/>
    <w:rsid w:val="00137AC9"/>
    <w:rsid w:val="00143392"/>
    <w:rsid w:val="00143694"/>
    <w:rsid w:val="00144E17"/>
    <w:rsid w:val="00162B07"/>
    <w:rsid w:val="00166636"/>
    <w:rsid w:val="00166916"/>
    <w:rsid w:val="00166FCA"/>
    <w:rsid w:val="0017478B"/>
    <w:rsid w:val="00181AD6"/>
    <w:rsid w:val="001826FD"/>
    <w:rsid w:val="00184C2B"/>
    <w:rsid w:val="001920E1"/>
    <w:rsid w:val="00196238"/>
    <w:rsid w:val="001C2481"/>
    <w:rsid w:val="001C54BD"/>
    <w:rsid w:val="001D02D2"/>
    <w:rsid w:val="001D31F3"/>
    <w:rsid w:val="001D799D"/>
    <w:rsid w:val="001D7F58"/>
    <w:rsid w:val="001E7CF0"/>
    <w:rsid w:val="00203320"/>
    <w:rsid w:val="002040C5"/>
    <w:rsid w:val="00216C6D"/>
    <w:rsid w:val="00225EF0"/>
    <w:rsid w:val="00226041"/>
    <w:rsid w:val="00231DE6"/>
    <w:rsid w:val="002324E9"/>
    <w:rsid w:val="00234A50"/>
    <w:rsid w:val="00235AF5"/>
    <w:rsid w:val="00237B3F"/>
    <w:rsid w:val="00240843"/>
    <w:rsid w:val="00242C98"/>
    <w:rsid w:val="0025750D"/>
    <w:rsid w:val="00272EFB"/>
    <w:rsid w:val="002877C8"/>
    <w:rsid w:val="00291A7E"/>
    <w:rsid w:val="00294ED1"/>
    <w:rsid w:val="002A1C7B"/>
    <w:rsid w:val="002A72A1"/>
    <w:rsid w:val="002B1439"/>
    <w:rsid w:val="002B30C4"/>
    <w:rsid w:val="002C1165"/>
    <w:rsid w:val="002C51C0"/>
    <w:rsid w:val="002D4F67"/>
    <w:rsid w:val="002D5D3B"/>
    <w:rsid w:val="002D5FC0"/>
    <w:rsid w:val="002E00CD"/>
    <w:rsid w:val="002E3280"/>
    <w:rsid w:val="002E4AEB"/>
    <w:rsid w:val="002F09CE"/>
    <w:rsid w:val="002F5F9D"/>
    <w:rsid w:val="002F71E6"/>
    <w:rsid w:val="003177E8"/>
    <w:rsid w:val="003460CE"/>
    <w:rsid w:val="003461B0"/>
    <w:rsid w:val="0036362D"/>
    <w:rsid w:val="00365440"/>
    <w:rsid w:val="003657FB"/>
    <w:rsid w:val="00370725"/>
    <w:rsid w:val="0037323D"/>
    <w:rsid w:val="00374A55"/>
    <w:rsid w:val="00376CF7"/>
    <w:rsid w:val="00380CD8"/>
    <w:rsid w:val="00387C81"/>
    <w:rsid w:val="00394279"/>
    <w:rsid w:val="00395BC5"/>
    <w:rsid w:val="003B6775"/>
    <w:rsid w:val="003C368A"/>
    <w:rsid w:val="003D4B6F"/>
    <w:rsid w:val="003D63C0"/>
    <w:rsid w:val="003E0230"/>
    <w:rsid w:val="003E0958"/>
    <w:rsid w:val="003E1992"/>
    <w:rsid w:val="003E1ABE"/>
    <w:rsid w:val="003F1F52"/>
    <w:rsid w:val="003F2AFD"/>
    <w:rsid w:val="003F480E"/>
    <w:rsid w:val="00404CAA"/>
    <w:rsid w:val="00420148"/>
    <w:rsid w:val="004203E7"/>
    <w:rsid w:val="0042648A"/>
    <w:rsid w:val="00426D7E"/>
    <w:rsid w:val="00427D19"/>
    <w:rsid w:val="004301D0"/>
    <w:rsid w:val="00433DAD"/>
    <w:rsid w:val="004352AC"/>
    <w:rsid w:val="00436F47"/>
    <w:rsid w:val="00437D90"/>
    <w:rsid w:val="00443693"/>
    <w:rsid w:val="004466A0"/>
    <w:rsid w:val="00452998"/>
    <w:rsid w:val="00463EA5"/>
    <w:rsid w:val="00474B8C"/>
    <w:rsid w:val="00482603"/>
    <w:rsid w:val="004944D5"/>
    <w:rsid w:val="00497C20"/>
    <w:rsid w:val="004A0B27"/>
    <w:rsid w:val="004B0B67"/>
    <w:rsid w:val="004B3217"/>
    <w:rsid w:val="004B44CB"/>
    <w:rsid w:val="004B6E00"/>
    <w:rsid w:val="004C0159"/>
    <w:rsid w:val="004C60C4"/>
    <w:rsid w:val="004D4846"/>
    <w:rsid w:val="004E3E9C"/>
    <w:rsid w:val="004E5A1D"/>
    <w:rsid w:val="004E74DA"/>
    <w:rsid w:val="004F4202"/>
    <w:rsid w:val="005003A0"/>
    <w:rsid w:val="00502816"/>
    <w:rsid w:val="005072C5"/>
    <w:rsid w:val="00517929"/>
    <w:rsid w:val="00523B02"/>
    <w:rsid w:val="005256C0"/>
    <w:rsid w:val="005257E4"/>
    <w:rsid w:val="005338B5"/>
    <w:rsid w:val="0053403C"/>
    <w:rsid w:val="00537199"/>
    <w:rsid w:val="0055244A"/>
    <w:rsid w:val="005574BF"/>
    <w:rsid w:val="0056681A"/>
    <w:rsid w:val="00572852"/>
    <w:rsid w:val="00573482"/>
    <w:rsid w:val="00574B34"/>
    <w:rsid w:val="0058034F"/>
    <w:rsid w:val="00591284"/>
    <w:rsid w:val="00591FEA"/>
    <w:rsid w:val="005966AB"/>
    <w:rsid w:val="0059785F"/>
    <w:rsid w:val="005A2632"/>
    <w:rsid w:val="005A3E9E"/>
    <w:rsid w:val="005A6234"/>
    <w:rsid w:val="005C0912"/>
    <w:rsid w:val="005C2A8B"/>
    <w:rsid w:val="005C2E05"/>
    <w:rsid w:val="005C52BF"/>
    <w:rsid w:val="005C78D9"/>
    <w:rsid w:val="005C7F82"/>
    <w:rsid w:val="005D0826"/>
    <w:rsid w:val="005D285F"/>
    <w:rsid w:val="005D534B"/>
    <w:rsid w:val="005E2B87"/>
    <w:rsid w:val="005F1115"/>
    <w:rsid w:val="005F289F"/>
    <w:rsid w:val="005F5401"/>
    <w:rsid w:val="00600472"/>
    <w:rsid w:val="0060088B"/>
    <w:rsid w:val="00610E8F"/>
    <w:rsid w:val="00615BB4"/>
    <w:rsid w:val="00623DF2"/>
    <w:rsid w:val="00631730"/>
    <w:rsid w:val="006457F2"/>
    <w:rsid w:val="00647E5D"/>
    <w:rsid w:val="00651934"/>
    <w:rsid w:val="00655264"/>
    <w:rsid w:val="00664357"/>
    <w:rsid w:val="00665111"/>
    <w:rsid w:val="00671D14"/>
    <w:rsid w:val="00674C86"/>
    <w:rsid w:val="00681F12"/>
    <w:rsid w:val="00684B30"/>
    <w:rsid w:val="0068514E"/>
    <w:rsid w:val="00692104"/>
    <w:rsid w:val="006942BC"/>
    <w:rsid w:val="00695B9B"/>
    <w:rsid w:val="006A0F62"/>
    <w:rsid w:val="006A1368"/>
    <w:rsid w:val="006A4F8B"/>
    <w:rsid w:val="006B08E6"/>
    <w:rsid w:val="006B60F9"/>
    <w:rsid w:val="006B636E"/>
    <w:rsid w:val="006C0BDC"/>
    <w:rsid w:val="006C4B76"/>
    <w:rsid w:val="006E083B"/>
    <w:rsid w:val="006E5D5F"/>
    <w:rsid w:val="006E5FE2"/>
    <w:rsid w:val="006E6314"/>
    <w:rsid w:val="006F7218"/>
    <w:rsid w:val="00721036"/>
    <w:rsid w:val="00745D78"/>
    <w:rsid w:val="00746861"/>
    <w:rsid w:val="00746F4F"/>
    <w:rsid w:val="00750EE3"/>
    <w:rsid w:val="0075279C"/>
    <w:rsid w:val="00753EEF"/>
    <w:rsid w:val="00762E50"/>
    <w:rsid w:val="00774A4B"/>
    <w:rsid w:val="00775F74"/>
    <w:rsid w:val="00777358"/>
    <w:rsid w:val="00784824"/>
    <w:rsid w:val="007875FD"/>
    <w:rsid w:val="00787DA8"/>
    <w:rsid w:val="007947CC"/>
    <w:rsid w:val="00796BFD"/>
    <w:rsid w:val="007B2259"/>
    <w:rsid w:val="007B5DBD"/>
    <w:rsid w:val="007B75EB"/>
    <w:rsid w:val="007C4838"/>
    <w:rsid w:val="007C63F0"/>
    <w:rsid w:val="007C759E"/>
    <w:rsid w:val="007D1F7B"/>
    <w:rsid w:val="007D50AB"/>
    <w:rsid w:val="007E6756"/>
    <w:rsid w:val="007F7F31"/>
    <w:rsid w:val="0080189A"/>
    <w:rsid w:val="00812AFA"/>
    <w:rsid w:val="008148E6"/>
    <w:rsid w:val="00821A0A"/>
    <w:rsid w:val="00822FE4"/>
    <w:rsid w:val="008266DC"/>
    <w:rsid w:val="00837BBE"/>
    <w:rsid w:val="008467C5"/>
    <w:rsid w:val="0086399E"/>
    <w:rsid w:val="008644A0"/>
    <w:rsid w:val="00864D00"/>
    <w:rsid w:val="008678E7"/>
    <w:rsid w:val="00871391"/>
    <w:rsid w:val="00871DA9"/>
    <w:rsid w:val="00874D24"/>
    <w:rsid w:val="008769BC"/>
    <w:rsid w:val="008A7539"/>
    <w:rsid w:val="008A7DE4"/>
    <w:rsid w:val="008B5A9F"/>
    <w:rsid w:val="008B788A"/>
    <w:rsid w:val="008C0C2F"/>
    <w:rsid w:val="008C7A3B"/>
    <w:rsid w:val="008D352F"/>
    <w:rsid w:val="008D4DD3"/>
    <w:rsid w:val="008D5CC2"/>
    <w:rsid w:val="008D74AA"/>
    <w:rsid w:val="008E36C0"/>
    <w:rsid w:val="008E7411"/>
    <w:rsid w:val="008E7807"/>
    <w:rsid w:val="008F0423"/>
    <w:rsid w:val="008F48B5"/>
    <w:rsid w:val="008F620A"/>
    <w:rsid w:val="00900023"/>
    <w:rsid w:val="00902C18"/>
    <w:rsid w:val="00907025"/>
    <w:rsid w:val="009079D9"/>
    <w:rsid w:val="00910156"/>
    <w:rsid w:val="009172AE"/>
    <w:rsid w:val="009324AE"/>
    <w:rsid w:val="00932D89"/>
    <w:rsid w:val="009366DF"/>
    <w:rsid w:val="00947B4D"/>
    <w:rsid w:val="009546C4"/>
    <w:rsid w:val="00963C5C"/>
    <w:rsid w:val="0097781C"/>
    <w:rsid w:val="00980D1E"/>
    <w:rsid w:val="0098390C"/>
    <w:rsid w:val="00992E13"/>
    <w:rsid w:val="00996E37"/>
    <w:rsid w:val="009A1E64"/>
    <w:rsid w:val="009A7A12"/>
    <w:rsid w:val="009C3290"/>
    <w:rsid w:val="009C5A63"/>
    <w:rsid w:val="009C6AE9"/>
    <w:rsid w:val="009D1238"/>
    <w:rsid w:val="009E5F8C"/>
    <w:rsid w:val="009F1E4B"/>
    <w:rsid w:val="009F3EFB"/>
    <w:rsid w:val="009F6031"/>
    <w:rsid w:val="00A02F96"/>
    <w:rsid w:val="00A043C9"/>
    <w:rsid w:val="00A12D80"/>
    <w:rsid w:val="00A16CE2"/>
    <w:rsid w:val="00A241CB"/>
    <w:rsid w:val="00A248C7"/>
    <w:rsid w:val="00A442F3"/>
    <w:rsid w:val="00A6794B"/>
    <w:rsid w:val="00A75F12"/>
    <w:rsid w:val="00A761AC"/>
    <w:rsid w:val="00A8074E"/>
    <w:rsid w:val="00A816A6"/>
    <w:rsid w:val="00A81C8B"/>
    <w:rsid w:val="00A83CE8"/>
    <w:rsid w:val="00A94F3A"/>
    <w:rsid w:val="00A955E2"/>
    <w:rsid w:val="00A97155"/>
    <w:rsid w:val="00A97B64"/>
    <w:rsid w:val="00AA4E2A"/>
    <w:rsid w:val="00AB0AC9"/>
    <w:rsid w:val="00AB6546"/>
    <w:rsid w:val="00AC162E"/>
    <w:rsid w:val="00AC163B"/>
    <w:rsid w:val="00AC23DE"/>
    <w:rsid w:val="00AD1072"/>
    <w:rsid w:val="00AD28A5"/>
    <w:rsid w:val="00AD5A20"/>
    <w:rsid w:val="00AD6FCC"/>
    <w:rsid w:val="00AE2D1E"/>
    <w:rsid w:val="00AE38C4"/>
    <w:rsid w:val="00AF204F"/>
    <w:rsid w:val="00AF5AB5"/>
    <w:rsid w:val="00B12F17"/>
    <w:rsid w:val="00B1583A"/>
    <w:rsid w:val="00B249E8"/>
    <w:rsid w:val="00B25823"/>
    <w:rsid w:val="00B30010"/>
    <w:rsid w:val="00B30445"/>
    <w:rsid w:val="00B30D1A"/>
    <w:rsid w:val="00B337E0"/>
    <w:rsid w:val="00B346AA"/>
    <w:rsid w:val="00B40F9A"/>
    <w:rsid w:val="00B57ACD"/>
    <w:rsid w:val="00B60DB3"/>
    <w:rsid w:val="00B63898"/>
    <w:rsid w:val="00B64F96"/>
    <w:rsid w:val="00B71BB6"/>
    <w:rsid w:val="00B72100"/>
    <w:rsid w:val="00B755E0"/>
    <w:rsid w:val="00B77A0F"/>
    <w:rsid w:val="00B80EAF"/>
    <w:rsid w:val="00B81177"/>
    <w:rsid w:val="00B83E78"/>
    <w:rsid w:val="00B925AD"/>
    <w:rsid w:val="00B9584F"/>
    <w:rsid w:val="00B95ED5"/>
    <w:rsid w:val="00BA14C1"/>
    <w:rsid w:val="00BA4A36"/>
    <w:rsid w:val="00BA506B"/>
    <w:rsid w:val="00BA7F4E"/>
    <w:rsid w:val="00BB487A"/>
    <w:rsid w:val="00BC068B"/>
    <w:rsid w:val="00BC4543"/>
    <w:rsid w:val="00BD688C"/>
    <w:rsid w:val="00BE06D8"/>
    <w:rsid w:val="00BE1386"/>
    <w:rsid w:val="00BF14FC"/>
    <w:rsid w:val="00C00364"/>
    <w:rsid w:val="00C00A8E"/>
    <w:rsid w:val="00C13E46"/>
    <w:rsid w:val="00C22366"/>
    <w:rsid w:val="00C27AF9"/>
    <w:rsid w:val="00C31E7D"/>
    <w:rsid w:val="00C406ED"/>
    <w:rsid w:val="00C4258F"/>
    <w:rsid w:val="00C44DE9"/>
    <w:rsid w:val="00C53AD0"/>
    <w:rsid w:val="00C565C2"/>
    <w:rsid w:val="00C56791"/>
    <w:rsid w:val="00C5680F"/>
    <w:rsid w:val="00C61D68"/>
    <w:rsid w:val="00C634D4"/>
    <w:rsid w:val="00C6552F"/>
    <w:rsid w:val="00C70725"/>
    <w:rsid w:val="00C76EE6"/>
    <w:rsid w:val="00C878B4"/>
    <w:rsid w:val="00C903DE"/>
    <w:rsid w:val="00C93126"/>
    <w:rsid w:val="00C93F7E"/>
    <w:rsid w:val="00C957A0"/>
    <w:rsid w:val="00CA30A6"/>
    <w:rsid w:val="00CA39CB"/>
    <w:rsid w:val="00CA7A60"/>
    <w:rsid w:val="00CB6776"/>
    <w:rsid w:val="00CC03F8"/>
    <w:rsid w:val="00CC259E"/>
    <w:rsid w:val="00CD0354"/>
    <w:rsid w:val="00CE04CC"/>
    <w:rsid w:val="00CE0907"/>
    <w:rsid w:val="00CE0B90"/>
    <w:rsid w:val="00CE0C61"/>
    <w:rsid w:val="00CE6B8E"/>
    <w:rsid w:val="00CE72D2"/>
    <w:rsid w:val="00CF14BD"/>
    <w:rsid w:val="00CF1CC1"/>
    <w:rsid w:val="00D125AB"/>
    <w:rsid w:val="00D1306A"/>
    <w:rsid w:val="00D1431D"/>
    <w:rsid w:val="00D14B43"/>
    <w:rsid w:val="00D23B7A"/>
    <w:rsid w:val="00D33C6B"/>
    <w:rsid w:val="00D34E8D"/>
    <w:rsid w:val="00D46149"/>
    <w:rsid w:val="00D53187"/>
    <w:rsid w:val="00D54E6C"/>
    <w:rsid w:val="00D61E73"/>
    <w:rsid w:val="00D65840"/>
    <w:rsid w:val="00D73EB6"/>
    <w:rsid w:val="00D76D68"/>
    <w:rsid w:val="00D81E23"/>
    <w:rsid w:val="00D90359"/>
    <w:rsid w:val="00D92529"/>
    <w:rsid w:val="00D9519B"/>
    <w:rsid w:val="00D962ED"/>
    <w:rsid w:val="00DA4BAA"/>
    <w:rsid w:val="00DB3D5B"/>
    <w:rsid w:val="00DB4A9B"/>
    <w:rsid w:val="00DC25B2"/>
    <w:rsid w:val="00DC4EA1"/>
    <w:rsid w:val="00DD3A2A"/>
    <w:rsid w:val="00DD538B"/>
    <w:rsid w:val="00E02E39"/>
    <w:rsid w:val="00E071E5"/>
    <w:rsid w:val="00E25C04"/>
    <w:rsid w:val="00E30691"/>
    <w:rsid w:val="00E36A1B"/>
    <w:rsid w:val="00E372BE"/>
    <w:rsid w:val="00E43197"/>
    <w:rsid w:val="00E555E7"/>
    <w:rsid w:val="00E61C7D"/>
    <w:rsid w:val="00E6461F"/>
    <w:rsid w:val="00E7397D"/>
    <w:rsid w:val="00E826B4"/>
    <w:rsid w:val="00E84812"/>
    <w:rsid w:val="00E94494"/>
    <w:rsid w:val="00EA363C"/>
    <w:rsid w:val="00EA43C2"/>
    <w:rsid w:val="00EA441A"/>
    <w:rsid w:val="00EA7694"/>
    <w:rsid w:val="00EB0545"/>
    <w:rsid w:val="00EB16AA"/>
    <w:rsid w:val="00EC2408"/>
    <w:rsid w:val="00EC7F10"/>
    <w:rsid w:val="00EE3085"/>
    <w:rsid w:val="00EE4221"/>
    <w:rsid w:val="00EE7230"/>
    <w:rsid w:val="00EF0665"/>
    <w:rsid w:val="00EF258D"/>
    <w:rsid w:val="00EF4C33"/>
    <w:rsid w:val="00EF5C86"/>
    <w:rsid w:val="00EF6255"/>
    <w:rsid w:val="00F04334"/>
    <w:rsid w:val="00F0572A"/>
    <w:rsid w:val="00F113A5"/>
    <w:rsid w:val="00F12337"/>
    <w:rsid w:val="00F14001"/>
    <w:rsid w:val="00F16D93"/>
    <w:rsid w:val="00F22C5F"/>
    <w:rsid w:val="00F23BB8"/>
    <w:rsid w:val="00F2734A"/>
    <w:rsid w:val="00F27A24"/>
    <w:rsid w:val="00F34F1A"/>
    <w:rsid w:val="00F416E7"/>
    <w:rsid w:val="00F43C28"/>
    <w:rsid w:val="00F43D5E"/>
    <w:rsid w:val="00F536CC"/>
    <w:rsid w:val="00F54E5F"/>
    <w:rsid w:val="00F5649B"/>
    <w:rsid w:val="00F62C80"/>
    <w:rsid w:val="00F66F21"/>
    <w:rsid w:val="00F749DB"/>
    <w:rsid w:val="00F75403"/>
    <w:rsid w:val="00F77E25"/>
    <w:rsid w:val="00F801B9"/>
    <w:rsid w:val="00F83CB1"/>
    <w:rsid w:val="00F844B6"/>
    <w:rsid w:val="00F85B78"/>
    <w:rsid w:val="00F870C8"/>
    <w:rsid w:val="00F900BC"/>
    <w:rsid w:val="00FA02BA"/>
    <w:rsid w:val="00FA08B2"/>
    <w:rsid w:val="00FA2129"/>
    <w:rsid w:val="00FA63F1"/>
    <w:rsid w:val="00FB16E8"/>
    <w:rsid w:val="00FB47BE"/>
    <w:rsid w:val="00FC047F"/>
    <w:rsid w:val="00FD34BC"/>
    <w:rsid w:val="00FD3805"/>
    <w:rsid w:val="00FD4D71"/>
    <w:rsid w:val="00FD66A9"/>
    <w:rsid w:val="00FF0B30"/>
    <w:rsid w:val="00FF1D5D"/>
    <w:rsid w:val="00FF4FF0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4:docId w14:val="38177575"/>
  <w15:docId w15:val="{26B5287C-9041-4C3D-B3E9-0DA6068D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16067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likumi.lv/doc.php?id=160674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B5FDB-29E7-4A8D-87DB-1D5C53D5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9</Pages>
  <Words>10121</Words>
  <Characters>5769</Characters>
  <Application>Microsoft Office Word</Application>
  <DocSecurity>0</DocSecurity>
  <Lines>48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2014.gada 26.maija noteikumos Nr.269</vt:lpstr>
      <vt:lpstr>Grozījumi Ministru kabineta 2014.gada 26.maija noteikumos Nr.269</vt:lpstr>
    </vt:vector>
  </TitlesOfParts>
  <Company>ZM</Company>
  <LinksUpToDate>false</LinksUpToDate>
  <CharactersWithSpaces>15859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26.maija noteikumos Nr.269</dc:title>
  <dc:subject>Noteikumu projekts</dc:subject>
  <dc:creator>Jānis Bārs</dc:creator>
  <dc:description>67027554, janis.bars@zm.gov.lv</dc:description>
  <cp:lastModifiedBy>Leontine Babkina</cp:lastModifiedBy>
  <cp:revision>77</cp:revision>
  <cp:lastPrinted>2018-03-27T12:26:00Z</cp:lastPrinted>
  <dcterms:created xsi:type="dcterms:W3CDTF">2018-03-12T06:59:00Z</dcterms:created>
  <dcterms:modified xsi:type="dcterms:W3CDTF">2018-04-11T11:41:00Z</dcterms:modified>
</cp:coreProperties>
</file>