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0EA9" w14:textId="592EA817" w:rsidR="008C5649" w:rsidRPr="00F56F26" w:rsidRDefault="00BA48A5" w:rsidP="004C67BE">
      <w:pPr>
        <w:pStyle w:val="naislab"/>
        <w:spacing w:before="0" w:after="0"/>
        <w:jc w:val="center"/>
        <w:outlineLvl w:val="0"/>
        <w:rPr>
          <w:b/>
          <w:sz w:val="28"/>
        </w:rPr>
      </w:pPr>
      <w:bookmarkStart w:id="0" w:name="OLE_LINK1"/>
      <w:bookmarkStart w:id="1" w:name="OLE_LINK2"/>
      <w:bookmarkStart w:id="2" w:name="OLE_LINK11"/>
      <w:r w:rsidRPr="00F56F26">
        <w:rPr>
          <w:b/>
          <w:sz w:val="28"/>
        </w:rPr>
        <w:t>Ministru kabineta n</w:t>
      </w:r>
      <w:r w:rsidR="00FA2E7A" w:rsidRPr="00F56F26">
        <w:rPr>
          <w:b/>
          <w:sz w:val="28"/>
        </w:rPr>
        <w:t xml:space="preserve">oteikumu projekta </w:t>
      </w:r>
      <w:r w:rsidR="00106333" w:rsidRPr="00F56F26">
        <w:rPr>
          <w:b/>
          <w:bCs/>
          <w:sz w:val="28"/>
          <w:lang w:eastAsia="en-US"/>
        </w:rPr>
        <w:t>„</w:t>
      </w:r>
      <w:r w:rsidR="00607607" w:rsidRPr="00F56F26">
        <w:rPr>
          <w:b/>
          <w:bCs/>
          <w:sz w:val="28"/>
          <w:lang w:eastAsia="en-US"/>
        </w:rPr>
        <w:t>Valsts tehniskās uzraudzības aģentūras maksas pakalpojumu cenrādis</w:t>
      </w:r>
      <w:r w:rsidR="000C7195" w:rsidRPr="00F56F26">
        <w:rPr>
          <w:b/>
          <w:bCs/>
          <w:sz w:val="28"/>
          <w:lang w:eastAsia="en-US"/>
        </w:rPr>
        <w:t>”</w:t>
      </w:r>
      <w:r w:rsidR="00852042" w:rsidRPr="00F56F26">
        <w:rPr>
          <w:b/>
          <w:sz w:val="28"/>
        </w:rPr>
        <w:t xml:space="preserve"> sākotnējā</w:t>
      </w:r>
      <w:r w:rsidR="002D3306" w:rsidRPr="00F56F26">
        <w:rPr>
          <w:b/>
          <w:sz w:val="28"/>
        </w:rPr>
        <w:t>s</w:t>
      </w:r>
      <w:r w:rsidR="00852042" w:rsidRPr="00F56F26">
        <w:rPr>
          <w:b/>
          <w:sz w:val="28"/>
        </w:rPr>
        <w:t xml:space="preserve"> ietekmes novērtējuma </w:t>
      </w:r>
      <w:smartTag w:uri="schemas-tilde-lv/tildestengine" w:element="veidnes">
        <w:smartTagPr>
          <w:attr w:name="id" w:val="-1"/>
          <w:attr w:name="baseform" w:val="ziņojums"/>
          <w:attr w:name="text" w:val="ziņojums"/>
        </w:smartTagPr>
        <w:r w:rsidR="00852042" w:rsidRPr="00F56F26">
          <w:rPr>
            <w:b/>
            <w:sz w:val="28"/>
          </w:rPr>
          <w:t>ziņojums</w:t>
        </w:r>
      </w:smartTag>
      <w:r w:rsidR="00852042" w:rsidRPr="00F56F26">
        <w:rPr>
          <w:b/>
          <w:sz w:val="28"/>
        </w:rPr>
        <w:t xml:space="preserve"> (anotācija)</w:t>
      </w:r>
      <w:bookmarkEnd w:id="0"/>
      <w:bookmarkEnd w:id="1"/>
      <w:bookmarkEnd w:id="2"/>
    </w:p>
    <w:p w14:paraId="41159EB4" w14:textId="77777777" w:rsidR="00EB2E2A" w:rsidRPr="00F56F26" w:rsidRDefault="00EB2E2A" w:rsidP="00EC4500">
      <w:pPr>
        <w:pStyle w:val="naislab"/>
        <w:spacing w:before="0" w:after="0"/>
        <w:jc w:val="center"/>
        <w:outlineLvl w:val="0"/>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F56F26" w:rsidRPr="00F56F26" w14:paraId="0C2DA187" w14:textId="77777777" w:rsidTr="00EB2E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15CB235" w14:textId="77777777" w:rsidR="00EB2E2A" w:rsidRPr="00F56F26" w:rsidRDefault="00EB2E2A">
            <w:pPr>
              <w:spacing w:before="100" w:beforeAutospacing="1" w:after="100" w:afterAutospacing="1" w:line="360" w:lineRule="auto"/>
              <w:ind w:firstLine="300"/>
              <w:jc w:val="center"/>
              <w:rPr>
                <w:b/>
                <w:bCs/>
              </w:rPr>
            </w:pPr>
            <w:r w:rsidRPr="00F56F26">
              <w:rPr>
                <w:b/>
                <w:bCs/>
              </w:rPr>
              <w:t>Tiesību akta projekta anotācijas kopsavilkums</w:t>
            </w:r>
          </w:p>
        </w:tc>
      </w:tr>
      <w:tr w:rsidR="001F5AE0" w:rsidRPr="00F56F26" w14:paraId="5D190D4F" w14:textId="77777777" w:rsidTr="00DC7CA2">
        <w:tc>
          <w:tcPr>
            <w:tcW w:w="1639" w:type="pct"/>
            <w:tcBorders>
              <w:top w:val="outset" w:sz="6" w:space="0" w:color="414142"/>
              <w:left w:val="outset" w:sz="6" w:space="0" w:color="414142"/>
              <w:bottom w:val="outset" w:sz="6" w:space="0" w:color="414142"/>
              <w:right w:val="outset" w:sz="6" w:space="0" w:color="414142"/>
            </w:tcBorders>
            <w:hideMark/>
          </w:tcPr>
          <w:p w14:paraId="4D9A7EB3" w14:textId="77777777" w:rsidR="00EB2E2A" w:rsidRPr="00F56F26" w:rsidRDefault="00EB2E2A">
            <w:r w:rsidRPr="00F56F26">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254F4E18" w14:textId="44730C01" w:rsidR="00EB2E2A" w:rsidRPr="00F56F26" w:rsidRDefault="007B48E1" w:rsidP="00DC7CA2">
            <w:pPr>
              <w:jc w:val="both"/>
            </w:pPr>
            <w:r w:rsidRPr="00F56F26">
              <w:t>Ministru kabineta noteikumu projekts “</w:t>
            </w:r>
            <w:r w:rsidR="00C10597" w:rsidRPr="00F56F26">
              <w:t>Valsts tehniskās uzraudzības aģentūras maksas pakalpojumu cenrādis</w:t>
            </w:r>
            <w:r w:rsidRPr="00F56F26">
              <w:t xml:space="preserve">” </w:t>
            </w:r>
            <w:r w:rsidR="00C10597" w:rsidRPr="00F56F26">
              <w:t xml:space="preserve"> (turpmāk – noteikumu projekts) </w:t>
            </w:r>
            <w:r w:rsidRPr="00F56F26">
              <w:t xml:space="preserve">ir </w:t>
            </w:r>
            <w:r w:rsidR="00A529A7" w:rsidRPr="00F56F26">
              <w:t>sagatavots, lai</w:t>
            </w:r>
            <w:r w:rsidRPr="00F56F26">
              <w:t xml:space="preserve"> nodrošināt</w:t>
            </w:r>
            <w:r w:rsidR="00A529A7" w:rsidRPr="00F56F26">
              <w:t>u</w:t>
            </w:r>
            <w:r w:rsidRPr="00F56F26">
              <w:t xml:space="preserve"> iestādes ieņēmumu ap</w:t>
            </w:r>
            <w:r w:rsidR="00A529A7" w:rsidRPr="00F56F26">
              <w:t>mēru</w:t>
            </w:r>
            <w:r w:rsidRPr="00F56F26">
              <w:t xml:space="preserve"> no sniegtajiem maksas pakalpojumiem un ar šo pakalpojumu sniegšanu saistītos izdevumus saskaņā ar apstiprināto iestādes budžetu attiecīgajam saimnieciskajam gadam.</w:t>
            </w:r>
          </w:p>
          <w:p w14:paraId="3AFB7DE2" w14:textId="0CA063EC" w:rsidR="007B48E1" w:rsidRPr="00F56F26" w:rsidRDefault="007B48E1" w:rsidP="00DC7CA2">
            <w:pPr>
              <w:jc w:val="both"/>
            </w:pPr>
            <w:r w:rsidRPr="00F56F26">
              <w:t>Iestādes ieņēmum</w:t>
            </w:r>
            <w:r w:rsidR="00C7304A" w:rsidRPr="00F56F26">
              <w:t>i</w:t>
            </w:r>
            <w:r w:rsidRPr="00F56F26">
              <w:t xml:space="preserve"> no sniegtajiem maksas pakalpojumiem plānot</w:t>
            </w:r>
            <w:r w:rsidR="00C7304A" w:rsidRPr="00F56F26">
              <w:t>i</w:t>
            </w:r>
            <w:r w:rsidR="00023AF9" w:rsidRPr="00F56F26">
              <w:t>,</w:t>
            </w:r>
            <w:r w:rsidRPr="00F56F26">
              <w:t xml:space="preserve"> ņemot vērā apstiprināto cenu katram maksas pakalpojuma veidam un prognozēto sniegto maksas pakalpojumu apjomu.</w:t>
            </w:r>
          </w:p>
        </w:tc>
      </w:tr>
    </w:tbl>
    <w:p w14:paraId="75764896" w14:textId="40D03A87" w:rsidR="00EB2E2A" w:rsidRPr="00F56F26" w:rsidRDefault="00EB2E2A" w:rsidP="00EB2E2A">
      <w:pPr>
        <w:pStyle w:val="naislab"/>
        <w:spacing w:before="0" w:after="0"/>
        <w:jc w:val="left"/>
        <w:outlineLvl w:val="0"/>
        <w:rPr>
          <w:b/>
        </w:rPr>
      </w:pPr>
    </w:p>
    <w:tbl>
      <w:tblPr>
        <w:tblpPr w:leftFromText="180" w:rightFromText="180" w:vertAnchor="text" w:tblpXSpec="right" w:tblpY="1"/>
        <w:tblOverlap w:val="neve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6"/>
        <w:gridCol w:w="2420"/>
        <w:gridCol w:w="6148"/>
      </w:tblGrid>
      <w:tr w:rsidR="00F56F26" w:rsidRPr="00F56F26" w14:paraId="64EBF4B1" w14:textId="77777777" w:rsidTr="003F7420">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24A83AFE" w14:textId="77777777" w:rsidR="004D77AE" w:rsidRPr="00F56F26" w:rsidRDefault="00526E79" w:rsidP="008C45A2">
            <w:pPr>
              <w:rPr>
                <w:b/>
                <w:bCs/>
              </w:rPr>
            </w:pPr>
            <w:r w:rsidRPr="00F56F26">
              <w:rPr>
                <w:b/>
                <w:bCs/>
              </w:rPr>
              <w:t>I. Tiesību akta projekta izstrādes nepieciešamība</w:t>
            </w:r>
          </w:p>
        </w:tc>
      </w:tr>
      <w:tr w:rsidR="00F56F26" w:rsidRPr="00F56F26" w14:paraId="5223C81D" w14:textId="77777777" w:rsidTr="0030004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tcPr>
          <w:p w14:paraId="4B172303" w14:textId="77777777" w:rsidR="004D77AE" w:rsidRPr="00F56F26" w:rsidRDefault="00526E79" w:rsidP="008C45A2">
            <w:r w:rsidRPr="00F56F26">
              <w:t>1.</w:t>
            </w:r>
          </w:p>
        </w:tc>
        <w:tc>
          <w:tcPr>
            <w:tcW w:w="1318" w:type="pct"/>
            <w:tcBorders>
              <w:top w:val="outset" w:sz="6" w:space="0" w:color="auto"/>
              <w:left w:val="outset" w:sz="6" w:space="0" w:color="auto"/>
              <w:bottom w:val="outset" w:sz="6" w:space="0" w:color="auto"/>
              <w:right w:val="outset" w:sz="6" w:space="0" w:color="auto"/>
            </w:tcBorders>
          </w:tcPr>
          <w:p w14:paraId="51A6F578" w14:textId="77777777" w:rsidR="00526E79" w:rsidRPr="00F56F26" w:rsidRDefault="00526E79" w:rsidP="008C45A2">
            <w:r w:rsidRPr="00F56F26">
              <w:t>Pamatojums</w:t>
            </w:r>
          </w:p>
        </w:tc>
        <w:tc>
          <w:tcPr>
            <w:tcW w:w="3335" w:type="pct"/>
            <w:tcBorders>
              <w:top w:val="outset" w:sz="6" w:space="0" w:color="auto"/>
              <w:left w:val="outset" w:sz="6" w:space="0" w:color="auto"/>
              <w:bottom w:val="outset" w:sz="6" w:space="0" w:color="auto"/>
              <w:right w:val="outset" w:sz="6" w:space="0" w:color="auto"/>
            </w:tcBorders>
          </w:tcPr>
          <w:p w14:paraId="0D23CC19" w14:textId="77777777" w:rsidR="006D6CE4" w:rsidRPr="00F56F26" w:rsidRDefault="008E2D86" w:rsidP="008C45A2">
            <w:pPr>
              <w:jc w:val="both"/>
            </w:pPr>
            <w:r w:rsidRPr="00F56F26">
              <w:t>Likuma par budžetu un finanšu vadību 5.</w:t>
            </w:r>
            <w:r w:rsidR="00775976" w:rsidRPr="00F56F26">
              <w:t xml:space="preserve"> </w:t>
            </w:r>
            <w:r w:rsidRPr="00F56F26">
              <w:t>panta devītā daļa.</w:t>
            </w:r>
          </w:p>
          <w:p w14:paraId="315983D8" w14:textId="49277F45" w:rsidR="004C67BE" w:rsidRPr="00F56F26" w:rsidRDefault="006D6CE4" w:rsidP="008C45A2">
            <w:pPr>
              <w:jc w:val="both"/>
            </w:pPr>
            <w:r w:rsidRPr="00F56F26">
              <w:rPr>
                <w:bCs/>
              </w:rPr>
              <w:t xml:space="preserve">Ministru kabineta </w:t>
            </w:r>
            <w:r w:rsidRPr="00F56F26">
              <w:t>2011.</w:t>
            </w:r>
            <w:r w:rsidR="00775976" w:rsidRPr="00F56F26">
              <w:t xml:space="preserve"> </w:t>
            </w:r>
            <w:r w:rsidRPr="00F56F26">
              <w:t>gada 3.</w:t>
            </w:r>
            <w:r w:rsidR="00775976" w:rsidRPr="00F56F26">
              <w:t xml:space="preserve"> </w:t>
            </w:r>
            <w:r w:rsidRPr="00F56F26">
              <w:t xml:space="preserve">maija </w:t>
            </w:r>
            <w:r w:rsidRPr="00F56F26">
              <w:rPr>
                <w:bCs/>
              </w:rPr>
              <w:t>noteikumu Nr.</w:t>
            </w:r>
            <w:r w:rsidR="0005216F" w:rsidRPr="00F56F26">
              <w:rPr>
                <w:bCs/>
              </w:rPr>
              <w:t xml:space="preserve"> </w:t>
            </w:r>
            <w:r w:rsidRPr="00F56F26">
              <w:rPr>
                <w:bCs/>
              </w:rPr>
              <w:t>333</w:t>
            </w:r>
            <w:r w:rsidRPr="00F56F26">
              <w:t xml:space="preserve"> „</w:t>
            </w:r>
            <w:r w:rsidRPr="00F56F26">
              <w:rPr>
                <w:bCs/>
              </w:rPr>
              <w:t>Kārtība, kādā plānojami un uzskaitāmi ieņēmumi no maksas pakalpojumiem un ar šo pakalpojumu sniegšanu saistītie izdevumi, kā arī maksas pakalpojumu izcenojumu noteikšanas metodika un izcenojumu apstiprināšanas kārtība”</w:t>
            </w:r>
            <w:r w:rsidR="00863C61" w:rsidRPr="00F56F26">
              <w:rPr>
                <w:bCs/>
              </w:rPr>
              <w:t xml:space="preserve"> 18.punkt</w:t>
            </w:r>
            <w:r w:rsidR="00875433" w:rsidRPr="00F56F26">
              <w:t xml:space="preserve">s. </w:t>
            </w:r>
          </w:p>
        </w:tc>
      </w:tr>
      <w:tr w:rsidR="00F56F26" w:rsidRPr="00F56F26" w14:paraId="4C259F8E" w14:textId="77777777" w:rsidTr="0030004A">
        <w:trPr>
          <w:trHeight w:val="3201"/>
          <w:tblCellSpacing w:w="15" w:type="dxa"/>
        </w:trPr>
        <w:tc>
          <w:tcPr>
            <w:tcW w:w="282" w:type="pct"/>
            <w:vMerge w:val="restart"/>
            <w:tcBorders>
              <w:top w:val="outset" w:sz="6" w:space="0" w:color="auto"/>
              <w:left w:val="outset" w:sz="6" w:space="0" w:color="auto"/>
              <w:right w:val="outset" w:sz="6" w:space="0" w:color="auto"/>
            </w:tcBorders>
          </w:tcPr>
          <w:p w14:paraId="41C0E7C9" w14:textId="21B33317" w:rsidR="008C45A2" w:rsidRPr="00F56F26" w:rsidRDefault="008C45A2" w:rsidP="008C45A2">
            <w:r w:rsidRPr="00F56F26">
              <w:t>2.</w:t>
            </w:r>
          </w:p>
        </w:tc>
        <w:tc>
          <w:tcPr>
            <w:tcW w:w="1318" w:type="pct"/>
            <w:vMerge w:val="restart"/>
            <w:tcBorders>
              <w:top w:val="outset" w:sz="6" w:space="0" w:color="auto"/>
              <w:left w:val="outset" w:sz="6" w:space="0" w:color="auto"/>
              <w:right w:val="outset" w:sz="6" w:space="0" w:color="auto"/>
            </w:tcBorders>
          </w:tcPr>
          <w:p w14:paraId="2088EF66" w14:textId="77777777" w:rsidR="008C45A2" w:rsidRPr="00F56F26" w:rsidRDefault="008C45A2" w:rsidP="008C45A2">
            <w:pPr>
              <w:jc w:val="both"/>
            </w:pPr>
            <w:r w:rsidRPr="00F56F26">
              <w:t>Pašreizējā situācija un problēmas, kuru risināšanai tiesību akta projekts izstrādāts, tiesiskā regulējuma mērķis un būtība</w:t>
            </w:r>
          </w:p>
        </w:tc>
        <w:tc>
          <w:tcPr>
            <w:tcW w:w="3335" w:type="pct"/>
            <w:tcBorders>
              <w:top w:val="single" w:sz="4" w:space="0" w:color="auto"/>
              <w:left w:val="outset" w:sz="6" w:space="0" w:color="auto"/>
              <w:bottom w:val="single" w:sz="4" w:space="0" w:color="auto"/>
              <w:right w:val="outset" w:sz="6" w:space="0" w:color="auto"/>
            </w:tcBorders>
          </w:tcPr>
          <w:p w14:paraId="4054ECAE" w14:textId="34A379BD" w:rsidR="008C45A2" w:rsidRPr="00F56F26" w:rsidRDefault="008C45A2" w:rsidP="008C45A2">
            <w:pPr>
              <w:pStyle w:val="Sarakstarindkopa"/>
              <w:spacing w:after="0" w:line="240" w:lineRule="auto"/>
              <w:ind w:left="0"/>
              <w:jc w:val="both"/>
              <w:rPr>
                <w:sz w:val="24"/>
                <w:szCs w:val="24"/>
              </w:rPr>
            </w:pPr>
            <w:r w:rsidRPr="00F56F26">
              <w:rPr>
                <w:sz w:val="24"/>
                <w:szCs w:val="24"/>
              </w:rPr>
              <w:t>Pašlaik maksu par Valsts tehniskās uzraudzīb</w:t>
            </w:r>
            <w:r w:rsidR="00336CAF" w:rsidRPr="00F56F26">
              <w:rPr>
                <w:sz w:val="24"/>
                <w:szCs w:val="24"/>
              </w:rPr>
              <w:t>as aģentūras (turpmāk – iestāde</w:t>
            </w:r>
            <w:r w:rsidRPr="00F56F26">
              <w:rPr>
                <w:sz w:val="24"/>
                <w:szCs w:val="24"/>
              </w:rPr>
              <w:t xml:space="preserve">) sniegtajiem maksas pakalpojumiem nosaka Ministru kabineta 2013. gada 3. septembra noteikumi Nr. 753 “Valsts tehniskās uzraudzības aģentūras maksas pakalpojumu cenrādis”. </w:t>
            </w:r>
          </w:p>
          <w:p w14:paraId="150893C6" w14:textId="1ED73195" w:rsidR="008C45A2" w:rsidRPr="00F56F26" w:rsidRDefault="001B0789" w:rsidP="008C45A2">
            <w:pPr>
              <w:pStyle w:val="Sarakstarindkopa"/>
              <w:spacing w:after="0" w:line="240" w:lineRule="auto"/>
              <w:ind w:left="0"/>
              <w:jc w:val="both"/>
              <w:rPr>
                <w:sz w:val="24"/>
                <w:szCs w:val="24"/>
              </w:rPr>
            </w:pPr>
            <w:r w:rsidRPr="00F56F26">
              <w:rPr>
                <w:sz w:val="24"/>
                <w:szCs w:val="24"/>
              </w:rPr>
              <w:t>A</w:t>
            </w:r>
            <w:r w:rsidR="008C45A2" w:rsidRPr="00F56F26">
              <w:rPr>
                <w:sz w:val="24"/>
                <w:szCs w:val="24"/>
              </w:rPr>
              <w:t xml:space="preserve">tbilstoši Ministru kabineta 2009. gada 3. februāra noteikumu Nr. 108 “Normatīvo aktu projektu sagatavošanas noteikumi” 140. punktam </w:t>
            </w:r>
            <w:r w:rsidRPr="00F56F26">
              <w:rPr>
                <w:sz w:val="24"/>
                <w:szCs w:val="24"/>
              </w:rPr>
              <w:t xml:space="preserve">ir </w:t>
            </w:r>
            <w:r w:rsidR="004858BE" w:rsidRPr="00F56F26">
              <w:rPr>
                <w:sz w:val="24"/>
                <w:szCs w:val="24"/>
              </w:rPr>
              <w:t>sagatavot</w:t>
            </w:r>
            <w:r w:rsidRPr="00F56F26">
              <w:rPr>
                <w:sz w:val="24"/>
                <w:szCs w:val="24"/>
              </w:rPr>
              <w:t>s</w:t>
            </w:r>
            <w:r w:rsidR="008C45A2" w:rsidRPr="00F56F26">
              <w:rPr>
                <w:sz w:val="24"/>
                <w:szCs w:val="24"/>
              </w:rPr>
              <w:t xml:space="preserve"> jaun</w:t>
            </w:r>
            <w:r w:rsidRPr="00F56F26">
              <w:rPr>
                <w:sz w:val="24"/>
                <w:szCs w:val="24"/>
              </w:rPr>
              <w:t>s</w:t>
            </w:r>
            <w:r w:rsidR="008C45A2" w:rsidRPr="00F56F26">
              <w:rPr>
                <w:sz w:val="24"/>
                <w:szCs w:val="24"/>
              </w:rPr>
              <w:t xml:space="preserve"> </w:t>
            </w:r>
            <w:r w:rsidR="00DC7CA2" w:rsidRPr="00F56F26">
              <w:rPr>
                <w:sz w:val="24"/>
                <w:szCs w:val="24"/>
              </w:rPr>
              <w:t>noteikumu projekt</w:t>
            </w:r>
            <w:r w:rsidRPr="00F56F26">
              <w:rPr>
                <w:sz w:val="24"/>
                <w:szCs w:val="24"/>
              </w:rPr>
              <w:t>s, jo grozījumu noteikumu projekta normu apjoms</w:t>
            </w:r>
            <w:r w:rsidR="002A2162" w:rsidRPr="00F56F26">
              <w:rPr>
                <w:sz w:val="24"/>
                <w:szCs w:val="24"/>
              </w:rPr>
              <w:t xml:space="preserve"> pārsniegtu pusi </w:t>
            </w:r>
            <w:r w:rsidR="00680F62" w:rsidRPr="00F56F26">
              <w:rPr>
                <w:sz w:val="24"/>
                <w:szCs w:val="24"/>
              </w:rPr>
              <w:t xml:space="preserve">no </w:t>
            </w:r>
            <w:r w:rsidR="002A2162" w:rsidRPr="00F56F26">
              <w:rPr>
                <w:sz w:val="24"/>
                <w:szCs w:val="24"/>
              </w:rPr>
              <w:t>spēkā esošo noteikumu normu apjoma.</w:t>
            </w:r>
            <w:r w:rsidR="00680F62" w:rsidRPr="00F56F26">
              <w:rPr>
                <w:sz w:val="24"/>
                <w:szCs w:val="24"/>
              </w:rPr>
              <w:t xml:space="preserve"> </w:t>
            </w:r>
          </w:p>
          <w:p w14:paraId="697C0F6E" w14:textId="04C70FBF" w:rsidR="009572E4" w:rsidRPr="00F56F26" w:rsidRDefault="009572E4" w:rsidP="008C45A2">
            <w:pPr>
              <w:pStyle w:val="Sarakstarindkopa"/>
              <w:spacing w:after="0" w:line="240" w:lineRule="auto"/>
              <w:ind w:left="0"/>
              <w:jc w:val="both"/>
              <w:rPr>
                <w:sz w:val="24"/>
                <w:szCs w:val="24"/>
              </w:rPr>
            </w:pPr>
            <w:r w:rsidRPr="00F56F26">
              <w:rPr>
                <w:rFonts w:eastAsia="Times New Roman"/>
                <w:sz w:val="24"/>
                <w:szCs w:val="24"/>
                <w:lang w:eastAsia="lv-LV"/>
              </w:rPr>
              <w:t xml:space="preserve">Pamatojoties uz Ministru kabineta noteikumu Nr.937 “Valsts tehniskās uzraudzības aģentūras nolikums” </w:t>
            </w:r>
            <w:r w:rsidR="00A77DEF" w:rsidRPr="00F56F26">
              <w:rPr>
                <w:rFonts w:eastAsia="Times New Roman"/>
                <w:sz w:val="24"/>
                <w:szCs w:val="24"/>
                <w:lang w:eastAsia="lv-LV"/>
              </w:rPr>
              <w:t xml:space="preserve">(turpmāk – Nolikums) </w:t>
            </w:r>
            <w:r w:rsidRPr="00F56F26">
              <w:rPr>
                <w:rFonts w:eastAsia="Times New Roman"/>
                <w:sz w:val="24"/>
                <w:szCs w:val="24"/>
                <w:lang w:eastAsia="lv-LV"/>
              </w:rPr>
              <w:t>3.punktu</w:t>
            </w:r>
            <w:r w:rsidR="00A77DEF" w:rsidRPr="00F56F26">
              <w:rPr>
                <w:rFonts w:eastAsia="Times New Roman"/>
                <w:sz w:val="24"/>
                <w:szCs w:val="24"/>
                <w:lang w:eastAsia="lv-LV"/>
              </w:rPr>
              <w:t>,</w:t>
            </w:r>
            <w:r w:rsidRPr="00F56F26">
              <w:rPr>
                <w:rFonts w:eastAsia="Times New Roman"/>
                <w:sz w:val="24"/>
                <w:szCs w:val="24"/>
                <w:lang w:eastAsia="lv-LV"/>
              </w:rPr>
              <w:t xml:space="preserve"> iestāde nodrošina sešas valsts pārvaldes funkcijas un ar tām saistītos uzdevumus. Pievienotās vērtības nodokļa (turpmāk – PVN) likuma 3.panta </w:t>
            </w:r>
            <w:r w:rsidR="00680F62" w:rsidRPr="00F56F26">
              <w:rPr>
                <w:rFonts w:eastAsia="Times New Roman"/>
                <w:sz w:val="24"/>
                <w:szCs w:val="24"/>
                <w:lang w:eastAsia="lv-LV"/>
              </w:rPr>
              <w:t>astot</w:t>
            </w:r>
            <w:r w:rsidR="00D06163">
              <w:rPr>
                <w:rFonts w:eastAsia="Times New Roman"/>
                <w:sz w:val="24"/>
                <w:szCs w:val="24"/>
                <w:lang w:eastAsia="lv-LV"/>
              </w:rPr>
              <w:t>aj</w:t>
            </w:r>
            <w:r w:rsidR="00680F62" w:rsidRPr="00F56F26">
              <w:rPr>
                <w:rFonts w:eastAsia="Times New Roman"/>
                <w:sz w:val="24"/>
                <w:szCs w:val="24"/>
                <w:lang w:eastAsia="lv-LV"/>
              </w:rPr>
              <w:t xml:space="preserve">ā </w:t>
            </w:r>
            <w:r w:rsidRPr="00F56F26">
              <w:rPr>
                <w:rFonts w:eastAsia="Times New Roman"/>
                <w:sz w:val="24"/>
                <w:szCs w:val="24"/>
                <w:lang w:eastAsia="lv-LV"/>
              </w:rPr>
              <w:t>daļ</w:t>
            </w:r>
            <w:r w:rsidR="00D06163">
              <w:rPr>
                <w:rFonts w:eastAsia="Times New Roman"/>
                <w:sz w:val="24"/>
                <w:szCs w:val="24"/>
                <w:lang w:eastAsia="lv-LV"/>
              </w:rPr>
              <w:t>ā</w:t>
            </w:r>
            <w:r w:rsidRPr="00F56F26">
              <w:rPr>
                <w:rFonts w:eastAsia="Times New Roman"/>
                <w:sz w:val="24"/>
                <w:szCs w:val="24"/>
                <w:lang w:eastAsia="lv-LV"/>
              </w:rPr>
              <w:t xml:space="preserve"> no</w:t>
            </w:r>
            <w:r w:rsidR="00D06163">
              <w:rPr>
                <w:rFonts w:eastAsia="Times New Roman"/>
                <w:sz w:val="24"/>
                <w:szCs w:val="24"/>
                <w:lang w:eastAsia="lv-LV"/>
              </w:rPr>
              <w:t>teikts</w:t>
            </w:r>
            <w:r w:rsidRPr="00F56F26">
              <w:rPr>
                <w:rFonts w:eastAsia="Times New Roman"/>
                <w:sz w:val="24"/>
                <w:szCs w:val="24"/>
                <w:lang w:eastAsia="lv-LV"/>
              </w:rPr>
              <w:t>, ka publiskas personas neuzskata par PVN maksātājiem attiecībā uz darbībām vai darījumiem, kuros tās iesaistās valsts pārvaldes funkciju vai uzdevumu pildīšanā. Noteikumu projekt</w:t>
            </w:r>
            <w:r w:rsidR="00D06163">
              <w:rPr>
                <w:rFonts w:eastAsia="Times New Roman"/>
                <w:sz w:val="24"/>
                <w:szCs w:val="24"/>
                <w:lang w:eastAsia="lv-LV"/>
              </w:rPr>
              <w:t>a</w:t>
            </w:r>
            <w:r w:rsidRPr="00F56F26">
              <w:rPr>
                <w:rFonts w:eastAsia="Times New Roman"/>
                <w:sz w:val="24"/>
                <w:szCs w:val="24"/>
                <w:lang w:eastAsia="lv-LV"/>
              </w:rPr>
              <w:t xml:space="preserve"> </w:t>
            </w:r>
            <w:r w:rsidR="00D06163">
              <w:rPr>
                <w:rFonts w:eastAsia="Times New Roman"/>
                <w:sz w:val="24"/>
                <w:szCs w:val="24"/>
                <w:lang w:eastAsia="lv-LV"/>
              </w:rPr>
              <w:t>1.–60.punktā</w:t>
            </w:r>
            <w:r w:rsidR="00D06163" w:rsidRPr="00F56F26">
              <w:rPr>
                <w:rFonts w:eastAsia="Times New Roman"/>
                <w:sz w:val="24"/>
                <w:szCs w:val="24"/>
                <w:lang w:eastAsia="lv-LV"/>
              </w:rPr>
              <w:t>, 94.</w:t>
            </w:r>
            <w:r w:rsidR="00D06163">
              <w:rPr>
                <w:rFonts w:eastAsia="Times New Roman"/>
                <w:sz w:val="24"/>
                <w:szCs w:val="24"/>
                <w:lang w:eastAsia="lv-LV"/>
              </w:rPr>
              <w:t xml:space="preserve"> un</w:t>
            </w:r>
            <w:r w:rsidR="00D06163" w:rsidRPr="00F56F26">
              <w:rPr>
                <w:rFonts w:eastAsia="Times New Roman"/>
                <w:sz w:val="24"/>
                <w:szCs w:val="24"/>
                <w:lang w:eastAsia="lv-LV"/>
              </w:rPr>
              <w:t xml:space="preserve"> 95.punkt</w:t>
            </w:r>
            <w:r w:rsidR="00D06163">
              <w:rPr>
                <w:rFonts w:eastAsia="Times New Roman"/>
                <w:sz w:val="24"/>
                <w:szCs w:val="24"/>
                <w:lang w:eastAsia="lv-LV"/>
              </w:rPr>
              <w:t>ā</w:t>
            </w:r>
            <w:r w:rsidR="00D06163" w:rsidRPr="00F56F26">
              <w:rPr>
                <w:rFonts w:eastAsia="Times New Roman"/>
                <w:sz w:val="24"/>
                <w:szCs w:val="24"/>
                <w:lang w:eastAsia="lv-LV"/>
              </w:rPr>
              <w:t xml:space="preserve">, </w:t>
            </w:r>
            <w:r w:rsidR="00D06163">
              <w:rPr>
                <w:rFonts w:eastAsia="Times New Roman"/>
                <w:sz w:val="24"/>
                <w:szCs w:val="24"/>
                <w:lang w:eastAsia="lv-LV"/>
              </w:rPr>
              <w:t>98.–</w:t>
            </w:r>
            <w:r w:rsidR="00D06163" w:rsidRPr="00F56F26">
              <w:rPr>
                <w:rFonts w:eastAsia="Times New Roman"/>
                <w:sz w:val="24"/>
                <w:szCs w:val="24"/>
                <w:lang w:eastAsia="lv-LV"/>
              </w:rPr>
              <w:t xml:space="preserve">105. </w:t>
            </w:r>
            <w:r w:rsidR="00D06163">
              <w:rPr>
                <w:rFonts w:eastAsia="Times New Roman"/>
                <w:sz w:val="24"/>
                <w:szCs w:val="24"/>
                <w:lang w:eastAsia="lv-LV"/>
              </w:rPr>
              <w:t>punktā un</w:t>
            </w:r>
            <w:r w:rsidR="00D06163" w:rsidRPr="00F56F26">
              <w:rPr>
                <w:rFonts w:eastAsia="Times New Roman"/>
                <w:sz w:val="24"/>
                <w:szCs w:val="24"/>
                <w:lang w:eastAsia="lv-LV"/>
              </w:rPr>
              <w:t xml:space="preserve"> 118.</w:t>
            </w:r>
            <w:r w:rsidR="00D06163">
              <w:rPr>
                <w:rFonts w:eastAsia="Times New Roman"/>
                <w:sz w:val="24"/>
                <w:szCs w:val="24"/>
                <w:lang w:eastAsia="lv-LV"/>
              </w:rPr>
              <w:t>–</w:t>
            </w:r>
            <w:r w:rsidR="00D06163" w:rsidRPr="00F56F26">
              <w:rPr>
                <w:rFonts w:eastAsia="Times New Roman"/>
                <w:sz w:val="24"/>
                <w:szCs w:val="24"/>
                <w:lang w:eastAsia="lv-LV"/>
              </w:rPr>
              <w:t xml:space="preserve">124. </w:t>
            </w:r>
            <w:r w:rsidR="00D06163">
              <w:rPr>
                <w:rFonts w:eastAsia="Times New Roman"/>
                <w:sz w:val="24"/>
                <w:szCs w:val="24"/>
                <w:lang w:eastAsia="lv-LV"/>
              </w:rPr>
              <w:t>punktā</w:t>
            </w:r>
            <w:r w:rsidR="00D06163" w:rsidRPr="00F56F26">
              <w:rPr>
                <w:rFonts w:eastAsia="Times New Roman"/>
                <w:sz w:val="24"/>
                <w:szCs w:val="24"/>
                <w:lang w:eastAsia="lv-LV"/>
              </w:rPr>
              <w:t xml:space="preserve"> </w:t>
            </w:r>
            <w:r w:rsidRPr="00F56F26">
              <w:rPr>
                <w:rFonts w:eastAsia="Times New Roman"/>
                <w:sz w:val="24"/>
                <w:szCs w:val="24"/>
                <w:lang w:eastAsia="lv-LV"/>
              </w:rPr>
              <w:t xml:space="preserve">norādītie pakalpojumi </w:t>
            </w:r>
            <w:r w:rsidR="00DF4DC3" w:rsidRPr="00F56F26">
              <w:rPr>
                <w:rFonts w:eastAsia="Times New Roman"/>
                <w:sz w:val="24"/>
                <w:szCs w:val="24"/>
                <w:lang w:eastAsia="lv-LV"/>
              </w:rPr>
              <w:t xml:space="preserve">paredzēti sniegšanai </w:t>
            </w:r>
            <w:r w:rsidR="00D06163">
              <w:rPr>
                <w:rFonts w:eastAsia="Times New Roman"/>
                <w:sz w:val="24"/>
                <w:szCs w:val="24"/>
                <w:lang w:eastAsia="lv-LV"/>
              </w:rPr>
              <w:t xml:space="preserve">saistībā ar </w:t>
            </w:r>
            <w:r w:rsidR="00DF4DC3" w:rsidRPr="00F56F26">
              <w:rPr>
                <w:rFonts w:eastAsia="Times New Roman"/>
                <w:sz w:val="24"/>
                <w:szCs w:val="24"/>
                <w:lang w:eastAsia="lv-LV"/>
              </w:rPr>
              <w:t>valsts pārvaldes funkcij</w:t>
            </w:r>
            <w:r w:rsidR="00D06163">
              <w:rPr>
                <w:rFonts w:eastAsia="Times New Roman"/>
                <w:sz w:val="24"/>
                <w:szCs w:val="24"/>
                <w:lang w:eastAsia="lv-LV"/>
              </w:rPr>
              <w:t>ām</w:t>
            </w:r>
            <w:r w:rsidR="00DF4DC3" w:rsidRPr="00F56F26">
              <w:rPr>
                <w:rFonts w:eastAsia="Times New Roman"/>
                <w:sz w:val="24"/>
                <w:szCs w:val="24"/>
                <w:lang w:eastAsia="lv-LV"/>
              </w:rPr>
              <w:t xml:space="preserve">, tādēļ tiem ir piemērojams atbrīvojums no PVN atbilstoši PVN likuma 3.panta </w:t>
            </w:r>
            <w:r w:rsidR="00680F62" w:rsidRPr="00F56F26">
              <w:rPr>
                <w:rFonts w:eastAsia="Times New Roman"/>
                <w:sz w:val="24"/>
                <w:szCs w:val="24"/>
                <w:lang w:eastAsia="lv-LV"/>
              </w:rPr>
              <w:t>astot</w:t>
            </w:r>
            <w:r w:rsidR="00D06163">
              <w:rPr>
                <w:rFonts w:eastAsia="Times New Roman"/>
                <w:sz w:val="24"/>
                <w:szCs w:val="24"/>
                <w:lang w:eastAsia="lv-LV"/>
              </w:rPr>
              <w:t>aj</w:t>
            </w:r>
            <w:r w:rsidR="00680F62" w:rsidRPr="00F56F26">
              <w:rPr>
                <w:rFonts w:eastAsia="Times New Roman"/>
                <w:sz w:val="24"/>
                <w:szCs w:val="24"/>
                <w:lang w:eastAsia="lv-LV"/>
              </w:rPr>
              <w:t xml:space="preserve">ai </w:t>
            </w:r>
            <w:r w:rsidR="00DF4DC3" w:rsidRPr="00F56F26">
              <w:rPr>
                <w:rFonts w:eastAsia="Times New Roman"/>
                <w:sz w:val="24"/>
                <w:szCs w:val="24"/>
                <w:lang w:eastAsia="lv-LV"/>
              </w:rPr>
              <w:t>daļai</w:t>
            </w:r>
            <w:r w:rsidR="00EA0C04" w:rsidRPr="00F56F26">
              <w:rPr>
                <w:rFonts w:eastAsia="Times New Roman"/>
                <w:sz w:val="24"/>
                <w:szCs w:val="24"/>
                <w:lang w:eastAsia="lv-LV"/>
              </w:rPr>
              <w:t>.</w:t>
            </w:r>
            <w:r w:rsidR="00DF4DC3" w:rsidRPr="00F56F26">
              <w:rPr>
                <w:rFonts w:eastAsia="Times New Roman"/>
                <w:sz w:val="24"/>
                <w:szCs w:val="24"/>
                <w:lang w:eastAsia="lv-LV"/>
              </w:rPr>
              <w:t xml:space="preserve"> </w:t>
            </w:r>
            <w:r w:rsidR="009823A7" w:rsidRPr="00F56F26">
              <w:rPr>
                <w:rFonts w:eastAsia="Times New Roman"/>
                <w:sz w:val="24"/>
                <w:szCs w:val="24"/>
                <w:lang w:eastAsia="lv-LV"/>
              </w:rPr>
              <w:t>Ar PVN apliek</w:t>
            </w:r>
            <w:r w:rsidR="00680F62" w:rsidRPr="00F56F26">
              <w:rPr>
                <w:rFonts w:eastAsia="Times New Roman"/>
                <w:sz w:val="24"/>
                <w:szCs w:val="24"/>
                <w:lang w:eastAsia="lv-LV"/>
              </w:rPr>
              <w:t xml:space="preserve"> arī citus</w:t>
            </w:r>
            <w:r w:rsidR="009823A7" w:rsidRPr="00F56F26">
              <w:rPr>
                <w:rFonts w:eastAsia="Times New Roman"/>
                <w:sz w:val="24"/>
                <w:szCs w:val="24"/>
                <w:lang w:eastAsia="lv-LV"/>
              </w:rPr>
              <w:t xml:space="preserve"> </w:t>
            </w:r>
            <w:r w:rsidR="00DF4DC3" w:rsidRPr="00F56F26">
              <w:rPr>
                <w:rFonts w:eastAsia="Times New Roman"/>
                <w:sz w:val="24"/>
                <w:szCs w:val="24"/>
                <w:lang w:eastAsia="lv-LV"/>
              </w:rPr>
              <w:t>pakalpojum</w:t>
            </w:r>
            <w:r w:rsidR="00680F62" w:rsidRPr="00F56F26">
              <w:rPr>
                <w:rFonts w:eastAsia="Times New Roman"/>
                <w:sz w:val="24"/>
                <w:szCs w:val="24"/>
                <w:lang w:eastAsia="lv-LV"/>
              </w:rPr>
              <w:t>us</w:t>
            </w:r>
            <w:r w:rsidR="009823A7" w:rsidRPr="00F56F26">
              <w:rPr>
                <w:rFonts w:eastAsia="Times New Roman"/>
                <w:sz w:val="24"/>
                <w:szCs w:val="24"/>
                <w:lang w:eastAsia="lv-LV"/>
              </w:rPr>
              <w:t>, kas nav saistīti ar noteikto valsts</w:t>
            </w:r>
            <w:r w:rsidR="00DF4DC3" w:rsidRPr="00F56F26">
              <w:rPr>
                <w:rFonts w:eastAsia="Times New Roman"/>
                <w:sz w:val="24"/>
                <w:szCs w:val="24"/>
                <w:lang w:eastAsia="lv-LV"/>
              </w:rPr>
              <w:t xml:space="preserve"> </w:t>
            </w:r>
            <w:r w:rsidR="009823A7" w:rsidRPr="00F56F26">
              <w:rPr>
                <w:rFonts w:eastAsia="Times New Roman"/>
                <w:sz w:val="24"/>
                <w:szCs w:val="24"/>
                <w:lang w:eastAsia="lv-LV"/>
              </w:rPr>
              <w:t>funkciju nodrošināšanu,</w:t>
            </w:r>
            <w:r w:rsidR="00D06163">
              <w:rPr>
                <w:rFonts w:eastAsia="Times New Roman"/>
                <w:sz w:val="24"/>
                <w:szCs w:val="24"/>
                <w:lang w:eastAsia="lv-LV"/>
              </w:rPr>
              <w:t xml:space="preserve"> t.i.,</w:t>
            </w:r>
            <w:r w:rsidR="009823A7" w:rsidRPr="00F56F26">
              <w:rPr>
                <w:rFonts w:eastAsia="Times New Roman"/>
                <w:sz w:val="24"/>
                <w:szCs w:val="24"/>
                <w:lang w:eastAsia="lv-LV"/>
              </w:rPr>
              <w:t xml:space="preserve"> </w:t>
            </w:r>
            <w:r w:rsidR="009823A7" w:rsidRPr="00F56F26">
              <w:rPr>
                <w:rFonts w:eastAsia="Times New Roman"/>
                <w:sz w:val="24"/>
                <w:szCs w:val="24"/>
                <w:lang w:eastAsia="lv-LV"/>
              </w:rPr>
              <w:lastRenderedPageBreak/>
              <w:t>noteikumu projekt</w:t>
            </w:r>
            <w:r w:rsidR="00D06163">
              <w:rPr>
                <w:rFonts w:eastAsia="Times New Roman"/>
                <w:sz w:val="24"/>
                <w:szCs w:val="24"/>
                <w:lang w:eastAsia="lv-LV"/>
              </w:rPr>
              <w:t>a</w:t>
            </w:r>
            <w:r w:rsidR="00DF4DC3" w:rsidRPr="00F56F26">
              <w:rPr>
                <w:rFonts w:eastAsia="Times New Roman"/>
                <w:sz w:val="24"/>
                <w:szCs w:val="24"/>
                <w:lang w:eastAsia="lv-LV"/>
              </w:rPr>
              <w:t xml:space="preserve"> 61.</w:t>
            </w:r>
            <w:r w:rsidR="00D06163">
              <w:rPr>
                <w:rFonts w:eastAsia="Times New Roman"/>
                <w:sz w:val="24"/>
                <w:szCs w:val="24"/>
                <w:lang w:eastAsia="lv-LV"/>
              </w:rPr>
              <w:t>–</w:t>
            </w:r>
            <w:r w:rsidR="005E7A45" w:rsidRPr="00F56F26">
              <w:rPr>
                <w:rFonts w:eastAsia="Times New Roman"/>
                <w:sz w:val="24"/>
                <w:szCs w:val="24"/>
                <w:lang w:eastAsia="lv-LV"/>
              </w:rPr>
              <w:t>93.punkt</w:t>
            </w:r>
            <w:r w:rsidR="00D06163">
              <w:rPr>
                <w:rFonts w:eastAsia="Times New Roman"/>
                <w:sz w:val="24"/>
                <w:szCs w:val="24"/>
                <w:lang w:eastAsia="lv-LV"/>
              </w:rPr>
              <w:t>ā</w:t>
            </w:r>
            <w:r w:rsidR="005E7A45" w:rsidRPr="00F56F26">
              <w:rPr>
                <w:rFonts w:eastAsia="Times New Roman"/>
                <w:sz w:val="24"/>
                <w:szCs w:val="24"/>
                <w:lang w:eastAsia="lv-LV"/>
              </w:rPr>
              <w:t>, 96.</w:t>
            </w:r>
            <w:r w:rsidR="00D06163">
              <w:rPr>
                <w:rFonts w:eastAsia="Times New Roman"/>
                <w:sz w:val="24"/>
                <w:szCs w:val="24"/>
                <w:lang w:eastAsia="lv-LV"/>
              </w:rPr>
              <w:t xml:space="preserve"> un</w:t>
            </w:r>
            <w:r w:rsidR="005E7A45" w:rsidRPr="00F56F26">
              <w:rPr>
                <w:rFonts w:eastAsia="Times New Roman"/>
                <w:sz w:val="24"/>
                <w:szCs w:val="24"/>
                <w:lang w:eastAsia="lv-LV"/>
              </w:rPr>
              <w:t xml:space="preserve"> 97.punktā, </w:t>
            </w:r>
            <w:r w:rsidR="00D06163">
              <w:rPr>
                <w:rFonts w:eastAsia="Times New Roman"/>
                <w:sz w:val="24"/>
                <w:szCs w:val="24"/>
                <w:lang w:eastAsia="lv-LV"/>
              </w:rPr>
              <w:t>kā arī</w:t>
            </w:r>
            <w:r w:rsidR="005E7A45" w:rsidRPr="00F56F26">
              <w:rPr>
                <w:rFonts w:eastAsia="Times New Roman"/>
                <w:sz w:val="24"/>
                <w:szCs w:val="24"/>
                <w:lang w:eastAsia="lv-LV"/>
              </w:rPr>
              <w:t xml:space="preserve"> 106.</w:t>
            </w:r>
            <w:r w:rsidR="00D06163">
              <w:rPr>
                <w:rFonts w:eastAsia="Times New Roman"/>
                <w:sz w:val="24"/>
                <w:szCs w:val="24"/>
                <w:lang w:eastAsia="lv-LV"/>
              </w:rPr>
              <w:t>–</w:t>
            </w:r>
            <w:r w:rsidR="005E7A45" w:rsidRPr="00F56F26">
              <w:rPr>
                <w:rFonts w:eastAsia="Times New Roman"/>
                <w:sz w:val="24"/>
                <w:szCs w:val="24"/>
                <w:lang w:eastAsia="lv-LV"/>
              </w:rPr>
              <w:t>117.punkt</w:t>
            </w:r>
            <w:r w:rsidR="00D06163">
              <w:rPr>
                <w:rFonts w:eastAsia="Times New Roman"/>
                <w:sz w:val="24"/>
                <w:szCs w:val="24"/>
                <w:lang w:eastAsia="lv-LV"/>
              </w:rPr>
              <w:t>ā minētos</w:t>
            </w:r>
            <w:r w:rsidR="005E7A45" w:rsidRPr="00F56F26">
              <w:rPr>
                <w:rFonts w:eastAsia="Times New Roman"/>
                <w:sz w:val="24"/>
                <w:szCs w:val="24"/>
                <w:lang w:eastAsia="lv-LV"/>
              </w:rPr>
              <w:t xml:space="preserve"> pakalpojumus</w:t>
            </w:r>
            <w:r w:rsidR="009823A7" w:rsidRPr="00F56F26">
              <w:rPr>
                <w:rFonts w:eastAsia="Times New Roman"/>
                <w:sz w:val="24"/>
                <w:szCs w:val="24"/>
                <w:lang w:eastAsia="lv-LV"/>
              </w:rPr>
              <w:t>.</w:t>
            </w:r>
          </w:p>
          <w:p w14:paraId="62178C78" w14:textId="63B3D4EC" w:rsidR="008C45A2" w:rsidRPr="00F56F26" w:rsidRDefault="00A529A7" w:rsidP="008C45A2">
            <w:pPr>
              <w:pStyle w:val="Sarakstarindkopa"/>
              <w:spacing w:after="0" w:line="240" w:lineRule="auto"/>
              <w:ind w:left="0"/>
              <w:jc w:val="both"/>
              <w:rPr>
                <w:sz w:val="24"/>
                <w:szCs w:val="24"/>
              </w:rPr>
            </w:pPr>
            <w:r w:rsidRPr="00F56F26">
              <w:rPr>
                <w:sz w:val="24"/>
                <w:szCs w:val="24"/>
              </w:rPr>
              <w:t>Sagatavojot n</w:t>
            </w:r>
            <w:r w:rsidR="008C45A2" w:rsidRPr="00F56F26">
              <w:rPr>
                <w:sz w:val="24"/>
                <w:szCs w:val="24"/>
              </w:rPr>
              <w:t>oteikumu projekt</w:t>
            </w:r>
            <w:r w:rsidRPr="00F56F26">
              <w:rPr>
                <w:sz w:val="24"/>
                <w:szCs w:val="24"/>
              </w:rPr>
              <w:t>u,</w:t>
            </w:r>
            <w:r w:rsidR="008C45A2" w:rsidRPr="00F56F26">
              <w:rPr>
                <w:sz w:val="24"/>
                <w:szCs w:val="24"/>
              </w:rPr>
              <w:t xml:space="preserve"> ir izvērtētas ar pakalpojumu procesu saistītās tiešās izmaksas, </w:t>
            </w:r>
            <w:r w:rsidRPr="00F56F26">
              <w:rPr>
                <w:sz w:val="24"/>
                <w:szCs w:val="24"/>
              </w:rPr>
              <w:t>ievērojot</w:t>
            </w:r>
            <w:r w:rsidR="008C45A2" w:rsidRPr="00F56F26">
              <w:rPr>
                <w:sz w:val="24"/>
                <w:szCs w:val="24"/>
              </w:rPr>
              <w:t xml:space="preserve"> to, ka maksas pakal</w:t>
            </w:r>
            <w:r w:rsidR="00A25892" w:rsidRPr="00F56F26">
              <w:rPr>
                <w:sz w:val="24"/>
                <w:szCs w:val="24"/>
              </w:rPr>
              <w:t xml:space="preserve">pojuma gala cenu pārsvarā veido </w:t>
            </w:r>
            <w:r w:rsidR="008C45A2" w:rsidRPr="00F56F26">
              <w:rPr>
                <w:sz w:val="24"/>
                <w:szCs w:val="24"/>
              </w:rPr>
              <w:t>vairāku cenrādī norādīto cenu summa. Ņemot vērā Ministru kabineta 2017.</w:t>
            </w:r>
            <w:r w:rsidR="002A2162" w:rsidRPr="00F56F26">
              <w:rPr>
                <w:sz w:val="24"/>
                <w:szCs w:val="24"/>
              </w:rPr>
              <w:t xml:space="preserve"> </w:t>
            </w:r>
            <w:r w:rsidR="008C45A2" w:rsidRPr="00F56F26">
              <w:rPr>
                <w:sz w:val="24"/>
                <w:szCs w:val="24"/>
              </w:rPr>
              <w:t>gada 6.</w:t>
            </w:r>
            <w:r w:rsidRPr="00F56F26">
              <w:rPr>
                <w:sz w:val="24"/>
                <w:szCs w:val="24"/>
              </w:rPr>
              <w:t> </w:t>
            </w:r>
            <w:r w:rsidR="008C45A2" w:rsidRPr="00F56F26">
              <w:rPr>
                <w:sz w:val="24"/>
                <w:szCs w:val="24"/>
              </w:rPr>
              <w:t xml:space="preserve">jūnija noteikumos Nr.313 “Traktortehnikas </w:t>
            </w:r>
            <w:r w:rsidR="002A2162" w:rsidRPr="00F56F26">
              <w:rPr>
                <w:sz w:val="24"/>
                <w:szCs w:val="24"/>
              </w:rPr>
              <w:t>un</w:t>
            </w:r>
            <w:r w:rsidR="008C45A2" w:rsidRPr="00F56F26">
              <w:rPr>
                <w:sz w:val="24"/>
                <w:szCs w:val="24"/>
              </w:rPr>
              <w:t xml:space="preserve"> tās piekabes reģistrācijas noteikumi” (turpmāk – MK Nr.313)</w:t>
            </w:r>
            <w:r w:rsidRPr="00F56F26">
              <w:rPr>
                <w:sz w:val="24"/>
                <w:szCs w:val="24"/>
              </w:rPr>
              <w:t xml:space="preserve"> (tie </w:t>
            </w:r>
            <w:r w:rsidR="008C45A2" w:rsidRPr="00F56F26">
              <w:rPr>
                <w:sz w:val="24"/>
                <w:szCs w:val="24"/>
              </w:rPr>
              <w:t>stāj</w:t>
            </w:r>
            <w:r w:rsidR="002A2162" w:rsidRPr="00F56F26">
              <w:rPr>
                <w:sz w:val="24"/>
                <w:szCs w:val="24"/>
              </w:rPr>
              <w:t>ā</w:t>
            </w:r>
            <w:r w:rsidR="008C45A2" w:rsidRPr="00F56F26">
              <w:rPr>
                <w:sz w:val="24"/>
                <w:szCs w:val="24"/>
              </w:rPr>
              <w:t>s spēkā 2017.</w:t>
            </w:r>
            <w:r w:rsidR="002A2162" w:rsidRPr="00F56F26">
              <w:rPr>
                <w:sz w:val="24"/>
                <w:szCs w:val="24"/>
              </w:rPr>
              <w:t xml:space="preserve"> </w:t>
            </w:r>
            <w:r w:rsidR="008C45A2" w:rsidRPr="00F56F26">
              <w:rPr>
                <w:sz w:val="24"/>
                <w:szCs w:val="24"/>
              </w:rPr>
              <w:t>gada 1.</w:t>
            </w:r>
            <w:r w:rsidR="002A2162" w:rsidRPr="00F56F26">
              <w:rPr>
                <w:sz w:val="24"/>
                <w:szCs w:val="24"/>
              </w:rPr>
              <w:t xml:space="preserve"> </w:t>
            </w:r>
            <w:r w:rsidR="008C45A2" w:rsidRPr="00F56F26">
              <w:rPr>
                <w:sz w:val="24"/>
                <w:szCs w:val="24"/>
              </w:rPr>
              <w:t>jūlijā</w:t>
            </w:r>
            <w:r w:rsidRPr="00F56F26">
              <w:rPr>
                <w:sz w:val="24"/>
                <w:szCs w:val="24"/>
              </w:rPr>
              <w:t>)</w:t>
            </w:r>
            <w:r w:rsidR="008C45A2" w:rsidRPr="00F56F26">
              <w:rPr>
                <w:sz w:val="24"/>
                <w:szCs w:val="24"/>
              </w:rPr>
              <w:t xml:space="preserve"> noteikt</w:t>
            </w:r>
            <w:r w:rsidR="002A2162" w:rsidRPr="00F56F26">
              <w:rPr>
                <w:sz w:val="24"/>
                <w:szCs w:val="24"/>
              </w:rPr>
              <w:t>ā</w:t>
            </w:r>
            <w:r w:rsidR="008C45A2" w:rsidRPr="00F56F26">
              <w:rPr>
                <w:sz w:val="24"/>
                <w:szCs w:val="24"/>
              </w:rPr>
              <w:t xml:space="preserve">s prasības, tika izvērtēti un pārskatīti ar jaunas traktortehnikas vai tās piekabes, jaunas speciālās traktortehnikas un no ārvalstīm ievestas lietotas traktortehnikas pirmreizējo reģistrāciju saistītie pakalpojumi un veicamās darbības atbilstoši normatīvo aktu prasībām, </w:t>
            </w:r>
            <w:r w:rsidRPr="00F56F26">
              <w:rPr>
                <w:sz w:val="24"/>
                <w:szCs w:val="24"/>
              </w:rPr>
              <w:t>pēc tam izdarot izmaiņas</w:t>
            </w:r>
            <w:r w:rsidR="008C45A2" w:rsidRPr="00F56F26">
              <w:rPr>
                <w:sz w:val="24"/>
                <w:szCs w:val="24"/>
              </w:rPr>
              <w:t xml:space="preserve"> reģistrācijas pakalpojumu </w:t>
            </w:r>
            <w:r w:rsidR="002B52F0" w:rsidRPr="00F56F26">
              <w:rPr>
                <w:sz w:val="24"/>
                <w:szCs w:val="24"/>
              </w:rPr>
              <w:t>gala cenu aprēķinā</w:t>
            </w:r>
            <w:r w:rsidR="008C45A2" w:rsidRPr="00F56F26">
              <w:rPr>
                <w:sz w:val="24"/>
                <w:szCs w:val="24"/>
              </w:rPr>
              <w:t>. Precizēts maksas pakalpojuma nosaukums “Traktortehnikas vai tās piekabes vienas vienības īpašuma tiesību nostiprināšana”, šo pakalpojumu attiecinot tikai uz pirmre</w:t>
            </w:r>
            <w:r w:rsidR="009B0B7C" w:rsidRPr="00F56F26">
              <w:rPr>
                <w:sz w:val="24"/>
                <w:szCs w:val="24"/>
              </w:rPr>
              <w:t xml:space="preserve">izējo reģistrāciju </w:t>
            </w:r>
            <w:r w:rsidR="009B0B7C" w:rsidRPr="00F56F26">
              <w:rPr>
                <w:rFonts w:eastAsia="Times New Roman"/>
                <w:sz w:val="24"/>
                <w:szCs w:val="24"/>
                <w:lang w:eastAsia="lv-LV"/>
              </w:rPr>
              <w:t>valsts informācijas sistēmā</w:t>
            </w:r>
            <w:r w:rsidR="00404A01" w:rsidRPr="00F56F26">
              <w:rPr>
                <w:sz w:val="24"/>
                <w:szCs w:val="24"/>
              </w:rPr>
              <w:t xml:space="preserve">. </w:t>
            </w:r>
            <w:r w:rsidR="008C45A2" w:rsidRPr="00F56F26">
              <w:rPr>
                <w:sz w:val="24"/>
                <w:szCs w:val="24"/>
              </w:rPr>
              <w:t>Jaunas traktortehnikas vai tās piekabes, jaunas speciālās traktortehnikas un no ārvalstīm ievestas lietotas traktortehnikas ar pirmreizējo reģistrāciju saistīto pakalpojumu gala cena ir pa</w:t>
            </w:r>
            <w:r w:rsidR="00D06163">
              <w:rPr>
                <w:sz w:val="24"/>
                <w:szCs w:val="24"/>
              </w:rPr>
              <w:t>liel</w:t>
            </w:r>
            <w:r w:rsidR="008C45A2" w:rsidRPr="00F56F26">
              <w:rPr>
                <w:sz w:val="24"/>
                <w:szCs w:val="24"/>
              </w:rPr>
              <w:t>ināta</w:t>
            </w:r>
            <w:r w:rsidRPr="00F56F26">
              <w:rPr>
                <w:sz w:val="24"/>
                <w:szCs w:val="24"/>
              </w:rPr>
              <w:t>,</w:t>
            </w:r>
            <w:r w:rsidR="008C45A2" w:rsidRPr="00F56F26">
              <w:rPr>
                <w:sz w:val="24"/>
                <w:szCs w:val="24"/>
              </w:rPr>
              <w:t xml:space="preserve"> ņemot vērā ar iepriekš minēto pakalpojumu nodrošināšanu saistīto stingrās uzskaites materiālu un dokumentu iegādes izmaksu pieaugumu, kā arī lai nodrošinātu Ministru kabineta 2015.gada 28.jūlija noteikumu Nr.442 “Kārtība, kādā tiek nodrošināta informācijas un komunikācijas tehnoloģiju sistēmu atbilstība minimālajām drošības prasībām” (turpmāk – MK Nr.442) prasību izpildi, </w:t>
            </w:r>
            <w:r w:rsidR="007A6481" w:rsidRPr="00F56F26">
              <w:rPr>
                <w:sz w:val="24"/>
                <w:szCs w:val="24"/>
              </w:rPr>
              <w:t xml:space="preserve">t.i., </w:t>
            </w:r>
            <w:r w:rsidR="008C45A2" w:rsidRPr="00F56F26">
              <w:rPr>
                <w:sz w:val="24"/>
                <w:szCs w:val="24"/>
              </w:rPr>
              <w:t>ar noteikto valsts funkciju izpildi saistīto datu r</w:t>
            </w:r>
            <w:r w:rsidR="009B0B7C" w:rsidRPr="00F56F26">
              <w:rPr>
                <w:sz w:val="24"/>
                <w:szCs w:val="24"/>
              </w:rPr>
              <w:t>eģistrāciju valsts informācijas</w:t>
            </w:r>
            <w:r w:rsidR="008C45A2" w:rsidRPr="00F56F26">
              <w:rPr>
                <w:sz w:val="24"/>
                <w:szCs w:val="24"/>
              </w:rPr>
              <w:t xml:space="preserve"> sistēmā “Traktortehnikas </w:t>
            </w:r>
            <w:r w:rsidR="002A2162" w:rsidRPr="00F56F26">
              <w:rPr>
                <w:sz w:val="24"/>
                <w:szCs w:val="24"/>
              </w:rPr>
              <w:t>un</w:t>
            </w:r>
            <w:r w:rsidR="008C45A2" w:rsidRPr="00F56F26">
              <w:rPr>
                <w:sz w:val="24"/>
                <w:szCs w:val="24"/>
              </w:rPr>
              <w:t xml:space="preserve"> tās vadītāju valsts informatīvā sistēma”. </w:t>
            </w:r>
          </w:p>
          <w:p w14:paraId="64C1D5BE" w14:textId="77777777" w:rsidR="008C45A2" w:rsidRPr="00F56F26" w:rsidRDefault="008C45A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5"/>
              <w:gridCol w:w="1842"/>
              <w:gridCol w:w="873"/>
              <w:gridCol w:w="1292"/>
              <w:gridCol w:w="1111"/>
            </w:tblGrid>
            <w:tr w:rsidR="00F56F26" w:rsidRPr="00F56F26" w14:paraId="1453D6A6" w14:textId="77777777" w:rsidTr="00D45CE2">
              <w:tc>
                <w:tcPr>
                  <w:tcW w:w="897" w:type="dxa"/>
                </w:tcPr>
                <w:p w14:paraId="649F4760" w14:textId="2B4DDC1D"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42" w:type="dxa"/>
                </w:tcPr>
                <w:p w14:paraId="4D820A43" w14:textId="6502183A"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1225" w:type="dxa"/>
                </w:tcPr>
                <w:p w14:paraId="10D084C2" w14:textId="1FD32770"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903" w:type="dxa"/>
                </w:tcPr>
                <w:p w14:paraId="2A81C6D7" w14:textId="029CB8DA"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8" w:type="dxa"/>
                </w:tcPr>
                <w:p w14:paraId="4FB60111" w14:textId="516C2968"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32170C20" w14:textId="77777777" w:rsidTr="00AD5BE0">
              <w:tc>
                <w:tcPr>
                  <w:tcW w:w="5985" w:type="dxa"/>
                  <w:gridSpan w:val="5"/>
                </w:tcPr>
                <w:p w14:paraId="49C5533C" w14:textId="274B7665"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Sti</w:t>
                  </w:r>
                  <w:r w:rsidR="004858BE" w:rsidRPr="00F56F26">
                    <w:rPr>
                      <w:sz w:val="24"/>
                      <w:szCs w:val="24"/>
                    </w:rPr>
                    <w:t>n</w:t>
                  </w:r>
                  <w:r w:rsidRPr="00F56F26">
                    <w:rPr>
                      <w:sz w:val="24"/>
                      <w:szCs w:val="24"/>
                    </w:rPr>
                    <w:t>grās uzskaites dokuments vai materiāls.</w:t>
                  </w:r>
                </w:p>
              </w:tc>
            </w:tr>
            <w:tr w:rsidR="00F56F26" w:rsidRPr="00F56F26" w14:paraId="2C10B440" w14:textId="77777777" w:rsidTr="00D45CE2">
              <w:tc>
                <w:tcPr>
                  <w:tcW w:w="897" w:type="dxa"/>
                </w:tcPr>
                <w:p w14:paraId="5AB4E2F6" w14:textId="6E639BC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42" w:type="dxa"/>
                </w:tcPr>
                <w:p w14:paraId="6873E835" w14:textId="6B087754"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Traktortehnikas vai tās piekabes reģistrācijas apliecība. Pakalpojuma nosaukums: “Papildu resursu un datu apstrāde (hologrammas izgatavošana un veidlapas noformēšana)”</w:t>
                  </w:r>
                </w:p>
              </w:tc>
              <w:tc>
                <w:tcPr>
                  <w:tcW w:w="1225" w:type="dxa"/>
                </w:tcPr>
                <w:p w14:paraId="41A02839" w14:textId="42287A3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7,83</w:t>
                  </w:r>
                </w:p>
              </w:tc>
              <w:tc>
                <w:tcPr>
                  <w:tcW w:w="903" w:type="dxa"/>
                </w:tcPr>
                <w:p w14:paraId="3833ECEC" w14:textId="56521F8D"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9</w:t>
                  </w:r>
                  <w:r w:rsidR="008C45A2" w:rsidRPr="00F56F26">
                    <w:rPr>
                      <w:sz w:val="22"/>
                    </w:rPr>
                    <w:t>,61</w:t>
                  </w:r>
                </w:p>
              </w:tc>
              <w:tc>
                <w:tcPr>
                  <w:tcW w:w="1118" w:type="dxa"/>
                </w:tcPr>
                <w:p w14:paraId="3B14E7E3" w14:textId="09998267"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8C45A2" w:rsidRPr="00F56F26">
                    <w:rPr>
                      <w:sz w:val="22"/>
                    </w:rPr>
                    <w:t>,78</w:t>
                  </w:r>
                </w:p>
              </w:tc>
            </w:tr>
            <w:tr w:rsidR="00F56F26" w:rsidRPr="00F56F26" w14:paraId="2B6C1D51" w14:textId="77777777" w:rsidTr="00D45CE2">
              <w:tc>
                <w:tcPr>
                  <w:tcW w:w="897" w:type="dxa"/>
                </w:tcPr>
                <w:p w14:paraId="0B8D45D0" w14:textId="7E5BA26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42" w:type="dxa"/>
                </w:tcPr>
                <w:p w14:paraId="45BC05D8" w14:textId="29E2C74F"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“Traktortehnikas vai tās piekabes</w:t>
                  </w:r>
                  <w:r w:rsidR="00B27E43" w:rsidRPr="00F56F26">
                    <w:rPr>
                      <w:sz w:val="24"/>
                      <w:szCs w:val="24"/>
                    </w:rPr>
                    <w:t xml:space="preserve"> valsts</w:t>
                  </w:r>
                  <w:r w:rsidRPr="00F56F26">
                    <w:rPr>
                      <w:sz w:val="24"/>
                      <w:szCs w:val="24"/>
                    </w:rPr>
                    <w:t xml:space="preserve"> </w:t>
                  </w:r>
                  <w:r w:rsidRPr="00F56F26">
                    <w:rPr>
                      <w:sz w:val="24"/>
                      <w:szCs w:val="24"/>
                    </w:rPr>
                    <w:lastRenderedPageBreak/>
                    <w:t>reģistrācijas numura zīme”</w:t>
                  </w:r>
                </w:p>
              </w:tc>
              <w:tc>
                <w:tcPr>
                  <w:tcW w:w="1225" w:type="dxa"/>
                </w:tcPr>
                <w:p w14:paraId="5938FBAB" w14:textId="1A31D84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lastRenderedPageBreak/>
                    <w:t>11,81</w:t>
                  </w:r>
                </w:p>
              </w:tc>
              <w:tc>
                <w:tcPr>
                  <w:tcW w:w="903" w:type="dxa"/>
                </w:tcPr>
                <w:p w14:paraId="7A1BC4E8" w14:textId="34207F1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14,76</w:t>
                  </w:r>
                </w:p>
              </w:tc>
              <w:tc>
                <w:tcPr>
                  <w:tcW w:w="1118" w:type="dxa"/>
                </w:tcPr>
                <w:p w14:paraId="165DE6CE" w14:textId="12ABEC6B"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2,95</w:t>
                  </w:r>
                </w:p>
              </w:tc>
            </w:tr>
            <w:tr w:rsidR="00F56F26" w:rsidRPr="00F56F26" w14:paraId="6E2DF165" w14:textId="77777777" w:rsidTr="00AD5BE0">
              <w:tc>
                <w:tcPr>
                  <w:tcW w:w="4867" w:type="dxa"/>
                  <w:gridSpan w:val="4"/>
                </w:tcPr>
                <w:p w14:paraId="73170E7A" w14:textId="41677DC2"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Cenas palielinājums vienai traktorteh</w:t>
                  </w:r>
                  <w:r w:rsidR="00120A94" w:rsidRPr="00F56F26">
                    <w:rPr>
                      <w:sz w:val="24"/>
                      <w:szCs w:val="24"/>
                    </w:rPr>
                    <w:t xml:space="preserve">nikas vai tās piekabes vienībai </w:t>
                  </w:r>
                  <w:r w:rsidR="00CC0D49" w:rsidRPr="00F56F26">
                    <w:rPr>
                      <w:sz w:val="24"/>
                      <w:szCs w:val="24"/>
                    </w:rPr>
                    <w:t>saistībā ar stingrās uzskaites materiālu un dokumentu iegādes izmaksu pieaugumu</w:t>
                  </w:r>
                  <w:r w:rsidRPr="00F56F26">
                    <w:rPr>
                      <w:sz w:val="24"/>
                      <w:szCs w:val="24"/>
                    </w:rPr>
                    <w:t>, kopā:</w:t>
                  </w:r>
                </w:p>
              </w:tc>
              <w:tc>
                <w:tcPr>
                  <w:tcW w:w="1118" w:type="dxa"/>
                </w:tcPr>
                <w:p w14:paraId="56935B99" w14:textId="7E5C0A34"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r w:rsidR="008C45A2" w:rsidRPr="00F56F26">
                    <w:rPr>
                      <w:sz w:val="22"/>
                    </w:rPr>
                    <w:t>,73</w:t>
                  </w:r>
                </w:p>
              </w:tc>
            </w:tr>
            <w:tr w:rsidR="00F56F26" w:rsidRPr="00F56F26" w14:paraId="261899BA" w14:textId="77777777" w:rsidTr="00AD5BE0">
              <w:tc>
                <w:tcPr>
                  <w:tcW w:w="5985" w:type="dxa"/>
                  <w:gridSpan w:val="5"/>
                </w:tcPr>
                <w:p w14:paraId="04C8CACC" w14:textId="28250737" w:rsidR="008C45A2" w:rsidRPr="00F56F26" w:rsidRDefault="00CE07BC"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Cenas palielinājum</w:t>
                  </w:r>
                  <w:r w:rsidR="002A2162" w:rsidRPr="00F56F26">
                    <w:rPr>
                      <w:sz w:val="24"/>
                      <w:szCs w:val="24"/>
                    </w:rPr>
                    <w:t>s</w:t>
                  </w:r>
                  <w:r w:rsidRPr="00F56F26">
                    <w:rPr>
                      <w:sz w:val="24"/>
                      <w:szCs w:val="24"/>
                    </w:rPr>
                    <w:t xml:space="preserve"> par 2,73</w:t>
                  </w:r>
                  <w:r w:rsidR="008C45A2" w:rsidRPr="00F56F26">
                    <w:rPr>
                      <w:sz w:val="24"/>
                      <w:szCs w:val="24"/>
                    </w:rPr>
                    <w:t xml:space="preserve"> </w:t>
                  </w:r>
                  <w:proofErr w:type="spellStart"/>
                  <w:r w:rsidR="004858BE" w:rsidRPr="00F56F26">
                    <w:rPr>
                      <w:i/>
                      <w:sz w:val="24"/>
                      <w:szCs w:val="24"/>
                    </w:rPr>
                    <w:t>euro</w:t>
                  </w:r>
                  <w:proofErr w:type="spellEnd"/>
                  <w:r w:rsidR="00181AE3" w:rsidRPr="00F56F26">
                    <w:rPr>
                      <w:sz w:val="24"/>
                      <w:szCs w:val="24"/>
                    </w:rPr>
                    <w:t xml:space="preserve"> </w:t>
                  </w:r>
                  <w:r w:rsidR="0051450A" w:rsidRPr="00F56F26">
                    <w:rPr>
                      <w:sz w:val="24"/>
                      <w:szCs w:val="24"/>
                    </w:rPr>
                    <w:t>(MK Nr.442</w:t>
                  </w:r>
                  <w:r w:rsidR="007A6481" w:rsidRPr="00F56F26">
                    <w:rPr>
                      <w:sz w:val="24"/>
                      <w:szCs w:val="24"/>
                    </w:rPr>
                    <w:t>;</w:t>
                  </w:r>
                  <w:r w:rsidR="00181AE3" w:rsidRPr="00F56F26">
                    <w:rPr>
                      <w:sz w:val="24"/>
                      <w:szCs w:val="24"/>
                    </w:rPr>
                    <w:t xml:space="preserve"> MK Nr.313)</w:t>
                  </w:r>
                  <w:r w:rsidR="0051450A" w:rsidRPr="00F56F26">
                    <w:rPr>
                      <w:sz w:val="24"/>
                      <w:szCs w:val="24"/>
                    </w:rPr>
                    <w:t xml:space="preserve"> </w:t>
                  </w:r>
                  <w:r w:rsidR="00181AE3" w:rsidRPr="00F56F26">
                    <w:rPr>
                      <w:sz w:val="24"/>
                      <w:szCs w:val="24"/>
                    </w:rPr>
                    <w:t>noteikto prasību izpildes nodrošināšanai</w:t>
                  </w:r>
                </w:p>
              </w:tc>
            </w:tr>
            <w:tr w:rsidR="00F56F26" w:rsidRPr="00F56F26" w14:paraId="13546953" w14:textId="77777777" w:rsidTr="00D45CE2">
              <w:tc>
                <w:tcPr>
                  <w:tcW w:w="897" w:type="dxa"/>
                </w:tcPr>
                <w:p w14:paraId="18CE2F18" w14:textId="1C72B239"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42" w:type="dxa"/>
                </w:tcPr>
                <w:p w14:paraId="38F159E0" w14:textId="3144F68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“Traktortehnikas vai tās piekabes vienas vienības īpašuma tiesību nostiprināšana</w:t>
                  </w:r>
                  <w:r w:rsidR="00E76E50" w:rsidRPr="00F56F26">
                    <w:rPr>
                      <w:sz w:val="22"/>
                    </w:rPr>
                    <w:t xml:space="preserve"> (pirmreizēja reģistrācija</w:t>
                  </w:r>
                  <w:r w:rsidR="00A25892" w:rsidRPr="00F56F26">
                    <w:rPr>
                      <w:sz w:val="22"/>
                    </w:rPr>
                    <w:t xml:space="preserve"> valsts</w:t>
                  </w:r>
                  <w:r w:rsidR="00E76E50" w:rsidRPr="00F56F26">
                    <w:rPr>
                      <w:sz w:val="22"/>
                    </w:rPr>
                    <w:t xml:space="preserve"> </w:t>
                  </w:r>
                  <w:r w:rsidR="009B0B7C" w:rsidRPr="00F56F26">
                    <w:rPr>
                      <w:sz w:val="22"/>
                    </w:rPr>
                    <w:t>informācijas</w:t>
                  </w:r>
                  <w:r w:rsidR="00E76E50" w:rsidRPr="00F56F26">
                    <w:rPr>
                      <w:sz w:val="22"/>
                    </w:rPr>
                    <w:t xml:space="preserve"> sistēmā)</w:t>
                  </w:r>
                  <w:r w:rsidRPr="00F56F26">
                    <w:rPr>
                      <w:sz w:val="22"/>
                    </w:rPr>
                    <w:t>” (MK Nr.442)</w:t>
                  </w:r>
                </w:p>
              </w:tc>
              <w:tc>
                <w:tcPr>
                  <w:tcW w:w="1225" w:type="dxa"/>
                </w:tcPr>
                <w:p w14:paraId="1E11BC05" w14:textId="51727386" w:rsidR="008C45A2" w:rsidRPr="00F56F26" w:rsidRDefault="00DB7551" w:rsidP="00B17E17">
                  <w:pPr>
                    <w:pStyle w:val="Sarakstarindkopa"/>
                    <w:framePr w:hSpace="180" w:wrap="around" w:vAnchor="text" w:hAnchor="text" w:xAlign="right" w:y="1"/>
                    <w:spacing w:after="0" w:line="240" w:lineRule="auto"/>
                    <w:ind w:left="0"/>
                    <w:suppressOverlap/>
                    <w:jc w:val="both"/>
                    <w:rPr>
                      <w:sz w:val="22"/>
                    </w:rPr>
                  </w:pPr>
                  <w:r w:rsidRPr="00F56F26">
                    <w:rPr>
                      <w:sz w:val="22"/>
                    </w:rPr>
                    <w:t>10,09</w:t>
                  </w:r>
                </w:p>
              </w:tc>
              <w:tc>
                <w:tcPr>
                  <w:tcW w:w="903" w:type="dxa"/>
                </w:tcPr>
                <w:p w14:paraId="2966D6E5" w14:textId="467936BE"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9</w:t>
                  </w:r>
                  <w:r w:rsidR="00217C5E" w:rsidRPr="00F56F26">
                    <w:rPr>
                      <w:sz w:val="22"/>
                    </w:rPr>
                    <w:t>,82</w:t>
                  </w:r>
                </w:p>
              </w:tc>
              <w:tc>
                <w:tcPr>
                  <w:tcW w:w="1118" w:type="dxa"/>
                </w:tcPr>
                <w:p w14:paraId="694EE92E" w14:textId="04A376CF" w:rsidR="008C45A2" w:rsidRPr="00F56F26" w:rsidRDefault="00CE07BC" w:rsidP="00B17E17">
                  <w:pPr>
                    <w:framePr w:hSpace="180" w:wrap="around" w:vAnchor="text" w:hAnchor="text" w:xAlign="right" w:y="1"/>
                    <w:suppressOverlap/>
                    <w:rPr>
                      <w:sz w:val="22"/>
                    </w:rPr>
                  </w:pPr>
                  <w:r w:rsidRPr="00F56F26">
                    <w:rPr>
                      <w:sz w:val="22"/>
                    </w:rPr>
                    <w:t>-0</w:t>
                  </w:r>
                  <w:r w:rsidR="00217C5E" w:rsidRPr="00F56F26">
                    <w:rPr>
                      <w:sz w:val="22"/>
                    </w:rPr>
                    <w:t>,27</w:t>
                  </w:r>
                </w:p>
              </w:tc>
            </w:tr>
            <w:tr w:rsidR="00F56F26" w:rsidRPr="00F56F26" w14:paraId="3CE49535" w14:textId="77777777" w:rsidTr="00D45CE2">
              <w:tc>
                <w:tcPr>
                  <w:tcW w:w="897" w:type="dxa"/>
                </w:tcPr>
                <w:p w14:paraId="28593FF0" w14:textId="772BF5F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42" w:type="dxa"/>
                </w:tcPr>
                <w:p w14:paraId="02F6A92A" w14:textId="3698E101"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Precizēts pakalpojuma nosaukums: “Traktortehnikas vai tās piekabes tehnisko datu salīdzināšana” (MK Nr.313)</w:t>
                  </w:r>
                </w:p>
              </w:tc>
              <w:tc>
                <w:tcPr>
                  <w:tcW w:w="1225" w:type="dxa"/>
                </w:tcPr>
                <w:p w14:paraId="4BC474F7" w14:textId="64D053B5"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5,69</w:t>
                  </w:r>
                </w:p>
              </w:tc>
              <w:tc>
                <w:tcPr>
                  <w:tcW w:w="903" w:type="dxa"/>
                </w:tcPr>
                <w:p w14:paraId="4AC8173A" w14:textId="49D92CA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8,69</w:t>
                  </w:r>
                </w:p>
              </w:tc>
              <w:tc>
                <w:tcPr>
                  <w:tcW w:w="1118" w:type="dxa"/>
                </w:tcPr>
                <w:p w14:paraId="792FE156" w14:textId="4B20A5C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3,00</w:t>
                  </w:r>
                </w:p>
              </w:tc>
            </w:tr>
          </w:tbl>
          <w:p w14:paraId="51A2AC08" w14:textId="77777777" w:rsidR="008C45A2" w:rsidRPr="00F56F26" w:rsidRDefault="008C45A2" w:rsidP="008C45A2">
            <w:pPr>
              <w:pStyle w:val="Sarakstarindkopa"/>
              <w:spacing w:after="0" w:line="240" w:lineRule="auto"/>
              <w:ind w:left="0"/>
              <w:jc w:val="both"/>
              <w:rPr>
                <w:sz w:val="24"/>
                <w:szCs w:val="24"/>
              </w:rPr>
            </w:pPr>
          </w:p>
          <w:p w14:paraId="49F24218" w14:textId="04FC46F7" w:rsidR="008C45A2" w:rsidRPr="00F56F26" w:rsidRDefault="008C45A2" w:rsidP="008C45A2">
            <w:pPr>
              <w:pStyle w:val="Sarakstarindkopa"/>
              <w:spacing w:after="0" w:line="240" w:lineRule="auto"/>
              <w:ind w:left="0"/>
              <w:jc w:val="both"/>
              <w:rPr>
                <w:sz w:val="24"/>
                <w:szCs w:val="24"/>
              </w:rPr>
            </w:pPr>
            <w:r w:rsidRPr="00F56F26">
              <w:rPr>
                <w:sz w:val="24"/>
                <w:szCs w:val="24"/>
              </w:rPr>
              <w:t>Izvērtējot iepriekšminēto</w:t>
            </w:r>
            <w:r w:rsidR="00E62671" w:rsidRPr="00F56F26">
              <w:rPr>
                <w:sz w:val="24"/>
                <w:szCs w:val="24"/>
              </w:rPr>
              <w:t>s</w:t>
            </w:r>
            <w:r w:rsidRPr="00F56F26">
              <w:rPr>
                <w:sz w:val="24"/>
                <w:szCs w:val="24"/>
              </w:rPr>
              <w:t xml:space="preserve"> pirmreizējās reģistrācijas pakalpojumu sniegšanas procesus</w:t>
            </w:r>
            <w:r w:rsidR="00E62671" w:rsidRPr="00F56F26">
              <w:rPr>
                <w:sz w:val="24"/>
                <w:szCs w:val="24"/>
              </w:rPr>
              <w:t>,</w:t>
            </w:r>
            <w:r w:rsidRPr="00F56F26">
              <w:rPr>
                <w:sz w:val="24"/>
                <w:szCs w:val="24"/>
              </w:rPr>
              <w:t xml:space="preserve"> tika secināts, ka ievērojami resursi nepieciešami dokumentu izvērtēšanai, lai nodrošinātu MK Nr.313 izpildi, </w:t>
            </w:r>
            <w:r w:rsidR="007A6481" w:rsidRPr="00F56F26">
              <w:rPr>
                <w:sz w:val="24"/>
                <w:szCs w:val="24"/>
              </w:rPr>
              <w:t>tāpēc</w:t>
            </w:r>
            <w:r w:rsidRPr="00F56F26">
              <w:rPr>
                <w:sz w:val="24"/>
                <w:szCs w:val="24"/>
              </w:rPr>
              <w:t xml:space="preserve"> tika izveidots jauns pakalpojums “Reģistrācijas dokumentu izvērtēšana traktortehnikai vai tās piekabei”, nosakot pakalpojuma cenu pašizmaksā (skatīt noteikumu projekta pielikum</w:t>
            </w:r>
            <w:r w:rsidR="00875433" w:rsidRPr="00F56F26">
              <w:rPr>
                <w:sz w:val="24"/>
                <w:szCs w:val="24"/>
              </w:rPr>
              <w:t>a</w:t>
            </w:r>
            <w:r w:rsidR="002B52F0" w:rsidRPr="00F56F26">
              <w:rPr>
                <w:sz w:val="24"/>
                <w:szCs w:val="24"/>
              </w:rPr>
              <w:t xml:space="preserve"> 2. </w:t>
            </w:r>
            <w:r w:rsidR="00CE7C5B" w:rsidRPr="00F56F26">
              <w:rPr>
                <w:sz w:val="24"/>
                <w:szCs w:val="24"/>
              </w:rPr>
              <w:t>punktu</w:t>
            </w:r>
            <w:r w:rsidR="00292925" w:rsidRPr="00F56F26">
              <w:rPr>
                <w:sz w:val="24"/>
                <w:szCs w:val="24"/>
              </w:rPr>
              <w:t>)</w:t>
            </w:r>
            <w:r w:rsidRPr="00F56F26">
              <w:rPr>
                <w:sz w:val="24"/>
                <w:szCs w:val="24"/>
              </w:rPr>
              <w:t>.</w:t>
            </w:r>
            <w:r w:rsidR="003442B3" w:rsidRPr="00F56F26">
              <w:rPr>
                <w:sz w:val="24"/>
                <w:szCs w:val="24"/>
              </w:rPr>
              <w:t xml:space="preserve"> Šo pakalpojumu ir iespējams saņemt kl</w:t>
            </w:r>
            <w:r w:rsidR="00D06163">
              <w:rPr>
                <w:sz w:val="24"/>
                <w:szCs w:val="24"/>
              </w:rPr>
              <w:t>ā</w:t>
            </w:r>
            <w:r w:rsidR="003442B3" w:rsidRPr="00F56F26">
              <w:rPr>
                <w:sz w:val="24"/>
                <w:szCs w:val="24"/>
              </w:rPr>
              <w:t>tienē.</w:t>
            </w:r>
          </w:p>
          <w:p w14:paraId="54789DB0" w14:textId="7B70155F" w:rsidR="008C45A2" w:rsidRPr="00F56F26" w:rsidRDefault="008C45A2" w:rsidP="008C45A2">
            <w:pPr>
              <w:pStyle w:val="Sarakstarindkopa"/>
              <w:spacing w:after="0" w:line="240" w:lineRule="auto"/>
              <w:ind w:left="0"/>
              <w:jc w:val="both"/>
              <w:rPr>
                <w:sz w:val="24"/>
                <w:szCs w:val="24"/>
              </w:rPr>
            </w:pPr>
            <w:r w:rsidRPr="00F56F26">
              <w:rPr>
                <w:sz w:val="24"/>
                <w:szCs w:val="24"/>
              </w:rPr>
              <w:t>Izvērtējot pakalpojumus, kas s</w:t>
            </w:r>
            <w:r w:rsidR="00181AE3" w:rsidRPr="00F56F26">
              <w:rPr>
                <w:sz w:val="24"/>
                <w:szCs w:val="24"/>
              </w:rPr>
              <w:t>aistās ar traktortehnikas vai tā</w:t>
            </w:r>
            <w:r w:rsidRPr="00F56F26">
              <w:rPr>
                <w:sz w:val="24"/>
                <w:szCs w:val="24"/>
              </w:rPr>
              <w:t>s piekabes īpašnieka vai turētāja (fiziskai vai juridiskai personai) maiņu, tika precizētas ar pakalpojuma nodrošināšanu saistīt</w:t>
            </w:r>
            <w:r w:rsidR="00E62671" w:rsidRPr="00F56F26">
              <w:rPr>
                <w:sz w:val="24"/>
                <w:szCs w:val="24"/>
              </w:rPr>
              <w:t>ā</w:t>
            </w:r>
            <w:r w:rsidRPr="00F56F26">
              <w:rPr>
                <w:sz w:val="24"/>
                <w:szCs w:val="24"/>
              </w:rPr>
              <w:t>s darbības un to nodrošināšanas izmaksas.</w:t>
            </w:r>
          </w:p>
          <w:p w14:paraId="68AE80E0" w14:textId="15F0CDE8" w:rsidR="008C45A2" w:rsidRPr="00F56F26" w:rsidRDefault="008C45A2" w:rsidP="008C45A2">
            <w:pPr>
              <w:pStyle w:val="Sarakstarindkopa"/>
              <w:spacing w:after="0" w:line="240" w:lineRule="auto"/>
              <w:ind w:left="0"/>
              <w:jc w:val="both"/>
              <w:rPr>
                <w:sz w:val="24"/>
                <w:szCs w:val="24"/>
              </w:rPr>
            </w:pPr>
            <w:r w:rsidRPr="00F56F26">
              <w:rPr>
                <w:sz w:val="24"/>
                <w:szCs w:val="24"/>
              </w:rPr>
              <w:t>Tika pārskatīti pakalpojuma veidi, kas saist</w:t>
            </w:r>
            <w:r w:rsidR="007A6481" w:rsidRPr="00F56F26">
              <w:rPr>
                <w:sz w:val="24"/>
                <w:szCs w:val="24"/>
              </w:rPr>
              <w:t>īti</w:t>
            </w:r>
            <w:r w:rsidRPr="00F56F26">
              <w:rPr>
                <w:sz w:val="24"/>
                <w:szCs w:val="24"/>
              </w:rPr>
              <w:t xml:space="preserve"> ar traktortehnikas vai tās piekabes īpašnieka vai turētāja maiņu.</w:t>
            </w:r>
          </w:p>
          <w:p w14:paraId="614120A2" w14:textId="77777777" w:rsidR="008C45A2" w:rsidRPr="00F56F26" w:rsidRDefault="008C45A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97"/>
              <w:gridCol w:w="1842"/>
              <w:gridCol w:w="832"/>
              <w:gridCol w:w="1296"/>
              <w:gridCol w:w="1118"/>
            </w:tblGrid>
            <w:tr w:rsidR="00F56F26" w:rsidRPr="00F56F26" w14:paraId="338B9D08" w14:textId="77777777" w:rsidTr="00C7243B">
              <w:tc>
                <w:tcPr>
                  <w:tcW w:w="897" w:type="dxa"/>
                </w:tcPr>
                <w:p w14:paraId="213C6603"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42" w:type="dxa"/>
                </w:tcPr>
                <w:p w14:paraId="2522432E"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832" w:type="dxa"/>
                </w:tcPr>
                <w:p w14:paraId="2E77F721"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6" w:type="dxa"/>
                </w:tcPr>
                <w:p w14:paraId="4B508867"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8" w:type="dxa"/>
                </w:tcPr>
                <w:p w14:paraId="6B8DA1F8"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17E13A82" w14:textId="77777777" w:rsidTr="00C7243B">
              <w:tc>
                <w:tcPr>
                  <w:tcW w:w="897" w:type="dxa"/>
                </w:tcPr>
                <w:p w14:paraId="7EF4C815" w14:textId="6C880CF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42" w:type="dxa"/>
                </w:tcPr>
                <w:p w14:paraId="0FACD69A" w14:textId="4414AE2B"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Traktortehnikas vai tās piekabes vienas vienības īpašuma tiesību nostiprināšana</w:t>
                  </w:r>
                </w:p>
              </w:tc>
              <w:tc>
                <w:tcPr>
                  <w:tcW w:w="832" w:type="dxa"/>
                </w:tcPr>
                <w:p w14:paraId="74B186EB" w14:textId="73D61B46"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10,09</w:t>
                  </w:r>
                </w:p>
              </w:tc>
              <w:tc>
                <w:tcPr>
                  <w:tcW w:w="1296" w:type="dxa"/>
                </w:tcPr>
                <w:p w14:paraId="5991CF52" w14:textId="3A7A6D72"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0</w:t>
                  </w:r>
                </w:p>
              </w:tc>
              <w:tc>
                <w:tcPr>
                  <w:tcW w:w="1118" w:type="dxa"/>
                </w:tcPr>
                <w:p w14:paraId="49CB50A2" w14:textId="0D3D61BD" w:rsidR="008C45A2" w:rsidRPr="00F56F26" w:rsidRDefault="008C45A2" w:rsidP="00B17E17">
                  <w:pPr>
                    <w:framePr w:hSpace="180" w:wrap="around" w:vAnchor="text" w:hAnchor="text" w:xAlign="right" w:y="1"/>
                    <w:suppressOverlap/>
                    <w:jc w:val="both"/>
                    <w:rPr>
                      <w:sz w:val="22"/>
                      <w:szCs w:val="22"/>
                    </w:rPr>
                  </w:pPr>
                  <w:r w:rsidRPr="00F56F26">
                    <w:rPr>
                      <w:sz w:val="22"/>
                      <w:szCs w:val="22"/>
                    </w:rPr>
                    <w:t xml:space="preserve"> - 10,09</w:t>
                  </w:r>
                </w:p>
              </w:tc>
            </w:tr>
            <w:tr w:rsidR="00F56F26" w:rsidRPr="00F56F26" w14:paraId="4BF3EDC4" w14:textId="77777777" w:rsidTr="00C7243B">
              <w:tc>
                <w:tcPr>
                  <w:tcW w:w="897" w:type="dxa"/>
                </w:tcPr>
                <w:p w14:paraId="368E5708" w14:textId="3A65A8C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42" w:type="dxa"/>
                </w:tcPr>
                <w:p w14:paraId="0DADA487" w14:textId="05FDDBC2"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 xml:space="preserve">Traktortehnikas vai tās piekabes </w:t>
                  </w:r>
                  <w:r w:rsidRPr="00F56F26">
                    <w:rPr>
                      <w:sz w:val="24"/>
                      <w:szCs w:val="24"/>
                    </w:rPr>
                    <w:lastRenderedPageBreak/>
                    <w:t>vienas vi</w:t>
                  </w:r>
                  <w:r w:rsidR="00A25892" w:rsidRPr="00F56F26">
                    <w:rPr>
                      <w:sz w:val="24"/>
                      <w:szCs w:val="24"/>
                    </w:rPr>
                    <w:t xml:space="preserve">enības reģistrācijas datu maiņa valsts </w:t>
                  </w:r>
                  <w:r w:rsidR="009B0B7C" w:rsidRPr="00F56F26">
                    <w:rPr>
                      <w:sz w:val="24"/>
                      <w:szCs w:val="24"/>
                    </w:rPr>
                    <w:t>informācijas</w:t>
                  </w:r>
                  <w:r w:rsidRPr="00F56F26">
                    <w:rPr>
                      <w:sz w:val="24"/>
                      <w:szCs w:val="24"/>
                    </w:rPr>
                    <w:t xml:space="preserve"> sistēmā</w:t>
                  </w:r>
                </w:p>
              </w:tc>
              <w:tc>
                <w:tcPr>
                  <w:tcW w:w="832" w:type="dxa"/>
                </w:tcPr>
                <w:p w14:paraId="598D819E" w14:textId="57AC5BE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lastRenderedPageBreak/>
                    <w:t>6,40</w:t>
                  </w:r>
                </w:p>
              </w:tc>
              <w:tc>
                <w:tcPr>
                  <w:tcW w:w="1296" w:type="dxa"/>
                </w:tcPr>
                <w:p w14:paraId="24B27B8B" w14:textId="44F28D7C"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0</w:t>
                  </w:r>
                </w:p>
              </w:tc>
              <w:tc>
                <w:tcPr>
                  <w:tcW w:w="1118" w:type="dxa"/>
                </w:tcPr>
                <w:p w14:paraId="6E3A419C" w14:textId="6CCAEAD1"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- 6,40</w:t>
                  </w:r>
                </w:p>
              </w:tc>
            </w:tr>
            <w:tr w:rsidR="00F56F26" w:rsidRPr="00F56F26" w14:paraId="1C850034" w14:textId="77777777" w:rsidTr="00C7243B">
              <w:tc>
                <w:tcPr>
                  <w:tcW w:w="897" w:type="dxa"/>
                </w:tcPr>
                <w:p w14:paraId="485C9213" w14:textId="6909E1A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r w:rsidR="00D45CE2" w:rsidRPr="00F56F26">
                    <w:rPr>
                      <w:sz w:val="22"/>
                    </w:rPr>
                    <w:t>.</w:t>
                  </w:r>
                </w:p>
              </w:tc>
              <w:tc>
                <w:tcPr>
                  <w:tcW w:w="1842" w:type="dxa"/>
                </w:tcPr>
                <w:p w14:paraId="225CB7F3" w14:textId="590C2009"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Traktortehnikas vai tās īpašnieka vai turētāja (fiziskai vai juridiskais personai) maiņa</w:t>
                  </w:r>
                </w:p>
              </w:tc>
              <w:tc>
                <w:tcPr>
                  <w:tcW w:w="832" w:type="dxa"/>
                </w:tcPr>
                <w:p w14:paraId="5A099EF9" w14:textId="70F9E859"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10,67</w:t>
                  </w:r>
                </w:p>
              </w:tc>
              <w:tc>
                <w:tcPr>
                  <w:tcW w:w="1296" w:type="dxa"/>
                </w:tcPr>
                <w:p w14:paraId="3E248B0D" w14:textId="48F003C3"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9,26</w:t>
                  </w:r>
                </w:p>
              </w:tc>
              <w:tc>
                <w:tcPr>
                  <w:tcW w:w="1118" w:type="dxa"/>
                </w:tcPr>
                <w:p w14:paraId="1AF74E56" w14:textId="6D123AE1"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-1,41</w:t>
                  </w:r>
                </w:p>
              </w:tc>
            </w:tr>
            <w:tr w:rsidR="00F56F26" w:rsidRPr="00F56F26" w14:paraId="27FDE3C4" w14:textId="77777777" w:rsidTr="00C7243B">
              <w:tc>
                <w:tcPr>
                  <w:tcW w:w="897" w:type="dxa"/>
                </w:tcPr>
                <w:p w14:paraId="3D66C2F1" w14:textId="3B22459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r w:rsidR="00D45CE2" w:rsidRPr="00F56F26">
                    <w:rPr>
                      <w:sz w:val="22"/>
                    </w:rPr>
                    <w:t>.</w:t>
                  </w:r>
                </w:p>
              </w:tc>
              <w:tc>
                <w:tcPr>
                  <w:tcW w:w="1842" w:type="dxa"/>
                </w:tcPr>
                <w:p w14:paraId="2A516447" w14:textId="6FEFE098"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Traktortehnikas vai tās piekabes noņemšana no uzskaites</w:t>
                  </w:r>
                </w:p>
              </w:tc>
              <w:tc>
                <w:tcPr>
                  <w:tcW w:w="832" w:type="dxa"/>
                </w:tcPr>
                <w:p w14:paraId="0F80D1A3" w14:textId="658D047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2,56</w:t>
                  </w:r>
                </w:p>
              </w:tc>
              <w:tc>
                <w:tcPr>
                  <w:tcW w:w="1296" w:type="dxa"/>
                </w:tcPr>
                <w:p w14:paraId="5BF70586" w14:textId="603B0123" w:rsidR="006D66F0" w:rsidRPr="00F56F26" w:rsidRDefault="006D66F0"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77506D" w:rsidRPr="00F56F26">
                    <w:rPr>
                      <w:sz w:val="22"/>
                    </w:rPr>
                    <w:t>,</w:t>
                  </w:r>
                  <w:r w:rsidRPr="00F56F26">
                    <w:rPr>
                      <w:sz w:val="22"/>
                    </w:rPr>
                    <w:t>56</w:t>
                  </w:r>
                </w:p>
              </w:tc>
              <w:tc>
                <w:tcPr>
                  <w:tcW w:w="1118" w:type="dxa"/>
                </w:tcPr>
                <w:p w14:paraId="2E9BBF12" w14:textId="6F05FCB2" w:rsidR="006D66F0" w:rsidRPr="00F56F26" w:rsidRDefault="006D66F0" w:rsidP="00B17E17">
                  <w:pPr>
                    <w:pStyle w:val="Sarakstarindkopa"/>
                    <w:framePr w:hSpace="180" w:wrap="around" w:vAnchor="text" w:hAnchor="text" w:xAlign="right" w:y="1"/>
                    <w:spacing w:after="0" w:line="240" w:lineRule="auto"/>
                    <w:ind w:left="0"/>
                    <w:suppressOverlap/>
                    <w:jc w:val="both"/>
                    <w:rPr>
                      <w:sz w:val="22"/>
                    </w:rPr>
                  </w:pPr>
                  <w:r w:rsidRPr="00F56F26">
                    <w:rPr>
                      <w:sz w:val="22"/>
                    </w:rPr>
                    <w:t>0</w:t>
                  </w:r>
                </w:p>
              </w:tc>
            </w:tr>
            <w:tr w:rsidR="00F56F26" w:rsidRPr="00F56F26" w14:paraId="31381587" w14:textId="77777777" w:rsidTr="00C7243B">
              <w:tc>
                <w:tcPr>
                  <w:tcW w:w="897" w:type="dxa"/>
                </w:tcPr>
                <w:p w14:paraId="551AA530" w14:textId="2CD58D99"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w:t>
                  </w:r>
                  <w:r w:rsidR="00D45CE2" w:rsidRPr="00F56F26">
                    <w:rPr>
                      <w:sz w:val="22"/>
                    </w:rPr>
                    <w:t>.</w:t>
                  </w:r>
                </w:p>
              </w:tc>
              <w:tc>
                <w:tcPr>
                  <w:tcW w:w="1842" w:type="dxa"/>
                </w:tcPr>
                <w:p w14:paraId="7A3FF5FB" w14:textId="4E035DF5"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Traktortehnikas vai tās piekabes</w:t>
                  </w:r>
                  <w:r w:rsidR="00B27E43" w:rsidRPr="00F56F26">
                    <w:rPr>
                      <w:sz w:val="24"/>
                      <w:szCs w:val="24"/>
                    </w:rPr>
                    <w:t xml:space="preserve"> valsts</w:t>
                  </w:r>
                  <w:r w:rsidRPr="00F56F26">
                    <w:rPr>
                      <w:sz w:val="24"/>
                      <w:szCs w:val="24"/>
                    </w:rPr>
                    <w:t xml:space="preserve"> reģistrācijas numura zīme</w:t>
                  </w:r>
                </w:p>
              </w:tc>
              <w:tc>
                <w:tcPr>
                  <w:tcW w:w="832" w:type="dxa"/>
                </w:tcPr>
                <w:p w14:paraId="02CC8C55"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11,81</w:t>
                  </w:r>
                </w:p>
              </w:tc>
              <w:tc>
                <w:tcPr>
                  <w:tcW w:w="1296" w:type="dxa"/>
                </w:tcPr>
                <w:p w14:paraId="7C304CF3"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14,76</w:t>
                  </w:r>
                </w:p>
              </w:tc>
              <w:tc>
                <w:tcPr>
                  <w:tcW w:w="1118" w:type="dxa"/>
                </w:tcPr>
                <w:p w14:paraId="64050FB2"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2,95</w:t>
                  </w:r>
                </w:p>
              </w:tc>
            </w:tr>
            <w:tr w:rsidR="00F56F26" w:rsidRPr="00F56F26" w14:paraId="399E12A6" w14:textId="77777777" w:rsidTr="00C7243B">
              <w:tc>
                <w:tcPr>
                  <w:tcW w:w="897" w:type="dxa"/>
                </w:tcPr>
                <w:p w14:paraId="79D864D3" w14:textId="17A6003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w:t>
                  </w:r>
                  <w:r w:rsidR="00D45CE2" w:rsidRPr="00F56F26">
                    <w:rPr>
                      <w:sz w:val="22"/>
                    </w:rPr>
                    <w:t>.</w:t>
                  </w:r>
                </w:p>
              </w:tc>
              <w:tc>
                <w:tcPr>
                  <w:tcW w:w="1842" w:type="dxa"/>
                </w:tcPr>
                <w:p w14:paraId="7DA0E19F" w14:textId="723860E2"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Traktortehnikas vai tās piekabes reģistrācijas apliecība. Pakalpojuma nosaukums: “Papildu resursu un datu apstrāde (hologrammas izgatavošana un veidlapas noformēšana)”</w:t>
                  </w:r>
                </w:p>
              </w:tc>
              <w:tc>
                <w:tcPr>
                  <w:tcW w:w="832" w:type="dxa"/>
                </w:tcPr>
                <w:p w14:paraId="1FFC7970"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7,83</w:t>
                  </w:r>
                </w:p>
              </w:tc>
              <w:tc>
                <w:tcPr>
                  <w:tcW w:w="1296" w:type="dxa"/>
                </w:tcPr>
                <w:p w14:paraId="33CB8E16" w14:textId="45BD5398"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9</w:t>
                  </w:r>
                  <w:r w:rsidR="008C45A2" w:rsidRPr="00F56F26">
                    <w:rPr>
                      <w:sz w:val="22"/>
                    </w:rPr>
                    <w:t>,61</w:t>
                  </w:r>
                </w:p>
              </w:tc>
              <w:tc>
                <w:tcPr>
                  <w:tcW w:w="1118" w:type="dxa"/>
                </w:tcPr>
                <w:p w14:paraId="2316B803" w14:textId="52A792B3"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77506D" w:rsidRPr="00F56F26">
                    <w:rPr>
                      <w:sz w:val="22"/>
                    </w:rPr>
                    <w:t>,</w:t>
                  </w:r>
                  <w:r w:rsidR="008C45A2" w:rsidRPr="00F56F26">
                    <w:rPr>
                      <w:sz w:val="22"/>
                    </w:rPr>
                    <w:t>78</w:t>
                  </w:r>
                </w:p>
              </w:tc>
            </w:tr>
            <w:tr w:rsidR="00F56F26" w:rsidRPr="00F56F26" w14:paraId="585C3C34" w14:textId="77777777" w:rsidTr="00C7243B">
              <w:tc>
                <w:tcPr>
                  <w:tcW w:w="897" w:type="dxa"/>
                </w:tcPr>
                <w:p w14:paraId="6F75577B" w14:textId="5662614B"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7</w:t>
                  </w:r>
                  <w:r w:rsidR="00D45CE2" w:rsidRPr="00F56F26">
                    <w:rPr>
                      <w:sz w:val="22"/>
                    </w:rPr>
                    <w:t>.</w:t>
                  </w:r>
                </w:p>
              </w:tc>
              <w:tc>
                <w:tcPr>
                  <w:tcW w:w="1842" w:type="dxa"/>
                </w:tcPr>
                <w:p w14:paraId="03AA0253" w14:textId="57618C25"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 xml:space="preserve">Reģistrācijas dokumentu izvērtēšana traktortehnikas vai tās piekabi (vienai vienībai) </w:t>
                  </w:r>
                </w:p>
              </w:tc>
              <w:tc>
                <w:tcPr>
                  <w:tcW w:w="832" w:type="dxa"/>
                </w:tcPr>
                <w:p w14:paraId="2C27DF47" w14:textId="3FCBF9F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0</w:t>
                  </w:r>
                </w:p>
              </w:tc>
              <w:tc>
                <w:tcPr>
                  <w:tcW w:w="1296" w:type="dxa"/>
                </w:tcPr>
                <w:p w14:paraId="10AD7851" w14:textId="3EA8CD55"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6</w:t>
                  </w:r>
                  <w:r w:rsidR="008C45A2" w:rsidRPr="00F56F26">
                    <w:rPr>
                      <w:sz w:val="22"/>
                    </w:rPr>
                    <w:t>,62</w:t>
                  </w:r>
                </w:p>
              </w:tc>
              <w:tc>
                <w:tcPr>
                  <w:tcW w:w="1118" w:type="dxa"/>
                </w:tcPr>
                <w:p w14:paraId="69ED86E0" w14:textId="0318A8D9" w:rsidR="008C45A2" w:rsidRPr="00F56F26" w:rsidRDefault="00CE07BC" w:rsidP="00B17E17">
                  <w:pPr>
                    <w:pStyle w:val="Sarakstarindkopa"/>
                    <w:framePr w:hSpace="180" w:wrap="around" w:vAnchor="text" w:hAnchor="text" w:xAlign="right" w:y="1"/>
                    <w:spacing w:after="0" w:line="240" w:lineRule="auto"/>
                    <w:ind w:left="0"/>
                    <w:suppressOverlap/>
                    <w:jc w:val="both"/>
                    <w:rPr>
                      <w:sz w:val="22"/>
                    </w:rPr>
                  </w:pPr>
                  <w:r w:rsidRPr="00F56F26">
                    <w:rPr>
                      <w:sz w:val="22"/>
                    </w:rPr>
                    <w:t>6</w:t>
                  </w:r>
                  <w:r w:rsidR="008C45A2" w:rsidRPr="00F56F26">
                    <w:rPr>
                      <w:sz w:val="22"/>
                    </w:rPr>
                    <w:t>,62</w:t>
                  </w:r>
                </w:p>
              </w:tc>
            </w:tr>
            <w:tr w:rsidR="00F56F26" w:rsidRPr="00F56F26" w14:paraId="632D3310" w14:textId="77777777" w:rsidTr="00C7243B">
              <w:tc>
                <w:tcPr>
                  <w:tcW w:w="2739" w:type="dxa"/>
                  <w:gridSpan w:val="2"/>
                </w:tcPr>
                <w:p w14:paraId="0C3059BF" w14:textId="6E43F73D"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Pakalpojuma gala cena.</w:t>
                  </w:r>
                </w:p>
              </w:tc>
              <w:tc>
                <w:tcPr>
                  <w:tcW w:w="832" w:type="dxa"/>
                </w:tcPr>
                <w:p w14:paraId="35EFB6B3" w14:textId="1A194CA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49,36</w:t>
                  </w:r>
                </w:p>
              </w:tc>
              <w:tc>
                <w:tcPr>
                  <w:tcW w:w="1296" w:type="dxa"/>
                </w:tcPr>
                <w:p w14:paraId="4840C15A" w14:textId="7C87EB38" w:rsidR="008C45A2" w:rsidRPr="00F56F26" w:rsidRDefault="00496DB0" w:rsidP="00B17E17">
                  <w:pPr>
                    <w:pStyle w:val="Sarakstarindkopa"/>
                    <w:framePr w:hSpace="180" w:wrap="around" w:vAnchor="text" w:hAnchor="text" w:xAlign="right" w:y="1"/>
                    <w:spacing w:after="0" w:line="240" w:lineRule="auto"/>
                    <w:ind w:left="0"/>
                    <w:suppressOverlap/>
                    <w:jc w:val="both"/>
                    <w:rPr>
                      <w:sz w:val="22"/>
                    </w:rPr>
                  </w:pPr>
                  <w:r w:rsidRPr="00F56F26">
                    <w:rPr>
                      <w:sz w:val="22"/>
                    </w:rPr>
                    <w:t>42,81</w:t>
                  </w:r>
                </w:p>
              </w:tc>
              <w:tc>
                <w:tcPr>
                  <w:tcW w:w="1118" w:type="dxa"/>
                </w:tcPr>
                <w:p w14:paraId="774668BE" w14:textId="723A61F5" w:rsidR="008C45A2" w:rsidRPr="00F56F26" w:rsidRDefault="00496DB0" w:rsidP="00B17E17">
                  <w:pPr>
                    <w:framePr w:hSpace="180" w:wrap="around" w:vAnchor="text" w:hAnchor="text" w:xAlign="right" w:y="1"/>
                    <w:suppressOverlap/>
                    <w:jc w:val="both"/>
                    <w:rPr>
                      <w:sz w:val="22"/>
                      <w:szCs w:val="22"/>
                    </w:rPr>
                  </w:pPr>
                  <w:r w:rsidRPr="00F56F26">
                    <w:rPr>
                      <w:sz w:val="22"/>
                      <w:szCs w:val="22"/>
                    </w:rPr>
                    <w:t>-6,55</w:t>
                  </w:r>
                </w:p>
              </w:tc>
            </w:tr>
          </w:tbl>
          <w:p w14:paraId="4F70E1DA" w14:textId="77777777" w:rsidR="008C45A2" w:rsidRPr="00F56F26" w:rsidRDefault="008C45A2" w:rsidP="008C45A2">
            <w:pPr>
              <w:pStyle w:val="Sarakstarindkopa"/>
              <w:spacing w:after="0" w:line="240" w:lineRule="auto"/>
              <w:ind w:left="0"/>
              <w:jc w:val="both"/>
              <w:rPr>
                <w:sz w:val="24"/>
                <w:szCs w:val="24"/>
              </w:rPr>
            </w:pPr>
          </w:p>
          <w:p w14:paraId="7140FC6F" w14:textId="08B79EA7" w:rsidR="008C45A2" w:rsidRPr="00F56F26" w:rsidRDefault="003F7420" w:rsidP="008C45A2">
            <w:pPr>
              <w:pStyle w:val="Sarakstarindkopa"/>
              <w:spacing w:after="0" w:line="240" w:lineRule="auto"/>
              <w:ind w:left="0"/>
              <w:jc w:val="both"/>
              <w:rPr>
                <w:sz w:val="24"/>
                <w:szCs w:val="24"/>
              </w:rPr>
            </w:pPr>
            <w:r w:rsidRPr="00F56F26">
              <w:rPr>
                <w:sz w:val="24"/>
                <w:szCs w:val="24"/>
              </w:rPr>
              <w:t>Salīdzinot pakalpojuma “T</w:t>
            </w:r>
            <w:r w:rsidR="008C45A2" w:rsidRPr="00F56F26">
              <w:rPr>
                <w:sz w:val="24"/>
                <w:szCs w:val="24"/>
              </w:rPr>
              <w:t>raktortehnikas vai tās piekabes īpašnieka maiņa” spēkā esošo gala cenu ar aprēķināto pakalpojuma gala cenu, ko veido iepriekš norādīto pakalpojumu cenu summa, aprēķin</w:t>
            </w:r>
            <w:r w:rsidR="00122480" w:rsidRPr="00F56F26">
              <w:rPr>
                <w:sz w:val="24"/>
                <w:szCs w:val="24"/>
              </w:rPr>
              <w:t>āt</w:t>
            </w:r>
            <w:r w:rsidR="003E3250" w:rsidRPr="00F56F26">
              <w:rPr>
                <w:sz w:val="24"/>
                <w:szCs w:val="24"/>
              </w:rPr>
              <w:t>ā</w:t>
            </w:r>
            <w:r w:rsidR="00122480" w:rsidRPr="00F56F26">
              <w:rPr>
                <w:sz w:val="24"/>
                <w:szCs w:val="24"/>
              </w:rPr>
              <w:t xml:space="preserve"> cena samazinājusies par </w:t>
            </w:r>
            <w:r w:rsidR="0077506D" w:rsidRPr="00F56F26">
              <w:rPr>
                <w:sz w:val="24"/>
                <w:szCs w:val="24"/>
              </w:rPr>
              <w:t xml:space="preserve">6,55 </w:t>
            </w:r>
            <w:proofErr w:type="spellStart"/>
            <w:r w:rsidR="0077506D" w:rsidRPr="00F56F26">
              <w:rPr>
                <w:i/>
                <w:sz w:val="24"/>
                <w:szCs w:val="24"/>
              </w:rPr>
              <w:t>euro</w:t>
            </w:r>
            <w:proofErr w:type="spellEnd"/>
            <w:r w:rsidR="0077506D" w:rsidRPr="00F56F26">
              <w:rPr>
                <w:sz w:val="24"/>
                <w:szCs w:val="24"/>
              </w:rPr>
              <w:t>.</w:t>
            </w:r>
            <w:r w:rsidR="003442B3" w:rsidRPr="00F56F26">
              <w:rPr>
                <w:sz w:val="24"/>
                <w:szCs w:val="24"/>
              </w:rPr>
              <w:t xml:space="preserve"> Šo pakalpojumu ir iespējams saņemt klātienē.</w:t>
            </w:r>
          </w:p>
          <w:p w14:paraId="65211ABE" w14:textId="75BAFA0A" w:rsidR="008C45A2" w:rsidRPr="00F56F26" w:rsidRDefault="008C45A2" w:rsidP="008C45A2">
            <w:pPr>
              <w:pStyle w:val="Sarakstarindkopa"/>
              <w:spacing w:after="0" w:line="240" w:lineRule="auto"/>
              <w:ind w:left="0"/>
              <w:jc w:val="both"/>
              <w:rPr>
                <w:sz w:val="24"/>
                <w:szCs w:val="24"/>
              </w:rPr>
            </w:pPr>
            <w:r w:rsidRPr="00F56F26">
              <w:rPr>
                <w:sz w:val="24"/>
                <w:szCs w:val="24"/>
              </w:rPr>
              <w:t>Izmaiņas pakalpojuma gala cenā</w:t>
            </w:r>
            <w:r w:rsidR="00181AE3" w:rsidRPr="00F56F26">
              <w:rPr>
                <w:sz w:val="24"/>
                <w:szCs w:val="24"/>
              </w:rPr>
              <w:t>,</w:t>
            </w:r>
            <w:r w:rsidR="00994C03" w:rsidRPr="00F56F26">
              <w:rPr>
                <w:sz w:val="24"/>
                <w:szCs w:val="24"/>
              </w:rPr>
              <w:t xml:space="preserve"> ja, sniedzot publisko maksas pakalpojumu klientam, tiek konstatētas tehnisko un reģistrācijas datu izmaiņas</w:t>
            </w:r>
            <w:r w:rsidRPr="00F56F26">
              <w:rPr>
                <w:sz w:val="24"/>
                <w:szCs w:val="24"/>
              </w:rPr>
              <w:t>:</w:t>
            </w:r>
          </w:p>
          <w:p w14:paraId="12C68AFD" w14:textId="77777777" w:rsidR="008C45A2" w:rsidRPr="00F56F26" w:rsidRDefault="008C45A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3"/>
              <w:gridCol w:w="1869"/>
              <w:gridCol w:w="816"/>
              <w:gridCol w:w="1292"/>
              <w:gridCol w:w="1110"/>
            </w:tblGrid>
            <w:tr w:rsidR="00F56F26" w:rsidRPr="00F56F26" w14:paraId="4EC799ED" w14:textId="77777777" w:rsidTr="00495E5E">
              <w:tc>
                <w:tcPr>
                  <w:tcW w:w="883" w:type="dxa"/>
                </w:tcPr>
                <w:p w14:paraId="0B04AAC3"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lastRenderedPageBreak/>
                    <w:t>Nr.p.k</w:t>
                  </w:r>
                  <w:proofErr w:type="spellEnd"/>
                  <w:r w:rsidRPr="00F56F26">
                    <w:rPr>
                      <w:b/>
                      <w:sz w:val="22"/>
                    </w:rPr>
                    <w:t>.</w:t>
                  </w:r>
                </w:p>
              </w:tc>
              <w:tc>
                <w:tcPr>
                  <w:tcW w:w="1869" w:type="dxa"/>
                </w:tcPr>
                <w:p w14:paraId="4D17BB0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816" w:type="dxa"/>
                </w:tcPr>
                <w:p w14:paraId="226E652E"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002C53E8"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3F9B959E"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6E3648A3" w14:textId="77777777" w:rsidTr="00495E5E">
              <w:tc>
                <w:tcPr>
                  <w:tcW w:w="883" w:type="dxa"/>
                </w:tcPr>
                <w:p w14:paraId="20A9C113" w14:textId="323E9255"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69" w:type="dxa"/>
                </w:tcPr>
                <w:p w14:paraId="2B60AAF4" w14:textId="5D3B346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 xml:space="preserve">Traktortehnikas, tās piekabes vai tās īpašnieka, turētāja </w:t>
                  </w:r>
                  <w:r w:rsidR="00A25892" w:rsidRPr="00F56F26">
                    <w:rPr>
                      <w:rFonts w:eastAsia="Times New Roman"/>
                      <w:sz w:val="22"/>
                      <w:lang w:eastAsia="lv-LV"/>
                    </w:rPr>
                    <w:t xml:space="preserve">reģistrācijas datu maiņa valsts </w:t>
                  </w:r>
                  <w:r w:rsidR="009B0B7C" w:rsidRPr="00F56F26">
                    <w:rPr>
                      <w:rFonts w:eastAsia="Times New Roman"/>
                      <w:sz w:val="22"/>
                      <w:lang w:eastAsia="lv-LV"/>
                    </w:rPr>
                    <w:t>informācijas</w:t>
                  </w:r>
                  <w:r w:rsidRPr="00F56F26">
                    <w:rPr>
                      <w:rFonts w:eastAsia="Times New Roman"/>
                      <w:sz w:val="22"/>
                      <w:lang w:eastAsia="lv-LV"/>
                    </w:rPr>
                    <w:t xml:space="preserve"> sistēmā</w:t>
                  </w:r>
                </w:p>
              </w:tc>
              <w:tc>
                <w:tcPr>
                  <w:tcW w:w="816" w:type="dxa"/>
                </w:tcPr>
                <w:p w14:paraId="368B1D32" w14:textId="6D4EA8A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6,40</w:t>
                  </w:r>
                </w:p>
              </w:tc>
              <w:tc>
                <w:tcPr>
                  <w:tcW w:w="1292" w:type="dxa"/>
                </w:tcPr>
                <w:p w14:paraId="11EBD6BE" w14:textId="37E2100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11,40</w:t>
                  </w:r>
                </w:p>
              </w:tc>
              <w:tc>
                <w:tcPr>
                  <w:tcW w:w="1110" w:type="dxa"/>
                </w:tcPr>
                <w:p w14:paraId="1F99E6C1" w14:textId="1D91C73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5,00</w:t>
                  </w:r>
                </w:p>
              </w:tc>
            </w:tr>
            <w:tr w:rsidR="00F56F26" w:rsidRPr="00F56F26" w14:paraId="49A9D112" w14:textId="77777777" w:rsidTr="00495E5E">
              <w:tc>
                <w:tcPr>
                  <w:tcW w:w="883" w:type="dxa"/>
                </w:tcPr>
                <w:p w14:paraId="4B6443F4" w14:textId="5AD94933" w:rsidR="008C45A2" w:rsidRPr="00F56F26" w:rsidRDefault="00200831"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69" w:type="dxa"/>
                </w:tcPr>
                <w:p w14:paraId="608FBBC9" w14:textId="4356B9AC"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Traktortehnikas vai tās piekabes tehnisko datu salīdzināšana</w:t>
                  </w:r>
                </w:p>
              </w:tc>
              <w:tc>
                <w:tcPr>
                  <w:tcW w:w="816" w:type="dxa"/>
                </w:tcPr>
                <w:p w14:paraId="0523E730" w14:textId="0682BBF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5,69</w:t>
                  </w:r>
                </w:p>
              </w:tc>
              <w:tc>
                <w:tcPr>
                  <w:tcW w:w="1292" w:type="dxa"/>
                </w:tcPr>
                <w:p w14:paraId="4D68D5C2" w14:textId="6CFCEA7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8,69</w:t>
                  </w:r>
                </w:p>
              </w:tc>
              <w:tc>
                <w:tcPr>
                  <w:tcW w:w="1110" w:type="dxa"/>
                </w:tcPr>
                <w:p w14:paraId="49DD4B98" w14:textId="6B78214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3,00</w:t>
                  </w:r>
                </w:p>
              </w:tc>
            </w:tr>
          </w:tbl>
          <w:p w14:paraId="57407132" w14:textId="77777777" w:rsidR="007C309C" w:rsidRPr="00F56F26" w:rsidRDefault="007C309C" w:rsidP="008C45A2">
            <w:pPr>
              <w:pStyle w:val="Sarakstarindkopa"/>
              <w:spacing w:after="0" w:line="240" w:lineRule="auto"/>
              <w:ind w:left="0"/>
              <w:jc w:val="both"/>
              <w:rPr>
                <w:sz w:val="24"/>
                <w:szCs w:val="24"/>
              </w:rPr>
            </w:pPr>
          </w:p>
          <w:p w14:paraId="420BE4EF" w14:textId="0B076D65" w:rsidR="008C45A2" w:rsidRPr="00F56F26" w:rsidRDefault="008C45A2" w:rsidP="008C45A2">
            <w:pPr>
              <w:pStyle w:val="Sarakstarindkopa"/>
              <w:spacing w:after="0" w:line="240" w:lineRule="auto"/>
              <w:ind w:left="0"/>
              <w:jc w:val="both"/>
              <w:rPr>
                <w:sz w:val="24"/>
                <w:szCs w:val="24"/>
              </w:rPr>
            </w:pPr>
            <w:r w:rsidRPr="00F56F26">
              <w:rPr>
                <w:sz w:val="24"/>
                <w:szCs w:val="24"/>
              </w:rPr>
              <w:t xml:space="preserve">Iepriekšminēto pakalpojumu gala cenas </w:t>
            </w:r>
            <w:r w:rsidR="007A6481" w:rsidRPr="00F56F26">
              <w:rPr>
                <w:sz w:val="24"/>
                <w:szCs w:val="24"/>
              </w:rPr>
              <w:t>kāp</w:t>
            </w:r>
            <w:r w:rsidRPr="00F56F26">
              <w:rPr>
                <w:sz w:val="24"/>
                <w:szCs w:val="24"/>
              </w:rPr>
              <w:t>ums ir skaidrojams ar MK Nr.442 noteikto prasību izpildi.</w:t>
            </w:r>
          </w:p>
          <w:p w14:paraId="02658438" w14:textId="711DDC4A" w:rsidR="008C45A2" w:rsidRPr="00F56F26" w:rsidRDefault="008C45A2" w:rsidP="008C45A2">
            <w:pPr>
              <w:pStyle w:val="Sarakstarindkopa"/>
              <w:spacing w:after="0" w:line="240" w:lineRule="auto"/>
              <w:ind w:left="0"/>
              <w:jc w:val="both"/>
              <w:rPr>
                <w:sz w:val="24"/>
                <w:szCs w:val="24"/>
              </w:rPr>
            </w:pPr>
            <w:r w:rsidRPr="00F56F26">
              <w:rPr>
                <w:sz w:val="24"/>
                <w:szCs w:val="24"/>
              </w:rPr>
              <w:t xml:space="preserve">Lai </w:t>
            </w:r>
            <w:r w:rsidR="006E055C" w:rsidRPr="00F56F26">
              <w:rPr>
                <w:sz w:val="24"/>
                <w:szCs w:val="24"/>
              </w:rPr>
              <w:t xml:space="preserve">uzlabotu </w:t>
            </w:r>
            <w:r w:rsidRPr="00F56F26">
              <w:rPr>
                <w:sz w:val="24"/>
                <w:szCs w:val="24"/>
              </w:rPr>
              <w:t>traktortehnikas vai tās piekabes tehniskā stāvokļa kontrol</w:t>
            </w:r>
            <w:r w:rsidR="006E055C" w:rsidRPr="00F56F26">
              <w:rPr>
                <w:sz w:val="24"/>
                <w:szCs w:val="24"/>
              </w:rPr>
              <w:t xml:space="preserve">i </w:t>
            </w:r>
            <w:r w:rsidRPr="00F56F26">
              <w:rPr>
                <w:sz w:val="24"/>
                <w:szCs w:val="24"/>
              </w:rPr>
              <w:t>tehniskās apskates proces</w:t>
            </w:r>
            <w:r w:rsidR="006E055C" w:rsidRPr="00F56F26">
              <w:rPr>
                <w:sz w:val="24"/>
                <w:szCs w:val="24"/>
              </w:rPr>
              <w:t>a gaitā</w:t>
            </w:r>
            <w:r w:rsidR="007A6481" w:rsidRPr="00F56F26">
              <w:rPr>
                <w:sz w:val="24"/>
                <w:szCs w:val="24"/>
              </w:rPr>
              <w:t>,</w:t>
            </w:r>
            <w:r w:rsidRPr="00F56F26">
              <w:rPr>
                <w:sz w:val="24"/>
                <w:szCs w:val="24"/>
              </w:rPr>
              <w:t xml:space="preserve"> ir noteiktas papildu kontroles darbības, lai nodrošinātu ne tikai tehniskā stāvokļa kontroli, bet arī tehnisko datu pārbaudi un</w:t>
            </w:r>
            <w:r w:rsidR="007A6481" w:rsidRPr="00F56F26">
              <w:rPr>
                <w:sz w:val="24"/>
                <w:szCs w:val="24"/>
              </w:rPr>
              <w:t>,</w:t>
            </w:r>
            <w:r w:rsidRPr="00F56F26">
              <w:rPr>
                <w:sz w:val="24"/>
                <w:szCs w:val="24"/>
              </w:rPr>
              <w:t xml:space="preserve"> konstatē</w:t>
            </w:r>
            <w:r w:rsidR="007A6481" w:rsidRPr="00F56F26">
              <w:rPr>
                <w:sz w:val="24"/>
                <w:szCs w:val="24"/>
              </w:rPr>
              <w:t>jot</w:t>
            </w:r>
            <w:r w:rsidRPr="00F56F26">
              <w:rPr>
                <w:sz w:val="24"/>
                <w:szCs w:val="24"/>
              </w:rPr>
              <w:t xml:space="preserve"> datu neatbilstību</w:t>
            </w:r>
            <w:r w:rsidR="007A6481" w:rsidRPr="00F56F26">
              <w:rPr>
                <w:sz w:val="24"/>
                <w:szCs w:val="24"/>
              </w:rPr>
              <w:t>,</w:t>
            </w:r>
            <w:r w:rsidRPr="00F56F26">
              <w:rPr>
                <w:sz w:val="24"/>
                <w:szCs w:val="24"/>
              </w:rPr>
              <w:t xml:space="preserve"> to</w:t>
            </w:r>
            <w:r w:rsidR="009B0B7C" w:rsidRPr="00F56F26">
              <w:rPr>
                <w:sz w:val="24"/>
                <w:szCs w:val="24"/>
              </w:rPr>
              <w:t xml:space="preserve"> aktualizēšanu valsts informācijas</w:t>
            </w:r>
            <w:r w:rsidRPr="00F56F26">
              <w:rPr>
                <w:sz w:val="24"/>
                <w:szCs w:val="24"/>
              </w:rPr>
              <w:t xml:space="preserve"> sistēmā “Traktortehnikas </w:t>
            </w:r>
            <w:r w:rsidR="006E055C" w:rsidRPr="00F56F26">
              <w:rPr>
                <w:sz w:val="24"/>
                <w:szCs w:val="24"/>
              </w:rPr>
              <w:t>un</w:t>
            </w:r>
            <w:r w:rsidRPr="00F56F26">
              <w:rPr>
                <w:sz w:val="24"/>
                <w:szCs w:val="24"/>
              </w:rPr>
              <w:t xml:space="preserve"> tās vadītāju valsts informatīvā sistēma” saska</w:t>
            </w:r>
            <w:r w:rsidR="00D45CE2" w:rsidRPr="00F56F26">
              <w:rPr>
                <w:sz w:val="24"/>
                <w:szCs w:val="24"/>
              </w:rPr>
              <w:t>ņā</w:t>
            </w:r>
            <w:r w:rsidRPr="00F56F26">
              <w:rPr>
                <w:sz w:val="24"/>
                <w:szCs w:val="24"/>
              </w:rPr>
              <w:t xml:space="preserve"> ar Ceļu satiksmes likuma 16.</w:t>
            </w:r>
            <w:r w:rsidR="00546C1F" w:rsidRPr="00F56F26">
              <w:rPr>
                <w:sz w:val="24"/>
                <w:szCs w:val="24"/>
              </w:rPr>
              <w:t xml:space="preserve"> </w:t>
            </w:r>
            <w:r w:rsidRPr="00F56F26">
              <w:rPr>
                <w:sz w:val="24"/>
                <w:szCs w:val="24"/>
              </w:rPr>
              <w:t>panta pirmo daļu.</w:t>
            </w:r>
          </w:p>
          <w:p w14:paraId="634B724F" w14:textId="2ACFEA0B" w:rsidR="008C45A2" w:rsidRPr="00F56F26" w:rsidRDefault="008C45A2" w:rsidP="008C45A2">
            <w:pPr>
              <w:pStyle w:val="Sarakstarindkopa"/>
              <w:tabs>
                <w:tab w:val="left" w:pos="1860"/>
              </w:tabs>
              <w:spacing w:after="0" w:line="240" w:lineRule="auto"/>
              <w:ind w:left="0"/>
              <w:jc w:val="both"/>
              <w:rPr>
                <w:sz w:val="24"/>
                <w:szCs w:val="24"/>
              </w:rPr>
            </w:pPr>
          </w:p>
          <w:tbl>
            <w:tblPr>
              <w:tblStyle w:val="Reatabula"/>
              <w:tblW w:w="0" w:type="auto"/>
              <w:tblLook w:val="04A0" w:firstRow="1" w:lastRow="0" w:firstColumn="1" w:lastColumn="0" w:noHBand="0" w:noVBand="1"/>
            </w:tblPr>
            <w:tblGrid>
              <w:gridCol w:w="898"/>
              <w:gridCol w:w="1869"/>
              <w:gridCol w:w="816"/>
              <w:gridCol w:w="1292"/>
              <w:gridCol w:w="1110"/>
            </w:tblGrid>
            <w:tr w:rsidR="00F56F26" w:rsidRPr="00F56F26" w14:paraId="5D0EB253" w14:textId="77777777" w:rsidTr="006930E7">
              <w:tc>
                <w:tcPr>
                  <w:tcW w:w="898" w:type="dxa"/>
                </w:tcPr>
                <w:p w14:paraId="606D3570"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69" w:type="dxa"/>
                </w:tcPr>
                <w:p w14:paraId="58A7E360"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816" w:type="dxa"/>
                </w:tcPr>
                <w:p w14:paraId="3BCAC3F9"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6CCD0916"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10E284D6"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6C9C43E6" w14:textId="77777777" w:rsidTr="006930E7">
              <w:tc>
                <w:tcPr>
                  <w:tcW w:w="5985" w:type="dxa"/>
                  <w:gridSpan w:val="5"/>
                </w:tcPr>
                <w:p w14:paraId="17DBF6EB" w14:textId="5DEF87C5"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Sti</w:t>
                  </w:r>
                  <w:r w:rsidR="00D34F41" w:rsidRPr="00F56F26">
                    <w:rPr>
                      <w:sz w:val="22"/>
                    </w:rPr>
                    <w:t>n</w:t>
                  </w:r>
                  <w:r w:rsidRPr="00F56F26">
                    <w:rPr>
                      <w:sz w:val="22"/>
                    </w:rPr>
                    <w:t>grās uzskaites dokuments vai materiāls.</w:t>
                  </w:r>
                </w:p>
              </w:tc>
            </w:tr>
            <w:tr w:rsidR="00F56F26" w:rsidRPr="00F56F26" w14:paraId="4BACCB1D" w14:textId="77777777" w:rsidTr="006930E7">
              <w:tc>
                <w:tcPr>
                  <w:tcW w:w="898" w:type="dxa"/>
                </w:tcPr>
                <w:p w14:paraId="41E5C70A" w14:textId="44A7EB8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69" w:type="dxa"/>
                </w:tcPr>
                <w:p w14:paraId="2711A779" w14:textId="19D803C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Valsts tehniskās apskates uzlīme vai talons.</w:t>
                  </w:r>
                </w:p>
              </w:tc>
              <w:tc>
                <w:tcPr>
                  <w:tcW w:w="816" w:type="dxa"/>
                </w:tcPr>
                <w:p w14:paraId="6B528274" w14:textId="7F705E55"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1,74</w:t>
                  </w:r>
                </w:p>
              </w:tc>
              <w:tc>
                <w:tcPr>
                  <w:tcW w:w="1292" w:type="dxa"/>
                </w:tcPr>
                <w:p w14:paraId="57639081" w14:textId="79376621"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2,94</w:t>
                  </w:r>
                </w:p>
              </w:tc>
              <w:tc>
                <w:tcPr>
                  <w:tcW w:w="1110" w:type="dxa"/>
                </w:tcPr>
                <w:p w14:paraId="21AB8227" w14:textId="75C8224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1,20</w:t>
                  </w:r>
                </w:p>
              </w:tc>
            </w:tr>
            <w:tr w:rsidR="00F56F26" w:rsidRPr="00F56F26" w14:paraId="22329A87" w14:textId="77777777" w:rsidTr="00637194">
              <w:trPr>
                <w:trHeight w:val="332"/>
              </w:trPr>
              <w:tc>
                <w:tcPr>
                  <w:tcW w:w="5985" w:type="dxa"/>
                  <w:gridSpan w:val="5"/>
                </w:tcPr>
                <w:p w14:paraId="2DC60ECD" w14:textId="4AFE9FD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Cenas palielinājums, lai pilnveidotu pakalpojuma procesu</w:t>
                  </w:r>
                  <w:r w:rsidR="007044B5" w:rsidRPr="00F56F26">
                    <w:rPr>
                      <w:sz w:val="22"/>
                    </w:rPr>
                    <w:t>s</w:t>
                  </w:r>
                  <w:r w:rsidR="00F62FF6" w:rsidRPr="00F56F26">
                    <w:rPr>
                      <w:sz w:val="22"/>
                    </w:rPr>
                    <w:t>, veicot ieguldījumus</w:t>
                  </w:r>
                  <w:r w:rsidR="00B40FF7" w:rsidRPr="00F56F26">
                    <w:rPr>
                      <w:sz w:val="22"/>
                    </w:rPr>
                    <w:t xml:space="preserve"> materiāli tehniskā nodrošinājuma, </w:t>
                  </w:r>
                  <w:r w:rsidR="007044B5" w:rsidRPr="00F56F26">
                    <w:rPr>
                      <w:sz w:val="22"/>
                    </w:rPr>
                    <w:t>nemateriālo ieguldījumu</w:t>
                  </w:r>
                  <w:r w:rsidR="00B40FF7" w:rsidRPr="00F56F26">
                    <w:rPr>
                      <w:sz w:val="22"/>
                    </w:rPr>
                    <w:t xml:space="preserve"> iegādei</w:t>
                  </w:r>
                  <w:r w:rsidR="007044B5" w:rsidRPr="00F56F26">
                    <w:rPr>
                      <w:sz w:val="22"/>
                    </w:rPr>
                    <w:t xml:space="preserve"> un uzturēšanas nodrošināšanai</w:t>
                  </w:r>
                </w:p>
              </w:tc>
            </w:tr>
            <w:tr w:rsidR="00F56F26" w:rsidRPr="00F56F26" w14:paraId="4F75A8B1" w14:textId="77777777" w:rsidTr="00563E25">
              <w:trPr>
                <w:trHeight w:val="1382"/>
              </w:trPr>
              <w:tc>
                <w:tcPr>
                  <w:tcW w:w="898" w:type="dxa"/>
                </w:tcPr>
                <w:p w14:paraId="5CC07148" w14:textId="7904683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69" w:type="dxa"/>
                </w:tcPr>
                <w:p w14:paraId="5DC6AD19" w14:textId="25470C8B"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 xml:space="preserve">Traktoru un </w:t>
                  </w:r>
                  <w:r w:rsidR="00AE7BF9" w:rsidRPr="00F56F26">
                    <w:rPr>
                      <w:sz w:val="22"/>
                    </w:rPr>
                    <w:t xml:space="preserve">lauksaimniecības </w:t>
                  </w:r>
                  <w:proofErr w:type="spellStart"/>
                  <w:r w:rsidR="00563E25" w:rsidRPr="00F56F26">
                    <w:rPr>
                      <w:sz w:val="22"/>
                    </w:rPr>
                    <w:t>pašgājējmašīnu</w:t>
                  </w:r>
                  <w:proofErr w:type="spellEnd"/>
                  <w:r w:rsidRPr="00F56F26">
                    <w:rPr>
                      <w:sz w:val="22"/>
                    </w:rPr>
                    <w:t xml:space="preserve"> ikgadēj</w:t>
                  </w:r>
                  <w:r w:rsidR="00433DB1" w:rsidRPr="00F56F26">
                    <w:rPr>
                      <w:sz w:val="22"/>
                    </w:rPr>
                    <w:t>ā</w:t>
                  </w:r>
                  <w:r w:rsidRPr="00F56F26">
                    <w:rPr>
                      <w:sz w:val="22"/>
                    </w:rPr>
                    <w:t xml:space="preserve"> valsts tehniskā apskate</w:t>
                  </w:r>
                </w:p>
              </w:tc>
              <w:tc>
                <w:tcPr>
                  <w:tcW w:w="816" w:type="dxa"/>
                </w:tcPr>
                <w:p w14:paraId="29EB7F09" w14:textId="7060830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12,09</w:t>
                  </w:r>
                </w:p>
              </w:tc>
              <w:tc>
                <w:tcPr>
                  <w:tcW w:w="1292" w:type="dxa"/>
                </w:tcPr>
                <w:p w14:paraId="4A7545C6" w14:textId="6504114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16,09</w:t>
                  </w:r>
                </w:p>
              </w:tc>
              <w:tc>
                <w:tcPr>
                  <w:tcW w:w="1110" w:type="dxa"/>
                </w:tcPr>
                <w:p w14:paraId="10029E0A" w14:textId="7542B87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4,00</w:t>
                  </w:r>
                </w:p>
              </w:tc>
            </w:tr>
            <w:tr w:rsidR="00F56F26" w:rsidRPr="00F56F26" w14:paraId="47D48931" w14:textId="77777777" w:rsidTr="006930E7">
              <w:tc>
                <w:tcPr>
                  <w:tcW w:w="898" w:type="dxa"/>
                </w:tcPr>
                <w:p w14:paraId="345E1F44" w14:textId="391F310B"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r w:rsidR="00D45CE2" w:rsidRPr="00F56F26">
                    <w:rPr>
                      <w:sz w:val="22"/>
                    </w:rPr>
                    <w:t>.</w:t>
                  </w:r>
                </w:p>
              </w:tc>
              <w:tc>
                <w:tcPr>
                  <w:tcW w:w="1869" w:type="dxa"/>
                </w:tcPr>
                <w:p w14:paraId="19E23AAA" w14:textId="2198F6C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Piekabju ikgadēj</w:t>
                  </w:r>
                  <w:r w:rsidR="00433DB1" w:rsidRPr="00F56F26">
                    <w:rPr>
                      <w:sz w:val="22"/>
                    </w:rPr>
                    <w:t>ā</w:t>
                  </w:r>
                  <w:r w:rsidR="00563E25" w:rsidRPr="00F56F26">
                    <w:rPr>
                      <w:sz w:val="22"/>
                    </w:rPr>
                    <w:t xml:space="preserve"> valsts </w:t>
                  </w:r>
                  <w:r w:rsidRPr="00F56F26">
                    <w:rPr>
                      <w:sz w:val="22"/>
                    </w:rPr>
                    <w:t>tehniskā apskate</w:t>
                  </w:r>
                </w:p>
              </w:tc>
              <w:tc>
                <w:tcPr>
                  <w:tcW w:w="816" w:type="dxa"/>
                </w:tcPr>
                <w:p w14:paraId="16F13FC3" w14:textId="7F80A6C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7,97</w:t>
                  </w:r>
                </w:p>
              </w:tc>
              <w:tc>
                <w:tcPr>
                  <w:tcW w:w="1292" w:type="dxa"/>
                </w:tcPr>
                <w:p w14:paraId="4027D190" w14:textId="5B413B9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11,97</w:t>
                  </w:r>
                </w:p>
              </w:tc>
              <w:tc>
                <w:tcPr>
                  <w:tcW w:w="1110" w:type="dxa"/>
                </w:tcPr>
                <w:p w14:paraId="529F6438" w14:textId="70F8BA4C"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4,00</w:t>
                  </w:r>
                </w:p>
              </w:tc>
            </w:tr>
            <w:tr w:rsidR="00F56F26" w:rsidRPr="00F56F26" w14:paraId="5AC73CEB" w14:textId="77777777" w:rsidTr="006930E7">
              <w:tc>
                <w:tcPr>
                  <w:tcW w:w="898" w:type="dxa"/>
                </w:tcPr>
                <w:p w14:paraId="1ECB8C73" w14:textId="0429941C" w:rsidR="008C45A2" w:rsidRPr="00F56F26" w:rsidRDefault="00D45CE2"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p>
              </w:tc>
              <w:tc>
                <w:tcPr>
                  <w:tcW w:w="1869" w:type="dxa"/>
                </w:tcPr>
                <w:p w14:paraId="01D7E329" w14:textId="6D1883A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Traktortehnikas (izņemot traktoru un</w:t>
                  </w:r>
                  <w:r w:rsidR="00563E25" w:rsidRPr="00F56F26">
                    <w:rPr>
                      <w:sz w:val="22"/>
                    </w:rPr>
                    <w:t xml:space="preserve"> lauksaimniecības </w:t>
                  </w:r>
                  <w:proofErr w:type="spellStart"/>
                  <w:r w:rsidR="00563E25" w:rsidRPr="00F56F26">
                    <w:rPr>
                      <w:sz w:val="22"/>
                    </w:rPr>
                    <w:t>pašgājējmašīn</w:t>
                  </w:r>
                  <w:r w:rsidR="007A6481" w:rsidRPr="00F56F26">
                    <w:rPr>
                      <w:sz w:val="22"/>
                    </w:rPr>
                    <w:t>u</w:t>
                  </w:r>
                  <w:proofErr w:type="spellEnd"/>
                  <w:r w:rsidRPr="00F56F26">
                    <w:rPr>
                      <w:sz w:val="22"/>
                    </w:rPr>
                    <w:t>) ikgadēj</w:t>
                  </w:r>
                  <w:r w:rsidR="00433DB1" w:rsidRPr="00F56F26">
                    <w:rPr>
                      <w:sz w:val="22"/>
                    </w:rPr>
                    <w:t>ā valsts</w:t>
                  </w:r>
                  <w:r w:rsidRPr="00F56F26">
                    <w:rPr>
                      <w:sz w:val="22"/>
                    </w:rPr>
                    <w:t xml:space="preserve"> tehniskā apskate</w:t>
                  </w:r>
                </w:p>
              </w:tc>
              <w:tc>
                <w:tcPr>
                  <w:tcW w:w="816" w:type="dxa"/>
                </w:tcPr>
                <w:p w14:paraId="52324508" w14:textId="091A7C3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19,92</w:t>
                  </w:r>
                </w:p>
              </w:tc>
              <w:tc>
                <w:tcPr>
                  <w:tcW w:w="1292" w:type="dxa"/>
                </w:tcPr>
                <w:p w14:paraId="6D8F1308" w14:textId="089B33D1"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23,92</w:t>
                  </w:r>
                </w:p>
              </w:tc>
              <w:tc>
                <w:tcPr>
                  <w:tcW w:w="1110" w:type="dxa"/>
                </w:tcPr>
                <w:p w14:paraId="24DA038F" w14:textId="1474596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4,00</w:t>
                  </w:r>
                </w:p>
              </w:tc>
            </w:tr>
          </w:tbl>
          <w:p w14:paraId="48614390" w14:textId="5FABF7BA" w:rsidR="008C45A2" w:rsidRPr="00F56F26" w:rsidRDefault="008C45A2" w:rsidP="008C45A2">
            <w:pPr>
              <w:pStyle w:val="Sarakstarindkopa"/>
              <w:tabs>
                <w:tab w:val="left" w:pos="1860"/>
              </w:tabs>
              <w:spacing w:after="0" w:line="240" w:lineRule="auto"/>
              <w:ind w:left="0"/>
              <w:jc w:val="both"/>
              <w:rPr>
                <w:sz w:val="24"/>
                <w:szCs w:val="24"/>
              </w:rPr>
            </w:pPr>
          </w:p>
          <w:p w14:paraId="5D6991A4" w14:textId="72A2A2DA" w:rsidR="00365385" w:rsidRPr="00F56F26" w:rsidRDefault="00697041" w:rsidP="008C45A2">
            <w:pPr>
              <w:pStyle w:val="Sarakstarindkopa"/>
              <w:spacing w:after="0" w:line="240" w:lineRule="auto"/>
              <w:ind w:left="0"/>
              <w:jc w:val="both"/>
              <w:rPr>
                <w:sz w:val="24"/>
                <w:szCs w:val="24"/>
              </w:rPr>
            </w:pPr>
            <w:r w:rsidRPr="00F56F26">
              <w:rPr>
                <w:sz w:val="24"/>
                <w:szCs w:val="24"/>
              </w:rPr>
              <w:t xml:space="preserve">Izvērtējot </w:t>
            </w:r>
            <w:r w:rsidR="008C45A2" w:rsidRPr="00F56F26">
              <w:rPr>
                <w:sz w:val="24"/>
                <w:szCs w:val="24"/>
              </w:rPr>
              <w:t xml:space="preserve">traktortehnikas tehniskā stāvokļa kontroles procesu, lai nodrošinātu vienlīdzības principu pret traktortehnikas </w:t>
            </w:r>
            <w:r w:rsidR="008C45A2" w:rsidRPr="00F56F26">
              <w:rPr>
                <w:sz w:val="24"/>
                <w:szCs w:val="24"/>
              </w:rPr>
              <w:lastRenderedPageBreak/>
              <w:t xml:space="preserve">īpašniekiem, turētājiem, valdītājiem, tika pārskatīts pakalpojuma veids “Transporta nodrošinājums”, jo iepriekš pakalpojuma gala cenā tika iekļautas izmaksas par nobrauktajiem kilometriem, sniedzot pakalpojumu </w:t>
            </w:r>
            <w:r w:rsidR="007A6481" w:rsidRPr="00F56F26">
              <w:rPr>
                <w:sz w:val="24"/>
                <w:szCs w:val="24"/>
              </w:rPr>
              <w:t xml:space="preserve">ar </w:t>
            </w:r>
            <w:r w:rsidR="008C45A2" w:rsidRPr="00F56F26">
              <w:rPr>
                <w:sz w:val="24"/>
                <w:szCs w:val="24"/>
              </w:rPr>
              <w:t>izbrau</w:t>
            </w:r>
            <w:r w:rsidR="007A6481" w:rsidRPr="00F56F26">
              <w:rPr>
                <w:sz w:val="24"/>
                <w:szCs w:val="24"/>
              </w:rPr>
              <w:t>kumu</w:t>
            </w:r>
            <w:r w:rsidR="008C45A2" w:rsidRPr="00F56F26">
              <w:rPr>
                <w:sz w:val="24"/>
                <w:szCs w:val="24"/>
              </w:rPr>
              <w:t xml:space="preserve"> pie klienta uz tā norādīto adresi vai pēc tehniskās apskates grafika. Izvērtējot </w:t>
            </w:r>
            <w:r w:rsidR="007A6481" w:rsidRPr="00F56F26">
              <w:rPr>
                <w:sz w:val="24"/>
                <w:szCs w:val="24"/>
              </w:rPr>
              <w:t xml:space="preserve">to </w:t>
            </w:r>
            <w:r w:rsidR="008C45A2" w:rsidRPr="00F56F26">
              <w:rPr>
                <w:sz w:val="24"/>
                <w:szCs w:val="24"/>
              </w:rPr>
              <w:t>fizisko un juridisko personu skaitu, kur</w:t>
            </w:r>
            <w:r w:rsidR="007A6481" w:rsidRPr="00F56F26">
              <w:rPr>
                <w:sz w:val="24"/>
                <w:szCs w:val="24"/>
              </w:rPr>
              <w:t>as</w:t>
            </w:r>
            <w:r w:rsidR="008C45A2" w:rsidRPr="00F56F26">
              <w:rPr>
                <w:sz w:val="24"/>
                <w:szCs w:val="24"/>
              </w:rPr>
              <w:t xml:space="preserve"> ir saņēmuši pakalpojumu ”Transporta nodrošinājums” 2014., 2015.</w:t>
            </w:r>
            <w:r w:rsidRPr="00F56F26">
              <w:rPr>
                <w:sz w:val="24"/>
                <w:szCs w:val="24"/>
              </w:rPr>
              <w:t xml:space="preserve"> un</w:t>
            </w:r>
            <w:r w:rsidR="00546C1F" w:rsidRPr="00F56F26">
              <w:rPr>
                <w:sz w:val="24"/>
                <w:szCs w:val="24"/>
              </w:rPr>
              <w:t xml:space="preserve"> </w:t>
            </w:r>
            <w:r w:rsidR="008C45A2" w:rsidRPr="00F56F26">
              <w:rPr>
                <w:sz w:val="24"/>
                <w:szCs w:val="24"/>
              </w:rPr>
              <w:t>2016.</w:t>
            </w:r>
            <w:r w:rsidR="00546C1F" w:rsidRPr="00F56F26">
              <w:rPr>
                <w:sz w:val="24"/>
                <w:szCs w:val="24"/>
              </w:rPr>
              <w:t xml:space="preserve"> </w:t>
            </w:r>
            <w:r w:rsidR="008C45A2" w:rsidRPr="00F56F26">
              <w:rPr>
                <w:sz w:val="24"/>
                <w:szCs w:val="24"/>
              </w:rPr>
              <w:t>gad</w:t>
            </w:r>
            <w:r w:rsidR="00546C1F" w:rsidRPr="00F56F26">
              <w:rPr>
                <w:sz w:val="24"/>
                <w:szCs w:val="24"/>
              </w:rPr>
              <w:t>ā</w:t>
            </w:r>
            <w:r w:rsidR="008C45A2" w:rsidRPr="00F56F26">
              <w:rPr>
                <w:sz w:val="24"/>
                <w:szCs w:val="24"/>
              </w:rPr>
              <w:t>, kā arī ņemot vērā to, ka lielākai daļai klientu iepriekš minēt</w:t>
            </w:r>
            <w:r w:rsidRPr="00F56F26">
              <w:rPr>
                <w:sz w:val="24"/>
                <w:szCs w:val="24"/>
              </w:rPr>
              <w:t>ais</w:t>
            </w:r>
            <w:r w:rsidR="008C45A2" w:rsidRPr="00F56F26">
              <w:rPr>
                <w:sz w:val="24"/>
                <w:szCs w:val="24"/>
              </w:rPr>
              <w:t xml:space="preserve"> pakalpojum</w:t>
            </w:r>
            <w:r w:rsidRPr="00F56F26">
              <w:rPr>
                <w:sz w:val="24"/>
                <w:szCs w:val="24"/>
              </w:rPr>
              <w:t>s</w:t>
            </w:r>
            <w:r w:rsidR="008C45A2" w:rsidRPr="00F56F26">
              <w:rPr>
                <w:sz w:val="24"/>
                <w:szCs w:val="24"/>
              </w:rPr>
              <w:t xml:space="preserve"> veidoja ievērojamas izmaksas sa</w:t>
            </w:r>
            <w:r w:rsidR="007A6481" w:rsidRPr="00F56F26">
              <w:rPr>
                <w:sz w:val="24"/>
                <w:szCs w:val="24"/>
              </w:rPr>
              <w:t>istībā</w:t>
            </w:r>
            <w:r w:rsidR="008C45A2" w:rsidRPr="00F56F26">
              <w:rPr>
                <w:sz w:val="24"/>
                <w:szCs w:val="24"/>
              </w:rPr>
              <w:t xml:space="preserve"> ar nobrauktajiem kilometriem uz pakalpojuma sniegšanas vietu un atpakaļ, tika nolemts piemērot vidējo cenu visiem klientiem. </w:t>
            </w:r>
            <w:r w:rsidR="007A6481" w:rsidRPr="00F56F26">
              <w:rPr>
                <w:sz w:val="24"/>
                <w:szCs w:val="24"/>
              </w:rPr>
              <w:t>Tādējādi</w:t>
            </w:r>
            <w:r w:rsidR="00365385" w:rsidRPr="00F56F26">
              <w:rPr>
                <w:sz w:val="24"/>
                <w:szCs w:val="24"/>
              </w:rPr>
              <w:t xml:space="preserve"> tika izveidoti </w:t>
            </w:r>
            <w:r w:rsidR="007A6481" w:rsidRPr="00F56F26">
              <w:rPr>
                <w:sz w:val="24"/>
                <w:szCs w:val="24"/>
              </w:rPr>
              <w:t>vairāk</w:t>
            </w:r>
            <w:r w:rsidR="00200831" w:rsidRPr="00F56F26">
              <w:rPr>
                <w:sz w:val="24"/>
                <w:szCs w:val="24"/>
              </w:rPr>
              <w:t>i pakalpojumi, kuru cena noteikta saskaņā ar pakalpojuma vienas vienības izcenojuma aprēķinu (pašizmaksā) neatkarīgi no nobraukto kilometru skaita:</w:t>
            </w:r>
            <w:r w:rsidR="00365385" w:rsidRPr="00F56F26">
              <w:rPr>
                <w:sz w:val="24"/>
                <w:szCs w:val="24"/>
              </w:rPr>
              <w:t xml:space="preserve"> </w:t>
            </w:r>
          </w:p>
          <w:p w14:paraId="1FD1B2FB" w14:textId="6FF8A1C2" w:rsidR="00365385" w:rsidRPr="00F56F26" w:rsidRDefault="00365385" w:rsidP="00B17D02">
            <w:pPr>
              <w:pStyle w:val="Sarakstarindkopa"/>
              <w:numPr>
                <w:ilvl w:val="0"/>
                <w:numId w:val="35"/>
              </w:numPr>
              <w:spacing w:after="0" w:line="240" w:lineRule="auto"/>
              <w:jc w:val="both"/>
              <w:rPr>
                <w:sz w:val="24"/>
                <w:szCs w:val="24"/>
              </w:rPr>
            </w:pPr>
            <w:r w:rsidRPr="00F56F26">
              <w:rPr>
                <w:sz w:val="24"/>
                <w:szCs w:val="24"/>
              </w:rPr>
              <w:t>“Izbraukums uz noteikto valsts tehniskās apskates vietu”</w:t>
            </w:r>
            <w:r w:rsidR="007A6481" w:rsidRPr="00F56F26">
              <w:rPr>
                <w:sz w:val="24"/>
                <w:szCs w:val="24"/>
              </w:rPr>
              <w:t xml:space="preserve"> (</w:t>
            </w:r>
            <w:r w:rsidRPr="00F56F26">
              <w:rPr>
                <w:sz w:val="24"/>
                <w:szCs w:val="24"/>
              </w:rPr>
              <w:t>aprēķinātā cena vienai personai 7</w:t>
            </w:r>
            <w:r w:rsidR="009D1F7B" w:rsidRPr="00F56F26">
              <w:rPr>
                <w:sz w:val="24"/>
                <w:szCs w:val="24"/>
              </w:rPr>
              <w:t>,00</w:t>
            </w:r>
            <w:r w:rsidRPr="00F56F26">
              <w:rPr>
                <w:sz w:val="24"/>
                <w:szCs w:val="24"/>
              </w:rPr>
              <w:t xml:space="preserve"> </w:t>
            </w:r>
            <w:proofErr w:type="spellStart"/>
            <w:r w:rsidR="009D1F7B" w:rsidRPr="00F56F26">
              <w:rPr>
                <w:i/>
                <w:sz w:val="24"/>
                <w:szCs w:val="24"/>
              </w:rPr>
              <w:t>euro</w:t>
            </w:r>
            <w:proofErr w:type="spellEnd"/>
            <w:r w:rsidRPr="00F56F26">
              <w:rPr>
                <w:sz w:val="24"/>
                <w:szCs w:val="24"/>
              </w:rPr>
              <w:t xml:space="preserve"> tiek piemērot</w:t>
            </w:r>
            <w:r w:rsidR="007A6481" w:rsidRPr="00F56F26">
              <w:rPr>
                <w:sz w:val="24"/>
                <w:szCs w:val="24"/>
              </w:rPr>
              <w:t>a,</w:t>
            </w:r>
            <w:r w:rsidRPr="00F56F26">
              <w:rPr>
                <w:sz w:val="24"/>
                <w:szCs w:val="24"/>
              </w:rPr>
              <w:t xml:space="preserve"> izbraucot uz noteikt</w:t>
            </w:r>
            <w:r w:rsidR="00697041" w:rsidRPr="00F56F26">
              <w:rPr>
                <w:sz w:val="24"/>
                <w:szCs w:val="24"/>
              </w:rPr>
              <w:t>u</w:t>
            </w:r>
            <w:r w:rsidRPr="00F56F26">
              <w:rPr>
                <w:sz w:val="24"/>
                <w:szCs w:val="24"/>
              </w:rPr>
              <w:t xml:space="preserve"> tehnisk</w:t>
            </w:r>
            <w:r w:rsidR="00697041" w:rsidRPr="00F56F26">
              <w:rPr>
                <w:sz w:val="24"/>
                <w:szCs w:val="24"/>
              </w:rPr>
              <w:t>ās</w:t>
            </w:r>
            <w:r w:rsidRPr="00F56F26">
              <w:rPr>
                <w:sz w:val="24"/>
                <w:szCs w:val="24"/>
              </w:rPr>
              <w:t xml:space="preserve"> apskates vietu</w:t>
            </w:r>
            <w:r w:rsidR="007A6481" w:rsidRPr="00F56F26">
              <w:rPr>
                <w:sz w:val="24"/>
                <w:szCs w:val="24"/>
              </w:rPr>
              <w:t>)</w:t>
            </w:r>
            <w:r w:rsidR="00200831" w:rsidRPr="00F56F26">
              <w:rPr>
                <w:sz w:val="24"/>
                <w:szCs w:val="24"/>
              </w:rPr>
              <w:t>;</w:t>
            </w:r>
          </w:p>
          <w:p w14:paraId="4703963F" w14:textId="374082AC" w:rsidR="008C45A2" w:rsidRPr="00F56F26" w:rsidRDefault="00365385" w:rsidP="00B17D02">
            <w:pPr>
              <w:pStyle w:val="Sarakstarindkopa"/>
              <w:numPr>
                <w:ilvl w:val="0"/>
                <w:numId w:val="35"/>
              </w:numPr>
              <w:spacing w:after="0" w:line="240" w:lineRule="auto"/>
              <w:jc w:val="both"/>
              <w:rPr>
                <w:sz w:val="24"/>
                <w:szCs w:val="24"/>
              </w:rPr>
            </w:pPr>
            <w:r w:rsidRPr="00F56F26">
              <w:rPr>
                <w:sz w:val="24"/>
                <w:szCs w:val="24"/>
              </w:rPr>
              <w:t>“</w:t>
            </w:r>
            <w:r w:rsidR="00304505" w:rsidRPr="00F56F26">
              <w:rPr>
                <w:rFonts w:eastAsia="Times New Roman"/>
                <w:sz w:val="24"/>
                <w:szCs w:val="24"/>
                <w:lang w:eastAsia="lv-LV"/>
              </w:rPr>
              <w:t xml:space="preserve">Izbraukums </w:t>
            </w:r>
            <w:r w:rsidRPr="00F56F26">
              <w:rPr>
                <w:rFonts w:eastAsia="Times New Roman"/>
                <w:sz w:val="24"/>
                <w:szCs w:val="24"/>
                <w:lang w:eastAsia="lv-LV"/>
              </w:rPr>
              <w:t>uz klienta noteikto adresi</w:t>
            </w:r>
            <w:r w:rsidR="00304505" w:rsidRPr="00F56F26">
              <w:rPr>
                <w:rFonts w:eastAsia="Times New Roman"/>
                <w:sz w:val="24"/>
                <w:szCs w:val="24"/>
                <w:lang w:eastAsia="lv-LV"/>
              </w:rPr>
              <w:t xml:space="preserve"> valsts tehniskās apskates veikšanai</w:t>
            </w:r>
            <w:r w:rsidRPr="00F56F26">
              <w:rPr>
                <w:sz w:val="24"/>
                <w:szCs w:val="24"/>
              </w:rPr>
              <w:t xml:space="preserve">” </w:t>
            </w:r>
            <w:r w:rsidR="007A6481" w:rsidRPr="00F56F26">
              <w:rPr>
                <w:sz w:val="24"/>
                <w:szCs w:val="24"/>
              </w:rPr>
              <w:t>(</w:t>
            </w:r>
            <w:r w:rsidRPr="00F56F26">
              <w:rPr>
                <w:sz w:val="24"/>
                <w:szCs w:val="24"/>
              </w:rPr>
              <w:t>aprēķinātā cena par izbraukumu 20</w:t>
            </w:r>
            <w:r w:rsidR="009D1F7B" w:rsidRPr="00F56F26">
              <w:rPr>
                <w:sz w:val="24"/>
                <w:szCs w:val="24"/>
              </w:rPr>
              <w:t>,</w:t>
            </w:r>
            <w:r w:rsidRPr="00F56F26">
              <w:rPr>
                <w:sz w:val="24"/>
                <w:szCs w:val="24"/>
              </w:rPr>
              <w:t>00</w:t>
            </w:r>
            <w:r w:rsidR="009D1F7B" w:rsidRPr="00F56F26">
              <w:rPr>
                <w:sz w:val="24"/>
                <w:szCs w:val="24"/>
              </w:rPr>
              <w:t xml:space="preserve"> </w:t>
            </w:r>
            <w:proofErr w:type="spellStart"/>
            <w:r w:rsidR="009D1F7B" w:rsidRPr="00F56F26">
              <w:rPr>
                <w:i/>
                <w:sz w:val="24"/>
                <w:szCs w:val="24"/>
              </w:rPr>
              <w:t>euro</w:t>
            </w:r>
            <w:proofErr w:type="spellEnd"/>
            <w:r w:rsidR="00200831" w:rsidRPr="00F56F26">
              <w:rPr>
                <w:sz w:val="24"/>
                <w:szCs w:val="24"/>
              </w:rPr>
              <w:t xml:space="preserve"> tiek piemērot</w:t>
            </w:r>
            <w:r w:rsidR="002C3A0F" w:rsidRPr="00F56F26">
              <w:rPr>
                <w:sz w:val="24"/>
                <w:szCs w:val="24"/>
              </w:rPr>
              <w:t>a</w:t>
            </w:r>
            <w:r w:rsidR="007A6481" w:rsidRPr="00F56F26">
              <w:rPr>
                <w:sz w:val="24"/>
                <w:szCs w:val="24"/>
              </w:rPr>
              <w:t>,</w:t>
            </w:r>
            <w:r w:rsidR="00200831" w:rsidRPr="00F56F26">
              <w:rPr>
                <w:sz w:val="24"/>
                <w:szCs w:val="24"/>
              </w:rPr>
              <w:t xml:space="preserve"> izbraucot uz klienta noteikto adresi</w:t>
            </w:r>
            <w:r w:rsidR="007A6481" w:rsidRPr="00F56F26">
              <w:rPr>
                <w:sz w:val="24"/>
                <w:szCs w:val="24"/>
              </w:rPr>
              <w:t>)</w:t>
            </w:r>
            <w:r w:rsidR="00200831" w:rsidRPr="00F56F26">
              <w:rPr>
                <w:sz w:val="24"/>
                <w:szCs w:val="24"/>
              </w:rPr>
              <w:t>;</w:t>
            </w:r>
          </w:p>
          <w:p w14:paraId="7D48ACD3" w14:textId="40E1E1BE" w:rsidR="00F35EC2" w:rsidRPr="00F56F26" w:rsidRDefault="0030328F" w:rsidP="00B17D02">
            <w:pPr>
              <w:pStyle w:val="Sarakstarindkopa"/>
              <w:numPr>
                <w:ilvl w:val="0"/>
                <w:numId w:val="35"/>
              </w:numPr>
              <w:spacing w:after="0" w:line="240" w:lineRule="auto"/>
              <w:jc w:val="both"/>
              <w:rPr>
                <w:sz w:val="24"/>
                <w:szCs w:val="24"/>
              </w:rPr>
            </w:pPr>
            <w:r w:rsidRPr="00F56F26">
              <w:rPr>
                <w:sz w:val="24"/>
                <w:szCs w:val="24"/>
              </w:rPr>
              <w:t>“</w:t>
            </w:r>
            <w:r w:rsidR="00304505" w:rsidRPr="00F56F26">
              <w:rPr>
                <w:rFonts w:eastAsia="Times New Roman"/>
                <w:sz w:val="24"/>
                <w:szCs w:val="24"/>
                <w:lang w:eastAsia="lv-LV"/>
              </w:rPr>
              <w:t>Izbraukums</w:t>
            </w:r>
            <w:r w:rsidR="00BF7EE4" w:rsidRPr="00F56F26">
              <w:rPr>
                <w:sz w:val="24"/>
                <w:szCs w:val="24"/>
              </w:rPr>
              <w:t xml:space="preserve"> uz klienta noteikto adresi ārpus sezonas periodā</w:t>
            </w:r>
            <w:r w:rsidR="00304505" w:rsidRPr="00F56F26">
              <w:rPr>
                <w:rFonts w:eastAsia="Times New Roman"/>
                <w:sz w:val="24"/>
                <w:szCs w:val="24"/>
                <w:lang w:eastAsia="lv-LV"/>
              </w:rPr>
              <w:t xml:space="preserve"> valsts tehniskās apskates veikšanai</w:t>
            </w:r>
            <w:r w:rsidR="00BF7EE4" w:rsidRPr="00F56F26">
              <w:rPr>
                <w:sz w:val="24"/>
                <w:szCs w:val="24"/>
              </w:rPr>
              <w:t>”, lai klienti ārpus akt</w:t>
            </w:r>
            <w:r w:rsidR="001436F7" w:rsidRPr="00F56F26">
              <w:rPr>
                <w:sz w:val="24"/>
                <w:szCs w:val="24"/>
              </w:rPr>
              <w:t>īvā</w:t>
            </w:r>
            <w:r w:rsidR="00BF7EE4" w:rsidRPr="00F56F26">
              <w:rPr>
                <w:sz w:val="24"/>
                <w:szCs w:val="24"/>
              </w:rPr>
              <w:t xml:space="preserve"> traktortehnikas tehnisko apskašu perioda</w:t>
            </w:r>
            <w:r w:rsidR="00200831" w:rsidRPr="00F56F26">
              <w:rPr>
                <w:sz w:val="24"/>
                <w:szCs w:val="24"/>
              </w:rPr>
              <w:t>, maksājot</w:t>
            </w:r>
            <w:r w:rsidR="007721B2" w:rsidRPr="00F56F26">
              <w:rPr>
                <w:sz w:val="24"/>
                <w:szCs w:val="24"/>
              </w:rPr>
              <w:t xml:space="preserve"> pazemināto</w:t>
            </w:r>
            <w:r w:rsidR="00BF7EE4" w:rsidRPr="00F56F26">
              <w:rPr>
                <w:sz w:val="24"/>
                <w:szCs w:val="24"/>
              </w:rPr>
              <w:t xml:space="preserve"> cenu</w:t>
            </w:r>
            <w:r w:rsidR="007721B2" w:rsidRPr="00F56F26">
              <w:rPr>
                <w:sz w:val="24"/>
                <w:szCs w:val="24"/>
              </w:rPr>
              <w:t xml:space="preserve"> par transporta nodrošinājumu</w:t>
            </w:r>
            <w:r w:rsidR="00200831" w:rsidRPr="00F56F26">
              <w:rPr>
                <w:sz w:val="24"/>
                <w:szCs w:val="24"/>
              </w:rPr>
              <w:t>,</w:t>
            </w:r>
            <w:r w:rsidR="007721B2" w:rsidRPr="00F56F26">
              <w:rPr>
                <w:sz w:val="24"/>
                <w:szCs w:val="24"/>
              </w:rPr>
              <w:t xml:space="preserve"> </w:t>
            </w:r>
            <w:r w:rsidR="00BF7EE4" w:rsidRPr="00F56F26">
              <w:rPr>
                <w:sz w:val="24"/>
                <w:szCs w:val="24"/>
              </w:rPr>
              <w:t>var</w:t>
            </w:r>
            <w:r w:rsidR="00200831" w:rsidRPr="00F56F26">
              <w:rPr>
                <w:sz w:val="24"/>
                <w:szCs w:val="24"/>
              </w:rPr>
              <w:t>ētu veikt tehnisko apskati</w:t>
            </w:r>
            <w:r w:rsidR="00BF7EE4" w:rsidRPr="00F56F26">
              <w:rPr>
                <w:sz w:val="24"/>
                <w:szCs w:val="24"/>
              </w:rPr>
              <w:t xml:space="preserve">  </w:t>
            </w:r>
            <w:r w:rsidR="007A6481" w:rsidRPr="00F56F26">
              <w:rPr>
                <w:sz w:val="24"/>
                <w:szCs w:val="24"/>
              </w:rPr>
              <w:t>(</w:t>
            </w:r>
            <w:r w:rsidR="00BF7EE4" w:rsidRPr="00F56F26">
              <w:rPr>
                <w:sz w:val="24"/>
                <w:szCs w:val="24"/>
              </w:rPr>
              <w:t xml:space="preserve">aprēķinātā cena </w:t>
            </w:r>
            <w:r w:rsidR="001436F7" w:rsidRPr="00F56F26">
              <w:rPr>
                <w:sz w:val="24"/>
                <w:szCs w:val="24"/>
              </w:rPr>
              <w:t>par izbraukumu</w:t>
            </w:r>
            <w:r w:rsidR="00BF7EE4" w:rsidRPr="00F56F26">
              <w:rPr>
                <w:sz w:val="24"/>
                <w:szCs w:val="24"/>
              </w:rPr>
              <w:t xml:space="preserve"> </w:t>
            </w:r>
            <w:r w:rsidR="007A6481" w:rsidRPr="00F56F26">
              <w:rPr>
                <w:sz w:val="24"/>
                <w:szCs w:val="24"/>
              </w:rPr>
              <w:t xml:space="preserve">– </w:t>
            </w:r>
            <w:r w:rsidR="00BF7EE4" w:rsidRPr="00F56F26">
              <w:rPr>
                <w:sz w:val="24"/>
                <w:szCs w:val="24"/>
              </w:rPr>
              <w:t>10</w:t>
            </w:r>
            <w:r w:rsidR="009D1F7B" w:rsidRPr="00F56F26">
              <w:rPr>
                <w:sz w:val="24"/>
                <w:szCs w:val="24"/>
              </w:rPr>
              <w:t>,</w:t>
            </w:r>
            <w:r w:rsidR="00BF7EE4" w:rsidRPr="00F56F26">
              <w:rPr>
                <w:sz w:val="24"/>
                <w:szCs w:val="24"/>
              </w:rPr>
              <w:t xml:space="preserve">00 </w:t>
            </w:r>
            <w:proofErr w:type="spellStart"/>
            <w:r w:rsidR="009D1F7B" w:rsidRPr="00F56F26">
              <w:rPr>
                <w:i/>
                <w:sz w:val="24"/>
                <w:szCs w:val="24"/>
              </w:rPr>
              <w:t>euro</w:t>
            </w:r>
            <w:proofErr w:type="spellEnd"/>
            <w:r w:rsidR="007A6481" w:rsidRPr="00F56F26">
              <w:rPr>
                <w:sz w:val="24"/>
                <w:szCs w:val="24"/>
              </w:rPr>
              <w:t>)</w:t>
            </w:r>
            <w:r w:rsidR="00200831" w:rsidRPr="00F56F26">
              <w:rPr>
                <w:sz w:val="24"/>
                <w:szCs w:val="24"/>
              </w:rPr>
              <w:t>.</w:t>
            </w:r>
          </w:p>
          <w:p w14:paraId="7387529C" w14:textId="11C00361" w:rsidR="008C45A2" w:rsidRPr="00F56F26" w:rsidRDefault="008C45A2" w:rsidP="008C45A2">
            <w:pPr>
              <w:pStyle w:val="Sarakstarindkopa"/>
              <w:spacing w:after="0" w:line="240" w:lineRule="auto"/>
              <w:ind w:left="0"/>
              <w:jc w:val="both"/>
              <w:rPr>
                <w:sz w:val="24"/>
                <w:szCs w:val="24"/>
              </w:rPr>
            </w:pPr>
            <w:r w:rsidRPr="00F56F26">
              <w:rPr>
                <w:sz w:val="24"/>
                <w:szCs w:val="24"/>
              </w:rPr>
              <w:t>Tehniskās apskates uzlīmes (talona) izsniegšana jaunai traktortehnikai vai tās piekabei:</w:t>
            </w:r>
          </w:p>
          <w:p w14:paraId="0E4E5B83" w14:textId="77777777" w:rsidR="00D45CE2" w:rsidRPr="00F56F26" w:rsidRDefault="00D45CE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98"/>
              <w:gridCol w:w="1869"/>
              <w:gridCol w:w="816"/>
              <w:gridCol w:w="1292"/>
              <w:gridCol w:w="1110"/>
            </w:tblGrid>
            <w:tr w:rsidR="00F56F26" w:rsidRPr="00F56F26" w14:paraId="419FEEEB" w14:textId="77777777" w:rsidTr="003D05CF">
              <w:tc>
                <w:tcPr>
                  <w:tcW w:w="898" w:type="dxa"/>
                </w:tcPr>
                <w:p w14:paraId="60198478"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69" w:type="dxa"/>
                </w:tcPr>
                <w:p w14:paraId="4DFBE767"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816" w:type="dxa"/>
                </w:tcPr>
                <w:p w14:paraId="53E9454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37131C4B"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733133DF"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482E01BD" w14:textId="77777777" w:rsidTr="003D05CF">
              <w:tc>
                <w:tcPr>
                  <w:tcW w:w="5985" w:type="dxa"/>
                  <w:gridSpan w:val="5"/>
                </w:tcPr>
                <w:p w14:paraId="2F9D7F6B" w14:textId="711BA332"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Stigrās uzskaites dokuments vai materiāls.</w:t>
                  </w:r>
                </w:p>
              </w:tc>
            </w:tr>
            <w:tr w:rsidR="00F56F26" w:rsidRPr="00F56F26" w14:paraId="0F7E18BA" w14:textId="77777777" w:rsidTr="003D05CF">
              <w:tc>
                <w:tcPr>
                  <w:tcW w:w="898" w:type="dxa"/>
                </w:tcPr>
                <w:p w14:paraId="28058FA5" w14:textId="4A23B08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69" w:type="dxa"/>
                </w:tcPr>
                <w:p w14:paraId="78647A90" w14:textId="6080055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Valsts tehniskās apskates uzlīme vai talons</w:t>
                  </w:r>
                </w:p>
              </w:tc>
              <w:tc>
                <w:tcPr>
                  <w:tcW w:w="816" w:type="dxa"/>
                </w:tcPr>
                <w:p w14:paraId="41BEED69"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1,74</w:t>
                  </w:r>
                </w:p>
              </w:tc>
              <w:tc>
                <w:tcPr>
                  <w:tcW w:w="1292" w:type="dxa"/>
                </w:tcPr>
                <w:p w14:paraId="54A69BCD"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2,94</w:t>
                  </w:r>
                </w:p>
              </w:tc>
              <w:tc>
                <w:tcPr>
                  <w:tcW w:w="1110" w:type="dxa"/>
                </w:tcPr>
                <w:p w14:paraId="16B3EC5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1,20</w:t>
                  </w:r>
                </w:p>
              </w:tc>
            </w:tr>
            <w:tr w:rsidR="00F56F26" w:rsidRPr="00F56F26" w14:paraId="4DE82E05" w14:textId="77777777" w:rsidTr="001D6164">
              <w:tc>
                <w:tcPr>
                  <w:tcW w:w="898" w:type="dxa"/>
                  <w:shd w:val="clear" w:color="auto" w:fill="FFFFFF" w:themeFill="background1"/>
                </w:tcPr>
                <w:p w14:paraId="63902F15" w14:textId="56388B1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69" w:type="dxa"/>
                  <w:shd w:val="clear" w:color="auto" w:fill="FFFFFF" w:themeFill="background1"/>
                </w:tcPr>
                <w:p w14:paraId="2D6B2BB8" w14:textId="2A59F316"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Atļauja piedalīties ceļu satiksmē</w:t>
                  </w:r>
                </w:p>
              </w:tc>
              <w:tc>
                <w:tcPr>
                  <w:tcW w:w="816" w:type="dxa"/>
                  <w:shd w:val="clear" w:color="auto" w:fill="FFFFFF" w:themeFill="background1"/>
                </w:tcPr>
                <w:p w14:paraId="03790BB0" w14:textId="146CE97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1,85</w:t>
                  </w:r>
                </w:p>
              </w:tc>
              <w:tc>
                <w:tcPr>
                  <w:tcW w:w="1292" w:type="dxa"/>
                  <w:shd w:val="clear" w:color="auto" w:fill="FFFFFF" w:themeFill="background1"/>
                </w:tcPr>
                <w:p w14:paraId="55C20A3F" w14:textId="701786DA" w:rsidR="008C45A2"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8C45A2" w:rsidRPr="00F56F26">
                    <w:rPr>
                      <w:sz w:val="22"/>
                    </w:rPr>
                    <w:t>,85</w:t>
                  </w:r>
                </w:p>
              </w:tc>
              <w:tc>
                <w:tcPr>
                  <w:tcW w:w="1110" w:type="dxa"/>
                  <w:shd w:val="clear" w:color="auto" w:fill="FFFFFF" w:themeFill="background1"/>
                </w:tcPr>
                <w:p w14:paraId="100FEC48" w14:textId="1A45295B" w:rsidR="008C45A2"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8C45A2" w:rsidRPr="00F56F26">
                    <w:rPr>
                      <w:sz w:val="22"/>
                    </w:rPr>
                    <w:t>,00</w:t>
                  </w:r>
                </w:p>
              </w:tc>
            </w:tr>
          </w:tbl>
          <w:p w14:paraId="3088961D" w14:textId="77777777" w:rsidR="008C45A2" w:rsidRPr="00F56F26" w:rsidRDefault="008C45A2" w:rsidP="008C45A2">
            <w:pPr>
              <w:pStyle w:val="Sarakstarindkopa"/>
              <w:spacing w:after="0" w:line="240" w:lineRule="auto"/>
              <w:ind w:left="0"/>
              <w:jc w:val="both"/>
              <w:rPr>
                <w:sz w:val="22"/>
              </w:rPr>
            </w:pPr>
          </w:p>
          <w:p w14:paraId="20D8AA39" w14:textId="497B30FA" w:rsidR="008C45A2" w:rsidRPr="00F56F26" w:rsidRDefault="007168AE" w:rsidP="008C45A2">
            <w:pPr>
              <w:pStyle w:val="Sarakstarindkopa"/>
              <w:spacing w:after="0" w:line="240" w:lineRule="auto"/>
              <w:ind w:left="0"/>
              <w:jc w:val="both"/>
              <w:rPr>
                <w:sz w:val="24"/>
                <w:szCs w:val="24"/>
              </w:rPr>
            </w:pPr>
            <w:r w:rsidRPr="00F56F26">
              <w:rPr>
                <w:rFonts w:eastAsia="Times New Roman"/>
                <w:sz w:val="24"/>
                <w:szCs w:val="24"/>
                <w:lang w:eastAsia="lv-LV"/>
              </w:rPr>
              <w:t>Traktortehnikas un tās piekabes tehniskā stāvokļa kontroles</w:t>
            </w:r>
            <w:r w:rsidR="000247E0" w:rsidRPr="00F56F26">
              <w:rPr>
                <w:rFonts w:eastAsia="Times New Roman"/>
                <w:sz w:val="24"/>
                <w:szCs w:val="24"/>
                <w:lang w:eastAsia="lv-LV"/>
              </w:rPr>
              <w:t xml:space="preserve"> pakalpojumu</w:t>
            </w:r>
            <w:r w:rsidRPr="00F56F26">
              <w:rPr>
                <w:rFonts w:eastAsia="Times New Roman"/>
                <w:sz w:val="24"/>
                <w:szCs w:val="24"/>
                <w:lang w:eastAsia="lv-LV"/>
              </w:rPr>
              <w:t xml:space="preserve"> </w:t>
            </w:r>
            <w:r w:rsidR="008C45A2" w:rsidRPr="00F56F26">
              <w:rPr>
                <w:rFonts w:eastAsia="Times New Roman"/>
                <w:sz w:val="24"/>
                <w:szCs w:val="24"/>
                <w:lang w:eastAsia="lv-LV"/>
              </w:rPr>
              <w:t>gala cenas izmaiņas veido:</w:t>
            </w:r>
          </w:p>
          <w:tbl>
            <w:tblPr>
              <w:tblStyle w:val="Reatabula"/>
              <w:tblW w:w="0" w:type="auto"/>
              <w:tblLook w:val="04A0" w:firstRow="1" w:lastRow="0" w:firstColumn="1" w:lastColumn="0" w:noHBand="0" w:noVBand="1"/>
            </w:tblPr>
            <w:tblGrid>
              <w:gridCol w:w="898"/>
              <w:gridCol w:w="1869"/>
              <w:gridCol w:w="816"/>
              <w:gridCol w:w="1292"/>
              <w:gridCol w:w="1110"/>
            </w:tblGrid>
            <w:tr w:rsidR="00F56F26" w:rsidRPr="00F56F26" w14:paraId="5E132B00" w14:textId="77777777" w:rsidTr="003D05CF">
              <w:tc>
                <w:tcPr>
                  <w:tcW w:w="898" w:type="dxa"/>
                </w:tcPr>
                <w:p w14:paraId="18102690"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69" w:type="dxa"/>
                </w:tcPr>
                <w:p w14:paraId="3EA42D0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816" w:type="dxa"/>
                </w:tcPr>
                <w:p w14:paraId="3B5FCFF7"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65BA049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2C4E9768"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709FF8DA" w14:textId="77777777" w:rsidTr="003D05CF">
              <w:tc>
                <w:tcPr>
                  <w:tcW w:w="5985" w:type="dxa"/>
                  <w:gridSpan w:val="5"/>
                </w:tcPr>
                <w:p w14:paraId="20657E03" w14:textId="4075F3D1"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Valsts tehni</w:t>
                  </w:r>
                  <w:r w:rsidR="007168AE" w:rsidRPr="00F56F26">
                    <w:rPr>
                      <w:rFonts w:eastAsia="Times New Roman"/>
                      <w:sz w:val="22"/>
                      <w:lang w:eastAsia="lv-LV"/>
                    </w:rPr>
                    <w:t>skā stāvokļa kontrole traktora vai</w:t>
                  </w:r>
                  <w:r w:rsidRPr="00F56F26">
                    <w:rPr>
                      <w:rFonts w:eastAsia="Times New Roman"/>
                      <w:sz w:val="22"/>
                      <w:lang w:eastAsia="lv-LV"/>
                    </w:rPr>
                    <w:t xml:space="preserve"> </w:t>
                  </w:r>
                  <w:r w:rsidR="007168AE" w:rsidRPr="00F56F26">
                    <w:rPr>
                      <w:rFonts w:eastAsia="Times New Roman"/>
                      <w:sz w:val="22"/>
                      <w:lang w:eastAsia="lv-LV"/>
                    </w:rPr>
                    <w:t>lauksaimniecības traktortehnikas vienai vienībai</w:t>
                  </w:r>
                  <w:r w:rsidRPr="00F56F26">
                    <w:rPr>
                      <w:rFonts w:eastAsia="Times New Roman"/>
                      <w:sz w:val="22"/>
                      <w:lang w:eastAsia="lv-LV"/>
                    </w:rPr>
                    <w:t>:</w:t>
                  </w:r>
                </w:p>
              </w:tc>
            </w:tr>
            <w:tr w:rsidR="00F56F26" w:rsidRPr="00F56F26" w14:paraId="7588BA79" w14:textId="77777777" w:rsidTr="003D05CF">
              <w:tc>
                <w:tcPr>
                  <w:tcW w:w="898" w:type="dxa"/>
                </w:tcPr>
                <w:p w14:paraId="441AB323" w14:textId="09DB679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69" w:type="dxa"/>
                </w:tcPr>
                <w:p w14:paraId="4F572DF1" w14:textId="2A135B4C" w:rsidR="008C45A2" w:rsidRPr="00F56F26" w:rsidRDefault="00837E8F"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Traktoru</w:t>
                  </w:r>
                  <w:r w:rsidR="007168AE" w:rsidRPr="00F56F26">
                    <w:rPr>
                      <w:rFonts w:eastAsia="Times New Roman"/>
                      <w:sz w:val="22"/>
                      <w:lang w:eastAsia="lv-LV"/>
                    </w:rPr>
                    <w:t xml:space="preserve"> vai</w:t>
                  </w:r>
                  <w:r w:rsidR="00200831" w:rsidRPr="00F56F26">
                    <w:rPr>
                      <w:rFonts w:eastAsia="Times New Roman"/>
                      <w:sz w:val="22"/>
                      <w:lang w:eastAsia="lv-LV"/>
                    </w:rPr>
                    <w:t xml:space="preserve"> lauksaimniecības </w:t>
                  </w:r>
                  <w:proofErr w:type="spellStart"/>
                  <w:r w:rsidR="00200831" w:rsidRPr="00F56F26">
                    <w:rPr>
                      <w:sz w:val="22"/>
                    </w:rPr>
                    <w:t>pašgājējmašīnu</w:t>
                  </w:r>
                  <w:proofErr w:type="spellEnd"/>
                  <w:r w:rsidR="00200831" w:rsidRPr="00F56F26">
                    <w:rPr>
                      <w:rFonts w:eastAsia="Times New Roman"/>
                      <w:sz w:val="22"/>
                      <w:lang w:eastAsia="lv-LV"/>
                    </w:rPr>
                    <w:t xml:space="preserve"> </w:t>
                  </w:r>
                  <w:r w:rsidR="008C45A2" w:rsidRPr="00F56F26">
                    <w:rPr>
                      <w:rFonts w:eastAsia="Times New Roman"/>
                      <w:sz w:val="22"/>
                      <w:lang w:eastAsia="lv-LV"/>
                    </w:rPr>
                    <w:lastRenderedPageBreak/>
                    <w:t>ikgadējā valsts tehniskā apskate</w:t>
                  </w:r>
                </w:p>
              </w:tc>
              <w:tc>
                <w:tcPr>
                  <w:tcW w:w="816" w:type="dxa"/>
                </w:tcPr>
                <w:p w14:paraId="5E8A436D" w14:textId="6267FAD6"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lastRenderedPageBreak/>
                    <w:t>12,09</w:t>
                  </w:r>
                </w:p>
              </w:tc>
              <w:tc>
                <w:tcPr>
                  <w:tcW w:w="1292" w:type="dxa"/>
                </w:tcPr>
                <w:p w14:paraId="7949945F" w14:textId="67850992"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16,09</w:t>
                  </w:r>
                </w:p>
              </w:tc>
              <w:tc>
                <w:tcPr>
                  <w:tcW w:w="1110" w:type="dxa"/>
                </w:tcPr>
                <w:p w14:paraId="16CDF04F" w14:textId="3EC972D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4,00</w:t>
                  </w:r>
                </w:p>
              </w:tc>
            </w:tr>
            <w:tr w:rsidR="00F56F26" w:rsidRPr="00F56F26" w14:paraId="0046E675" w14:textId="77777777" w:rsidTr="003D05CF">
              <w:tc>
                <w:tcPr>
                  <w:tcW w:w="898" w:type="dxa"/>
                </w:tcPr>
                <w:p w14:paraId="760D6C6B" w14:textId="3B03C9D5"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p>
              </w:tc>
              <w:tc>
                <w:tcPr>
                  <w:tcW w:w="1869" w:type="dxa"/>
                </w:tcPr>
                <w:p w14:paraId="7C054E10" w14:textId="43A23AFD" w:rsidR="008C45A2" w:rsidRPr="00F56F26" w:rsidRDefault="00837E8F" w:rsidP="00B17E17">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F56F26">
                    <w:rPr>
                      <w:rFonts w:eastAsia="Times New Roman"/>
                      <w:sz w:val="22"/>
                      <w:lang w:eastAsia="lv-LV"/>
                    </w:rPr>
                    <w:t>Traktoru</w:t>
                  </w:r>
                  <w:r w:rsidR="008C45A2" w:rsidRPr="00F56F26">
                    <w:rPr>
                      <w:rFonts w:eastAsia="Times New Roman"/>
                      <w:sz w:val="22"/>
                      <w:lang w:eastAsia="lv-LV"/>
                    </w:rPr>
                    <w:t xml:space="preserve"> </w:t>
                  </w:r>
                  <w:r w:rsidR="007168AE" w:rsidRPr="00F56F26">
                    <w:rPr>
                      <w:rFonts w:eastAsia="Times New Roman"/>
                      <w:sz w:val="22"/>
                      <w:lang w:eastAsia="lv-LV"/>
                    </w:rPr>
                    <w:t>vai</w:t>
                  </w:r>
                  <w:r w:rsidR="008C45A2" w:rsidRPr="00F56F26">
                    <w:rPr>
                      <w:rFonts w:eastAsia="Times New Roman"/>
                      <w:sz w:val="22"/>
                      <w:lang w:eastAsia="lv-LV"/>
                    </w:rPr>
                    <w:t xml:space="preserve"> lauksaimniecības</w:t>
                  </w:r>
                  <w:r w:rsidRPr="00F56F26">
                    <w:rPr>
                      <w:sz w:val="22"/>
                    </w:rPr>
                    <w:t xml:space="preserve"> </w:t>
                  </w:r>
                  <w:proofErr w:type="spellStart"/>
                  <w:r w:rsidRPr="00F56F26">
                    <w:rPr>
                      <w:sz w:val="22"/>
                    </w:rPr>
                    <w:t>pašgājējmašīnu</w:t>
                  </w:r>
                  <w:proofErr w:type="spellEnd"/>
                  <w:r w:rsidRPr="00F56F26">
                    <w:rPr>
                      <w:rFonts w:eastAsia="Times New Roman"/>
                      <w:sz w:val="22"/>
                      <w:lang w:eastAsia="lv-LV"/>
                    </w:rPr>
                    <w:t xml:space="preserve"> </w:t>
                  </w:r>
                  <w:r w:rsidR="008C45A2" w:rsidRPr="00F56F26">
                    <w:rPr>
                      <w:rFonts w:eastAsia="Times New Roman"/>
                      <w:sz w:val="22"/>
                      <w:lang w:eastAsia="lv-LV"/>
                    </w:rPr>
                    <w:t>atkārtota valsts tehniskā apskate</w:t>
                  </w:r>
                </w:p>
              </w:tc>
              <w:tc>
                <w:tcPr>
                  <w:tcW w:w="816" w:type="dxa"/>
                </w:tcPr>
                <w:p w14:paraId="7290AC21" w14:textId="792CB84B"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6,05</w:t>
                  </w:r>
                </w:p>
              </w:tc>
              <w:tc>
                <w:tcPr>
                  <w:tcW w:w="1292" w:type="dxa"/>
                </w:tcPr>
                <w:p w14:paraId="3328529E" w14:textId="43A7083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9,00</w:t>
                  </w:r>
                </w:p>
              </w:tc>
              <w:tc>
                <w:tcPr>
                  <w:tcW w:w="1110" w:type="dxa"/>
                </w:tcPr>
                <w:p w14:paraId="2CF64F24" w14:textId="57C4DEE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2,95</w:t>
                  </w:r>
                </w:p>
              </w:tc>
            </w:tr>
            <w:tr w:rsidR="00F56F26" w:rsidRPr="00F56F26" w14:paraId="4C6775FF" w14:textId="77777777" w:rsidTr="003D05CF">
              <w:tc>
                <w:tcPr>
                  <w:tcW w:w="898" w:type="dxa"/>
                </w:tcPr>
                <w:p w14:paraId="1966A181" w14:textId="4122C0B6"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r w:rsidR="00D45CE2" w:rsidRPr="00F56F26">
                    <w:rPr>
                      <w:sz w:val="22"/>
                    </w:rPr>
                    <w:t>.</w:t>
                  </w:r>
                </w:p>
              </w:tc>
              <w:tc>
                <w:tcPr>
                  <w:tcW w:w="1869" w:type="dxa"/>
                </w:tcPr>
                <w:p w14:paraId="114E9AEC" w14:textId="41BDE795"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Valsts tehniskās apskates uzlīme vai talons</w:t>
                  </w:r>
                </w:p>
              </w:tc>
              <w:tc>
                <w:tcPr>
                  <w:tcW w:w="816" w:type="dxa"/>
                </w:tcPr>
                <w:p w14:paraId="0F9A0709" w14:textId="6D50622B"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1,74</w:t>
                  </w:r>
                </w:p>
              </w:tc>
              <w:tc>
                <w:tcPr>
                  <w:tcW w:w="1292" w:type="dxa"/>
                </w:tcPr>
                <w:p w14:paraId="230C99B2" w14:textId="3FD3101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2,94</w:t>
                  </w:r>
                </w:p>
              </w:tc>
              <w:tc>
                <w:tcPr>
                  <w:tcW w:w="1110" w:type="dxa"/>
                </w:tcPr>
                <w:p w14:paraId="357108B2" w14:textId="1F1D47F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1,20</w:t>
                  </w:r>
                </w:p>
              </w:tc>
            </w:tr>
            <w:tr w:rsidR="00F56F26" w:rsidRPr="00F56F26" w14:paraId="5E2C0732" w14:textId="77777777" w:rsidTr="001D6164">
              <w:tc>
                <w:tcPr>
                  <w:tcW w:w="898" w:type="dxa"/>
                </w:tcPr>
                <w:p w14:paraId="4FFA8912" w14:textId="6D47D550"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p>
              </w:tc>
              <w:tc>
                <w:tcPr>
                  <w:tcW w:w="1869" w:type="dxa"/>
                </w:tcPr>
                <w:p w14:paraId="596956EC" w14:textId="2D6A19A5"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Atļauja piedalīties ceļu satiksmē</w:t>
                  </w:r>
                </w:p>
              </w:tc>
              <w:tc>
                <w:tcPr>
                  <w:tcW w:w="816" w:type="dxa"/>
                  <w:shd w:val="clear" w:color="auto" w:fill="FFFFFF" w:themeFill="background1"/>
                </w:tcPr>
                <w:p w14:paraId="39387E57" w14:textId="47B9FB66"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1,85</w:t>
                  </w:r>
                </w:p>
              </w:tc>
              <w:tc>
                <w:tcPr>
                  <w:tcW w:w="1292" w:type="dxa"/>
                  <w:shd w:val="clear" w:color="auto" w:fill="FFFFFF" w:themeFill="background1"/>
                </w:tcPr>
                <w:p w14:paraId="4753AAF1" w14:textId="04AEDC8B"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2,85</w:t>
                  </w:r>
                </w:p>
              </w:tc>
              <w:tc>
                <w:tcPr>
                  <w:tcW w:w="1110" w:type="dxa"/>
                  <w:shd w:val="clear" w:color="auto" w:fill="FFFFFF" w:themeFill="background1"/>
                </w:tcPr>
                <w:p w14:paraId="6FD1C97F" w14:textId="57580933"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1,00</w:t>
                  </w:r>
                </w:p>
              </w:tc>
            </w:tr>
            <w:tr w:rsidR="00F56F26" w:rsidRPr="00F56F26" w14:paraId="7540DA13" w14:textId="77777777" w:rsidTr="003D05CF">
              <w:tc>
                <w:tcPr>
                  <w:tcW w:w="5985" w:type="dxa"/>
                  <w:gridSpan w:val="5"/>
                </w:tcPr>
                <w:p w14:paraId="6E134B68" w14:textId="1612BB58"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Valsts tehniskā stāvokļa kontrole traktortehnikas piekabei</w:t>
                  </w:r>
                </w:p>
              </w:tc>
            </w:tr>
            <w:tr w:rsidR="00F56F26" w:rsidRPr="00F56F26" w14:paraId="43AD9981" w14:textId="77777777" w:rsidTr="003D05CF">
              <w:tc>
                <w:tcPr>
                  <w:tcW w:w="898" w:type="dxa"/>
                </w:tcPr>
                <w:p w14:paraId="53FB1080" w14:textId="72A07BF3"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p>
              </w:tc>
              <w:tc>
                <w:tcPr>
                  <w:tcW w:w="1869" w:type="dxa"/>
                </w:tcPr>
                <w:p w14:paraId="61B4D33E" w14:textId="5A66929A"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Piekabes ikgadējā valsts tehniskā apskate</w:t>
                  </w:r>
                </w:p>
              </w:tc>
              <w:tc>
                <w:tcPr>
                  <w:tcW w:w="816" w:type="dxa"/>
                </w:tcPr>
                <w:p w14:paraId="7118DC12" w14:textId="201A003A"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7,97</w:t>
                  </w:r>
                </w:p>
              </w:tc>
              <w:tc>
                <w:tcPr>
                  <w:tcW w:w="1292" w:type="dxa"/>
                </w:tcPr>
                <w:p w14:paraId="61BF839E" w14:textId="1207B370"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11,97</w:t>
                  </w:r>
                </w:p>
              </w:tc>
              <w:tc>
                <w:tcPr>
                  <w:tcW w:w="1110" w:type="dxa"/>
                </w:tcPr>
                <w:p w14:paraId="0B291F97"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4,00</w:t>
                  </w:r>
                </w:p>
              </w:tc>
            </w:tr>
            <w:tr w:rsidR="00F56F26" w:rsidRPr="00F56F26" w14:paraId="0487E2A8" w14:textId="77777777" w:rsidTr="003D05CF">
              <w:tc>
                <w:tcPr>
                  <w:tcW w:w="898" w:type="dxa"/>
                </w:tcPr>
                <w:p w14:paraId="5FF26DC0" w14:textId="6C0EF3FC"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p>
              </w:tc>
              <w:tc>
                <w:tcPr>
                  <w:tcW w:w="1869" w:type="dxa"/>
                </w:tcPr>
                <w:p w14:paraId="72694660" w14:textId="2C12F89C" w:rsidR="001D6164" w:rsidRPr="00F56F26" w:rsidRDefault="001D6164" w:rsidP="00B17E17">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F56F26">
                    <w:rPr>
                      <w:rFonts w:eastAsia="Times New Roman"/>
                      <w:sz w:val="22"/>
                      <w:lang w:eastAsia="lv-LV"/>
                    </w:rPr>
                    <w:t>Piekabes atkārtota ikgadējā valsts tehniskā apskate</w:t>
                  </w:r>
                </w:p>
              </w:tc>
              <w:tc>
                <w:tcPr>
                  <w:tcW w:w="816" w:type="dxa"/>
                </w:tcPr>
                <w:p w14:paraId="4BBDB2BB" w14:textId="0F88A7EE"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3,98</w:t>
                  </w:r>
                </w:p>
              </w:tc>
              <w:tc>
                <w:tcPr>
                  <w:tcW w:w="1292" w:type="dxa"/>
                </w:tcPr>
                <w:p w14:paraId="477E9277" w14:textId="089F05B8" w:rsidR="001D6164" w:rsidRPr="00F56F26" w:rsidRDefault="001D6164" w:rsidP="00B17E17">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F56F26">
                    <w:rPr>
                      <w:rFonts w:eastAsia="Times New Roman"/>
                      <w:sz w:val="22"/>
                      <w:lang w:eastAsia="lv-LV"/>
                    </w:rPr>
                    <w:t>6,00</w:t>
                  </w:r>
                </w:p>
              </w:tc>
              <w:tc>
                <w:tcPr>
                  <w:tcW w:w="1110" w:type="dxa"/>
                </w:tcPr>
                <w:p w14:paraId="5DC5B399" w14:textId="57AB166B"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2,02</w:t>
                  </w:r>
                </w:p>
              </w:tc>
            </w:tr>
            <w:tr w:rsidR="00F56F26" w:rsidRPr="00F56F26" w14:paraId="25D7446F" w14:textId="77777777" w:rsidTr="003D05CF">
              <w:tc>
                <w:tcPr>
                  <w:tcW w:w="898" w:type="dxa"/>
                </w:tcPr>
                <w:p w14:paraId="75E6C5CC" w14:textId="1A6113CB"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p>
              </w:tc>
              <w:tc>
                <w:tcPr>
                  <w:tcW w:w="1869" w:type="dxa"/>
                </w:tcPr>
                <w:p w14:paraId="313F1E71" w14:textId="6ED84A44"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Valsts tehniskās apskates uzlīme vai talons</w:t>
                  </w:r>
                </w:p>
              </w:tc>
              <w:tc>
                <w:tcPr>
                  <w:tcW w:w="816" w:type="dxa"/>
                </w:tcPr>
                <w:p w14:paraId="5D7FAE4A"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1,74</w:t>
                  </w:r>
                </w:p>
              </w:tc>
              <w:tc>
                <w:tcPr>
                  <w:tcW w:w="1292" w:type="dxa"/>
                </w:tcPr>
                <w:p w14:paraId="064E338A"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2,94</w:t>
                  </w:r>
                </w:p>
              </w:tc>
              <w:tc>
                <w:tcPr>
                  <w:tcW w:w="1110" w:type="dxa"/>
                </w:tcPr>
                <w:p w14:paraId="011BE2C5"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1,20</w:t>
                  </w:r>
                </w:p>
              </w:tc>
            </w:tr>
            <w:tr w:rsidR="00F56F26" w:rsidRPr="00F56F26" w14:paraId="3106B13E" w14:textId="77777777" w:rsidTr="001D6164">
              <w:tc>
                <w:tcPr>
                  <w:tcW w:w="898" w:type="dxa"/>
                </w:tcPr>
                <w:p w14:paraId="4E6917E3" w14:textId="19412120"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p>
              </w:tc>
              <w:tc>
                <w:tcPr>
                  <w:tcW w:w="1869" w:type="dxa"/>
                </w:tcPr>
                <w:p w14:paraId="30C64255" w14:textId="7AA60B7C"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Atļauja piedalīties ceļu satiksmē</w:t>
                  </w:r>
                </w:p>
              </w:tc>
              <w:tc>
                <w:tcPr>
                  <w:tcW w:w="816" w:type="dxa"/>
                  <w:shd w:val="clear" w:color="auto" w:fill="FFFFFF" w:themeFill="background1"/>
                </w:tcPr>
                <w:p w14:paraId="40EB9763" w14:textId="0B387F39"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1,85</w:t>
                  </w:r>
                </w:p>
              </w:tc>
              <w:tc>
                <w:tcPr>
                  <w:tcW w:w="1292" w:type="dxa"/>
                  <w:shd w:val="clear" w:color="auto" w:fill="FFFFFF" w:themeFill="background1"/>
                </w:tcPr>
                <w:p w14:paraId="291B8902" w14:textId="623A55EC"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2,85</w:t>
                  </w:r>
                </w:p>
              </w:tc>
              <w:tc>
                <w:tcPr>
                  <w:tcW w:w="1110" w:type="dxa"/>
                  <w:shd w:val="clear" w:color="auto" w:fill="FFFFFF" w:themeFill="background1"/>
                </w:tcPr>
                <w:p w14:paraId="2063D59D" w14:textId="40B4A1AF"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1,00</w:t>
                  </w:r>
                </w:p>
              </w:tc>
            </w:tr>
            <w:tr w:rsidR="00F56F26" w:rsidRPr="00F56F26" w14:paraId="539BC61D" w14:textId="77777777" w:rsidTr="003D05CF">
              <w:tc>
                <w:tcPr>
                  <w:tcW w:w="5985" w:type="dxa"/>
                  <w:gridSpan w:val="5"/>
                </w:tcPr>
                <w:p w14:paraId="194DAABD" w14:textId="67A9CE3F"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Valsts tehniskā stāvokļa kontrole traktortehnikas (izņemot traktoru un lauksaimniecības traktortehnik</w:t>
                  </w:r>
                  <w:r w:rsidR="007A6481" w:rsidRPr="00F56F26">
                    <w:rPr>
                      <w:sz w:val="22"/>
                    </w:rPr>
                    <w:t>as</w:t>
                  </w:r>
                  <w:r w:rsidRPr="00F56F26">
                    <w:rPr>
                      <w:sz w:val="22"/>
                    </w:rPr>
                    <w:t>) vienai vienībai</w:t>
                  </w:r>
                </w:p>
              </w:tc>
            </w:tr>
            <w:tr w:rsidR="00F56F26" w:rsidRPr="00F56F26" w14:paraId="4BA4BF7E" w14:textId="77777777" w:rsidTr="003D05CF">
              <w:tc>
                <w:tcPr>
                  <w:tcW w:w="898" w:type="dxa"/>
                </w:tcPr>
                <w:p w14:paraId="1A0C1BE2" w14:textId="35CC4380"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p>
              </w:tc>
              <w:tc>
                <w:tcPr>
                  <w:tcW w:w="1869" w:type="dxa"/>
                </w:tcPr>
                <w:p w14:paraId="5D965C4E" w14:textId="3589E8FC"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Traktortehnikas (izņemot traktoru un lauksaimniecības</w:t>
                  </w:r>
                  <w:r w:rsidR="00837E8F" w:rsidRPr="00F56F26">
                    <w:rPr>
                      <w:rFonts w:eastAsia="Times New Roman"/>
                      <w:sz w:val="22"/>
                      <w:lang w:eastAsia="lv-LV"/>
                    </w:rPr>
                    <w:t xml:space="preserve"> </w:t>
                  </w:r>
                  <w:proofErr w:type="spellStart"/>
                  <w:r w:rsidR="00837E8F" w:rsidRPr="00F56F26">
                    <w:rPr>
                      <w:sz w:val="22"/>
                    </w:rPr>
                    <w:t>pašgājējmašīn</w:t>
                  </w:r>
                  <w:r w:rsidR="007A6481" w:rsidRPr="00F56F26">
                    <w:rPr>
                      <w:sz w:val="22"/>
                    </w:rPr>
                    <w:t>u</w:t>
                  </w:r>
                  <w:proofErr w:type="spellEnd"/>
                  <w:r w:rsidRPr="00F56F26">
                    <w:rPr>
                      <w:rFonts w:eastAsia="Times New Roman"/>
                      <w:sz w:val="22"/>
                      <w:lang w:eastAsia="lv-LV"/>
                    </w:rPr>
                    <w:t xml:space="preserve">) </w:t>
                  </w:r>
                  <w:r w:rsidR="00B27E43" w:rsidRPr="00F56F26">
                    <w:rPr>
                      <w:rFonts w:eastAsia="Times New Roman"/>
                      <w:sz w:val="22"/>
                      <w:lang w:eastAsia="lv-LV"/>
                    </w:rPr>
                    <w:t>ikgad</w:t>
                  </w:r>
                  <w:r w:rsidR="00433DB1" w:rsidRPr="00F56F26">
                    <w:rPr>
                      <w:rFonts w:eastAsia="Times New Roman"/>
                      <w:sz w:val="22"/>
                      <w:lang w:eastAsia="lv-LV"/>
                    </w:rPr>
                    <w:t>ējā</w:t>
                  </w:r>
                  <w:r w:rsidR="00B27E43" w:rsidRPr="00F56F26">
                    <w:rPr>
                      <w:rFonts w:eastAsia="Times New Roman"/>
                      <w:sz w:val="22"/>
                      <w:lang w:eastAsia="lv-LV"/>
                    </w:rPr>
                    <w:t xml:space="preserve"> </w:t>
                  </w:r>
                  <w:r w:rsidRPr="00F56F26">
                    <w:rPr>
                      <w:rFonts w:eastAsia="Times New Roman"/>
                      <w:sz w:val="22"/>
                      <w:lang w:eastAsia="lv-LV"/>
                    </w:rPr>
                    <w:t>valsts tehniskā apskate</w:t>
                  </w:r>
                </w:p>
              </w:tc>
              <w:tc>
                <w:tcPr>
                  <w:tcW w:w="816" w:type="dxa"/>
                </w:tcPr>
                <w:p w14:paraId="6C6006CF" w14:textId="71921C38"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19,92</w:t>
                  </w:r>
                </w:p>
              </w:tc>
              <w:tc>
                <w:tcPr>
                  <w:tcW w:w="1292" w:type="dxa"/>
                </w:tcPr>
                <w:p w14:paraId="3AF2114F" w14:textId="5830464C"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23,92</w:t>
                  </w:r>
                </w:p>
              </w:tc>
              <w:tc>
                <w:tcPr>
                  <w:tcW w:w="1110" w:type="dxa"/>
                </w:tcPr>
                <w:p w14:paraId="738EE2EE"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4,00</w:t>
                  </w:r>
                </w:p>
              </w:tc>
            </w:tr>
            <w:tr w:rsidR="00F56F26" w:rsidRPr="00F56F26" w14:paraId="464B50BD" w14:textId="77777777" w:rsidTr="003D05CF">
              <w:tc>
                <w:tcPr>
                  <w:tcW w:w="898" w:type="dxa"/>
                </w:tcPr>
                <w:p w14:paraId="2DF26B1A" w14:textId="78466016"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p>
              </w:tc>
              <w:tc>
                <w:tcPr>
                  <w:tcW w:w="1869" w:type="dxa"/>
                </w:tcPr>
                <w:p w14:paraId="48039A50" w14:textId="7DE7E63F"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Traktortehnikas (izņemot traktoru un lauksaimniecības</w:t>
                  </w:r>
                  <w:r w:rsidR="00837E8F" w:rsidRPr="00F56F26">
                    <w:rPr>
                      <w:sz w:val="22"/>
                    </w:rPr>
                    <w:t xml:space="preserve"> </w:t>
                  </w:r>
                  <w:proofErr w:type="spellStart"/>
                  <w:r w:rsidR="00837E8F" w:rsidRPr="00F56F26">
                    <w:rPr>
                      <w:sz w:val="22"/>
                    </w:rPr>
                    <w:t>pašgājējmašī</w:t>
                  </w:r>
                  <w:r w:rsidR="00530CE2" w:rsidRPr="00F56F26">
                    <w:rPr>
                      <w:sz w:val="22"/>
                    </w:rPr>
                    <w:t>n</w:t>
                  </w:r>
                  <w:r w:rsidR="007A6481" w:rsidRPr="00F56F26">
                    <w:rPr>
                      <w:sz w:val="22"/>
                    </w:rPr>
                    <w:t>u</w:t>
                  </w:r>
                  <w:proofErr w:type="spellEnd"/>
                  <w:r w:rsidRPr="00F56F26">
                    <w:rPr>
                      <w:rFonts w:eastAsia="Times New Roman"/>
                      <w:sz w:val="22"/>
                      <w:lang w:eastAsia="lv-LV"/>
                    </w:rPr>
                    <w:t>) atkārtota valsts tehniskā apskate</w:t>
                  </w:r>
                </w:p>
              </w:tc>
              <w:tc>
                <w:tcPr>
                  <w:tcW w:w="816" w:type="dxa"/>
                </w:tcPr>
                <w:p w14:paraId="4D43CF0C" w14:textId="6B6A6EF1"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9,96</w:t>
                  </w:r>
                </w:p>
              </w:tc>
              <w:tc>
                <w:tcPr>
                  <w:tcW w:w="1292" w:type="dxa"/>
                </w:tcPr>
                <w:p w14:paraId="3D6ACCFC" w14:textId="529B972A" w:rsidR="001D6164" w:rsidRPr="00F56F26" w:rsidRDefault="001D6164" w:rsidP="00B17E17">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F56F26">
                    <w:rPr>
                      <w:rFonts w:eastAsia="Times New Roman"/>
                      <w:sz w:val="22"/>
                      <w:lang w:eastAsia="lv-LV"/>
                    </w:rPr>
                    <w:t>15</w:t>
                  </w:r>
                  <w:r w:rsidR="002C3A0F" w:rsidRPr="00F56F26">
                    <w:rPr>
                      <w:rFonts w:eastAsia="Times New Roman"/>
                      <w:sz w:val="22"/>
                      <w:lang w:eastAsia="lv-LV"/>
                    </w:rPr>
                    <w:t>,</w:t>
                  </w:r>
                  <w:r w:rsidRPr="00F56F26">
                    <w:rPr>
                      <w:rFonts w:eastAsia="Times New Roman"/>
                      <w:sz w:val="22"/>
                      <w:lang w:eastAsia="lv-LV"/>
                    </w:rPr>
                    <w:t>00</w:t>
                  </w:r>
                </w:p>
              </w:tc>
              <w:tc>
                <w:tcPr>
                  <w:tcW w:w="1110" w:type="dxa"/>
                </w:tcPr>
                <w:p w14:paraId="4546C048" w14:textId="6D2F0331"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5,04</w:t>
                  </w:r>
                </w:p>
              </w:tc>
            </w:tr>
            <w:tr w:rsidR="00F56F26" w:rsidRPr="00F56F26" w14:paraId="773B1800" w14:textId="77777777" w:rsidTr="003D05CF">
              <w:tc>
                <w:tcPr>
                  <w:tcW w:w="898" w:type="dxa"/>
                </w:tcPr>
                <w:p w14:paraId="0A532882" w14:textId="3EE11CFC"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p>
              </w:tc>
              <w:tc>
                <w:tcPr>
                  <w:tcW w:w="1869" w:type="dxa"/>
                </w:tcPr>
                <w:p w14:paraId="3345ADA3" w14:textId="4478EC82"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Valsts tehniskās apskates uzlīme vai talons</w:t>
                  </w:r>
                </w:p>
              </w:tc>
              <w:tc>
                <w:tcPr>
                  <w:tcW w:w="816" w:type="dxa"/>
                </w:tcPr>
                <w:p w14:paraId="132318B7"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1,74</w:t>
                  </w:r>
                </w:p>
              </w:tc>
              <w:tc>
                <w:tcPr>
                  <w:tcW w:w="1292" w:type="dxa"/>
                </w:tcPr>
                <w:p w14:paraId="4477D76F"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2,94</w:t>
                  </w:r>
                </w:p>
              </w:tc>
              <w:tc>
                <w:tcPr>
                  <w:tcW w:w="1110" w:type="dxa"/>
                </w:tcPr>
                <w:p w14:paraId="44908495" w14:textId="7777777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1,20</w:t>
                  </w:r>
                </w:p>
              </w:tc>
            </w:tr>
            <w:tr w:rsidR="00F56F26" w:rsidRPr="00F56F26" w14:paraId="389BA881" w14:textId="77777777" w:rsidTr="001D6164">
              <w:tc>
                <w:tcPr>
                  <w:tcW w:w="898" w:type="dxa"/>
                </w:tcPr>
                <w:p w14:paraId="3114A9F8" w14:textId="5D21C616"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p>
              </w:tc>
              <w:tc>
                <w:tcPr>
                  <w:tcW w:w="1869" w:type="dxa"/>
                </w:tcPr>
                <w:p w14:paraId="00C94D37" w14:textId="6E16072C"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Atļauja piedalīties ceļu satiksmē</w:t>
                  </w:r>
                </w:p>
              </w:tc>
              <w:tc>
                <w:tcPr>
                  <w:tcW w:w="816" w:type="dxa"/>
                  <w:shd w:val="clear" w:color="auto" w:fill="FFFFFF" w:themeFill="background1"/>
                </w:tcPr>
                <w:p w14:paraId="45A3DA59" w14:textId="47BAE3D1"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1,85</w:t>
                  </w:r>
                </w:p>
              </w:tc>
              <w:tc>
                <w:tcPr>
                  <w:tcW w:w="1292" w:type="dxa"/>
                  <w:shd w:val="clear" w:color="auto" w:fill="FFFFFF" w:themeFill="background1"/>
                </w:tcPr>
                <w:p w14:paraId="39FC57FC" w14:textId="32A2D717"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2,85</w:t>
                  </w:r>
                </w:p>
              </w:tc>
              <w:tc>
                <w:tcPr>
                  <w:tcW w:w="1110" w:type="dxa"/>
                  <w:shd w:val="clear" w:color="auto" w:fill="FFFFFF" w:themeFill="background1"/>
                </w:tcPr>
                <w:p w14:paraId="20C820B6" w14:textId="3C4B7874" w:rsidR="001D6164" w:rsidRPr="00F56F26" w:rsidRDefault="001D6164" w:rsidP="00B17E17">
                  <w:pPr>
                    <w:pStyle w:val="Sarakstarindkopa"/>
                    <w:framePr w:hSpace="180" w:wrap="around" w:vAnchor="text" w:hAnchor="text" w:xAlign="right" w:y="1"/>
                    <w:spacing w:after="0" w:line="240" w:lineRule="auto"/>
                    <w:ind w:left="0"/>
                    <w:suppressOverlap/>
                    <w:jc w:val="both"/>
                    <w:rPr>
                      <w:sz w:val="22"/>
                    </w:rPr>
                  </w:pPr>
                  <w:r w:rsidRPr="00F56F26">
                    <w:rPr>
                      <w:sz w:val="22"/>
                    </w:rPr>
                    <w:t>1,00</w:t>
                  </w:r>
                </w:p>
              </w:tc>
            </w:tr>
          </w:tbl>
          <w:p w14:paraId="386B11A0" w14:textId="77777777" w:rsidR="008C45A2" w:rsidRPr="00F56F26" w:rsidRDefault="008C45A2" w:rsidP="008C45A2">
            <w:pPr>
              <w:pStyle w:val="Sarakstarindkopa"/>
              <w:tabs>
                <w:tab w:val="left" w:pos="900"/>
              </w:tabs>
              <w:spacing w:after="0" w:line="240" w:lineRule="auto"/>
              <w:ind w:left="0"/>
              <w:jc w:val="both"/>
              <w:rPr>
                <w:sz w:val="24"/>
                <w:szCs w:val="24"/>
              </w:rPr>
            </w:pPr>
          </w:p>
          <w:p w14:paraId="4D35470F" w14:textId="6ED0D387" w:rsidR="003442B3" w:rsidRPr="00F56F26" w:rsidRDefault="003442B3" w:rsidP="008C45A2">
            <w:pPr>
              <w:pStyle w:val="Sarakstarindkopa"/>
              <w:tabs>
                <w:tab w:val="left" w:pos="900"/>
              </w:tabs>
              <w:spacing w:after="0" w:line="240" w:lineRule="auto"/>
              <w:ind w:left="0"/>
              <w:jc w:val="both"/>
              <w:rPr>
                <w:sz w:val="24"/>
                <w:szCs w:val="24"/>
              </w:rPr>
            </w:pPr>
            <w:r w:rsidRPr="00F56F26">
              <w:rPr>
                <w:sz w:val="24"/>
                <w:szCs w:val="24"/>
              </w:rPr>
              <w:t>Iepriekš minētos pakalpojumus ir iespējams saņemt klātienē.</w:t>
            </w:r>
          </w:p>
          <w:p w14:paraId="086A011F" w14:textId="785A3853" w:rsidR="008C45A2" w:rsidRPr="00F56F26" w:rsidRDefault="008C45A2" w:rsidP="008C45A2">
            <w:pPr>
              <w:pStyle w:val="Sarakstarindkopa"/>
              <w:tabs>
                <w:tab w:val="left" w:pos="900"/>
              </w:tabs>
              <w:spacing w:after="0" w:line="240" w:lineRule="auto"/>
              <w:ind w:left="0"/>
              <w:jc w:val="both"/>
              <w:rPr>
                <w:sz w:val="24"/>
                <w:szCs w:val="24"/>
              </w:rPr>
            </w:pPr>
            <w:r w:rsidRPr="00F56F26">
              <w:rPr>
                <w:sz w:val="24"/>
                <w:szCs w:val="24"/>
              </w:rPr>
              <w:t>Izmaiņas pakalpojumu gala cenā saistībā ar vadītāja apliecības  iegūšanu, apmaiņu vai atjaunošanu:</w:t>
            </w:r>
          </w:p>
          <w:tbl>
            <w:tblPr>
              <w:tblStyle w:val="Reatabula"/>
              <w:tblW w:w="0" w:type="auto"/>
              <w:tblLook w:val="04A0" w:firstRow="1" w:lastRow="0" w:firstColumn="1" w:lastColumn="0" w:noHBand="0" w:noVBand="1"/>
            </w:tblPr>
            <w:tblGrid>
              <w:gridCol w:w="897"/>
              <w:gridCol w:w="1855"/>
              <w:gridCol w:w="816"/>
              <w:gridCol w:w="1292"/>
              <w:gridCol w:w="1110"/>
            </w:tblGrid>
            <w:tr w:rsidR="00F56F26" w:rsidRPr="00F56F26" w14:paraId="2CCB969D" w14:textId="77777777" w:rsidTr="00D44633">
              <w:tc>
                <w:tcPr>
                  <w:tcW w:w="897" w:type="dxa"/>
                </w:tcPr>
                <w:p w14:paraId="37C6FE4A"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55" w:type="dxa"/>
                </w:tcPr>
                <w:p w14:paraId="6816270F"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816" w:type="dxa"/>
                </w:tcPr>
                <w:p w14:paraId="34E563E9"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5F36A5FA"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4E8A5AD6"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67B4C7CD" w14:textId="77777777" w:rsidTr="00D44633">
              <w:tc>
                <w:tcPr>
                  <w:tcW w:w="897" w:type="dxa"/>
                </w:tcPr>
                <w:p w14:paraId="745994A6" w14:textId="668503A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55" w:type="dxa"/>
                </w:tcPr>
                <w:p w14:paraId="2BA8AB07" w14:textId="382FC881" w:rsidR="008C45A2" w:rsidRPr="00F56F26" w:rsidRDefault="007168AE" w:rsidP="00B17E17">
                  <w:pPr>
                    <w:pStyle w:val="Sarakstarindkopa"/>
                    <w:framePr w:hSpace="180" w:wrap="around" w:vAnchor="text" w:hAnchor="text" w:xAlign="right" w:y="1"/>
                    <w:spacing w:after="0" w:line="240" w:lineRule="auto"/>
                    <w:ind w:left="0"/>
                    <w:suppressOverlap/>
                    <w:rPr>
                      <w:sz w:val="22"/>
                    </w:rPr>
                  </w:pPr>
                  <w:r w:rsidRPr="00F56F26">
                    <w:rPr>
                      <w:rFonts w:eastAsia="Times New Roman"/>
                      <w:sz w:val="22"/>
                      <w:lang w:eastAsia="lv-LV"/>
                    </w:rPr>
                    <w:t>Traktortehnikas vadītāja</w:t>
                  </w:r>
                  <w:r w:rsidR="008C45A2" w:rsidRPr="00F56F26">
                    <w:rPr>
                      <w:rFonts w:eastAsia="Times New Roman"/>
                      <w:sz w:val="22"/>
                      <w:lang w:eastAsia="lv-LV"/>
                    </w:rPr>
                    <w:t xml:space="preserve"> </w:t>
                  </w:r>
                  <w:r w:rsidR="008C45A2" w:rsidRPr="00F56F26">
                    <w:rPr>
                      <w:rFonts w:eastAsia="Times New Roman"/>
                      <w:sz w:val="22"/>
                      <w:lang w:eastAsia="lv-LV"/>
                    </w:rPr>
                    <w:lastRenderedPageBreak/>
                    <w:t>teorētiskais kvalifikācijas eksāmens</w:t>
                  </w:r>
                </w:p>
              </w:tc>
              <w:tc>
                <w:tcPr>
                  <w:tcW w:w="816" w:type="dxa"/>
                </w:tcPr>
                <w:p w14:paraId="00B5F5CD" w14:textId="2F1CF04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lastRenderedPageBreak/>
                    <w:t>7,11</w:t>
                  </w:r>
                </w:p>
              </w:tc>
              <w:tc>
                <w:tcPr>
                  <w:tcW w:w="1292" w:type="dxa"/>
                </w:tcPr>
                <w:p w14:paraId="5FA36D2C" w14:textId="5A871AF5"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10,11</w:t>
                  </w:r>
                </w:p>
              </w:tc>
              <w:tc>
                <w:tcPr>
                  <w:tcW w:w="1110" w:type="dxa"/>
                </w:tcPr>
                <w:p w14:paraId="1BA01791" w14:textId="13FE5A2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3,00</w:t>
                  </w:r>
                </w:p>
              </w:tc>
            </w:tr>
            <w:tr w:rsidR="00F56F26" w:rsidRPr="00F56F26" w14:paraId="1DBABA39" w14:textId="77777777" w:rsidTr="00D44633">
              <w:tc>
                <w:tcPr>
                  <w:tcW w:w="897" w:type="dxa"/>
                </w:tcPr>
                <w:p w14:paraId="1D61F12C"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p>
              </w:tc>
              <w:tc>
                <w:tcPr>
                  <w:tcW w:w="1855" w:type="dxa"/>
                </w:tcPr>
                <w:p w14:paraId="516DD576" w14:textId="1C2BDC8D" w:rsidR="008C45A2" w:rsidRPr="00F56F26" w:rsidRDefault="008C45A2" w:rsidP="00B17E17">
                  <w:pPr>
                    <w:pStyle w:val="Sarakstarindkopa"/>
                    <w:framePr w:hSpace="180" w:wrap="around" w:vAnchor="text" w:hAnchor="text" w:xAlign="right" w:y="1"/>
                    <w:spacing w:after="0" w:line="240" w:lineRule="auto"/>
                    <w:ind w:left="0"/>
                    <w:suppressOverlap/>
                    <w:rPr>
                      <w:rFonts w:eastAsia="Times New Roman"/>
                      <w:sz w:val="22"/>
                      <w:lang w:eastAsia="lv-LV"/>
                    </w:rPr>
                  </w:pPr>
                  <w:r w:rsidRPr="00F56F26">
                    <w:rPr>
                      <w:rFonts w:eastAsia="Times New Roman"/>
                      <w:sz w:val="22"/>
                      <w:lang w:eastAsia="lv-LV"/>
                    </w:rPr>
                    <w:t>Traktortehnikas praktiskās vadīšanas eksāmens</w:t>
                  </w:r>
                </w:p>
              </w:tc>
              <w:tc>
                <w:tcPr>
                  <w:tcW w:w="816" w:type="dxa"/>
                </w:tcPr>
                <w:p w14:paraId="7DA2FDB5" w14:textId="35460052"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12,81</w:t>
                  </w:r>
                </w:p>
              </w:tc>
              <w:tc>
                <w:tcPr>
                  <w:tcW w:w="1292" w:type="dxa"/>
                </w:tcPr>
                <w:p w14:paraId="70EC13E5" w14:textId="1577E3BA" w:rsidR="008C45A2" w:rsidRPr="00F56F26" w:rsidRDefault="00F72167" w:rsidP="00B17E17">
                  <w:pPr>
                    <w:pStyle w:val="Sarakstarindkopa"/>
                    <w:framePr w:hSpace="180" w:wrap="around" w:vAnchor="text" w:hAnchor="text" w:xAlign="right" w:y="1"/>
                    <w:spacing w:after="0" w:line="240" w:lineRule="auto"/>
                    <w:ind w:left="0"/>
                    <w:suppressOverlap/>
                    <w:jc w:val="both"/>
                    <w:rPr>
                      <w:sz w:val="22"/>
                    </w:rPr>
                  </w:pPr>
                  <w:r w:rsidRPr="00F56F26">
                    <w:rPr>
                      <w:sz w:val="22"/>
                    </w:rPr>
                    <w:t>25,00</w:t>
                  </w:r>
                </w:p>
              </w:tc>
              <w:tc>
                <w:tcPr>
                  <w:tcW w:w="1110" w:type="dxa"/>
                </w:tcPr>
                <w:p w14:paraId="2BC41DDF" w14:textId="00D7BE72" w:rsidR="008C45A2" w:rsidRPr="00F56F26" w:rsidRDefault="00F72167" w:rsidP="00B17E17">
                  <w:pPr>
                    <w:pStyle w:val="Sarakstarindkopa"/>
                    <w:framePr w:hSpace="180" w:wrap="around" w:vAnchor="text" w:hAnchor="text" w:xAlign="right" w:y="1"/>
                    <w:spacing w:after="0" w:line="240" w:lineRule="auto"/>
                    <w:ind w:left="0"/>
                    <w:suppressOverlap/>
                    <w:jc w:val="both"/>
                    <w:rPr>
                      <w:sz w:val="22"/>
                    </w:rPr>
                  </w:pPr>
                  <w:r w:rsidRPr="00F56F26">
                    <w:rPr>
                      <w:sz w:val="22"/>
                    </w:rPr>
                    <w:t>12,19</w:t>
                  </w:r>
                </w:p>
              </w:tc>
            </w:tr>
            <w:tr w:rsidR="00F56F26" w:rsidRPr="00F56F26" w14:paraId="0D579A12" w14:textId="77777777" w:rsidTr="00D44633">
              <w:tc>
                <w:tcPr>
                  <w:tcW w:w="897" w:type="dxa"/>
                </w:tcPr>
                <w:p w14:paraId="1F86D7C1" w14:textId="17EA6C5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r w:rsidR="00D45CE2" w:rsidRPr="00F56F26">
                    <w:rPr>
                      <w:sz w:val="22"/>
                    </w:rPr>
                    <w:t>.</w:t>
                  </w:r>
                </w:p>
              </w:tc>
              <w:tc>
                <w:tcPr>
                  <w:tcW w:w="1855" w:type="dxa"/>
                </w:tcPr>
                <w:p w14:paraId="130FBFB0" w14:textId="59B8BEF9" w:rsidR="008C45A2" w:rsidRPr="00F56F26" w:rsidRDefault="008C45A2" w:rsidP="00B17E17">
                  <w:pPr>
                    <w:pStyle w:val="Sarakstarindkopa"/>
                    <w:framePr w:hSpace="180" w:wrap="around" w:vAnchor="text" w:hAnchor="text" w:xAlign="right" w:y="1"/>
                    <w:spacing w:after="0" w:line="240" w:lineRule="auto"/>
                    <w:ind w:left="0"/>
                    <w:suppressOverlap/>
                    <w:rPr>
                      <w:sz w:val="22"/>
                    </w:rPr>
                  </w:pPr>
                  <w:r w:rsidRPr="00F56F26">
                    <w:rPr>
                      <w:rFonts w:eastAsia="Times New Roman"/>
                      <w:sz w:val="22"/>
                      <w:lang w:eastAsia="lv-LV"/>
                    </w:rPr>
                    <w:t>Traktortehnikas vadītāja apliecības noformēšana un izsniegšana</w:t>
                  </w:r>
                </w:p>
              </w:tc>
              <w:tc>
                <w:tcPr>
                  <w:tcW w:w="816" w:type="dxa"/>
                </w:tcPr>
                <w:p w14:paraId="5E397BBB" w14:textId="0E933B39"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10,67</w:t>
                  </w:r>
                </w:p>
              </w:tc>
              <w:tc>
                <w:tcPr>
                  <w:tcW w:w="1292" w:type="dxa"/>
                </w:tcPr>
                <w:p w14:paraId="5E4CA8FF" w14:textId="2AB49870" w:rsidR="008C45A2" w:rsidRPr="00F56F26" w:rsidRDefault="00496DB0" w:rsidP="00B17E17">
                  <w:pPr>
                    <w:pStyle w:val="Sarakstarindkopa"/>
                    <w:framePr w:hSpace="180" w:wrap="around" w:vAnchor="text" w:hAnchor="text" w:xAlign="right" w:y="1"/>
                    <w:spacing w:after="0" w:line="240" w:lineRule="auto"/>
                    <w:ind w:left="0"/>
                    <w:suppressOverlap/>
                    <w:jc w:val="both"/>
                    <w:rPr>
                      <w:sz w:val="22"/>
                    </w:rPr>
                  </w:pPr>
                  <w:r w:rsidRPr="00F56F26">
                    <w:rPr>
                      <w:sz w:val="22"/>
                    </w:rPr>
                    <w:t>13,60</w:t>
                  </w:r>
                </w:p>
              </w:tc>
              <w:tc>
                <w:tcPr>
                  <w:tcW w:w="1110" w:type="dxa"/>
                </w:tcPr>
                <w:p w14:paraId="3DFC2657" w14:textId="23C53CD9" w:rsidR="008C45A2" w:rsidRPr="00F56F26" w:rsidRDefault="00496DB0" w:rsidP="00B17E17">
                  <w:pPr>
                    <w:pStyle w:val="Sarakstarindkopa"/>
                    <w:framePr w:hSpace="180" w:wrap="around" w:vAnchor="text" w:hAnchor="text" w:xAlign="right" w:y="1"/>
                    <w:spacing w:after="0" w:line="240" w:lineRule="auto"/>
                    <w:ind w:left="0"/>
                    <w:suppressOverlap/>
                    <w:jc w:val="both"/>
                    <w:rPr>
                      <w:sz w:val="22"/>
                    </w:rPr>
                  </w:pPr>
                  <w:r w:rsidRPr="00F56F26">
                    <w:rPr>
                      <w:sz w:val="22"/>
                    </w:rPr>
                    <w:t>2,93</w:t>
                  </w:r>
                </w:p>
              </w:tc>
            </w:tr>
            <w:tr w:rsidR="00F56F26" w:rsidRPr="00F56F26" w14:paraId="43CC1C64" w14:textId="77777777" w:rsidTr="00D44633">
              <w:tc>
                <w:tcPr>
                  <w:tcW w:w="897" w:type="dxa"/>
                </w:tcPr>
                <w:p w14:paraId="74BE5C6F" w14:textId="174A5E4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r w:rsidR="00D45CE2" w:rsidRPr="00F56F26">
                    <w:rPr>
                      <w:sz w:val="22"/>
                    </w:rPr>
                    <w:t>.</w:t>
                  </w:r>
                </w:p>
              </w:tc>
              <w:tc>
                <w:tcPr>
                  <w:tcW w:w="1855" w:type="dxa"/>
                </w:tcPr>
                <w:p w14:paraId="45ECFB7F" w14:textId="1F8347AD" w:rsidR="008C45A2" w:rsidRPr="00F56F26" w:rsidRDefault="008C45A2" w:rsidP="00B17E17">
                  <w:pPr>
                    <w:pStyle w:val="Sarakstarindkopa"/>
                    <w:framePr w:hSpace="180" w:wrap="around" w:vAnchor="text" w:hAnchor="text" w:xAlign="right" w:y="1"/>
                    <w:spacing w:after="0" w:line="240" w:lineRule="auto"/>
                    <w:ind w:left="0"/>
                    <w:suppressOverlap/>
                    <w:rPr>
                      <w:sz w:val="22"/>
                    </w:rPr>
                  </w:pPr>
                  <w:r w:rsidRPr="00F56F26">
                    <w:rPr>
                      <w:rFonts w:eastAsia="Times New Roman"/>
                      <w:sz w:val="22"/>
                      <w:lang w:eastAsia="lv-LV"/>
                    </w:rPr>
                    <w:t xml:space="preserve">Traktortehnikas vadītāja datu pirmreizējā ievadīšana vai datu maiņa </w:t>
                  </w:r>
                  <w:r w:rsidR="00A25892" w:rsidRPr="00F56F26">
                    <w:rPr>
                      <w:rFonts w:eastAsia="Times New Roman"/>
                      <w:sz w:val="22"/>
                      <w:lang w:eastAsia="lv-LV"/>
                    </w:rPr>
                    <w:t xml:space="preserve">valsts </w:t>
                  </w:r>
                  <w:r w:rsidR="005A1C15" w:rsidRPr="00F56F26">
                    <w:rPr>
                      <w:rFonts w:eastAsia="Times New Roman"/>
                      <w:sz w:val="22"/>
                      <w:lang w:eastAsia="lv-LV"/>
                    </w:rPr>
                    <w:t>informācijas</w:t>
                  </w:r>
                  <w:r w:rsidRPr="00F56F26">
                    <w:rPr>
                      <w:rFonts w:eastAsia="Times New Roman"/>
                      <w:sz w:val="22"/>
                      <w:lang w:eastAsia="lv-LV"/>
                    </w:rPr>
                    <w:t xml:space="preserve"> sistēmā</w:t>
                  </w:r>
                </w:p>
              </w:tc>
              <w:tc>
                <w:tcPr>
                  <w:tcW w:w="816" w:type="dxa"/>
                </w:tcPr>
                <w:p w14:paraId="2F7903A4" w14:textId="51D8DD6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6,40</w:t>
                  </w:r>
                </w:p>
              </w:tc>
              <w:tc>
                <w:tcPr>
                  <w:tcW w:w="1292" w:type="dxa"/>
                </w:tcPr>
                <w:p w14:paraId="508D6F83" w14:textId="5058EF6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8,40</w:t>
                  </w:r>
                </w:p>
              </w:tc>
              <w:tc>
                <w:tcPr>
                  <w:tcW w:w="1110" w:type="dxa"/>
                </w:tcPr>
                <w:p w14:paraId="5CFBD2A0" w14:textId="1568DAD6" w:rsidR="008C45A2" w:rsidRPr="00F56F26" w:rsidRDefault="00F72167"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8C45A2" w:rsidRPr="00F56F26">
                    <w:rPr>
                      <w:sz w:val="22"/>
                    </w:rPr>
                    <w:t>00</w:t>
                  </w:r>
                </w:p>
              </w:tc>
            </w:tr>
          </w:tbl>
          <w:p w14:paraId="51948A15" w14:textId="77777777" w:rsidR="008C45A2" w:rsidRPr="00F56F26" w:rsidRDefault="008C45A2" w:rsidP="008C45A2">
            <w:pPr>
              <w:pStyle w:val="Sarakstarindkopa"/>
              <w:tabs>
                <w:tab w:val="left" w:pos="900"/>
              </w:tabs>
              <w:spacing w:after="0" w:line="240" w:lineRule="auto"/>
              <w:ind w:left="0"/>
              <w:jc w:val="both"/>
              <w:rPr>
                <w:sz w:val="24"/>
                <w:szCs w:val="24"/>
              </w:rPr>
            </w:pPr>
          </w:p>
          <w:p w14:paraId="5C4FDF61" w14:textId="0663CBE0" w:rsidR="003442B3" w:rsidRPr="00F56F26" w:rsidRDefault="008C45A2" w:rsidP="008C45A2">
            <w:pPr>
              <w:pStyle w:val="Sarakstarindkopa"/>
              <w:tabs>
                <w:tab w:val="left" w:pos="4440"/>
              </w:tabs>
              <w:spacing w:after="0" w:line="240" w:lineRule="auto"/>
              <w:ind w:left="0"/>
              <w:jc w:val="both"/>
            </w:pPr>
            <w:r w:rsidRPr="00F56F26">
              <w:rPr>
                <w:sz w:val="24"/>
                <w:szCs w:val="24"/>
              </w:rPr>
              <w:t>Ja traktortehnikas vadīšanas apliecība ir saņemta ārvalstīs un persona vēlas to apmainīt, izveidots jauns pakalpojums</w:t>
            </w:r>
            <w:r w:rsidRPr="00F56F26">
              <w:rPr>
                <w:rFonts w:eastAsia="Times New Roman"/>
                <w:sz w:val="24"/>
                <w:szCs w:val="24"/>
                <w:lang w:eastAsia="lv-LV"/>
              </w:rPr>
              <w:t xml:space="preserve"> “Traktortehnikas vadīšanas profesionālās kvalifikācijas ārvalstīs izdoto dokumentu iz</w:t>
            </w:r>
            <w:r w:rsidR="007168AE" w:rsidRPr="00F56F26">
              <w:rPr>
                <w:rFonts w:eastAsia="Times New Roman"/>
                <w:sz w:val="24"/>
                <w:szCs w:val="24"/>
                <w:lang w:eastAsia="lv-LV"/>
              </w:rPr>
              <w:t>vērtēšana</w:t>
            </w:r>
            <w:r w:rsidR="002C3A0F" w:rsidRPr="00F56F26">
              <w:rPr>
                <w:rFonts w:eastAsia="Times New Roman"/>
                <w:sz w:val="24"/>
                <w:szCs w:val="24"/>
                <w:lang w:eastAsia="lv-LV"/>
              </w:rPr>
              <w:t>”</w:t>
            </w:r>
            <w:r w:rsidR="007A6481" w:rsidRPr="00F56F26">
              <w:rPr>
                <w:rFonts w:eastAsia="Times New Roman"/>
                <w:sz w:val="24"/>
                <w:szCs w:val="24"/>
                <w:lang w:eastAsia="lv-LV"/>
              </w:rPr>
              <w:t>,</w:t>
            </w:r>
            <w:r w:rsidR="007168AE" w:rsidRPr="00F56F26">
              <w:rPr>
                <w:rFonts w:eastAsia="Times New Roman"/>
                <w:sz w:val="24"/>
                <w:szCs w:val="24"/>
                <w:lang w:eastAsia="lv-LV"/>
              </w:rPr>
              <w:t xml:space="preserve"> Pakalpojuma cena</w:t>
            </w:r>
            <w:r w:rsidR="007A6481" w:rsidRPr="00F56F26">
              <w:rPr>
                <w:rFonts w:eastAsia="Times New Roman"/>
                <w:sz w:val="24"/>
                <w:szCs w:val="24"/>
                <w:lang w:eastAsia="lv-LV"/>
              </w:rPr>
              <w:t xml:space="preserve"> ir</w:t>
            </w:r>
            <w:r w:rsidR="007168AE" w:rsidRPr="00F56F26">
              <w:rPr>
                <w:rFonts w:eastAsia="Times New Roman"/>
                <w:sz w:val="24"/>
                <w:szCs w:val="24"/>
                <w:lang w:eastAsia="lv-LV"/>
              </w:rPr>
              <w:t xml:space="preserve"> </w:t>
            </w:r>
            <w:r w:rsidRPr="00F56F26">
              <w:rPr>
                <w:rFonts w:eastAsia="Times New Roman"/>
                <w:sz w:val="24"/>
                <w:szCs w:val="24"/>
                <w:lang w:eastAsia="lv-LV"/>
              </w:rPr>
              <w:t>100</w:t>
            </w:r>
            <w:r w:rsidR="009D1F7B" w:rsidRPr="00F56F26">
              <w:rPr>
                <w:rFonts w:eastAsia="Times New Roman"/>
                <w:sz w:val="24"/>
                <w:szCs w:val="24"/>
                <w:lang w:eastAsia="lv-LV"/>
              </w:rPr>
              <w:t>,</w:t>
            </w:r>
            <w:r w:rsidRPr="00F56F26">
              <w:rPr>
                <w:rFonts w:eastAsia="Times New Roman"/>
                <w:sz w:val="24"/>
                <w:szCs w:val="24"/>
                <w:lang w:eastAsia="lv-LV"/>
              </w:rPr>
              <w:t>00</w:t>
            </w:r>
            <w:r w:rsidR="007168AE" w:rsidRPr="00F56F26">
              <w:rPr>
                <w:rFonts w:eastAsia="Times New Roman"/>
                <w:sz w:val="24"/>
                <w:szCs w:val="24"/>
                <w:lang w:eastAsia="lv-LV"/>
              </w:rPr>
              <w:t xml:space="preserve"> </w:t>
            </w:r>
            <w:proofErr w:type="spellStart"/>
            <w:r w:rsidR="009D1F7B" w:rsidRPr="00F56F26">
              <w:rPr>
                <w:i/>
                <w:sz w:val="24"/>
                <w:szCs w:val="24"/>
              </w:rPr>
              <w:t>euro</w:t>
            </w:r>
            <w:proofErr w:type="spellEnd"/>
            <w:r w:rsidRPr="00F56F26">
              <w:rPr>
                <w:rFonts w:eastAsia="Times New Roman"/>
                <w:sz w:val="24"/>
                <w:szCs w:val="24"/>
                <w:lang w:eastAsia="lv-LV"/>
              </w:rPr>
              <w:t xml:space="preserve">. Ārvalsts </w:t>
            </w:r>
            <w:r w:rsidRPr="00F56F26">
              <w:rPr>
                <w:sz w:val="24"/>
                <w:szCs w:val="24"/>
              </w:rPr>
              <w:t>traktortehnikas vadīšanas apliecības atzīšanas kārtīb</w:t>
            </w:r>
            <w:r w:rsidR="00D06163">
              <w:rPr>
                <w:sz w:val="24"/>
                <w:szCs w:val="24"/>
              </w:rPr>
              <w:t>a</w:t>
            </w:r>
            <w:r w:rsidRPr="00F56F26">
              <w:rPr>
                <w:sz w:val="24"/>
                <w:szCs w:val="24"/>
              </w:rPr>
              <w:t xml:space="preserve"> no</w:t>
            </w:r>
            <w:r w:rsidR="00D06163">
              <w:rPr>
                <w:sz w:val="24"/>
                <w:szCs w:val="24"/>
              </w:rPr>
              <w:t>teikta</w:t>
            </w:r>
            <w:r w:rsidRPr="00F56F26">
              <w:rPr>
                <w:sz w:val="24"/>
                <w:szCs w:val="24"/>
              </w:rPr>
              <w:t xml:space="preserve"> Ministru kabineta </w:t>
            </w:r>
            <w:r w:rsidR="0077506D" w:rsidRPr="00F56F26">
              <w:rPr>
                <w:sz w:val="24"/>
                <w:szCs w:val="24"/>
              </w:rPr>
              <w:t>2017.</w:t>
            </w:r>
            <w:r w:rsidR="009D1F7B" w:rsidRPr="00F56F26">
              <w:rPr>
                <w:sz w:val="24"/>
                <w:szCs w:val="24"/>
              </w:rPr>
              <w:t xml:space="preserve"> </w:t>
            </w:r>
            <w:r w:rsidRPr="00F56F26">
              <w:rPr>
                <w:sz w:val="24"/>
                <w:szCs w:val="24"/>
              </w:rPr>
              <w:t xml:space="preserve">gada </w:t>
            </w:r>
            <w:r w:rsidR="0077506D" w:rsidRPr="00F56F26">
              <w:rPr>
                <w:sz w:val="24"/>
                <w:szCs w:val="24"/>
              </w:rPr>
              <w:t>19.septemba</w:t>
            </w:r>
            <w:r w:rsidR="009D1F7B" w:rsidRPr="00F56F26">
              <w:rPr>
                <w:sz w:val="24"/>
                <w:szCs w:val="24"/>
              </w:rPr>
              <w:t xml:space="preserve"> </w:t>
            </w:r>
            <w:r w:rsidRPr="00F56F26">
              <w:rPr>
                <w:sz w:val="24"/>
                <w:szCs w:val="24"/>
              </w:rPr>
              <w:t>noteikumu Nr.</w:t>
            </w:r>
            <w:r w:rsidR="0077506D" w:rsidRPr="00F56F26">
              <w:rPr>
                <w:sz w:val="24"/>
                <w:szCs w:val="24"/>
              </w:rPr>
              <w:t>566</w:t>
            </w:r>
            <w:r w:rsidR="002C3A0F" w:rsidRPr="00F56F26">
              <w:rPr>
                <w:sz w:val="24"/>
                <w:szCs w:val="24"/>
              </w:rPr>
              <w:t xml:space="preserve"> </w:t>
            </w:r>
            <w:r w:rsidRPr="00F56F26">
              <w:rPr>
                <w:sz w:val="24"/>
                <w:szCs w:val="24"/>
              </w:rPr>
              <w:t>"</w:t>
            </w:r>
            <w:r w:rsidR="0077506D" w:rsidRPr="00F56F26">
              <w:rPr>
                <w:sz w:val="24"/>
                <w:szCs w:val="24"/>
              </w:rPr>
              <w:t>Noteikumi par informācijas institūcijām un institūcijām, kas izsniedz ārvalstīs iegūtās profesionālās kvalif</w:t>
            </w:r>
            <w:r w:rsidR="00A21F19" w:rsidRPr="00F56F26">
              <w:rPr>
                <w:sz w:val="24"/>
                <w:szCs w:val="24"/>
              </w:rPr>
              <w:t>ikācijas atzīšanas apliecības reglamentētajās profesijās”</w:t>
            </w:r>
            <w:r w:rsidRPr="00F56F26">
              <w:rPr>
                <w:sz w:val="24"/>
                <w:szCs w:val="24"/>
              </w:rPr>
              <w:t xml:space="preserve">" </w:t>
            </w:r>
            <w:r w:rsidR="0077506D" w:rsidRPr="00F56F26">
              <w:rPr>
                <w:sz w:val="24"/>
                <w:szCs w:val="24"/>
              </w:rPr>
              <w:t>1.2.</w:t>
            </w:r>
            <w:r w:rsidR="002C3A0F" w:rsidRPr="00F56F26">
              <w:rPr>
                <w:sz w:val="24"/>
                <w:szCs w:val="24"/>
              </w:rPr>
              <w:t xml:space="preserve"> </w:t>
            </w:r>
            <w:r w:rsidR="0077506D" w:rsidRPr="00F56F26">
              <w:rPr>
                <w:sz w:val="24"/>
                <w:szCs w:val="24"/>
              </w:rPr>
              <w:t>apakšpunkt</w:t>
            </w:r>
            <w:r w:rsidR="00D06163">
              <w:rPr>
                <w:sz w:val="24"/>
                <w:szCs w:val="24"/>
              </w:rPr>
              <w:t>ā</w:t>
            </w:r>
            <w:r w:rsidRPr="00F56F26">
              <w:rPr>
                <w:sz w:val="24"/>
                <w:szCs w:val="24"/>
              </w:rPr>
              <w:t>, bet izdevumu apmēr</w:t>
            </w:r>
            <w:r w:rsidR="007A6481" w:rsidRPr="00F56F26">
              <w:rPr>
                <w:sz w:val="24"/>
                <w:szCs w:val="24"/>
              </w:rPr>
              <w:t>s</w:t>
            </w:r>
            <w:r w:rsidRPr="00F56F26">
              <w:rPr>
                <w:sz w:val="24"/>
                <w:szCs w:val="24"/>
              </w:rPr>
              <w:t>, ko sedz persona par profesionālās kvalifikācijas atzīšanu</w:t>
            </w:r>
            <w:r w:rsidR="007A6481" w:rsidRPr="00F56F26">
              <w:rPr>
                <w:sz w:val="24"/>
                <w:szCs w:val="24"/>
              </w:rPr>
              <w:t>,</w:t>
            </w:r>
            <w:r w:rsidRPr="00F56F26">
              <w:rPr>
                <w:sz w:val="24"/>
                <w:szCs w:val="24"/>
              </w:rPr>
              <w:t xml:space="preserve"> no</w:t>
            </w:r>
            <w:r w:rsidR="007A6481" w:rsidRPr="00F56F26">
              <w:rPr>
                <w:sz w:val="24"/>
                <w:szCs w:val="24"/>
              </w:rPr>
              <w:t>teikts</w:t>
            </w:r>
            <w:r w:rsidRPr="00F56F26">
              <w:rPr>
                <w:sz w:val="24"/>
                <w:szCs w:val="24"/>
              </w:rPr>
              <w:t xml:space="preserve"> Ministru kabineta 2003.gada 10.jūnija noteikumu Nr.298 "Kārtība, kādā pretendents sedz izdevumus, kas saistīti ar personas profesionālās kvalifikācijas atzīšanu" 4.punkt</w:t>
            </w:r>
            <w:r w:rsidR="007A6481" w:rsidRPr="00F56F26">
              <w:rPr>
                <w:sz w:val="24"/>
                <w:szCs w:val="24"/>
              </w:rPr>
              <w:t>ā</w:t>
            </w:r>
            <w:r w:rsidRPr="00F56F26">
              <w:rPr>
                <w:sz w:val="24"/>
                <w:szCs w:val="24"/>
              </w:rPr>
              <w:t>.</w:t>
            </w:r>
            <w:r w:rsidRPr="00F56F26">
              <w:t xml:space="preserve"> </w:t>
            </w:r>
            <w:r w:rsidR="003442B3" w:rsidRPr="00F56F26">
              <w:rPr>
                <w:sz w:val="24"/>
                <w:szCs w:val="24"/>
              </w:rPr>
              <w:t>Šo pakalpojumu ir iespējams saņemt klātienē.</w:t>
            </w:r>
          </w:p>
          <w:p w14:paraId="4449F0BD" w14:textId="3D91062D" w:rsidR="008C45A2" w:rsidRPr="00F56F26" w:rsidRDefault="008C45A2" w:rsidP="008C45A2">
            <w:pPr>
              <w:pStyle w:val="Sarakstarindkopa"/>
              <w:tabs>
                <w:tab w:val="left" w:pos="4440"/>
              </w:tabs>
              <w:spacing w:after="0" w:line="240" w:lineRule="auto"/>
              <w:ind w:left="0"/>
              <w:jc w:val="both"/>
              <w:rPr>
                <w:sz w:val="24"/>
                <w:szCs w:val="24"/>
              </w:rPr>
            </w:pPr>
            <w:r w:rsidRPr="00F56F26">
              <w:rPr>
                <w:sz w:val="24"/>
                <w:szCs w:val="24"/>
              </w:rPr>
              <w:t>Izvērtējot funkciju pakalpojumus, kas saistās ar izglītības iestādēm un komersantiem, kuri nod</w:t>
            </w:r>
            <w:r w:rsidR="007A6481" w:rsidRPr="00F56F26">
              <w:rPr>
                <w:sz w:val="24"/>
                <w:szCs w:val="24"/>
              </w:rPr>
              <w:t>arbojas ar</w:t>
            </w:r>
            <w:r w:rsidRPr="00F56F26">
              <w:rPr>
                <w:sz w:val="24"/>
                <w:szCs w:val="24"/>
              </w:rPr>
              <w:t xml:space="preserve"> traktortehnikas vadītāju apmācību, lai uzlabotu uzraudzības un kontroles procesus, nodrošinot normatīvajos aktos noteikt</w:t>
            </w:r>
            <w:r w:rsidR="002C3A0F" w:rsidRPr="00F56F26">
              <w:rPr>
                <w:sz w:val="24"/>
                <w:szCs w:val="24"/>
              </w:rPr>
              <w:t>ā</w:t>
            </w:r>
            <w:r w:rsidRPr="00F56F26">
              <w:rPr>
                <w:sz w:val="24"/>
                <w:szCs w:val="24"/>
              </w:rPr>
              <w:t>s prasības, tika precizēti esošo pakalpojumu nosaukumi un izveidoti jauni pakalpojumi.</w:t>
            </w:r>
          </w:p>
          <w:tbl>
            <w:tblPr>
              <w:tblStyle w:val="Reatabula"/>
              <w:tblW w:w="0" w:type="auto"/>
              <w:tblLook w:val="04A0" w:firstRow="1" w:lastRow="0" w:firstColumn="1" w:lastColumn="0" w:noHBand="0" w:noVBand="1"/>
            </w:tblPr>
            <w:tblGrid>
              <w:gridCol w:w="897"/>
              <w:gridCol w:w="1855"/>
              <w:gridCol w:w="816"/>
              <w:gridCol w:w="1292"/>
              <w:gridCol w:w="1110"/>
            </w:tblGrid>
            <w:tr w:rsidR="00F56F26" w:rsidRPr="00F56F26" w14:paraId="2EE749F9" w14:textId="77777777" w:rsidTr="006C5E3D">
              <w:tc>
                <w:tcPr>
                  <w:tcW w:w="897" w:type="dxa"/>
                </w:tcPr>
                <w:p w14:paraId="3E59148A"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55" w:type="dxa"/>
                </w:tcPr>
                <w:p w14:paraId="790A152A"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2"/>
                    </w:rPr>
                  </w:pPr>
                  <w:r w:rsidRPr="00F56F26">
                    <w:rPr>
                      <w:b/>
                      <w:sz w:val="22"/>
                    </w:rPr>
                    <w:t>Pakalpojuma veids</w:t>
                  </w:r>
                </w:p>
                <w:p w14:paraId="7A75D8C8"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
              </w:tc>
              <w:tc>
                <w:tcPr>
                  <w:tcW w:w="816" w:type="dxa"/>
                </w:tcPr>
                <w:p w14:paraId="160A6B0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28B843C2"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400C3202"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7E9C0640" w14:textId="77777777" w:rsidTr="004175C2">
              <w:tc>
                <w:tcPr>
                  <w:tcW w:w="5970" w:type="dxa"/>
                  <w:gridSpan w:val="5"/>
                </w:tcPr>
                <w:p w14:paraId="6E66F398" w14:textId="5E6B15C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Precizēts pakalpojuma nosaukums</w:t>
                  </w:r>
                </w:p>
              </w:tc>
            </w:tr>
            <w:tr w:rsidR="00F56F26" w:rsidRPr="00F56F26" w14:paraId="19FFE3AF" w14:textId="77777777" w:rsidTr="006C5E3D">
              <w:tc>
                <w:tcPr>
                  <w:tcW w:w="897" w:type="dxa"/>
                </w:tcPr>
                <w:p w14:paraId="08EA84AB" w14:textId="1B0FB77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55" w:type="dxa"/>
                </w:tcPr>
                <w:p w14:paraId="27F0438D" w14:textId="4D2E4E00" w:rsidR="008C45A2" w:rsidRPr="00F56F26" w:rsidRDefault="008C45A2" w:rsidP="00B17E17">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F56F26">
                    <w:rPr>
                      <w:rFonts w:eastAsia="Times New Roman"/>
                      <w:sz w:val="22"/>
                      <w:lang w:eastAsia="lv-LV"/>
                    </w:rPr>
                    <w:t>Mācību atļauja izglītības iestādēm un komersantiem, kuri nodrošina traktortehnikas vadītāju apmācību</w:t>
                  </w:r>
                </w:p>
              </w:tc>
              <w:tc>
                <w:tcPr>
                  <w:tcW w:w="816" w:type="dxa"/>
                </w:tcPr>
                <w:p w14:paraId="475C513D" w14:textId="71D3010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99,60</w:t>
                  </w:r>
                </w:p>
              </w:tc>
              <w:tc>
                <w:tcPr>
                  <w:tcW w:w="1292" w:type="dxa"/>
                </w:tcPr>
                <w:p w14:paraId="3BA562E8" w14:textId="7B54F3D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280,40</w:t>
                  </w:r>
                </w:p>
              </w:tc>
              <w:tc>
                <w:tcPr>
                  <w:tcW w:w="1110" w:type="dxa"/>
                </w:tcPr>
                <w:p w14:paraId="52D03EA3" w14:textId="5CE3197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180,80</w:t>
                  </w:r>
                </w:p>
              </w:tc>
            </w:tr>
            <w:tr w:rsidR="00F56F26" w:rsidRPr="00F56F26" w14:paraId="4C9D6706" w14:textId="77777777" w:rsidTr="004175C2">
              <w:tc>
                <w:tcPr>
                  <w:tcW w:w="5970" w:type="dxa"/>
                  <w:gridSpan w:val="5"/>
                </w:tcPr>
                <w:p w14:paraId="30C6905F" w14:textId="34403AA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Jauns pakalpojums</w:t>
                  </w:r>
                  <w:r w:rsidR="00F35EC2" w:rsidRPr="00F56F26">
                    <w:rPr>
                      <w:sz w:val="22"/>
                    </w:rPr>
                    <w:t xml:space="preserve"> (var saņemt klātienē un neklātienē)</w:t>
                  </w:r>
                </w:p>
              </w:tc>
            </w:tr>
            <w:tr w:rsidR="00F56F26" w:rsidRPr="00F56F26" w14:paraId="4BB6F10A" w14:textId="77777777" w:rsidTr="006C5E3D">
              <w:tc>
                <w:tcPr>
                  <w:tcW w:w="897" w:type="dxa"/>
                </w:tcPr>
                <w:p w14:paraId="08CE7CB4" w14:textId="44FF0D41"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55" w:type="dxa"/>
                </w:tcPr>
                <w:p w14:paraId="7492CDD8" w14:textId="4F3B2EC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 xml:space="preserve">Atkārtota mācību atļauja izglītības </w:t>
                  </w:r>
                  <w:r w:rsidRPr="00F56F26">
                    <w:rPr>
                      <w:rFonts w:eastAsia="Times New Roman"/>
                      <w:sz w:val="22"/>
                      <w:lang w:eastAsia="lv-LV"/>
                    </w:rPr>
                    <w:lastRenderedPageBreak/>
                    <w:t>iestādēm un komersantiem (bojātā, nozaudētā, nosaukuma</w:t>
                  </w:r>
                  <w:r w:rsidR="007A6481" w:rsidRPr="00F56F26">
                    <w:rPr>
                      <w:rFonts w:eastAsia="Times New Roman"/>
                      <w:sz w:val="22"/>
                      <w:lang w:eastAsia="lv-LV"/>
                    </w:rPr>
                    <w:t xml:space="preserve"> vai</w:t>
                  </w:r>
                  <w:r w:rsidRPr="00F56F26">
                    <w:rPr>
                      <w:rFonts w:eastAsia="Times New Roman"/>
                      <w:sz w:val="22"/>
                      <w:lang w:eastAsia="lv-LV"/>
                    </w:rPr>
                    <w:t xml:space="preserve"> adreses maiņa)</w:t>
                  </w:r>
                </w:p>
              </w:tc>
              <w:tc>
                <w:tcPr>
                  <w:tcW w:w="816" w:type="dxa"/>
                </w:tcPr>
                <w:p w14:paraId="3EEFCA1C" w14:textId="319A148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lastRenderedPageBreak/>
                    <w:t>0,00</w:t>
                  </w:r>
                </w:p>
              </w:tc>
              <w:tc>
                <w:tcPr>
                  <w:tcW w:w="1292" w:type="dxa"/>
                </w:tcPr>
                <w:p w14:paraId="10296AB8" w14:textId="42D7E86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99,60</w:t>
                  </w:r>
                </w:p>
              </w:tc>
              <w:tc>
                <w:tcPr>
                  <w:tcW w:w="1110" w:type="dxa"/>
                </w:tcPr>
                <w:p w14:paraId="1FEFC074" w14:textId="2D97D4C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99,60</w:t>
                  </w:r>
                </w:p>
              </w:tc>
            </w:tr>
            <w:tr w:rsidR="00F56F26" w:rsidRPr="00F56F26" w14:paraId="5769B6C5" w14:textId="77777777" w:rsidTr="004175C2">
              <w:tc>
                <w:tcPr>
                  <w:tcW w:w="5970" w:type="dxa"/>
                  <w:gridSpan w:val="5"/>
                </w:tcPr>
                <w:p w14:paraId="36DD0085" w14:textId="17AF602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Jauns pakalpojums</w:t>
                  </w:r>
                  <w:r w:rsidR="00F35EC2" w:rsidRPr="00F56F26">
                    <w:rPr>
                      <w:sz w:val="22"/>
                    </w:rPr>
                    <w:t xml:space="preserve"> (var saņemt klātienē un neklātienē)</w:t>
                  </w:r>
                </w:p>
              </w:tc>
            </w:tr>
            <w:tr w:rsidR="00F56F26" w:rsidRPr="00F56F26" w14:paraId="13BF03CF" w14:textId="77777777" w:rsidTr="004175C2">
              <w:tc>
                <w:tcPr>
                  <w:tcW w:w="897" w:type="dxa"/>
                </w:tcPr>
                <w:p w14:paraId="5085F433" w14:textId="07AC3E19"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r w:rsidR="00D45CE2" w:rsidRPr="00F56F26">
                    <w:rPr>
                      <w:sz w:val="22"/>
                    </w:rPr>
                    <w:t>.</w:t>
                  </w:r>
                </w:p>
              </w:tc>
              <w:tc>
                <w:tcPr>
                  <w:tcW w:w="1855" w:type="dxa"/>
                </w:tcPr>
                <w:p w14:paraId="3DF636BF" w14:textId="5E6D3DBB" w:rsidR="008C45A2" w:rsidRPr="00F56F26" w:rsidRDefault="008C45A2" w:rsidP="00B17E17">
                  <w:pPr>
                    <w:framePr w:hSpace="180" w:wrap="around" w:vAnchor="text" w:hAnchor="text" w:xAlign="right" w:y="1"/>
                    <w:suppressOverlap/>
                    <w:rPr>
                      <w:sz w:val="22"/>
                      <w:szCs w:val="22"/>
                      <w:vertAlign w:val="superscript"/>
                    </w:rPr>
                  </w:pPr>
                  <w:r w:rsidRPr="00F56F26">
                    <w:rPr>
                      <w:sz w:val="22"/>
                      <w:szCs w:val="22"/>
                    </w:rPr>
                    <w:t xml:space="preserve">Mācību grupas reģistrācija izglītības iestādēm un komersantiem, kuri nodrošina traktortehnikas vadītāju apmācību </w:t>
                  </w:r>
                </w:p>
              </w:tc>
              <w:tc>
                <w:tcPr>
                  <w:tcW w:w="816" w:type="dxa"/>
                </w:tcPr>
                <w:p w14:paraId="299F1EA5"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0,00</w:t>
                  </w:r>
                </w:p>
              </w:tc>
              <w:tc>
                <w:tcPr>
                  <w:tcW w:w="1292" w:type="dxa"/>
                </w:tcPr>
                <w:p w14:paraId="586770F0" w14:textId="113A0ACB" w:rsidR="008C45A2" w:rsidRPr="00F56F26" w:rsidRDefault="008A72AC" w:rsidP="00B17E17">
                  <w:pPr>
                    <w:pStyle w:val="Sarakstarindkopa"/>
                    <w:framePr w:hSpace="180" w:wrap="around" w:vAnchor="text" w:hAnchor="text" w:xAlign="right" w:y="1"/>
                    <w:spacing w:after="0" w:line="240" w:lineRule="auto"/>
                    <w:ind w:left="0"/>
                    <w:suppressOverlap/>
                    <w:jc w:val="both"/>
                    <w:rPr>
                      <w:sz w:val="22"/>
                    </w:rPr>
                  </w:pPr>
                  <w:r w:rsidRPr="00F56F26">
                    <w:rPr>
                      <w:sz w:val="22"/>
                    </w:rPr>
                    <w:t>52,68</w:t>
                  </w:r>
                </w:p>
              </w:tc>
              <w:tc>
                <w:tcPr>
                  <w:tcW w:w="1110" w:type="dxa"/>
                </w:tcPr>
                <w:p w14:paraId="13648E97" w14:textId="58B5845E" w:rsidR="008C45A2" w:rsidRPr="00F56F26" w:rsidRDefault="008A72AC" w:rsidP="00B17E17">
                  <w:pPr>
                    <w:pStyle w:val="Sarakstarindkopa"/>
                    <w:framePr w:hSpace="180" w:wrap="around" w:vAnchor="text" w:hAnchor="text" w:xAlign="right" w:y="1"/>
                    <w:spacing w:after="0" w:line="240" w:lineRule="auto"/>
                    <w:ind w:left="0"/>
                    <w:suppressOverlap/>
                    <w:jc w:val="both"/>
                    <w:rPr>
                      <w:sz w:val="22"/>
                    </w:rPr>
                  </w:pPr>
                  <w:r w:rsidRPr="00F56F26">
                    <w:rPr>
                      <w:sz w:val="22"/>
                    </w:rPr>
                    <w:t>52,68</w:t>
                  </w:r>
                </w:p>
              </w:tc>
            </w:tr>
            <w:tr w:rsidR="00F56F26" w:rsidRPr="00F56F26" w14:paraId="088E59F0" w14:textId="77777777" w:rsidTr="004175C2">
              <w:tc>
                <w:tcPr>
                  <w:tcW w:w="5970" w:type="dxa"/>
                  <w:gridSpan w:val="5"/>
                </w:tcPr>
                <w:p w14:paraId="4440E497" w14:textId="1F579E2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Jaunas pakalpojums</w:t>
                  </w:r>
                  <w:r w:rsidR="00F35EC2" w:rsidRPr="00F56F26">
                    <w:rPr>
                      <w:sz w:val="22"/>
                    </w:rPr>
                    <w:t xml:space="preserve"> (var saņemt klātienē)</w:t>
                  </w:r>
                </w:p>
              </w:tc>
            </w:tr>
            <w:tr w:rsidR="00F56F26" w:rsidRPr="00F56F26" w14:paraId="54AD82E1" w14:textId="77777777" w:rsidTr="004175C2">
              <w:tc>
                <w:tcPr>
                  <w:tcW w:w="897" w:type="dxa"/>
                </w:tcPr>
                <w:p w14:paraId="581D00F0" w14:textId="75D7037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r w:rsidR="00D45CE2" w:rsidRPr="00F56F26">
                    <w:rPr>
                      <w:sz w:val="22"/>
                    </w:rPr>
                    <w:t>.</w:t>
                  </w:r>
                </w:p>
              </w:tc>
              <w:tc>
                <w:tcPr>
                  <w:tcW w:w="1855" w:type="dxa"/>
                </w:tcPr>
                <w:p w14:paraId="51DCD37E" w14:textId="053F88C6" w:rsidR="008C45A2" w:rsidRPr="00F56F26" w:rsidRDefault="008C45A2" w:rsidP="00B17E17">
                  <w:pPr>
                    <w:framePr w:hSpace="180" w:wrap="around" w:vAnchor="text" w:hAnchor="text" w:xAlign="right" w:y="1"/>
                    <w:suppressOverlap/>
                    <w:rPr>
                      <w:sz w:val="22"/>
                      <w:szCs w:val="22"/>
                      <w:vertAlign w:val="superscript"/>
                    </w:rPr>
                  </w:pPr>
                  <w:r w:rsidRPr="00F56F26">
                    <w:rPr>
                      <w:sz w:val="22"/>
                      <w:szCs w:val="22"/>
                    </w:rPr>
                    <w:t>Traktortehnikas vadītāju mācību grupas</w:t>
                  </w:r>
                  <w:r w:rsidR="008A72AC" w:rsidRPr="00F56F26">
                    <w:rPr>
                      <w:sz w:val="22"/>
                      <w:szCs w:val="22"/>
                    </w:rPr>
                    <w:t xml:space="preserve"> atkārtotā </w:t>
                  </w:r>
                  <w:r w:rsidRPr="00F56F26">
                    <w:rPr>
                      <w:sz w:val="22"/>
                      <w:szCs w:val="22"/>
                    </w:rPr>
                    <w:t>pārbaude</w:t>
                  </w:r>
                </w:p>
              </w:tc>
              <w:tc>
                <w:tcPr>
                  <w:tcW w:w="816" w:type="dxa"/>
                </w:tcPr>
                <w:p w14:paraId="1FAA5D85" w14:textId="31FA6BB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0,00</w:t>
                  </w:r>
                </w:p>
              </w:tc>
              <w:tc>
                <w:tcPr>
                  <w:tcW w:w="1292" w:type="dxa"/>
                </w:tcPr>
                <w:p w14:paraId="65D27B80" w14:textId="0A631CA6"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48,80</w:t>
                  </w:r>
                </w:p>
              </w:tc>
              <w:tc>
                <w:tcPr>
                  <w:tcW w:w="1110" w:type="dxa"/>
                </w:tcPr>
                <w:p w14:paraId="56D8C294" w14:textId="7138354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48,80</w:t>
                  </w:r>
                </w:p>
              </w:tc>
            </w:tr>
            <w:tr w:rsidR="00F56F26" w:rsidRPr="00F56F26" w14:paraId="0D75541D" w14:textId="77777777" w:rsidTr="004175C2">
              <w:tc>
                <w:tcPr>
                  <w:tcW w:w="5970" w:type="dxa"/>
                  <w:gridSpan w:val="5"/>
                </w:tcPr>
                <w:p w14:paraId="1D241CE6" w14:textId="009EFEAC"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Precizēts pakalpojuma nosaukums</w:t>
                  </w:r>
                </w:p>
              </w:tc>
            </w:tr>
            <w:tr w:rsidR="00F56F26" w:rsidRPr="00F56F26" w14:paraId="29FDC214" w14:textId="77777777" w:rsidTr="004175C2">
              <w:tc>
                <w:tcPr>
                  <w:tcW w:w="897" w:type="dxa"/>
                </w:tcPr>
                <w:p w14:paraId="6928849F" w14:textId="54AE04B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w:t>
                  </w:r>
                  <w:r w:rsidR="00D45CE2" w:rsidRPr="00F56F26">
                    <w:rPr>
                      <w:sz w:val="22"/>
                    </w:rPr>
                    <w:t>.</w:t>
                  </w:r>
                </w:p>
              </w:tc>
              <w:tc>
                <w:tcPr>
                  <w:tcW w:w="1855" w:type="dxa"/>
                </w:tcPr>
                <w:p w14:paraId="5274A86B" w14:textId="048E2F00" w:rsidR="008C45A2" w:rsidRPr="00F56F26" w:rsidRDefault="008C45A2" w:rsidP="00B17E17">
                  <w:pPr>
                    <w:framePr w:hSpace="180" w:wrap="around" w:vAnchor="text" w:hAnchor="text" w:xAlign="right" w:y="1"/>
                    <w:suppressOverlap/>
                    <w:rPr>
                      <w:sz w:val="22"/>
                      <w:szCs w:val="22"/>
                    </w:rPr>
                  </w:pPr>
                  <w:r w:rsidRPr="00F56F26">
                    <w:rPr>
                      <w:sz w:val="22"/>
                      <w:szCs w:val="22"/>
                    </w:rPr>
                    <w:t>Traktortehnikas vadītāju mācību materiālās bāzes nodrošinājuma pārbaude</w:t>
                  </w:r>
                </w:p>
              </w:tc>
              <w:tc>
                <w:tcPr>
                  <w:tcW w:w="816" w:type="dxa"/>
                </w:tcPr>
                <w:p w14:paraId="606DF6D9" w14:textId="2499678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71,14</w:t>
                  </w:r>
                </w:p>
              </w:tc>
              <w:tc>
                <w:tcPr>
                  <w:tcW w:w="1292" w:type="dxa"/>
                </w:tcPr>
                <w:p w14:paraId="75A3C4D6" w14:textId="014F7C36" w:rsidR="008C45A2" w:rsidRPr="00F56F26" w:rsidRDefault="008A72AC" w:rsidP="00B17E17">
                  <w:pPr>
                    <w:pStyle w:val="Sarakstarindkopa"/>
                    <w:framePr w:hSpace="180" w:wrap="around" w:vAnchor="text" w:hAnchor="text" w:xAlign="right" w:y="1"/>
                    <w:spacing w:after="0" w:line="240" w:lineRule="auto"/>
                    <w:ind w:left="0"/>
                    <w:suppressOverlap/>
                    <w:jc w:val="both"/>
                    <w:rPr>
                      <w:sz w:val="22"/>
                    </w:rPr>
                  </w:pPr>
                  <w:r w:rsidRPr="00F56F26">
                    <w:rPr>
                      <w:sz w:val="22"/>
                    </w:rPr>
                    <w:t>48,80</w:t>
                  </w:r>
                </w:p>
              </w:tc>
              <w:tc>
                <w:tcPr>
                  <w:tcW w:w="1110" w:type="dxa"/>
                </w:tcPr>
                <w:p w14:paraId="26C33610" w14:textId="644CFE86" w:rsidR="008C45A2" w:rsidRPr="00F56F26" w:rsidRDefault="008A72AC" w:rsidP="00B17E17">
                  <w:pPr>
                    <w:pStyle w:val="Sarakstarindkopa"/>
                    <w:framePr w:hSpace="180" w:wrap="around" w:vAnchor="text" w:hAnchor="text" w:xAlign="right" w:y="1"/>
                    <w:spacing w:after="0" w:line="240" w:lineRule="auto"/>
                    <w:ind w:left="0"/>
                    <w:suppressOverlap/>
                    <w:jc w:val="both"/>
                    <w:rPr>
                      <w:sz w:val="22"/>
                    </w:rPr>
                  </w:pPr>
                  <w:r w:rsidRPr="00F56F26">
                    <w:rPr>
                      <w:sz w:val="22"/>
                    </w:rPr>
                    <w:t>-22,34</w:t>
                  </w:r>
                </w:p>
              </w:tc>
            </w:tr>
            <w:tr w:rsidR="00F56F26" w:rsidRPr="00F56F26" w14:paraId="3D8F4241" w14:textId="77777777" w:rsidTr="004175C2">
              <w:tc>
                <w:tcPr>
                  <w:tcW w:w="5970" w:type="dxa"/>
                  <w:gridSpan w:val="5"/>
                </w:tcPr>
                <w:p w14:paraId="05B2F5E0" w14:textId="7FFC4339"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Jaunas pakalpojums</w:t>
                  </w:r>
                  <w:r w:rsidR="00F35EC2" w:rsidRPr="00F56F26">
                    <w:rPr>
                      <w:sz w:val="22"/>
                    </w:rPr>
                    <w:t xml:space="preserve"> (var saņemt klātienē)</w:t>
                  </w:r>
                </w:p>
              </w:tc>
            </w:tr>
            <w:tr w:rsidR="00F56F26" w:rsidRPr="00F56F26" w14:paraId="05EFF320" w14:textId="77777777" w:rsidTr="004175C2">
              <w:tc>
                <w:tcPr>
                  <w:tcW w:w="897" w:type="dxa"/>
                </w:tcPr>
                <w:p w14:paraId="3BED9413" w14:textId="32F8AC3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w:t>
                  </w:r>
                  <w:r w:rsidR="00D45CE2" w:rsidRPr="00F56F26">
                    <w:rPr>
                      <w:sz w:val="22"/>
                    </w:rPr>
                    <w:t>.</w:t>
                  </w:r>
                </w:p>
              </w:tc>
              <w:tc>
                <w:tcPr>
                  <w:tcW w:w="1855" w:type="dxa"/>
                </w:tcPr>
                <w:p w14:paraId="24567C4A" w14:textId="5556FA04" w:rsidR="008C45A2" w:rsidRPr="00F56F26" w:rsidRDefault="008C45A2" w:rsidP="00B17E17">
                  <w:pPr>
                    <w:framePr w:hSpace="180" w:wrap="around" w:vAnchor="text" w:hAnchor="text" w:xAlign="right" w:y="1"/>
                    <w:suppressOverlap/>
                    <w:rPr>
                      <w:sz w:val="22"/>
                      <w:szCs w:val="22"/>
                      <w:vertAlign w:val="superscript"/>
                    </w:rPr>
                  </w:pPr>
                  <w:r w:rsidRPr="00F56F26">
                    <w:rPr>
                      <w:sz w:val="22"/>
                      <w:szCs w:val="22"/>
                    </w:rPr>
                    <w:t>Traktortehnikas vadītāju mācību materiālās bāzes nodrošinājuma izmaiņa</w:t>
                  </w:r>
                </w:p>
              </w:tc>
              <w:tc>
                <w:tcPr>
                  <w:tcW w:w="816" w:type="dxa"/>
                </w:tcPr>
                <w:p w14:paraId="24EADF21"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0,00</w:t>
                  </w:r>
                </w:p>
              </w:tc>
              <w:tc>
                <w:tcPr>
                  <w:tcW w:w="1292" w:type="dxa"/>
                </w:tcPr>
                <w:p w14:paraId="617EA9F6" w14:textId="432CD172"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50,00</w:t>
                  </w:r>
                </w:p>
              </w:tc>
              <w:tc>
                <w:tcPr>
                  <w:tcW w:w="1110" w:type="dxa"/>
                </w:tcPr>
                <w:p w14:paraId="534B2C51" w14:textId="0FE3F31C"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50,00</w:t>
                  </w:r>
                </w:p>
              </w:tc>
            </w:tr>
          </w:tbl>
          <w:p w14:paraId="2A7D9CD3" w14:textId="77777777" w:rsidR="008C45A2" w:rsidRPr="00F56F26" w:rsidRDefault="008C45A2" w:rsidP="008C45A2">
            <w:pPr>
              <w:pStyle w:val="Sarakstarindkopa"/>
              <w:tabs>
                <w:tab w:val="left" w:pos="900"/>
              </w:tabs>
              <w:spacing w:after="0" w:line="240" w:lineRule="auto"/>
              <w:ind w:left="0"/>
              <w:jc w:val="both"/>
              <w:rPr>
                <w:sz w:val="24"/>
                <w:szCs w:val="24"/>
              </w:rPr>
            </w:pPr>
          </w:p>
          <w:p w14:paraId="0735A306" w14:textId="7FA6AFDB" w:rsidR="008C45A2" w:rsidRPr="00F56F26" w:rsidRDefault="008C45A2" w:rsidP="008C45A2">
            <w:pPr>
              <w:pStyle w:val="Sarakstarindkopa"/>
              <w:tabs>
                <w:tab w:val="left" w:pos="900"/>
              </w:tabs>
              <w:spacing w:after="0" w:line="240" w:lineRule="auto"/>
              <w:ind w:left="0"/>
              <w:jc w:val="both"/>
              <w:rPr>
                <w:sz w:val="24"/>
                <w:szCs w:val="24"/>
              </w:rPr>
            </w:pPr>
            <w:r w:rsidRPr="00F56F26">
              <w:rPr>
                <w:sz w:val="24"/>
                <w:szCs w:val="24"/>
              </w:rPr>
              <w:t xml:space="preserve">Izvērtējot pakalpojumu, kas saistīts </w:t>
            </w:r>
            <w:r w:rsidR="004E7C0D" w:rsidRPr="00F56F26">
              <w:rPr>
                <w:sz w:val="24"/>
                <w:szCs w:val="24"/>
              </w:rPr>
              <w:t xml:space="preserve">ar traktortehnikas vadītāju sagatavošanas </w:t>
            </w:r>
            <w:r w:rsidR="00FD5FC6" w:rsidRPr="00F56F26">
              <w:rPr>
                <w:sz w:val="24"/>
                <w:szCs w:val="24"/>
              </w:rPr>
              <w:t>mācību iestāžu</w:t>
            </w:r>
            <w:r w:rsidRPr="00F56F26">
              <w:rPr>
                <w:sz w:val="24"/>
                <w:szCs w:val="24"/>
              </w:rPr>
              <w:t xml:space="preserve"> uzraudzību, nodrošinot apliecības maiņu gadījumos</w:t>
            </w:r>
            <w:r w:rsidR="002C3A0F" w:rsidRPr="00F56F26">
              <w:rPr>
                <w:sz w:val="24"/>
                <w:szCs w:val="24"/>
              </w:rPr>
              <w:t>,</w:t>
            </w:r>
            <w:r w:rsidRPr="00F56F26">
              <w:rPr>
                <w:sz w:val="24"/>
                <w:szCs w:val="24"/>
              </w:rPr>
              <w:t xml:space="preserve"> kad mainās komersanta nosaukums, adrese vai tiek mainīta apliecība</w:t>
            </w:r>
            <w:r w:rsidR="007A6481" w:rsidRPr="00F56F26">
              <w:rPr>
                <w:sz w:val="24"/>
                <w:szCs w:val="24"/>
              </w:rPr>
              <w:t>, kad sākotnējā ir</w:t>
            </w:r>
            <w:r w:rsidRPr="00F56F26">
              <w:rPr>
                <w:sz w:val="24"/>
                <w:szCs w:val="24"/>
              </w:rPr>
              <w:t xml:space="preserve"> bojāt</w:t>
            </w:r>
            <w:r w:rsidR="007A6481" w:rsidRPr="00F56F26">
              <w:rPr>
                <w:sz w:val="24"/>
                <w:szCs w:val="24"/>
              </w:rPr>
              <w:t>a</w:t>
            </w:r>
            <w:r w:rsidRPr="00F56F26">
              <w:rPr>
                <w:sz w:val="24"/>
                <w:szCs w:val="24"/>
              </w:rPr>
              <w:t xml:space="preserve"> vai nozaudēt</w:t>
            </w:r>
            <w:r w:rsidR="007A6481" w:rsidRPr="00F56F26">
              <w:rPr>
                <w:sz w:val="24"/>
                <w:szCs w:val="24"/>
              </w:rPr>
              <w:t>a</w:t>
            </w:r>
            <w:r w:rsidRPr="00F56F26">
              <w:rPr>
                <w:sz w:val="24"/>
                <w:szCs w:val="24"/>
              </w:rPr>
              <w:t>, izveidots jauns pakalpojums</w:t>
            </w:r>
            <w:r w:rsidR="00336CAF" w:rsidRPr="00F56F26">
              <w:rPr>
                <w:sz w:val="24"/>
                <w:szCs w:val="24"/>
              </w:rPr>
              <w:t>.</w:t>
            </w:r>
            <w:r w:rsidRPr="00F56F26">
              <w:rPr>
                <w:sz w:val="24"/>
                <w:szCs w:val="24"/>
              </w:rPr>
              <w:t xml:space="preserve"> </w:t>
            </w:r>
          </w:p>
          <w:tbl>
            <w:tblPr>
              <w:tblStyle w:val="Reatabula"/>
              <w:tblW w:w="0" w:type="auto"/>
              <w:tblLook w:val="04A0" w:firstRow="1" w:lastRow="0" w:firstColumn="1" w:lastColumn="0" w:noHBand="0" w:noVBand="1"/>
            </w:tblPr>
            <w:tblGrid>
              <w:gridCol w:w="897"/>
              <w:gridCol w:w="1855"/>
              <w:gridCol w:w="1292"/>
            </w:tblGrid>
            <w:tr w:rsidR="00F56F26" w:rsidRPr="00F56F26" w14:paraId="5C1CF912" w14:textId="77777777" w:rsidTr="004175C2">
              <w:tc>
                <w:tcPr>
                  <w:tcW w:w="897" w:type="dxa"/>
                </w:tcPr>
                <w:p w14:paraId="3B11A4B7" w14:textId="77777777" w:rsidR="00DD1DD7" w:rsidRPr="00F56F26" w:rsidRDefault="00DD1DD7"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55" w:type="dxa"/>
                </w:tcPr>
                <w:p w14:paraId="2EE8E569" w14:textId="77777777" w:rsidR="00DD1DD7" w:rsidRPr="00F56F26" w:rsidRDefault="00DD1DD7" w:rsidP="00B17E17">
                  <w:pPr>
                    <w:pStyle w:val="Sarakstarindkopa"/>
                    <w:framePr w:hSpace="180" w:wrap="around" w:vAnchor="text" w:hAnchor="text" w:xAlign="right" w:y="1"/>
                    <w:spacing w:after="0" w:line="240" w:lineRule="auto"/>
                    <w:ind w:left="0"/>
                    <w:suppressOverlap/>
                    <w:jc w:val="both"/>
                    <w:rPr>
                      <w:b/>
                      <w:sz w:val="22"/>
                    </w:rPr>
                  </w:pPr>
                  <w:r w:rsidRPr="00F56F26">
                    <w:rPr>
                      <w:b/>
                      <w:sz w:val="22"/>
                    </w:rPr>
                    <w:t>Pakalpojuma veids</w:t>
                  </w:r>
                </w:p>
                <w:p w14:paraId="37B5BA52" w14:textId="77777777" w:rsidR="00DD1DD7" w:rsidRPr="00F56F26" w:rsidRDefault="00DD1DD7" w:rsidP="00B17E17">
                  <w:pPr>
                    <w:pStyle w:val="Sarakstarindkopa"/>
                    <w:framePr w:hSpace="180" w:wrap="around" w:vAnchor="text" w:hAnchor="text" w:xAlign="right" w:y="1"/>
                    <w:spacing w:after="0" w:line="240" w:lineRule="auto"/>
                    <w:ind w:left="0"/>
                    <w:suppressOverlap/>
                    <w:jc w:val="both"/>
                    <w:rPr>
                      <w:sz w:val="24"/>
                      <w:szCs w:val="24"/>
                    </w:rPr>
                  </w:pPr>
                </w:p>
              </w:tc>
              <w:tc>
                <w:tcPr>
                  <w:tcW w:w="1292" w:type="dxa"/>
                </w:tcPr>
                <w:p w14:paraId="5CFDED36" w14:textId="77777777" w:rsidR="00DD1DD7" w:rsidRPr="00F56F26" w:rsidRDefault="00DD1DD7"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r>
            <w:tr w:rsidR="00F56F26" w:rsidRPr="00F56F26" w14:paraId="434D9090" w14:textId="77777777" w:rsidTr="004175C2">
              <w:tc>
                <w:tcPr>
                  <w:tcW w:w="897" w:type="dxa"/>
                </w:tcPr>
                <w:p w14:paraId="227C34D2" w14:textId="5602F899" w:rsidR="00DD1DD7" w:rsidRPr="00F56F26" w:rsidRDefault="00DD1DD7"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p>
              </w:tc>
              <w:tc>
                <w:tcPr>
                  <w:tcW w:w="1855" w:type="dxa"/>
                </w:tcPr>
                <w:p w14:paraId="12031E27" w14:textId="2A14FB66" w:rsidR="00DD1DD7" w:rsidRPr="00F56F26" w:rsidRDefault="00DD1DD7"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Atkārtota mācību atļauja izglītības iestādēm un komersantiem (bojāta, nozaudēta, nosaukuma</w:t>
                  </w:r>
                  <w:r w:rsidR="007A6481" w:rsidRPr="00F56F26">
                    <w:rPr>
                      <w:rFonts w:eastAsia="Times New Roman"/>
                      <w:sz w:val="22"/>
                      <w:lang w:eastAsia="lv-LV"/>
                    </w:rPr>
                    <w:t xml:space="preserve"> vai</w:t>
                  </w:r>
                  <w:r w:rsidRPr="00F56F26">
                    <w:rPr>
                      <w:rFonts w:eastAsia="Times New Roman"/>
                      <w:sz w:val="22"/>
                      <w:lang w:eastAsia="lv-LV"/>
                    </w:rPr>
                    <w:t xml:space="preserve"> adreses maiņa)</w:t>
                  </w:r>
                </w:p>
              </w:tc>
              <w:tc>
                <w:tcPr>
                  <w:tcW w:w="1292" w:type="dxa"/>
                </w:tcPr>
                <w:p w14:paraId="08EB0CC7" w14:textId="76F0F55C" w:rsidR="00DD1DD7" w:rsidRPr="00F56F26" w:rsidRDefault="00DD1DD7" w:rsidP="00B17E17">
                  <w:pPr>
                    <w:pStyle w:val="Sarakstarindkopa"/>
                    <w:framePr w:hSpace="180" w:wrap="around" w:vAnchor="text" w:hAnchor="text" w:xAlign="right" w:y="1"/>
                    <w:spacing w:after="0" w:line="240" w:lineRule="auto"/>
                    <w:ind w:left="0"/>
                    <w:suppressOverlap/>
                    <w:jc w:val="both"/>
                    <w:rPr>
                      <w:sz w:val="22"/>
                    </w:rPr>
                  </w:pPr>
                  <w:r w:rsidRPr="00F56F26">
                    <w:rPr>
                      <w:sz w:val="22"/>
                    </w:rPr>
                    <w:t>99,60</w:t>
                  </w:r>
                </w:p>
              </w:tc>
            </w:tr>
          </w:tbl>
          <w:p w14:paraId="217CA128" w14:textId="77777777" w:rsidR="0057398A" w:rsidRPr="00F56F26" w:rsidRDefault="0057398A" w:rsidP="008C45A2">
            <w:pPr>
              <w:pStyle w:val="Sarakstarindkopa"/>
              <w:tabs>
                <w:tab w:val="left" w:pos="900"/>
              </w:tabs>
              <w:spacing w:after="0" w:line="240" w:lineRule="auto"/>
              <w:ind w:left="0"/>
              <w:jc w:val="both"/>
              <w:rPr>
                <w:sz w:val="24"/>
                <w:szCs w:val="24"/>
              </w:rPr>
            </w:pPr>
          </w:p>
          <w:p w14:paraId="64F3BD2E" w14:textId="38B557A6" w:rsidR="008C45A2" w:rsidRPr="00F56F26" w:rsidRDefault="0057398A" w:rsidP="008C45A2">
            <w:pPr>
              <w:pStyle w:val="Sarakstarindkopa"/>
              <w:tabs>
                <w:tab w:val="left" w:pos="900"/>
              </w:tabs>
              <w:spacing w:after="0" w:line="240" w:lineRule="auto"/>
              <w:ind w:left="0"/>
              <w:jc w:val="both"/>
              <w:rPr>
                <w:sz w:val="24"/>
                <w:szCs w:val="24"/>
              </w:rPr>
            </w:pPr>
            <w:r w:rsidRPr="00F56F26">
              <w:rPr>
                <w:sz w:val="24"/>
                <w:szCs w:val="24"/>
              </w:rPr>
              <w:t xml:space="preserve">Iepriekšminēto pakalpojumu var saņemt </w:t>
            </w:r>
            <w:r w:rsidR="00D06163">
              <w:rPr>
                <w:sz w:val="24"/>
                <w:szCs w:val="24"/>
              </w:rPr>
              <w:t xml:space="preserve">gan </w:t>
            </w:r>
            <w:r w:rsidRPr="00F56F26">
              <w:rPr>
                <w:sz w:val="24"/>
                <w:szCs w:val="24"/>
              </w:rPr>
              <w:t>klātienē</w:t>
            </w:r>
            <w:r w:rsidR="00D06163">
              <w:rPr>
                <w:sz w:val="24"/>
                <w:szCs w:val="24"/>
              </w:rPr>
              <w:t>, gan</w:t>
            </w:r>
            <w:r w:rsidRPr="00F56F26">
              <w:rPr>
                <w:sz w:val="24"/>
                <w:szCs w:val="24"/>
              </w:rPr>
              <w:t xml:space="preserve"> neklātienē.</w:t>
            </w:r>
          </w:p>
          <w:p w14:paraId="60B0B70B" w14:textId="226D9471" w:rsidR="008C45A2" w:rsidRPr="00F56F26" w:rsidRDefault="00336CAF" w:rsidP="008C45A2">
            <w:pPr>
              <w:pStyle w:val="Sarakstarindkopa"/>
              <w:spacing w:after="0" w:line="240" w:lineRule="auto"/>
              <w:ind w:left="0"/>
              <w:jc w:val="both"/>
              <w:rPr>
                <w:sz w:val="24"/>
                <w:szCs w:val="24"/>
              </w:rPr>
            </w:pPr>
            <w:r w:rsidRPr="00F56F26">
              <w:rPr>
                <w:sz w:val="24"/>
                <w:szCs w:val="24"/>
              </w:rPr>
              <w:t>Iestāde</w:t>
            </w:r>
            <w:r w:rsidR="008C45A2" w:rsidRPr="00F56F26">
              <w:rPr>
                <w:sz w:val="24"/>
                <w:szCs w:val="24"/>
              </w:rPr>
              <w:t xml:space="preserve"> šobrīd sniedz maksas pakalpojumu “Pārskats par traktortehniku vai tās piekabēm” neatkarīgi no sniedzamās </w:t>
            </w:r>
            <w:r w:rsidR="008C45A2" w:rsidRPr="00F56F26">
              <w:rPr>
                <w:sz w:val="24"/>
                <w:szCs w:val="24"/>
              </w:rPr>
              <w:lastRenderedPageBreak/>
              <w:t xml:space="preserve">informācijas apjoma. </w:t>
            </w:r>
            <w:r w:rsidR="007A6481" w:rsidRPr="00F56F26">
              <w:rPr>
                <w:sz w:val="24"/>
                <w:szCs w:val="24"/>
              </w:rPr>
              <w:t>Tā kā</w:t>
            </w:r>
            <w:r w:rsidR="008C45A2" w:rsidRPr="00F56F26">
              <w:rPr>
                <w:sz w:val="24"/>
                <w:szCs w:val="24"/>
              </w:rPr>
              <w:t xml:space="preserve"> pakalpojuma izmaksas </w:t>
            </w:r>
            <w:r w:rsidR="00D06163">
              <w:rPr>
                <w:sz w:val="24"/>
                <w:szCs w:val="24"/>
              </w:rPr>
              <w:t xml:space="preserve"> </w:t>
            </w:r>
            <w:r w:rsidR="008C45A2" w:rsidRPr="00F56F26">
              <w:rPr>
                <w:sz w:val="24"/>
                <w:szCs w:val="24"/>
              </w:rPr>
              <w:t xml:space="preserve">veido </w:t>
            </w:r>
            <w:r w:rsidR="00D06163">
              <w:rPr>
                <w:sz w:val="24"/>
                <w:szCs w:val="24"/>
              </w:rPr>
              <w:t xml:space="preserve"> pārskata</w:t>
            </w:r>
            <w:r w:rsidR="00D06163" w:rsidRPr="00F56F26">
              <w:rPr>
                <w:sz w:val="24"/>
                <w:szCs w:val="24"/>
              </w:rPr>
              <w:t xml:space="preserve"> </w:t>
            </w:r>
            <w:r w:rsidR="00D06163">
              <w:rPr>
                <w:sz w:val="24"/>
                <w:szCs w:val="24"/>
              </w:rPr>
              <w:t>sagatavošanai</w:t>
            </w:r>
            <w:r w:rsidR="00D06163" w:rsidRPr="00F56F26">
              <w:rPr>
                <w:sz w:val="24"/>
                <w:szCs w:val="24"/>
              </w:rPr>
              <w:t xml:space="preserve"> </w:t>
            </w:r>
            <w:r w:rsidR="008C45A2" w:rsidRPr="00F56F26">
              <w:rPr>
                <w:sz w:val="24"/>
                <w:szCs w:val="24"/>
              </w:rPr>
              <w:t>patērēt</w:t>
            </w:r>
            <w:r w:rsidR="00D06163">
              <w:rPr>
                <w:sz w:val="24"/>
                <w:szCs w:val="24"/>
              </w:rPr>
              <w:t>ais</w:t>
            </w:r>
            <w:r w:rsidR="008C45A2" w:rsidRPr="00F56F26">
              <w:rPr>
                <w:sz w:val="24"/>
                <w:szCs w:val="24"/>
              </w:rPr>
              <w:t xml:space="preserve"> laik</w:t>
            </w:r>
            <w:r w:rsidR="00D06163">
              <w:rPr>
                <w:sz w:val="24"/>
                <w:szCs w:val="24"/>
              </w:rPr>
              <w:t xml:space="preserve">s, </w:t>
            </w:r>
            <w:r w:rsidR="008C45A2" w:rsidRPr="00F56F26">
              <w:rPr>
                <w:sz w:val="24"/>
                <w:szCs w:val="24"/>
              </w:rPr>
              <w:t>pakalpojums tika sadalīts vairākos maksas pakalpojumos atkarībā no sniedzamās informācijas apjoma</w:t>
            </w:r>
            <w:r w:rsidR="007A6481" w:rsidRPr="00F56F26">
              <w:rPr>
                <w:sz w:val="24"/>
                <w:szCs w:val="24"/>
              </w:rPr>
              <w:t>:</w:t>
            </w:r>
            <w:r w:rsidR="008C45A2" w:rsidRPr="00F56F26">
              <w:rPr>
                <w:sz w:val="24"/>
                <w:szCs w:val="24"/>
              </w:rPr>
              <w:t xml:space="preserve"> “Pārskats par traktortehniku vai tās piekabēm (līdz 20 000 ierakstu)”, “Pārskats par traktor</w:t>
            </w:r>
            <w:r w:rsidR="007C309C" w:rsidRPr="00F56F26">
              <w:rPr>
                <w:sz w:val="24"/>
                <w:szCs w:val="24"/>
              </w:rPr>
              <w:t xml:space="preserve">tehniku vai tās piekabēm </w:t>
            </w:r>
            <w:r w:rsidR="008C45A2" w:rsidRPr="00F56F26">
              <w:rPr>
                <w:sz w:val="24"/>
                <w:szCs w:val="24"/>
              </w:rPr>
              <w:t>(virs 20 000 līdz 50 000 ierakstu)</w:t>
            </w:r>
            <w:r w:rsidR="007C309C" w:rsidRPr="00F56F26">
              <w:rPr>
                <w:sz w:val="24"/>
                <w:szCs w:val="24"/>
              </w:rPr>
              <w:t xml:space="preserve">”, </w:t>
            </w:r>
            <w:r w:rsidR="008C45A2" w:rsidRPr="00F56F26">
              <w:rPr>
                <w:sz w:val="24"/>
                <w:szCs w:val="24"/>
              </w:rPr>
              <w:t>“Pārskats par traktortehniku vai tās piekabēm (virs 50 000 līdz 100 000 ierakstu)”</w:t>
            </w:r>
            <w:r w:rsidR="007A6481" w:rsidRPr="00F56F26">
              <w:rPr>
                <w:sz w:val="24"/>
                <w:szCs w:val="24"/>
              </w:rPr>
              <w:t xml:space="preserve"> un</w:t>
            </w:r>
            <w:r w:rsidR="008C45A2" w:rsidRPr="00F56F26">
              <w:t xml:space="preserve"> “</w:t>
            </w:r>
            <w:r w:rsidR="008C45A2" w:rsidRPr="00F56F26">
              <w:rPr>
                <w:sz w:val="24"/>
                <w:szCs w:val="24"/>
              </w:rPr>
              <w:t>Pārskats par traktortehniku vai tās piekabēm (virs 100 000 ierakstu)”.</w:t>
            </w:r>
            <w:r w:rsidR="002D551F" w:rsidRPr="00F56F26">
              <w:rPr>
                <w:sz w:val="24"/>
                <w:szCs w:val="24"/>
              </w:rPr>
              <w:t xml:space="preserve"> </w:t>
            </w:r>
            <w:r w:rsidR="007A6481" w:rsidRPr="00F56F26">
              <w:rPr>
                <w:sz w:val="24"/>
                <w:szCs w:val="24"/>
              </w:rPr>
              <w:t>Šos</w:t>
            </w:r>
            <w:r w:rsidR="003E0211" w:rsidRPr="00F56F26">
              <w:rPr>
                <w:sz w:val="24"/>
                <w:szCs w:val="24"/>
              </w:rPr>
              <w:t xml:space="preserve"> jaun</w:t>
            </w:r>
            <w:r w:rsidR="003D5773" w:rsidRPr="00F56F26">
              <w:rPr>
                <w:sz w:val="24"/>
                <w:szCs w:val="24"/>
              </w:rPr>
              <w:t>o</w:t>
            </w:r>
            <w:r w:rsidR="003E0211" w:rsidRPr="00F56F26">
              <w:rPr>
                <w:sz w:val="24"/>
                <w:szCs w:val="24"/>
              </w:rPr>
              <w:t>s</w:t>
            </w:r>
            <w:r w:rsidR="002D551F" w:rsidRPr="00F56F26">
              <w:rPr>
                <w:sz w:val="24"/>
                <w:szCs w:val="24"/>
              </w:rPr>
              <w:t xml:space="preserve"> pakalpojumus ir ie</w:t>
            </w:r>
            <w:r w:rsidR="003E0211" w:rsidRPr="00F56F26">
              <w:rPr>
                <w:sz w:val="24"/>
                <w:szCs w:val="24"/>
              </w:rPr>
              <w:t xml:space="preserve">spējams saņemt </w:t>
            </w:r>
            <w:r w:rsidR="00D06163">
              <w:rPr>
                <w:sz w:val="24"/>
                <w:szCs w:val="24"/>
              </w:rPr>
              <w:t xml:space="preserve">gan </w:t>
            </w:r>
            <w:r w:rsidR="003E0211" w:rsidRPr="00F56F26">
              <w:rPr>
                <w:sz w:val="24"/>
                <w:szCs w:val="24"/>
              </w:rPr>
              <w:t>klātienē</w:t>
            </w:r>
            <w:r w:rsidR="00D06163">
              <w:rPr>
                <w:sz w:val="24"/>
                <w:szCs w:val="24"/>
              </w:rPr>
              <w:t xml:space="preserve">, gan </w:t>
            </w:r>
            <w:r w:rsidR="003E0211" w:rsidRPr="00F56F26">
              <w:rPr>
                <w:sz w:val="24"/>
                <w:szCs w:val="24"/>
              </w:rPr>
              <w:t>neklā</w:t>
            </w:r>
            <w:r w:rsidR="002D551F" w:rsidRPr="00F56F26">
              <w:rPr>
                <w:sz w:val="24"/>
                <w:szCs w:val="24"/>
              </w:rPr>
              <w:t>tienē</w:t>
            </w:r>
            <w:r w:rsidR="003E0211" w:rsidRPr="00F56F26">
              <w:rPr>
                <w:sz w:val="24"/>
                <w:szCs w:val="24"/>
              </w:rPr>
              <w:t>.</w:t>
            </w:r>
          </w:p>
          <w:p w14:paraId="45AA77F9" w14:textId="3A5CDFBE" w:rsidR="0030004A" w:rsidRPr="00F56F26" w:rsidRDefault="00593B9F" w:rsidP="00593B9F">
            <w:pPr>
              <w:pStyle w:val="Sarakstarindkopa"/>
              <w:spacing w:after="0" w:line="240" w:lineRule="auto"/>
              <w:ind w:left="0"/>
              <w:jc w:val="both"/>
              <w:rPr>
                <w:sz w:val="24"/>
                <w:szCs w:val="24"/>
              </w:rPr>
            </w:pPr>
            <w:r w:rsidRPr="00F56F26">
              <w:rPr>
                <w:sz w:val="24"/>
                <w:szCs w:val="24"/>
              </w:rPr>
              <w:t xml:space="preserve">Izvērtējot </w:t>
            </w:r>
            <w:r w:rsidR="007A6481" w:rsidRPr="00F56F26">
              <w:rPr>
                <w:sz w:val="24"/>
                <w:szCs w:val="24"/>
              </w:rPr>
              <w:t xml:space="preserve">izmaksu pieaugumu </w:t>
            </w:r>
            <w:r w:rsidRPr="00F56F26">
              <w:rPr>
                <w:sz w:val="24"/>
                <w:szCs w:val="24"/>
              </w:rPr>
              <w:t>pakalpojuma</w:t>
            </w:r>
            <w:r w:rsidR="007A6481" w:rsidRPr="00F56F26">
              <w:rPr>
                <w:sz w:val="24"/>
                <w:szCs w:val="24"/>
              </w:rPr>
              <w:t>m</w:t>
            </w:r>
            <w:r w:rsidRPr="00F56F26">
              <w:rPr>
                <w:sz w:val="24"/>
                <w:szCs w:val="24"/>
              </w:rPr>
              <w:t>, kas saist</w:t>
            </w:r>
            <w:r w:rsidR="00530CE2" w:rsidRPr="00F56F26">
              <w:rPr>
                <w:sz w:val="24"/>
                <w:szCs w:val="24"/>
              </w:rPr>
              <w:t>īts ar traktortehnikas vai tās piekabes komercķīlas vai aizlieguma atzīmes uzl</w:t>
            </w:r>
            <w:r w:rsidR="005A1C15" w:rsidRPr="00F56F26">
              <w:rPr>
                <w:sz w:val="24"/>
                <w:szCs w:val="24"/>
              </w:rPr>
              <w:t>ikšanu vai noņemšanu valsts informācijas</w:t>
            </w:r>
            <w:r w:rsidR="00530CE2" w:rsidRPr="00F56F26">
              <w:rPr>
                <w:sz w:val="24"/>
                <w:szCs w:val="24"/>
              </w:rPr>
              <w:t xml:space="preserve"> sistēmā, tika pārskat</w:t>
            </w:r>
            <w:r w:rsidR="00A21F19" w:rsidRPr="00F56F26">
              <w:rPr>
                <w:sz w:val="24"/>
                <w:szCs w:val="24"/>
              </w:rPr>
              <w:t>īta</w:t>
            </w:r>
            <w:r w:rsidR="002C3A0F" w:rsidRPr="00F56F26">
              <w:rPr>
                <w:sz w:val="24"/>
                <w:szCs w:val="24"/>
              </w:rPr>
              <w:t xml:space="preserve"> </w:t>
            </w:r>
            <w:r w:rsidR="00530CE2" w:rsidRPr="00F56F26">
              <w:rPr>
                <w:sz w:val="24"/>
                <w:szCs w:val="24"/>
              </w:rPr>
              <w:t>cena šā</w:t>
            </w:r>
            <w:r w:rsidR="007A6481" w:rsidRPr="00F56F26">
              <w:rPr>
                <w:sz w:val="24"/>
                <w:szCs w:val="24"/>
              </w:rPr>
              <w:t>dā</w:t>
            </w:r>
            <w:r w:rsidR="00530CE2" w:rsidRPr="00F56F26">
              <w:rPr>
                <w:sz w:val="24"/>
                <w:szCs w:val="24"/>
              </w:rPr>
              <w:t xml:space="preserve"> apmērā</w:t>
            </w:r>
            <w:r w:rsidRPr="00F56F26">
              <w:rPr>
                <w:sz w:val="24"/>
                <w:szCs w:val="24"/>
              </w:rPr>
              <w:t>:</w:t>
            </w:r>
          </w:p>
          <w:tbl>
            <w:tblPr>
              <w:tblStyle w:val="Reatabula"/>
              <w:tblW w:w="0" w:type="auto"/>
              <w:tblLook w:val="04A0" w:firstRow="1" w:lastRow="0" w:firstColumn="1" w:lastColumn="0" w:noHBand="0" w:noVBand="1"/>
            </w:tblPr>
            <w:tblGrid>
              <w:gridCol w:w="883"/>
              <w:gridCol w:w="1869"/>
              <w:gridCol w:w="816"/>
              <w:gridCol w:w="1292"/>
              <w:gridCol w:w="1110"/>
            </w:tblGrid>
            <w:tr w:rsidR="00F56F26" w:rsidRPr="00F56F26" w14:paraId="3688497D" w14:textId="77777777" w:rsidTr="00FD51E6">
              <w:tc>
                <w:tcPr>
                  <w:tcW w:w="883" w:type="dxa"/>
                </w:tcPr>
                <w:p w14:paraId="07668A1D" w14:textId="77777777" w:rsidR="00593B9F" w:rsidRPr="00F56F26" w:rsidRDefault="00593B9F"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69" w:type="dxa"/>
                </w:tcPr>
                <w:p w14:paraId="03CD37D5" w14:textId="77777777" w:rsidR="00593B9F" w:rsidRPr="00F56F26" w:rsidRDefault="00593B9F"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816" w:type="dxa"/>
                </w:tcPr>
                <w:p w14:paraId="72E389D1" w14:textId="77777777" w:rsidR="00593B9F" w:rsidRPr="00F56F26" w:rsidRDefault="00593B9F"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1E2B13E9" w14:textId="77777777" w:rsidR="00593B9F" w:rsidRPr="00F56F26" w:rsidRDefault="00593B9F"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75A78438" w14:textId="77777777" w:rsidR="00593B9F" w:rsidRPr="00F56F26" w:rsidRDefault="00593B9F"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455314AF" w14:textId="77777777" w:rsidTr="00FD51E6">
              <w:tc>
                <w:tcPr>
                  <w:tcW w:w="883" w:type="dxa"/>
                </w:tcPr>
                <w:p w14:paraId="2577FEAD" w14:textId="77777777" w:rsidR="00593B9F" w:rsidRPr="00F56F26" w:rsidRDefault="00593B9F"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p>
              </w:tc>
              <w:tc>
                <w:tcPr>
                  <w:tcW w:w="1869" w:type="dxa"/>
                </w:tcPr>
                <w:p w14:paraId="07720A84" w14:textId="14BA7DD6" w:rsidR="00593B9F" w:rsidRPr="00F56F26" w:rsidRDefault="00530CE2" w:rsidP="00B17E17">
                  <w:pPr>
                    <w:pStyle w:val="Sarakstarindkopa"/>
                    <w:framePr w:hSpace="180" w:wrap="around" w:vAnchor="text" w:hAnchor="text" w:xAlign="right" w:y="1"/>
                    <w:spacing w:after="0" w:line="240" w:lineRule="auto"/>
                    <w:ind w:left="0"/>
                    <w:suppressOverlap/>
                    <w:jc w:val="both"/>
                    <w:rPr>
                      <w:sz w:val="24"/>
                      <w:szCs w:val="24"/>
                    </w:rPr>
                  </w:pPr>
                  <w:r w:rsidRPr="00F56F26">
                    <w:rPr>
                      <w:sz w:val="24"/>
                      <w:szCs w:val="24"/>
                    </w:rPr>
                    <w:t xml:space="preserve">Traktortehnikas vai tās piekabes komercķīlas vai aizlieguma atzīmes uzlikšanu vai noņemšanu </w:t>
                  </w:r>
                  <w:r w:rsidR="00A25892" w:rsidRPr="00F56F26">
                    <w:rPr>
                      <w:sz w:val="24"/>
                      <w:szCs w:val="24"/>
                    </w:rPr>
                    <w:t xml:space="preserve">valsts </w:t>
                  </w:r>
                  <w:r w:rsidR="005A1C15" w:rsidRPr="00F56F26">
                    <w:rPr>
                      <w:sz w:val="24"/>
                      <w:szCs w:val="24"/>
                    </w:rPr>
                    <w:t>informācijas</w:t>
                  </w:r>
                  <w:r w:rsidRPr="00F56F26">
                    <w:rPr>
                      <w:sz w:val="24"/>
                      <w:szCs w:val="24"/>
                    </w:rPr>
                    <w:t xml:space="preserve"> sistēmā</w:t>
                  </w:r>
                </w:p>
              </w:tc>
              <w:tc>
                <w:tcPr>
                  <w:tcW w:w="816" w:type="dxa"/>
                </w:tcPr>
                <w:p w14:paraId="3D0A315C" w14:textId="0DDB701C" w:rsidR="00593B9F" w:rsidRPr="00F56F26" w:rsidRDefault="00530CE2" w:rsidP="00B17E17">
                  <w:pPr>
                    <w:pStyle w:val="Sarakstarindkopa"/>
                    <w:framePr w:hSpace="180" w:wrap="around" w:vAnchor="text" w:hAnchor="text" w:xAlign="right" w:y="1"/>
                    <w:spacing w:after="0" w:line="240" w:lineRule="auto"/>
                    <w:ind w:left="0"/>
                    <w:suppressOverlap/>
                    <w:jc w:val="both"/>
                    <w:rPr>
                      <w:sz w:val="22"/>
                    </w:rPr>
                  </w:pPr>
                  <w:r w:rsidRPr="00F56F26">
                    <w:rPr>
                      <w:sz w:val="22"/>
                    </w:rPr>
                    <w:t>7,11</w:t>
                  </w:r>
                </w:p>
              </w:tc>
              <w:tc>
                <w:tcPr>
                  <w:tcW w:w="1292" w:type="dxa"/>
                </w:tcPr>
                <w:p w14:paraId="4B14743B" w14:textId="6347E9BC" w:rsidR="00593B9F" w:rsidRPr="00F56F26" w:rsidRDefault="00530CE2" w:rsidP="00B17E17">
                  <w:pPr>
                    <w:pStyle w:val="Sarakstarindkopa"/>
                    <w:framePr w:hSpace="180" w:wrap="around" w:vAnchor="text" w:hAnchor="text" w:xAlign="right" w:y="1"/>
                    <w:spacing w:after="0" w:line="240" w:lineRule="auto"/>
                    <w:ind w:left="0"/>
                    <w:suppressOverlap/>
                    <w:jc w:val="both"/>
                    <w:rPr>
                      <w:sz w:val="22"/>
                    </w:rPr>
                  </w:pPr>
                  <w:r w:rsidRPr="00F56F26">
                    <w:rPr>
                      <w:sz w:val="22"/>
                    </w:rPr>
                    <w:t>10,00</w:t>
                  </w:r>
                </w:p>
              </w:tc>
              <w:tc>
                <w:tcPr>
                  <w:tcW w:w="1110" w:type="dxa"/>
                </w:tcPr>
                <w:p w14:paraId="6ABBE528" w14:textId="209A683A" w:rsidR="00593B9F" w:rsidRPr="00F56F26" w:rsidRDefault="00530CE2" w:rsidP="00B17E17">
                  <w:pPr>
                    <w:pStyle w:val="Sarakstarindkopa"/>
                    <w:framePr w:hSpace="180" w:wrap="around" w:vAnchor="text" w:hAnchor="text" w:xAlign="right" w:y="1"/>
                    <w:spacing w:after="0" w:line="240" w:lineRule="auto"/>
                    <w:ind w:left="0"/>
                    <w:suppressOverlap/>
                    <w:jc w:val="both"/>
                    <w:rPr>
                      <w:sz w:val="22"/>
                    </w:rPr>
                  </w:pPr>
                  <w:r w:rsidRPr="00F56F26">
                    <w:rPr>
                      <w:sz w:val="22"/>
                    </w:rPr>
                    <w:t>2,89</w:t>
                  </w:r>
                </w:p>
              </w:tc>
            </w:tr>
          </w:tbl>
          <w:p w14:paraId="5D09C24A" w14:textId="77777777" w:rsidR="00593B9F" w:rsidRPr="00F56F26" w:rsidRDefault="00593B9F" w:rsidP="008C45A2">
            <w:pPr>
              <w:pStyle w:val="Sarakstarindkopa"/>
              <w:spacing w:after="0" w:line="240" w:lineRule="auto"/>
              <w:ind w:left="0"/>
              <w:jc w:val="both"/>
              <w:rPr>
                <w:sz w:val="24"/>
                <w:szCs w:val="24"/>
              </w:rPr>
            </w:pPr>
          </w:p>
          <w:p w14:paraId="1CCB6B76" w14:textId="18005604" w:rsidR="008C45A2" w:rsidRPr="00F56F26" w:rsidRDefault="00336CAF" w:rsidP="00B7093B">
            <w:pPr>
              <w:pStyle w:val="Sarakstarindkopa"/>
              <w:tabs>
                <w:tab w:val="left" w:pos="1290"/>
              </w:tabs>
              <w:spacing w:after="0" w:line="240" w:lineRule="auto"/>
              <w:ind w:left="0"/>
              <w:jc w:val="both"/>
              <w:rPr>
                <w:sz w:val="24"/>
                <w:szCs w:val="24"/>
              </w:rPr>
            </w:pPr>
            <w:r w:rsidRPr="00F56F26">
              <w:rPr>
                <w:sz w:val="24"/>
                <w:szCs w:val="24"/>
              </w:rPr>
              <w:t>Izvērtējot ar muzeju</w:t>
            </w:r>
            <w:r w:rsidR="005E7A45" w:rsidRPr="00F56F26">
              <w:rPr>
                <w:sz w:val="24"/>
                <w:szCs w:val="24"/>
              </w:rPr>
              <w:t xml:space="preserve"> darbību</w:t>
            </w:r>
            <w:r w:rsidR="008C45A2" w:rsidRPr="00F56F26">
              <w:rPr>
                <w:sz w:val="24"/>
                <w:szCs w:val="24"/>
              </w:rPr>
              <w:t xml:space="preserve"> saistītos pakalpojumus </w:t>
            </w:r>
            <w:r w:rsidRPr="00F56F26">
              <w:rPr>
                <w:sz w:val="24"/>
                <w:szCs w:val="24"/>
              </w:rPr>
              <w:t>un</w:t>
            </w:r>
            <w:r w:rsidR="008C45A2" w:rsidRPr="00F56F26">
              <w:rPr>
                <w:sz w:val="24"/>
                <w:szCs w:val="24"/>
              </w:rPr>
              <w:t xml:space="preserve"> izmaksas, tika pārskatītas š</w:t>
            </w:r>
            <w:r w:rsidR="007A6481" w:rsidRPr="00F56F26">
              <w:rPr>
                <w:sz w:val="24"/>
                <w:szCs w:val="24"/>
              </w:rPr>
              <w:t>ādu</w:t>
            </w:r>
            <w:r w:rsidR="008C45A2" w:rsidRPr="00F56F26">
              <w:rPr>
                <w:sz w:val="24"/>
                <w:szCs w:val="24"/>
              </w:rPr>
              <w:t xml:space="preserve"> pakalpojumu cenas:</w:t>
            </w:r>
          </w:p>
          <w:tbl>
            <w:tblPr>
              <w:tblStyle w:val="Reatabula"/>
              <w:tblW w:w="0" w:type="auto"/>
              <w:tblLook w:val="04A0" w:firstRow="1" w:lastRow="0" w:firstColumn="1" w:lastColumn="0" w:noHBand="0" w:noVBand="1"/>
            </w:tblPr>
            <w:tblGrid>
              <w:gridCol w:w="897"/>
              <w:gridCol w:w="1855"/>
              <w:gridCol w:w="816"/>
              <w:gridCol w:w="1292"/>
              <w:gridCol w:w="1110"/>
            </w:tblGrid>
            <w:tr w:rsidR="00F56F26" w:rsidRPr="00F56F26" w14:paraId="4DF8CB2E" w14:textId="77777777" w:rsidTr="004175C2">
              <w:tc>
                <w:tcPr>
                  <w:tcW w:w="897" w:type="dxa"/>
                </w:tcPr>
                <w:p w14:paraId="279E90CC"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55" w:type="dxa"/>
                </w:tcPr>
                <w:p w14:paraId="09259A62"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2"/>
                    </w:rPr>
                  </w:pPr>
                  <w:r w:rsidRPr="00F56F26">
                    <w:rPr>
                      <w:b/>
                      <w:sz w:val="22"/>
                    </w:rPr>
                    <w:t>Pakalpojuma veids</w:t>
                  </w:r>
                </w:p>
                <w:p w14:paraId="02A064E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
              </w:tc>
              <w:tc>
                <w:tcPr>
                  <w:tcW w:w="816" w:type="dxa"/>
                </w:tcPr>
                <w:p w14:paraId="5E4B36A6"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067C6483"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c>
                <w:tcPr>
                  <w:tcW w:w="1110" w:type="dxa"/>
                </w:tcPr>
                <w:p w14:paraId="6D28B6C6"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6604D1E6" w14:textId="77777777" w:rsidTr="004175C2">
              <w:tc>
                <w:tcPr>
                  <w:tcW w:w="897" w:type="dxa"/>
                </w:tcPr>
                <w:p w14:paraId="086C8AFF" w14:textId="4B07F97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855" w:type="dxa"/>
                </w:tcPr>
                <w:p w14:paraId="471D19D3" w14:textId="2CE0419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Muzeju ekspozīciju un izstāžu apskate</w:t>
                  </w:r>
                </w:p>
              </w:tc>
              <w:tc>
                <w:tcPr>
                  <w:tcW w:w="816" w:type="dxa"/>
                </w:tcPr>
                <w:p w14:paraId="42748E8A" w14:textId="46363D5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2,84</w:t>
                  </w:r>
                </w:p>
              </w:tc>
              <w:tc>
                <w:tcPr>
                  <w:tcW w:w="1292" w:type="dxa"/>
                </w:tcPr>
                <w:p w14:paraId="0C8D2AA3" w14:textId="3A4BAA1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4,00</w:t>
                  </w:r>
                </w:p>
              </w:tc>
              <w:tc>
                <w:tcPr>
                  <w:tcW w:w="1110" w:type="dxa"/>
                </w:tcPr>
                <w:p w14:paraId="1EA97546" w14:textId="09CAB152"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1,16</w:t>
                  </w:r>
                </w:p>
              </w:tc>
            </w:tr>
            <w:tr w:rsidR="00F56F26" w:rsidRPr="00F56F26" w14:paraId="5E7F6E20" w14:textId="77777777" w:rsidTr="004175C2">
              <w:tc>
                <w:tcPr>
                  <w:tcW w:w="897" w:type="dxa"/>
                </w:tcPr>
                <w:p w14:paraId="692C3B0B" w14:textId="0BFB56E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55" w:type="dxa"/>
                </w:tcPr>
                <w:p w14:paraId="60E1FA26" w14:textId="0A51661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Muzeju ekspozīciju un izstāžu apskate ģimenēm (2 pieaugušie un vismaz 2 bērni)</w:t>
                  </w:r>
                </w:p>
              </w:tc>
              <w:tc>
                <w:tcPr>
                  <w:tcW w:w="816" w:type="dxa"/>
                </w:tcPr>
                <w:p w14:paraId="584665E2" w14:textId="4A8E5F3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4,26</w:t>
                  </w:r>
                </w:p>
              </w:tc>
              <w:tc>
                <w:tcPr>
                  <w:tcW w:w="1292" w:type="dxa"/>
                </w:tcPr>
                <w:p w14:paraId="1FBF8664" w14:textId="2C112DD1"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6,00</w:t>
                  </w:r>
                </w:p>
              </w:tc>
              <w:tc>
                <w:tcPr>
                  <w:tcW w:w="1110" w:type="dxa"/>
                </w:tcPr>
                <w:p w14:paraId="11936467" w14:textId="37713453"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1,74</w:t>
                  </w:r>
                </w:p>
              </w:tc>
            </w:tr>
          </w:tbl>
          <w:p w14:paraId="33D6437F" w14:textId="77777777" w:rsidR="008C45A2" w:rsidRPr="00F56F26" w:rsidRDefault="008C45A2" w:rsidP="008C45A2">
            <w:pPr>
              <w:jc w:val="both"/>
              <w:rPr>
                <w:rStyle w:val="Izclums"/>
                <w:i w:val="0"/>
                <w:iCs w:val="0"/>
              </w:rPr>
            </w:pPr>
          </w:p>
          <w:p w14:paraId="178C5B2D" w14:textId="050033AB" w:rsidR="008C45A2" w:rsidRPr="00F56F26" w:rsidRDefault="008C45A2" w:rsidP="008C45A2">
            <w:pPr>
              <w:jc w:val="both"/>
              <w:rPr>
                <w:rStyle w:val="Izclums"/>
                <w:i w:val="0"/>
                <w:iCs w:val="0"/>
              </w:rPr>
            </w:pPr>
            <w:r w:rsidRPr="00F56F26">
              <w:rPr>
                <w:rStyle w:val="Izclums"/>
                <w:i w:val="0"/>
                <w:iCs w:val="0"/>
              </w:rPr>
              <w:t>Skolēniem, studentiem, pensionāriem</w:t>
            </w:r>
            <w:r w:rsidR="007A6481" w:rsidRPr="00F56F26">
              <w:rPr>
                <w:rStyle w:val="Izclums"/>
                <w:i w:val="0"/>
                <w:iCs w:val="0"/>
              </w:rPr>
              <w:t xml:space="preserve"> un</w:t>
            </w:r>
            <w:r w:rsidRPr="00F56F26">
              <w:rPr>
                <w:rStyle w:val="Izclums"/>
                <w:i w:val="0"/>
                <w:iCs w:val="0"/>
              </w:rPr>
              <w:t xml:space="preserve"> politiski represētām personām (uzrādot attiecīgo apliecību) tiek piemērota 50 % atlaide no muzeju ekspozīciju un izstāžu apskates pakalpojuma cenas.</w:t>
            </w:r>
          </w:p>
          <w:p w14:paraId="22DE2BCB" w14:textId="4042DC0B" w:rsidR="00C262ED" w:rsidRPr="00F56F26" w:rsidRDefault="00C262ED" w:rsidP="008C45A2">
            <w:pPr>
              <w:jc w:val="both"/>
              <w:rPr>
                <w:rStyle w:val="Izclums"/>
                <w:i w:val="0"/>
                <w:iCs w:val="0"/>
              </w:rPr>
            </w:pPr>
            <w:r w:rsidRPr="00F56F26">
              <w:t>Pirmsskolas vecuma bērniem, grupu pavadošajiem pedagogiem, bāreņiem, bez vecāku gādības palikušiem bērniem un ilgstoši sociālās aprūpes un sociālās rehabilitācijas institūciju klientiem pēc attiecīga</w:t>
            </w:r>
            <w:r w:rsidRPr="00F56F26" w:rsidDel="00806CED">
              <w:t xml:space="preserve"> </w:t>
            </w:r>
            <w:r w:rsidRPr="00F56F26">
              <w:t xml:space="preserve">dokumenta uzrādīšanas </w:t>
            </w:r>
            <w:r w:rsidRPr="00F56F26">
              <w:lastRenderedPageBreak/>
              <w:t>muzeju ekspozīciju un izstāžu apskates pakalpojumi ir bez maksas.</w:t>
            </w:r>
          </w:p>
          <w:p w14:paraId="025C8B28" w14:textId="5FF090B2" w:rsidR="0030004A" w:rsidRPr="00F56F26" w:rsidRDefault="008C45A2" w:rsidP="00B7093B">
            <w:pPr>
              <w:jc w:val="both"/>
            </w:pPr>
            <w:r w:rsidRPr="00F56F26">
              <w:rPr>
                <w:rStyle w:val="Izclums"/>
                <w:i w:val="0"/>
                <w:iCs w:val="0"/>
              </w:rPr>
              <w:t xml:space="preserve">Lai </w:t>
            </w:r>
            <w:r w:rsidR="00336CAF" w:rsidRPr="00F56F26">
              <w:rPr>
                <w:rStyle w:val="Izclums"/>
                <w:i w:val="0"/>
                <w:iCs w:val="0"/>
              </w:rPr>
              <w:t xml:space="preserve">veicinātu iestādes muzeju </w:t>
            </w:r>
            <w:r w:rsidRPr="00F56F26">
              <w:rPr>
                <w:rStyle w:val="Izclums"/>
                <w:i w:val="0"/>
                <w:iCs w:val="0"/>
              </w:rPr>
              <w:t xml:space="preserve">apmeklētību lielās </w:t>
            </w:r>
            <w:r w:rsidR="000247E0" w:rsidRPr="00F56F26">
              <w:rPr>
                <w:rStyle w:val="Izclums"/>
                <w:i w:val="0"/>
                <w:iCs w:val="0"/>
              </w:rPr>
              <w:t xml:space="preserve">klientu </w:t>
            </w:r>
            <w:r w:rsidRPr="00F56F26">
              <w:rPr>
                <w:rStyle w:val="Izclums"/>
                <w:i w:val="0"/>
                <w:iCs w:val="0"/>
              </w:rPr>
              <w:t>grupās un</w:t>
            </w:r>
            <w:r w:rsidR="003F7420" w:rsidRPr="00F56F26">
              <w:rPr>
                <w:rStyle w:val="Izclums"/>
                <w:i w:val="0"/>
                <w:iCs w:val="0"/>
              </w:rPr>
              <w:t xml:space="preserve"> </w:t>
            </w:r>
            <w:r w:rsidR="000247E0" w:rsidRPr="00F56F26">
              <w:rPr>
                <w:rStyle w:val="Izclums"/>
                <w:i w:val="0"/>
                <w:iCs w:val="0"/>
              </w:rPr>
              <w:t xml:space="preserve">to </w:t>
            </w:r>
            <w:r w:rsidRPr="00F56F26">
              <w:rPr>
                <w:rStyle w:val="Izclums"/>
                <w:i w:val="0"/>
                <w:iCs w:val="0"/>
              </w:rPr>
              <w:t>izglītošanu saistībā ar k</w:t>
            </w:r>
            <w:r w:rsidR="00120A94" w:rsidRPr="00F56F26">
              <w:rPr>
                <w:rStyle w:val="Izclums"/>
                <w:i w:val="0"/>
                <w:iCs w:val="0"/>
              </w:rPr>
              <w:t>ultū</w:t>
            </w:r>
            <w:r w:rsidRPr="00F56F26">
              <w:rPr>
                <w:rStyle w:val="Izclums"/>
                <w:i w:val="0"/>
                <w:iCs w:val="0"/>
              </w:rPr>
              <w:t>rvēsturiskā mantojuma popularizēšanu un izglītošanu lauksaimniecības nozarē</w:t>
            </w:r>
            <w:r w:rsidR="000247E0" w:rsidRPr="00F56F26">
              <w:rPr>
                <w:rStyle w:val="Izclums"/>
                <w:i w:val="0"/>
                <w:iCs w:val="0"/>
              </w:rPr>
              <w:t>,</w:t>
            </w:r>
            <w:r w:rsidRPr="00F56F26">
              <w:rPr>
                <w:rStyle w:val="Izclums"/>
                <w:i w:val="0"/>
                <w:iCs w:val="0"/>
              </w:rPr>
              <w:t xml:space="preserve"> precizēts esošais pakalpojums “Muzeja gida pakalpojumi (</w:t>
            </w:r>
            <w:r w:rsidR="00120A94" w:rsidRPr="00F56F26">
              <w:rPr>
                <w:rStyle w:val="Izclums"/>
                <w:i w:val="0"/>
                <w:iCs w:val="0"/>
              </w:rPr>
              <w:t>lekc</w:t>
            </w:r>
            <w:r w:rsidRPr="00F56F26">
              <w:rPr>
                <w:rStyle w:val="Izclums"/>
                <w:i w:val="0"/>
                <w:iCs w:val="0"/>
              </w:rPr>
              <w:t>ijas vai konsultācijas)”</w:t>
            </w:r>
            <w:r w:rsidR="007A6481" w:rsidRPr="00F56F26">
              <w:rPr>
                <w:rStyle w:val="Izclums"/>
                <w:i w:val="0"/>
                <w:iCs w:val="0"/>
              </w:rPr>
              <w:t>,</w:t>
            </w:r>
            <w:r w:rsidRPr="00F56F26">
              <w:rPr>
                <w:rStyle w:val="Izclums"/>
                <w:i w:val="0"/>
                <w:iCs w:val="0"/>
              </w:rPr>
              <w:t xml:space="preserve"> to aizstājot ar </w:t>
            </w:r>
            <w:r w:rsidR="007A6481" w:rsidRPr="00F56F26">
              <w:rPr>
                <w:rStyle w:val="Izclums"/>
                <w:i w:val="0"/>
                <w:iCs w:val="0"/>
              </w:rPr>
              <w:t>trim</w:t>
            </w:r>
            <w:r w:rsidRPr="00F56F26">
              <w:rPr>
                <w:rStyle w:val="Izclums"/>
                <w:i w:val="0"/>
                <w:iCs w:val="0"/>
              </w:rPr>
              <w:t xml:space="preserve"> jauniem pakalpojumiem.</w:t>
            </w:r>
          </w:p>
          <w:tbl>
            <w:tblPr>
              <w:tblStyle w:val="Reatabula"/>
              <w:tblW w:w="0" w:type="auto"/>
              <w:tblLook w:val="04A0" w:firstRow="1" w:lastRow="0" w:firstColumn="1" w:lastColumn="0" w:noHBand="0" w:noVBand="1"/>
            </w:tblPr>
            <w:tblGrid>
              <w:gridCol w:w="897"/>
              <w:gridCol w:w="1855"/>
              <w:gridCol w:w="1638"/>
            </w:tblGrid>
            <w:tr w:rsidR="00F56F26" w:rsidRPr="00F56F26" w14:paraId="7AD52833" w14:textId="77777777" w:rsidTr="00731180">
              <w:tc>
                <w:tcPr>
                  <w:tcW w:w="897" w:type="dxa"/>
                </w:tcPr>
                <w:p w14:paraId="66F25E39"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855" w:type="dxa"/>
                </w:tcPr>
                <w:p w14:paraId="7B15A19F"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2"/>
                    </w:rPr>
                  </w:pPr>
                  <w:r w:rsidRPr="00F56F26">
                    <w:rPr>
                      <w:b/>
                      <w:sz w:val="22"/>
                    </w:rPr>
                    <w:t>Pakalpojuma veids</w:t>
                  </w:r>
                </w:p>
                <w:p w14:paraId="07E646B4"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
              </w:tc>
              <w:tc>
                <w:tcPr>
                  <w:tcW w:w="1638" w:type="dxa"/>
                </w:tcPr>
                <w:p w14:paraId="4B108E87"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EUR</w:t>
                  </w:r>
                </w:p>
              </w:tc>
            </w:tr>
            <w:tr w:rsidR="00F56F26" w:rsidRPr="00F56F26" w14:paraId="307AC3A0" w14:textId="77777777" w:rsidTr="00B7093B">
              <w:trPr>
                <w:trHeight w:val="1441"/>
              </w:trPr>
              <w:tc>
                <w:tcPr>
                  <w:tcW w:w="897" w:type="dxa"/>
                </w:tcPr>
                <w:p w14:paraId="5E742E3A" w14:textId="4441A69F" w:rsidR="00E54AEB" w:rsidRPr="00F56F26" w:rsidRDefault="00E54AEB"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p>
              </w:tc>
              <w:tc>
                <w:tcPr>
                  <w:tcW w:w="1855" w:type="dxa"/>
                  <w:tcBorders>
                    <w:top w:val="single" w:sz="4" w:space="0" w:color="auto"/>
                    <w:left w:val="nil"/>
                    <w:right w:val="single" w:sz="4" w:space="0" w:color="000000"/>
                  </w:tcBorders>
                  <w:shd w:val="clear" w:color="auto" w:fill="auto"/>
                  <w:vAlign w:val="center"/>
                </w:tcPr>
                <w:p w14:paraId="2A1E5118" w14:textId="69595B69" w:rsidR="00E54AEB" w:rsidRPr="00F56F26" w:rsidRDefault="00E54AEB"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shd w:val="clear" w:color="auto" w:fill="FFFFFF"/>
                      <w:lang w:eastAsia="lv-LV"/>
                    </w:rPr>
                    <w:t xml:space="preserve">Izglītojošas lekcijas, konsultācijas vai gida pakalpojumi grupām līdz 10 cilvēkiem </w:t>
                  </w:r>
                </w:p>
              </w:tc>
              <w:tc>
                <w:tcPr>
                  <w:tcW w:w="1638" w:type="dxa"/>
                  <w:tcBorders>
                    <w:top w:val="single" w:sz="6" w:space="0" w:color="000000"/>
                    <w:left w:val="single" w:sz="6" w:space="0" w:color="000000"/>
                    <w:right w:val="single" w:sz="6" w:space="0" w:color="000000"/>
                  </w:tcBorders>
                  <w:shd w:val="clear" w:color="auto" w:fill="FFFFFF"/>
                  <w:vAlign w:val="center"/>
                </w:tcPr>
                <w:p w14:paraId="5310E69E" w14:textId="19D58AF3" w:rsidR="00E54AEB" w:rsidRPr="00F56F26" w:rsidRDefault="00E54AEB" w:rsidP="00B17E17">
                  <w:pPr>
                    <w:framePr w:hSpace="180" w:wrap="around" w:vAnchor="text" w:hAnchor="text" w:xAlign="right" w:y="1"/>
                    <w:suppressOverlap/>
                    <w:rPr>
                      <w:sz w:val="22"/>
                      <w:szCs w:val="22"/>
                    </w:rPr>
                  </w:pPr>
                </w:p>
                <w:p w14:paraId="43C1E133" w14:textId="601A9A88" w:rsidR="00E54AEB" w:rsidRPr="00F56F26" w:rsidRDefault="00E54AEB"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 xml:space="preserve">10,00 </w:t>
                  </w:r>
                  <w:proofErr w:type="spellStart"/>
                  <w:r w:rsidRPr="00F56F26">
                    <w:rPr>
                      <w:rFonts w:eastAsia="Times New Roman"/>
                      <w:i/>
                      <w:sz w:val="22"/>
                      <w:lang w:eastAsia="lv-LV"/>
                    </w:rPr>
                    <w:t>euro</w:t>
                  </w:r>
                  <w:proofErr w:type="spellEnd"/>
                  <w:r w:rsidRPr="00F56F26">
                    <w:rPr>
                      <w:rFonts w:eastAsia="Times New Roman"/>
                      <w:sz w:val="22"/>
                      <w:lang w:eastAsia="lv-LV"/>
                    </w:rPr>
                    <w:t xml:space="preserve"> par vienas grupas (līdz 10 cilvēkiem) muzeja apmeklējumu</w:t>
                  </w:r>
                </w:p>
              </w:tc>
            </w:tr>
            <w:tr w:rsidR="00F56F26" w:rsidRPr="00F56F26" w14:paraId="5653120A" w14:textId="77777777" w:rsidTr="004175C2">
              <w:tc>
                <w:tcPr>
                  <w:tcW w:w="897" w:type="dxa"/>
                </w:tcPr>
                <w:p w14:paraId="70AF9C93" w14:textId="25A1FF46"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5133BC7" w14:textId="579194F0" w:rsidR="00336CAF" w:rsidRPr="00F56F26" w:rsidRDefault="008C45A2" w:rsidP="00B17E17">
                  <w:pPr>
                    <w:pStyle w:val="Sarakstarindkopa"/>
                    <w:framePr w:hSpace="180" w:wrap="around" w:vAnchor="text" w:hAnchor="text" w:xAlign="right" w:y="1"/>
                    <w:spacing w:after="0" w:line="240" w:lineRule="auto"/>
                    <w:ind w:left="0"/>
                    <w:suppressOverlap/>
                    <w:jc w:val="both"/>
                    <w:rPr>
                      <w:rFonts w:eastAsia="Times New Roman"/>
                      <w:sz w:val="22"/>
                      <w:shd w:val="clear" w:color="auto" w:fill="FFFFFF"/>
                      <w:lang w:eastAsia="lv-LV"/>
                    </w:rPr>
                  </w:pPr>
                  <w:r w:rsidRPr="00F56F26">
                    <w:rPr>
                      <w:rFonts w:eastAsia="Times New Roman"/>
                      <w:sz w:val="22"/>
                      <w:shd w:val="clear" w:color="auto" w:fill="FFFFFF"/>
                      <w:lang w:eastAsia="lv-LV"/>
                    </w:rPr>
                    <w:t>Gida pakalpojumi apmeklētājiem</w:t>
                  </w:r>
                  <w:r w:rsidR="007A6481" w:rsidRPr="00F56F26">
                    <w:rPr>
                      <w:rFonts w:eastAsia="Times New Roman"/>
                      <w:sz w:val="22"/>
                      <w:shd w:val="clear" w:color="auto" w:fill="FFFFFF"/>
                      <w:lang w:eastAsia="lv-LV"/>
                    </w:rPr>
                    <w:t xml:space="preserve"> grupā</w:t>
                  </w:r>
                  <w:r w:rsidRPr="00F56F26">
                    <w:rPr>
                      <w:rFonts w:eastAsia="Times New Roman"/>
                      <w:sz w:val="22"/>
                      <w:shd w:val="clear" w:color="auto" w:fill="FFFFFF"/>
                      <w:lang w:eastAsia="lv-LV"/>
                    </w:rPr>
                    <w:t>, kur</w:t>
                  </w:r>
                  <w:r w:rsidR="007A6481" w:rsidRPr="00F56F26">
                    <w:rPr>
                      <w:rFonts w:eastAsia="Times New Roman"/>
                      <w:sz w:val="22"/>
                      <w:shd w:val="clear" w:color="auto" w:fill="FFFFFF"/>
                      <w:lang w:eastAsia="lv-LV"/>
                    </w:rPr>
                    <w:t>ā ir</w:t>
                  </w:r>
                  <w:r w:rsidRPr="00F56F26">
                    <w:rPr>
                      <w:rFonts w:eastAsia="Times New Roman"/>
                      <w:sz w:val="22"/>
                      <w:shd w:val="clear" w:color="auto" w:fill="FFFFFF"/>
                      <w:lang w:eastAsia="lv-LV"/>
                    </w:rPr>
                    <w:t xml:space="preserve"> vairāk </w:t>
                  </w:r>
                </w:p>
                <w:p w14:paraId="1DB81318" w14:textId="2414BF36" w:rsidR="008C45A2" w:rsidRPr="00F56F26" w:rsidRDefault="008C45A2" w:rsidP="00B17E17">
                  <w:pPr>
                    <w:pStyle w:val="Sarakstarindkopa"/>
                    <w:framePr w:hSpace="180" w:wrap="around" w:vAnchor="text" w:hAnchor="text" w:xAlign="right" w:y="1"/>
                    <w:spacing w:after="0" w:line="240" w:lineRule="auto"/>
                    <w:ind w:left="0"/>
                    <w:suppressOverlap/>
                    <w:jc w:val="both"/>
                    <w:rPr>
                      <w:rFonts w:eastAsia="Times New Roman"/>
                      <w:sz w:val="22"/>
                      <w:shd w:val="clear" w:color="auto" w:fill="FFFFFF"/>
                      <w:vertAlign w:val="superscript"/>
                      <w:lang w:eastAsia="lv-LV"/>
                    </w:rPr>
                  </w:pPr>
                  <w:r w:rsidRPr="00F56F26">
                    <w:rPr>
                      <w:rFonts w:eastAsia="Times New Roman"/>
                      <w:sz w:val="22"/>
                      <w:shd w:val="clear" w:color="auto" w:fill="FFFFFF"/>
                      <w:lang w:eastAsia="lv-LV"/>
                    </w:rPr>
                    <w:t xml:space="preserve">par 10 cilvēkiem </w:t>
                  </w:r>
                </w:p>
                <w:p w14:paraId="1C16B03C" w14:textId="2AEBF42D" w:rsidR="00336CAF" w:rsidRPr="00F56F26" w:rsidRDefault="00962021" w:rsidP="00B17E17">
                  <w:pPr>
                    <w:framePr w:hSpace="180" w:wrap="around" w:vAnchor="text" w:hAnchor="text" w:xAlign="right" w:y="1"/>
                    <w:suppressOverlap/>
                    <w:rPr>
                      <w:rStyle w:val="Izteiksmgs"/>
                      <w:b w:val="0"/>
                      <w:sz w:val="22"/>
                      <w:szCs w:val="22"/>
                    </w:rPr>
                  </w:pPr>
                  <w:r w:rsidRPr="00F56F26">
                    <w:rPr>
                      <w:rStyle w:val="Izteiksmgs"/>
                      <w:b w:val="0"/>
                      <w:sz w:val="22"/>
                      <w:szCs w:val="22"/>
                    </w:rPr>
                    <w:t>(par katru nākamo</w:t>
                  </w:r>
                  <w:r w:rsidR="00AB07D0" w:rsidRPr="00F56F26">
                    <w:rPr>
                      <w:rStyle w:val="Izteiksmgs"/>
                      <w:b w:val="0"/>
                      <w:sz w:val="22"/>
                      <w:szCs w:val="22"/>
                    </w:rPr>
                    <w:t xml:space="preserve"> apm</w:t>
                  </w:r>
                  <w:r w:rsidR="00120A94" w:rsidRPr="00F56F26">
                    <w:rPr>
                      <w:rStyle w:val="Izteiksmgs"/>
                      <w:b w:val="0"/>
                      <w:sz w:val="22"/>
                      <w:szCs w:val="22"/>
                    </w:rPr>
                    <w:t>e</w:t>
                  </w:r>
                  <w:r w:rsidR="00AB07D0" w:rsidRPr="00F56F26">
                    <w:rPr>
                      <w:rStyle w:val="Izteiksmgs"/>
                      <w:b w:val="0"/>
                      <w:sz w:val="22"/>
                      <w:szCs w:val="22"/>
                    </w:rPr>
                    <w:t>klētāju</w:t>
                  </w:r>
                  <w:r w:rsidRPr="00F56F26">
                    <w:rPr>
                      <w:rStyle w:val="Izteiksmgs"/>
                      <w:b w:val="0"/>
                      <w:sz w:val="22"/>
                      <w:szCs w:val="22"/>
                    </w:rPr>
                    <w:t xml:space="preserve"> virs 10 cilvēkiem) </w:t>
                  </w:r>
                </w:p>
              </w:tc>
              <w:tc>
                <w:tcPr>
                  <w:tcW w:w="16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8B233C" w14:textId="2FF0516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0,50</w:t>
                  </w:r>
                </w:p>
              </w:tc>
            </w:tr>
            <w:tr w:rsidR="00F56F26" w:rsidRPr="00F56F26" w14:paraId="167F16DA" w14:textId="77777777" w:rsidTr="004175C2">
              <w:tc>
                <w:tcPr>
                  <w:tcW w:w="897" w:type="dxa"/>
                </w:tcPr>
                <w:p w14:paraId="02FF2AD5" w14:textId="52CAEE4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r w:rsidR="00D45CE2" w:rsidRPr="00F56F26">
                    <w:rPr>
                      <w:sz w:val="22"/>
                    </w:rPr>
                    <w:t>.</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21AD6E4" w14:textId="148334FC"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shd w:val="clear" w:color="auto" w:fill="FFFFFF"/>
                      <w:lang w:eastAsia="lv-LV"/>
                    </w:rPr>
                    <w:t>Tematiskā pasākuma vadīšana muzejā</w:t>
                  </w:r>
                </w:p>
              </w:tc>
              <w:tc>
                <w:tcPr>
                  <w:tcW w:w="16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C0DB5F" w14:textId="40F12C1A" w:rsidR="008C45A2" w:rsidRPr="00F56F26" w:rsidRDefault="00962021" w:rsidP="00B17E17">
                  <w:pPr>
                    <w:pStyle w:val="Sarakstarindkopa"/>
                    <w:framePr w:hSpace="180" w:wrap="around" w:vAnchor="text" w:hAnchor="text" w:xAlign="right" w:y="1"/>
                    <w:spacing w:after="0" w:line="240" w:lineRule="auto"/>
                    <w:ind w:left="0"/>
                    <w:suppressOverlap/>
                    <w:jc w:val="both"/>
                    <w:rPr>
                      <w:sz w:val="22"/>
                    </w:rPr>
                  </w:pPr>
                  <w:r w:rsidRPr="00F56F26">
                    <w:rPr>
                      <w:rFonts w:eastAsia="Times New Roman"/>
                      <w:sz w:val="22"/>
                      <w:lang w:eastAsia="lv-LV"/>
                    </w:rPr>
                    <w:t>40</w:t>
                  </w:r>
                  <w:r w:rsidR="00C44325" w:rsidRPr="00F56F26">
                    <w:rPr>
                      <w:rFonts w:eastAsia="Times New Roman"/>
                      <w:sz w:val="22"/>
                      <w:lang w:eastAsia="lv-LV"/>
                    </w:rPr>
                    <w:t>,</w:t>
                  </w:r>
                  <w:r w:rsidRPr="00F56F26">
                    <w:rPr>
                      <w:rFonts w:eastAsia="Times New Roman"/>
                      <w:sz w:val="22"/>
                      <w:lang w:eastAsia="lv-LV"/>
                    </w:rPr>
                    <w:t>00</w:t>
                  </w:r>
                </w:p>
              </w:tc>
            </w:tr>
          </w:tbl>
          <w:p w14:paraId="463128E2" w14:textId="77777777" w:rsidR="0057398A" w:rsidRPr="00F56F26" w:rsidRDefault="0057398A" w:rsidP="008C45A2">
            <w:pPr>
              <w:pStyle w:val="Sarakstarindkopa"/>
              <w:tabs>
                <w:tab w:val="left" w:pos="900"/>
              </w:tabs>
              <w:spacing w:after="0" w:line="240" w:lineRule="auto"/>
              <w:ind w:left="0"/>
              <w:jc w:val="both"/>
              <w:rPr>
                <w:sz w:val="24"/>
                <w:szCs w:val="24"/>
              </w:rPr>
            </w:pPr>
          </w:p>
          <w:p w14:paraId="0B4A5E62" w14:textId="070BA1FE" w:rsidR="008C45A2" w:rsidRPr="00F56F26" w:rsidRDefault="0057398A" w:rsidP="008C45A2">
            <w:pPr>
              <w:pStyle w:val="Sarakstarindkopa"/>
              <w:tabs>
                <w:tab w:val="left" w:pos="900"/>
              </w:tabs>
              <w:spacing w:after="0" w:line="240" w:lineRule="auto"/>
              <w:ind w:left="0"/>
              <w:jc w:val="both"/>
              <w:rPr>
                <w:sz w:val="24"/>
                <w:szCs w:val="24"/>
              </w:rPr>
            </w:pPr>
            <w:r w:rsidRPr="00F56F26">
              <w:rPr>
                <w:sz w:val="24"/>
                <w:szCs w:val="24"/>
              </w:rPr>
              <w:t>Iepriekšminētos pakalpojumus ir iespējams saņemt klātienē.</w:t>
            </w:r>
          </w:p>
          <w:p w14:paraId="654D8823" w14:textId="77997B22" w:rsidR="00700DE6" w:rsidRPr="00F56F26" w:rsidRDefault="00A77DEF" w:rsidP="008C45A2">
            <w:pPr>
              <w:pStyle w:val="Sarakstarindkopa"/>
              <w:tabs>
                <w:tab w:val="left" w:pos="900"/>
              </w:tabs>
              <w:spacing w:after="0" w:line="240" w:lineRule="auto"/>
              <w:ind w:left="0"/>
              <w:jc w:val="both"/>
              <w:rPr>
                <w:sz w:val="24"/>
                <w:szCs w:val="24"/>
              </w:rPr>
            </w:pPr>
            <w:r w:rsidRPr="00F56F26">
              <w:rPr>
                <w:rFonts w:eastAsia="Times New Roman"/>
                <w:sz w:val="24"/>
                <w:szCs w:val="24"/>
                <w:lang w:eastAsia="lv-LV"/>
              </w:rPr>
              <w:t xml:space="preserve">Lai nodrošinātu Muzeju likuma 7.panta </w:t>
            </w:r>
            <w:r w:rsidR="0095486E">
              <w:rPr>
                <w:rFonts w:eastAsia="Times New Roman"/>
                <w:sz w:val="24"/>
                <w:szCs w:val="24"/>
                <w:lang w:eastAsia="lv-LV"/>
              </w:rPr>
              <w:t xml:space="preserve">pirmajā </w:t>
            </w:r>
            <w:r w:rsidRPr="00F56F26">
              <w:rPr>
                <w:rFonts w:eastAsia="Times New Roman"/>
                <w:sz w:val="24"/>
                <w:szCs w:val="24"/>
                <w:lang w:eastAsia="lv-LV"/>
              </w:rPr>
              <w:t>daļā noteikto un Nolikuma 3.6.apakšpunktā noteikto valsts pārvaldes funkciju un ar to saistītos uzdevumus, i</w:t>
            </w:r>
            <w:r w:rsidR="00700DE6" w:rsidRPr="00F56F26">
              <w:rPr>
                <w:rFonts w:eastAsia="Times New Roman"/>
                <w:sz w:val="24"/>
                <w:szCs w:val="24"/>
                <w:lang w:eastAsia="lv-LV"/>
              </w:rPr>
              <w:t>estādes Muzeju un resursu vadības departamenta Latvijas</w:t>
            </w:r>
            <w:r w:rsidRPr="00F56F26">
              <w:rPr>
                <w:rFonts w:eastAsia="Times New Roman"/>
                <w:sz w:val="24"/>
                <w:szCs w:val="24"/>
                <w:lang w:eastAsia="lv-LV"/>
              </w:rPr>
              <w:t xml:space="preserve"> </w:t>
            </w:r>
            <w:proofErr w:type="spellStart"/>
            <w:r w:rsidRPr="00F56F26">
              <w:rPr>
                <w:rFonts w:eastAsia="Times New Roman"/>
                <w:sz w:val="24"/>
                <w:szCs w:val="24"/>
                <w:lang w:eastAsia="lv-LV"/>
              </w:rPr>
              <w:t>laiksaimniecības</w:t>
            </w:r>
            <w:proofErr w:type="spellEnd"/>
            <w:r w:rsidRPr="00F56F26">
              <w:rPr>
                <w:rFonts w:eastAsia="Times New Roman"/>
                <w:sz w:val="24"/>
                <w:szCs w:val="24"/>
                <w:lang w:eastAsia="lv-LV"/>
              </w:rPr>
              <w:t xml:space="preserve"> muzeja nodaļa</w:t>
            </w:r>
            <w:r w:rsidR="00700DE6" w:rsidRPr="00F56F26">
              <w:rPr>
                <w:rFonts w:eastAsia="Times New Roman"/>
                <w:sz w:val="24"/>
                <w:szCs w:val="24"/>
                <w:lang w:eastAsia="lv-LV"/>
              </w:rPr>
              <w:t xml:space="preserve"> un K.Ulmaņa </w:t>
            </w:r>
            <w:r w:rsidRPr="00F56F26">
              <w:rPr>
                <w:rFonts w:eastAsia="Times New Roman"/>
                <w:sz w:val="24"/>
                <w:szCs w:val="24"/>
                <w:lang w:eastAsia="lv-LV"/>
              </w:rPr>
              <w:t>piemiņas muzeja “</w:t>
            </w:r>
            <w:proofErr w:type="spellStart"/>
            <w:r w:rsidRPr="00F56F26">
              <w:rPr>
                <w:rFonts w:eastAsia="Times New Roman"/>
                <w:sz w:val="24"/>
                <w:szCs w:val="24"/>
                <w:lang w:eastAsia="lv-LV"/>
              </w:rPr>
              <w:t>Pikšas</w:t>
            </w:r>
            <w:proofErr w:type="spellEnd"/>
            <w:r w:rsidRPr="00F56F26">
              <w:rPr>
                <w:rFonts w:eastAsia="Times New Roman"/>
                <w:sz w:val="24"/>
                <w:szCs w:val="24"/>
                <w:lang w:eastAsia="lv-LV"/>
              </w:rPr>
              <w:t>” nodaļa sniedz publiskos maksas pakalpojumus, izmantojot muzeja krājuma priekšmetus, muzeju telpas, muzeja teritoriju, tematiskās ekspozīcijas un citas materiālās un nemateriālās vērtības, kas</w:t>
            </w:r>
            <w:r w:rsidR="00700DE6" w:rsidRPr="00F56F26">
              <w:rPr>
                <w:rFonts w:eastAsia="Times New Roman"/>
                <w:sz w:val="24"/>
                <w:szCs w:val="24"/>
                <w:lang w:eastAsia="lv-LV"/>
              </w:rPr>
              <w:t xml:space="preserve"> popularizē un eksponē materiālo un nemateriālo cilvēces mantojumu un vidi, nodrošinot sabiedrības izglītošanu un sniedz sabiedrībai emocionālu baudījumu saskaņā ar Muzeju likuma 7.panta </w:t>
            </w:r>
            <w:r w:rsidR="0095486E">
              <w:rPr>
                <w:rFonts w:eastAsia="Times New Roman"/>
                <w:sz w:val="24"/>
                <w:szCs w:val="24"/>
                <w:lang w:eastAsia="lv-LV"/>
              </w:rPr>
              <w:t xml:space="preserve">pirmo </w:t>
            </w:r>
            <w:r w:rsidR="00700DE6" w:rsidRPr="00F56F26">
              <w:rPr>
                <w:rFonts w:eastAsia="Times New Roman"/>
                <w:sz w:val="24"/>
                <w:szCs w:val="24"/>
                <w:lang w:eastAsia="lv-LV"/>
              </w:rPr>
              <w:t>daļu.</w:t>
            </w:r>
          </w:p>
          <w:p w14:paraId="18BF38C9" w14:textId="5615C561" w:rsidR="008C45A2" w:rsidRPr="00F56F26" w:rsidRDefault="008C45A2" w:rsidP="008C45A2">
            <w:pPr>
              <w:pStyle w:val="Sarakstarindkopa"/>
              <w:tabs>
                <w:tab w:val="left" w:pos="900"/>
              </w:tabs>
              <w:spacing w:after="0" w:line="240" w:lineRule="auto"/>
              <w:ind w:left="0"/>
              <w:jc w:val="both"/>
              <w:rPr>
                <w:rFonts w:eastAsia="Times New Roman"/>
                <w:sz w:val="20"/>
                <w:szCs w:val="20"/>
                <w:lang w:eastAsia="lv-LV"/>
              </w:rPr>
            </w:pPr>
            <w:r w:rsidRPr="00F56F26">
              <w:rPr>
                <w:rFonts w:eastAsia="Times New Roman"/>
                <w:sz w:val="24"/>
                <w:szCs w:val="24"/>
                <w:lang w:eastAsia="lv-LV"/>
              </w:rPr>
              <w:t>Tika izvērtēt</w:t>
            </w:r>
            <w:r w:rsidR="00642AF2" w:rsidRPr="00F56F26">
              <w:rPr>
                <w:rFonts w:eastAsia="Times New Roman"/>
                <w:sz w:val="24"/>
                <w:szCs w:val="24"/>
                <w:lang w:eastAsia="lv-LV"/>
              </w:rPr>
              <w:t>a</w:t>
            </w:r>
            <w:r w:rsidRPr="00F56F26">
              <w:rPr>
                <w:rFonts w:eastAsia="Times New Roman"/>
                <w:sz w:val="24"/>
                <w:szCs w:val="24"/>
                <w:lang w:eastAsia="lv-LV"/>
              </w:rPr>
              <w:t xml:space="preserve">s </w:t>
            </w:r>
            <w:r w:rsidR="00A77DEF" w:rsidRPr="00F56F26">
              <w:rPr>
                <w:rFonts w:eastAsia="Times New Roman"/>
                <w:sz w:val="24"/>
                <w:szCs w:val="24"/>
                <w:lang w:eastAsia="lv-LV"/>
              </w:rPr>
              <w:t>šādas</w:t>
            </w:r>
            <w:r w:rsidR="007A6481" w:rsidRPr="00F56F26">
              <w:rPr>
                <w:rFonts w:eastAsia="Times New Roman"/>
                <w:sz w:val="24"/>
                <w:szCs w:val="24"/>
                <w:lang w:eastAsia="lv-LV"/>
              </w:rPr>
              <w:t xml:space="preserve"> </w:t>
            </w:r>
            <w:r w:rsidRPr="00F56F26">
              <w:rPr>
                <w:rFonts w:eastAsia="Times New Roman"/>
                <w:sz w:val="24"/>
                <w:szCs w:val="24"/>
                <w:lang w:eastAsia="lv-LV"/>
              </w:rPr>
              <w:t>ar muzej</w:t>
            </w:r>
            <w:r w:rsidR="00962021" w:rsidRPr="00F56F26">
              <w:rPr>
                <w:rFonts w:eastAsia="Times New Roman"/>
                <w:sz w:val="24"/>
                <w:szCs w:val="24"/>
                <w:lang w:eastAsia="lv-LV"/>
              </w:rPr>
              <w:t>a pakalpojumu sniegšanu saistītā</w:t>
            </w:r>
            <w:r w:rsidRPr="00F56F26">
              <w:rPr>
                <w:rFonts w:eastAsia="Times New Roman"/>
                <w:sz w:val="24"/>
                <w:szCs w:val="24"/>
                <w:lang w:eastAsia="lv-LV"/>
              </w:rPr>
              <w:t>s izmaksa</w:t>
            </w:r>
            <w:r w:rsidR="00962021" w:rsidRPr="00F56F26">
              <w:rPr>
                <w:rFonts w:eastAsia="Times New Roman"/>
                <w:sz w:val="24"/>
                <w:szCs w:val="24"/>
                <w:lang w:eastAsia="lv-LV"/>
              </w:rPr>
              <w:t>s</w:t>
            </w:r>
            <w:r w:rsidR="007C309C" w:rsidRPr="00F56F26">
              <w:rPr>
                <w:rFonts w:eastAsia="Times New Roman"/>
                <w:sz w:val="24"/>
                <w:szCs w:val="24"/>
                <w:lang w:eastAsia="lv-LV"/>
              </w:rPr>
              <w:t>:</w:t>
            </w:r>
          </w:p>
          <w:tbl>
            <w:tblPr>
              <w:tblStyle w:val="Reatabula"/>
              <w:tblW w:w="0" w:type="auto"/>
              <w:tblLook w:val="04A0" w:firstRow="1" w:lastRow="0" w:firstColumn="1" w:lastColumn="0" w:noHBand="0" w:noVBand="1"/>
            </w:tblPr>
            <w:tblGrid>
              <w:gridCol w:w="895"/>
              <w:gridCol w:w="1797"/>
              <w:gridCol w:w="876"/>
              <w:gridCol w:w="1292"/>
              <w:gridCol w:w="1110"/>
            </w:tblGrid>
            <w:tr w:rsidR="00F56F26" w:rsidRPr="00F56F26" w14:paraId="6A0C8E65" w14:textId="77777777" w:rsidTr="003108C6">
              <w:tc>
                <w:tcPr>
                  <w:tcW w:w="895" w:type="dxa"/>
                </w:tcPr>
                <w:p w14:paraId="24DC5343"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1797" w:type="dxa"/>
                </w:tcPr>
                <w:p w14:paraId="3372FC1F"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2"/>
                    </w:rPr>
                  </w:pPr>
                  <w:r w:rsidRPr="00F56F26">
                    <w:rPr>
                      <w:b/>
                      <w:sz w:val="22"/>
                    </w:rPr>
                    <w:t>Pakalpojuma veids</w:t>
                  </w:r>
                </w:p>
                <w:p w14:paraId="5D3EEF60"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p>
              </w:tc>
              <w:tc>
                <w:tcPr>
                  <w:tcW w:w="876" w:type="dxa"/>
                </w:tcPr>
                <w:p w14:paraId="527225F8"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 xml:space="preserve">Cena šobrīd EUR </w:t>
                  </w:r>
                </w:p>
              </w:tc>
              <w:tc>
                <w:tcPr>
                  <w:tcW w:w="1292" w:type="dxa"/>
                </w:tcPr>
                <w:p w14:paraId="76DD0D43"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2"/>
                    </w:rPr>
                  </w:pPr>
                  <w:r w:rsidRPr="00F56F26">
                    <w:rPr>
                      <w:b/>
                      <w:sz w:val="22"/>
                    </w:rPr>
                    <w:t>Aprēķināta cena EUR</w:t>
                  </w:r>
                </w:p>
                <w:p w14:paraId="00276ABF" w14:textId="3BA7C20B" w:rsidR="003D28EC" w:rsidRPr="00F56F26" w:rsidRDefault="003D28EC"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bez PVN</w:t>
                  </w:r>
                </w:p>
              </w:tc>
              <w:tc>
                <w:tcPr>
                  <w:tcW w:w="1110" w:type="dxa"/>
                </w:tcPr>
                <w:p w14:paraId="0336D817"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b/>
                      <w:sz w:val="24"/>
                      <w:szCs w:val="24"/>
                    </w:rPr>
                  </w:pPr>
                  <w:r w:rsidRPr="00F56F26">
                    <w:rPr>
                      <w:b/>
                      <w:sz w:val="24"/>
                      <w:szCs w:val="24"/>
                    </w:rPr>
                    <w:t>Starpība EUR</w:t>
                  </w:r>
                </w:p>
              </w:tc>
            </w:tr>
            <w:tr w:rsidR="00F56F26" w:rsidRPr="00F56F26" w14:paraId="1EC7592D" w14:textId="77777777" w:rsidTr="003108C6">
              <w:tc>
                <w:tcPr>
                  <w:tcW w:w="895" w:type="dxa"/>
                </w:tcPr>
                <w:p w14:paraId="52744083" w14:textId="4E240F6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D45CE2" w:rsidRPr="00F56F26">
                    <w:rPr>
                      <w:sz w:val="22"/>
                    </w:rPr>
                    <w:t>.</w:t>
                  </w:r>
                </w:p>
              </w:tc>
              <w:tc>
                <w:tcPr>
                  <w:tcW w:w="1797" w:type="dxa"/>
                </w:tcPr>
                <w:p w14:paraId="50DBC757" w14:textId="705871C5" w:rsidR="008C45A2" w:rsidRPr="00F56F26" w:rsidRDefault="008C45A2" w:rsidP="00B17E17">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F56F26">
                    <w:rPr>
                      <w:rFonts w:eastAsia="Times New Roman"/>
                      <w:sz w:val="22"/>
                      <w:lang w:eastAsia="lv-LV"/>
                    </w:rPr>
                    <w:t xml:space="preserve">Muzeja krājumu – dokumentu, kartogrāfijas materiālu un iespieddarbu – </w:t>
                  </w:r>
                  <w:r w:rsidRPr="00F56F26">
                    <w:rPr>
                      <w:rFonts w:eastAsia="Times New Roman"/>
                      <w:sz w:val="22"/>
                      <w:lang w:eastAsia="lv-LV"/>
                    </w:rPr>
                    <w:lastRenderedPageBreak/>
                    <w:t>izmantošana publikācijām</w:t>
                  </w:r>
                </w:p>
              </w:tc>
              <w:tc>
                <w:tcPr>
                  <w:tcW w:w="876" w:type="dxa"/>
                </w:tcPr>
                <w:p w14:paraId="1A7B4813" w14:textId="6D57F66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lastRenderedPageBreak/>
                    <w:t>17,22</w:t>
                  </w:r>
                </w:p>
              </w:tc>
              <w:tc>
                <w:tcPr>
                  <w:tcW w:w="1292" w:type="dxa"/>
                </w:tcPr>
                <w:p w14:paraId="0688B0DC" w14:textId="41DD337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20,00</w:t>
                  </w:r>
                </w:p>
              </w:tc>
              <w:tc>
                <w:tcPr>
                  <w:tcW w:w="1110" w:type="dxa"/>
                </w:tcPr>
                <w:p w14:paraId="44F5A4FD" w14:textId="130DB146"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2,78</w:t>
                  </w:r>
                </w:p>
              </w:tc>
            </w:tr>
            <w:tr w:rsidR="00F56F26" w:rsidRPr="00F56F26" w14:paraId="1CC91319" w14:textId="77777777" w:rsidTr="003108C6">
              <w:tc>
                <w:tcPr>
                  <w:tcW w:w="895" w:type="dxa"/>
                </w:tcPr>
                <w:p w14:paraId="7BA979A0" w14:textId="5870CF8B"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r w:rsidR="00D45CE2" w:rsidRPr="00F56F26">
                    <w:rPr>
                      <w:sz w:val="22"/>
                    </w:rPr>
                    <w:t>.</w:t>
                  </w:r>
                </w:p>
              </w:tc>
              <w:tc>
                <w:tcPr>
                  <w:tcW w:w="1797" w:type="dxa"/>
                </w:tcPr>
                <w:p w14:paraId="2FABD7F3" w14:textId="753230D2" w:rsidR="008C45A2" w:rsidRPr="00F56F26" w:rsidRDefault="008C45A2" w:rsidP="00B17E17">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F56F26">
                    <w:rPr>
                      <w:rFonts w:eastAsia="Times New Roman"/>
                      <w:sz w:val="22"/>
                      <w:lang w:eastAsia="lv-LV"/>
                    </w:rPr>
                    <w:t>Muzeja krājumu – 1920.–1940. gada fotonegatīvu – izmantošana publikācijām</w:t>
                  </w:r>
                </w:p>
              </w:tc>
              <w:tc>
                <w:tcPr>
                  <w:tcW w:w="876" w:type="dxa"/>
                </w:tcPr>
                <w:p w14:paraId="6E88639C"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17,22</w:t>
                  </w:r>
                </w:p>
              </w:tc>
              <w:tc>
                <w:tcPr>
                  <w:tcW w:w="1292" w:type="dxa"/>
                </w:tcPr>
                <w:p w14:paraId="01624BD1"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20,00</w:t>
                  </w:r>
                </w:p>
              </w:tc>
              <w:tc>
                <w:tcPr>
                  <w:tcW w:w="1110" w:type="dxa"/>
                </w:tcPr>
                <w:p w14:paraId="33033305"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2,78</w:t>
                  </w:r>
                </w:p>
              </w:tc>
            </w:tr>
            <w:tr w:rsidR="00F56F26" w:rsidRPr="00F56F26" w14:paraId="2193AFCC" w14:textId="77777777" w:rsidTr="003108C6">
              <w:tc>
                <w:tcPr>
                  <w:tcW w:w="895" w:type="dxa"/>
                </w:tcPr>
                <w:p w14:paraId="58FD2E65" w14:textId="7AD6E680"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3</w:t>
                  </w:r>
                  <w:r w:rsidR="00D45CE2" w:rsidRPr="00F56F26">
                    <w:rPr>
                      <w:sz w:val="22"/>
                    </w:rPr>
                    <w:t>.</w:t>
                  </w:r>
                </w:p>
              </w:tc>
              <w:tc>
                <w:tcPr>
                  <w:tcW w:w="1797" w:type="dxa"/>
                </w:tcPr>
                <w:p w14:paraId="03E9BB14" w14:textId="1C711106" w:rsidR="008C45A2" w:rsidRPr="00F56F26" w:rsidRDefault="008C45A2"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Muzeja krājumu – fotonegatīvu (radītu pēc 1941. gada) –izmantošana publikācijām</w:t>
                  </w:r>
                </w:p>
              </w:tc>
              <w:tc>
                <w:tcPr>
                  <w:tcW w:w="876" w:type="dxa"/>
                </w:tcPr>
                <w:p w14:paraId="38BA8E56" w14:textId="41F8824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8,61</w:t>
                  </w:r>
                </w:p>
              </w:tc>
              <w:tc>
                <w:tcPr>
                  <w:tcW w:w="1292" w:type="dxa"/>
                </w:tcPr>
                <w:p w14:paraId="67F34930" w14:textId="51A17F7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10,00</w:t>
                  </w:r>
                </w:p>
              </w:tc>
              <w:tc>
                <w:tcPr>
                  <w:tcW w:w="1110" w:type="dxa"/>
                </w:tcPr>
                <w:p w14:paraId="7B4BAF5E" w14:textId="1CB0EACF"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1,39</w:t>
                  </w:r>
                </w:p>
              </w:tc>
            </w:tr>
            <w:tr w:rsidR="00F56F26" w:rsidRPr="00F56F26" w14:paraId="66CB16B4" w14:textId="77777777" w:rsidTr="003108C6">
              <w:tc>
                <w:tcPr>
                  <w:tcW w:w="895" w:type="dxa"/>
                </w:tcPr>
                <w:p w14:paraId="23055C98" w14:textId="2155C8F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4</w:t>
                  </w:r>
                  <w:r w:rsidR="00D45CE2" w:rsidRPr="00F56F26">
                    <w:rPr>
                      <w:sz w:val="22"/>
                    </w:rPr>
                    <w:t>.</w:t>
                  </w:r>
                </w:p>
              </w:tc>
              <w:tc>
                <w:tcPr>
                  <w:tcW w:w="1797" w:type="dxa"/>
                </w:tcPr>
                <w:p w14:paraId="09A4BEF9" w14:textId="6A60BE4A" w:rsidR="008C45A2" w:rsidRPr="00F56F26" w:rsidRDefault="008C45A2" w:rsidP="00B17E17">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F56F26">
                    <w:rPr>
                      <w:rFonts w:eastAsia="Times New Roman"/>
                      <w:sz w:val="22"/>
                      <w:lang w:eastAsia="lv-LV"/>
                    </w:rPr>
                    <w:t>Muzeja ekspozīcijas izmantošana profesionālai filmēšanai un fotografēšanai</w:t>
                  </w:r>
                </w:p>
              </w:tc>
              <w:tc>
                <w:tcPr>
                  <w:tcW w:w="876" w:type="dxa"/>
                </w:tcPr>
                <w:p w14:paraId="103F1061" w14:textId="77777777"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8,61</w:t>
                  </w:r>
                </w:p>
              </w:tc>
              <w:tc>
                <w:tcPr>
                  <w:tcW w:w="1292" w:type="dxa"/>
                </w:tcPr>
                <w:p w14:paraId="5E641C5F" w14:textId="0DB5B77D" w:rsidR="008C45A2" w:rsidRPr="00F56F26" w:rsidRDefault="003D28EC" w:rsidP="00B17E17">
                  <w:pPr>
                    <w:pStyle w:val="Sarakstarindkopa"/>
                    <w:framePr w:hSpace="180" w:wrap="around" w:vAnchor="text" w:hAnchor="text" w:xAlign="right" w:y="1"/>
                    <w:spacing w:after="0" w:line="240" w:lineRule="auto"/>
                    <w:ind w:left="0"/>
                    <w:suppressOverlap/>
                    <w:jc w:val="both"/>
                    <w:rPr>
                      <w:sz w:val="22"/>
                    </w:rPr>
                  </w:pPr>
                  <w:r w:rsidRPr="00F56F26">
                    <w:rPr>
                      <w:sz w:val="22"/>
                    </w:rPr>
                    <w:t>10,00</w:t>
                  </w:r>
                </w:p>
              </w:tc>
              <w:tc>
                <w:tcPr>
                  <w:tcW w:w="1110" w:type="dxa"/>
                </w:tcPr>
                <w:p w14:paraId="41A15F20" w14:textId="1D8FEDD9" w:rsidR="008C45A2" w:rsidRPr="00F56F26" w:rsidRDefault="00CB6836"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r w:rsidR="003D28EC" w:rsidRPr="00F56F26">
                    <w:rPr>
                      <w:sz w:val="22"/>
                    </w:rPr>
                    <w:t>3</w:t>
                  </w:r>
                  <w:r w:rsidR="008C45A2" w:rsidRPr="00F56F26">
                    <w:rPr>
                      <w:sz w:val="22"/>
                    </w:rPr>
                    <w:t>9</w:t>
                  </w:r>
                </w:p>
              </w:tc>
            </w:tr>
            <w:tr w:rsidR="00F56F26" w:rsidRPr="00F56F26" w14:paraId="0A43FB2A" w14:textId="77777777" w:rsidTr="003108C6">
              <w:tc>
                <w:tcPr>
                  <w:tcW w:w="895" w:type="dxa"/>
                </w:tcPr>
                <w:p w14:paraId="5D807ADA" w14:textId="730C81ED"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5</w:t>
                  </w:r>
                  <w:r w:rsidR="00D45CE2" w:rsidRPr="00F56F26">
                    <w:rPr>
                      <w:sz w:val="22"/>
                    </w:rPr>
                    <w:t>.</w:t>
                  </w:r>
                </w:p>
              </w:tc>
              <w:tc>
                <w:tcPr>
                  <w:tcW w:w="1797" w:type="dxa"/>
                </w:tcPr>
                <w:p w14:paraId="24F5ECFE" w14:textId="43C14974" w:rsidR="008C45A2" w:rsidRPr="00F56F26" w:rsidRDefault="008C45A2" w:rsidP="00B17E17">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F56F26">
                    <w:rPr>
                      <w:rFonts w:eastAsia="Times New Roman"/>
                      <w:sz w:val="22"/>
                      <w:lang w:eastAsia="lv-LV"/>
                    </w:rPr>
                    <w:t>Muzeja krājumu – lielgabarīta tehnikas – noma uz vienu dienu (12 h)</w:t>
                  </w:r>
                </w:p>
              </w:tc>
              <w:tc>
                <w:tcPr>
                  <w:tcW w:w="876" w:type="dxa"/>
                </w:tcPr>
                <w:p w14:paraId="0991800D" w14:textId="2004BC79"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688,67</w:t>
                  </w:r>
                </w:p>
              </w:tc>
              <w:tc>
                <w:tcPr>
                  <w:tcW w:w="1292" w:type="dxa"/>
                </w:tcPr>
                <w:p w14:paraId="2DEA39E8" w14:textId="0F7A8D33" w:rsidR="008C45A2" w:rsidRPr="00F56F26" w:rsidRDefault="003D28EC" w:rsidP="00B17E17">
                  <w:pPr>
                    <w:pStyle w:val="Sarakstarindkopa"/>
                    <w:framePr w:hSpace="180" w:wrap="around" w:vAnchor="text" w:hAnchor="text" w:xAlign="right" w:y="1"/>
                    <w:spacing w:after="0" w:line="240" w:lineRule="auto"/>
                    <w:ind w:left="0"/>
                    <w:suppressOverlap/>
                    <w:jc w:val="both"/>
                    <w:rPr>
                      <w:sz w:val="22"/>
                    </w:rPr>
                  </w:pPr>
                  <w:r w:rsidRPr="00F56F26">
                    <w:rPr>
                      <w:sz w:val="22"/>
                    </w:rPr>
                    <w:t>578,51</w:t>
                  </w:r>
                </w:p>
              </w:tc>
              <w:tc>
                <w:tcPr>
                  <w:tcW w:w="1110" w:type="dxa"/>
                </w:tcPr>
                <w:p w14:paraId="0DBC4231" w14:textId="00B27D1E" w:rsidR="008C45A2" w:rsidRPr="00F56F26" w:rsidRDefault="00CB6836" w:rsidP="00B17E17">
                  <w:pPr>
                    <w:pStyle w:val="Sarakstarindkopa"/>
                    <w:framePr w:hSpace="180" w:wrap="around" w:vAnchor="text" w:hAnchor="text" w:xAlign="right" w:y="1"/>
                    <w:spacing w:after="0" w:line="240" w:lineRule="auto"/>
                    <w:ind w:left="0"/>
                    <w:suppressOverlap/>
                    <w:jc w:val="both"/>
                    <w:rPr>
                      <w:sz w:val="22"/>
                    </w:rPr>
                  </w:pPr>
                  <w:r w:rsidRPr="00F56F26">
                    <w:rPr>
                      <w:sz w:val="22"/>
                    </w:rPr>
                    <w:t>-110,16</w:t>
                  </w:r>
                </w:p>
              </w:tc>
            </w:tr>
            <w:tr w:rsidR="00F56F26" w:rsidRPr="00F56F26" w14:paraId="52843E2A" w14:textId="77777777" w:rsidTr="003108C6">
              <w:trPr>
                <w:trHeight w:val="1147"/>
              </w:trPr>
              <w:tc>
                <w:tcPr>
                  <w:tcW w:w="895" w:type="dxa"/>
                </w:tcPr>
                <w:p w14:paraId="1608DD65" w14:textId="41E1502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6</w:t>
                  </w:r>
                  <w:r w:rsidR="00D45CE2" w:rsidRPr="00F56F26">
                    <w:rPr>
                      <w:sz w:val="22"/>
                    </w:rPr>
                    <w:t>.</w:t>
                  </w:r>
                </w:p>
              </w:tc>
              <w:tc>
                <w:tcPr>
                  <w:tcW w:w="1797" w:type="dxa"/>
                </w:tcPr>
                <w:p w14:paraId="6D221786" w14:textId="692BCFD0" w:rsidR="008C45A2" w:rsidRPr="00F56F26" w:rsidRDefault="008C45A2" w:rsidP="00B17E17">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F56F26">
                    <w:rPr>
                      <w:rFonts w:eastAsia="Times New Roman"/>
                      <w:sz w:val="22"/>
                      <w:lang w:eastAsia="lv-LV"/>
                    </w:rPr>
                    <w:t>Muzeja krājumu – mazgabarīta tehnikas – noma uz vienu dienu (12 h)</w:t>
                  </w:r>
                </w:p>
              </w:tc>
              <w:tc>
                <w:tcPr>
                  <w:tcW w:w="876" w:type="dxa"/>
                </w:tcPr>
                <w:p w14:paraId="4FED537C" w14:textId="4AE56B3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172,17</w:t>
                  </w:r>
                </w:p>
              </w:tc>
              <w:tc>
                <w:tcPr>
                  <w:tcW w:w="1292" w:type="dxa"/>
                </w:tcPr>
                <w:p w14:paraId="5EA893C9" w14:textId="1F6D2F67" w:rsidR="008C45A2" w:rsidRPr="00F56F26" w:rsidRDefault="00CB6836" w:rsidP="00B17E17">
                  <w:pPr>
                    <w:pStyle w:val="Sarakstarindkopa"/>
                    <w:framePr w:hSpace="180" w:wrap="around" w:vAnchor="text" w:hAnchor="text" w:xAlign="right" w:y="1"/>
                    <w:spacing w:after="0" w:line="240" w:lineRule="auto"/>
                    <w:ind w:left="0"/>
                    <w:suppressOverlap/>
                    <w:jc w:val="both"/>
                    <w:rPr>
                      <w:sz w:val="22"/>
                    </w:rPr>
                  </w:pPr>
                  <w:r w:rsidRPr="00F56F26">
                    <w:rPr>
                      <w:sz w:val="22"/>
                    </w:rPr>
                    <w:t>148,76</w:t>
                  </w:r>
                </w:p>
              </w:tc>
              <w:tc>
                <w:tcPr>
                  <w:tcW w:w="1110" w:type="dxa"/>
                </w:tcPr>
                <w:p w14:paraId="043A7AC3" w14:textId="5A76A557" w:rsidR="008C45A2" w:rsidRPr="00F56F26" w:rsidRDefault="00CB6836" w:rsidP="00B17E17">
                  <w:pPr>
                    <w:pStyle w:val="Sarakstarindkopa"/>
                    <w:framePr w:hSpace="180" w:wrap="around" w:vAnchor="text" w:hAnchor="text" w:xAlign="right" w:y="1"/>
                    <w:spacing w:after="0" w:line="240" w:lineRule="auto"/>
                    <w:ind w:left="0"/>
                    <w:suppressOverlap/>
                    <w:jc w:val="both"/>
                    <w:rPr>
                      <w:sz w:val="22"/>
                    </w:rPr>
                  </w:pPr>
                  <w:r w:rsidRPr="00F56F26">
                    <w:rPr>
                      <w:sz w:val="22"/>
                    </w:rPr>
                    <w:t>-23,41</w:t>
                  </w:r>
                </w:p>
              </w:tc>
            </w:tr>
            <w:tr w:rsidR="00F56F26" w:rsidRPr="00F56F26" w14:paraId="5CF778B3" w14:textId="77777777" w:rsidTr="00CC0D49">
              <w:tc>
                <w:tcPr>
                  <w:tcW w:w="895" w:type="dxa"/>
                </w:tcPr>
                <w:p w14:paraId="3DC31449" w14:textId="7BCC5668"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7</w:t>
                  </w:r>
                  <w:r w:rsidR="00D45CE2" w:rsidRPr="00F56F26">
                    <w:rPr>
                      <w:sz w:val="22"/>
                    </w:rPr>
                    <w:t>.</w:t>
                  </w:r>
                </w:p>
              </w:tc>
              <w:tc>
                <w:tcPr>
                  <w:tcW w:w="1797" w:type="dxa"/>
                </w:tcPr>
                <w:p w14:paraId="7FEDFA0D" w14:textId="3C7D99F4" w:rsidR="008C45A2" w:rsidRPr="00F56F26" w:rsidRDefault="008C45A2" w:rsidP="00B17E17">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F56F26">
                    <w:rPr>
                      <w:rFonts w:eastAsia="Times New Roman"/>
                      <w:sz w:val="22"/>
                      <w:lang w:eastAsia="lv-LV"/>
                    </w:rPr>
                    <w:t>Muzeja krājumu priekšmetu noma uz septiņām dienām</w:t>
                  </w:r>
                </w:p>
              </w:tc>
              <w:tc>
                <w:tcPr>
                  <w:tcW w:w="876" w:type="dxa"/>
                </w:tcPr>
                <w:p w14:paraId="679EB424" w14:textId="7E5AF294"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8,61</w:t>
                  </w:r>
                </w:p>
              </w:tc>
              <w:tc>
                <w:tcPr>
                  <w:tcW w:w="1292" w:type="dxa"/>
                </w:tcPr>
                <w:p w14:paraId="4E71A6D0" w14:textId="146C3CDE"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10,00</w:t>
                  </w:r>
                </w:p>
              </w:tc>
              <w:tc>
                <w:tcPr>
                  <w:tcW w:w="1110" w:type="dxa"/>
                </w:tcPr>
                <w:p w14:paraId="79195C51" w14:textId="016ED8BA" w:rsidR="008C45A2" w:rsidRPr="00F56F26" w:rsidRDefault="008C45A2" w:rsidP="00B17E17">
                  <w:pPr>
                    <w:pStyle w:val="Sarakstarindkopa"/>
                    <w:framePr w:hSpace="180" w:wrap="around" w:vAnchor="text" w:hAnchor="text" w:xAlign="right" w:y="1"/>
                    <w:spacing w:after="0" w:line="240" w:lineRule="auto"/>
                    <w:ind w:left="0"/>
                    <w:suppressOverlap/>
                    <w:jc w:val="both"/>
                    <w:rPr>
                      <w:sz w:val="22"/>
                    </w:rPr>
                  </w:pPr>
                  <w:r w:rsidRPr="00F56F26">
                    <w:rPr>
                      <w:sz w:val="22"/>
                    </w:rPr>
                    <w:t>1,39</w:t>
                  </w:r>
                </w:p>
              </w:tc>
            </w:tr>
          </w:tbl>
          <w:p w14:paraId="0C363E74" w14:textId="77777777" w:rsidR="008C45A2" w:rsidRPr="00F56F26" w:rsidRDefault="008C45A2" w:rsidP="008C45A2">
            <w:pPr>
              <w:pStyle w:val="Sarakstarindkopa"/>
              <w:tabs>
                <w:tab w:val="left" w:pos="900"/>
              </w:tabs>
              <w:spacing w:after="0" w:line="240" w:lineRule="auto"/>
              <w:ind w:left="0"/>
              <w:jc w:val="both"/>
              <w:rPr>
                <w:sz w:val="24"/>
                <w:szCs w:val="24"/>
              </w:rPr>
            </w:pPr>
          </w:p>
          <w:p w14:paraId="3DFF3A72" w14:textId="1C420829" w:rsidR="008C45A2" w:rsidRPr="00F56F26" w:rsidRDefault="008C45A2" w:rsidP="008C45A2">
            <w:pPr>
              <w:pStyle w:val="Sarakstarindkopa"/>
              <w:tabs>
                <w:tab w:val="left" w:pos="900"/>
              </w:tabs>
              <w:spacing w:after="0" w:line="240" w:lineRule="auto"/>
              <w:ind w:left="0"/>
              <w:jc w:val="both"/>
              <w:rPr>
                <w:sz w:val="24"/>
                <w:szCs w:val="24"/>
              </w:rPr>
            </w:pPr>
            <w:r w:rsidRPr="00F56F26">
              <w:rPr>
                <w:sz w:val="24"/>
                <w:szCs w:val="24"/>
              </w:rPr>
              <w:t>Lai nodrošinātu muz</w:t>
            </w:r>
            <w:r w:rsidR="00CB6836" w:rsidRPr="00F56F26">
              <w:rPr>
                <w:sz w:val="24"/>
                <w:szCs w:val="24"/>
              </w:rPr>
              <w:t>eju darbību, īstenojot ar muzeja</w:t>
            </w:r>
            <w:r w:rsidRPr="00F56F26">
              <w:rPr>
                <w:sz w:val="24"/>
                <w:szCs w:val="24"/>
              </w:rPr>
              <w:t xml:space="preserve"> funk</w:t>
            </w:r>
            <w:r w:rsidR="00CB6836" w:rsidRPr="00F56F26">
              <w:rPr>
                <w:sz w:val="24"/>
                <w:szCs w:val="24"/>
              </w:rPr>
              <w:t>cijām</w:t>
            </w:r>
            <w:r w:rsidRPr="00F56F26">
              <w:rPr>
                <w:sz w:val="24"/>
                <w:szCs w:val="24"/>
              </w:rPr>
              <w:t xml:space="preserve"> saistītos uzdevumus – pētīt, saglabāt un informēt sabiedr</w:t>
            </w:r>
            <w:r w:rsidR="00B15001" w:rsidRPr="00F56F26">
              <w:rPr>
                <w:sz w:val="24"/>
                <w:szCs w:val="24"/>
              </w:rPr>
              <w:t>ību par uzkrā</w:t>
            </w:r>
            <w:r w:rsidRPr="00F56F26">
              <w:rPr>
                <w:sz w:val="24"/>
                <w:szCs w:val="24"/>
              </w:rPr>
              <w:t>t</w:t>
            </w:r>
            <w:r w:rsidR="00B15001" w:rsidRPr="00F56F26">
              <w:rPr>
                <w:sz w:val="24"/>
                <w:szCs w:val="24"/>
              </w:rPr>
              <w:t>ajām</w:t>
            </w:r>
            <w:r w:rsidRPr="00F56F26">
              <w:rPr>
                <w:sz w:val="24"/>
                <w:szCs w:val="24"/>
              </w:rPr>
              <w:t xml:space="preserve"> v</w:t>
            </w:r>
            <w:r w:rsidR="00B15001" w:rsidRPr="00F56F26">
              <w:rPr>
                <w:sz w:val="24"/>
                <w:szCs w:val="24"/>
              </w:rPr>
              <w:t>ēsturiskajām</w:t>
            </w:r>
            <w:r w:rsidRPr="00F56F26">
              <w:rPr>
                <w:sz w:val="24"/>
                <w:szCs w:val="24"/>
              </w:rPr>
              <w:t xml:space="preserve"> vērtīb</w:t>
            </w:r>
            <w:r w:rsidR="00B15001" w:rsidRPr="00F56F26">
              <w:rPr>
                <w:sz w:val="24"/>
                <w:szCs w:val="24"/>
              </w:rPr>
              <w:t>ām, kas saistā</w:t>
            </w:r>
            <w:r w:rsidRPr="00F56F26">
              <w:rPr>
                <w:sz w:val="24"/>
                <w:szCs w:val="24"/>
              </w:rPr>
              <w:t>s ar lauksaimniecības nozari,</w:t>
            </w:r>
            <w:r w:rsidR="00962021" w:rsidRPr="00F56F26">
              <w:rPr>
                <w:sz w:val="24"/>
                <w:szCs w:val="24"/>
              </w:rPr>
              <w:t xml:space="preserve"> tiek izveidoti š</w:t>
            </w:r>
            <w:r w:rsidR="00C0018E" w:rsidRPr="00F56F26">
              <w:rPr>
                <w:sz w:val="24"/>
                <w:szCs w:val="24"/>
              </w:rPr>
              <w:t>ād</w:t>
            </w:r>
            <w:r w:rsidR="00962021" w:rsidRPr="00F56F26">
              <w:rPr>
                <w:sz w:val="24"/>
                <w:szCs w:val="24"/>
              </w:rPr>
              <w:t>i</w:t>
            </w:r>
            <w:r w:rsidRPr="00F56F26">
              <w:rPr>
                <w:sz w:val="24"/>
                <w:szCs w:val="24"/>
              </w:rPr>
              <w:t xml:space="preserve"> maksas </w:t>
            </w:r>
            <w:r w:rsidR="00B15001" w:rsidRPr="00F56F26">
              <w:rPr>
                <w:sz w:val="24"/>
                <w:szCs w:val="24"/>
              </w:rPr>
              <w:t>pakalpojumi: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F56F26" w:rsidRPr="00F56F26" w14:paraId="6C6E9E9A" w14:textId="77777777" w:rsidTr="00CC0D49">
              <w:tc>
                <w:tcPr>
                  <w:tcW w:w="962" w:type="dxa"/>
                  <w:shd w:val="clear" w:color="auto" w:fill="auto"/>
                </w:tcPr>
                <w:p w14:paraId="30E17A90" w14:textId="77777777" w:rsidR="008C45A2" w:rsidRPr="00F56F26" w:rsidRDefault="008C45A2" w:rsidP="00B17E17">
                  <w:pPr>
                    <w:framePr w:hSpace="180" w:wrap="around" w:vAnchor="text" w:hAnchor="text" w:xAlign="right" w:y="1"/>
                    <w:suppressOverlap/>
                    <w:jc w:val="both"/>
                    <w:rPr>
                      <w:b/>
                      <w:sz w:val="22"/>
                      <w:szCs w:val="22"/>
                    </w:rPr>
                  </w:pPr>
                  <w:proofErr w:type="spellStart"/>
                  <w:r w:rsidRPr="00F56F26">
                    <w:rPr>
                      <w:b/>
                      <w:sz w:val="22"/>
                      <w:szCs w:val="22"/>
                    </w:rPr>
                    <w:t>Nr.p.k</w:t>
                  </w:r>
                  <w:proofErr w:type="spellEnd"/>
                  <w:r w:rsidRPr="00F56F26">
                    <w:rPr>
                      <w:b/>
                      <w:sz w:val="22"/>
                      <w:szCs w:val="22"/>
                    </w:rPr>
                    <w:t>.</w:t>
                  </w:r>
                </w:p>
              </w:tc>
              <w:tc>
                <w:tcPr>
                  <w:tcW w:w="5023" w:type="dxa"/>
                  <w:shd w:val="clear" w:color="auto" w:fill="auto"/>
                </w:tcPr>
                <w:p w14:paraId="5527A194" w14:textId="77777777" w:rsidR="008C45A2" w:rsidRPr="00F56F26" w:rsidRDefault="008C45A2" w:rsidP="00B17E17">
                  <w:pPr>
                    <w:framePr w:hSpace="180" w:wrap="around" w:vAnchor="text" w:hAnchor="text" w:xAlign="right" w:y="1"/>
                    <w:suppressOverlap/>
                    <w:jc w:val="both"/>
                    <w:rPr>
                      <w:b/>
                      <w:sz w:val="22"/>
                      <w:szCs w:val="22"/>
                    </w:rPr>
                  </w:pPr>
                  <w:r w:rsidRPr="00F56F26">
                    <w:rPr>
                      <w:b/>
                      <w:sz w:val="22"/>
                      <w:szCs w:val="22"/>
                    </w:rPr>
                    <w:t xml:space="preserve">Pakalpojuma nosaukums </w:t>
                  </w:r>
                </w:p>
              </w:tc>
            </w:tr>
            <w:tr w:rsidR="00F56F26" w:rsidRPr="00F56F26" w14:paraId="542380EF" w14:textId="77777777" w:rsidTr="00CC0D49">
              <w:tc>
                <w:tcPr>
                  <w:tcW w:w="962" w:type="dxa"/>
                  <w:shd w:val="clear" w:color="auto" w:fill="auto"/>
                </w:tcPr>
                <w:p w14:paraId="6AC7731A"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1.</w:t>
                  </w:r>
                </w:p>
              </w:tc>
              <w:tc>
                <w:tcPr>
                  <w:tcW w:w="5023" w:type="dxa"/>
                  <w:tcBorders>
                    <w:top w:val="nil"/>
                    <w:left w:val="nil"/>
                    <w:bottom w:val="single" w:sz="4" w:space="0" w:color="auto"/>
                    <w:right w:val="single" w:sz="4" w:space="0" w:color="000000"/>
                  </w:tcBorders>
                  <w:shd w:val="clear" w:color="auto" w:fill="auto"/>
                  <w:vAlign w:val="center"/>
                </w:tcPr>
                <w:p w14:paraId="0097A1B6" w14:textId="7E830D0F" w:rsidR="008C45A2" w:rsidRPr="00F56F26" w:rsidRDefault="00CB6836" w:rsidP="00B17E17">
                  <w:pPr>
                    <w:pStyle w:val="Sarakstarindkopa"/>
                    <w:framePr w:hSpace="180" w:wrap="around" w:vAnchor="text" w:hAnchor="text" w:xAlign="right" w:y="1"/>
                    <w:spacing w:after="0" w:line="240" w:lineRule="auto"/>
                    <w:ind w:left="0"/>
                    <w:suppressOverlap/>
                    <w:jc w:val="both"/>
                    <w:rPr>
                      <w:sz w:val="22"/>
                      <w:shd w:val="clear" w:color="auto" w:fill="FFFFFF"/>
                    </w:rPr>
                  </w:pPr>
                  <w:r w:rsidRPr="00F56F26">
                    <w:rPr>
                      <w:sz w:val="22"/>
                      <w:shd w:val="clear" w:color="auto" w:fill="FFFFFF"/>
                    </w:rPr>
                    <w:t>Muzeja t</w:t>
                  </w:r>
                  <w:r w:rsidR="00E4658A" w:rsidRPr="00F56F26">
                    <w:rPr>
                      <w:sz w:val="22"/>
                      <w:shd w:val="clear" w:color="auto" w:fill="FFFFFF"/>
                    </w:rPr>
                    <w:t>elpu</w:t>
                  </w:r>
                  <w:r w:rsidRPr="00F56F26">
                    <w:rPr>
                      <w:sz w:val="22"/>
                      <w:shd w:val="clear" w:color="auto" w:fill="FFFFFF"/>
                    </w:rPr>
                    <w:t xml:space="preserve"> noma</w:t>
                  </w:r>
                  <w:r w:rsidR="00E4658A" w:rsidRPr="00F56F26">
                    <w:rPr>
                      <w:sz w:val="22"/>
                      <w:shd w:val="clear" w:color="auto" w:fill="FFFFFF"/>
                    </w:rPr>
                    <w:t xml:space="preserve"> </w:t>
                  </w:r>
                  <w:r w:rsidR="008C45A2" w:rsidRPr="00F56F26">
                    <w:rPr>
                      <w:sz w:val="22"/>
                      <w:shd w:val="clear" w:color="auto" w:fill="FFFFFF"/>
                    </w:rPr>
                    <w:t>(līdz 6 h)</w:t>
                  </w:r>
                </w:p>
              </w:tc>
            </w:tr>
            <w:tr w:rsidR="00F56F26" w:rsidRPr="00F56F26" w14:paraId="57A854C3" w14:textId="77777777" w:rsidTr="00CC0D49">
              <w:tc>
                <w:tcPr>
                  <w:tcW w:w="962" w:type="dxa"/>
                  <w:shd w:val="clear" w:color="auto" w:fill="auto"/>
                  <w:vAlign w:val="center"/>
                </w:tcPr>
                <w:p w14:paraId="7116250B"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2.</w:t>
                  </w:r>
                </w:p>
              </w:tc>
              <w:tc>
                <w:tcPr>
                  <w:tcW w:w="5023" w:type="dxa"/>
                  <w:tcBorders>
                    <w:top w:val="nil"/>
                    <w:left w:val="nil"/>
                    <w:bottom w:val="single" w:sz="4" w:space="0" w:color="auto"/>
                    <w:right w:val="single" w:sz="4" w:space="0" w:color="000000"/>
                  </w:tcBorders>
                  <w:shd w:val="clear" w:color="auto" w:fill="auto"/>
                  <w:vAlign w:val="center"/>
                </w:tcPr>
                <w:p w14:paraId="79980297" w14:textId="5C3D927C" w:rsidR="008C45A2" w:rsidRPr="00F56F26" w:rsidRDefault="00CB6836" w:rsidP="00B17E17">
                  <w:pPr>
                    <w:pStyle w:val="Sarakstarindkopa"/>
                    <w:framePr w:hSpace="180" w:wrap="around" w:vAnchor="text" w:hAnchor="text" w:xAlign="right" w:y="1"/>
                    <w:spacing w:after="0" w:line="240" w:lineRule="auto"/>
                    <w:ind w:left="0"/>
                    <w:suppressOverlap/>
                    <w:jc w:val="both"/>
                    <w:rPr>
                      <w:sz w:val="22"/>
                    </w:rPr>
                  </w:pPr>
                  <w:r w:rsidRPr="00F56F26">
                    <w:rPr>
                      <w:sz w:val="22"/>
                      <w:shd w:val="clear" w:color="auto" w:fill="FFFFFF"/>
                    </w:rPr>
                    <w:t xml:space="preserve">Muzeja telpu noma </w:t>
                  </w:r>
                  <w:r w:rsidR="008C45A2" w:rsidRPr="00F56F26">
                    <w:rPr>
                      <w:sz w:val="22"/>
                    </w:rPr>
                    <w:t>(24 h)</w:t>
                  </w:r>
                </w:p>
              </w:tc>
            </w:tr>
            <w:tr w:rsidR="00F56F26" w:rsidRPr="00F56F26" w14:paraId="2E33D3E7" w14:textId="77777777" w:rsidTr="00CC0D49">
              <w:tc>
                <w:tcPr>
                  <w:tcW w:w="962" w:type="dxa"/>
                  <w:shd w:val="clear" w:color="auto" w:fill="auto"/>
                  <w:vAlign w:val="center"/>
                </w:tcPr>
                <w:p w14:paraId="6FC8AB0F"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3.</w:t>
                  </w:r>
                </w:p>
              </w:tc>
              <w:tc>
                <w:tcPr>
                  <w:tcW w:w="5023" w:type="dxa"/>
                  <w:tcBorders>
                    <w:top w:val="nil"/>
                    <w:left w:val="nil"/>
                    <w:bottom w:val="single" w:sz="4" w:space="0" w:color="auto"/>
                    <w:right w:val="single" w:sz="4" w:space="0" w:color="000000"/>
                  </w:tcBorders>
                  <w:shd w:val="clear" w:color="auto" w:fill="auto"/>
                  <w:vAlign w:val="center"/>
                </w:tcPr>
                <w:p w14:paraId="00573FB6" w14:textId="47E6D850" w:rsidR="008C45A2" w:rsidRPr="00F56F26" w:rsidRDefault="00E4658A" w:rsidP="00B17E17">
                  <w:pPr>
                    <w:pStyle w:val="Sarakstarindkopa"/>
                    <w:framePr w:hSpace="180" w:wrap="around" w:vAnchor="text" w:hAnchor="text" w:xAlign="right" w:y="1"/>
                    <w:spacing w:after="0" w:line="240" w:lineRule="auto"/>
                    <w:ind w:left="0"/>
                    <w:suppressOverlap/>
                    <w:jc w:val="both"/>
                    <w:rPr>
                      <w:sz w:val="22"/>
                      <w:shd w:val="clear" w:color="auto" w:fill="FFFFFF"/>
                    </w:rPr>
                  </w:pPr>
                  <w:r w:rsidRPr="00F56F26">
                    <w:rPr>
                      <w:sz w:val="22"/>
                      <w:shd w:val="clear" w:color="auto" w:fill="FFFFFF"/>
                    </w:rPr>
                    <w:t xml:space="preserve">Muzeja </w:t>
                  </w:r>
                  <w:r w:rsidR="008C45A2" w:rsidRPr="00F56F26">
                    <w:rPr>
                      <w:sz w:val="22"/>
                      <w:shd w:val="clear" w:color="auto" w:fill="FFFFFF"/>
                    </w:rPr>
                    <w:t>ter</w:t>
                  </w:r>
                  <w:r w:rsidR="004C6836" w:rsidRPr="00F56F26">
                    <w:rPr>
                      <w:sz w:val="22"/>
                      <w:shd w:val="clear" w:color="auto" w:fill="FFFFFF"/>
                    </w:rPr>
                    <w:t>itorijas noma kultūras un kultūrizglītības</w:t>
                  </w:r>
                  <w:r w:rsidR="008C45A2" w:rsidRPr="00F56F26">
                    <w:rPr>
                      <w:sz w:val="22"/>
                      <w:shd w:val="clear" w:color="auto" w:fill="FFFFFF"/>
                    </w:rPr>
                    <w:t xml:space="preserve"> pasākumiem (līdz 24 h)</w:t>
                  </w:r>
                </w:p>
              </w:tc>
            </w:tr>
            <w:tr w:rsidR="00F56F26" w:rsidRPr="00F56F26" w14:paraId="3662DA38" w14:textId="77777777" w:rsidTr="00CC0D49">
              <w:tc>
                <w:tcPr>
                  <w:tcW w:w="962" w:type="dxa"/>
                  <w:shd w:val="clear" w:color="auto" w:fill="auto"/>
                  <w:vAlign w:val="center"/>
                </w:tcPr>
                <w:p w14:paraId="155513E6"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4.</w:t>
                  </w:r>
                </w:p>
              </w:tc>
              <w:tc>
                <w:tcPr>
                  <w:tcW w:w="5023" w:type="dxa"/>
                  <w:tcBorders>
                    <w:top w:val="nil"/>
                    <w:left w:val="nil"/>
                    <w:bottom w:val="single" w:sz="4" w:space="0" w:color="auto"/>
                    <w:right w:val="single" w:sz="4" w:space="0" w:color="000000"/>
                  </w:tcBorders>
                  <w:shd w:val="clear" w:color="auto" w:fill="auto"/>
                  <w:vAlign w:val="center"/>
                </w:tcPr>
                <w:p w14:paraId="7BE90B49" w14:textId="2C3FD248" w:rsidR="008C45A2" w:rsidRPr="00F56F26" w:rsidRDefault="008C45A2" w:rsidP="00B17E17">
                  <w:pPr>
                    <w:pStyle w:val="Sarakstarindkopa"/>
                    <w:framePr w:hSpace="180" w:wrap="around" w:vAnchor="text" w:hAnchor="text" w:xAlign="right" w:y="1"/>
                    <w:spacing w:after="0" w:line="240" w:lineRule="auto"/>
                    <w:ind w:left="0"/>
                    <w:suppressOverlap/>
                    <w:jc w:val="both"/>
                    <w:rPr>
                      <w:sz w:val="22"/>
                      <w:shd w:val="clear" w:color="auto" w:fill="FFFFFF"/>
                    </w:rPr>
                  </w:pPr>
                  <w:r w:rsidRPr="00F56F26">
                    <w:rPr>
                      <w:sz w:val="22"/>
                      <w:shd w:val="clear" w:color="auto" w:fill="FFFFFF"/>
                    </w:rPr>
                    <w:t>Muzeja noteiktas teritorijas noma</w:t>
                  </w:r>
                  <w:r w:rsidR="004C6836" w:rsidRPr="00F56F26">
                    <w:rPr>
                      <w:sz w:val="22"/>
                      <w:shd w:val="clear" w:color="auto" w:fill="FFFFFF"/>
                    </w:rPr>
                    <w:t xml:space="preserve"> kultūras un kultūrizglītības </w:t>
                  </w:r>
                  <w:r w:rsidRPr="00F56F26">
                    <w:rPr>
                      <w:sz w:val="22"/>
                      <w:shd w:val="clear" w:color="auto" w:fill="FFFFFF"/>
                    </w:rPr>
                    <w:t>pasākumiem (līdz 6 h)</w:t>
                  </w:r>
                </w:p>
              </w:tc>
            </w:tr>
            <w:tr w:rsidR="00F56F26" w:rsidRPr="00F56F26" w14:paraId="40518805" w14:textId="77777777" w:rsidTr="00CC0D49">
              <w:tc>
                <w:tcPr>
                  <w:tcW w:w="962" w:type="dxa"/>
                  <w:shd w:val="clear" w:color="auto" w:fill="auto"/>
                  <w:vAlign w:val="center"/>
                </w:tcPr>
                <w:p w14:paraId="095A6300"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5.</w:t>
                  </w:r>
                </w:p>
              </w:tc>
              <w:tc>
                <w:tcPr>
                  <w:tcW w:w="5023" w:type="dxa"/>
                  <w:tcBorders>
                    <w:top w:val="nil"/>
                    <w:left w:val="nil"/>
                    <w:bottom w:val="single" w:sz="4" w:space="0" w:color="auto"/>
                    <w:right w:val="single" w:sz="4" w:space="0" w:color="000000"/>
                  </w:tcBorders>
                  <w:shd w:val="clear" w:color="auto" w:fill="auto"/>
                  <w:vAlign w:val="center"/>
                </w:tcPr>
                <w:p w14:paraId="6B94A381" w14:textId="6ACBD345" w:rsidR="008C45A2" w:rsidRPr="00F56F26" w:rsidRDefault="00F710BE" w:rsidP="00B17E17">
                  <w:pPr>
                    <w:pStyle w:val="Sarakstarindkopa"/>
                    <w:framePr w:hSpace="180" w:wrap="around" w:vAnchor="text" w:hAnchor="text" w:xAlign="right" w:y="1"/>
                    <w:spacing w:after="0" w:line="240" w:lineRule="auto"/>
                    <w:ind w:left="0"/>
                    <w:suppressOverlap/>
                    <w:jc w:val="both"/>
                    <w:rPr>
                      <w:sz w:val="22"/>
                    </w:rPr>
                  </w:pPr>
                  <w:r w:rsidRPr="00F56F26">
                    <w:rPr>
                      <w:sz w:val="22"/>
                    </w:rPr>
                    <w:t>Muzeja n</w:t>
                  </w:r>
                  <w:r w:rsidR="008C45A2" w:rsidRPr="00F56F26">
                    <w:rPr>
                      <w:sz w:val="22"/>
                    </w:rPr>
                    <w:t>oteiktas teritorijas nom</w:t>
                  </w:r>
                  <w:r w:rsidRPr="00F56F26">
                    <w:rPr>
                      <w:sz w:val="22"/>
                    </w:rPr>
                    <w:t>a</w:t>
                  </w:r>
                </w:p>
              </w:tc>
            </w:tr>
            <w:tr w:rsidR="00F56F26" w:rsidRPr="00F56F26" w14:paraId="4762BEE0" w14:textId="77777777" w:rsidTr="00CC0D49">
              <w:tc>
                <w:tcPr>
                  <w:tcW w:w="962" w:type="dxa"/>
                  <w:shd w:val="clear" w:color="auto" w:fill="auto"/>
                  <w:vAlign w:val="center"/>
                </w:tcPr>
                <w:p w14:paraId="12DC00E9"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6.</w:t>
                  </w:r>
                </w:p>
              </w:tc>
              <w:tc>
                <w:tcPr>
                  <w:tcW w:w="5023" w:type="dxa"/>
                  <w:tcBorders>
                    <w:top w:val="nil"/>
                    <w:left w:val="nil"/>
                    <w:bottom w:val="single" w:sz="4" w:space="0" w:color="auto"/>
                    <w:right w:val="single" w:sz="4" w:space="0" w:color="000000"/>
                  </w:tcBorders>
                  <w:shd w:val="clear" w:color="auto" w:fill="auto"/>
                  <w:vAlign w:val="center"/>
                </w:tcPr>
                <w:p w14:paraId="1D1B9D00" w14:textId="4A460561" w:rsidR="008C45A2" w:rsidRPr="00F56F26" w:rsidRDefault="00F710BE" w:rsidP="00B17E17">
                  <w:pPr>
                    <w:pStyle w:val="Sarakstarindkopa"/>
                    <w:framePr w:hSpace="180" w:wrap="around" w:vAnchor="text" w:hAnchor="text" w:xAlign="right" w:y="1"/>
                    <w:spacing w:after="0" w:line="240" w:lineRule="auto"/>
                    <w:ind w:left="0"/>
                    <w:suppressOverlap/>
                    <w:jc w:val="both"/>
                    <w:rPr>
                      <w:sz w:val="22"/>
                    </w:rPr>
                  </w:pPr>
                  <w:r w:rsidRPr="00F56F26">
                    <w:rPr>
                      <w:sz w:val="22"/>
                      <w:shd w:val="clear" w:color="auto" w:fill="FFFFFF"/>
                    </w:rPr>
                    <w:t xml:space="preserve">Muzeja telpu noma </w:t>
                  </w:r>
                  <w:r w:rsidR="005948AB" w:rsidRPr="00F56F26">
                    <w:rPr>
                      <w:sz w:val="22"/>
                      <w:shd w:val="clear" w:color="auto" w:fill="FFFFFF"/>
                    </w:rPr>
                    <w:t>(</w:t>
                  </w:r>
                  <w:r w:rsidR="005948AB" w:rsidRPr="00F56F26">
                    <w:rPr>
                      <w:rFonts w:eastAsia="Times New Roman"/>
                      <w:sz w:val="22"/>
                      <w:lang w:eastAsia="lv-LV"/>
                    </w:rPr>
                    <w:t>1 k</w:t>
                  </w:r>
                  <w:r w:rsidR="005948AB" w:rsidRPr="00F56F26">
                    <w:rPr>
                      <w:rFonts w:eastAsia="Times New Roman"/>
                      <w:sz w:val="22"/>
                      <w:shd w:val="clear" w:color="auto" w:fill="FFFFFF"/>
                      <w:lang w:eastAsia="lv-LV"/>
                    </w:rPr>
                    <w:t>vadrātmetrs)</w:t>
                  </w:r>
                </w:p>
              </w:tc>
            </w:tr>
          </w:tbl>
          <w:p w14:paraId="284DA5B1" w14:textId="7B492B62" w:rsidR="004C6836" w:rsidRPr="00F56F26" w:rsidRDefault="004C6836" w:rsidP="008C45A2">
            <w:pPr>
              <w:pStyle w:val="Sarakstarindkopa"/>
              <w:tabs>
                <w:tab w:val="left" w:pos="900"/>
              </w:tabs>
              <w:spacing w:after="0" w:line="240" w:lineRule="auto"/>
              <w:ind w:left="0"/>
              <w:jc w:val="both"/>
              <w:rPr>
                <w:sz w:val="24"/>
                <w:szCs w:val="24"/>
              </w:rPr>
            </w:pPr>
          </w:p>
          <w:p w14:paraId="1BB491D8" w14:textId="5C3EBD85" w:rsidR="004C6836" w:rsidRPr="00F56F26" w:rsidRDefault="001B2917" w:rsidP="001B2917">
            <w:pPr>
              <w:pStyle w:val="Sarakstarindkopa"/>
              <w:tabs>
                <w:tab w:val="left" w:pos="900"/>
              </w:tabs>
              <w:spacing w:after="0" w:line="240" w:lineRule="auto"/>
              <w:ind w:left="0"/>
              <w:jc w:val="both"/>
              <w:rPr>
                <w:sz w:val="24"/>
                <w:szCs w:val="24"/>
              </w:rPr>
            </w:pPr>
            <w:r w:rsidRPr="00F56F26">
              <w:rPr>
                <w:sz w:val="24"/>
                <w:szCs w:val="24"/>
              </w:rPr>
              <w:t>Šos pakalpojumus ir iespējams saņemt klātienē.</w:t>
            </w:r>
          </w:p>
          <w:p w14:paraId="324161DB" w14:textId="184215EB" w:rsidR="008C45A2" w:rsidRPr="00F56F26" w:rsidRDefault="0095486E" w:rsidP="008C45A2">
            <w:pPr>
              <w:pStyle w:val="Sarakstarindkopa"/>
              <w:tabs>
                <w:tab w:val="left" w:pos="900"/>
              </w:tabs>
              <w:spacing w:after="0" w:line="240" w:lineRule="auto"/>
              <w:ind w:left="0"/>
              <w:jc w:val="both"/>
              <w:rPr>
                <w:sz w:val="24"/>
                <w:szCs w:val="24"/>
              </w:rPr>
            </w:pPr>
            <w:r>
              <w:rPr>
                <w:sz w:val="24"/>
                <w:szCs w:val="24"/>
              </w:rPr>
              <w:t>Ievērojot</w:t>
            </w:r>
            <w:r w:rsidR="008C45A2" w:rsidRPr="00F56F26">
              <w:rPr>
                <w:sz w:val="24"/>
                <w:szCs w:val="24"/>
              </w:rPr>
              <w:t xml:space="preserve"> jaunizveidot</w:t>
            </w:r>
            <w:r>
              <w:rPr>
                <w:sz w:val="24"/>
                <w:szCs w:val="24"/>
              </w:rPr>
              <w:t>os</w:t>
            </w:r>
            <w:r w:rsidR="008C45A2" w:rsidRPr="00F56F26">
              <w:rPr>
                <w:sz w:val="24"/>
                <w:szCs w:val="24"/>
              </w:rPr>
              <w:t xml:space="preserve"> pakalpojum</w:t>
            </w:r>
            <w:r>
              <w:rPr>
                <w:sz w:val="24"/>
                <w:szCs w:val="24"/>
              </w:rPr>
              <w:t>us,</w:t>
            </w:r>
            <w:r w:rsidR="008C45A2" w:rsidRPr="00F56F26">
              <w:rPr>
                <w:sz w:val="24"/>
                <w:szCs w:val="24"/>
              </w:rPr>
              <w:t xml:space="preserve"> no cenrāža tiek </w:t>
            </w:r>
            <w:r w:rsidR="00C0018E" w:rsidRPr="00F56F26">
              <w:rPr>
                <w:sz w:val="24"/>
                <w:szCs w:val="24"/>
              </w:rPr>
              <w:t>svītroti</w:t>
            </w:r>
            <w:r w:rsidR="008C45A2" w:rsidRPr="00F56F26">
              <w:rPr>
                <w:sz w:val="24"/>
                <w:szCs w:val="24"/>
              </w:rPr>
              <w:t xml:space="preserve"> </w:t>
            </w:r>
            <w:r w:rsidR="00C0018E" w:rsidRPr="00F56F26">
              <w:rPr>
                <w:sz w:val="24"/>
                <w:szCs w:val="24"/>
              </w:rPr>
              <w:t xml:space="preserve">šādi </w:t>
            </w:r>
            <w:r w:rsidR="00B15001" w:rsidRPr="00F56F26">
              <w:rPr>
                <w:sz w:val="24"/>
                <w:szCs w:val="24"/>
              </w:rPr>
              <w:t>pakalpojumi:</w:t>
            </w:r>
          </w:p>
          <w:p w14:paraId="3151E98D" w14:textId="77777777" w:rsidR="008C45A2" w:rsidRPr="00F56F26" w:rsidRDefault="008C45A2" w:rsidP="008C45A2">
            <w:pPr>
              <w:pStyle w:val="Sarakstarindkopa"/>
              <w:tabs>
                <w:tab w:val="left" w:pos="900"/>
              </w:tabs>
              <w:spacing w:after="0" w:line="240" w:lineRule="auto"/>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F56F26" w:rsidRPr="00F56F26" w14:paraId="0DAFACE7" w14:textId="77777777" w:rsidTr="00CC0D49">
              <w:tc>
                <w:tcPr>
                  <w:tcW w:w="962" w:type="dxa"/>
                  <w:shd w:val="clear" w:color="auto" w:fill="auto"/>
                </w:tcPr>
                <w:p w14:paraId="0F973F25" w14:textId="77777777" w:rsidR="008C45A2" w:rsidRPr="00F56F26" w:rsidRDefault="008C45A2" w:rsidP="00B17E17">
                  <w:pPr>
                    <w:framePr w:hSpace="180" w:wrap="around" w:vAnchor="text" w:hAnchor="text" w:xAlign="right" w:y="1"/>
                    <w:suppressOverlap/>
                    <w:jc w:val="both"/>
                    <w:rPr>
                      <w:b/>
                      <w:sz w:val="22"/>
                      <w:szCs w:val="22"/>
                    </w:rPr>
                  </w:pPr>
                  <w:proofErr w:type="spellStart"/>
                  <w:r w:rsidRPr="00F56F26">
                    <w:rPr>
                      <w:b/>
                      <w:sz w:val="22"/>
                      <w:szCs w:val="22"/>
                    </w:rPr>
                    <w:t>Nr.p.k</w:t>
                  </w:r>
                  <w:proofErr w:type="spellEnd"/>
                  <w:r w:rsidRPr="00F56F26">
                    <w:rPr>
                      <w:b/>
                      <w:sz w:val="22"/>
                      <w:szCs w:val="22"/>
                    </w:rPr>
                    <w:t>.</w:t>
                  </w:r>
                </w:p>
              </w:tc>
              <w:tc>
                <w:tcPr>
                  <w:tcW w:w="5023" w:type="dxa"/>
                  <w:shd w:val="clear" w:color="auto" w:fill="auto"/>
                </w:tcPr>
                <w:p w14:paraId="385E1DF2" w14:textId="77777777" w:rsidR="008C45A2" w:rsidRPr="00F56F26" w:rsidRDefault="008C45A2" w:rsidP="00B17E17">
                  <w:pPr>
                    <w:framePr w:hSpace="180" w:wrap="around" w:vAnchor="text" w:hAnchor="text" w:xAlign="right" w:y="1"/>
                    <w:suppressOverlap/>
                    <w:jc w:val="both"/>
                    <w:rPr>
                      <w:b/>
                      <w:sz w:val="22"/>
                      <w:szCs w:val="22"/>
                    </w:rPr>
                  </w:pPr>
                  <w:r w:rsidRPr="00F56F26">
                    <w:rPr>
                      <w:b/>
                      <w:sz w:val="22"/>
                      <w:szCs w:val="22"/>
                    </w:rPr>
                    <w:t xml:space="preserve">Pakalpojuma nosaukums </w:t>
                  </w:r>
                </w:p>
              </w:tc>
            </w:tr>
            <w:tr w:rsidR="00F56F26" w:rsidRPr="00F56F26" w14:paraId="6066F5FF" w14:textId="77777777" w:rsidTr="00CC0D49">
              <w:tc>
                <w:tcPr>
                  <w:tcW w:w="962" w:type="dxa"/>
                  <w:shd w:val="clear" w:color="auto" w:fill="auto"/>
                </w:tcPr>
                <w:p w14:paraId="2788C12F" w14:textId="77777777" w:rsidR="008C45A2" w:rsidRPr="00F56F26" w:rsidRDefault="008C45A2" w:rsidP="00B17E17">
                  <w:pPr>
                    <w:framePr w:hSpace="180" w:wrap="around" w:vAnchor="text" w:hAnchor="text" w:xAlign="right" w:y="1"/>
                    <w:suppressOverlap/>
                    <w:rPr>
                      <w:sz w:val="22"/>
                      <w:szCs w:val="22"/>
                    </w:rPr>
                  </w:pPr>
                  <w:r w:rsidRPr="00F56F26">
                    <w:rPr>
                      <w:sz w:val="22"/>
                      <w:szCs w:val="22"/>
                    </w:rPr>
                    <w:lastRenderedPageBreak/>
                    <w:t>1.</w:t>
                  </w:r>
                </w:p>
              </w:tc>
              <w:tc>
                <w:tcPr>
                  <w:tcW w:w="5023" w:type="dxa"/>
                  <w:tcBorders>
                    <w:top w:val="single" w:sz="4" w:space="0" w:color="auto"/>
                    <w:left w:val="nil"/>
                    <w:bottom w:val="single" w:sz="8" w:space="0" w:color="000000"/>
                    <w:right w:val="single" w:sz="8" w:space="0" w:color="000000"/>
                  </w:tcBorders>
                  <w:shd w:val="clear" w:color="000000" w:fill="FFFFFF"/>
                  <w:vAlign w:val="center"/>
                </w:tcPr>
                <w:p w14:paraId="4467E272"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Muzeja lielās konferenču zāles noma</w:t>
                  </w:r>
                </w:p>
              </w:tc>
            </w:tr>
            <w:tr w:rsidR="00F56F26" w:rsidRPr="00F56F26" w14:paraId="1461ADC3" w14:textId="77777777" w:rsidTr="00CC0D49">
              <w:tc>
                <w:tcPr>
                  <w:tcW w:w="962" w:type="dxa"/>
                  <w:shd w:val="clear" w:color="auto" w:fill="auto"/>
                  <w:vAlign w:val="center"/>
                </w:tcPr>
                <w:p w14:paraId="68F81585"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2.</w:t>
                  </w:r>
                </w:p>
              </w:tc>
              <w:tc>
                <w:tcPr>
                  <w:tcW w:w="5023" w:type="dxa"/>
                  <w:tcBorders>
                    <w:top w:val="nil"/>
                    <w:left w:val="nil"/>
                    <w:bottom w:val="single" w:sz="8" w:space="0" w:color="000000"/>
                    <w:right w:val="single" w:sz="8" w:space="0" w:color="000000"/>
                  </w:tcBorders>
                  <w:shd w:val="clear" w:color="000000" w:fill="FFFFFF"/>
                  <w:vAlign w:val="center"/>
                </w:tcPr>
                <w:p w14:paraId="105E8003"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Muzeja mazās konferenču zāles noma</w:t>
                  </w:r>
                </w:p>
              </w:tc>
            </w:tr>
            <w:tr w:rsidR="00F56F26" w:rsidRPr="00F56F26" w14:paraId="5857D7E6" w14:textId="77777777" w:rsidTr="00CC0D49">
              <w:tc>
                <w:tcPr>
                  <w:tcW w:w="962" w:type="dxa"/>
                  <w:shd w:val="clear" w:color="auto" w:fill="auto"/>
                  <w:vAlign w:val="center"/>
                </w:tcPr>
                <w:p w14:paraId="0253CDF0"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3.</w:t>
                  </w:r>
                </w:p>
              </w:tc>
              <w:tc>
                <w:tcPr>
                  <w:tcW w:w="5023" w:type="dxa"/>
                  <w:tcBorders>
                    <w:top w:val="nil"/>
                    <w:left w:val="nil"/>
                    <w:bottom w:val="single" w:sz="8" w:space="0" w:color="000000"/>
                    <w:right w:val="single" w:sz="8" w:space="0" w:color="000000"/>
                  </w:tcBorders>
                  <w:shd w:val="clear" w:color="000000" w:fill="FFFFFF"/>
                  <w:vAlign w:val="center"/>
                </w:tcPr>
                <w:p w14:paraId="64101739"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Muzeja teritorijas noma sadzīves tradīciju pasākumiem</w:t>
                  </w:r>
                </w:p>
              </w:tc>
            </w:tr>
            <w:tr w:rsidR="00F56F26" w:rsidRPr="00F56F26" w14:paraId="7C4027AA" w14:textId="77777777" w:rsidTr="00CC0D49">
              <w:tc>
                <w:tcPr>
                  <w:tcW w:w="962" w:type="dxa"/>
                  <w:shd w:val="clear" w:color="auto" w:fill="auto"/>
                  <w:vAlign w:val="center"/>
                </w:tcPr>
                <w:p w14:paraId="3D027C81"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4.</w:t>
                  </w:r>
                </w:p>
              </w:tc>
              <w:tc>
                <w:tcPr>
                  <w:tcW w:w="5023" w:type="dxa"/>
                  <w:tcBorders>
                    <w:top w:val="nil"/>
                    <w:left w:val="nil"/>
                    <w:bottom w:val="single" w:sz="8" w:space="0" w:color="000000"/>
                    <w:right w:val="single" w:sz="8" w:space="0" w:color="000000"/>
                  </w:tcBorders>
                  <w:shd w:val="clear" w:color="000000" w:fill="FFFFFF"/>
                  <w:vAlign w:val="center"/>
                </w:tcPr>
                <w:p w14:paraId="236F348F"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Muzeja bibliotēkas telpu noma</w:t>
                  </w:r>
                </w:p>
              </w:tc>
            </w:tr>
            <w:tr w:rsidR="00F56F26" w:rsidRPr="00F56F26" w14:paraId="3FBF8B44" w14:textId="77777777" w:rsidTr="00CC0D49">
              <w:tc>
                <w:tcPr>
                  <w:tcW w:w="962" w:type="dxa"/>
                  <w:shd w:val="clear" w:color="auto" w:fill="auto"/>
                  <w:vAlign w:val="center"/>
                </w:tcPr>
                <w:p w14:paraId="443E9D2B"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5.</w:t>
                  </w:r>
                </w:p>
              </w:tc>
              <w:tc>
                <w:tcPr>
                  <w:tcW w:w="5023" w:type="dxa"/>
                  <w:tcBorders>
                    <w:top w:val="nil"/>
                    <w:left w:val="nil"/>
                    <w:bottom w:val="single" w:sz="8" w:space="0" w:color="000000"/>
                    <w:right w:val="single" w:sz="8" w:space="0" w:color="000000"/>
                  </w:tcBorders>
                  <w:shd w:val="clear" w:color="000000" w:fill="FFFFFF"/>
                  <w:vAlign w:val="center"/>
                </w:tcPr>
                <w:p w14:paraId="31205091"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Muzeja izstāžu zāles noma sadzīves tradīciju pasākumiem</w:t>
                  </w:r>
                </w:p>
              </w:tc>
            </w:tr>
          </w:tbl>
          <w:p w14:paraId="595C2493" w14:textId="77777777" w:rsidR="008C45A2" w:rsidRPr="00F56F26" w:rsidRDefault="008C45A2" w:rsidP="008C45A2">
            <w:pPr>
              <w:pStyle w:val="Sarakstarindkopa"/>
              <w:tabs>
                <w:tab w:val="left" w:pos="900"/>
              </w:tabs>
              <w:spacing w:after="0" w:line="240" w:lineRule="auto"/>
              <w:ind w:left="0"/>
              <w:jc w:val="both"/>
              <w:rPr>
                <w:sz w:val="24"/>
                <w:szCs w:val="24"/>
              </w:rPr>
            </w:pPr>
          </w:p>
          <w:p w14:paraId="64EEFEB9" w14:textId="0B929BF0" w:rsidR="00131D0B" w:rsidRPr="00F56F26" w:rsidRDefault="00131D0B" w:rsidP="008C45A2">
            <w:pPr>
              <w:pStyle w:val="Sarakstarindkopa"/>
              <w:tabs>
                <w:tab w:val="left" w:pos="900"/>
              </w:tabs>
              <w:spacing w:after="0" w:line="240" w:lineRule="auto"/>
              <w:ind w:left="0"/>
              <w:jc w:val="both"/>
              <w:rPr>
                <w:sz w:val="24"/>
                <w:szCs w:val="24"/>
              </w:rPr>
            </w:pPr>
            <w:r w:rsidRPr="00F56F26">
              <w:rPr>
                <w:sz w:val="24"/>
                <w:szCs w:val="24"/>
              </w:rPr>
              <w:t>Pamato</w:t>
            </w:r>
            <w:r w:rsidR="0034659D" w:rsidRPr="00F56F26">
              <w:rPr>
                <w:sz w:val="24"/>
                <w:szCs w:val="24"/>
              </w:rPr>
              <w:t>joties un Pievienotās vērtības nodokļa likuma 3.panta astoto daļu</w:t>
            </w:r>
            <w:r w:rsidRPr="00F56F26">
              <w:rPr>
                <w:sz w:val="24"/>
                <w:szCs w:val="24"/>
              </w:rPr>
              <w:t xml:space="preserve">, tika izvērtēta un pārskatīta </w:t>
            </w:r>
            <w:r w:rsidR="00896A8C" w:rsidRPr="00F56F26">
              <w:rPr>
                <w:sz w:val="24"/>
                <w:szCs w:val="24"/>
              </w:rPr>
              <w:t>ar</w:t>
            </w:r>
            <w:r w:rsidRPr="00F56F26">
              <w:rPr>
                <w:sz w:val="24"/>
                <w:szCs w:val="24"/>
              </w:rPr>
              <w:t xml:space="preserve"> val</w:t>
            </w:r>
            <w:r w:rsidR="00896A8C" w:rsidRPr="00F56F26">
              <w:rPr>
                <w:sz w:val="24"/>
                <w:szCs w:val="24"/>
              </w:rPr>
              <w:t>sts funkciju nodrošināšanu un citu pakalpojumu sniegšanu noteiktā cena:</w:t>
            </w:r>
          </w:p>
          <w:p w14:paraId="1B46977D" w14:textId="77777777" w:rsidR="0030004A" w:rsidRPr="00F56F26" w:rsidRDefault="0030004A" w:rsidP="008C45A2">
            <w:pPr>
              <w:pStyle w:val="Sarakstarindkopa"/>
              <w:tabs>
                <w:tab w:val="left" w:pos="900"/>
              </w:tabs>
              <w:spacing w:after="0" w:line="240" w:lineRule="auto"/>
              <w:ind w:left="0"/>
              <w:jc w:val="both"/>
              <w:rPr>
                <w:sz w:val="24"/>
                <w:szCs w:val="24"/>
              </w:rPr>
            </w:pPr>
          </w:p>
          <w:tbl>
            <w:tblPr>
              <w:tblStyle w:val="Reatabula"/>
              <w:tblW w:w="0" w:type="auto"/>
              <w:tblInd w:w="5" w:type="dxa"/>
              <w:tblLook w:val="04A0" w:firstRow="1" w:lastRow="0" w:firstColumn="1" w:lastColumn="0" w:noHBand="0" w:noVBand="1"/>
            </w:tblPr>
            <w:tblGrid>
              <w:gridCol w:w="1512"/>
              <w:gridCol w:w="1341"/>
              <w:gridCol w:w="1049"/>
              <w:gridCol w:w="766"/>
              <w:gridCol w:w="1330"/>
            </w:tblGrid>
            <w:tr w:rsidR="00F56F26" w:rsidRPr="00F56F26" w14:paraId="4FCC2A5B" w14:textId="77777777" w:rsidTr="0019535B">
              <w:tc>
                <w:tcPr>
                  <w:tcW w:w="1512" w:type="dxa"/>
                  <w:tcBorders>
                    <w:top w:val="single" w:sz="4" w:space="0" w:color="auto"/>
                    <w:left w:val="single" w:sz="4" w:space="0" w:color="auto"/>
                    <w:bottom w:val="single" w:sz="4" w:space="0" w:color="000000"/>
                    <w:right w:val="single" w:sz="4" w:space="0" w:color="000000"/>
                  </w:tcBorders>
                  <w:shd w:val="clear" w:color="auto" w:fill="auto"/>
                  <w:vAlign w:val="center"/>
                </w:tcPr>
                <w:p w14:paraId="7ADBB4C8" w14:textId="7D07FBAE"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sz w:val="22"/>
                      <w:lang w:eastAsia="lv-LV"/>
                    </w:rPr>
                    <w:t>Transporta nodrošinājums valsts funkciju veikšanai</w:t>
                  </w:r>
                </w:p>
              </w:tc>
              <w:tc>
                <w:tcPr>
                  <w:tcW w:w="1341" w:type="dxa"/>
                  <w:tcBorders>
                    <w:top w:val="single" w:sz="4" w:space="0" w:color="auto"/>
                    <w:left w:val="nil"/>
                    <w:bottom w:val="single" w:sz="4" w:space="0" w:color="000000"/>
                    <w:right w:val="single" w:sz="4" w:space="0" w:color="000000"/>
                  </w:tcBorders>
                  <w:shd w:val="clear" w:color="auto" w:fill="auto"/>
                  <w:vAlign w:val="center"/>
                </w:tcPr>
                <w:p w14:paraId="59B348ED" w14:textId="364F488F"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center"/>
                    <w:rPr>
                      <w:sz w:val="22"/>
                    </w:rPr>
                  </w:pPr>
                  <w:r w:rsidRPr="00F56F26">
                    <w:rPr>
                      <w:rFonts w:eastAsia="Times New Roman"/>
                      <w:sz w:val="22"/>
                      <w:lang w:eastAsia="lv-LV"/>
                    </w:rPr>
                    <w:t>1 km</w:t>
                  </w:r>
                </w:p>
              </w:tc>
              <w:tc>
                <w:tcPr>
                  <w:tcW w:w="1049" w:type="dxa"/>
                  <w:tcBorders>
                    <w:top w:val="single" w:sz="4" w:space="0" w:color="auto"/>
                    <w:left w:val="nil"/>
                    <w:bottom w:val="single" w:sz="4" w:space="0" w:color="000000"/>
                    <w:right w:val="single" w:sz="4" w:space="0" w:color="000000"/>
                  </w:tcBorders>
                  <w:shd w:val="clear" w:color="auto" w:fill="auto"/>
                  <w:vAlign w:val="center"/>
                </w:tcPr>
                <w:p w14:paraId="4E019812" w14:textId="659D5921" w:rsidR="00B131BC" w:rsidRPr="00F56F26" w:rsidRDefault="006D563D"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0,6</w:t>
                  </w:r>
                  <w:r w:rsidR="00B131BC" w:rsidRPr="00F56F26">
                    <w:rPr>
                      <w:rFonts w:eastAsia="Times New Roman"/>
                      <w:sz w:val="22"/>
                      <w:lang w:eastAsia="lv-LV"/>
                    </w:rPr>
                    <w:t>7</w:t>
                  </w:r>
                </w:p>
              </w:tc>
              <w:tc>
                <w:tcPr>
                  <w:tcW w:w="766" w:type="dxa"/>
                  <w:tcBorders>
                    <w:top w:val="single" w:sz="4" w:space="0" w:color="auto"/>
                    <w:left w:val="nil"/>
                    <w:bottom w:val="single" w:sz="4" w:space="0" w:color="000000"/>
                    <w:right w:val="single" w:sz="4" w:space="0" w:color="000000"/>
                  </w:tcBorders>
                  <w:shd w:val="clear" w:color="auto" w:fill="auto"/>
                  <w:vAlign w:val="center"/>
                </w:tcPr>
                <w:p w14:paraId="2E33BA90" w14:textId="6FBEBF01"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0,00</w:t>
                  </w:r>
                </w:p>
              </w:tc>
              <w:tc>
                <w:tcPr>
                  <w:tcW w:w="1331" w:type="dxa"/>
                  <w:tcBorders>
                    <w:top w:val="single" w:sz="4" w:space="0" w:color="auto"/>
                    <w:left w:val="nil"/>
                    <w:bottom w:val="single" w:sz="4" w:space="0" w:color="000000"/>
                    <w:right w:val="single" w:sz="4" w:space="0" w:color="000000"/>
                  </w:tcBorders>
                  <w:shd w:val="clear" w:color="auto" w:fill="auto"/>
                  <w:vAlign w:val="center"/>
                </w:tcPr>
                <w:p w14:paraId="1188FFDB" w14:textId="56C253BC"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w:t>
                  </w:r>
                  <w:r w:rsidR="006D563D" w:rsidRPr="00F56F26">
                    <w:rPr>
                      <w:rFonts w:eastAsia="Times New Roman"/>
                      <w:sz w:val="22"/>
                      <w:lang w:eastAsia="lv-LV"/>
                    </w:rPr>
                    <w:t>67</w:t>
                  </w:r>
                </w:p>
              </w:tc>
            </w:tr>
            <w:tr w:rsidR="00F56F26" w:rsidRPr="00F56F26" w14:paraId="377A85EA" w14:textId="77777777" w:rsidTr="0019535B">
              <w:tc>
                <w:tcPr>
                  <w:tcW w:w="1512" w:type="dxa"/>
                  <w:tcBorders>
                    <w:top w:val="nil"/>
                    <w:left w:val="single" w:sz="4" w:space="0" w:color="auto"/>
                    <w:bottom w:val="single" w:sz="4" w:space="0" w:color="000000"/>
                    <w:right w:val="single" w:sz="4" w:space="0" w:color="000000"/>
                  </w:tcBorders>
                  <w:shd w:val="clear" w:color="auto" w:fill="auto"/>
                  <w:vAlign w:val="center"/>
                </w:tcPr>
                <w:p w14:paraId="6681CEEE" w14:textId="6FD379C5"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sz w:val="22"/>
                      <w:lang w:eastAsia="lv-LV"/>
                    </w:rPr>
                    <w:t>Norēķinu nodrošinājums valsts funkciju veikšanai</w:t>
                  </w:r>
                </w:p>
              </w:tc>
              <w:tc>
                <w:tcPr>
                  <w:tcW w:w="1341" w:type="dxa"/>
                  <w:tcBorders>
                    <w:top w:val="nil"/>
                    <w:left w:val="nil"/>
                    <w:bottom w:val="single" w:sz="4" w:space="0" w:color="000000"/>
                    <w:right w:val="single" w:sz="4" w:space="0" w:color="000000"/>
                  </w:tcBorders>
                  <w:shd w:val="clear" w:color="auto" w:fill="auto"/>
                  <w:vAlign w:val="center"/>
                </w:tcPr>
                <w:p w14:paraId="1CEC738E" w14:textId="1EF36EB5"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center"/>
                    <w:rPr>
                      <w:sz w:val="22"/>
                    </w:rPr>
                  </w:pPr>
                  <w:r w:rsidRPr="00F56F26">
                    <w:rPr>
                      <w:rFonts w:eastAsia="Times New Roman"/>
                      <w:sz w:val="22"/>
                      <w:lang w:eastAsia="lv-LV"/>
                    </w:rPr>
                    <w:t>1 pakalpojums</w:t>
                  </w:r>
                </w:p>
              </w:tc>
              <w:tc>
                <w:tcPr>
                  <w:tcW w:w="1049" w:type="dxa"/>
                  <w:tcBorders>
                    <w:top w:val="nil"/>
                    <w:left w:val="nil"/>
                    <w:bottom w:val="single" w:sz="4" w:space="0" w:color="000000"/>
                    <w:right w:val="single" w:sz="4" w:space="0" w:color="000000"/>
                  </w:tcBorders>
                  <w:shd w:val="clear" w:color="auto" w:fill="auto"/>
                  <w:vAlign w:val="center"/>
                </w:tcPr>
                <w:p w14:paraId="3619C210" w14:textId="7BEADE35"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0,67</w:t>
                  </w:r>
                </w:p>
              </w:tc>
              <w:tc>
                <w:tcPr>
                  <w:tcW w:w="766" w:type="dxa"/>
                  <w:tcBorders>
                    <w:top w:val="nil"/>
                    <w:left w:val="nil"/>
                    <w:bottom w:val="single" w:sz="4" w:space="0" w:color="000000"/>
                    <w:right w:val="single" w:sz="4" w:space="0" w:color="000000"/>
                  </w:tcBorders>
                  <w:shd w:val="clear" w:color="auto" w:fill="auto"/>
                  <w:vAlign w:val="center"/>
                </w:tcPr>
                <w:p w14:paraId="1536B17D" w14:textId="765B4F35"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w:t>
                  </w:r>
                  <w:r w:rsidR="00C0018E" w:rsidRPr="00F56F26">
                    <w:rPr>
                      <w:rFonts w:eastAsia="Times New Roman"/>
                      <w:sz w:val="22"/>
                      <w:lang w:eastAsia="lv-LV"/>
                    </w:rPr>
                    <w:t>,</w:t>
                  </w:r>
                  <w:r w:rsidRPr="00F56F26">
                    <w:rPr>
                      <w:rFonts w:eastAsia="Times New Roman"/>
                      <w:sz w:val="22"/>
                      <w:lang w:eastAsia="lv-LV"/>
                    </w:rPr>
                    <w:t>00</w:t>
                  </w:r>
                </w:p>
              </w:tc>
              <w:tc>
                <w:tcPr>
                  <w:tcW w:w="1331" w:type="dxa"/>
                  <w:tcBorders>
                    <w:top w:val="nil"/>
                    <w:left w:val="nil"/>
                    <w:bottom w:val="single" w:sz="4" w:space="0" w:color="000000"/>
                    <w:right w:val="single" w:sz="4" w:space="0" w:color="000000"/>
                  </w:tcBorders>
                  <w:shd w:val="clear" w:color="auto" w:fill="auto"/>
                  <w:vAlign w:val="center"/>
                </w:tcPr>
                <w:p w14:paraId="6E43BB6F" w14:textId="5EC5ECBB"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0,67</w:t>
                  </w:r>
                </w:p>
              </w:tc>
            </w:tr>
            <w:tr w:rsidR="00F56F26" w:rsidRPr="00F56F26" w14:paraId="5D39F6A2" w14:textId="77777777" w:rsidTr="0019535B">
              <w:tc>
                <w:tcPr>
                  <w:tcW w:w="1512" w:type="dxa"/>
                  <w:tcBorders>
                    <w:top w:val="nil"/>
                    <w:left w:val="single" w:sz="4" w:space="0" w:color="auto"/>
                    <w:bottom w:val="single" w:sz="4" w:space="0" w:color="000000"/>
                    <w:right w:val="single" w:sz="4" w:space="0" w:color="000000"/>
                  </w:tcBorders>
                  <w:shd w:val="clear" w:color="auto" w:fill="auto"/>
                  <w:vAlign w:val="center"/>
                </w:tcPr>
                <w:p w14:paraId="72702DC2" w14:textId="6A17BA57"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sz w:val="22"/>
                      <w:lang w:eastAsia="lv-LV"/>
                    </w:rPr>
                    <w:t>Transporta nodrošinājums citu pakalpojumu veikšanai</w:t>
                  </w:r>
                </w:p>
              </w:tc>
              <w:tc>
                <w:tcPr>
                  <w:tcW w:w="1341" w:type="dxa"/>
                  <w:tcBorders>
                    <w:top w:val="nil"/>
                    <w:left w:val="nil"/>
                    <w:bottom w:val="single" w:sz="4" w:space="0" w:color="000000"/>
                    <w:right w:val="single" w:sz="4" w:space="0" w:color="000000"/>
                  </w:tcBorders>
                  <w:shd w:val="clear" w:color="auto" w:fill="auto"/>
                  <w:vAlign w:val="center"/>
                </w:tcPr>
                <w:p w14:paraId="54985DD1" w14:textId="2B5497D7"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center"/>
                    <w:rPr>
                      <w:sz w:val="22"/>
                    </w:rPr>
                  </w:pPr>
                  <w:r w:rsidRPr="00F56F26">
                    <w:rPr>
                      <w:rFonts w:eastAsia="Times New Roman"/>
                      <w:sz w:val="22"/>
                      <w:lang w:eastAsia="lv-LV"/>
                    </w:rPr>
                    <w:t>1 km</w:t>
                  </w:r>
                </w:p>
              </w:tc>
              <w:tc>
                <w:tcPr>
                  <w:tcW w:w="1049" w:type="dxa"/>
                  <w:tcBorders>
                    <w:top w:val="nil"/>
                    <w:left w:val="nil"/>
                    <w:bottom w:val="single" w:sz="4" w:space="0" w:color="000000"/>
                    <w:right w:val="single" w:sz="4" w:space="0" w:color="000000"/>
                  </w:tcBorders>
                  <w:shd w:val="clear" w:color="auto" w:fill="auto"/>
                  <w:vAlign w:val="center"/>
                </w:tcPr>
                <w:p w14:paraId="7453FBF4" w14:textId="1968947D"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w:t>
                  </w:r>
                  <w:r w:rsidR="006D563D" w:rsidRPr="00F56F26">
                    <w:rPr>
                      <w:rFonts w:eastAsia="Times New Roman"/>
                      <w:sz w:val="22"/>
                      <w:lang w:eastAsia="lv-LV"/>
                    </w:rPr>
                    <w:t>55</w:t>
                  </w:r>
                </w:p>
              </w:tc>
              <w:tc>
                <w:tcPr>
                  <w:tcW w:w="766" w:type="dxa"/>
                  <w:tcBorders>
                    <w:top w:val="nil"/>
                    <w:left w:val="nil"/>
                    <w:bottom w:val="single" w:sz="4" w:space="0" w:color="000000"/>
                    <w:right w:val="single" w:sz="4" w:space="0" w:color="000000"/>
                  </w:tcBorders>
                  <w:shd w:val="clear" w:color="auto" w:fill="auto"/>
                  <w:vAlign w:val="center"/>
                </w:tcPr>
                <w:p w14:paraId="54F5C875" w14:textId="031ADD82"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0,1</w:t>
                  </w:r>
                  <w:r w:rsidR="006D563D" w:rsidRPr="00F56F26">
                    <w:rPr>
                      <w:rFonts w:eastAsia="Times New Roman"/>
                      <w:sz w:val="22"/>
                      <w:lang w:eastAsia="lv-LV"/>
                    </w:rPr>
                    <w:t>2</w:t>
                  </w:r>
                </w:p>
              </w:tc>
              <w:tc>
                <w:tcPr>
                  <w:tcW w:w="1331" w:type="dxa"/>
                  <w:tcBorders>
                    <w:top w:val="nil"/>
                    <w:left w:val="nil"/>
                    <w:bottom w:val="single" w:sz="4" w:space="0" w:color="000000"/>
                    <w:right w:val="single" w:sz="4" w:space="0" w:color="000000"/>
                  </w:tcBorders>
                  <w:shd w:val="clear" w:color="auto" w:fill="auto"/>
                  <w:vAlign w:val="center"/>
                </w:tcPr>
                <w:p w14:paraId="7418246A" w14:textId="1169F864" w:rsidR="00B131BC" w:rsidRPr="00F56F26" w:rsidRDefault="006D563D"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0,6</w:t>
                  </w:r>
                  <w:r w:rsidR="00B131BC" w:rsidRPr="00F56F26">
                    <w:rPr>
                      <w:rFonts w:eastAsia="Times New Roman"/>
                      <w:sz w:val="22"/>
                      <w:lang w:eastAsia="lv-LV"/>
                    </w:rPr>
                    <w:t>7</w:t>
                  </w:r>
                </w:p>
              </w:tc>
            </w:tr>
            <w:tr w:rsidR="00F56F26" w:rsidRPr="00F56F26" w14:paraId="2935C5AE" w14:textId="77777777" w:rsidTr="0019535B">
              <w:tc>
                <w:tcPr>
                  <w:tcW w:w="1512" w:type="dxa"/>
                  <w:tcBorders>
                    <w:top w:val="nil"/>
                    <w:left w:val="single" w:sz="4" w:space="0" w:color="auto"/>
                    <w:bottom w:val="single" w:sz="4" w:space="0" w:color="000000"/>
                    <w:right w:val="single" w:sz="4" w:space="0" w:color="000000"/>
                  </w:tcBorders>
                  <w:shd w:val="clear" w:color="auto" w:fill="auto"/>
                  <w:vAlign w:val="center"/>
                </w:tcPr>
                <w:p w14:paraId="13B79612" w14:textId="752B3522"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sz w:val="22"/>
                      <w:lang w:eastAsia="lv-LV"/>
                    </w:rPr>
                    <w:t>Norēķinu nodrošinājums citu pakalpojumu veikšanai</w:t>
                  </w:r>
                </w:p>
              </w:tc>
              <w:tc>
                <w:tcPr>
                  <w:tcW w:w="1341" w:type="dxa"/>
                  <w:tcBorders>
                    <w:top w:val="nil"/>
                    <w:left w:val="nil"/>
                    <w:bottom w:val="single" w:sz="4" w:space="0" w:color="000000"/>
                    <w:right w:val="single" w:sz="4" w:space="0" w:color="000000"/>
                  </w:tcBorders>
                  <w:shd w:val="clear" w:color="auto" w:fill="auto"/>
                  <w:vAlign w:val="center"/>
                </w:tcPr>
                <w:p w14:paraId="0504F5A0" w14:textId="15A25D9A"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center"/>
                    <w:rPr>
                      <w:sz w:val="22"/>
                    </w:rPr>
                  </w:pPr>
                  <w:r w:rsidRPr="00F56F26">
                    <w:rPr>
                      <w:rFonts w:eastAsia="Times New Roman"/>
                      <w:sz w:val="22"/>
                      <w:lang w:eastAsia="lv-LV"/>
                    </w:rPr>
                    <w:t>1 pakalpojums</w:t>
                  </w:r>
                </w:p>
              </w:tc>
              <w:tc>
                <w:tcPr>
                  <w:tcW w:w="1049" w:type="dxa"/>
                  <w:tcBorders>
                    <w:top w:val="nil"/>
                    <w:left w:val="nil"/>
                    <w:bottom w:val="single" w:sz="4" w:space="0" w:color="000000"/>
                    <w:right w:val="single" w:sz="4" w:space="0" w:color="000000"/>
                  </w:tcBorders>
                  <w:shd w:val="clear" w:color="auto" w:fill="auto"/>
                  <w:vAlign w:val="center"/>
                </w:tcPr>
                <w:p w14:paraId="2A4FC0BC" w14:textId="10EDA75A"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0,55</w:t>
                  </w:r>
                </w:p>
              </w:tc>
              <w:tc>
                <w:tcPr>
                  <w:tcW w:w="766" w:type="dxa"/>
                  <w:tcBorders>
                    <w:top w:val="nil"/>
                    <w:left w:val="nil"/>
                    <w:bottom w:val="single" w:sz="4" w:space="0" w:color="000000"/>
                    <w:right w:val="single" w:sz="4" w:space="0" w:color="000000"/>
                  </w:tcBorders>
                  <w:shd w:val="clear" w:color="auto" w:fill="auto"/>
                  <w:vAlign w:val="center"/>
                </w:tcPr>
                <w:p w14:paraId="50A1BC52" w14:textId="0839E956"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0,12</w:t>
                  </w:r>
                </w:p>
              </w:tc>
              <w:tc>
                <w:tcPr>
                  <w:tcW w:w="1331" w:type="dxa"/>
                  <w:tcBorders>
                    <w:top w:val="nil"/>
                    <w:left w:val="nil"/>
                    <w:bottom w:val="single" w:sz="4" w:space="0" w:color="000000"/>
                    <w:right w:val="single" w:sz="4" w:space="0" w:color="000000"/>
                  </w:tcBorders>
                  <w:shd w:val="clear" w:color="auto" w:fill="auto"/>
                  <w:vAlign w:val="center"/>
                </w:tcPr>
                <w:p w14:paraId="67C26F54" w14:textId="30B94037" w:rsidR="00B131BC" w:rsidRPr="00F56F26" w:rsidRDefault="00B131BC" w:rsidP="00B17E17">
                  <w:pPr>
                    <w:pStyle w:val="Sarakstarindkopa"/>
                    <w:framePr w:hSpace="180" w:wrap="around" w:vAnchor="text" w:hAnchor="text" w:xAlign="right" w:y="1"/>
                    <w:tabs>
                      <w:tab w:val="left" w:pos="900"/>
                    </w:tabs>
                    <w:spacing w:after="0" w:line="240" w:lineRule="auto"/>
                    <w:ind w:left="0"/>
                    <w:suppressOverlap/>
                    <w:jc w:val="both"/>
                    <w:rPr>
                      <w:sz w:val="22"/>
                    </w:rPr>
                  </w:pPr>
                  <w:r w:rsidRPr="00F56F26">
                    <w:rPr>
                      <w:rFonts w:eastAsia="Times New Roman"/>
                      <w:sz w:val="22"/>
                      <w:lang w:eastAsia="lv-LV"/>
                    </w:rPr>
                    <w:t>0,67</w:t>
                  </w:r>
                </w:p>
              </w:tc>
            </w:tr>
          </w:tbl>
          <w:p w14:paraId="3FAEEF86" w14:textId="4DE14BC1" w:rsidR="00131D0B" w:rsidRPr="00F56F26" w:rsidRDefault="00B131BC" w:rsidP="00B131BC">
            <w:pPr>
              <w:pStyle w:val="Sarakstarindkopa"/>
              <w:tabs>
                <w:tab w:val="left" w:pos="4665"/>
              </w:tabs>
              <w:spacing w:after="0" w:line="240" w:lineRule="auto"/>
              <w:ind w:left="0"/>
              <w:jc w:val="both"/>
              <w:rPr>
                <w:sz w:val="24"/>
                <w:szCs w:val="24"/>
              </w:rPr>
            </w:pPr>
            <w:r w:rsidRPr="00F56F26">
              <w:rPr>
                <w:sz w:val="24"/>
                <w:szCs w:val="24"/>
              </w:rPr>
              <w:tab/>
            </w:r>
          </w:p>
          <w:p w14:paraId="789F16D8" w14:textId="3A4FA686" w:rsidR="008C45A2" w:rsidRPr="00F56F26" w:rsidRDefault="00C0018E" w:rsidP="008C45A2">
            <w:pPr>
              <w:pStyle w:val="Sarakstarindkopa"/>
              <w:spacing w:after="0" w:line="240" w:lineRule="auto"/>
              <w:ind w:left="0"/>
              <w:jc w:val="both"/>
              <w:rPr>
                <w:sz w:val="24"/>
                <w:szCs w:val="24"/>
              </w:rPr>
            </w:pPr>
            <w:r w:rsidRPr="00F56F26">
              <w:rPr>
                <w:sz w:val="24"/>
                <w:szCs w:val="24"/>
              </w:rPr>
              <w:t>Tā kā</w:t>
            </w:r>
            <w:r w:rsidR="008C45A2" w:rsidRPr="00F56F26">
              <w:rPr>
                <w:sz w:val="24"/>
                <w:szCs w:val="24"/>
              </w:rPr>
              <w:t xml:space="preserve"> atsevišķiem pakalpojumiem nav pieprasījuma, tika </w:t>
            </w:r>
            <w:r w:rsidRPr="00F56F26">
              <w:rPr>
                <w:sz w:val="24"/>
                <w:szCs w:val="24"/>
              </w:rPr>
              <w:t>svītroti šādi</w:t>
            </w:r>
            <w:r w:rsidR="008C45A2" w:rsidRPr="00F56F26">
              <w:rPr>
                <w:sz w:val="24"/>
                <w:szCs w:val="24"/>
              </w:rPr>
              <w:t xml:space="preserve"> maksas pakalpojumi: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F56F26" w:rsidRPr="00F56F26" w14:paraId="410269F4" w14:textId="77777777" w:rsidTr="00CC0D49">
              <w:tc>
                <w:tcPr>
                  <w:tcW w:w="962" w:type="dxa"/>
                  <w:shd w:val="clear" w:color="auto" w:fill="auto"/>
                </w:tcPr>
                <w:p w14:paraId="0A3C5183" w14:textId="77777777" w:rsidR="008C45A2" w:rsidRPr="00F56F26" w:rsidRDefault="008C45A2" w:rsidP="00B17E17">
                  <w:pPr>
                    <w:framePr w:hSpace="180" w:wrap="around" w:vAnchor="text" w:hAnchor="text" w:xAlign="right" w:y="1"/>
                    <w:suppressOverlap/>
                    <w:jc w:val="both"/>
                    <w:rPr>
                      <w:b/>
                      <w:sz w:val="22"/>
                      <w:szCs w:val="22"/>
                    </w:rPr>
                  </w:pPr>
                  <w:proofErr w:type="spellStart"/>
                  <w:r w:rsidRPr="00F56F26">
                    <w:rPr>
                      <w:b/>
                      <w:sz w:val="22"/>
                      <w:szCs w:val="22"/>
                    </w:rPr>
                    <w:t>Nr.p.k</w:t>
                  </w:r>
                  <w:proofErr w:type="spellEnd"/>
                  <w:r w:rsidRPr="00F56F26">
                    <w:rPr>
                      <w:b/>
                      <w:sz w:val="22"/>
                      <w:szCs w:val="22"/>
                    </w:rPr>
                    <w:t>.</w:t>
                  </w:r>
                </w:p>
              </w:tc>
              <w:tc>
                <w:tcPr>
                  <w:tcW w:w="5023" w:type="dxa"/>
                  <w:shd w:val="clear" w:color="auto" w:fill="auto"/>
                </w:tcPr>
                <w:p w14:paraId="470FB793" w14:textId="77777777" w:rsidR="008C45A2" w:rsidRPr="00F56F26" w:rsidRDefault="008C45A2" w:rsidP="00B17E17">
                  <w:pPr>
                    <w:framePr w:hSpace="180" w:wrap="around" w:vAnchor="text" w:hAnchor="text" w:xAlign="right" w:y="1"/>
                    <w:suppressOverlap/>
                    <w:jc w:val="both"/>
                    <w:rPr>
                      <w:b/>
                      <w:sz w:val="22"/>
                      <w:szCs w:val="22"/>
                    </w:rPr>
                  </w:pPr>
                  <w:r w:rsidRPr="00F56F26">
                    <w:rPr>
                      <w:b/>
                      <w:sz w:val="22"/>
                      <w:szCs w:val="22"/>
                    </w:rPr>
                    <w:t xml:space="preserve">Pakalpojuma nosaukums </w:t>
                  </w:r>
                </w:p>
              </w:tc>
            </w:tr>
            <w:tr w:rsidR="00F56F26" w:rsidRPr="00F56F26" w14:paraId="3DF0CDEB" w14:textId="77777777" w:rsidTr="00CC0D49">
              <w:tc>
                <w:tcPr>
                  <w:tcW w:w="962" w:type="dxa"/>
                  <w:shd w:val="clear" w:color="auto" w:fill="auto"/>
                  <w:vAlign w:val="center"/>
                </w:tcPr>
                <w:p w14:paraId="14A79088"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1.</w:t>
                  </w:r>
                </w:p>
              </w:tc>
              <w:tc>
                <w:tcPr>
                  <w:tcW w:w="5023" w:type="dxa"/>
                  <w:tcBorders>
                    <w:top w:val="nil"/>
                    <w:left w:val="nil"/>
                    <w:bottom w:val="single" w:sz="8" w:space="0" w:color="000000"/>
                    <w:right w:val="single" w:sz="8" w:space="0" w:color="000000"/>
                  </w:tcBorders>
                  <w:shd w:val="clear" w:color="000000" w:fill="FFFFFF"/>
                  <w:vAlign w:val="center"/>
                </w:tcPr>
                <w:p w14:paraId="7B60718B"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Dokumenta skenēšana</w:t>
                  </w:r>
                </w:p>
              </w:tc>
            </w:tr>
            <w:tr w:rsidR="00F56F26" w:rsidRPr="00F56F26" w14:paraId="2E523075" w14:textId="77777777" w:rsidTr="00CC0D49">
              <w:tc>
                <w:tcPr>
                  <w:tcW w:w="962" w:type="dxa"/>
                  <w:shd w:val="clear" w:color="auto" w:fill="auto"/>
                  <w:vAlign w:val="center"/>
                </w:tcPr>
                <w:p w14:paraId="5A1883EA"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2.</w:t>
                  </w:r>
                </w:p>
              </w:tc>
              <w:tc>
                <w:tcPr>
                  <w:tcW w:w="5023" w:type="dxa"/>
                  <w:tcBorders>
                    <w:top w:val="nil"/>
                    <w:left w:val="nil"/>
                    <w:bottom w:val="single" w:sz="8" w:space="0" w:color="000000"/>
                    <w:right w:val="single" w:sz="8" w:space="0" w:color="000000"/>
                  </w:tcBorders>
                  <w:shd w:val="clear" w:color="000000" w:fill="FFFFFF"/>
                  <w:vAlign w:val="center"/>
                </w:tcPr>
                <w:p w14:paraId="79899626"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Fotogrāfiju skenēšana</w:t>
                  </w:r>
                </w:p>
              </w:tc>
            </w:tr>
            <w:tr w:rsidR="00F56F26" w:rsidRPr="00F56F26" w14:paraId="1F0006C0" w14:textId="77777777" w:rsidTr="00CC0D49">
              <w:tc>
                <w:tcPr>
                  <w:tcW w:w="962" w:type="dxa"/>
                  <w:shd w:val="clear" w:color="auto" w:fill="auto"/>
                  <w:vAlign w:val="center"/>
                </w:tcPr>
                <w:p w14:paraId="2219CDB3"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3.</w:t>
                  </w:r>
                </w:p>
              </w:tc>
              <w:tc>
                <w:tcPr>
                  <w:tcW w:w="5023" w:type="dxa"/>
                  <w:tcBorders>
                    <w:top w:val="nil"/>
                    <w:left w:val="nil"/>
                    <w:bottom w:val="single" w:sz="8" w:space="0" w:color="000000"/>
                    <w:right w:val="single" w:sz="8" w:space="0" w:color="000000"/>
                  </w:tcBorders>
                  <w:shd w:val="clear" w:color="000000" w:fill="FFFFFF"/>
                  <w:vAlign w:val="center"/>
                </w:tcPr>
                <w:p w14:paraId="52F513A8"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Šaurfilmas fotonegatīvu skenēšana</w:t>
                  </w:r>
                </w:p>
              </w:tc>
            </w:tr>
            <w:tr w:rsidR="00F56F26" w:rsidRPr="00F56F26" w14:paraId="2CC81C47" w14:textId="77777777" w:rsidTr="00CC0D49">
              <w:tc>
                <w:tcPr>
                  <w:tcW w:w="962" w:type="dxa"/>
                  <w:shd w:val="clear" w:color="auto" w:fill="auto"/>
                  <w:vAlign w:val="center"/>
                </w:tcPr>
                <w:p w14:paraId="5F0FAABF"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4.</w:t>
                  </w:r>
                </w:p>
              </w:tc>
              <w:tc>
                <w:tcPr>
                  <w:tcW w:w="5023" w:type="dxa"/>
                  <w:tcBorders>
                    <w:top w:val="nil"/>
                    <w:left w:val="nil"/>
                    <w:bottom w:val="single" w:sz="8" w:space="0" w:color="000000"/>
                    <w:right w:val="single" w:sz="8" w:space="0" w:color="000000"/>
                  </w:tcBorders>
                  <w:shd w:val="clear" w:color="000000" w:fill="FFFFFF"/>
                  <w:vAlign w:val="center"/>
                </w:tcPr>
                <w:p w14:paraId="771647A9"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Fotogrāfijas kopēšana uz A4 formāta lapas</w:t>
                  </w:r>
                </w:p>
              </w:tc>
            </w:tr>
            <w:tr w:rsidR="00F56F26" w:rsidRPr="00F56F26" w14:paraId="0BDAA64E" w14:textId="77777777" w:rsidTr="00CC0D49">
              <w:tc>
                <w:tcPr>
                  <w:tcW w:w="962" w:type="dxa"/>
                  <w:shd w:val="clear" w:color="auto" w:fill="auto"/>
                  <w:vAlign w:val="center"/>
                </w:tcPr>
                <w:p w14:paraId="13F18944"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5.</w:t>
                  </w:r>
                </w:p>
              </w:tc>
              <w:tc>
                <w:tcPr>
                  <w:tcW w:w="5023" w:type="dxa"/>
                  <w:tcBorders>
                    <w:top w:val="nil"/>
                    <w:left w:val="nil"/>
                    <w:bottom w:val="single" w:sz="8" w:space="0" w:color="000000"/>
                    <w:right w:val="single" w:sz="8" w:space="0" w:color="000000"/>
                  </w:tcBorders>
                  <w:shd w:val="clear" w:color="000000" w:fill="FFFFFF"/>
                  <w:vAlign w:val="center"/>
                </w:tcPr>
                <w:p w14:paraId="342BB565"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Fotogrāfijas kopēšana uz A3 formāta lapas</w:t>
                  </w:r>
                </w:p>
              </w:tc>
            </w:tr>
            <w:tr w:rsidR="00F56F26" w:rsidRPr="00F56F26" w14:paraId="0E341067" w14:textId="77777777" w:rsidTr="00CC0D49">
              <w:tc>
                <w:tcPr>
                  <w:tcW w:w="962" w:type="dxa"/>
                  <w:shd w:val="clear" w:color="auto" w:fill="auto"/>
                  <w:vAlign w:val="center"/>
                </w:tcPr>
                <w:p w14:paraId="5E2AC42B"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6.</w:t>
                  </w:r>
                </w:p>
              </w:tc>
              <w:tc>
                <w:tcPr>
                  <w:tcW w:w="5023" w:type="dxa"/>
                  <w:tcBorders>
                    <w:top w:val="nil"/>
                    <w:left w:val="nil"/>
                    <w:bottom w:val="single" w:sz="8" w:space="0" w:color="000000"/>
                    <w:right w:val="single" w:sz="8" w:space="0" w:color="000000"/>
                  </w:tcBorders>
                  <w:shd w:val="clear" w:color="000000" w:fill="FFFFFF"/>
                  <w:vAlign w:val="center"/>
                </w:tcPr>
                <w:p w14:paraId="29B48A8D" w14:textId="77777777" w:rsidR="008C45A2" w:rsidRPr="00F56F26" w:rsidRDefault="008C45A2" w:rsidP="00B17E17">
                  <w:pPr>
                    <w:framePr w:hSpace="180" w:wrap="around" w:vAnchor="text" w:hAnchor="text" w:xAlign="right" w:y="1"/>
                    <w:suppressOverlap/>
                    <w:jc w:val="both"/>
                    <w:rPr>
                      <w:sz w:val="22"/>
                      <w:szCs w:val="22"/>
                    </w:rPr>
                  </w:pPr>
                  <w:r w:rsidRPr="00F56F26">
                    <w:rPr>
                      <w:sz w:val="22"/>
                      <w:szCs w:val="22"/>
                    </w:rPr>
                    <w:t>Drukāta materiāla vienpusēja kopēšana uz A4 formāta lapas</w:t>
                  </w:r>
                </w:p>
              </w:tc>
            </w:tr>
            <w:tr w:rsidR="00F56F26" w:rsidRPr="00F56F26" w14:paraId="5AB55AA5" w14:textId="77777777" w:rsidTr="00CC0D49">
              <w:tc>
                <w:tcPr>
                  <w:tcW w:w="962" w:type="dxa"/>
                  <w:shd w:val="clear" w:color="auto" w:fill="auto"/>
                  <w:vAlign w:val="center"/>
                </w:tcPr>
                <w:p w14:paraId="7E65F656"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7.</w:t>
                  </w:r>
                </w:p>
              </w:tc>
              <w:tc>
                <w:tcPr>
                  <w:tcW w:w="5023" w:type="dxa"/>
                  <w:tcBorders>
                    <w:top w:val="nil"/>
                    <w:left w:val="nil"/>
                    <w:bottom w:val="single" w:sz="8" w:space="0" w:color="000000"/>
                    <w:right w:val="single" w:sz="8" w:space="0" w:color="000000"/>
                  </w:tcBorders>
                  <w:shd w:val="clear" w:color="000000" w:fill="FFFFFF"/>
                  <w:vAlign w:val="center"/>
                </w:tcPr>
                <w:p w14:paraId="28A846EA" w14:textId="77777777" w:rsidR="008C45A2" w:rsidRPr="00F56F26" w:rsidRDefault="008C45A2" w:rsidP="00B17E17">
                  <w:pPr>
                    <w:framePr w:hSpace="180" w:wrap="around" w:vAnchor="text" w:hAnchor="text" w:xAlign="right" w:y="1"/>
                    <w:suppressOverlap/>
                    <w:jc w:val="both"/>
                    <w:rPr>
                      <w:sz w:val="22"/>
                      <w:szCs w:val="22"/>
                    </w:rPr>
                  </w:pPr>
                  <w:r w:rsidRPr="00F56F26">
                    <w:rPr>
                      <w:sz w:val="22"/>
                      <w:szCs w:val="22"/>
                    </w:rPr>
                    <w:t>Drukāta materiāla vienpusēja kopēšana uz A3 formāta lapas</w:t>
                  </w:r>
                </w:p>
              </w:tc>
            </w:tr>
            <w:tr w:rsidR="00F56F26" w:rsidRPr="00F56F26" w14:paraId="7F2404C7" w14:textId="77777777" w:rsidTr="00CC0D49">
              <w:trPr>
                <w:trHeight w:val="254"/>
              </w:trPr>
              <w:tc>
                <w:tcPr>
                  <w:tcW w:w="962" w:type="dxa"/>
                  <w:tcBorders>
                    <w:bottom w:val="single" w:sz="4" w:space="0" w:color="auto"/>
                  </w:tcBorders>
                  <w:shd w:val="clear" w:color="auto" w:fill="auto"/>
                  <w:vAlign w:val="center"/>
                </w:tcPr>
                <w:p w14:paraId="7A634B66"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8.</w:t>
                  </w:r>
                </w:p>
              </w:tc>
              <w:tc>
                <w:tcPr>
                  <w:tcW w:w="5023" w:type="dxa"/>
                  <w:tcBorders>
                    <w:top w:val="nil"/>
                    <w:left w:val="nil"/>
                    <w:bottom w:val="single" w:sz="4" w:space="0" w:color="auto"/>
                    <w:right w:val="single" w:sz="8" w:space="0" w:color="000000"/>
                  </w:tcBorders>
                  <w:shd w:val="clear" w:color="000000" w:fill="FFFFFF"/>
                  <w:vAlign w:val="center"/>
                </w:tcPr>
                <w:p w14:paraId="4E5071A1"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Plastikāta karšu apdruka pēc klienta pasūtījuma</w:t>
                  </w:r>
                </w:p>
              </w:tc>
            </w:tr>
            <w:tr w:rsidR="00F56F26" w:rsidRPr="00F56F26" w14:paraId="3E9A8C66" w14:textId="77777777" w:rsidTr="00FD51E6">
              <w:trPr>
                <w:trHeight w:val="254"/>
              </w:trPr>
              <w:tc>
                <w:tcPr>
                  <w:tcW w:w="962" w:type="dxa"/>
                  <w:tcBorders>
                    <w:bottom w:val="single" w:sz="4" w:space="0" w:color="auto"/>
                  </w:tcBorders>
                  <w:shd w:val="clear" w:color="auto" w:fill="auto"/>
                  <w:vAlign w:val="center"/>
                </w:tcPr>
                <w:p w14:paraId="69798854" w14:textId="56EAE011" w:rsidR="00FD51E6" w:rsidRPr="00F56F26" w:rsidRDefault="00FD51E6" w:rsidP="00B17E17">
                  <w:pPr>
                    <w:framePr w:hSpace="180" w:wrap="around" w:vAnchor="text" w:hAnchor="text" w:xAlign="right" w:y="1"/>
                    <w:suppressOverlap/>
                    <w:rPr>
                      <w:sz w:val="22"/>
                      <w:szCs w:val="22"/>
                    </w:rPr>
                  </w:pPr>
                  <w:r w:rsidRPr="00F56F26">
                    <w:rPr>
                      <w:sz w:val="22"/>
                      <w:szCs w:val="22"/>
                    </w:rPr>
                    <w:t>9.</w:t>
                  </w:r>
                </w:p>
              </w:tc>
              <w:tc>
                <w:tcPr>
                  <w:tcW w:w="5023" w:type="dxa"/>
                  <w:tcBorders>
                    <w:top w:val="nil"/>
                    <w:left w:val="nil"/>
                    <w:bottom w:val="single" w:sz="4" w:space="0" w:color="auto"/>
                    <w:right w:val="single" w:sz="8" w:space="0" w:color="000000"/>
                  </w:tcBorders>
                  <w:shd w:val="clear" w:color="000000" w:fill="FFFFFF"/>
                  <w:vAlign w:val="center"/>
                </w:tcPr>
                <w:p w14:paraId="766FEB15" w14:textId="4682E636" w:rsidR="00FD51E6" w:rsidRPr="00F56F26" w:rsidRDefault="00FD51E6" w:rsidP="00B17E17">
                  <w:pPr>
                    <w:framePr w:hSpace="180" w:wrap="around" w:vAnchor="text" w:hAnchor="text" w:xAlign="right" w:y="1"/>
                    <w:suppressOverlap/>
                    <w:jc w:val="both"/>
                    <w:rPr>
                      <w:sz w:val="22"/>
                      <w:szCs w:val="22"/>
                    </w:rPr>
                  </w:pPr>
                  <w:r w:rsidRPr="00F56F26">
                    <w:rPr>
                      <w:sz w:val="22"/>
                      <w:szCs w:val="22"/>
                    </w:rPr>
                    <w:t>Izdruka par traktora vai piekabes vienu vienību no traktortehnikas, tās piekabju un vadītāju informatīvās sistēmas</w:t>
                  </w:r>
                </w:p>
              </w:tc>
            </w:tr>
          </w:tbl>
          <w:p w14:paraId="502890FB" w14:textId="77777777" w:rsidR="008C45A2" w:rsidRPr="00F56F26" w:rsidRDefault="008C45A2" w:rsidP="008C45A2">
            <w:pPr>
              <w:pStyle w:val="Sarakstarindkopa"/>
              <w:tabs>
                <w:tab w:val="left" w:pos="900"/>
              </w:tabs>
              <w:spacing w:after="0" w:line="240" w:lineRule="auto"/>
              <w:ind w:left="0"/>
              <w:jc w:val="both"/>
              <w:rPr>
                <w:sz w:val="24"/>
                <w:szCs w:val="24"/>
              </w:rPr>
            </w:pPr>
          </w:p>
          <w:p w14:paraId="5D2BEB12" w14:textId="1CB42777" w:rsidR="008C45A2" w:rsidRPr="00F56F26" w:rsidRDefault="006D563D" w:rsidP="00B7093B">
            <w:pPr>
              <w:jc w:val="both"/>
              <w:rPr>
                <w:sz w:val="20"/>
                <w:szCs w:val="20"/>
              </w:rPr>
            </w:pPr>
            <w:r w:rsidRPr="00F56F26">
              <w:rPr>
                <w:rFonts w:eastAsia="Calibri"/>
                <w:shd w:val="clear" w:color="auto" w:fill="FFFFFF"/>
                <w:lang w:eastAsia="en-US"/>
              </w:rPr>
              <w:t>Iestāde</w:t>
            </w:r>
            <w:r w:rsidR="008C45A2" w:rsidRPr="00F56F26">
              <w:rPr>
                <w:rFonts w:eastAsia="Calibri"/>
                <w:shd w:val="clear" w:color="auto" w:fill="FFFFFF"/>
                <w:lang w:eastAsia="en-US"/>
              </w:rPr>
              <w:t xml:space="preserve"> </w:t>
            </w:r>
            <w:r w:rsidR="008C45A2" w:rsidRPr="00F56F26">
              <w:t>nodrošina</w:t>
            </w:r>
            <w:r w:rsidR="008F35EE" w:rsidRPr="00F56F26">
              <w:t xml:space="preserve"> valsts</w:t>
            </w:r>
            <w:r w:rsidR="005A1C15" w:rsidRPr="00F56F26">
              <w:t xml:space="preserve"> informācijas</w:t>
            </w:r>
            <w:r w:rsidR="008C45A2" w:rsidRPr="00F56F26">
              <w:t xml:space="preserve"> sistēmas </w:t>
            </w:r>
            <w:r w:rsidR="005A1C15" w:rsidRPr="00F56F26">
              <w:t>(valsts informācijas</w:t>
            </w:r>
            <w:r w:rsidR="008C45A2" w:rsidRPr="00F56F26">
              <w:t xml:space="preserve"> sistēmas “Traktortehnikas un tās vadītāju valsts informatīvā sistēma”) darbību. Lai segtu tiešās un netiešās izmaksas, kas saistītas ar</w:t>
            </w:r>
            <w:r w:rsidR="00C0018E" w:rsidRPr="00F56F26">
              <w:t xml:space="preserve"> pieslēgumu izveidošanu </w:t>
            </w:r>
            <w:r w:rsidR="008C45A2" w:rsidRPr="00F56F26">
              <w:t>cit</w:t>
            </w:r>
            <w:r w:rsidR="00C0018E" w:rsidRPr="00F56F26">
              <w:t>ām</w:t>
            </w:r>
            <w:r w:rsidR="008C45A2" w:rsidRPr="00F56F26">
              <w:t xml:space="preserve"> valsts iestā</w:t>
            </w:r>
            <w:r w:rsidR="00C0018E" w:rsidRPr="00F56F26">
              <w:t>dēm</w:t>
            </w:r>
            <w:r w:rsidR="008C45A2" w:rsidRPr="00F56F26">
              <w:t>, amatperson</w:t>
            </w:r>
            <w:r w:rsidR="00C0018E" w:rsidRPr="00F56F26">
              <w:t>ām un</w:t>
            </w:r>
            <w:r w:rsidR="008C45A2" w:rsidRPr="00F56F26">
              <w:t xml:space="preserve"> uzņēmum</w:t>
            </w:r>
            <w:r w:rsidR="00C0018E" w:rsidRPr="00F56F26">
              <w:t>iem</w:t>
            </w:r>
            <w:r w:rsidR="008C45A2" w:rsidRPr="00F56F26">
              <w:t xml:space="preserve">, kas atbilstoši </w:t>
            </w:r>
            <w:r w:rsidR="008C45A2" w:rsidRPr="00F56F26">
              <w:lastRenderedPageBreak/>
              <w:t>no</w:t>
            </w:r>
            <w:r w:rsidRPr="00F56F26">
              <w:t>rmatīvo aktu prasībām ir tiesīg</w:t>
            </w:r>
            <w:r w:rsidR="00C0018E" w:rsidRPr="00F56F26">
              <w:t>i</w:t>
            </w:r>
            <w:r w:rsidR="008C45A2" w:rsidRPr="00F56F26">
              <w:t xml:space="preserve"> saņemt informāciju no </w:t>
            </w:r>
            <w:r w:rsidRPr="00F56F26">
              <w:t>iestādes</w:t>
            </w:r>
            <w:r w:rsidR="005A1C15" w:rsidRPr="00F56F26">
              <w:t xml:space="preserve"> valsts informācijas</w:t>
            </w:r>
            <w:r w:rsidR="0034659D" w:rsidRPr="00F56F26">
              <w:t xml:space="preserve"> sistēmas, </w:t>
            </w:r>
            <w:r w:rsidR="00C0018E" w:rsidRPr="00F56F26">
              <w:t>šo pieslēgumu</w:t>
            </w:r>
            <w:r w:rsidR="008C45A2" w:rsidRPr="00F56F26">
              <w:t xml:space="preserve"> konfigurēšanu, lietotāju izveidi, lietotāju rekvizītu atjaunošanu, abonēšanu</w:t>
            </w:r>
            <w:r w:rsidR="00C0018E" w:rsidRPr="00F56F26">
              <w:t xml:space="preserve"> un</w:t>
            </w:r>
            <w:r w:rsidR="008C45A2" w:rsidRPr="00F56F26">
              <w:t xml:space="preserve"> programmatūras izstrādi, izveidoti </w:t>
            </w:r>
            <w:r w:rsidR="00C0018E" w:rsidRPr="00F56F26">
              <w:t xml:space="preserve">šādi </w:t>
            </w:r>
            <w:r w:rsidR="008C45A2" w:rsidRPr="00F56F26">
              <w:t>jauni maksas pakalpojumi:</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F56F26" w:rsidRPr="00F56F26" w14:paraId="3A748252" w14:textId="77777777" w:rsidTr="00CC0D49">
              <w:tc>
                <w:tcPr>
                  <w:tcW w:w="962" w:type="dxa"/>
                  <w:shd w:val="clear" w:color="auto" w:fill="auto"/>
                </w:tcPr>
                <w:p w14:paraId="78E5F2B8" w14:textId="77777777" w:rsidR="008C45A2" w:rsidRPr="00F56F26" w:rsidRDefault="008C45A2" w:rsidP="00B17E17">
                  <w:pPr>
                    <w:framePr w:hSpace="180" w:wrap="around" w:vAnchor="text" w:hAnchor="text" w:xAlign="right" w:y="1"/>
                    <w:suppressOverlap/>
                    <w:jc w:val="both"/>
                    <w:rPr>
                      <w:b/>
                      <w:sz w:val="22"/>
                      <w:szCs w:val="22"/>
                    </w:rPr>
                  </w:pPr>
                  <w:proofErr w:type="spellStart"/>
                  <w:r w:rsidRPr="00F56F26">
                    <w:rPr>
                      <w:b/>
                      <w:sz w:val="22"/>
                      <w:szCs w:val="22"/>
                    </w:rPr>
                    <w:t>Nr.p.k</w:t>
                  </w:r>
                  <w:proofErr w:type="spellEnd"/>
                  <w:r w:rsidRPr="00F56F26">
                    <w:rPr>
                      <w:b/>
                      <w:sz w:val="22"/>
                      <w:szCs w:val="22"/>
                    </w:rPr>
                    <w:t>.</w:t>
                  </w:r>
                </w:p>
              </w:tc>
              <w:tc>
                <w:tcPr>
                  <w:tcW w:w="5023" w:type="dxa"/>
                  <w:shd w:val="clear" w:color="auto" w:fill="auto"/>
                </w:tcPr>
                <w:p w14:paraId="289D6D3D" w14:textId="77777777" w:rsidR="008C45A2" w:rsidRPr="00F56F26" w:rsidRDefault="008C45A2" w:rsidP="00B17E17">
                  <w:pPr>
                    <w:framePr w:hSpace="180" w:wrap="around" w:vAnchor="text" w:hAnchor="text" w:xAlign="right" w:y="1"/>
                    <w:suppressOverlap/>
                    <w:jc w:val="both"/>
                    <w:rPr>
                      <w:b/>
                      <w:sz w:val="22"/>
                      <w:szCs w:val="22"/>
                    </w:rPr>
                  </w:pPr>
                  <w:r w:rsidRPr="00F56F26">
                    <w:rPr>
                      <w:b/>
                      <w:sz w:val="22"/>
                      <w:szCs w:val="22"/>
                    </w:rPr>
                    <w:t xml:space="preserve">Pakalpojuma nosaukums </w:t>
                  </w:r>
                </w:p>
              </w:tc>
            </w:tr>
            <w:tr w:rsidR="00F56F26" w:rsidRPr="00F56F26" w14:paraId="7725B6A2" w14:textId="77777777" w:rsidTr="00CC0D49">
              <w:tc>
                <w:tcPr>
                  <w:tcW w:w="962" w:type="dxa"/>
                  <w:shd w:val="clear" w:color="auto" w:fill="auto"/>
                </w:tcPr>
                <w:p w14:paraId="22B8505E"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1.</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13EFF20E" w14:textId="465AD054" w:rsidR="008C45A2" w:rsidRPr="00F56F26" w:rsidRDefault="00433DB1" w:rsidP="00B17E17">
                  <w:pPr>
                    <w:framePr w:hSpace="180" w:wrap="around" w:vAnchor="text" w:hAnchor="text" w:xAlign="right" w:y="1"/>
                    <w:suppressOverlap/>
                    <w:rPr>
                      <w:sz w:val="22"/>
                      <w:szCs w:val="22"/>
                    </w:rPr>
                  </w:pPr>
                  <w:r w:rsidRPr="00F56F26">
                    <w:rPr>
                      <w:sz w:val="22"/>
                      <w:szCs w:val="22"/>
                    </w:rPr>
                    <w:t>Valsts i</w:t>
                  </w:r>
                  <w:r w:rsidR="005A1C15" w:rsidRPr="00F56F26">
                    <w:rPr>
                      <w:sz w:val="22"/>
                      <w:szCs w:val="22"/>
                    </w:rPr>
                    <w:t>nformācijas</w:t>
                  </w:r>
                  <w:r w:rsidR="008C45A2" w:rsidRPr="00F56F26">
                    <w:rPr>
                      <w:sz w:val="22"/>
                      <w:szCs w:val="22"/>
                    </w:rPr>
                    <w:t xml:space="preserve"> sistēmas starpsistēmu datu apmaiņas ekspluatācijas vai testa sistēmas tehniskā pieslēguma izveidošana un konfigurēšana (līdz 2</w:t>
                  </w:r>
                  <w:r w:rsidR="0095486E">
                    <w:rPr>
                      <w:sz w:val="22"/>
                      <w:szCs w:val="22"/>
                    </w:rPr>
                    <w:t> </w:t>
                  </w:r>
                  <w:r w:rsidR="008C45A2" w:rsidRPr="00F56F26">
                    <w:rPr>
                      <w:sz w:val="22"/>
                      <w:szCs w:val="22"/>
                    </w:rPr>
                    <w:t xml:space="preserve">starpsistēmu lietotājiem) </w:t>
                  </w:r>
                </w:p>
              </w:tc>
            </w:tr>
            <w:tr w:rsidR="00F56F26" w:rsidRPr="00F56F26" w14:paraId="5C897C8F" w14:textId="77777777" w:rsidTr="00CC0D49">
              <w:tc>
                <w:tcPr>
                  <w:tcW w:w="962" w:type="dxa"/>
                  <w:shd w:val="clear" w:color="auto" w:fill="auto"/>
                  <w:vAlign w:val="center"/>
                </w:tcPr>
                <w:p w14:paraId="7CDC63DA"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2.</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2DEF9DE7" w14:textId="516ACD56" w:rsidR="008C45A2" w:rsidRPr="00F56F26" w:rsidRDefault="005A1C15" w:rsidP="00B17E17">
                  <w:pPr>
                    <w:framePr w:hSpace="180" w:wrap="around" w:vAnchor="text" w:hAnchor="text" w:xAlign="right" w:y="1"/>
                    <w:suppressOverlap/>
                    <w:rPr>
                      <w:sz w:val="22"/>
                      <w:szCs w:val="22"/>
                    </w:rPr>
                  </w:pPr>
                  <w:r w:rsidRPr="00F56F26">
                    <w:rPr>
                      <w:sz w:val="22"/>
                      <w:szCs w:val="22"/>
                    </w:rPr>
                    <w:t>Valsts informācijas sistēmas</w:t>
                  </w:r>
                  <w:r w:rsidR="008C45A2" w:rsidRPr="00F56F26">
                    <w:rPr>
                      <w:sz w:val="22"/>
                      <w:szCs w:val="22"/>
                    </w:rPr>
                    <w:t xml:space="preserve"> eks</w:t>
                  </w:r>
                  <w:r w:rsidR="0057398A" w:rsidRPr="00F56F26">
                    <w:rPr>
                      <w:sz w:val="22"/>
                      <w:szCs w:val="22"/>
                    </w:rPr>
                    <w:t xml:space="preserve">pluatācijas vai testa sistēmas </w:t>
                  </w:r>
                  <w:r w:rsidR="008C45A2" w:rsidRPr="00F56F26">
                    <w:rPr>
                      <w:sz w:val="22"/>
                      <w:szCs w:val="22"/>
                    </w:rPr>
                    <w:t xml:space="preserve">lietotāju izveide </w:t>
                  </w:r>
                </w:p>
              </w:tc>
            </w:tr>
            <w:tr w:rsidR="00F56F26" w:rsidRPr="00F56F26" w14:paraId="10A8C40A" w14:textId="77777777" w:rsidTr="00CC0D49">
              <w:tc>
                <w:tcPr>
                  <w:tcW w:w="962" w:type="dxa"/>
                  <w:shd w:val="clear" w:color="auto" w:fill="auto"/>
                  <w:vAlign w:val="center"/>
                </w:tcPr>
                <w:p w14:paraId="217C6B65"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3.</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3D30B551" w14:textId="3F57FEC1" w:rsidR="008C45A2" w:rsidRPr="00F56F26" w:rsidRDefault="005A1C15" w:rsidP="00B17E17">
                  <w:pPr>
                    <w:framePr w:hSpace="180" w:wrap="around" w:vAnchor="text" w:hAnchor="text" w:xAlign="right" w:y="1"/>
                    <w:suppressOverlap/>
                    <w:rPr>
                      <w:sz w:val="22"/>
                      <w:szCs w:val="22"/>
                    </w:rPr>
                  </w:pPr>
                  <w:r w:rsidRPr="00F56F26">
                    <w:rPr>
                      <w:sz w:val="22"/>
                      <w:szCs w:val="22"/>
                    </w:rPr>
                    <w:t xml:space="preserve">Valsts informācijas sistēmas </w:t>
                  </w:r>
                  <w:r w:rsidR="008C45A2" w:rsidRPr="00F56F26">
                    <w:rPr>
                      <w:sz w:val="22"/>
                      <w:szCs w:val="22"/>
                    </w:rPr>
                    <w:t>eks</w:t>
                  </w:r>
                  <w:r w:rsidRPr="00F56F26">
                    <w:rPr>
                      <w:sz w:val="22"/>
                      <w:szCs w:val="22"/>
                    </w:rPr>
                    <w:t xml:space="preserve">pluatācijas vai testa sistēmas </w:t>
                  </w:r>
                  <w:r w:rsidR="008C45A2" w:rsidRPr="00F56F26">
                    <w:rPr>
                      <w:sz w:val="22"/>
                      <w:szCs w:val="22"/>
                    </w:rPr>
                    <w:t xml:space="preserve">esošā lietotāja rekvizītu atjaunošana </w:t>
                  </w:r>
                </w:p>
              </w:tc>
            </w:tr>
            <w:tr w:rsidR="00F56F26" w:rsidRPr="00F56F26" w14:paraId="7E1E328A" w14:textId="77777777" w:rsidTr="00CC0D49">
              <w:tc>
                <w:tcPr>
                  <w:tcW w:w="962" w:type="dxa"/>
                  <w:shd w:val="clear" w:color="auto" w:fill="auto"/>
                  <w:vAlign w:val="center"/>
                </w:tcPr>
                <w:p w14:paraId="35755E6B"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4.</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72B3FDD8" w14:textId="723C5758" w:rsidR="008C45A2" w:rsidRPr="00F56F26" w:rsidRDefault="005A1C15" w:rsidP="00B17E17">
                  <w:pPr>
                    <w:framePr w:hSpace="180" w:wrap="around" w:vAnchor="text" w:hAnchor="text" w:xAlign="right" w:y="1"/>
                    <w:suppressOverlap/>
                    <w:rPr>
                      <w:sz w:val="22"/>
                      <w:szCs w:val="22"/>
                    </w:rPr>
                  </w:pPr>
                  <w:r w:rsidRPr="00F56F26">
                    <w:rPr>
                      <w:sz w:val="22"/>
                      <w:szCs w:val="22"/>
                    </w:rPr>
                    <w:t>Valsts informācijas sistēmas</w:t>
                  </w:r>
                  <w:r w:rsidR="008C45A2" w:rsidRPr="00F56F26">
                    <w:rPr>
                      <w:sz w:val="22"/>
                      <w:szCs w:val="22"/>
                    </w:rPr>
                    <w:t xml:space="preserve"> pieejamo datu apjoma vai konfigurācijas izmaiņas klientam, kas izmanto starpsistēmu datu apmaiņas saskarni </w:t>
                  </w:r>
                </w:p>
              </w:tc>
            </w:tr>
            <w:tr w:rsidR="00F56F26" w:rsidRPr="00F56F26" w14:paraId="63BFF28A" w14:textId="77777777" w:rsidTr="00CC0D49">
              <w:tc>
                <w:tcPr>
                  <w:tcW w:w="962" w:type="dxa"/>
                  <w:shd w:val="clear" w:color="auto" w:fill="auto"/>
                  <w:vAlign w:val="center"/>
                </w:tcPr>
                <w:p w14:paraId="6785C7B3"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5.</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124B09B4" w14:textId="55FDF6D6" w:rsidR="008C45A2" w:rsidRPr="00F56F26" w:rsidRDefault="005A1C15" w:rsidP="00B17E17">
                  <w:pPr>
                    <w:framePr w:hSpace="180" w:wrap="around" w:vAnchor="text" w:hAnchor="text" w:xAlign="right" w:y="1"/>
                    <w:suppressOverlap/>
                    <w:rPr>
                      <w:sz w:val="22"/>
                      <w:szCs w:val="22"/>
                    </w:rPr>
                  </w:pPr>
                  <w:r w:rsidRPr="00F56F26">
                    <w:rPr>
                      <w:sz w:val="22"/>
                      <w:szCs w:val="22"/>
                    </w:rPr>
                    <w:t>Valsts informācijas sistēmas</w:t>
                  </w:r>
                  <w:r w:rsidR="008C45A2" w:rsidRPr="00F56F26">
                    <w:rPr>
                      <w:sz w:val="22"/>
                      <w:szCs w:val="22"/>
                    </w:rPr>
                    <w:t xml:space="preserve"> starpsistēmu datu apmaiņas abonēšana  (neatkarīgi no</w:t>
                  </w:r>
                  <w:r w:rsidR="00433DB1" w:rsidRPr="00F56F26">
                    <w:rPr>
                      <w:sz w:val="22"/>
                      <w:szCs w:val="22"/>
                    </w:rPr>
                    <w:t xml:space="preserve"> valsts</w:t>
                  </w:r>
                  <w:r w:rsidRPr="00F56F26">
                    <w:rPr>
                      <w:sz w:val="22"/>
                      <w:szCs w:val="22"/>
                    </w:rPr>
                    <w:t xml:space="preserve"> informācijas</w:t>
                  </w:r>
                  <w:r w:rsidR="008C45A2" w:rsidRPr="00F56F26">
                    <w:rPr>
                      <w:sz w:val="22"/>
                      <w:szCs w:val="22"/>
                    </w:rPr>
                    <w:t xml:space="preserve"> sistēmā apstrādāto ierakstu skaita) </w:t>
                  </w:r>
                </w:p>
              </w:tc>
            </w:tr>
            <w:tr w:rsidR="00F56F26" w:rsidRPr="00F56F26" w14:paraId="1D8B36C3" w14:textId="77777777" w:rsidTr="00CC0D49">
              <w:tc>
                <w:tcPr>
                  <w:tcW w:w="962" w:type="dxa"/>
                  <w:shd w:val="clear" w:color="auto" w:fill="auto"/>
                  <w:vAlign w:val="center"/>
                </w:tcPr>
                <w:p w14:paraId="55C88228" w14:textId="77777777" w:rsidR="008C45A2" w:rsidRPr="00F56F26" w:rsidRDefault="008C45A2" w:rsidP="00B17E17">
                  <w:pPr>
                    <w:framePr w:hSpace="180" w:wrap="around" w:vAnchor="text" w:hAnchor="text" w:xAlign="right" w:y="1"/>
                    <w:suppressOverlap/>
                    <w:rPr>
                      <w:sz w:val="22"/>
                      <w:szCs w:val="22"/>
                    </w:rPr>
                  </w:pPr>
                  <w:r w:rsidRPr="00F56F26">
                    <w:rPr>
                      <w:sz w:val="22"/>
                      <w:szCs w:val="22"/>
                    </w:rPr>
                    <w:t>6.</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08361333" w14:textId="1F826F3E" w:rsidR="008C45A2" w:rsidRPr="00F56F26" w:rsidRDefault="008C45A2" w:rsidP="00B17E17">
                  <w:pPr>
                    <w:framePr w:hSpace="180" w:wrap="around" w:vAnchor="text" w:hAnchor="text" w:xAlign="right" w:y="1"/>
                    <w:suppressOverlap/>
                    <w:rPr>
                      <w:sz w:val="22"/>
                      <w:szCs w:val="22"/>
                    </w:rPr>
                  </w:pPr>
                  <w:r w:rsidRPr="00F56F26">
                    <w:rPr>
                      <w:sz w:val="22"/>
                      <w:szCs w:val="22"/>
                    </w:rPr>
                    <w:t xml:space="preserve"> </w:t>
                  </w:r>
                  <w:r w:rsidR="005A1C15" w:rsidRPr="00F56F26">
                    <w:rPr>
                      <w:sz w:val="22"/>
                      <w:szCs w:val="22"/>
                    </w:rPr>
                    <w:t xml:space="preserve">Valsts informācijas sistēmas </w:t>
                  </w:r>
                  <w:r w:rsidRPr="00F56F26">
                    <w:rPr>
                      <w:sz w:val="22"/>
                      <w:szCs w:val="22"/>
                    </w:rPr>
                    <w:t>testa sistēmas abonēšana vienai saskarnei (neatkarīgi no</w:t>
                  </w:r>
                  <w:r w:rsidR="00433DB1" w:rsidRPr="00F56F26">
                    <w:rPr>
                      <w:sz w:val="22"/>
                      <w:szCs w:val="22"/>
                    </w:rPr>
                    <w:t xml:space="preserve"> va</w:t>
                  </w:r>
                  <w:r w:rsidR="00FC2816" w:rsidRPr="00F56F26">
                    <w:rPr>
                      <w:sz w:val="22"/>
                      <w:szCs w:val="22"/>
                    </w:rPr>
                    <w:t>lsts</w:t>
                  </w:r>
                  <w:r w:rsidR="005A1C15" w:rsidRPr="00F56F26">
                    <w:rPr>
                      <w:sz w:val="22"/>
                      <w:szCs w:val="22"/>
                    </w:rPr>
                    <w:t xml:space="preserve"> informācijas</w:t>
                  </w:r>
                  <w:r w:rsidRPr="00F56F26">
                    <w:rPr>
                      <w:sz w:val="22"/>
                      <w:szCs w:val="22"/>
                    </w:rPr>
                    <w:t xml:space="preserve"> sistēmā apstrādāto ierakstu skaita) </w:t>
                  </w:r>
                </w:p>
              </w:tc>
            </w:tr>
            <w:tr w:rsidR="00F56F26" w:rsidRPr="00F56F26" w14:paraId="4226C851" w14:textId="77777777" w:rsidTr="00CC0D49">
              <w:tc>
                <w:tcPr>
                  <w:tcW w:w="962" w:type="dxa"/>
                  <w:shd w:val="clear" w:color="auto" w:fill="auto"/>
                  <w:vAlign w:val="center"/>
                </w:tcPr>
                <w:p w14:paraId="00C0A944" w14:textId="51177829" w:rsidR="008C45A2" w:rsidRPr="00F56F26" w:rsidRDefault="0030004A" w:rsidP="00B17E17">
                  <w:pPr>
                    <w:framePr w:hSpace="180" w:wrap="around" w:vAnchor="text" w:hAnchor="text" w:xAlign="right" w:y="1"/>
                    <w:suppressOverlap/>
                    <w:rPr>
                      <w:sz w:val="22"/>
                      <w:szCs w:val="22"/>
                    </w:rPr>
                  </w:pPr>
                  <w:r w:rsidRPr="00F56F26">
                    <w:rPr>
                      <w:sz w:val="22"/>
                      <w:szCs w:val="22"/>
                    </w:rPr>
                    <w:t>7</w:t>
                  </w:r>
                  <w:r w:rsidR="008C45A2" w:rsidRPr="00F56F26">
                    <w:rPr>
                      <w:sz w:val="22"/>
                      <w:szCs w:val="22"/>
                    </w:rPr>
                    <w:t>.</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7A2A41AF" w14:textId="7182D38C" w:rsidR="008C45A2" w:rsidRPr="00F56F26" w:rsidRDefault="008C45A2" w:rsidP="00B17E17">
                  <w:pPr>
                    <w:framePr w:hSpace="180" w:wrap="around" w:vAnchor="text" w:hAnchor="text" w:xAlign="right" w:y="1"/>
                    <w:suppressOverlap/>
                    <w:rPr>
                      <w:sz w:val="22"/>
                      <w:szCs w:val="22"/>
                    </w:rPr>
                  </w:pPr>
                  <w:r w:rsidRPr="00F56F26">
                    <w:rPr>
                      <w:sz w:val="22"/>
                      <w:szCs w:val="22"/>
                    </w:rPr>
                    <w:t>Programmatūras izstrāde, ja datu apstrādei</w:t>
                  </w:r>
                  <w:r w:rsidR="00FC2816" w:rsidRPr="00F56F26">
                    <w:rPr>
                      <w:sz w:val="22"/>
                      <w:szCs w:val="22"/>
                    </w:rPr>
                    <w:t xml:space="preserve"> valsts</w:t>
                  </w:r>
                  <w:r w:rsidR="00BF101D" w:rsidRPr="00F56F26">
                    <w:rPr>
                      <w:sz w:val="22"/>
                      <w:szCs w:val="22"/>
                    </w:rPr>
                    <w:t xml:space="preserve"> informācijas</w:t>
                  </w:r>
                  <w:r w:rsidRPr="00F56F26">
                    <w:rPr>
                      <w:sz w:val="22"/>
                      <w:szCs w:val="22"/>
                    </w:rPr>
                    <w:t xml:space="preserve"> sistēmā nepieciešams izmantot īpašas datu nodošanas, sagatavošanas metodes vai atlases kritērijus </w:t>
                  </w:r>
                </w:p>
              </w:tc>
            </w:tr>
          </w:tbl>
          <w:p w14:paraId="41857E19" w14:textId="77777777" w:rsidR="0034659D" w:rsidRPr="00F56F26" w:rsidRDefault="0034659D" w:rsidP="008C45A2">
            <w:pPr>
              <w:pStyle w:val="Sarakstarindkopa"/>
              <w:tabs>
                <w:tab w:val="left" w:pos="900"/>
              </w:tabs>
              <w:spacing w:after="0" w:line="240" w:lineRule="auto"/>
              <w:ind w:left="0"/>
              <w:jc w:val="both"/>
              <w:rPr>
                <w:sz w:val="24"/>
                <w:szCs w:val="24"/>
              </w:rPr>
            </w:pPr>
          </w:p>
          <w:p w14:paraId="70066AE5" w14:textId="54CE2B22" w:rsidR="0057398A" w:rsidRPr="00F56F26" w:rsidRDefault="0057398A" w:rsidP="008C45A2">
            <w:pPr>
              <w:pStyle w:val="Sarakstarindkopa"/>
              <w:tabs>
                <w:tab w:val="left" w:pos="900"/>
              </w:tabs>
              <w:spacing w:after="0" w:line="240" w:lineRule="auto"/>
              <w:ind w:left="0"/>
              <w:jc w:val="both"/>
              <w:rPr>
                <w:sz w:val="24"/>
                <w:szCs w:val="24"/>
              </w:rPr>
            </w:pPr>
            <w:r w:rsidRPr="00F56F26">
              <w:rPr>
                <w:sz w:val="24"/>
                <w:szCs w:val="24"/>
              </w:rPr>
              <w:t>Iepriekšminētos pakalpojumus ir iespējams saņemt tikai neklātienē.</w:t>
            </w:r>
          </w:p>
          <w:p w14:paraId="14CD8BC4" w14:textId="6E5EC9D9" w:rsidR="008C45A2" w:rsidRPr="00F56F26" w:rsidRDefault="00C0018E" w:rsidP="008C45A2">
            <w:pPr>
              <w:pStyle w:val="Sarakstarindkopa"/>
              <w:tabs>
                <w:tab w:val="left" w:pos="900"/>
              </w:tabs>
              <w:spacing w:after="0" w:line="240" w:lineRule="auto"/>
              <w:ind w:left="0"/>
              <w:jc w:val="both"/>
              <w:rPr>
                <w:sz w:val="24"/>
                <w:szCs w:val="24"/>
              </w:rPr>
            </w:pPr>
            <w:r w:rsidRPr="00F56F26">
              <w:rPr>
                <w:sz w:val="24"/>
                <w:szCs w:val="24"/>
              </w:rPr>
              <w:t>Tā kā</w:t>
            </w:r>
            <w:r w:rsidR="008C45A2" w:rsidRPr="00F56F26">
              <w:rPr>
                <w:sz w:val="24"/>
                <w:szCs w:val="24"/>
              </w:rPr>
              <w:t xml:space="preserve"> </w:t>
            </w:r>
            <w:r w:rsidR="00826D09" w:rsidRPr="00F56F26">
              <w:rPr>
                <w:sz w:val="24"/>
                <w:szCs w:val="24"/>
              </w:rPr>
              <w:t>iestāde informāciju no valsts</w:t>
            </w:r>
            <w:r w:rsidR="00BF101D" w:rsidRPr="00F56F26">
              <w:rPr>
                <w:sz w:val="24"/>
                <w:szCs w:val="24"/>
              </w:rPr>
              <w:t xml:space="preserve"> informācijas</w:t>
            </w:r>
            <w:r w:rsidR="008C45A2" w:rsidRPr="00F56F26">
              <w:rPr>
                <w:sz w:val="24"/>
                <w:szCs w:val="24"/>
              </w:rPr>
              <w:t xml:space="preserve"> sistēmas klientiem sniedz galvenokārt elektroniskā veidā, bet </w:t>
            </w:r>
            <w:r w:rsidR="00826D09" w:rsidRPr="00F56F26">
              <w:rPr>
                <w:sz w:val="24"/>
                <w:szCs w:val="24"/>
              </w:rPr>
              <w:t>ir klienti</w:t>
            </w:r>
            <w:r w:rsidRPr="00F56F26">
              <w:rPr>
                <w:sz w:val="24"/>
                <w:szCs w:val="24"/>
              </w:rPr>
              <w:t>,</w:t>
            </w:r>
            <w:r w:rsidR="00826D09" w:rsidRPr="00F56F26">
              <w:rPr>
                <w:sz w:val="24"/>
                <w:szCs w:val="24"/>
              </w:rPr>
              <w:t xml:space="preserve"> k</w:t>
            </w:r>
            <w:r w:rsidRPr="00F56F26">
              <w:rPr>
                <w:sz w:val="24"/>
                <w:szCs w:val="24"/>
              </w:rPr>
              <w:t>as</w:t>
            </w:r>
            <w:r w:rsidR="00826D09" w:rsidRPr="00F56F26">
              <w:rPr>
                <w:sz w:val="24"/>
                <w:szCs w:val="24"/>
              </w:rPr>
              <w:t xml:space="preserve"> </w:t>
            </w:r>
            <w:r w:rsidR="008C45A2" w:rsidRPr="00F56F26">
              <w:rPr>
                <w:sz w:val="24"/>
                <w:szCs w:val="24"/>
              </w:rPr>
              <w:t xml:space="preserve">vēlas saņemt </w:t>
            </w:r>
            <w:r w:rsidR="00826D09" w:rsidRPr="00F56F26">
              <w:rPr>
                <w:sz w:val="24"/>
                <w:szCs w:val="24"/>
              </w:rPr>
              <w:t xml:space="preserve">informāciju </w:t>
            </w:r>
            <w:r w:rsidR="00826D09" w:rsidRPr="00F56F26">
              <w:rPr>
                <w:sz w:val="24"/>
                <w:szCs w:val="24"/>
                <w:shd w:val="clear" w:color="auto" w:fill="FFFFFF"/>
              </w:rPr>
              <w:t>papīra formā, lai nodrošinātu attiecīgo izmaksu segšanu,</w:t>
            </w:r>
            <w:r w:rsidR="008C45A2" w:rsidRPr="00F56F26">
              <w:rPr>
                <w:sz w:val="24"/>
                <w:szCs w:val="24"/>
                <w:shd w:val="clear" w:color="auto" w:fill="FFFFFF"/>
              </w:rPr>
              <w:t xml:space="preserve"> izveidots jauns maksas pakalpojums “Izziņa papīra formā par traktortehniku vai tās piekabi no </w:t>
            </w:r>
            <w:r w:rsidR="00826D09" w:rsidRPr="00F56F26">
              <w:rPr>
                <w:sz w:val="24"/>
                <w:szCs w:val="24"/>
                <w:shd w:val="clear" w:color="auto" w:fill="FFFFFF"/>
              </w:rPr>
              <w:t xml:space="preserve">valsts </w:t>
            </w:r>
            <w:r w:rsidR="00BF101D" w:rsidRPr="00F56F26">
              <w:rPr>
                <w:sz w:val="24"/>
                <w:szCs w:val="24"/>
              </w:rPr>
              <w:t>informācijas</w:t>
            </w:r>
            <w:r w:rsidR="008C45A2" w:rsidRPr="00F56F26">
              <w:rPr>
                <w:sz w:val="24"/>
                <w:szCs w:val="24"/>
              </w:rPr>
              <w:t xml:space="preserve"> sistēmas</w:t>
            </w:r>
            <w:r w:rsidR="008C45A2" w:rsidRPr="00F56F26">
              <w:rPr>
                <w:sz w:val="24"/>
                <w:szCs w:val="24"/>
                <w:shd w:val="clear" w:color="auto" w:fill="FFFFFF"/>
              </w:rPr>
              <w:t>”.</w:t>
            </w:r>
            <w:r w:rsidR="003E0211" w:rsidRPr="00F56F26">
              <w:rPr>
                <w:sz w:val="24"/>
                <w:szCs w:val="24"/>
                <w:shd w:val="clear" w:color="auto" w:fill="FFFFFF"/>
              </w:rPr>
              <w:t xml:space="preserve"> Šo pakalpojumu var saņemt klātienē un neklātienē.</w:t>
            </w:r>
          </w:p>
          <w:p w14:paraId="03431376" w14:textId="7D915DA6" w:rsidR="002903F0" w:rsidRPr="00F56F26" w:rsidRDefault="00826D09" w:rsidP="008C45A2">
            <w:pPr>
              <w:pStyle w:val="Sarakstarindkopa"/>
              <w:spacing w:after="0" w:line="240" w:lineRule="auto"/>
              <w:ind w:left="0"/>
              <w:jc w:val="both"/>
              <w:rPr>
                <w:sz w:val="24"/>
                <w:szCs w:val="24"/>
              </w:rPr>
            </w:pPr>
            <w:r w:rsidRPr="00F56F26">
              <w:rPr>
                <w:sz w:val="24"/>
                <w:szCs w:val="24"/>
              </w:rPr>
              <w:t>Iest</w:t>
            </w:r>
            <w:r w:rsidR="005E2D31" w:rsidRPr="00F56F26">
              <w:rPr>
                <w:sz w:val="24"/>
                <w:szCs w:val="24"/>
              </w:rPr>
              <w:t xml:space="preserve">āde </w:t>
            </w:r>
            <w:r w:rsidR="00C0018E" w:rsidRPr="00F56F26">
              <w:rPr>
                <w:sz w:val="24"/>
                <w:szCs w:val="24"/>
              </w:rPr>
              <w:t>sniedz</w:t>
            </w:r>
            <w:r w:rsidRPr="00F56F26">
              <w:rPr>
                <w:sz w:val="24"/>
                <w:szCs w:val="24"/>
              </w:rPr>
              <w:t xml:space="preserve"> arī citus pakalpojumus, kas nav saistīti ar </w:t>
            </w:r>
            <w:r w:rsidR="005E2D31" w:rsidRPr="00F56F26">
              <w:rPr>
                <w:sz w:val="24"/>
                <w:szCs w:val="24"/>
              </w:rPr>
              <w:t>noteikto</w:t>
            </w:r>
            <w:r w:rsidRPr="00F56F26">
              <w:rPr>
                <w:sz w:val="24"/>
                <w:szCs w:val="24"/>
              </w:rPr>
              <w:t xml:space="preserve"> valsts funkcij</w:t>
            </w:r>
            <w:r w:rsidR="005E2D31" w:rsidRPr="00F56F26">
              <w:rPr>
                <w:sz w:val="24"/>
                <w:szCs w:val="24"/>
              </w:rPr>
              <w:t>u nodrošināšanu</w:t>
            </w:r>
            <w:r w:rsidRPr="00F56F26">
              <w:rPr>
                <w:sz w:val="24"/>
                <w:szCs w:val="24"/>
              </w:rPr>
              <w:t xml:space="preserve">. </w:t>
            </w:r>
            <w:r w:rsidR="008C45A2" w:rsidRPr="00F56F26">
              <w:rPr>
                <w:sz w:val="24"/>
                <w:szCs w:val="24"/>
              </w:rPr>
              <w:t>Pamatojo</w:t>
            </w:r>
            <w:r w:rsidRPr="00F56F26">
              <w:rPr>
                <w:sz w:val="24"/>
                <w:szCs w:val="24"/>
              </w:rPr>
              <w:t>ties uz Ministru kabineta 2012.</w:t>
            </w:r>
            <w:r w:rsidR="00A7545D" w:rsidRPr="00F56F26">
              <w:rPr>
                <w:sz w:val="24"/>
                <w:szCs w:val="24"/>
              </w:rPr>
              <w:t xml:space="preserve"> </w:t>
            </w:r>
            <w:r w:rsidR="005E2D31" w:rsidRPr="00F56F26">
              <w:rPr>
                <w:sz w:val="24"/>
                <w:szCs w:val="24"/>
              </w:rPr>
              <w:t>gada 10. jūlija noteikumu Nr.</w:t>
            </w:r>
            <w:r w:rsidR="008C45A2" w:rsidRPr="00F56F26">
              <w:rPr>
                <w:sz w:val="24"/>
                <w:szCs w:val="24"/>
              </w:rPr>
              <w:t>491 “Noteikumi par augu aizsardzības līdzekļu lietošan</w:t>
            </w:r>
            <w:r w:rsidR="005E2D31" w:rsidRPr="00F56F26">
              <w:rPr>
                <w:sz w:val="24"/>
                <w:szCs w:val="24"/>
              </w:rPr>
              <w:t>as iekārtām” 4. punktu, iestāde</w:t>
            </w:r>
            <w:r w:rsidR="00A21F19" w:rsidRPr="00F56F26">
              <w:rPr>
                <w:sz w:val="24"/>
                <w:szCs w:val="24"/>
              </w:rPr>
              <w:t xml:space="preserve"> ir saņēmusi sertifikātu un var veikt</w:t>
            </w:r>
            <w:r w:rsidR="008C45A2" w:rsidRPr="00F56F26">
              <w:rPr>
                <w:sz w:val="24"/>
                <w:szCs w:val="24"/>
              </w:rPr>
              <w:t xml:space="preserve"> augu aizsardzības līdzekļu lietošanas iekārtu p</w:t>
            </w:r>
            <w:r w:rsidR="00E30884" w:rsidRPr="00F56F26">
              <w:rPr>
                <w:sz w:val="24"/>
                <w:szCs w:val="24"/>
              </w:rPr>
              <w:t xml:space="preserve">ārbaudes. Lai klienti pareizāk </w:t>
            </w:r>
            <w:r w:rsidR="008C45A2" w:rsidRPr="00F56F26">
              <w:rPr>
                <w:sz w:val="24"/>
                <w:szCs w:val="24"/>
              </w:rPr>
              <w:t>izprastu pakalpoj</w:t>
            </w:r>
            <w:r w:rsidR="005E2D31" w:rsidRPr="00F56F26">
              <w:rPr>
                <w:sz w:val="24"/>
                <w:szCs w:val="24"/>
              </w:rPr>
              <w:t>uma būtību, tika precizēts esošā</w:t>
            </w:r>
            <w:r w:rsidR="008C45A2" w:rsidRPr="00F56F26">
              <w:rPr>
                <w:sz w:val="24"/>
                <w:szCs w:val="24"/>
              </w:rPr>
              <w:t xml:space="preserve"> pakalpojuma nosaukums</w:t>
            </w:r>
            <w:r w:rsidR="00C0018E" w:rsidRPr="00F56F26">
              <w:rPr>
                <w:sz w:val="24"/>
                <w:szCs w:val="24"/>
              </w:rPr>
              <w:t>,</w:t>
            </w:r>
            <w:r w:rsidR="008C45A2" w:rsidRPr="00F56F26">
              <w:rPr>
                <w:sz w:val="24"/>
                <w:szCs w:val="24"/>
              </w:rPr>
              <w:t xml:space="preserve"> </w:t>
            </w:r>
            <w:r w:rsidR="0095486E">
              <w:rPr>
                <w:sz w:val="24"/>
                <w:szCs w:val="24"/>
              </w:rPr>
              <w:t xml:space="preserve">nosaukumu </w:t>
            </w:r>
            <w:r w:rsidR="008C45A2" w:rsidRPr="00F56F26">
              <w:rPr>
                <w:sz w:val="24"/>
                <w:szCs w:val="24"/>
              </w:rPr>
              <w:t xml:space="preserve">“Augu aizsardzības līdzekļu lietošanas iekārtu tehniskā kontrole” </w:t>
            </w:r>
            <w:r w:rsidR="00C0018E" w:rsidRPr="00F56F26">
              <w:rPr>
                <w:sz w:val="24"/>
                <w:szCs w:val="24"/>
              </w:rPr>
              <w:t>nomainot pret</w:t>
            </w:r>
            <w:r w:rsidR="008C45A2" w:rsidRPr="00F56F26">
              <w:rPr>
                <w:sz w:val="24"/>
                <w:szCs w:val="24"/>
              </w:rPr>
              <w:t xml:space="preserve"> </w:t>
            </w:r>
            <w:r w:rsidR="0095486E">
              <w:rPr>
                <w:sz w:val="24"/>
                <w:szCs w:val="24"/>
              </w:rPr>
              <w:t xml:space="preserve">nosaukumu </w:t>
            </w:r>
            <w:r w:rsidR="008C45A2" w:rsidRPr="00F56F26">
              <w:rPr>
                <w:sz w:val="24"/>
                <w:szCs w:val="24"/>
              </w:rPr>
              <w:t>“Augu aizsardzības līdzekļu</w:t>
            </w:r>
            <w:r w:rsidR="00940832" w:rsidRPr="00F56F26">
              <w:rPr>
                <w:sz w:val="24"/>
                <w:szCs w:val="24"/>
              </w:rPr>
              <w:t xml:space="preserve"> lietošanas iekārtas</w:t>
            </w:r>
            <w:r w:rsidR="008C45A2" w:rsidRPr="00F56F26">
              <w:rPr>
                <w:sz w:val="24"/>
                <w:szCs w:val="24"/>
              </w:rPr>
              <w:t xml:space="preserve"> sagatavotības pārbaude”</w:t>
            </w:r>
            <w:r w:rsidR="00C0018E" w:rsidRPr="00F56F26">
              <w:rPr>
                <w:sz w:val="24"/>
                <w:szCs w:val="24"/>
              </w:rPr>
              <w:t>,</w:t>
            </w:r>
            <w:r w:rsidR="008C45A2" w:rsidRPr="00F56F26">
              <w:rPr>
                <w:sz w:val="24"/>
                <w:szCs w:val="24"/>
              </w:rPr>
              <w:t xml:space="preserve"> </w:t>
            </w:r>
            <w:r w:rsidR="00C0018E" w:rsidRPr="00F56F26">
              <w:rPr>
                <w:sz w:val="24"/>
                <w:szCs w:val="24"/>
              </w:rPr>
              <w:t>turklāt</w:t>
            </w:r>
            <w:r w:rsidR="008C45A2" w:rsidRPr="00F56F26">
              <w:rPr>
                <w:sz w:val="24"/>
                <w:szCs w:val="24"/>
              </w:rPr>
              <w:t>, lai segtu ar augu aizsardzības līdzekļu lietošanas iekārtas pārbaud</w:t>
            </w:r>
            <w:r w:rsidR="00C0018E" w:rsidRPr="00F56F26">
              <w:rPr>
                <w:sz w:val="24"/>
                <w:szCs w:val="24"/>
              </w:rPr>
              <w:t>i</w:t>
            </w:r>
            <w:r w:rsidR="008C45A2" w:rsidRPr="00F56F26">
              <w:rPr>
                <w:sz w:val="24"/>
                <w:szCs w:val="24"/>
              </w:rPr>
              <w:t xml:space="preserve"> </w:t>
            </w:r>
            <w:r w:rsidR="005E2D31" w:rsidRPr="00F56F26">
              <w:rPr>
                <w:sz w:val="24"/>
                <w:szCs w:val="24"/>
              </w:rPr>
              <w:t>saistītos</w:t>
            </w:r>
            <w:r w:rsidR="00940832" w:rsidRPr="00F56F26">
              <w:rPr>
                <w:sz w:val="24"/>
                <w:szCs w:val="24"/>
              </w:rPr>
              <w:t xml:space="preserve"> </w:t>
            </w:r>
            <w:r w:rsidR="00A7545D" w:rsidRPr="00F56F26">
              <w:rPr>
                <w:sz w:val="24"/>
                <w:szCs w:val="24"/>
              </w:rPr>
              <w:t xml:space="preserve">visus </w:t>
            </w:r>
            <w:r w:rsidR="00940832" w:rsidRPr="00F56F26">
              <w:rPr>
                <w:sz w:val="24"/>
                <w:szCs w:val="24"/>
              </w:rPr>
              <w:t>izdevumus, izveidoti divi jauni maksas pakalpojumi:</w:t>
            </w:r>
          </w:p>
          <w:p w14:paraId="53DF0A25" w14:textId="77777777" w:rsidR="004C67BE" w:rsidRPr="00F56F26" w:rsidRDefault="004C67BE"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3"/>
              <w:gridCol w:w="3207"/>
              <w:gridCol w:w="1292"/>
            </w:tblGrid>
            <w:tr w:rsidR="00F56F26" w:rsidRPr="00F56F26" w14:paraId="0C86B1A1" w14:textId="77777777" w:rsidTr="002903F0">
              <w:tc>
                <w:tcPr>
                  <w:tcW w:w="883" w:type="dxa"/>
                </w:tcPr>
                <w:p w14:paraId="00B34637" w14:textId="77777777" w:rsidR="002903F0" w:rsidRPr="00F56F26" w:rsidRDefault="002903F0"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lastRenderedPageBreak/>
                    <w:t>Nr.p.k</w:t>
                  </w:r>
                  <w:proofErr w:type="spellEnd"/>
                  <w:r w:rsidRPr="00F56F26">
                    <w:rPr>
                      <w:b/>
                      <w:sz w:val="22"/>
                    </w:rPr>
                    <w:t>.</w:t>
                  </w:r>
                </w:p>
              </w:tc>
              <w:tc>
                <w:tcPr>
                  <w:tcW w:w="3207" w:type="dxa"/>
                </w:tcPr>
                <w:p w14:paraId="78995629" w14:textId="77777777" w:rsidR="002903F0" w:rsidRPr="00F56F26" w:rsidRDefault="002903F0"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1292" w:type="dxa"/>
                </w:tcPr>
                <w:p w14:paraId="58E9A1D5" w14:textId="6E39CCB3" w:rsidR="002903F0" w:rsidRPr="00F56F26" w:rsidRDefault="002903F0"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ar PVN EUR</w:t>
                  </w:r>
                </w:p>
              </w:tc>
            </w:tr>
            <w:tr w:rsidR="00F56F26" w:rsidRPr="00F56F26" w14:paraId="64A2A0ED" w14:textId="77777777" w:rsidTr="002903F0">
              <w:tc>
                <w:tcPr>
                  <w:tcW w:w="883" w:type="dxa"/>
                </w:tcPr>
                <w:p w14:paraId="26591726" w14:textId="77777777" w:rsidR="002903F0" w:rsidRPr="00F56F26" w:rsidRDefault="002903F0"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p>
              </w:tc>
              <w:tc>
                <w:tcPr>
                  <w:tcW w:w="3207" w:type="dxa"/>
                </w:tcPr>
                <w:p w14:paraId="42D9E658" w14:textId="2D1E8C66" w:rsidR="002903F0" w:rsidRPr="00F56F26" w:rsidRDefault="002903F0" w:rsidP="00B17E17">
                  <w:pPr>
                    <w:pStyle w:val="Sarakstarindkopa"/>
                    <w:framePr w:hSpace="180" w:wrap="around" w:vAnchor="text" w:hAnchor="text" w:xAlign="right" w:y="1"/>
                    <w:spacing w:after="0" w:line="240" w:lineRule="auto"/>
                    <w:ind w:left="0"/>
                    <w:suppressOverlap/>
                    <w:jc w:val="both"/>
                    <w:rPr>
                      <w:sz w:val="22"/>
                    </w:rPr>
                  </w:pPr>
                  <w:r w:rsidRPr="00F56F26">
                    <w:rPr>
                      <w:sz w:val="24"/>
                      <w:szCs w:val="24"/>
                    </w:rPr>
                    <w:t>Augu aizsardzības līdzekļu lietošanas iekārtas</w:t>
                  </w:r>
                  <w:r w:rsidR="00A40309" w:rsidRPr="00F56F26">
                    <w:rPr>
                      <w:sz w:val="24"/>
                      <w:szCs w:val="24"/>
                    </w:rPr>
                    <w:t xml:space="preserve"> tehniskā</w:t>
                  </w:r>
                  <w:r w:rsidRPr="00F56F26">
                    <w:rPr>
                      <w:sz w:val="24"/>
                      <w:szCs w:val="24"/>
                    </w:rPr>
                    <w:t xml:space="preserve"> pārbaude</w:t>
                  </w:r>
                </w:p>
              </w:tc>
              <w:tc>
                <w:tcPr>
                  <w:tcW w:w="1292" w:type="dxa"/>
                </w:tcPr>
                <w:p w14:paraId="4733CDDD" w14:textId="23B988DD" w:rsidR="002903F0" w:rsidRPr="00F56F26" w:rsidRDefault="002903F0" w:rsidP="00B17E17">
                  <w:pPr>
                    <w:pStyle w:val="Sarakstarindkopa"/>
                    <w:framePr w:hSpace="180" w:wrap="around" w:vAnchor="text" w:hAnchor="text" w:xAlign="right" w:y="1"/>
                    <w:spacing w:after="0" w:line="240" w:lineRule="auto"/>
                    <w:ind w:left="0"/>
                    <w:suppressOverlap/>
                    <w:jc w:val="both"/>
                    <w:rPr>
                      <w:sz w:val="22"/>
                    </w:rPr>
                  </w:pPr>
                  <w:r w:rsidRPr="00F56F26">
                    <w:rPr>
                      <w:sz w:val="22"/>
                    </w:rPr>
                    <w:t>29,54</w:t>
                  </w:r>
                </w:p>
              </w:tc>
            </w:tr>
            <w:tr w:rsidR="00F56F26" w:rsidRPr="00F56F26" w14:paraId="2DC9AF56" w14:textId="77777777" w:rsidTr="00FD51E6">
              <w:tc>
                <w:tcPr>
                  <w:tcW w:w="883" w:type="dxa"/>
                </w:tcPr>
                <w:p w14:paraId="79C30182" w14:textId="2EFC9333" w:rsidR="002903F0" w:rsidRPr="00F56F26" w:rsidRDefault="002903F0" w:rsidP="00B17E17">
                  <w:pPr>
                    <w:pStyle w:val="Sarakstarindkopa"/>
                    <w:framePr w:hSpace="180" w:wrap="around" w:vAnchor="text" w:hAnchor="text" w:xAlign="right" w:y="1"/>
                    <w:spacing w:after="0" w:line="240" w:lineRule="auto"/>
                    <w:ind w:left="0"/>
                    <w:suppressOverlap/>
                    <w:jc w:val="both"/>
                    <w:rPr>
                      <w:sz w:val="22"/>
                    </w:rPr>
                  </w:pPr>
                  <w:r w:rsidRPr="00F56F26">
                    <w:rPr>
                      <w:sz w:val="22"/>
                    </w:rPr>
                    <w:t>2.</w:t>
                  </w:r>
                </w:p>
              </w:tc>
              <w:tc>
                <w:tcPr>
                  <w:tcW w:w="3207" w:type="dxa"/>
                </w:tcPr>
                <w:p w14:paraId="491DE1DF" w14:textId="4D1593D8" w:rsidR="002903F0" w:rsidRPr="00F56F26" w:rsidRDefault="002903F0" w:rsidP="00B17E17">
                  <w:pPr>
                    <w:pStyle w:val="Sarakstarindkopa"/>
                    <w:framePr w:hSpace="180" w:wrap="around" w:vAnchor="text" w:hAnchor="text" w:xAlign="right" w:y="1"/>
                    <w:spacing w:after="0" w:line="240" w:lineRule="auto"/>
                    <w:ind w:left="0"/>
                    <w:suppressOverlap/>
                    <w:jc w:val="both"/>
                    <w:rPr>
                      <w:sz w:val="22"/>
                    </w:rPr>
                  </w:pPr>
                  <w:r w:rsidRPr="00F56F26">
                    <w:rPr>
                      <w:sz w:val="24"/>
                      <w:szCs w:val="24"/>
                    </w:rPr>
                    <w:t xml:space="preserve">Augu aizsardzības līdzekļu lietošanas iekārtas sprauslas caurplūdes pārbaude </w:t>
                  </w:r>
                </w:p>
              </w:tc>
              <w:tc>
                <w:tcPr>
                  <w:tcW w:w="1292" w:type="dxa"/>
                </w:tcPr>
                <w:p w14:paraId="1A6EF56A" w14:textId="031D6842" w:rsidR="002903F0" w:rsidRPr="00F56F26" w:rsidRDefault="002903F0" w:rsidP="00B17E17">
                  <w:pPr>
                    <w:pStyle w:val="Sarakstarindkopa"/>
                    <w:framePr w:hSpace="180" w:wrap="around" w:vAnchor="text" w:hAnchor="text" w:xAlign="right" w:y="1"/>
                    <w:spacing w:after="0" w:line="240" w:lineRule="auto"/>
                    <w:ind w:left="0"/>
                    <w:suppressOverlap/>
                    <w:jc w:val="both"/>
                    <w:rPr>
                      <w:sz w:val="22"/>
                    </w:rPr>
                  </w:pPr>
                  <w:r w:rsidRPr="00F56F26">
                    <w:rPr>
                      <w:sz w:val="22"/>
                    </w:rPr>
                    <w:t>0,70</w:t>
                  </w:r>
                </w:p>
              </w:tc>
            </w:tr>
          </w:tbl>
          <w:p w14:paraId="3E3DE44D" w14:textId="77777777" w:rsidR="00940832" w:rsidRPr="00F56F26" w:rsidRDefault="00940832" w:rsidP="008C45A2">
            <w:pPr>
              <w:pStyle w:val="Sarakstarindkopa"/>
              <w:spacing w:after="0" w:line="240" w:lineRule="auto"/>
              <w:ind w:left="0"/>
              <w:jc w:val="both"/>
              <w:rPr>
                <w:sz w:val="24"/>
                <w:szCs w:val="24"/>
              </w:rPr>
            </w:pPr>
          </w:p>
          <w:p w14:paraId="65E09548" w14:textId="3A6ED18F" w:rsidR="003E0211" w:rsidRPr="00F56F26" w:rsidRDefault="00C0018E" w:rsidP="008C45A2">
            <w:pPr>
              <w:pStyle w:val="Sarakstarindkopa"/>
              <w:spacing w:after="0" w:line="240" w:lineRule="auto"/>
              <w:ind w:left="0"/>
              <w:jc w:val="both"/>
              <w:rPr>
                <w:sz w:val="24"/>
                <w:szCs w:val="24"/>
              </w:rPr>
            </w:pPr>
            <w:r w:rsidRPr="00F56F26">
              <w:rPr>
                <w:sz w:val="24"/>
                <w:szCs w:val="24"/>
              </w:rPr>
              <w:t>Šos</w:t>
            </w:r>
            <w:r w:rsidR="003E0211" w:rsidRPr="00F56F26">
              <w:rPr>
                <w:sz w:val="24"/>
                <w:szCs w:val="24"/>
              </w:rPr>
              <w:t xml:space="preserve"> divus pakalpojumus ir iespējams saņemt tikai klātienē.</w:t>
            </w:r>
          </w:p>
          <w:p w14:paraId="6659C1FD" w14:textId="24F70706" w:rsidR="00A128D6" w:rsidRPr="00F56F26" w:rsidRDefault="00C0018E" w:rsidP="008C45A2">
            <w:pPr>
              <w:pStyle w:val="Sarakstarindkopa"/>
              <w:spacing w:after="0" w:line="240" w:lineRule="auto"/>
              <w:ind w:left="0"/>
              <w:jc w:val="both"/>
              <w:rPr>
                <w:sz w:val="24"/>
                <w:szCs w:val="24"/>
              </w:rPr>
            </w:pPr>
            <w:r w:rsidRPr="00F56F26">
              <w:rPr>
                <w:sz w:val="24"/>
                <w:szCs w:val="24"/>
              </w:rPr>
              <w:t>Ievērojot</w:t>
            </w:r>
            <w:r w:rsidR="002903F0" w:rsidRPr="00F56F26">
              <w:rPr>
                <w:sz w:val="24"/>
                <w:szCs w:val="24"/>
              </w:rPr>
              <w:t xml:space="preserve"> klientu pieprasīju</w:t>
            </w:r>
            <w:r w:rsidR="00803B21" w:rsidRPr="00F56F26">
              <w:rPr>
                <w:sz w:val="24"/>
                <w:szCs w:val="24"/>
              </w:rPr>
              <w:t>mu</w:t>
            </w:r>
            <w:r w:rsidR="00A128D6" w:rsidRPr="00F56F26">
              <w:rPr>
                <w:sz w:val="24"/>
                <w:szCs w:val="24"/>
              </w:rPr>
              <w:t xml:space="preserve"> pēc</w:t>
            </w:r>
            <w:r w:rsidR="0030328F" w:rsidRPr="00F56F26">
              <w:rPr>
                <w:sz w:val="24"/>
                <w:szCs w:val="24"/>
              </w:rPr>
              <w:t xml:space="preserve"> vienkāršotā </w:t>
            </w:r>
            <w:r w:rsidR="00A128D6" w:rsidRPr="00F56F26">
              <w:rPr>
                <w:sz w:val="24"/>
                <w:szCs w:val="24"/>
              </w:rPr>
              <w:t xml:space="preserve">pakalpojuma, lai noteiktu traktora jaudu, tika izveidots </w:t>
            </w:r>
            <w:r w:rsidRPr="00F56F26">
              <w:rPr>
                <w:sz w:val="24"/>
                <w:szCs w:val="24"/>
              </w:rPr>
              <w:t xml:space="preserve">šāds </w:t>
            </w:r>
            <w:r w:rsidR="00A128D6" w:rsidRPr="00F56F26">
              <w:rPr>
                <w:sz w:val="24"/>
                <w:szCs w:val="24"/>
              </w:rPr>
              <w:t xml:space="preserve">jauns pakalpojums, </w:t>
            </w:r>
            <w:r w:rsidRPr="00F56F26">
              <w:rPr>
                <w:sz w:val="24"/>
                <w:szCs w:val="24"/>
              </w:rPr>
              <w:t xml:space="preserve"> nosakot tādu </w:t>
            </w:r>
            <w:r w:rsidR="00A128D6" w:rsidRPr="00F56F26">
              <w:rPr>
                <w:sz w:val="24"/>
                <w:szCs w:val="24"/>
              </w:rPr>
              <w:t>cenu, lai varētu segt izdevumus, kas saistīti ar pakalpojuma nodrošināšanu:</w:t>
            </w:r>
          </w:p>
          <w:tbl>
            <w:tblPr>
              <w:tblStyle w:val="Reatabula"/>
              <w:tblW w:w="0" w:type="auto"/>
              <w:tblLook w:val="04A0" w:firstRow="1" w:lastRow="0" w:firstColumn="1" w:lastColumn="0" w:noHBand="0" w:noVBand="1"/>
            </w:tblPr>
            <w:tblGrid>
              <w:gridCol w:w="883"/>
              <w:gridCol w:w="3207"/>
              <w:gridCol w:w="1292"/>
            </w:tblGrid>
            <w:tr w:rsidR="00F56F26" w:rsidRPr="00F56F26" w14:paraId="0A0C9B9F" w14:textId="77777777" w:rsidTr="00FD51E6">
              <w:tc>
                <w:tcPr>
                  <w:tcW w:w="883" w:type="dxa"/>
                </w:tcPr>
                <w:p w14:paraId="567B48E5" w14:textId="77777777" w:rsidR="00A128D6" w:rsidRPr="00F56F26" w:rsidRDefault="00A128D6" w:rsidP="00B17E17">
                  <w:pPr>
                    <w:pStyle w:val="Sarakstarindkopa"/>
                    <w:framePr w:hSpace="180" w:wrap="around" w:vAnchor="text" w:hAnchor="text" w:xAlign="right" w:y="1"/>
                    <w:spacing w:after="0" w:line="240" w:lineRule="auto"/>
                    <w:ind w:left="0"/>
                    <w:suppressOverlap/>
                    <w:jc w:val="both"/>
                    <w:rPr>
                      <w:sz w:val="24"/>
                      <w:szCs w:val="24"/>
                    </w:rPr>
                  </w:pPr>
                  <w:proofErr w:type="spellStart"/>
                  <w:r w:rsidRPr="00F56F26">
                    <w:rPr>
                      <w:b/>
                      <w:sz w:val="22"/>
                    </w:rPr>
                    <w:t>Nr.p.k</w:t>
                  </w:r>
                  <w:proofErr w:type="spellEnd"/>
                  <w:r w:rsidRPr="00F56F26">
                    <w:rPr>
                      <w:b/>
                      <w:sz w:val="22"/>
                    </w:rPr>
                    <w:t>.</w:t>
                  </w:r>
                </w:p>
              </w:tc>
              <w:tc>
                <w:tcPr>
                  <w:tcW w:w="3207" w:type="dxa"/>
                </w:tcPr>
                <w:p w14:paraId="52A86696" w14:textId="77777777" w:rsidR="00A128D6" w:rsidRPr="00F56F26" w:rsidRDefault="00A128D6"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Pakalpojuma veids</w:t>
                  </w:r>
                </w:p>
              </w:tc>
              <w:tc>
                <w:tcPr>
                  <w:tcW w:w="1292" w:type="dxa"/>
                </w:tcPr>
                <w:p w14:paraId="217469D4" w14:textId="77777777" w:rsidR="00A128D6" w:rsidRPr="00F56F26" w:rsidRDefault="00A128D6" w:rsidP="00B17E17">
                  <w:pPr>
                    <w:pStyle w:val="Sarakstarindkopa"/>
                    <w:framePr w:hSpace="180" w:wrap="around" w:vAnchor="text" w:hAnchor="text" w:xAlign="right" w:y="1"/>
                    <w:spacing w:after="0" w:line="240" w:lineRule="auto"/>
                    <w:ind w:left="0"/>
                    <w:suppressOverlap/>
                    <w:jc w:val="both"/>
                    <w:rPr>
                      <w:sz w:val="24"/>
                      <w:szCs w:val="24"/>
                    </w:rPr>
                  </w:pPr>
                  <w:r w:rsidRPr="00F56F26">
                    <w:rPr>
                      <w:b/>
                      <w:sz w:val="22"/>
                    </w:rPr>
                    <w:t>Aprēķināta cena ar PVN  EUR</w:t>
                  </w:r>
                </w:p>
              </w:tc>
            </w:tr>
            <w:tr w:rsidR="00F56F26" w:rsidRPr="00F56F26" w14:paraId="01098C58" w14:textId="77777777" w:rsidTr="00FD51E6">
              <w:tc>
                <w:tcPr>
                  <w:tcW w:w="883" w:type="dxa"/>
                </w:tcPr>
                <w:p w14:paraId="20BADFAE" w14:textId="77777777" w:rsidR="00A128D6" w:rsidRPr="00F56F26" w:rsidRDefault="00A128D6" w:rsidP="00B17E17">
                  <w:pPr>
                    <w:pStyle w:val="Sarakstarindkopa"/>
                    <w:framePr w:hSpace="180" w:wrap="around" w:vAnchor="text" w:hAnchor="text" w:xAlign="right" w:y="1"/>
                    <w:spacing w:after="0" w:line="240" w:lineRule="auto"/>
                    <w:ind w:left="0"/>
                    <w:suppressOverlap/>
                    <w:jc w:val="both"/>
                    <w:rPr>
                      <w:sz w:val="22"/>
                    </w:rPr>
                  </w:pPr>
                  <w:r w:rsidRPr="00F56F26">
                    <w:rPr>
                      <w:sz w:val="22"/>
                    </w:rPr>
                    <w:t>1.</w:t>
                  </w:r>
                </w:p>
              </w:tc>
              <w:tc>
                <w:tcPr>
                  <w:tcW w:w="3207" w:type="dxa"/>
                </w:tcPr>
                <w:p w14:paraId="3C23E38A" w14:textId="503244DA" w:rsidR="00A128D6" w:rsidRPr="00F56F26" w:rsidRDefault="0030328F" w:rsidP="00B17E17">
                  <w:pPr>
                    <w:pStyle w:val="Sarakstarindkopa"/>
                    <w:framePr w:hSpace="180" w:wrap="around" w:vAnchor="text" w:hAnchor="text" w:xAlign="right" w:y="1"/>
                    <w:spacing w:after="0" w:line="240" w:lineRule="auto"/>
                    <w:ind w:left="0"/>
                    <w:suppressOverlap/>
                    <w:jc w:val="both"/>
                    <w:rPr>
                      <w:sz w:val="22"/>
                    </w:rPr>
                  </w:pPr>
                  <w:r w:rsidRPr="00F56F26">
                    <w:rPr>
                      <w:sz w:val="24"/>
                      <w:szCs w:val="24"/>
                    </w:rPr>
                    <w:t xml:space="preserve">Jaudas mērīšana </w:t>
                  </w:r>
                  <w:r w:rsidR="00C0018E" w:rsidRPr="00F56F26">
                    <w:rPr>
                      <w:sz w:val="24"/>
                      <w:szCs w:val="24"/>
                    </w:rPr>
                    <w:t xml:space="preserve">ar </w:t>
                  </w:r>
                  <w:r w:rsidRPr="00F56F26">
                    <w:rPr>
                      <w:sz w:val="24"/>
                      <w:szCs w:val="24"/>
                    </w:rPr>
                    <w:t>slogošanas iekārtu</w:t>
                  </w:r>
                </w:p>
              </w:tc>
              <w:tc>
                <w:tcPr>
                  <w:tcW w:w="1292" w:type="dxa"/>
                </w:tcPr>
                <w:p w14:paraId="47DCE9FE" w14:textId="7CD4073D" w:rsidR="00A128D6" w:rsidRPr="00F56F26" w:rsidRDefault="00A128D6" w:rsidP="00B17E17">
                  <w:pPr>
                    <w:pStyle w:val="Sarakstarindkopa"/>
                    <w:framePr w:hSpace="180" w:wrap="around" w:vAnchor="text" w:hAnchor="text" w:xAlign="right" w:y="1"/>
                    <w:spacing w:after="0" w:line="240" w:lineRule="auto"/>
                    <w:ind w:left="0"/>
                    <w:suppressOverlap/>
                    <w:jc w:val="both"/>
                    <w:rPr>
                      <w:sz w:val="22"/>
                    </w:rPr>
                  </w:pPr>
                  <w:r w:rsidRPr="00F56F26">
                    <w:rPr>
                      <w:sz w:val="22"/>
                    </w:rPr>
                    <w:t>22,92</w:t>
                  </w:r>
                </w:p>
              </w:tc>
            </w:tr>
          </w:tbl>
          <w:p w14:paraId="68CE55E7" w14:textId="77777777" w:rsidR="00A128D6" w:rsidRPr="00F56F26" w:rsidRDefault="00A128D6" w:rsidP="008C45A2">
            <w:pPr>
              <w:pStyle w:val="Sarakstarindkopa"/>
              <w:spacing w:after="0" w:line="240" w:lineRule="auto"/>
              <w:ind w:left="0"/>
              <w:jc w:val="both"/>
              <w:rPr>
                <w:sz w:val="24"/>
                <w:szCs w:val="24"/>
              </w:rPr>
            </w:pPr>
          </w:p>
          <w:p w14:paraId="116511ED" w14:textId="0B79C606" w:rsidR="0057398A" w:rsidRPr="00F56F26" w:rsidRDefault="00C0018E" w:rsidP="008C45A2">
            <w:pPr>
              <w:pStyle w:val="Sarakstarindkopa"/>
              <w:spacing w:after="0" w:line="240" w:lineRule="auto"/>
              <w:ind w:left="0"/>
              <w:jc w:val="both"/>
              <w:rPr>
                <w:sz w:val="24"/>
                <w:szCs w:val="24"/>
              </w:rPr>
            </w:pPr>
            <w:r w:rsidRPr="00F56F26">
              <w:rPr>
                <w:sz w:val="24"/>
                <w:szCs w:val="24"/>
              </w:rPr>
              <w:t>Šo</w:t>
            </w:r>
            <w:r w:rsidR="0057398A" w:rsidRPr="00F56F26">
              <w:rPr>
                <w:sz w:val="24"/>
                <w:szCs w:val="24"/>
              </w:rPr>
              <w:t xml:space="preserve"> pakalpojumu ir iespējams saņemt tikai klātienē.</w:t>
            </w:r>
          </w:p>
          <w:p w14:paraId="5A62FBD6" w14:textId="33D54939" w:rsidR="008C45A2" w:rsidRPr="00F56F26" w:rsidRDefault="008C45A2" w:rsidP="00B7093B">
            <w:pPr>
              <w:jc w:val="both"/>
            </w:pPr>
            <w:r w:rsidRPr="00F56F26">
              <w:t xml:space="preserve">Precizēti </w:t>
            </w:r>
            <w:r w:rsidR="00C0018E" w:rsidRPr="00F56F26">
              <w:t>arī šādu</w:t>
            </w:r>
            <w:r w:rsidRPr="00F56F26">
              <w:t xml:space="preserve"> atsevišķo maksas paka</w:t>
            </w:r>
            <w:r w:rsidR="005E2D31" w:rsidRPr="00F56F26">
              <w:t>lpojumu nosaukumi, lai iestādes</w:t>
            </w:r>
            <w:r w:rsidRPr="00F56F26">
              <w:t xml:space="preserve"> klienti varētu precīzāk izprast maksas pakalpojuma būtību un piemērošanas gadījumus</w:t>
            </w:r>
            <w:r w:rsidR="00C0018E" w:rsidRPr="00F56F2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340"/>
              <w:gridCol w:w="2755"/>
            </w:tblGrid>
            <w:tr w:rsidR="00F56F26" w:rsidRPr="00F56F26" w14:paraId="3D3DF4A0" w14:textId="77777777" w:rsidTr="00CC0D49">
              <w:tc>
                <w:tcPr>
                  <w:tcW w:w="890" w:type="dxa"/>
                  <w:shd w:val="clear" w:color="auto" w:fill="auto"/>
                </w:tcPr>
                <w:p w14:paraId="34990828" w14:textId="77777777" w:rsidR="0012757B" w:rsidRPr="00F56F26" w:rsidRDefault="0012757B" w:rsidP="00B17E17">
                  <w:pPr>
                    <w:framePr w:hSpace="180" w:wrap="around" w:vAnchor="text" w:hAnchor="text" w:xAlign="right" w:y="1"/>
                    <w:suppressOverlap/>
                    <w:rPr>
                      <w:b/>
                      <w:sz w:val="22"/>
                      <w:szCs w:val="22"/>
                    </w:rPr>
                  </w:pPr>
                  <w:proofErr w:type="spellStart"/>
                  <w:r w:rsidRPr="00F56F26">
                    <w:rPr>
                      <w:b/>
                      <w:sz w:val="22"/>
                      <w:szCs w:val="22"/>
                    </w:rPr>
                    <w:t>Nr.p.k</w:t>
                  </w:r>
                  <w:proofErr w:type="spellEnd"/>
                  <w:r w:rsidRPr="00F56F26">
                    <w:rPr>
                      <w:b/>
                      <w:sz w:val="22"/>
                      <w:szCs w:val="22"/>
                    </w:rPr>
                    <w:t>.</w:t>
                  </w:r>
                </w:p>
              </w:tc>
              <w:tc>
                <w:tcPr>
                  <w:tcW w:w="2340" w:type="dxa"/>
                  <w:shd w:val="clear" w:color="auto" w:fill="auto"/>
                </w:tcPr>
                <w:p w14:paraId="6DDAC71D" w14:textId="1866D398" w:rsidR="0012757B" w:rsidRPr="00F56F26" w:rsidRDefault="0012757B" w:rsidP="00B17E17">
                  <w:pPr>
                    <w:framePr w:hSpace="180" w:wrap="around" w:vAnchor="text" w:hAnchor="text" w:xAlign="right" w:y="1"/>
                    <w:suppressOverlap/>
                    <w:rPr>
                      <w:b/>
                      <w:sz w:val="22"/>
                      <w:szCs w:val="22"/>
                    </w:rPr>
                  </w:pPr>
                  <w:r w:rsidRPr="00F56F26">
                    <w:rPr>
                      <w:b/>
                      <w:sz w:val="22"/>
                      <w:szCs w:val="22"/>
                    </w:rPr>
                    <w:t>P</w:t>
                  </w:r>
                  <w:r w:rsidR="0095486E">
                    <w:rPr>
                      <w:b/>
                      <w:sz w:val="22"/>
                      <w:szCs w:val="22"/>
                    </w:rPr>
                    <w:t>aš</w:t>
                  </w:r>
                  <w:r w:rsidR="00C0018E" w:rsidRPr="00F56F26">
                    <w:rPr>
                      <w:b/>
                      <w:sz w:val="22"/>
                      <w:szCs w:val="22"/>
                    </w:rPr>
                    <w:t>reizējais p</w:t>
                  </w:r>
                  <w:r w:rsidRPr="00F56F26">
                    <w:rPr>
                      <w:b/>
                      <w:sz w:val="22"/>
                      <w:szCs w:val="22"/>
                    </w:rPr>
                    <w:t xml:space="preserve">akalpojuma nosaukums </w:t>
                  </w:r>
                </w:p>
              </w:tc>
              <w:tc>
                <w:tcPr>
                  <w:tcW w:w="2755" w:type="dxa"/>
                  <w:shd w:val="clear" w:color="auto" w:fill="auto"/>
                </w:tcPr>
                <w:p w14:paraId="7D15828A" w14:textId="5EB315BB" w:rsidR="0012757B" w:rsidRPr="00F56F26" w:rsidRDefault="0012757B" w:rsidP="00B17E17">
                  <w:pPr>
                    <w:framePr w:hSpace="180" w:wrap="around" w:vAnchor="text" w:hAnchor="text" w:xAlign="right" w:y="1"/>
                    <w:suppressOverlap/>
                    <w:rPr>
                      <w:b/>
                      <w:sz w:val="22"/>
                      <w:szCs w:val="22"/>
                    </w:rPr>
                  </w:pPr>
                  <w:r w:rsidRPr="00F56F26">
                    <w:rPr>
                      <w:b/>
                      <w:sz w:val="22"/>
                      <w:szCs w:val="22"/>
                    </w:rPr>
                    <w:t xml:space="preserve">Pakalpojuma </w:t>
                  </w:r>
                  <w:r w:rsidR="00C0018E" w:rsidRPr="00F56F26">
                    <w:rPr>
                      <w:b/>
                      <w:sz w:val="22"/>
                      <w:szCs w:val="22"/>
                    </w:rPr>
                    <w:t xml:space="preserve">mainītais </w:t>
                  </w:r>
                  <w:r w:rsidRPr="00F56F26">
                    <w:rPr>
                      <w:b/>
                      <w:sz w:val="22"/>
                      <w:szCs w:val="22"/>
                    </w:rPr>
                    <w:t xml:space="preserve">nosaukums </w:t>
                  </w:r>
                </w:p>
              </w:tc>
            </w:tr>
            <w:tr w:rsidR="00F56F26" w:rsidRPr="00F56F26" w14:paraId="0D593BEC" w14:textId="77777777" w:rsidTr="0025708E">
              <w:trPr>
                <w:trHeight w:val="1185"/>
              </w:trPr>
              <w:tc>
                <w:tcPr>
                  <w:tcW w:w="890" w:type="dxa"/>
                  <w:shd w:val="clear" w:color="auto" w:fill="auto"/>
                </w:tcPr>
                <w:p w14:paraId="42E8ED83" w14:textId="4393D9AC" w:rsidR="007102F6" w:rsidRPr="00F56F26" w:rsidRDefault="00C3352F" w:rsidP="00B17E17">
                  <w:pPr>
                    <w:framePr w:hSpace="180" w:wrap="around" w:vAnchor="text" w:hAnchor="text" w:xAlign="right" w:y="1"/>
                    <w:suppressOverlap/>
                    <w:rPr>
                      <w:sz w:val="22"/>
                      <w:szCs w:val="22"/>
                    </w:rPr>
                  </w:pPr>
                  <w:r w:rsidRPr="00F56F26">
                    <w:rPr>
                      <w:sz w:val="22"/>
                      <w:szCs w:val="22"/>
                    </w:rPr>
                    <w:t>1</w:t>
                  </w:r>
                  <w:r w:rsidR="007102F6" w:rsidRPr="00F56F26">
                    <w:rPr>
                      <w:sz w:val="22"/>
                      <w:szCs w:val="22"/>
                    </w:rPr>
                    <w:t>.</w:t>
                  </w:r>
                </w:p>
              </w:tc>
              <w:tc>
                <w:tcPr>
                  <w:tcW w:w="2340" w:type="dxa"/>
                  <w:shd w:val="clear" w:color="auto" w:fill="auto"/>
                </w:tcPr>
                <w:p w14:paraId="7CEC8391" w14:textId="46B74EF4" w:rsidR="0025708E" w:rsidRPr="00F56F26" w:rsidRDefault="007102F6" w:rsidP="00B17E17">
                  <w:pPr>
                    <w:framePr w:hSpace="180" w:wrap="around" w:vAnchor="text" w:hAnchor="text" w:xAlign="right" w:y="1"/>
                    <w:suppressOverlap/>
                    <w:rPr>
                      <w:sz w:val="22"/>
                      <w:szCs w:val="22"/>
                    </w:rPr>
                  </w:pPr>
                  <w:r w:rsidRPr="00F56F26">
                    <w:rPr>
                      <w:sz w:val="22"/>
                      <w:szCs w:val="22"/>
                    </w:rPr>
                    <w:t>Traktortehnikas vai tās piekabes valsts reģistrācijas numura zīmes izvēle no saraksta</w:t>
                  </w:r>
                </w:p>
              </w:tc>
              <w:tc>
                <w:tcPr>
                  <w:tcW w:w="2755" w:type="dxa"/>
                  <w:shd w:val="clear" w:color="auto" w:fill="auto"/>
                </w:tcPr>
                <w:p w14:paraId="18804EBC" w14:textId="77777777" w:rsidR="007102F6" w:rsidRPr="00F56F26" w:rsidRDefault="007102F6" w:rsidP="00B17E17">
                  <w:pPr>
                    <w:framePr w:hSpace="180" w:wrap="around" w:vAnchor="text" w:hAnchor="text" w:xAlign="right" w:y="1"/>
                    <w:suppressOverlap/>
                    <w:rPr>
                      <w:sz w:val="22"/>
                      <w:szCs w:val="22"/>
                    </w:rPr>
                  </w:pPr>
                  <w:r w:rsidRPr="00F56F26">
                    <w:rPr>
                      <w:sz w:val="22"/>
                      <w:szCs w:val="22"/>
                      <w:shd w:val="clear" w:color="auto" w:fill="FFFFFF"/>
                    </w:rPr>
                    <w:t>Traktortehnikas vai tās piekabes izvēles numura zīme</w:t>
                  </w:r>
                </w:p>
              </w:tc>
            </w:tr>
            <w:tr w:rsidR="00F56F26" w:rsidRPr="00F56F26" w14:paraId="4302C967" w14:textId="77777777" w:rsidTr="0025708E">
              <w:trPr>
                <w:trHeight w:val="1534"/>
              </w:trPr>
              <w:tc>
                <w:tcPr>
                  <w:tcW w:w="890" w:type="dxa"/>
                  <w:shd w:val="clear" w:color="auto" w:fill="auto"/>
                </w:tcPr>
                <w:p w14:paraId="048F95FE" w14:textId="6F54DDFE" w:rsidR="0025708E" w:rsidRPr="00F56F26" w:rsidRDefault="0025708E" w:rsidP="00B17E17">
                  <w:pPr>
                    <w:framePr w:hSpace="180" w:wrap="around" w:vAnchor="text" w:hAnchor="text" w:xAlign="right" w:y="1"/>
                    <w:suppressOverlap/>
                    <w:rPr>
                      <w:sz w:val="22"/>
                      <w:szCs w:val="22"/>
                    </w:rPr>
                  </w:pPr>
                  <w:r w:rsidRPr="00F56F26">
                    <w:rPr>
                      <w:sz w:val="22"/>
                      <w:szCs w:val="22"/>
                    </w:rPr>
                    <w:t>2.</w:t>
                  </w:r>
                </w:p>
              </w:tc>
              <w:tc>
                <w:tcPr>
                  <w:tcW w:w="2340" w:type="dxa"/>
                  <w:shd w:val="clear" w:color="auto" w:fill="auto"/>
                </w:tcPr>
                <w:p w14:paraId="1379DB50" w14:textId="2DB17B36" w:rsidR="0025708E" w:rsidRPr="00F56F26" w:rsidRDefault="0025708E" w:rsidP="00B17E17">
                  <w:pPr>
                    <w:framePr w:hSpace="180" w:wrap="around" w:vAnchor="text" w:hAnchor="text" w:xAlign="right" w:y="1"/>
                    <w:suppressOverlap/>
                    <w:rPr>
                      <w:sz w:val="22"/>
                      <w:szCs w:val="22"/>
                    </w:rPr>
                  </w:pPr>
                  <w:r w:rsidRPr="00F56F26">
                    <w:rPr>
                      <w:sz w:val="22"/>
                      <w:szCs w:val="22"/>
                    </w:rPr>
                    <w:t>Traktortehnikas vai tās piekabes viena nederīgā stingrās uzskaites materiāla vai dokumenta atjaunošana vai maiņa</w:t>
                  </w:r>
                </w:p>
              </w:tc>
              <w:tc>
                <w:tcPr>
                  <w:tcW w:w="2755" w:type="dxa"/>
                  <w:shd w:val="clear" w:color="auto" w:fill="auto"/>
                </w:tcPr>
                <w:p w14:paraId="44DF3BB8" w14:textId="06C7861A" w:rsidR="0025708E" w:rsidRPr="00F56F26" w:rsidRDefault="0025708E" w:rsidP="00B17E17">
                  <w:pPr>
                    <w:framePr w:hSpace="180" w:wrap="around" w:vAnchor="text" w:hAnchor="text" w:xAlign="right" w:y="1"/>
                    <w:suppressOverlap/>
                    <w:rPr>
                      <w:sz w:val="22"/>
                      <w:szCs w:val="22"/>
                      <w:shd w:val="clear" w:color="auto" w:fill="FFFFFF"/>
                    </w:rPr>
                  </w:pPr>
                  <w:r w:rsidRPr="00F56F26">
                    <w:rPr>
                      <w:sz w:val="22"/>
                      <w:szCs w:val="22"/>
                    </w:rPr>
                    <w:t>Traktortehnikas, tās piekabes vai traktortehnikas vadītāja viena nederīgā stingrās uzskaites dokumenta vai materiāla atjaunošana vai maiņa</w:t>
                  </w:r>
                </w:p>
              </w:tc>
            </w:tr>
            <w:tr w:rsidR="00F56F26" w:rsidRPr="00F56F26" w14:paraId="5A9F55F5" w14:textId="77777777" w:rsidTr="00753339">
              <w:trPr>
                <w:trHeight w:val="1117"/>
              </w:trPr>
              <w:tc>
                <w:tcPr>
                  <w:tcW w:w="890" w:type="dxa"/>
                  <w:shd w:val="clear" w:color="auto" w:fill="auto"/>
                </w:tcPr>
                <w:p w14:paraId="306A6E38" w14:textId="78997899" w:rsidR="0025708E" w:rsidRPr="00F56F26" w:rsidRDefault="0025708E" w:rsidP="00B17E17">
                  <w:pPr>
                    <w:framePr w:hSpace="180" w:wrap="around" w:vAnchor="text" w:hAnchor="text" w:xAlign="right" w:y="1"/>
                    <w:suppressOverlap/>
                    <w:rPr>
                      <w:sz w:val="22"/>
                      <w:szCs w:val="22"/>
                    </w:rPr>
                  </w:pPr>
                  <w:r w:rsidRPr="00F56F26">
                    <w:rPr>
                      <w:sz w:val="22"/>
                      <w:szCs w:val="22"/>
                    </w:rPr>
                    <w:t>3.</w:t>
                  </w:r>
                </w:p>
              </w:tc>
              <w:tc>
                <w:tcPr>
                  <w:tcW w:w="2340" w:type="dxa"/>
                  <w:shd w:val="clear" w:color="auto" w:fill="auto"/>
                </w:tcPr>
                <w:p w14:paraId="7E132F4F" w14:textId="1BF6C11B" w:rsidR="0025708E" w:rsidRPr="00F56F26" w:rsidRDefault="0025708E" w:rsidP="00B17E17">
                  <w:pPr>
                    <w:framePr w:hSpace="180" w:wrap="around" w:vAnchor="text" w:hAnchor="text" w:xAlign="right" w:y="1"/>
                    <w:suppressOverlap/>
                    <w:rPr>
                      <w:sz w:val="22"/>
                      <w:szCs w:val="22"/>
                    </w:rPr>
                  </w:pPr>
                  <w:r w:rsidRPr="00F56F26">
                    <w:rPr>
                      <w:sz w:val="22"/>
                      <w:szCs w:val="22"/>
                    </w:rPr>
                    <w:t>Traktoru un lauksaimniecības traktortehnikas ikgadējā valsts tehniskā apskate</w:t>
                  </w:r>
                </w:p>
              </w:tc>
              <w:tc>
                <w:tcPr>
                  <w:tcW w:w="2755" w:type="dxa"/>
                  <w:shd w:val="clear" w:color="auto" w:fill="auto"/>
                </w:tcPr>
                <w:p w14:paraId="410AE927" w14:textId="469D3BBF" w:rsidR="0025708E" w:rsidRPr="00F56F26" w:rsidRDefault="0025708E" w:rsidP="00B17E17">
                  <w:pPr>
                    <w:framePr w:hSpace="180" w:wrap="around" w:vAnchor="text" w:hAnchor="text" w:xAlign="right" w:y="1"/>
                    <w:suppressOverlap/>
                    <w:rPr>
                      <w:sz w:val="22"/>
                      <w:szCs w:val="22"/>
                    </w:rPr>
                  </w:pPr>
                  <w:r w:rsidRPr="00F56F26">
                    <w:rPr>
                      <w:sz w:val="22"/>
                      <w:szCs w:val="22"/>
                    </w:rPr>
                    <w:t xml:space="preserve">Traktoru un lauksaimniecības </w:t>
                  </w:r>
                  <w:proofErr w:type="spellStart"/>
                  <w:r w:rsidRPr="00F56F26">
                    <w:rPr>
                      <w:sz w:val="22"/>
                      <w:szCs w:val="22"/>
                    </w:rPr>
                    <w:t>pašgājējmašīnu</w:t>
                  </w:r>
                  <w:proofErr w:type="spellEnd"/>
                  <w:r w:rsidRPr="00F56F26">
                    <w:rPr>
                      <w:sz w:val="22"/>
                      <w:szCs w:val="22"/>
                    </w:rPr>
                    <w:t xml:space="preserve"> ikgadējā valsts tehniskā apskate</w:t>
                  </w:r>
                </w:p>
              </w:tc>
            </w:tr>
            <w:tr w:rsidR="00F56F26" w:rsidRPr="00F56F26" w14:paraId="616874AD" w14:textId="77777777" w:rsidTr="0025708E">
              <w:trPr>
                <w:trHeight w:val="1260"/>
              </w:trPr>
              <w:tc>
                <w:tcPr>
                  <w:tcW w:w="890" w:type="dxa"/>
                  <w:shd w:val="clear" w:color="auto" w:fill="auto"/>
                </w:tcPr>
                <w:p w14:paraId="141AEB9B" w14:textId="32B48257" w:rsidR="0025708E" w:rsidRPr="00F56F26" w:rsidRDefault="0025708E" w:rsidP="00B17E17">
                  <w:pPr>
                    <w:framePr w:hSpace="180" w:wrap="around" w:vAnchor="text" w:hAnchor="text" w:xAlign="right" w:y="1"/>
                    <w:suppressOverlap/>
                    <w:rPr>
                      <w:sz w:val="22"/>
                      <w:szCs w:val="22"/>
                    </w:rPr>
                  </w:pPr>
                  <w:r w:rsidRPr="00F56F26">
                    <w:rPr>
                      <w:sz w:val="22"/>
                      <w:szCs w:val="22"/>
                    </w:rPr>
                    <w:t>4.</w:t>
                  </w:r>
                </w:p>
              </w:tc>
              <w:tc>
                <w:tcPr>
                  <w:tcW w:w="2340" w:type="dxa"/>
                  <w:shd w:val="clear" w:color="auto" w:fill="auto"/>
                </w:tcPr>
                <w:p w14:paraId="67CD55B3" w14:textId="2223C720" w:rsidR="0025708E" w:rsidRPr="00F56F26" w:rsidRDefault="0025708E" w:rsidP="00B17E17">
                  <w:pPr>
                    <w:framePr w:hSpace="180" w:wrap="around" w:vAnchor="text" w:hAnchor="text" w:xAlign="right" w:y="1"/>
                    <w:suppressOverlap/>
                    <w:rPr>
                      <w:sz w:val="22"/>
                      <w:szCs w:val="22"/>
                    </w:rPr>
                  </w:pPr>
                  <w:r w:rsidRPr="00F56F26">
                    <w:rPr>
                      <w:sz w:val="22"/>
                      <w:szCs w:val="22"/>
                    </w:rPr>
                    <w:t>Traktoru un lauksaimniecības traktortehnikas atkārtota valsts tehniskā apskate</w:t>
                  </w:r>
                </w:p>
              </w:tc>
              <w:tc>
                <w:tcPr>
                  <w:tcW w:w="2755" w:type="dxa"/>
                  <w:shd w:val="clear" w:color="auto" w:fill="auto"/>
                </w:tcPr>
                <w:p w14:paraId="4B5D9D4D" w14:textId="2388A4E3" w:rsidR="0025708E" w:rsidRPr="00F56F26" w:rsidRDefault="0025708E" w:rsidP="00B17E17">
                  <w:pPr>
                    <w:framePr w:hSpace="180" w:wrap="around" w:vAnchor="text" w:hAnchor="text" w:xAlign="right" w:y="1"/>
                    <w:suppressOverlap/>
                    <w:rPr>
                      <w:sz w:val="22"/>
                      <w:szCs w:val="22"/>
                    </w:rPr>
                  </w:pPr>
                  <w:r w:rsidRPr="00F56F26">
                    <w:rPr>
                      <w:sz w:val="22"/>
                      <w:szCs w:val="22"/>
                    </w:rPr>
                    <w:t xml:space="preserve">Traktoru un lauksaimniecības </w:t>
                  </w:r>
                  <w:proofErr w:type="spellStart"/>
                  <w:r w:rsidRPr="00F56F26">
                    <w:rPr>
                      <w:sz w:val="22"/>
                      <w:szCs w:val="22"/>
                    </w:rPr>
                    <w:t>pašgājējmašīnu</w:t>
                  </w:r>
                  <w:proofErr w:type="spellEnd"/>
                  <w:r w:rsidRPr="00F56F26">
                    <w:rPr>
                      <w:sz w:val="22"/>
                      <w:szCs w:val="22"/>
                    </w:rPr>
                    <w:t xml:space="preserve"> atkārtota valsts tehniskā apskate</w:t>
                  </w:r>
                </w:p>
              </w:tc>
            </w:tr>
            <w:tr w:rsidR="00F56F26" w:rsidRPr="00F56F26" w14:paraId="31764AE3" w14:textId="77777777" w:rsidTr="00753339">
              <w:trPr>
                <w:trHeight w:val="1278"/>
              </w:trPr>
              <w:tc>
                <w:tcPr>
                  <w:tcW w:w="890" w:type="dxa"/>
                  <w:shd w:val="clear" w:color="auto" w:fill="auto"/>
                </w:tcPr>
                <w:p w14:paraId="6543F832" w14:textId="51F907B7" w:rsidR="0025708E" w:rsidRPr="00F56F26" w:rsidRDefault="0025708E" w:rsidP="00B17E17">
                  <w:pPr>
                    <w:framePr w:hSpace="180" w:wrap="around" w:vAnchor="text" w:hAnchor="text" w:xAlign="right" w:y="1"/>
                    <w:suppressOverlap/>
                    <w:rPr>
                      <w:sz w:val="22"/>
                      <w:szCs w:val="22"/>
                    </w:rPr>
                  </w:pPr>
                  <w:r w:rsidRPr="00F56F26">
                    <w:rPr>
                      <w:sz w:val="22"/>
                      <w:szCs w:val="22"/>
                    </w:rPr>
                    <w:t>5.</w:t>
                  </w:r>
                </w:p>
              </w:tc>
              <w:tc>
                <w:tcPr>
                  <w:tcW w:w="2340" w:type="dxa"/>
                  <w:shd w:val="clear" w:color="auto" w:fill="auto"/>
                </w:tcPr>
                <w:p w14:paraId="7B958308" w14:textId="4B55E2C2" w:rsidR="0025708E" w:rsidRPr="00F56F26" w:rsidRDefault="0025708E" w:rsidP="00B17E17">
                  <w:pPr>
                    <w:framePr w:hSpace="180" w:wrap="around" w:vAnchor="text" w:hAnchor="text" w:xAlign="right" w:y="1"/>
                    <w:suppressOverlap/>
                    <w:rPr>
                      <w:sz w:val="22"/>
                      <w:szCs w:val="22"/>
                    </w:rPr>
                  </w:pPr>
                  <w:r w:rsidRPr="00F56F26">
                    <w:rPr>
                      <w:sz w:val="22"/>
                      <w:szCs w:val="22"/>
                    </w:rPr>
                    <w:t>Traktortehnikas (izņemot traktoru un lauksaimniecības traktortehnik</w:t>
                  </w:r>
                  <w:r w:rsidR="00C0018E" w:rsidRPr="00F56F26">
                    <w:rPr>
                      <w:sz w:val="22"/>
                      <w:szCs w:val="22"/>
                    </w:rPr>
                    <w:t>as</w:t>
                  </w:r>
                  <w:r w:rsidRPr="00F56F26">
                    <w:rPr>
                      <w:sz w:val="22"/>
                      <w:szCs w:val="22"/>
                    </w:rPr>
                    <w:t xml:space="preserve">) </w:t>
                  </w:r>
                  <w:r w:rsidRPr="00F56F26">
                    <w:rPr>
                      <w:sz w:val="22"/>
                      <w:szCs w:val="22"/>
                    </w:rPr>
                    <w:lastRenderedPageBreak/>
                    <w:t>ikgadējā valsts tehniskā apskate</w:t>
                  </w:r>
                </w:p>
              </w:tc>
              <w:tc>
                <w:tcPr>
                  <w:tcW w:w="2755" w:type="dxa"/>
                  <w:shd w:val="clear" w:color="auto" w:fill="auto"/>
                </w:tcPr>
                <w:p w14:paraId="31D0C730" w14:textId="3BD0376D" w:rsidR="0025708E" w:rsidRPr="00F56F26" w:rsidRDefault="0025708E" w:rsidP="00B17E17">
                  <w:pPr>
                    <w:framePr w:hSpace="180" w:wrap="around" w:vAnchor="text" w:hAnchor="text" w:xAlign="right" w:y="1"/>
                    <w:suppressOverlap/>
                    <w:rPr>
                      <w:sz w:val="22"/>
                      <w:szCs w:val="22"/>
                    </w:rPr>
                  </w:pPr>
                  <w:r w:rsidRPr="00F56F26">
                    <w:rPr>
                      <w:sz w:val="22"/>
                      <w:szCs w:val="22"/>
                    </w:rPr>
                    <w:lastRenderedPageBreak/>
                    <w:t xml:space="preserve">Traktortehnikas (izņemot traktorus un lauksaimniecības </w:t>
                  </w:r>
                  <w:proofErr w:type="spellStart"/>
                  <w:r w:rsidRPr="00F56F26">
                    <w:rPr>
                      <w:sz w:val="22"/>
                      <w:szCs w:val="22"/>
                    </w:rPr>
                    <w:t>pašgājējmašīnas</w:t>
                  </w:r>
                  <w:proofErr w:type="spellEnd"/>
                  <w:r w:rsidRPr="00F56F26">
                    <w:rPr>
                      <w:sz w:val="22"/>
                      <w:szCs w:val="22"/>
                    </w:rPr>
                    <w:t>) ikgadējā valsts tehniskā apskate</w:t>
                  </w:r>
                </w:p>
              </w:tc>
            </w:tr>
            <w:tr w:rsidR="00F56F26" w:rsidRPr="00F56F26" w14:paraId="78A6A073" w14:textId="77777777" w:rsidTr="0025708E">
              <w:trPr>
                <w:trHeight w:val="525"/>
              </w:trPr>
              <w:tc>
                <w:tcPr>
                  <w:tcW w:w="890" w:type="dxa"/>
                  <w:shd w:val="clear" w:color="auto" w:fill="auto"/>
                </w:tcPr>
                <w:p w14:paraId="421C3660" w14:textId="59A9D597" w:rsidR="0025708E" w:rsidRPr="00F56F26" w:rsidRDefault="0025708E" w:rsidP="00B17E17">
                  <w:pPr>
                    <w:framePr w:hSpace="180" w:wrap="around" w:vAnchor="text" w:hAnchor="text" w:xAlign="right" w:y="1"/>
                    <w:suppressOverlap/>
                    <w:rPr>
                      <w:sz w:val="22"/>
                      <w:szCs w:val="22"/>
                    </w:rPr>
                  </w:pPr>
                  <w:r w:rsidRPr="00F56F26">
                    <w:rPr>
                      <w:sz w:val="22"/>
                      <w:szCs w:val="22"/>
                    </w:rPr>
                    <w:t>6.</w:t>
                  </w:r>
                </w:p>
              </w:tc>
              <w:tc>
                <w:tcPr>
                  <w:tcW w:w="2340" w:type="dxa"/>
                  <w:shd w:val="clear" w:color="auto" w:fill="auto"/>
                </w:tcPr>
                <w:p w14:paraId="4F5EC848" w14:textId="5F47FBB9" w:rsidR="0025708E" w:rsidRPr="00F56F26" w:rsidRDefault="0025708E" w:rsidP="00B17E17">
                  <w:pPr>
                    <w:framePr w:hSpace="180" w:wrap="around" w:vAnchor="text" w:hAnchor="text" w:xAlign="right" w:y="1"/>
                    <w:suppressOverlap/>
                    <w:rPr>
                      <w:sz w:val="22"/>
                      <w:szCs w:val="22"/>
                    </w:rPr>
                  </w:pPr>
                  <w:r w:rsidRPr="00F56F26">
                    <w:rPr>
                      <w:sz w:val="22"/>
                      <w:szCs w:val="22"/>
                    </w:rPr>
                    <w:t>Traktortehnikas (izņemot traktoru un lauksaimniecības traktortehnik</w:t>
                  </w:r>
                  <w:r w:rsidR="00C0018E" w:rsidRPr="00F56F26">
                    <w:rPr>
                      <w:sz w:val="22"/>
                      <w:szCs w:val="22"/>
                    </w:rPr>
                    <w:t>as</w:t>
                  </w:r>
                  <w:r w:rsidRPr="00F56F26">
                    <w:rPr>
                      <w:sz w:val="22"/>
                      <w:szCs w:val="22"/>
                    </w:rPr>
                    <w:t>) atkārtota valsts tehniskā apskate</w:t>
                  </w:r>
                </w:p>
              </w:tc>
              <w:tc>
                <w:tcPr>
                  <w:tcW w:w="2755" w:type="dxa"/>
                  <w:shd w:val="clear" w:color="auto" w:fill="auto"/>
                </w:tcPr>
                <w:p w14:paraId="02364FF8" w14:textId="5657926E" w:rsidR="0025708E" w:rsidRPr="00F56F26" w:rsidRDefault="0025708E" w:rsidP="00B17E17">
                  <w:pPr>
                    <w:framePr w:hSpace="180" w:wrap="around" w:vAnchor="text" w:hAnchor="text" w:xAlign="right" w:y="1"/>
                    <w:suppressOverlap/>
                    <w:rPr>
                      <w:sz w:val="22"/>
                      <w:szCs w:val="22"/>
                    </w:rPr>
                  </w:pPr>
                  <w:r w:rsidRPr="00F56F26">
                    <w:rPr>
                      <w:sz w:val="22"/>
                      <w:szCs w:val="22"/>
                    </w:rPr>
                    <w:t xml:space="preserve">Traktortehnikas (izņemot traktorus un lauksaimniecības  </w:t>
                  </w:r>
                  <w:proofErr w:type="spellStart"/>
                  <w:r w:rsidRPr="00F56F26">
                    <w:rPr>
                      <w:sz w:val="22"/>
                      <w:szCs w:val="22"/>
                    </w:rPr>
                    <w:t>pašgājējmašīnas</w:t>
                  </w:r>
                  <w:proofErr w:type="spellEnd"/>
                  <w:r w:rsidRPr="00F56F26">
                    <w:rPr>
                      <w:sz w:val="22"/>
                      <w:szCs w:val="22"/>
                    </w:rPr>
                    <w:t>) atkārtota valsts tehniskā apskate</w:t>
                  </w:r>
                </w:p>
              </w:tc>
            </w:tr>
            <w:tr w:rsidR="00F56F26" w:rsidRPr="00F56F26" w14:paraId="22AA4063" w14:textId="77777777" w:rsidTr="00CC0D49">
              <w:tc>
                <w:tcPr>
                  <w:tcW w:w="890" w:type="dxa"/>
                  <w:shd w:val="clear" w:color="auto" w:fill="auto"/>
                </w:tcPr>
                <w:p w14:paraId="3FCB5374" w14:textId="1DBFE8B0" w:rsidR="007102F6" w:rsidRPr="00F56F26" w:rsidRDefault="000240F1" w:rsidP="00B17E17">
                  <w:pPr>
                    <w:framePr w:hSpace="180" w:wrap="around" w:vAnchor="text" w:hAnchor="text" w:xAlign="right" w:y="1"/>
                    <w:suppressOverlap/>
                    <w:rPr>
                      <w:sz w:val="22"/>
                      <w:szCs w:val="22"/>
                    </w:rPr>
                  </w:pPr>
                  <w:r w:rsidRPr="00F56F26">
                    <w:rPr>
                      <w:sz w:val="22"/>
                      <w:szCs w:val="22"/>
                    </w:rPr>
                    <w:t>7</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64D68E5"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Identifikācijas numura iekalšana traktortehnikai vai tās piekabei</w:t>
                  </w:r>
                </w:p>
              </w:tc>
              <w:tc>
                <w:tcPr>
                  <w:tcW w:w="2755" w:type="dxa"/>
                  <w:tcBorders>
                    <w:top w:val="nil"/>
                    <w:left w:val="nil"/>
                    <w:bottom w:val="single" w:sz="4" w:space="0" w:color="000000"/>
                    <w:right w:val="single" w:sz="4" w:space="0" w:color="000000"/>
                  </w:tcBorders>
                  <w:shd w:val="clear" w:color="auto" w:fill="auto"/>
                  <w:vAlign w:val="center"/>
                </w:tcPr>
                <w:p w14:paraId="12BE1EA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Identifikācijas numura iekalšana traktortehnikai, tās piekabei, iekārtai</w:t>
                  </w:r>
                </w:p>
              </w:tc>
            </w:tr>
            <w:tr w:rsidR="00F56F26" w:rsidRPr="00F56F26" w14:paraId="0C3FA634" w14:textId="77777777" w:rsidTr="00CC0D49">
              <w:tc>
                <w:tcPr>
                  <w:tcW w:w="890" w:type="dxa"/>
                  <w:shd w:val="clear" w:color="auto" w:fill="auto"/>
                </w:tcPr>
                <w:p w14:paraId="7874E263" w14:textId="6A461E73" w:rsidR="007102F6" w:rsidRPr="00F56F26" w:rsidRDefault="000240F1" w:rsidP="00B17E17">
                  <w:pPr>
                    <w:framePr w:hSpace="180" w:wrap="around" w:vAnchor="text" w:hAnchor="text" w:xAlign="right" w:y="1"/>
                    <w:suppressOverlap/>
                    <w:rPr>
                      <w:sz w:val="22"/>
                      <w:szCs w:val="22"/>
                    </w:rPr>
                  </w:pPr>
                  <w:r w:rsidRPr="00F56F26">
                    <w:rPr>
                      <w:sz w:val="22"/>
                      <w:szCs w:val="22"/>
                    </w:rPr>
                    <w:t>8</w:t>
                  </w:r>
                  <w:r w:rsidR="007102F6" w:rsidRPr="00F56F26">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371DFAA8"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Traktortehnikas vadītāju mācību instruktoru apmācība</w:t>
                  </w:r>
                </w:p>
              </w:tc>
              <w:tc>
                <w:tcPr>
                  <w:tcW w:w="2755" w:type="dxa"/>
                  <w:tcBorders>
                    <w:top w:val="single" w:sz="4" w:space="0" w:color="auto"/>
                    <w:left w:val="nil"/>
                    <w:bottom w:val="single" w:sz="4" w:space="0" w:color="000000"/>
                    <w:right w:val="single" w:sz="4" w:space="0" w:color="000000"/>
                  </w:tcBorders>
                  <w:shd w:val="clear" w:color="auto" w:fill="auto"/>
                  <w:vAlign w:val="center"/>
                </w:tcPr>
                <w:p w14:paraId="1425E14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Traktortehnikas vadītāju sagatavošanas praktisko mācību instruktoru apmācība</w:t>
                  </w:r>
                </w:p>
              </w:tc>
            </w:tr>
            <w:tr w:rsidR="00F56F26" w:rsidRPr="00F56F26" w14:paraId="02F8D098" w14:textId="77777777" w:rsidTr="00C3352F">
              <w:trPr>
                <w:trHeight w:val="488"/>
              </w:trPr>
              <w:tc>
                <w:tcPr>
                  <w:tcW w:w="890" w:type="dxa"/>
                  <w:shd w:val="clear" w:color="auto" w:fill="auto"/>
                </w:tcPr>
                <w:p w14:paraId="00D7CAB9" w14:textId="0626CE43" w:rsidR="007102F6" w:rsidRPr="00F56F26" w:rsidRDefault="000240F1" w:rsidP="00B17E17">
                  <w:pPr>
                    <w:framePr w:hSpace="180" w:wrap="around" w:vAnchor="text" w:hAnchor="text" w:xAlign="right" w:y="1"/>
                    <w:suppressOverlap/>
                    <w:rPr>
                      <w:sz w:val="22"/>
                      <w:szCs w:val="22"/>
                    </w:rPr>
                  </w:pPr>
                  <w:r w:rsidRPr="00F56F26">
                    <w:rPr>
                      <w:sz w:val="22"/>
                      <w:szCs w:val="22"/>
                    </w:rPr>
                    <w:t>9</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188C6AA"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Praktisko mācību instruktora atestācija</w:t>
                  </w:r>
                </w:p>
              </w:tc>
              <w:tc>
                <w:tcPr>
                  <w:tcW w:w="2755" w:type="dxa"/>
                  <w:tcBorders>
                    <w:top w:val="nil"/>
                    <w:left w:val="nil"/>
                    <w:bottom w:val="single" w:sz="4" w:space="0" w:color="000000"/>
                    <w:right w:val="single" w:sz="4" w:space="0" w:color="000000"/>
                  </w:tcBorders>
                  <w:shd w:val="clear" w:color="auto" w:fill="auto"/>
                  <w:vAlign w:val="center"/>
                </w:tcPr>
                <w:p w14:paraId="273A4F16"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Traktortehnikas vadītāju sagatavošanas praktisko mācību instruktoru atestācija</w:t>
                  </w:r>
                </w:p>
              </w:tc>
            </w:tr>
            <w:tr w:rsidR="00F56F26" w:rsidRPr="00F56F26" w14:paraId="5430F560" w14:textId="77777777" w:rsidTr="00C3352F">
              <w:trPr>
                <w:trHeight w:val="626"/>
              </w:trPr>
              <w:tc>
                <w:tcPr>
                  <w:tcW w:w="890" w:type="dxa"/>
                  <w:shd w:val="clear" w:color="auto" w:fill="auto"/>
                </w:tcPr>
                <w:p w14:paraId="1E670347" w14:textId="7C86A790" w:rsidR="007102F6" w:rsidRPr="00F56F26" w:rsidRDefault="000240F1" w:rsidP="00B17E17">
                  <w:pPr>
                    <w:framePr w:hSpace="180" w:wrap="around" w:vAnchor="text" w:hAnchor="text" w:xAlign="right" w:y="1"/>
                    <w:suppressOverlap/>
                    <w:rPr>
                      <w:sz w:val="22"/>
                      <w:szCs w:val="22"/>
                    </w:rPr>
                  </w:pPr>
                  <w:r w:rsidRPr="00F56F26">
                    <w:rPr>
                      <w:sz w:val="22"/>
                      <w:szCs w:val="22"/>
                    </w:rPr>
                    <w:t>10</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0F58D2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Praktisko mācību instruktora apliecības izsniegšana</w:t>
                  </w:r>
                </w:p>
              </w:tc>
              <w:tc>
                <w:tcPr>
                  <w:tcW w:w="2755" w:type="dxa"/>
                  <w:tcBorders>
                    <w:top w:val="nil"/>
                    <w:left w:val="nil"/>
                    <w:bottom w:val="single" w:sz="4" w:space="0" w:color="000000"/>
                    <w:right w:val="single" w:sz="4" w:space="0" w:color="000000"/>
                  </w:tcBorders>
                  <w:shd w:val="clear" w:color="auto" w:fill="auto"/>
                  <w:vAlign w:val="center"/>
                </w:tcPr>
                <w:p w14:paraId="17348076"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Traktortehnikas vadītāju sagatavošanas praktisko mācību instruktoru apliecības izsniegšana</w:t>
                  </w:r>
                </w:p>
              </w:tc>
            </w:tr>
            <w:tr w:rsidR="00F56F26" w:rsidRPr="00F56F26" w14:paraId="51E71023" w14:textId="77777777" w:rsidTr="00EC4500">
              <w:tc>
                <w:tcPr>
                  <w:tcW w:w="890" w:type="dxa"/>
                  <w:shd w:val="clear" w:color="auto" w:fill="auto"/>
                </w:tcPr>
                <w:p w14:paraId="75423ACA" w14:textId="60F73956" w:rsidR="007102F6" w:rsidRPr="00F56F26" w:rsidRDefault="000240F1" w:rsidP="00B17E17">
                  <w:pPr>
                    <w:framePr w:hSpace="180" w:wrap="around" w:vAnchor="text" w:hAnchor="text" w:xAlign="right" w:y="1"/>
                    <w:suppressOverlap/>
                    <w:rPr>
                      <w:sz w:val="22"/>
                      <w:szCs w:val="22"/>
                    </w:rPr>
                  </w:pPr>
                  <w:r w:rsidRPr="00F56F26">
                    <w:rPr>
                      <w:sz w:val="22"/>
                      <w:szCs w:val="22"/>
                    </w:rPr>
                    <w:t>11</w:t>
                  </w:r>
                  <w:r w:rsidR="007102F6" w:rsidRPr="00F56F26">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08D64C33" w14:textId="7EB15FEC" w:rsidR="00EC4500" w:rsidRPr="00F56F26" w:rsidRDefault="007102F6" w:rsidP="00B17E17">
                  <w:pPr>
                    <w:framePr w:hSpace="180" w:wrap="around" w:vAnchor="text" w:hAnchor="text" w:xAlign="right" w:y="1"/>
                    <w:suppressOverlap/>
                    <w:rPr>
                      <w:sz w:val="22"/>
                      <w:szCs w:val="22"/>
                    </w:rPr>
                  </w:pPr>
                  <w:r w:rsidRPr="00F56F26">
                    <w:rPr>
                      <w:sz w:val="22"/>
                      <w:szCs w:val="22"/>
                    </w:rPr>
                    <w:t>Atkārtota praktisko mācību instruktora apliecības izsniegšana</w:t>
                  </w:r>
                </w:p>
              </w:tc>
              <w:tc>
                <w:tcPr>
                  <w:tcW w:w="2755" w:type="dxa"/>
                  <w:tcBorders>
                    <w:top w:val="single" w:sz="4" w:space="0" w:color="auto"/>
                    <w:left w:val="nil"/>
                    <w:bottom w:val="single" w:sz="4" w:space="0" w:color="000000"/>
                    <w:right w:val="single" w:sz="4" w:space="0" w:color="000000"/>
                  </w:tcBorders>
                  <w:shd w:val="clear" w:color="auto" w:fill="auto"/>
                  <w:vAlign w:val="center"/>
                </w:tcPr>
                <w:p w14:paraId="2035FAE6"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Atkārtota traktortehnikas vadītāju sagatavošanas praktisko mācību instruktoru apliecības izsniegšana</w:t>
                  </w:r>
                </w:p>
              </w:tc>
            </w:tr>
            <w:tr w:rsidR="00F56F26" w:rsidRPr="00F56F26" w14:paraId="161C2F4D" w14:textId="77777777" w:rsidTr="00EC4500">
              <w:tc>
                <w:tcPr>
                  <w:tcW w:w="890" w:type="dxa"/>
                  <w:shd w:val="clear" w:color="auto" w:fill="auto"/>
                </w:tcPr>
                <w:p w14:paraId="17C8449E" w14:textId="524F54DE" w:rsidR="00EC4500" w:rsidRPr="00F56F26" w:rsidRDefault="00EC4500" w:rsidP="00B17E17">
                  <w:pPr>
                    <w:framePr w:hSpace="180" w:wrap="around" w:vAnchor="text" w:hAnchor="text" w:xAlign="right" w:y="1"/>
                    <w:suppressOverlap/>
                    <w:rPr>
                      <w:sz w:val="22"/>
                      <w:szCs w:val="22"/>
                    </w:rPr>
                  </w:pPr>
                  <w:r w:rsidRPr="00F56F26">
                    <w:rPr>
                      <w:sz w:val="22"/>
                      <w:szCs w:val="22"/>
                    </w:rPr>
                    <w:t>12.</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78FD19A6" w14:textId="20315AE6" w:rsidR="00EC4500" w:rsidRPr="00F56F26" w:rsidRDefault="00EC4500" w:rsidP="00B17E17">
                  <w:pPr>
                    <w:framePr w:hSpace="180" w:wrap="around" w:vAnchor="text" w:hAnchor="text" w:xAlign="right" w:y="1"/>
                    <w:suppressOverlap/>
                    <w:rPr>
                      <w:sz w:val="22"/>
                      <w:szCs w:val="22"/>
                    </w:rPr>
                  </w:pPr>
                  <w:r w:rsidRPr="00F56F26">
                    <w:rPr>
                      <w:sz w:val="22"/>
                      <w:szCs w:val="22"/>
                    </w:rPr>
                    <w:t>Traktortehnikas vai tās piekabes komercķīlas vai aizlieguma atzīmes uzlikšana vai noņemšana informatīvajā sistēmā</w:t>
                  </w:r>
                </w:p>
              </w:tc>
              <w:tc>
                <w:tcPr>
                  <w:tcW w:w="2755" w:type="dxa"/>
                  <w:tcBorders>
                    <w:top w:val="single" w:sz="4" w:space="0" w:color="auto"/>
                    <w:left w:val="nil"/>
                    <w:bottom w:val="single" w:sz="4" w:space="0" w:color="000000"/>
                    <w:right w:val="single" w:sz="4" w:space="0" w:color="000000"/>
                  </w:tcBorders>
                  <w:shd w:val="clear" w:color="auto" w:fill="auto"/>
                  <w:vAlign w:val="center"/>
                </w:tcPr>
                <w:p w14:paraId="20CDE6CE" w14:textId="2DF2D238" w:rsidR="00EC4500" w:rsidRPr="00F56F26" w:rsidRDefault="00EC4500" w:rsidP="00B17E17">
                  <w:pPr>
                    <w:framePr w:hSpace="180" w:wrap="around" w:vAnchor="text" w:hAnchor="text" w:xAlign="right" w:y="1"/>
                    <w:suppressOverlap/>
                    <w:rPr>
                      <w:sz w:val="22"/>
                      <w:szCs w:val="22"/>
                    </w:rPr>
                  </w:pPr>
                  <w:r w:rsidRPr="00F56F26">
                    <w:rPr>
                      <w:sz w:val="22"/>
                      <w:szCs w:val="22"/>
                    </w:rPr>
                    <w:t>Traktortehnikas vai tās piekabes komercķīlas vai aizlieguma atzīmes uzlikšana va</w:t>
                  </w:r>
                  <w:r w:rsidR="00BF101D" w:rsidRPr="00F56F26">
                    <w:rPr>
                      <w:sz w:val="22"/>
                      <w:szCs w:val="22"/>
                    </w:rPr>
                    <w:t>i noņemšana valsts informācijas</w:t>
                  </w:r>
                  <w:r w:rsidRPr="00F56F26">
                    <w:rPr>
                      <w:sz w:val="22"/>
                      <w:szCs w:val="22"/>
                    </w:rPr>
                    <w:t xml:space="preserve"> sistēmā</w:t>
                  </w:r>
                </w:p>
              </w:tc>
            </w:tr>
            <w:tr w:rsidR="00F56F26" w:rsidRPr="00F56F26" w14:paraId="298017A4" w14:textId="77777777" w:rsidTr="00CC0D49">
              <w:tc>
                <w:tcPr>
                  <w:tcW w:w="890" w:type="dxa"/>
                  <w:shd w:val="clear" w:color="auto" w:fill="auto"/>
                </w:tcPr>
                <w:p w14:paraId="1C8C26F2" w14:textId="142A40A6" w:rsidR="00956E36" w:rsidRPr="00F56F26" w:rsidRDefault="00EC4500" w:rsidP="00B17E17">
                  <w:pPr>
                    <w:framePr w:hSpace="180" w:wrap="around" w:vAnchor="text" w:hAnchor="text" w:xAlign="right" w:y="1"/>
                    <w:suppressOverlap/>
                    <w:rPr>
                      <w:sz w:val="22"/>
                      <w:szCs w:val="22"/>
                    </w:rPr>
                  </w:pPr>
                  <w:r w:rsidRPr="00F56F26">
                    <w:rPr>
                      <w:sz w:val="22"/>
                      <w:szCs w:val="22"/>
                    </w:rPr>
                    <w:t>13</w:t>
                  </w:r>
                  <w:r w:rsidR="000240F1"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47BEE2B0" w14:textId="7A8DD74F" w:rsidR="00956E36" w:rsidRPr="00F56F26" w:rsidRDefault="00956E36" w:rsidP="00B17E17">
                  <w:pPr>
                    <w:framePr w:hSpace="180" w:wrap="around" w:vAnchor="text" w:hAnchor="text" w:xAlign="right" w:y="1"/>
                    <w:suppressOverlap/>
                    <w:rPr>
                      <w:sz w:val="22"/>
                      <w:szCs w:val="22"/>
                    </w:rPr>
                  </w:pPr>
                  <w:r w:rsidRPr="00F56F26">
                    <w:rPr>
                      <w:sz w:val="22"/>
                      <w:szCs w:val="22"/>
                    </w:rPr>
                    <w:t>Fotogrāfiju komplekts</w:t>
                  </w:r>
                </w:p>
              </w:tc>
              <w:tc>
                <w:tcPr>
                  <w:tcW w:w="2755" w:type="dxa"/>
                  <w:tcBorders>
                    <w:top w:val="nil"/>
                    <w:left w:val="nil"/>
                    <w:bottom w:val="single" w:sz="4" w:space="0" w:color="000000"/>
                    <w:right w:val="single" w:sz="4" w:space="0" w:color="000000"/>
                  </w:tcBorders>
                  <w:shd w:val="clear" w:color="auto" w:fill="auto"/>
                  <w:vAlign w:val="center"/>
                </w:tcPr>
                <w:p w14:paraId="010B4C70" w14:textId="3217B5D6" w:rsidR="00956E36" w:rsidRPr="00F56F26" w:rsidRDefault="00956E36" w:rsidP="00B17E17">
                  <w:pPr>
                    <w:framePr w:hSpace="180" w:wrap="around" w:vAnchor="text" w:hAnchor="text" w:xAlign="right" w:y="1"/>
                    <w:suppressOverlap/>
                    <w:rPr>
                      <w:sz w:val="22"/>
                      <w:szCs w:val="22"/>
                    </w:rPr>
                  </w:pPr>
                  <w:r w:rsidRPr="00F56F26">
                    <w:rPr>
                      <w:sz w:val="22"/>
                      <w:szCs w:val="22"/>
                    </w:rPr>
                    <w:t>Fotogrāfijas nodrošinājums traktortehnikas vadītāja apliecībai</w:t>
                  </w:r>
                  <w:r w:rsidRPr="00F56F26">
                    <w:rPr>
                      <w:sz w:val="22"/>
                      <w:szCs w:val="22"/>
                      <w:vertAlign w:val="superscript"/>
                    </w:rPr>
                    <w:t>1</w:t>
                  </w:r>
                </w:p>
              </w:tc>
            </w:tr>
            <w:tr w:rsidR="00F56F26" w:rsidRPr="00F56F26" w14:paraId="6CEDA165" w14:textId="77777777" w:rsidTr="00CC0D49">
              <w:tc>
                <w:tcPr>
                  <w:tcW w:w="890" w:type="dxa"/>
                  <w:shd w:val="clear" w:color="auto" w:fill="auto"/>
                </w:tcPr>
                <w:p w14:paraId="2862EC9A" w14:textId="52AAAA58" w:rsidR="007102F6" w:rsidRPr="00F56F26" w:rsidRDefault="00EC4500" w:rsidP="00B17E17">
                  <w:pPr>
                    <w:framePr w:hSpace="180" w:wrap="around" w:vAnchor="text" w:hAnchor="text" w:xAlign="right" w:y="1"/>
                    <w:suppressOverlap/>
                    <w:rPr>
                      <w:sz w:val="22"/>
                      <w:szCs w:val="22"/>
                    </w:rPr>
                  </w:pPr>
                  <w:r w:rsidRPr="00F56F26">
                    <w:rPr>
                      <w:sz w:val="22"/>
                      <w:szCs w:val="22"/>
                    </w:rPr>
                    <w:t>14</w:t>
                  </w:r>
                  <w:r w:rsidR="000240F1"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61B9A45"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Izziņa par traktoru un piekabi no traktortehnikas, tās piekabju un vadītāju informatīvās sistēmas</w:t>
                  </w:r>
                </w:p>
              </w:tc>
              <w:tc>
                <w:tcPr>
                  <w:tcW w:w="2755" w:type="dxa"/>
                  <w:tcBorders>
                    <w:top w:val="nil"/>
                    <w:left w:val="nil"/>
                    <w:bottom w:val="single" w:sz="4" w:space="0" w:color="000000"/>
                    <w:right w:val="single" w:sz="4" w:space="0" w:color="000000"/>
                  </w:tcBorders>
                  <w:shd w:val="clear" w:color="auto" w:fill="auto"/>
                  <w:vAlign w:val="center"/>
                </w:tcPr>
                <w:p w14:paraId="1BFA5077" w14:textId="484A2CC7" w:rsidR="007102F6" w:rsidRPr="00F56F26" w:rsidRDefault="007102F6" w:rsidP="00B17E17">
                  <w:pPr>
                    <w:framePr w:hSpace="180" w:wrap="around" w:vAnchor="text" w:hAnchor="text" w:xAlign="right" w:y="1"/>
                    <w:suppressOverlap/>
                    <w:rPr>
                      <w:sz w:val="22"/>
                      <w:szCs w:val="22"/>
                    </w:rPr>
                  </w:pPr>
                  <w:r w:rsidRPr="00F56F26">
                    <w:rPr>
                      <w:sz w:val="22"/>
                      <w:szCs w:val="22"/>
                    </w:rPr>
                    <w:t>Izziņa elektroniskā veidā par traktortehniku vai tās piekabi no</w:t>
                  </w:r>
                  <w:r w:rsidR="007A132D" w:rsidRPr="00F56F26">
                    <w:rPr>
                      <w:sz w:val="22"/>
                      <w:szCs w:val="22"/>
                    </w:rPr>
                    <w:t xml:space="preserve"> valsts</w:t>
                  </w:r>
                  <w:r w:rsidR="00BF101D" w:rsidRPr="00F56F26">
                    <w:rPr>
                      <w:sz w:val="22"/>
                      <w:szCs w:val="22"/>
                    </w:rPr>
                    <w:t xml:space="preserve"> informācijas</w:t>
                  </w:r>
                  <w:r w:rsidRPr="00F56F26">
                    <w:rPr>
                      <w:sz w:val="22"/>
                      <w:szCs w:val="22"/>
                    </w:rPr>
                    <w:t xml:space="preserve"> sistēmas</w:t>
                  </w:r>
                </w:p>
              </w:tc>
            </w:tr>
            <w:tr w:rsidR="00F56F26" w:rsidRPr="00F56F26" w14:paraId="797CB672" w14:textId="77777777" w:rsidTr="00CC0D49">
              <w:tc>
                <w:tcPr>
                  <w:tcW w:w="890" w:type="dxa"/>
                  <w:shd w:val="clear" w:color="auto" w:fill="auto"/>
                </w:tcPr>
                <w:p w14:paraId="5F71404D" w14:textId="0F8C8976" w:rsidR="007102F6" w:rsidRPr="00F56F26" w:rsidRDefault="00EC4500" w:rsidP="00B17E17">
                  <w:pPr>
                    <w:framePr w:hSpace="180" w:wrap="around" w:vAnchor="text" w:hAnchor="text" w:xAlign="right" w:y="1"/>
                    <w:suppressOverlap/>
                    <w:rPr>
                      <w:sz w:val="22"/>
                      <w:szCs w:val="22"/>
                    </w:rPr>
                  </w:pPr>
                  <w:r w:rsidRPr="00F56F26">
                    <w:rPr>
                      <w:sz w:val="22"/>
                      <w:szCs w:val="22"/>
                    </w:rPr>
                    <w:t>15</w:t>
                  </w:r>
                  <w:r w:rsidR="007102F6" w:rsidRPr="00F56F26">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16BCBCFE"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Riteņtraktora tehniskā ekspertīze</w:t>
                  </w:r>
                </w:p>
              </w:tc>
              <w:tc>
                <w:tcPr>
                  <w:tcW w:w="2755" w:type="dxa"/>
                  <w:tcBorders>
                    <w:top w:val="single" w:sz="4" w:space="0" w:color="auto"/>
                    <w:left w:val="nil"/>
                    <w:bottom w:val="single" w:sz="4" w:space="0" w:color="auto"/>
                    <w:right w:val="single" w:sz="4" w:space="0" w:color="000000"/>
                  </w:tcBorders>
                  <w:shd w:val="clear" w:color="auto" w:fill="auto"/>
                  <w:vAlign w:val="center"/>
                </w:tcPr>
                <w:p w14:paraId="61AB08C7"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Riteņtraktora mantiskais novērtējums</w:t>
                  </w:r>
                </w:p>
              </w:tc>
            </w:tr>
            <w:tr w:rsidR="00F56F26" w:rsidRPr="00F56F26" w14:paraId="0FA43B75" w14:textId="77777777" w:rsidTr="00CC0D49">
              <w:tc>
                <w:tcPr>
                  <w:tcW w:w="890" w:type="dxa"/>
                  <w:shd w:val="clear" w:color="auto" w:fill="auto"/>
                </w:tcPr>
                <w:p w14:paraId="407032CB" w14:textId="2354C1DA" w:rsidR="007102F6" w:rsidRPr="00F56F26" w:rsidRDefault="00EC4500" w:rsidP="00B17E17">
                  <w:pPr>
                    <w:framePr w:hSpace="180" w:wrap="around" w:vAnchor="text" w:hAnchor="text" w:xAlign="right" w:y="1"/>
                    <w:suppressOverlap/>
                    <w:rPr>
                      <w:sz w:val="22"/>
                      <w:szCs w:val="22"/>
                    </w:rPr>
                  </w:pPr>
                  <w:r w:rsidRPr="00F56F26">
                    <w:rPr>
                      <w:sz w:val="22"/>
                      <w:szCs w:val="22"/>
                    </w:rPr>
                    <w:t>16</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2B59677F"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Kāpurķēžu traktora tehniskā ekspertīze</w:t>
                  </w:r>
                </w:p>
              </w:tc>
              <w:tc>
                <w:tcPr>
                  <w:tcW w:w="2755" w:type="dxa"/>
                  <w:tcBorders>
                    <w:top w:val="nil"/>
                    <w:left w:val="nil"/>
                    <w:bottom w:val="single" w:sz="4" w:space="0" w:color="auto"/>
                    <w:right w:val="single" w:sz="4" w:space="0" w:color="000000"/>
                  </w:tcBorders>
                  <w:shd w:val="clear" w:color="auto" w:fill="auto"/>
                  <w:vAlign w:val="center"/>
                </w:tcPr>
                <w:p w14:paraId="1FE42D22"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Kāpurķēžu traktora mantiskais novērtējums</w:t>
                  </w:r>
                </w:p>
              </w:tc>
            </w:tr>
            <w:tr w:rsidR="00F56F26" w:rsidRPr="00F56F26" w14:paraId="2665BD38" w14:textId="77777777" w:rsidTr="00CC0D49">
              <w:tc>
                <w:tcPr>
                  <w:tcW w:w="890" w:type="dxa"/>
                  <w:shd w:val="clear" w:color="auto" w:fill="auto"/>
                </w:tcPr>
                <w:p w14:paraId="2A89C3A2" w14:textId="09195F12" w:rsidR="007102F6" w:rsidRPr="00F56F26" w:rsidRDefault="00EC4500" w:rsidP="00B17E17">
                  <w:pPr>
                    <w:framePr w:hSpace="180" w:wrap="around" w:vAnchor="text" w:hAnchor="text" w:xAlign="right" w:y="1"/>
                    <w:suppressOverlap/>
                    <w:rPr>
                      <w:sz w:val="22"/>
                      <w:szCs w:val="22"/>
                    </w:rPr>
                  </w:pPr>
                  <w:r w:rsidRPr="00F56F26">
                    <w:rPr>
                      <w:sz w:val="22"/>
                      <w:szCs w:val="22"/>
                    </w:rPr>
                    <w:t>17</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0222E650"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Traktora (ar iekārtu) tehniskā ekspertīze</w:t>
                  </w:r>
                </w:p>
              </w:tc>
              <w:tc>
                <w:tcPr>
                  <w:tcW w:w="2755" w:type="dxa"/>
                  <w:tcBorders>
                    <w:top w:val="nil"/>
                    <w:left w:val="nil"/>
                    <w:bottom w:val="single" w:sz="4" w:space="0" w:color="000000"/>
                    <w:right w:val="single" w:sz="4" w:space="0" w:color="000000"/>
                  </w:tcBorders>
                  <w:vAlign w:val="center"/>
                </w:tcPr>
                <w:p w14:paraId="0FEA30FB"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Traktora (ar iekārtu) mantiskais novērtējums </w:t>
                  </w:r>
                </w:p>
              </w:tc>
            </w:tr>
            <w:tr w:rsidR="00F56F26" w:rsidRPr="00F56F26" w14:paraId="6F2812F2" w14:textId="77777777" w:rsidTr="00CC0D49">
              <w:tc>
                <w:tcPr>
                  <w:tcW w:w="890" w:type="dxa"/>
                  <w:shd w:val="clear" w:color="auto" w:fill="auto"/>
                </w:tcPr>
                <w:p w14:paraId="2818C205" w14:textId="780C24D0" w:rsidR="007102F6" w:rsidRPr="00F56F26" w:rsidRDefault="00EC4500" w:rsidP="00B17E17">
                  <w:pPr>
                    <w:framePr w:hSpace="180" w:wrap="around" w:vAnchor="text" w:hAnchor="text" w:xAlign="right" w:y="1"/>
                    <w:suppressOverlap/>
                    <w:rPr>
                      <w:sz w:val="22"/>
                      <w:szCs w:val="22"/>
                    </w:rPr>
                  </w:pPr>
                  <w:r w:rsidRPr="00F56F26">
                    <w:rPr>
                      <w:sz w:val="22"/>
                      <w:szCs w:val="22"/>
                    </w:rPr>
                    <w:t>18</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58D807E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Traktortehnikas piekabes tehniskā ekspertīze</w:t>
                  </w:r>
                </w:p>
              </w:tc>
              <w:tc>
                <w:tcPr>
                  <w:tcW w:w="2755" w:type="dxa"/>
                  <w:tcBorders>
                    <w:top w:val="nil"/>
                    <w:left w:val="nil"/>
                    <w:bottom w:val="single" w:sz="4" w:space="0" w:color="000000"/>
                    <w:right w:val="single" w:sz="4" w:space="0" w:color="000000"/>
                  </w:tcBorders>
                  <w:vAlign w:val="center"/>
                </w:tcPr>
                <w:p w14:paraId="72B39A01"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Traktortehnikas piekabes mantiskais novērtējums </w:t>
                  </w:r>
                </w:p>
              </w:tc>
            </w:tr>
            <w:tr w:rsidR="00F56F26" w:rsidRPr="00F56F26" w14:paraId="71BCE529" w14:textId="77777777" w:rsidTr="00CC0D49">
              <w:tc>
                <w:tcPr>
                  <w:tcW w:w="890" w:type="dxa"/>
                  <w:shd w:val="clear" w:color="auto" w:fill="auto"/>
                </w:tcPr>
                <w:p w14:paraId="6F6BAE0B" w14:textId="1DB6C850" w:rsidR="007102F6" w:rsidRPr="00F56F26" w:rsidRDefault="00EC4500" w:rsidP="00B17E17">
                  <w:pPr>
                    <w:framePr w:hSpace="180" w:wrap="around" w:vAnchor="text" w:hAnchor="text" w:xAlign="right" w:y="1"/>
                    <w:suppressOverlap/>
                    <w:rPr>
                      <w:sz w:val="22"/>
                      <w:szCs w:val="22"/>
                    </w:rPr>
                  </w:pPr>
                  <w:r w:rsidRPr="00F56F26">
                    <w:rPr>
                      <w:sz w:val="22"/>
                      <w:szCs w:val="22"/>
                    </w:rPr>
                    <w:lastRenderedPageBreak/>
                    <w:t>19</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1100DE00"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Vieglās automašīnas tehniskā ekspertīze (līdz 1200 kg)</w:t>
                  </w:r>
                </w:p>
              </w:tc>
              <w:tc>
                <w:tcPr>
                  <w:tcW w:w="2755" w:type="dxa"/>
                  <w:tcBorders>
                    <w:top w:val="nil"/>
                    <w:left w:val="nil"/>
                    <w:bottom w:val="single" w:sz="4" w:space="0" w:color="000000"/>
                    <w:right w:val="single" w:sz="4" w:space="0" w:color="000000"/>
                  </w:tcBorders>
                  <w:vAlign w:val="center"/>
                </w:tcPr>
                <w:p w14:paraId="69515F2B"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Vieglās automašīnas mantiskais novērtējums (līdz 1200 kg) </w:t>
                  </w:r>
                </w:p>
              </w:tc>
            </w:tr>
            <w:tr w:rsidR="00F56F26" w:rsidRPr="00F56F26" w14:paraId="52F2899A" w14:textId="77777777" w:rsidTr="00CC0D49">
              <w:tc>
                <w:tcPr>
                  <w:tcW w:w="890" w:type="dxa"/>
                  <w:shd w:val="clear" w:color="auto" w:fill="auto"/>
                </w:tcPr>
                <w:p w14:paraId="76B04F5A" w14:textId="1E473692" w:rsidR="007102F6" w:rsidRPr="00F56F26" w:rsidRDefault="00EC4500" w:rsidP="00B17E17">
                  <w:pPr>
                    <w:framePr w:hSpace="180" w:wrap="around" w:vAnchor="text" w:hAnchor="text" w:xAlign="right" w:y="1"/>
                    <w:suppressOverlap/>
                    <w:rPr>
                      <w:sz w:val="22"/>
                      <w:szCs w:val="22"/>
                    </w:rPr>
                  </w:pPr>
                  <w:r w:rsidRPr="00F56F26">
                    <w:rPr>
                      <w:sz w:val="22"/>
                      <w:szCs w:val="22"/>
                    </w:rPr>
                    <w:t>20</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64E11A77"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Vieglās automašīnas tehniskā ekspertīze (1201–1550 kg)</w:t>
                  </w:r>
                </w:p>
              </w:tc>
              <w:tc>
                <w:tcPr>
                  <w:tcW w:w="2755" w:type="dxa"/>
                  <w:tcBorders>
                    <w:top w:val="nil"/>
                    <w:left w:val="nil"/>
                    <w:bottom w:val="single" w:sz="4" w:space="0" w:color="000000"/>
                    <w:right w:val="single" w:sz="4" w:space="0" w:color="000000"/>
                  </w:tcBorders>
                  <w:vAlign w:val="center"/>
                </w:tcPr>
                <w:p w14:paraId="2AC1414A"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Vieglās automašīnas mantiskais novērtējums (1201–1550 kg) </w:t>
                  </w:r>
                </w:p>
              </w:tc>
            </w:tr>
            <w:tr w:rsidR="00F56F26" w:rsidRPr="00F56F26" w14:paraId="6E712C70" w14:textId="77777777" w:rsidTr="00CC0D49">
              <w:tc>
                <w:tcPr>
                  <w:tcW w:w="890" w:type="dxa"/>
                  <w:shd w:val="clear" w:color="auto" w:fill="auto"/>
                </w:tcPr>
                <w:p w14:paraId="3D95AAFE" w14:textId="3DA04A68" w:rsidR="007102F6" w:rsidRPr="00F56F26" w:rsidRDefault="00EC4500" w:rsidP="00B17E17">
                  <w:pPr>
                    <w:framePr w:hSpace="180" w:wrap="around" w:vAnchor="text" w:hAnchor="text" w:xAlign="right" w:y="1"/>
                    <w:suppressOverlap/>
                    <w:rPr>
                      <w:sz w:val="22"/>
                      <w:szCs w:val="22"/>
                    </w:rPr>
                  </w:pPr>
                  <w:r w:rsidRPr="00F56F26">
                    <w:rPr>
                      <w:sz w:val="22"/>
                      <w:szCs w:val="22"/>
                    </w:rPr>
                    <w:t>21</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31CDA82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Vieglās automašīnas tehniskā ekspertīze (1551–1800 kg)</w:t>
                  </w:r>
                </w:p>
              </w:tc>
              <w:tc>
                <w:tcPr>
                  <w:tcW w:w="2755" w:type="dxa"/>
                  <w:tcBorders>
                    <w:top w:val="nil"/>
                    <w:left w:val="nil"/>
                    <w:bottom w:val="single" w:sz="4" w:space="0" w:color="000000"/>
                    <w:right w:val="single" w:sz="4" w:space="0" w:color="000000"/>
                  </w:tcBorders>
                  <w:vAlign w:val="center"/>
                </w:tcPr>
                <w:p w14:paraId="39B84D10"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Vieglās automašīnas mantiskais novērtējums (1551–1800 kg) </w:t>
                  </w:r>
                </w:p>
              </w:tc>
            </w:tr>
            <w:tr w:rsidR="00F56F26" w:rsidRPr="00F56F26" w14:paraId="1ECC08EF" w14:textId="77777777" w:rsidTr="00CC0D49">
              <w:tc>
                <w:tcPr>
                  <w:tcW w:w="890" w:type="dxa"/>
                  <w:shd w:val="clear" w:color="auto" w:fill="auto"/>
                </w:tcPr>
                <w:p w14:paraId="06C2A56C" w14:textId="1CAB6FB8" w:rsidR="007102F6" w:rsidRPr="00F56F26" w:rsidRDefault="00EC4500" w:rsidP="00B17E17">
                  <w:pPr>
                    <w:framePr w:hSpace="180" w:wrap="around" w:vAnchor="text" w:hAnchor="text" w:xAlign="right" w:y="1"/>
                    <w:suppressOverlap/>
                    <w:rPr>
                      <w:sz w:val="22"/>
                      <w:szCs w:val="22"/>
                    </w:rPr>
                  </w:pPr>
                  <w:r w:rsidRPr="00F56F26">
                    <w:rPr>
                      <w:sz w:val="22"/>
                      <w:szCs w:val="22"/>
                    </w:rPr>
                    <w:t>22</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450E6E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Vieglās automašīnas tehniskā ekspertīze (1801–2100 kg)</w:t>
                  </w:r>
                </w:p>
              </w:tc>
              <w:tc>
                <w:tcPr>
                  <w:tcW w:w="2755" w:type="dxa"/>
                  <w:tcBorders>
                    <w:top w:val="nil"/>
                    <w:left w:val="nil"/>
                    <w:bottom w:val="single" w:sz="4" w:space="0" w:color="000000"/>
                    <w:right w:val="single" w:sz="4" w:space="0" w:color="000000"/>
                  </w:tcBorders>
                  <w:vAlign w:val="center"/>
                </w:tcPr>
                <w:p w14:paraId="5EB69DAE"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Vieglās automašīnas mantiskais novērtējums (1801–2100 kg) </w:t>
                  </w:r>
                </w:p>
              </w:tc>
            </w:tr>
            <w:tr w:rsidR="00F56F26" w:rsidRPr="00F56F26" w14:paraId="5B4B6B4C" w14:textId="77777777" w:rsidTr="00CC0D49">
              <w:tc>
                <w:tcPr>
                  <w:tcW w:w="890" w:type="dxa"/>
                  <w:shd w:val="clear" w:color="auto" w:fill="auto"/>
                </w:tcPr>
                <w:p w14:paraId="147F81CF" w14:textId="5BE19FF6" w:rsidR="007102F6" w:rsidRPr="00F56F26" w:rsidRDefault="00EC4500" w:rsidP="00B17E17">
                  <w:pPr>
                    <w:framePr w:hSpace="180" w:wrap="around" w:vAnchor="text" w:hAnchor="text" w:xAlign="right" w:y="1"/>
                    <w:suppressOverlap/>
                    <w:rPr>
                      <w:sz w:val="22"/>
                      <w:szCs w:val="22"/>
                    </w:rPr>
                  </w:pPr>
                  <w:r w:rsidRPr="00F56F26">
                    <w:rPr>
                      <w:sz w:val="22"/>
                      <w:szCs w:val="22"/>
                    </w:rPr>
                    <w:t>23</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AA39286"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Vieglās automašīnas tehniskā ekspertīze (2101–2600 kg)</w:t>
                  </w:r>
                </w:p>
              </w:tc>
              <w:tc>
                <w:tcPr>
                  <w:tcW w:w="2755" w:type="dxa"/>
                  <w:tcBorders>
                    <w:top w:val="nil"/>
                    <w:left w:val="nil"/>
                    <w:bottom w:val="single" w:sz="4" w:space="0" w:color="000000"/>
                    <w:right w:val="single" w:sz="4" w:space="0" w:color="000000"/>
                  </w:tcBorders>
                  <w:vAlign w:val="center"/>
                </w:tcPr>
                <w:p w14:paraId="703924F3"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Vieglās automašīnas mantiskais novērtējums (2101–2600 kg) </w:t>
                  </w:r>
                </w:p>
              </w:tc>
            </w:tr>
            <w:tr w:rsidR="00F56F26" w:rsidRPr="00F56F26" w14:paraId="0034BF9A" w14:textId="77777777" w:rsidTr="00CC0D49">
              <w:tc>
                <w:tcPr>
                  <w:tcW w:w="890" w:type="dxa"/>
                  <w:shd w:val="clear" w:color="auto" w:fill="auto"/>
                </w:tcPr>
                <w:p w14:paraId="77602789" w14:textId="38E7A61C" w:rsidR="007102F6" w:rsidRPr="00F56F26" w:rsidRDefault="00EC4500" w:rsidP="00B17E17">
                  <w:pPr>
                    <w:framePr w:hSpace="180" w:wrap="around" w:vAnchor="text" w:hAnchor="text" w:xAlign="right" w:y="1"/>
                    <w:suppressOverlap/>
                    <w:rPr>
                      <w:sz w:val="22"/>
                      <w:szCs w:val="22"/>
                    </w:rPr>
                  </w:pPr>
                  <w:r w:rsidRPr="00F56F26">
                    <w:rPr>
                      <w:sz w:val="22"/>
                      <w:szCs w:val="22"/>
                    </w:rPr>
                    <w:t>24</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3ED9A64F"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Vieglās automašīnas tehniskā ekspertīze (virs 2600 kg)</w:t>
                  </w:r>
                </w:p>
              </w:tc>
              <w:tc>
                <w:tcPr>
                  <w:tcW w:w="2755" w:type="dxa"/>
                  <w:tcBorders>
                    <w:top w:val="nil"/>
                    <w:left w:val="nil"/>
                    <w:bottom w:val="single" w:sz="4" w:space="0" w:color="000000"/>
                    <w:right w:val="single" w:sz="4" w:space="0" w:color="000000"/>
                  </w:tcBorders>
                  <w:vAlign w:val="center"/>
                </w:tcPr>
                <w:p w14:paraId="3ECE0223"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Vieglās automašīnas mantiskais novērtējums (virs 2600 kg) </w:t>
                  </w:r>
                </w:p>
              </w:tc>
            </w:tr>
            <w:tr w:rsidR="00F56F26" w:rsidRPr="00F56F26" w14:paraId="6A1DF26D" w14:textId="77777777" w:rsidTr="00CC0D49">
              <w:tc>
                <w:tcPr>
                  <w:tcW w:w="890" w:type="dxa"/>
                  <w:shd w:val="clear" w:color="auto" w:fill="auto"/>
                </w:tcPr>
                <w:p w14:paraId="02A723FB" w14:textId="060B700A" w:rsidR="007102F6" w:rsidRPr="00F56F26" w:rsidRDefault="00EC4500" w:rsidP="00B17E17">
                  <w:pPr>
                    <w:framePr w:hSpace="180" w:wrap="around" w:vAnchor="text" w:hAnchor="text" w:xAlign="right" w:y="1"/>
                    <w:suppressOverlap/>
                    <w:rPr>
                      <w:sz w:val="22"/>
                      <w:szCs w:val="22"/>
                    </w:rPr>
                  </w:pPr>
                  <w:r w:rsidRPr="00F56F26">
                    <w:rPr>
                      <w:sz w:val="22"/>
                      <w:szCs w:val="22"/>
                    </w:rPr>
                    <w:t>25</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611C0E07"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Kravas automašīnas tehniskā ekspertīze (0,8–5,0 t)</w:t>
                  </w:r>
                </w:p>
              </w:tc>
              <w:tc>
                <w:tcPr>
                  <w:tcW w:w="2755" w:type="dxa"/>
                  <w:tcBorders>
                    <w:top w:val="nil"/>
                    <w:left w:val="nil"/>
                    <w:bottom w:val="single" w:sz="4" w:space="0" w:color="000000"/>
                    <w:right w:val="single" w:sz="4" w:space="0" w:color="000000"/>
                  </w:tcBorders>
                  <w:vAlign w:val="center"/>
                </w:tcPr>
                <w:p w14:paraId="0C53137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Kravas automašīnas mantiskais novērtējums (0,8–5,0 t) </w:t>
                  </w:r>
                </w:p>
              </w:tc>
            </w:tr>
            <w:tr w:rsidR="00F56F26" w:rsidRPr="00F56F26" w14:paraId="00C0B383" w14:textId="77777777" w:rsidTr="00CC0D49">
              <w:tc>
                <w:tcPr>
                  <w:tcW w:w="890" w:type="dxa"/>
                  <w:shd w:val="clear" w:color="auto" w:fill="auto"/>
                </w:tcPr>
                <w:p w14:paraId="19EA1CA9" w14:textId="4DC6A034" w:rsidR="007102F6" w:rsidRPr="00F56F26" w:rsidRDefault="00EC4500" w:rsidP="00B17E17">
                  <w:pPr>
                    <w:framePr w:hSpace="180" w:wrap="around" w:vAnchor="text" w:hAnchor="text" w:xAlign="right" w:y="1"/>
                    <w:suppressOverlap/>
                    <w:rPr>
                      <w:sz w:val="22"/>
                      <w:szCs w:val="22"/>
                    </w:rPr>
                  </w:pPr>
                  <w:r w:rsidRPr="00F56F26">
                    <w:rPr>
                      <w:sz w:val="22"/>
                      <w:szCs w:val="22"/>
                    </w:rPr>
                    <w:t>26</w:t>
                  </w:r>
                  <w:r w:rsidR="007102F6" w:rsidRPr="00F56F26">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455A49CC"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Kravas automašīnas tehniskā ekspertīze (5,0–9,0 t)</w:t>
                  </w:r>
                </w:p>
              </w:tc>
              <w:tc>
                <w:tcPr>
                  <w:tcW w:w="2755" w:type="dxa"/>
                  <w:tcBorders>
                    <w:top w:val="single" w:sz="4" w:space="0" w:color="auto"/>
                    <w:left w:val="nil"/>
                    <w:bottom w:val="single" w:sz="4" w:space="0" w:color="000000"/>
                    <w:right w:val="single" w:sz="4" w:space="0" w:color="000000"/>
                  </w:tcBorders>
                  <w:vAlign w:val="center"/>
                </w:tcPr>
                <w:p w14:paraId="33CDFF1C"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Kravas automašīnas mantiskais novērtējums (5,0–9,0 t) </w:t>
                  </w:r>
                </w:p>
              </w:tc>
            </w:tr>
            <w:tr w:rsidR="00F56F26" w:rsidRPr="00F56F26" w14:paraId="7D5D6B3D" w14:textId="77777777" w:rsidTr="00CC0D49">
              <w:tc>
                <w:tcPr>
                  <w:tcW w:w="890" w:type="dxa"/>
                  <w:shd w:val="clear" w:color="auto" w:fill="auto"/>
                </w:tcPr>
                <w:p w14:paraId="7BB35000" w14:textId="164514EB" w:rsidR="007102F6" w:rsidRPr="00F56F26" w:rsidRDefault="00EC4500" w:rsidP="00B17E17">
                  <w:pPr>
                    <w:framePr w:hSpace="180" w:wrap="around" w:vAnchor="text" w:hAnchor="text" w:xAlign="right" w:y="1"/>
                    <w:suppressOverlap/>
                    <w:rPr>
                      <w:sz w:val="22"/>
                      <w:szCs w:val="22"/>
                    </w:rPr>
                  </w:pPr>
                  <w:r w:rsidRPr="00F56F26">
                    <w:rPr>
                      <w:sz w:val="22"/>
                      <w:szCs w:val="22"/>
                    </w:rPr>
                    <w:t>27</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2910FEAC"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Kravas automašīnas piekabes tehniskā ekspertīze (1,0–5,0 t)</w:t>
                  </w:r>
                </w:p>
              </w:tc>
              <w:tc>
                <w:tcPr>
                  <w:tcW w:w="2755" w:type="dxa"/>
                  <w:tcBorders>
                    <w:top w:val="nil"/>
                    <w:left w:val="nil"/>
                    <w:bottom w:val="single" w:sz="4" w:space="0" w:color="000000"/>
                    <w:right w:val="single" w:sz="4" w:space="0" w:color="000000"/>
                  </w:tcBorders>
                  <w:vAlign w:val="center"/>
                </w:tcPr>
                <w:p w14:paraId="0C06D671"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Kravas automašīnas piekabes mantiskais novērtējums (1,0–5,0 t) </w:t>
                  </w:r>
                </w:p>
              </w:tc>
            </w:tr>
            <w:tr w:rsidR="00F56F26" w:rsidRPr="00F56F26" w14:paraId="29E52592" w14:textId="77777777" w:rsidTr="00EC4500">
              <w:tc>
                <w:tcPr>
                  <w:tcW w:w="890" w:type="dxa"/>
                  <w:shd w:val="clear" w:color="auto" w:fill="auto"/>
                </w:tcPr>
                <w:p w14:paraId="03E7FA3A" w14:textId="04799CA8" w:rsidR="007102F6" w:rsidRPr="00F56F26" w:rsidRDefault="00EC4500" w:rsidP="00B17E17">
                  <w:pPr>
                    <w:framePr w:hSpace="180" w:wrap="around" w:vAnchor="text" w:hAnchor="text" w:xAlign="right" w:y="1"/>
                    <w:suppressOverlap/>
                    <w:rPr>
                      <w:sz w:val="22"/>
                      <w:szCs w:val="22"/>
                    </w:rPr>
                  </w:pPr>
                  <w:r w:rsidRPr="00F56F26">
                    <w:rPr>
                      <w:sz w:val="22"/>
                      <w:szCs w:val="22"/>
                    </w:rPr>
                    <w:t>28</w:t>
                  </w:r>
                  <w:r w:rsidR="007102F6" w:rsidRPr="00F56F26">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7577284F"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Motocikla, kvadricikla tehniskā ekspertīze (virs 500 cm</w:t>
                  </w:r>
                  <w:r w:rsidRPr="00F56F26">
                    <w:rPr>
                      <w:sz w:val="22"/>
                      <w:szCs w:val="22"/>
                      <w:vertAlign w:val="superscript"/>
                    </w:rPr>
                    <w:t>3</w:t>
                  </w:r>
                  <w:r w:rsidRPr="00F56F26">
                    <w:rPr>
                      <w:sz w:val="22"/>
                      <w:szCs w:val="22"/>
                    </w:rPr>
                    <w:t>)</w:t>
                  </w:r>
                </w:p>
              </w:tc>
              <w:tc>
                <w:tcPr>
                  <w:tcW w:w="2755" w:type="dxa"/>
                  <w:tcBorders>
                    <w:top w:val="single" w:sz="4" w:space="0" w:color="auto"/>
                    <w:left w:val="nil"/>
                    <w:bottom w:val="single" w:sz="4" w:space="0" w:color="000000"/>
                    <w:right w:val="single" w:sz="4" w:space="0" w:color="000000"/>
                  </w:tcBorders>
                  <w:vAlign w:val="center"/>
                </w:tcPr>
                <w:p w14:paraId="7752431A"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Motocikla, kvadricikla mantiskais novērtējums (virs 500 cm</w:t>
                  </w:r>
                  <w:r w:rsidRPr="00F56F26">
                    <w:rPr>
                      <w:sz w:val="22"/>
                      <w:szCs w:val="22"/>
                      <w:vertAlign w:val="superscript"/>
                    </w:rPr>
                    <w:t>3</w:t>
                  </w:r>
                  <w:r w:rsidRPr="00F56F26">
                    <w:rPr>
                      <w:sz w:val="22"/>
                      <w:szCs w:val="22"/>
                    </w:rPr>
                    <w:t xml:space="preserve">) </w:t>
                  </w:r>
                </w:p>
              </w:tc>
            </w:tr>
            <w:tr w:rsidR="00F56F26" w:rsidRPr="00F56F26" w14:paraId="116ACEC7" w14:textId="77777777" w:rsidTr="00CC0D49">
              <w:tc>
                <w:tcPr>
                  <w:tcW w:w="890" w:type="dxa"/>
                  <w:shd w:val="clear" w:color="auto" w:fill="auto"/>
                </w:tcPr>
                <w:p w14:paraId="56DF25E2" w14:textId="482E98DD" w:rsidR="007102F6" w:rsidRPr="00F56F26" w:rsidRDefault="00EC4500" w:rsidP="00B17E17">
                  <w:pPr>
                    <w:framePr w:hSpace="180" w:wrap="around" w:vAnchor="text" w:hAnchor="text" w:xAlign="right" w:y="1"/>
                    <w:suppressOverlap/>
                    <w:rPr>
                      <w:sz w:val="22"/>
                      <w:szCs w:val="22"/>
                    </w:rPr>
                  </w:pPr>
                  <w:r w:rsidRPr="00F56F26">
                    <w:rPr>
                      <w:sz w:val="22"/>
                      <w:szCs w:val="22"/>
                    </w:rPr>
                    <w:t>29</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49BD32C2"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Autobusa tehniskā ekspertīze (līdz 3500 kg)</w:t>
                  </w:r>
                </w:p>
              </w:tc>
              <w:tc>
                <w:tcPr>
                  <w:tcW w:w="2755" w:type="dxa"/>
                  <w:tcBorders>
                    <w:top w:val="nil"/>
                    <w:left w:val="nil"/>
                    <w:bottom w:val="single" w:sz="4" w:space="0" w:color="000000"/>
                    <w:right w:val="single" w:sz="4" w:space="0" w:color="000000"/>
                  </w:tcBorders>
                  <w:vAlign w:val="center"/>
                </w:tcPr>
                <w:p w14:paraId="7A510647"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Autobusa mantiskais novērtējums (līdz 3500 kg)</w:t>
                  </w:r>
                  <w:r w:rsidRPr="00F56F26">
                    <w:rPr>
                      <w:sz w:val="22"/>
                      <w:szCs w:val="22"/>
                      <w:vertAlign w:val="superscript"/>
                    </w:rPr>
                    <w:t xml:space="preserve">  </w:t>
                  </w:r>
                </w:p>
              </w:tc>
            </w:tr>
            <w:tr w:rsidR="00F56F26" w:rsidRPr="00F56F26" w14:paraId="5D632C04" w14:textId="77777777" w:rsidTr="00CC0D49">
              <w:tc>
                <w:tcPr>
                  <w:tcW w:w="890" w:type="dxa"/>
                  <w:shd w:val="clear" w:color="auto" w:fill="auto"/>
                </w:tcPr>
                <w:p w14:paraId="498B5ADF" w14:textId="46796348" w:rsidR="007102F6" w:rsidRPr="00F56F26" w:rsidRDefault="00EC4500" w:rsidP="00B17E17">
                  <w:pPr>
                    <w:framePr w:hSpace="180" w:wrap="around" w:vAnchor="text" w:hAnchor="text" w:xAlign="right" w:y="1"/>
                    <w:suppressOverlap/>
                    <w:rPr>
                      <w:sz w:val="22"/>
                      <w:szCs w:val="22"/>
                    </w:rPr>
                  </w:pPr>
                  <w:r w:rsidRPr="00F56F26">
                    <w:rPr>
                      <w:sz w:val="22"/>
                      <w:szCs w:val="22"/>
                    </w:rPr>
                    <w:t>30</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0229E7CB"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Autobusa tehniskā ekspertīze (3501–12000 kg)</w:t>
                  </w:r>
                </w:p>
              </w:tc>
              <w:tc>
                <w:tcPr>
                  <w:tcW w:w="2755" w:type="dxa"/>
                  <w:tcBorders>
                    <w:top w:val="nil"/>
                    <w:left w:val="nil"/>
                    <w:bottom w:val="single" w:sz="4" w:space="0" w:color="000000"/>
                    <w:right w:val="single" w:sz="4" w:space="0" w:color="000000"/>
                  </w:tcBorders>
                  <w:vAlign w:val="center"/>
                </w:tcPr>
                <w:p w14:paraId="1CAE14DD"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Autobusa mantiskais novērtējums (3501–12000 kg) </w:t>
                  </w:r>
                </w:p>
              </w:tc>
            </w:tr>
            <w:tr w:rsidR="00F56F26" w:rsidRPr="00F56F26" w14:paraId="42F892BD" w14:textId="77777777" w:rsidTr="00CC0D49">
              <w:tc>
                <w:tcPr>
                  <w:tcW w:w="890" w:type="dxa"/>
                  <w:shd w:val="clear" w:color="auto" w:fill="auto"/>
                </w:tcPr>
                <w:p w14:paraId="409C7C1B" w14:textId="46D0E9C1" w:rsidR="007102F6" w:rsidRPr="00F56F26" w:rsidRDefault="00EC4500" w:rsidP="00B17E17">
                  <w:pPr>
                    <w:framePr w:hSpace="180" w:wrap="around" w:vAnchor="text" w:hAnchor="text" w:xAlign="right" w:y="1"/>
                    <w:suppressOverlap/>
                    <w:rPr>
                      <w:sz w:val="22"/>
                      <w:szCs w:val="22"/>
                    </w:rPr>
                  </w:pPr>
                  <w:r w:rsidRPr="00F56F26">
                    <w:rPr>
                      <w:sz w:val="22"/>
                      <w:szCs w:val="22"/>
                    </w:rPr>
                    <w:t>31</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4E51EBCD"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Autobusa tehniskā ekspertīze (12001–20000 kg)</w:t>
                  </w:r>
                </w:p>
              </w:tc>
              <w:tc>
                <w:tcPr>
                  <w:tcW w:w="2755" w:type="dxa"/>
                  <w:tcBorders>
                    <w:top w:val="nil"/>
                    <w:left w:val="nil"/>
                    <w:bottom w:val="single" w:sz="4" w:space="0" w:color="000000"/>
                    <w:right w:val="single" w:sz="4" w:space="0" w:color="000000"/>
                  </w:tcBorders>
                  <w:vAlign w:val="center"/>
                </w:tcPr>
                <w:p w14:paraId="37D00911"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Autobusa mantiskais novērtējums (12001–20000 kg) </w:t>
                  </w:r>
                </w:p>
              </w:tc>
            </w:tr>
            <w:tr w:rsidR="00F56F26" w:rsidRPr="00F56F26" w14:paraId="3915F569" w14:textId="77777777" w:rsidTr="00CC0D49">
              <w:tc>
                <w:tcPr>
                  <w:tcW w:w="890" w:type="dxa"/>
                  <w:shd w:val="clear" w:color="auto" w:fill="auto"/>
                </w:tcPr>
                <w:p w14:paraId="55223407" w14:textId="5B069489" w:rsidR="007102F6" w:rsidRPr="00F56F26" w:rsidRDefault="00EC4500" w:rsidP="00B17E17">
                  <w:pPr>
                    <w:framePr w:hSpace="180" w:wrap="around" w:vAnchor="text" w:hAnchor="text" w:xAlign="right" w:y="1"/>
                    <w:suppressOverlap/>
                    <w:rPr>
                      <w:sz w:val="22"/>
                      <w:szCs w:val="22"/>
                    </w:rPr>
                  </w:pPr>
                  <w:r w:rsidRPr="00F56F26">
                    <w:rPr>
                      <w:sz w:val="22"/>
                      <w:szCs w:val="22"/>
                    </w:rPr>
                    <w:t>32</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1C32C271"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Autobusa tehniskā ekspertīze (20001–26000 kg)</w:t>
                  </w:r>
                </w:p>
              </w:tc>
              <w:tc>
                <w:tcPr>
                  <w:tcW w:w="2755" w:type="dxa"/>
                  <w:tcBorders>
                    <w:top w:val="nil"/>
                    <w:left w:val="nil"/>
                    <w:bottom w:val="single" w:sz="4" w:space="0" w:color="000000"/>
                    <w:right w:val="single" w:sz="4" w:space="0" w:color="000000"/>
                  </w:tcBorders>
                  <w:vAlign w:val="center"/>
                </w:tcPr>
                <w:p w14:paraId="625A30FB"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Autobusa mantiskais novērtējums (20001–26000 kg) </w:t>
                  </w:r>
                </w:p>
              </w:tc>
            </w:tr>
            <w:tr w:rsidR="00F56F26" w:rsidRPr="00F56F26" w14:paraId="778ADB71" w14:textId="77777777" w:rsidTr="00CC0D49">
              <w:tc>
                <w:tcPr>
                  <w:tcW w:w="890" w:type="dxa"/>
                  <w:shd w:val="clear" w:color="auto" w:fill="auto"/>
                </w:tcPr>
                <w:p w14:paraId="1A748A06" w14:textId="296C2B1B" w:rsidR="007102F6" w:rsidRPr="00F56F26" w:rsidRDefault="00EC4500" w:rsidP="00B17E17">
                  <w:pPr>
                    <w:framePr w:hSpace="180" w:wrap="around" w:vAnchor="text" w:hAnchor="text" w:xAlign="right" w:y="1"/>
                    <w:suppressOverlap/>
                    <w:rPr>
                      <w:sz w:val="22"/>
                      <w:szCs w:val="22"/>
                    </w:rPr>
                  </w:pPr>
                  <w:r w:rsidRPr="00F56F26">
                    <w:rPr>
                      <w:sz w:val="22"/>
                      <w:szCs w:val="22"/>
                    </w:rPr>
                    <w:t>33</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03DFC999"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Graudu kombaina tehniskā ekspertīze</w:t>
                  </w:r>
                </w:p>
              </w:tc>
              <w:tc>
                <w:tcPr>
                  <w:tcW w:w="2755" w:type="dxa"/>
                  <w:tcBorders>
                    <w:top w:val="nil"/>
                    <w:left w:val="nil"/>
                    <w:bottom w:val="single" w:sz="4" w:space="0" w:color="000000"/>
                    <w:right w:val="single" w:sz="4" w:space="0" w:color="000000"/>
                  </w:tcBorders>
                  <w:vAlign w:val="center"/>
                </w:tcPr>
                <w:p w14:paraId="3B4595A6"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Graudu kombaina mantiskais novērtējums </w:t>
                  </w:r>
                </w:p>
              </w:tc>
            </w:tr>
            <w:tr w:rsidR="00F56F26" w:rsidRPr="00F56F26" w14:paraId="7D0D4C29" w14:textId="77777777" w:rsidTr="00CC0D49">
              <w:tc>
                <w:tcPr>
                  <w:tcW w:w="890" w:type="dxa"/>
                  <w:shd w:val="clear" w:color="auto" w:fill="auto"/>
                </w:tcPr>
                <w:p w14:paraId="25116B99" w14:textId="65B20B7B" w:rsidR="007102F6" w:rsidRPr="00F56F26" w:rsidRDefault="00EC4500" w:rsidP="00B17E17">
                  <w:pPr>
                    <w:framePr w:hSpace="180" w:wrap="around" w:vAnchor="text" w:hAnchor="text" w:xAlign="right" w:y="1"/>
                    <w:suppressOverlap/>
                    <w:rPr>
                      <w:sz w:val="22"/>
                      <w:szCs w:val="22"/>
                    </w:rPr>
                  </w:pPr>
                  <w:r w:rsidRPr="00F56F26">
                    <w:rPr>
                      <w:sz w:val="22"/>
                      <w:szCs w:val="22"/>
                    </w:rPr>
                    <w:t>34</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285995A4"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Mēslojumu izkliedētāju tehniskā ekspertīze</w:t>
                  </w:r>
                </w:p>
              </w:tc>
              <w:tc>
                <w:tcPr>
                  <w:tcW w:w="2755" w:type="dxa"/>
                  <w:tcBorders>
                    <w:top w:val="nil"/>
                    <w:left w:val="nil"/>
                    <w:bottom w:val="single" w:sz="4" w:space="0" w:color="000000"/>
                    <w:right w:val="single" w:sz="4" w:space="0" w:color="000000"/>
                  </w:tcBorders>
                  <w:vAlign w:val="center"/>
                </w:tcPr>
                <w:p w14:paraId="0FCE6BE1"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 xml:space="preserve">Mēslojumu izkliedētāju mantiskais novērtējums </w:t>
                  </w:r>
                </w:p>
              </w:tc>
            </w:tr>
            <w:tr w:rsidR="00F56F26" w:rsidRPr="00F56F26" w14:paraId="47BFFD46" w14:textId="77777777" w:rsidTr="00CC0D49">
              <w:tc>
                <w:tcPr>
                  <w:tcW w:w="890" w:type="dxa"/>
                  <w:shd w:val="clear" w:color="auto" w:fill="auto"/>
                </w:tcPr>
                <w:p w14:paraId="022FAE4B" w14:textId="1AE6A80B" w:rsidR="007102F6" w:rsidRPr="00F56F26" w:rsidRDefault="00EC4500" w:rsidP="00B17E17">
                  <w:pPr>
                    <w:framePr w:hSpace="180" w:wrap="around" w:vAnchor="text" w:hAnchor="text" w:xAlign="right" w:y="1"/>
                    <w:suppressOverlap/>
                    <w:rPr>
                      <w:sz w:val="22"/>
                      <w:szCs w:val="22"/>
                    </w:rPr>
                  </w:pPr>
                  <w:r w:rsidRPr="00F56F26">
                    <w:rPr>
                      <w:sz w:val="22"/>
                      <w:szCs w:val="22"/>
                    </w:rPr>
                    <w:t>35</w:t>
                  </w:r>
                  <w:r w:rsidR="007102F6" w:rsidRPr="00F56F26">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A3E2E36"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E grupas mašīnas tehniskā ekspertīze</w:t>
                  </w:r>
                </w:p>
              </w:tc>
              <w:tc>
                <w:tcPr>
                  <w:tcW w:w="2755" w:type="dxa"/>
                  <w:tcBorders>
                    <w:top w:val="nil"/>
                    <w:left w:val="nil"/>
                    <w:bottom w:val="single" w:sz="4" w:space="0" w:color="000000"/>
                    <w:right w:val="single" w:sz="4" w:space="0" w:color="000000"/>
                  </w:tcBorders>
                  <w:vAlign w:val="center"/>
                </w:tcPr>
                <w:p w14:paraId="3E7FCBF3" w14:textId="77777777" w:rsidR="007102F6" w:rsidRPr="00F56F26" w:rsidRDefault="007102F6" w:rsidP="00B17E17">
                  <w:pPr>
                    <w:framePr w:hSpace="180" w:wrap="around" w:vAnchor="text" w:hAnchor="text" w:xAlign="right" w:y="1"/>
                    <w:suppressOverlap/>
                    <w:rPr>
                      <w:sz w:val="22"/>
                      <w:szCs w:val="22"/>
                    </w:rPr>
                  </w:pPr>
                  <w:r w:rsidRPr="00F56F26">
                    <w:rPr>
                      <w:sz w:val="22"/>
                      <w:szCs w:val="22"/>
                    </w:rPr>
                    <w:t>E grupas mašīnas mantiskais novērtējums</w:t>
                  </w:r>
                  <w:r w:rsidRPr="00F56F26">
                    <w:rPr>
                      <w:sz w:val="22"/>
                      <w:szCs w:val="22"/>
                      <w:vertAlign w:val="superscript"/>
                    </w:rPr>
                    <w:t xml:space="preserve"> </w:t>
                  </w:r>
                </w:p>
              </w:tc>
            </w:tr>
          </w:tbl>
          <w:p w14:paraId="45FB1371" w14:textId="28E316E3" w:rsidR="008C45A2" w:rsidRPr="00F56F26" w:rsidRDefault="008C45A2" w:rsidP="008C45A2">
            <w:pPr>
              <w:pStyle w:val="Sarakstarindkopa"/>
              <w:tabs>
                <w:tab w:val="left" w:pos="900"/>
              </w:tabs>
              <w:spacing w:after="0" w:line="240" w:lineRule="auto"/>
              <w:ind w:left="0"/>
              <w:jc w:val="both"/>
              <w:rPr>
                <w:sz w:val="24"/>
                <w:szCs w:val="24"/>
              </w:rPr>
            </w:pPr>
          </w:p>
        </w:tc>
      </w:tr>
      <w:tr w:rsidR="00F56F26" w:rsidRPr="00F56F26" w14:paraId="675EF24A" w14:textId="77777777" w:rsidTr="0030004A">
        <w:trPr>
          <w:trHeight w:hRule="exact" w:val="135"/>
          <w:tblCellSpacing w:w="15" w:type="dxa"/>
        </w:trPr>
        <w:tc>
          <w:tcPr>
            <w:tcW w:w="282" w:type="pct"/>
            <w:vMerge/>
            <w:tcBorders>
              <w:left w:val="outset" w:sz="6" w:space="0" w:color="auto"/>
              <w:bottom w:val="outset" w:sz="6" w:space="0" w:color="auto"/>
              <w:right w:val="outset" w:sz="6" w:space="0" w:color="auto"/>
            </w:tcBorders>
          </w:tcPr>
          <w:p w14:paraId="73C1A614" w14:textId="794BD485" w:rsidR="008C45A2" w:rsidRPr="00F56F26" w:rsidRDefault="008C45A2" w:rsidP="008C45A2"/>
        </w:tc>
        <w:tc>
          <w:tcPr>
            <w:tcW w:w="1318" w:type="pct"/>
            <w:vMerge/>
            <w:tcBorders>
              <w:left w:val="outset" w:sz="6" w:space="0" w:color="auto"/>
              <w:bottom w:val="outset" w:sz="6" w:space="0" w:color="auto"/>
              <w:right w:val="outset" w:sz="6" w:space="0" w:color="auto"/>
            </w:tcBorders>
          </w:tcPr>
          <w:p w14:paraId="670D47D9" w14:textId="77777777" w:rsidR="008C45A2" w:rsidRPr="00F56F26" w:rsidRDefault="008C45A2" w:rsidP="008C45A2">
            <w:pPr>
              <w:jc w:val="both"/>
            </w:pPr>
          </w:p>
        </w:tc>
        <w:tc>
          <w:tcPr>
            <w:tcW w:w="3335" w:type="pct"/>
            <w:tcBorders>
              <w:top w:val="single" w:sz="4" w:space="0" w:color="auto"/>
              <w:left w:val="outset" w:sz="6" w:space="0" w:color="auto"/>
              <w:bottom w:val="single" w:sz="4" w:space="0" w:color="auto"/>
              <w:right w:val="outset" w:sz="6" w:space="0" w:color="auto"/>
            </w:tcBorders>
          </w:tcPr>
          <w:p w14:paraId="2B6431A9" w14:textId="77777777" w:rsidR="008C45A2" w:rsidRPr="00F56F26" w:rsidRDefault="008C45A2" w:rsidP="008C45A2">
            <w:pPr>
              <w:pStyle w:val="Sarakstarindkopa"/>
              <w:spacing w:after="0" w:line="240" w:lineRule="auto"/>
              <w:ind w:left="0"/>
              <w:jc w:val="both"/>
              <w:rPr>
                <w:sz w:val="24"/>
                <w:szCs w:val="24"/>
              </w:rPr>
            </w:pPr>
          </w:p>
          <w:p w14:paraId="3DD1E1F5" w14:textId="77777777" w:rsidR="007102F6" w:rsidRPr="00F56F26" w:rsidRDefault="007102F6" w:rsidP="008C45A2">
            <w:pPr>
              <w:pStyle w:val="Sarakstarindkopa"/>
              <w:spacing w:after="0" w:line="240" w:lineRule="auto"/>
              <w:ind w:left="0"/>
              <w:jc w:val="both"/>
              <w:rPr>
                <w:sz w:val="24"/>
                <w:szCs w:val="24"/>
              </w:rPr>
            </w:pPr>
          </w:p>
          <w:p w14:paraId="038A2FF8" w14:textId="77777777" w:rsidR="007102F6" w:rsidRPr="00F56F26" w:rsidRDefault="007102F6" w:rsidP="008C45A2">
            <w:pPr>
              <w:pStyle w:val="Sarakstarindkopa"/>
              <w:spacing w:after="0" w:line="240" w:lineRule="auto"/>
              <w:ind w:left="0"/>
              <w:jc w:val="both"/>
              <w:rPr>
                <w:sz w:val="24"/>
                <w:szCs w:val="24"/>
              </w:rPr>
            </w:pPr>
          </w:p>
        </w:tc>
      </w:tr>
      <w:tr w:rsidR="00F56F26" w:rsidRPr="00F56F26" w14:paraId="1E663D66" w14:textId="77777777" w:rsidTr="001B7E12">
        <w:trPr>
          <w:trHeight w:val="611"/>
          <w:tblCellSpacing w:w="15" w:type="dxa"/>
        </w:trPr>
        <w:tc>
          <w:tcPr>
            <w:tcW w:w="282" w:type="pct"/>
            <w:tcBorders>
              <w:top w:val="outset" w:sz="6" w:space="0" w:color="auto"/>
              <w:left w:val="outset" w:sz="6" w:space="0" w:color="auto"/>
              <w:bottom w:val="outset" w:sz="6" w:space="0" w:color="auto"/>
              <w:right w:val="outset" w:sz="6" w:space="0" w:color="auto"/>
            </w:tcBorders>
          </w:tcPr>
          <w:p w14:paraId="5A66EBB1" w14:textId="04C6CFCD" w:rsidR="004D77AE" w:rsidRPr="00F56F26" w:rsidRDefault="00630345" w:rsidP="008C45A2">
            <w:r w:rsidRPr="00F56F26">
              <w:t>3</w:t>
            </w:r>
            <w:r w:rsidR="001B7E12" w:rsidRPr="00F56F26">
              <w:t>.</w:t>
            </w:r>
          </w:p>
        </w:tc>
        <w:tc>
          <w:tcPr>
            <w:tcW w:w="1318" w:type="pct"/>
            <w:tcBorders>
              <w:top w:val="outset" w:sz="6" w:space="0" w:color="auto"/>
              <w:left w:val="outset" w:sz="6" w:space="0" w:color="auto"/>
              <w:bottom w:val="outset" w:sz="6" w:space="0" w:color="auto"/>
              <w:right w:val="outset" w:sz="6" w:space="0" w:color="auto"/>
            </w:tcBorders>
          </w:tcPr>
          <w:p w14:paraId="396CCEBA" w14:textId="77777777" w:rsidR="00526E79" w:rsidRPr="00F56F26" w:rsidRDefault="00526E79" w:rsidP="008C45A2">
            <w:r w:rsidRPr="00F56F26">
              <w:t>Projekta izstrādē iesaistītās institūcijas</w:t>
            </w:r>
          </w:p>
        </w:tc>
        <w:tc>
          <w:tcPr>
            <w:tcW w:w="3335" w:type="pct"/>
            <w:tcBorders>
              <w:top w:val="outset" w:sz="6" w:space="0" w:color="auto"/>
              <w:left w:val="outset" w:sz="6" w:space="0" w:color="auto"/>
              <w:bottom w:val="outset" w:sz="6" w:space="0" w:color="auto"/>
              <w:right w:val="outset" w:sz="6" w:space="0" w:color="auto"/>
            </w:tcBorders>
          </w:tcPr>
          <w:p w14:paraId="1E437EDA" w14:textId="6790E33D" w:rsidR="00526E79" w:rsidRPr="00F56F26" w:rsidRDefault="005E2D31" w:rsidP="008C45A2">
            <w:r w:rsidRPr="00F56F26">
              <w:t>Iestāde</w:t>
            </w:r>
          </w:p>
        </w:tc>
      </w:tr>
      <w:tr w:rsidR="00F56F26" w:rsidRPr="00F56F26" w14:paraId="214F130A" w14:textId="77777777" w:rsidTr="001B7E12">
        <w:trPr>
          <w:trHeight w:val="584"/>
          <w:tblCellSpacing w:w="15" w:type="dxa"/>
        </w:trPr>
        <w:tc>
          <w:tcPr>
            <w:tcW w:w="282" w:type="pct"/>
            <w:tcBorders>
              <w:top w:val="outset" w:sz="6" w:space="0" w:color="auto"/>
              <w:left w:val="outset" w:sz="6" w:space="0" w:color="auto"/>
              <w:bottom w:val="outset" w:sz="6" w:space="0" w:color="auto"/>
              <w:right w:val="outset" w:sz="6" w:space="0" w:color="auto"/>
            </w:tcBorders>
          </w:tcPr>
          <w:p w14:paraId="534E417A" w14:textId="77777777" w:rsidR="004D77AE" w:rsidRPr="00F56F26" w:rsidRDefault="00526E79" w:rsidP="008C45A2">
            <w:r w:rsidRPr="00F56F26">
              <w:t>4.</w:t>
            </w:r>
          </w:p>
        </w:tc>
        <w:tc>
          <w:tcPr>
            <w:tcW w:w="1318" w:type="pct"/>
            <w:tcBorders>
              <w:top w:val="outset" w:sz="6" w:space="0" w:color="auto"/>
              <w:left w:val="outset" w:sz="6" w:space="0" w:color="auto"/>
              <w:bottom w:val="outset" w:sz="6" w:space="0" w:color="auto"/>
              <w:right w:val="outset" w:sz="6" w:space="0" w:color="auto"/>
            </w:tcBorders>
          </w:tcPr>
          <w:p w14:paraId="7C32D3D6" w14:textId="77777777" w:rsidR="00526E79" w:rsidRPr="00F56F26" w:rsidRDefault="00526E79" w:rsidP="008C45A2">
            <w:r w:rsidRPr="00F56F26">
              <w:t>Cita informācija</w:t>
            </w:r>
          </w:p>
        </w:tc>
        <w:tc>
          <w:tcPr>
            <w:tcW w:w="3335" w:type="pct"/>
            <w:tcBorders>
              <w:top w:val="outset" w:sz="6" w:space="0" w:color="auto"/>
              <w:left w:val="outset" w:sz="6" w:space="0" w:color="auto"/>
              <w:bottom w:val="outset" w:sz="6" w:space="0" w:color="auto"/>
              <w:right w:val="outset" w:sz="6" w:space="0" w:color="auto"/>
            </w:tcBorders>
          </w:tcPr>
          <w:p w14:paraId="44F5B5DF" w14:textId="03B3CE5B" w:rsidR="004D77AE" w:rsidRPr="00F56F26" w:rsidRDefault="00526E79" w:rsidP="008C45A2">
            <w:r w:rsidRPr="00F56F26">
              <w:t>Nav</w:t>
            </w:r>
            <w:r w:rsidR="00C0018E" w:rsidRPr="00F56F26">
              <w:t>.</w:t>
            </w:r>
          </w:p>
        </w:tc>
      </w:tr>
    </w:tbl>
    <w:p w14:paraId="21FBB39F" w14:textId="77777777" w:rsidR="00AB7DA5" w:rsidRPr="00F56F26" w:rsidRDefault="00AB7DA5" w:rsidP="00757EFF"/>
    <w:tbl>
      <w:tblPr>
        <w:tblpPr w:leftFromText="180" w:rightFromText="180" w:vertAnchor="page" w:horzAnchor="margin" w:tblpX="-150" w:tblpY="2101"/>
        <w:tblW w:w="51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9"/>
        <w:gridCol w:w="2397"/>
        <w:gridCol w:w="6069"/>
      </w:tblGrid>
      <w:tr w:rsidR="00F56F26" w:rsidRPr="00F56F26" w14:paraId="5BC8672A" w14:textId="77777777" w:rsidTr="00630345">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1D1222A9" w14:textId="77777777" w:rsidR="0030004A" w:rsidRPr="00F56F26" w:rsidRDefault="0030004A" w:rsidP="00630345">
            <w:pPr>
              <w:pStyle w:val="naisf"/>
              <w:spacing w:before="0" w:after="0"/>
              <w:rPr>
                <w:b/>
                <w:bCs/>
              </w:rPr>
            </w:pPr>
            <w:r w:rsidRPr="00F56F26">
              <w:rPr>
                <w:b/>
                <w:bCs/>
              </w:rPr>
              <w:t>II. Tiesību akta projekta ietekme uz sabiedrību, tautsaimniecības attīstību un administratīvo slogu</w:t>
            </w:r>
          </w:p>
        </w:tc>
      </w:tr>
      <w:tr w:rsidR="00F56F26" w:rsidRPr="00F56F26" w14:paraId="4E0BC8C0" w14:textId="77777777" w:rsidTr="00757EFF">
        <w:trPr>
          <w:trHeight w:val="465"/>
          <w:tblCellSpacing w:w="15" w:type="dxa"/>
        </w:trPr>
        <w:tc>
          <w:tcPr>
            <w:tcW w:w="459" w:type="pct"/>
            <w:tcBorders>
              <w:top w:val="outset" w:sz="6" w:space="0" w:color="auto"/>
              <w:left w:val="outset" w:sz="6" w:space="0" w:color="auto"/>
              <w:bottom w:val="outset" w:sz="6" w:space="0" w:color="auto"/>
              <w:right w:val="outset" w:sz="6" w:space="0" w:color="auto"/>
            </w:tcBorders>
          </w:tcPr>
          <w:p w14:paraId="322A91D2" w14:textId="77777777" w:rsidR="0030004A" w:rsidRPr="00F56F26" w:rsidRDefault="0030004A" w:rsidP="00630345">
            <w:pPr>
              <w:pStyle w:val="naisf"/>
              <w:ind w:firstLine="0"/>
            </w:pPr>
            <w:r w:rsidRPr="00F56F26">
              <w:t>1.</w:t>
            </w:r>
          </w:p>
        </w:tc>
        <w:tc>
          <w:tcPr>
            <w:tcW w:w="1272" w:type="pct"/>
            <w:tcBorders>
              <w:top w:val="outset" w:sz="6" w:space="0" w:color="auto"/>
              <w:left w:val="outset" w:sz="6" w:space="0" w:color="auto"/>
              <w:bottom w:val="outset" w:sz="6" w:space="0" w:color="auto"/>
              <w:right w:val="outset" w:sz="6" w:space="0" w:color="auto"/>
            </w:tcBorders>
          </w:tcPr>
          <w:p w14:paraId="2628FDC8" w14:textId="77777777" w:rsidR="0030004A" w:rsidRPr="00F56F26" w:rsidRDefault="0030004A" w:rsidP="00630345">
            <w:pPr>
              <w:pStyle w:val="naisf"/>
              <w:ind w:firstLine="0"/>
              <w:jc w:val="left"/>
            </w:pPr>
            <w:r w:rsidRPr="00F56F26">
              <w:t>Sabiedrības mērķgrupas, kuras tiesiskais regulējums ietekmē vai varētu ietekmēt</w:t>
            </w:r>
          </w:p>
        </w:tc>
        <w:tc>
          <w:tcPr>
            <w:tcW w:w="3204" w:type="pct"/>
            <w:tcBorders>
              <w:top w:val="outset" w:sz="6" w:space="0" w:color="auto"/>
              <w:left w:val="outset" w:sz="6" w:space="0" w:color="auto"/>
              <w:bottom w:val="outset" w:sz="6" w:space="0" w:color="auto"/>
              <w:right w:val="outset" w:sz="6" w:space="0" w:color="auto"/>
            </w:tcBorders>
          </w:tcPr>
          <w:p w14:paraId="0D9CA8FE" w14:textId="288D2FA9" w:rsidR="0030004A" w:rsidRPr="00F56F26" w:rsidRDefault="0030004A" w:rsidP="00630345">
            <w:pPr>
              <w:pStyle w:val="naisf"/>
              <w:ind w:firstLine="0"/>
            </w:pPr>
            <w:r w:rsidRPr="00F56F26">
              <w:rPr>
                <w:iCs/>
              </w:rPr>
              <w:t>Iestādes klienti – 70 000 person</w:t>
            </w:r>
            <w:r w:rsidR="00C0018E" w:rsidRPr="00F56F26">
              <w:rPr>
                <w:iCs/>
              </w:rPr>
              <w:t>u</w:t>
            </w:r>
            <w:r w:rsidRPr="00F56F26">
              <w:rPr>
                <w:iCs/>
              </w:rPr>
              <w:t xml:space="preserve">, iestādes </w:t>
            </w:r>
            <w:r w:rsidR="00C0018E" w:rsidRPr="00F56F26">
              <w:rPr>
                <w:iCs/>
              </w:rPr>
              <w:t>m</w:t>
            </w:r>
            <w:r w:rsidRPr="00F56F26">
              <w:rPr>
                <w:iCs/>
              </w:rPr>
              <w:t xml:space="preserve">uzeju un resursu vadības departamenta muzeju nodaļu apmeklētāji – 6000 personu. </w:t>
            </w:r>
          </w:p>
        </w:tc>
      </w:tr>
      <w:tr w:rsidR="00F56F26" w:rsidRPr="00F56F26" w14:paraId="65CE3FB0" w14:textId="77777777" w:rsidTr="00757EFF">
        <w:trPr>
          <w:trHeight w:val="510"/>
          <w:tblCellSpacing w:w="15" w:type="dxa"/>
        </w:trPr>
        <w:tc>
          <w:tcPr>
            <w:tcW w:w="459" w:type="pct"/>
            <w:tcBorders>
              <w:top w:val="outset" w:sz="6" w:space="0" w:color="auto"/>
              <w:left w:val="outset" w:sz="6" w:space="0" w:color="auto"/>
              <w:bottom w:val="outset" w:sz="6" w:space="0" w:color="auto"/>
              <w:right w:val="outset" w:sz="6" w:space="0" w:color="auto"/>
            </w:tcBorders>
          </w:tcPr>
          <w:p w14:paraId="35215B99" w14:textId="77777777" w:rsidR="0030004A" w:rsidRPr="00F56F26" w:rsidRDefault="0030004A" w:rsidP="00630345">
            <w:pPr>
              <w:pStyle w:val="naisf"/>
              <w:ind w:firstLine="0"/>
            </w:pPr>
            <w:r w:rsidRPr="00F56F26">
              <w:t>2.</w:t>
            </w:r>
          </w:p>
        </w:tc>
        <w:tc>
          <w:tcPr>
            <w:tcW w:w="1272" w:type="pct"/>
            <w:tcBorders>
              <w:top w:val="outset" w:sz="6" w:space="0" w:color="auto"/>
              <w:left w:val="outset" w:sz="6" w:space="0" w:color="auto"/>
              <w:bottom w:val="outset" w:sz="6" w:space="0" w:color="auto"/>
              <w:right w:val="outset" w:sz="6" w:space="0" w:color="auto"/>
            </w:tcBorders>
          </w:tcPr>
          <w:p w14:paraId="5BC3BAFF" w14:textId="77777777" w:rsidR="0030004A" w:rsidRPr="00F56F26" w:rsidRDefault="0030004A" w:rsidP="00630345">
            <w:pPr>
              <w:pStyle w:val="naisf"/>
              <w:ind w:firstLine="0"/>
              <w:jc w:val="left"/>
            </w:pPr>
            <w:r w:rsidRPr="00F56F26">
              <w:t>Tiesiskā regulējuma ietekme uz tautsaimniecību un administratīvo slogu</w:t>
            </w:r>
          </w:p>
        </w:tc>
        <w:tc>
          <w:tcPr>
            <w:tcW w:w="3204" w:type="pct"/>
            <w:tcBorders>
              <w:top w:val="outset" w:sz="6" w:space="0" w:color="auto"/>
              <w:left w:val="outset" w:sz="6" w:space="0" w:color="auto"/>
              <w:bottom w:val="outset" w:sz="6" w:space="0" w:color="auto"/>
              <w:right w:val="outset" w:sz="6" w:space="0" w:color="auto"/>
            </w:tcBorders>
          </w:tcPr>
          <w:p w14:paraId="7EE9AE3C" w14:textId="77777777" w:rsidR="0030004A" w:rsidRPr="00F56F26" w:rsidRDefault="0030004A" w:rsidP="00630345">
            <w:pPr>
              <w:pStyle w:val="naisf"/>
              <w:ind w:firstLine="0"/>
            </w:pPr>
            <w:r w:rsidRPr="00F56F26">
              <w:t>Regulējums nemaina maksas pakalpojuma saņemšanas administratīvo procedūru.</w:t>
            </w:r>
          </w:p>
        </w:tc>
      </w:tr>
      <w:tr w:rsidR="00F56F26" w:rsidRPr="00F56F26" w14:paraId="41E85077" w14:textId="77777777" w:rsidTr="00757EFF">
        <w:trPr>
          <w:trHeight w:val="454"/>
          <w:tblCellSpacing w:w="15" w:type="dxa"/>
        </w:trPr>
        <w:tc>
          <w:tcPr>
            <w:tcW w:w="459" w:type="pct"/>
            <w:tcBorders>
              <w:top w:val="outset" w:sz="6" w:space="0" w:color="auto"/>
              <w:left w:val="outset" w:sz="6" w:space="0" w:color="auto"/>
              <w:bottom w:val="outset" w:sz="6" w:space="0" w:color="auto"/>
              <w:right w:val="outset" w:sz="6" w:space="0" w:color="auto"/>
            </w:tcBorders>
          </w:tcPr>
          <w:p w14:paraId="346E2193" w14:textId="77777777" w:rsidR="0030004A" w:rsidRPr="00F56F26" w:rsidRDefault="0030004A" w:rsidP="00630345">
            <w:pPr>
              <w:pStyle w:val="naisf"/>
              <w:ind w:firstLine="0"/>
            </w:pPr>
            <w:r w:rsidRPr="00F56F26">
              <w:t>3.</w:t>
            </w:r>
          </w:p>
        </w:tc>
        <w:tc>
          <w:tcPr>
            <w:tcW w:w="1272" w:type="pct"/>
            <w:tcBorders>
              <w:top w:val="outset" w:sz="6" w:space="0" w:color="auto"/>
              <w:left w:val="outset" w:sz="6" w:space="0" w:color="auto"/>
              <w:bottom w:val="outset" w:sz="6" w:space="0" w:color="auto"/>
              <w:right w:val="outset" w:sz="6" w:space="0" w:color="auto"/>
            </w:tcBorders>
          </w:tcPr>
          <w:p w14:paraId="000AC7B1" w14:textId="77777777" w:rsidR="0030004A" w:rsidRPr="00F56F26" w:rsidRDefault="0030004A" w:rsidP="00630345">
            <w:pPr>
              <w:pStyle w:val="naisf"/>
              <w:ind w:firstLine="0"/>
              <w:jc w:val="left"/>
            </w:pPr>
            <w:r w:rsidRPr="00F56F26">
              <w:t>Administratīvo izmaksu monetārs novērtējums</w:t>
            </w:r>
          </w:p>
        </w:tc>
        <w:tc>
          <w:tcPr>
            <w:tcW w:w="3204" w:type="pct"/>
            <w:tcBorders>
              <w:top w:val="outset" w:sz="6" w:space="0" w:color="auto"/>
              <w:left w:val="outset" w:sz="6" w:space="0" w:color="auto"/>
              <w:bottom w:val="outset" w:sz="6" w:space="0" w:color="auto"/>
              <w:right w:val="outset" w:sz="6" w:space="0" w:color="auto"/>
            </w:tcBorders>
          </w:tcPr>
          <w:p w14:paraId="389B8920" w14:textId="77777777" w:rsidR="0030004A" w:rsidRPr="00F56F26" w:rsidRDefault="0030004A" w:rsidP="00630345">
            <w:pPr>
              <w:pStyle w:val="naisf"/>
              <w:ind w:firstLine="0"/>
            </w:pPr>
            <w:r w:rsidRPr="00F56F26">
              <w:t>Projekts šo jomu neskar.</w:t>
            </w:r>
          </w:p>
        </w:tc>
      </w:tr>
      <w:tr w:rsidR="00F56F26" w:rsidRPr="00F56F26" w14:paraId="49B1CBCA" w14:textId="77777777" w:rsidTr="00757EFF">
        <w:trPr>
          <w:trHeight w:val="306"/>
          <w:tblCellSpacing w:w="15" w:type="dxa"/>
        </w:trPr>
        <w:tc>
          <w:tcPr>
            <w:tcW w:w="459" w:type="pct"/>
            <w:tcBorders>
              <w:top w:val="outset" w:sz="6" w:space="0" w:color="auto"/>
              <w:left w:val="outset" w:sz="6" w:space="0" w:color="auto"/>
              <w:bottom w:val="outset" w:sz="6" w:space="0" w:color="auto"/>
              <w:right w:val="outset" w:sz="6" w:space="0" w:color="auto"/>
            </w:tcBorders>
          </w:tcPr>
          <w:p w14:paraId="380331E4" w14:textId="44E3DE72" w:rsidR="00630345" w:rsidRPr="00F56F26" w:rsidRDefault="00630345" w:rsidP="00630345">
            <w:pPr>
              <w:pStyle w:val="naisf"/>
              <w:ind w:firstLine="0"/>
            </w:pPr>
            <w:r w:rsidRPr="00F56F26">
              <w:t>4.</w:t>
            </w:r>
          </w:p>
        </w:tc>
        <w:tc>
          <w:tcPr>
            <w:tcW w:w="1272" w:type="pct"/>
            <w:tcBorders>
              <w:top w:val="outset" w:sz="6" w:space="0" w:color="auto"/>
              <w:left w:val="outset" w:sz="6" w:space="0" w:color="auto"/>
              <w:bottom w:val="outset" w:sz="6" w:space="0" w:color="auto"/>
              <w:right w:val="outset" w:sz="6" w:space="0" w:color="auto"/>
            </w:tcBorders>
          </w:tcPr>
          <w:p w14:paraId="6D9DD2A4" w14:textId="0472DC08" w:rsidR="00630345" w:rsidRPr="00F56F26" w:rsidRDefault="00AB09F3" w:rsidP="00630345">
            <w:pPr>
              <w:pStyle w:val="naisf"/>
              <w:ind w:firstLine="0"/>
              <w:jc w:val="left"/>
            </w:pPr>
            <w:r w:rsidRPr="00F56F26">
              <w:t>Atbilstības izmaksu monetārs novērtējums</w:t>
            </w:r>
          </w:p>
        </w:tc>
        <w:tc>
          <w:tcPr>
            <w:tcW w:w="3204" w:type="pct"/>
            <w:tcBorders>
              <w:top w:val="outset" w:sz="6" w:space="0" w:color="auto"/>
              <w:left w:val="outset" w:sz="6" w:space="0" w:color="auto"/>
              <w:bottom w:val="outset" w:sz="6" w:space="0" w:color="auto"/>
              <w:right w:val="outset" w:sz="6" w:space="0" w:color="auto"/>
            </w:tcBorders>
          </w:tcPr>
          <w:p w14:paraId="5AA6BD1C" w14:textId="3895B9ED" w:rsidR="00630345" w:rsidRPr="00F56F26" w:rsidRDefault="00AB09F3" w:rsidP="00630345">
            <w:pPr>
              <w:pStyle w:val="naisf"/>
              <w:ind w:firstLine="0"/>
            </w:pPr>
            <w:r w:rsidRPr="00F56F26">
              <w:t>Projekts šo jomu neskar.</w:t>
            </w:r>
          </w:p>
        </w:tc>
      </w:tr>
      <w:tr w:rsidR="00F56F26" w:rsidRPr="00F56F26" w14:paraId="008632CB" w14:textId="77777777" w:rsidTr="00757EFF">
        <w:trPr>
          <w:trHeight w:val="345"/>
          <w:tblCellSpacing w:w="15" w:type="dxa"/>
        </w:trPr>
        <w:tc>
          <w:tcPr>
            <w:tcW w:w="459" w:type="pct"/>
            <w:tcBorders>
              <w:top w:val="outset" w:sz="6" w:space="0" w:color="auto"/>
              <w:left w:val="outset" w:sz="6" w:space="0" w:color="auto"/>
              <w:bottom w:val="outset" w:sz="6" w:space="0" w:color="auto"/>
              <w:right w:val="outset" w:sz="6" w:space="0" w:color="auto"/>
            </w:tcBorders>
          </w:tcPr>
          <w:p w14:paraId="0863C36B" w14:textId="5C285A4C" w:rsidR="0030004A" w:rsidRPr="00F56F26" w:rsidRDefault="00630345" w:rsidP="00630345">
            <w:pPr>
              <w:pStyle w:val="naisf"/>
              <w:ind w:firstLine="0"/>
            </w:pPr>
            <w:r w:rsidRPr="00F56F26">
              <w:t>5</w:t>
            </w:r>
            <w:r w:rsidR="0030004A" w:rsidRPr="00F56F26">
              <w:t>.</w:t>
            </w:r>
          </w:p>
        </w:tc>
        <w:tc>
          <w:tcPr>
            <w:tcW w:w="1272" w:type="pct"/>
            <w:tcBorders>
              <w:top w:val="outset" w:sz="6" w:space="0" w:color="auto"/>
              <w:left w:val="outset" w:sz="6" w:space="0" w:color="auto"/>
              <w:bottom w:val="outset" w:sz="6" w:space="0" w:color="auto"/>
              <w:right w:val="outset" w:sz="6" w:space="0" w:color="auto"/>
            </w:tcBorders>
          </w:tcPr>
          <w:p w14:paraId="764C9FB5" w14:textId="77777777" w:rsidR="0030004A" w:rsidRPr="00F56F26" w:rsidRDefault="0030004A" w:rsidP="00630345">
            <w:pPr>
              <w:pStyle w:val="naisf"/>
              <w:ind w:firstLine="0"/>
              <w:jc w:val="left"/>
            </w:pPr>
            <w:r w:rsidRPr="00F56F26">
              <w:t>Cita informācija</w:t>
            </w:r>
          </w:p>
        </w:tc>
        <w:tc>
          <w:tcPr>
            <w:tcW w:w="3204" w:type="pct"/>
            <w:tcBorders>
              <w:top w:val="outset" w:sz="6" w:space="0" w:color="auto"/>
              <w:left w:val="outset" w:sz="6" w:space="0" w:color="auto"/>
              <w:bottom w:val="outset" w:sz="6" w:space="0" w:color="auto"/>
              <w:right w:val="outset" w:sz="6" w:space="0" w:color="auto"/>
            </w:tcBorders>
          </w:tcPr>
          <w:p w14:paraId="7497D9AA" w14:textId="3F82AAA1" w:rsidR="0030004A" w:rsidRPr="00F56F26" w:rsidRDefault="0030004A" w:rsidP="00630345">
            <w:pPr>
              <w:pStyle w:val="naisf"/>
              <w:spacing w:before="0" w:after="0"/>
              <w:ind w:firstLine="0"/>
            </w:pPr>
            <w:r w:rsidRPr="00F56F26">
              <w:t>Nav</w:t>
            </w:r>
            <w:r w:rsidR="00C0018E" w:rsidRPr="00F56F26">
              <w:t>.</w:t>
            </w:r>
          </w:p>
        </w:tc>
      </w:tr>
      <w:tr w:rsidR="00F56F26" w:rsidRPr="00F56F26" w14:paraId="6C921246" w14:textId="77777777" w:rsidTr="00757EFF">
        <w:trPr>
          <w:trHeight w:val="345"/>
          <w:tblCellSpacing w:w="15" w:type="dxa"/>
        </w:trPr>
        <w:tc>
          <w:tcPr>
            <w:tcW w:w="4968" w:type="pct"/>
            <w:gridSpan w:val="3"/>
            <w:tcBorders>
              <w:top w:val="outset" w:sz="6" w:space="0" w:color="auto"/>
              <w:left w:val="nil"/>
              <w:bottom w:val="outset" w:sz="6" w:space="0" w:color="auto"/>
              <w:right w:val="nil"/>
            </w:tcBorders>
          </w:tcPr>
          <w:p w14:paraId="75161E37" w14:textId="77777777" w:rsidR="00757EFF" w:rsidRPr="00F56F26" w:rsidRDefault="00757EFF" w:rsidP="00630345">
            <w:pPr>
              <w:pStyle w:val="naisf"/>
              <w:spacing w:before="0" w:after="0"/>
              <w:ind w:firstLine="0"/>
            </w:pPr>
          </w:p>
        </w:tc>
      </w:tr>
    </w:tbl>
    <w:p w14:paraId="1E50CFEA" w14:textId="77777777" w:rsidR="00AB7DA5" w:rsidRPr="00F56F26" w:rsidRDefault="00AB7DA5" w:rsidP="00757EFF"/>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2"/>
        <w:gridCol w:w="992"/>
        <w:gridCol w:w="990"/>
        <w:gridCol w:w="1009"/>
        <w:gridCol w:w="853"/>
        <w:gridCol w:w="992"/>
        <w:gridCol w:w="992"/>
        <w:gridCol w:w="1416"/>
      </w:tblGrid>
      <w:tr w:rsidR="00F56F26" w:rsidRPr="00F56F26" w14:paraId="08197CD6" w14:textId="77777777" w:rsidTr="00757EFF">
        <w:trPr>
          <w:cantSplit/>
        </w:trPr>
        <w:tc>
          <w:tcPr>
            <w:tcW w:w="5000" w:type="pct"/>
            <w:gridSpan w:val="8"/>
            <w:shd w:val="clear" w:color="auto" w:fill="auto"/>
            <w:vAlign w:val="center"/>
            <w:hideMark/>
          </w:tcPr>
          <w:p w14:paraId="5E268DC4" w14:textId="77777777" w:rsidR="00891179" w:rsidRPr="00F56F26" w:rsidRDefault="00891179" w:rsidP="00891179">
            <w:pPr>
              <w:jc w:val="center"/>
              <w:rPr>
                <w:b/>
                <w:bCs/>
                <w:lang w:eastAsia="en-US"/>
              </w:rPr>
            </w:pPr>
            <w:r w:rsidRPr="00F56F26">
              <w:rPr>
                <w:b/>
                <w:bCs/>
                <w:lang w:eastAsia="en-US"/>
              </w:rPr>
              <w:t>III. Tiesību akta projekta ietekme uz valsts budžetu un pašvaldību budžetiem</w:t>
            </w:r>
          </w:p>
        </w:tc>
      </w:tr>
      <w:tr w:rsidR="00F56F26" w:rsidRPr="00F56F26" w14:paraId="0355FBD1" w14:textId="77777777" w:rsidTr="00350C33">
        <w:trPr>
          <w:cantSplit/>
        </w:trPr>
        <w:tc>
          <w:tcPr>
            <w:tcW w:w="1129" w:type="pct"/>
            <w:vMerge w:val="restart"/>
            <w:shd w:val="clear" w:color="auto" w:fill="FFFFFF"/>
            <w:vAlign w:val="center"/>
          </w:tcPr>
          <w:p w14:paraId="54D6CF0B" w14:textId="77777777" w:rsidR="00891179" w:rsidRPr="00F56F26" w:rsidRDefault="00891179" w:rsidP="00891179">
            <w:pPr>
              <w:jc w:val="center"/>
              <w:rPr>
                <w:rFonts w:ascii="Cambria" w:hAnsi="Cambria"/>
                <w:bCs/>
                <w:sz w:val="20"/>
                <w:szCs w:val="20"/>
                <w:lang w:eastAsia="en-US"/>
              </w:rPr>
            </w:pPr>
            <w:r w:rsidRPr="00F56F26">
              <w:rPr>
                <w:rFonts w:ascii="Cambria" w:hAnsi="Cambria"/>
                <w:bCs/>
                <w:sz w:val="20"/>
                <w:szCs w:val="20"/>
                <w:lang w:eastAsia="en-US"/>
              </w:rPr>
              <w:t>Rādītāji</w:t>
            </w:r>
          </w:p>
        </w:tc>
        <w:tc>
          <w:tcPr>
            <w:tcW w:w="1059" w:type="pct"/>
            <w:gridSpan w:val="2"/>
            <w:vMerge w:val="restart"/>
            <w:shd w:val="clear" w:color="auto" w:fill="FFFFFF"/>
            <w:vAlign w:val="center"/>
            <w:hideMark/>
          </w:tcPr>
          <w:p w14:paraId="4FD1C6C4" w14:textId="77777777" w:rsidR="00891179" w:rsidRPr="00F56F26" w:rsidRDefault="00891179" w:rsidP="00891179">
            <w:pPr>
              <w:jc w:val="center"/>
              <w:rPr>
                <w:bCs/>
                <w:sz w:val="20"/>
                <w:szCs w:val="20"/>
                <w:lang w:eastAsia="en-US"/>
              </w:rPr>
            </w:pPr>
            <w:r w:rsidRPr="00F56F26">
              <w:rPr>
                <w:bCs/>
                <w:sz w:val="20"/>
                <w:szCs w:val="20"/>
                <w:lang w:eastAsia="en-US"/>
              </w:rPr>
              <w:t>n-gads</w:t>
            </w:r>
          </w:p>
        </w:tc>
        <w:tc>
          <w:tcPr>
            <w:tcW w:w="2812" w:type="pct"/>
            <w:gridSpan w:val="5"/>
            <w:shd w:val="clear" w:color="auto" w:fill="FFFFFF"/>
            <w:vAlign w:val="center"/>
            <w:hideMark/>
          </w:tcPr>
          <w:p w14:paraId="3DC32B04" w14:textId="77777777" w:rsidR="00891179" w:rsidRPr="00F56F26" w:rsidRDefault="00891179" w:rsidP="00891179">
            <w:pPr>
              <w:jc w:val="center"/>
              <w:rPr>
                <w:sz w:val="20"/>
                <w:szCs w:val="20"/>
                <w:lang w:eastAsia="en-US"/>
              </w:rPr>
            </w:pPr>
            <w:r w:rsidRPr="00F56F26">
              <w:rPr>
                <w:sz w:val="20"/>
                <w:szCs w:val="20"/>
                <w:lang w:eastAsia="en-US"/>
              </w:rPr>
              <w:t>Turpmākie trīs gadi (</w:t>
            </w:r>
            <w:proofErr w:type="spellStart"/>
            <w:r w:rsidRPr="00F56F26">
              <w:rPr>
                <w:i/>
                <w:iCs/>
                <w:sz w:val="20"/>
                <w:szCs w:val="20"/>
                <w:lang w:eastAsia="en-US"/>
              </w:rPr>
              <w:t>euro</w:t>
            </w:r>
            <w:proofErr w:type="spellEnd"/>
            <w:r w:rsidRPr="00F56F26">
              <w:rPr>
                <w:sz w:val="20"/>
                <w:szCs w:val="20"/>
                <w:lang w:eastAsia="en-US"/>
              </w:rPr>
              <w:t>)</w:t>
            </w:r>
          </w:p>
        </w:tc>
      </w:tr>
      <w:tr w:rsidR="00F56F26" w:rsidRPr="00F56F26" w14:paraId="76BD933B" w14:textId="77777777" w:rsidTr="00350C33">
        <w:trPr>
          <w:cantSplit/>
        </w:trPr>
        <w:tc>
          <w:tcPr>
            <w:tcW w:w="1129" w:type="pct"/>
            <w:vMerge/>
            <w:shd w:val="clear" w:color="auto" w:fill="auto"/>
            <w:vAlign w:val="center"/>
            <w:hideMark/>
          </w:tcPr>
          <w:p w14:paraId="14AA3FB8" w14:textId="77777777" w:rsidR="00891179" w:rsidRPr="00F56F26" w:rsidRDefault="00891179" w:rsidP="00891179">
            <w:pPr>
              <w:jc w:val="center"/>
              <w:rPr>
                <w:rFonts w:ascii="Cambria" w:hAnsi="Cambria"/>
                <w:bCs/>
                <w:sz w:val="20"/>
                <w:szCs w:val="20"/>
                <w:lang w:eastAsia="en-US"/>
              </w:rPr>
            </w:pPr>
          </w:p>
        </w:tc>
        <w:tc>
          <w:tcPr>
            <w:tcW w:w="1059" w:type="pct"/>
            <w:gridSpan w:val="2"/>
            <w:vMerge/>
            <w:shd w:val="clear" w:color="auto" w:fill="auto"/>
            <w:vAlign w:val="center"/>
            <w:hideMark/>
          </w:tcPr>
          <w:p w14:paraId="625B318F" w14:textId="77777777" w:rsidR="00891179" w:rsidRPr="00F56F26" w:rsidRDefault="00891179" w:rsidP="00891179">
            <w:pPr>
              <w:jc w:val="center"/>
              <w:rPr>
                <w:bCs/>
                <w:sz w:val="20"/>
                <w:szCs w:val="20"/>
                <w:lang w:eastAsia="en-US"/>
              </w:rPr>
            </w:pPr>
          </w:p>
        </w:tc>
        <w:tc>
          <w:tcPr>
            <w:tcW w:w="995" w:type="pct"/>
            <w:gridSpan w:val="2"/>
            <w:shd w:val="clear" w:color="auto" w:fill="FFFFFF"/>
            <w:vAlign w:val="center"/>
            <w:hideMark/>
          </w:tcPr>
          <w:p w14:paraId="5F89323C" w14:textId="77777777" w:rsidR="00891179" w:rsidRPr="00F56F26" w:rsidRDefault="00891179" w:rsidP="00891179">
            <w:pPr>
              <w:jc w:val="center"/>
              <w:rPr>
                <w:bCs/>
                <w:sz w:val="20"/>
                <w:szCs w:val="20"/>
                <w:lang w:eastAsia="en-US"/>
              </w:rPr>
            </w:pPr>
            <w:r w:rsidRPr="00F56F26">
              <w:rPr>
                <w:bCs/>
                <w:sz w:val="20"/>
                <w:szCs w:val="20"/>
                <w:lang w:eastAsia="en-US"/>
              </w:rPr>
              <w:t>n+1</w:t>
            </w:r>
          </w:p>
        </w:tc>
        <w:tc>
          <w:tcPr>
            <w:tcW w:w="1060" w:type="pct"/>
            <w:gridSpan w:val="2"/>
            <w:shd w:val="clear" w:color="auto" w:fill="FFFFFF"/>
            <w:vAlign w:val="center"/>
            <w:hideMark/>
          </w:tcPr>
          <w:p w14:paraId="2D59083B" w14:textId="77777777" w:rsidR="00891179" w:rsidRPr="00F56F26" w:rsidRDefault="00891179" w:rsidP="00891179">
            <w:pPr>
              <w:jc w:val="center"/>
              <w:rPr>
                <w:bCs/>
                <w:sz w:val="20"/>
                <w:szCs w:val="20"/>
                <w:lang w:eastAsia="en-US"/>
              </w:rPr>
            </w:pPr>
            <w:r w:rsidRPr="00F56F26">
              <w:rPr>
                <w:bCs/>
                <w:sz w:val="20"/>
                <w:szCs w:val="20"/>
                <w:lang w:eastAsia="en-US"/>
              </w:rPr>
              <w:t>n+2</w:t>
            </w:r>
          </w:p>
        </w:tc>
        <w:tc>
          <w:tcPr>
            <w:tcW w:w="757" w:type="pct"/>
            <w:shd w:val="clear" w:color="auto" w:fill="FFFFFF"/>
            <w:vAlign w:val="center"/>
            <w:hideMark/>
          </w:tcPr>
          <w:p w14:paraId="4B9D9081" w14:textId="77777777" w:rsidR="00891179" w:rsidRPr="00F56F26" w:rsidRDefault="00891179" w:rsidP="00891179">
            <w:pPr>
              <w:jc w:val="center"/>
              <w:rPr>
                <w:bCs/>
                <w:sz w:val="20"/>
                <w:szCs w:val="20"/>
                <w:lang w:eastAsia="en-US"/>
              </w:rPr>
            </w:pPr>
            <w:r w:rsidRPr="00F56F26">
              <w:rPr>
                <w:bCs/>
                <w:sz w:val="20"/>
                <w:szCs w:val="20"/>
                <w:lang w:eastAsia="en-US"/>
              </w:rPr>
              <w:t>n+3</w:t>
            </w:r>
          </w:p>
        </w:tc>
      </w:tr>
      <w:tr w:rsidR="00F56F26" w:rsidRPr="00F56F26" w14:paraId="19DCECD5" w14:textId="77777777" w:rsidTr="00350C33">
        <w:trPr>
          <w:cantSplit/>
        </w:trPr>
        <w:tc>
          <w:tcPr>
            <w:tcW w:w="1129" w:type="pct"/>
            <w:vMerge/>
            <w:shd w:val="clear" w:color="auto" w:fill="auto"/>
            <w:vAlign w:val="center"/>
            <w:hideMark/>
          </w:tcPr>
          <w:p w14:paraId="61C62DA0" w14:textId="77777777" w:rsidR="00891179" w:rsidRPr="00F56F26" w:rsidRDefault="00891179" w:rsidP="00891179">
            <w:pPr>
              <w:jc w:val="center"/>
              <w:rPr>
                <w:rFonts w:ascii="Cambria" w:hAnsi="Cambria"/>
                <w:b/>
                <w:bCs/>
                <w:sz w:val="20"/>
                <w:szCs w:val="20"/>
                <w:lang w:eastAsia="en-US"/>
              </w:rPr>
            </w:pPr>
          </w:p>
        </w:tc>
        <w:tc>
          <w:tcPr>
            <w:tcW w:w="530" w:type="pct"/>
            <w:shd w:val="clear" w:color="auto" w:fill="FFFFFF"/>
            <w:vAlign w:val="center"/>
            <w:hideMark/>
          </w:tcPr>
          <w:p w14:paraId="0AD1423F" w14:textId="77777777" w:rsidR="00891179" w:rsidRPr="00F56F26" w:rsidRDefault="00891179" w:rsidP="00891179">
            <w:pPr>
              <w:jc w:val="center"/>
              <w:rPr>
                <w:sz w:val="20"/>
                <w:szCs w:val="20"/>
                <w:lang w:eastAsia="en-US"/>
              </w:rPr>
            </w:pPr>
            <w:r w:rsidRPr="00F56F26">
              <w:rPr>
                <w:sz w:val="20"/>
                <w:szCs w:val="20"/>
                <w:lang w:eastAsia="en-US"/>
              </w:rPr>
              <w:t>saskaņā ar valsts budžetu kārtējam gadam</w:t>
            </w:r>
          </w:p>
        </w:tc>
        <w:tc>
          <w:tcPr>
            <w:tcW w:w="529" w:type="pct"/>
            <w:shd w:val="clear" w:color="auto" w:fill="FFFFFF"/>
            <w:vAlign w:val="center"/>
            <w:hideMark/>
          </w:tcPr>
          <w:p w14:paraId="18E72CAD" w14:textId="77777777" w:rsidR="00891179" w:rsidRPr="00F56F26" w:rsidRDefault="00891179" w:rsidP="00891179">
            <w:pPr>
              <w:jc w:val="center"/>
              <w:rPr>
                <w:sz w:val="20"/>
                <w:szCs w:val="20"/>
                <w:lang w:eastAsia="en-US"/>
              </w:rPr>
            </w:pPr>
            <w:r w:rsidRPr="00F56F26">
              <w:rPr>
                <w:sz w:val="20"/>
                <w:szCs w:val="20"/>
                <w:lang w:eastAsia="en-US"/>
              </w:rPr>
              <w:t>izmaiņas kārtējā gadā, salīdzinot ar valsts budžetu kārtējam gadam</w:t>
            </w:r>
          </w:p>
        </w:tc>
        <w:tc>
          <w:tcPr>
            <w:tcW w:w="539" w:type="pct"/>
            <w:shd w:val="clear" w:color="auto" w:fill="FFFFFF"/>
            <w:vAlign w:val="center"/>
            <w:hideMark/>
          </w:tcPr>
          <w:p w14:paraId="77A9AEC1" w14:textId="77777777" w:rsidR="00891179" w:rsidRPr="00F56F26" w:rsidRDefault="00891179" w:rsidP="00891179">
            <w:pPr>
              <w:jc w:val="center"/>
              <w:rPr>
                <w:sz w:val="20"/>
                <w:szCs w:val="20"/>
                <w:lang w:eastAsia="en-US"/>
              </w:rPr>
            </w:pPr>
            <w:r w:rsidRPr="00F56F26">
              <w:rPr>
                <w:sz w:val="20"/>
                <w:szCs w:val="20"/>
                <w:lang w:eastAsia="en-US"/>
              </w:rPr>
              <w:t>saskaņā ar vidēja termiņa budžeta ietvaru</w:t>
            </w:r>
          </w:p>
        </w:tc>
        <w:tc>
          <w:tcPr>
            <w:tcW w:w="456" w:type="pct"/>
            <w:shd w:val="clear" w:color="auto" w:fill="FFFFFF"/>
            <w:vAlign w:val="center"/>
            <w:hideMark/>
          </w:tcPr>
          <w:p w14:paraId="43A20E03" w14:textId="77777777" w:rsidR="00891179" w:rsidRPr="00F56F26" w:rsidRDefault="00891179" w:rsidP="00891179">
            <w:pPr>
              <w:jc w:val="center"/>
              <w:rPr>
                <w:sz w:val="20"/>
                <w:szCs w:val="20"/>
                <w:lang w:eastAsia="en-US"/>
              </w:rPr>
            </w:pPr>
            <w:r w:rsidRPr="00F56F26">
              <w:rPr>
                <w:sz w:val="20"/>
                <w:szCs w:val="20"/>
                <w:lang w:eastAsia="en-US"/>
              </w:rPr>
              <w:t>izmaiņas, salīdzinot ar vidēja termiņa budžeta ietvaru n+1 gadam</w:t>
            </w:r>
          </w:p>
        </w:tc>
        <w:tc>
          <w:tcPr>
            <w:tcW w:w="530" w:type="pct"/>
            <w:shd w:val="clear" w:color="auto" w:fill="FFFFFF"/>
            <w:vAlign w:val="center"/>
            <w:hideMark/>
          </w:tcPr>
          <w:p w14:paraId="3B005225" w14:textId="77777777" w:rsidR="00891179" w:rsidRPr="00F56F26" w:rsidRDefault="00891179" w:rsidP="00891179">
            <w:pPr>
              <w:jc w:val="center"/>
              <w:rPr>
                <w:sz w:val="20"/>
                <w:szCs w:val="20"/>
                <w:lang w:eastAsia="en-US"/>
              </w:rPr>
            </w:pPr>
            <w:r w:rsidRPr="00F56F26">
              <w:rPr>
                <w:sz w:val="20"/>
                <w:szCs w:val="20"/>
                <w:lang w:eastAsia="en-US"/>
              </w:rPr>
              <w:t>saskaņā ar vidēja termiņa budžeta ietvaru</w:t>
            </w:r>
          </w:p>
        </w:tc>
        <w:tc>
          <w:tcPr>
            <w:tcW w:w="530" w:type="pct"/>
            <w:shd w:val="clear" w:color="auto" w:fill="FFFFFF"/>
            <w:vAlign w:val="center"/>
            <w:hideMark/>
          </w:tcPr>
          <w:p w14:paraId="165C331B" w14:textId="77777777" w:rsidR="00891179" w:rsidRPr="00F56F26" w:rsidRDefault="00891179" w:rsidP="00891179">
            <w:pPr>
              <w:jc w:val="center"/>
              <w:rPr>
                <w:sz w:val="20"/>
                <w:szCs w:val="20"/>
                <w:lang w:eastAsia="en-US"/>
              </w:rPr>
            </w:pPr>
            <w:r w:rsidRPr="00F56F26">
              <w:rPr>
                <w:sz w:val="20"/>
                <w:szCs w:val="20"/>
                <w:lang w:eastAsia="en-US"/>
              </w:rPr>
              <w:t>izmaiņas, salīdzinot ar vidēja termiņa budžeta ietvaru n+2 gadam</w:t>
            </w:r>
          </w:p>
        </w:tc>
        <w:tc>
          <w:tcPr>
            <w:tcW w:w="757" w:type="pct"/>
            <w:shd w:val="clear" w:color="auto" w:fill="FFFFFF"/>
            <w:vAlign w:val="center"/>
            <w:hideMark/>
          </w:tcPr>
          <w:p w14:paraId="6A21483B" w14:textId="77777777" w:rsidR="00891179" w:rsidRPr="00F56F26" w:rsidRDefault="00891179" w:rsidP="00891179">
            <w:pPr>
              <w:jc w:val="center"/>
              <w:rPr>
                <w:sz w:val="20"/>
                <w:szCs w:val="20"/>
                <w:lang w:eastAsia="en-US"/>
              </w:rPr>
            </w:pPr>
            <w:r w:rsidRPr="00F56F26">
              <w:rPr>
                <w:sz w:val="20"/>
                <w:szCs w:val="20"/>
                <w:lang w:eastAsia="en-US"/>
              </w:rPr>
              <w:t xml:space="preserve">izmaiņas, salīdzinot ar vidēja termiņa budžeta ietvaru </w:t>
            </w:r>
            <w:r w:rsidRPr="00F56F26">
              <w:rPr>
                <w:sz w:val="20"/>
                <w:szCs w:val="20"/>
                <w:lang w:eastAsia="en-US"/>
              </w:rPr>
              <w:br/>
              <w:t>n+2 gadam</w:t>
            </w:r>
          </w:p>
        </w:tc>
      </w:tr>
      <w:tr w:rsidR="00F56F26" w:rsidRPr="00F56F26" w14:paraId="5F8F73F0" w14:textId="77777777" w:rsidTr="00350C33">
        <w:trPr>
          <w:cantSplit/>
        </w:trPr>
        <w:tc>
          <w:tcPr>
            <w:tcW w:w="1129" w:type="pct"/>
            <w:shd w:val="clear" w:color="auto" w:fill="FFFFFF"/>
            <w:vAlign w:val="center"/>
            <w:hideMark/>
          </w:tcPr>
          <w:p w14:paraId="4B766259"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1</w:t>
            </w:r>
          </w:p>
        </w:tc>
        <w:tc>
          <w:tcPr>
            <w:tcW w:w="530" w:type="pct"/>
            <w:shd w:val="clear" w:color="auto" w:fill="FFFFFF"/>
            <w:vAlign w:val="center"/>
            <w:hideMark/>
          </w:tcPr>
          <w:p w14:paraId="17A7C84D"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2</w:t>
            </w:r>
          </w:p>
        </w:tc>
        <w:tc>
          <w:tcPr>
            <w:tcW w:w="529" w:type="pct"/>
            <w:shd w:val="clear" w:color="auto" w:fill="FFFFFF"/>
            <w:vAlign w:val="center"/>
            <w:hideMark/>
          </w:tcPr>
          <w:p w14:paraId="1ABBEEE4"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3</w:t>
            </w:r>
          </w:p>
        </w:tc>
        <w:tc>
          <w:tcPr>
            <w:tcW w:w="539" w:type="pct"/>
            <w:shd w:val="clear" w:color="auto" w:fill="FFFFFF"/>
            <w:vAlign w:val="center"/>
            <w:hideMark/>
          </w:tcPr>
          <w:p w14:paraId="36C86E28"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4</w:t>
            </w:r>
          </w:p>
        </w:tc>
        <w:tc>
          <w:tcPr>
            <w:tcW w:w="456" w:type="pct"/>
            <w:shd w:val="clear" w:color="auto" w:fill="FFFFFF"/>
            <w:vAlign w:val="center"/>
            <w:hideMark/>
          </w:tcPr>
          <w:p w14:paraId="4236B964"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5</w:t>
            </w:r>
          </w:p>
        </w:tc>
        <w:tc>
          <w:tcPr>
            <w:tcW w:w="530" w:type="pct"/>
            <w:shd w:val="clear" w:color="auto" w:fill="FFFFFF"/>
            <w:vAlign w:val="center"/>
            <w:hideMark/>
          </w:tcPr>
          <w:p w14:paraId="48730865"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6</w:t>
            </w:r>
          </w:p>
        </w:tc>
        <w:tc>
          <w:tcPr>
            <w:tcW w:w="530" w:type="pct"/>
            <w:shd w:val="clear" w:color="auto" w:fill="FFFFFF"/>
            <w:vAlign w:val="center"/>
            <w:hideMark/>
          </w:tcPr>
          <w:p w14:paraId="0015E715"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7</w:t>
            </w:r>
          </w:p>
        </w:tc>
        <w:tc>
          <w:tcPr>
            <w:tcW w:w="757" w:type="pct"/>
            <w:shd w:val="clear" w:color="auto" w:fill="FFFFFF"/>
            <w:vAlign w:val="center"/>
            <w:hideMark/>
          </w:tcPr>
          <w:p w14:paraId="634EC2AE" w14:textId="77777777" w:rsidR="00891179" w:rsidRPr="00F56F26" w:rsidRDefault="00891179" w:rsidP="00891179">
            <w:pPr>
              <w:jc w:val="center"/>
              <w:rPr>
                <w:rFonts w:ascii="Cambria" w:hAnsi="Cambria"/>
                <w:sz w:val="19"/>
                <w:szCs w:val="19"/>
                <w:lang w:eastAsia="en-US"/>
              </w:rPr>
            </w:pPr>
            <w:r w:rsidRPr="00F56F26">
              <w:rPr>
                <w:rFonts w:ascii="Cambria" w:hAnsi="Cambria"/>
                <w:sz w:val="19"/>
                <w:szCs w:val="19"/>
                <w:lang w:eastAsia="en-US"/>
              </w:rPr>
              <w:t>8</w:t>
            </w:r>
          </w:p>
        </w:tc>
      </w:tr>
      <w:tr w:rsidR="00F56F26" w:rsidRPr="00F56F26" w14:paraId="1327A4D1" w14:textId="77777777" w:rsidTr="00350C33">
        <w:trPr>
          <w:cantSplit/>
        </w:trPr>
        <w:tc>
          <w:tcPr>
            <w:tcW w:w="1129" w:type="pct"/>
            <w:shd w:val="clear" w:color="auto" w:fill="FFFFFF"/>
            <w:hideMark/>
          </w:tcPr>
          <w:p w14:paraId="1D5FA6CA" w14:textId="77777777" w:rsidR="00757EFF" w:rsidRPr="00F56F26" w:rsidRDefault="00757EFF" w:rsidP="00757EFF">
            <w:pPr>
              <w:rPr>
                <w:lang w:eastAsia="en-US"/>
              </w:rPr>
            </w:pPr>
            <w:r w:rsidRPr="00F56F26">
              <w:rPr>
                <w:lang w:eastAsia="en-US"/>
              </w:rPr>
              <w:t>1. Budžeta ieņēmumi</w:t>
            </w:r>
          </w:p>
        </w:tc>
        <w:tc>
          <w:tcPr>
            <w:tcW w:w="530" w:type="pct"/>
            <w:vAlign w:val="center"/>
            <w:hideMark/>
          </w:tcPr>
          <w:p w14:paraId="798E5CBC" w14:textId="60AEA735" w:rsidR="00757EFF" w:rsidRPr="00F56F26" w:rsidRDefault="00942674" w:rsidP="00757EFF">
            <w:pPr>
              <w:jc w:val="center"/>
              <w:rPr>
                <w:rFonts w:ascii="Cambria" w:hAnsi="Cambria"/>
                <w:lang w:eastAsia="en-US"/>
              </w:rPr>
            </w:pPr>
            <w:r w:rsidRPr="00F56F26">
              <w:t>1963564</w:t>
            </w:r>
          </w:p>
        </w:tc>
        <w:tc>
          <w:tcPr>
            <w:tcW w:w="529" w:type="pct"/>
            <w:vAlign w:val="center"/>
            <w:hideMark/>
          </w:tcPr>
          <w:p w14:paraId="658891D4" w14:textId="5644C532" w:rsidR="00757EFF" w:rsidRPr="00F56F26" w:rsidRDefault="00757EFF" w:rsidP="00757EFF">
            <w:pPr>
              <w:jc w:val="center"/>
              <w:rPr>
                <w:rFonts w:ascii="Cambria" w:hAnsi="Cambria"/>
                <w:lang w:eastAsia="en-US"/>
              </w:rPr>
            </w:pPr>
            <w:r w:rsidRPr="00F56F26">
              <w:t> 0</w:t>
            </w:r>
          </w:p>
        </w:tc>
        <w:tc>
          <w:tcPr>
            <w:tcW w:w="539" w:type="pct"/>
            <w:vAlign w:val="center"/>
            <w:hideMark/>
          </w:tcPr>
          <w:p w14:paraId="434F63D5" w14:textId="357F33EB" w:rsidR="00757EFF" w:rsidRPr="00F56F26" w:rsidRDefault="00757EFF" w:rsidP="00757EFF">
            <w:pPr>
              <w:jc w:val="center"/>
              <w:rPr>
                <w:rFonts w:ascii="Cambria" w:hAnsi="Cambria"/>
                <w:lang w:eastAsia="en-US"/>
              </w:rPr>
            </w:pPr>
            <w:r w:rsidRPr="00F56F26">
              <w:t> </w:t>
            </w:r>
            <w:r w:rsidR="00942674" w:rsidRPr="00F56F26">
              <w:t>1963564</w:t>
            </w:r>
          </w:p>
        </w:tc>
        <w:tc>
          <w:tcPr>
            <w:tcW w:w="456" w:type="pct"/>
            <w:vAlign w:val="center"/>
            <w:hideMark/>
          </w:tcPr>
          <w:p w14:paraId="57B5B8D8" w14:textId="74D3874E" w:rsidR="00757EFF" w:rsidRPr="00F56F26" w:rsidRDefault="00757EFF" w:rsidP="00757EFF">
            <w:pPr>
              <w:jc w:val="center"/>
              <w:rPr>
                <w:rFonts w:ascii="Cambria" w:hAnsi="Cambria"/>
                <w:lang w:eastAsia="en-US"/>
              </w:rPr>
            </w:pPr>
            <w:r w:rsidRPr="00F56F26">
              <w:t> 0</w:t>
            </w:r>
          </w:p>
        </w:tc>
        <w:tc>
          <w:tcPr>
            <w:tcW w:w="530" w:type="pct"/>
            <w:vAlign w:val="center"/>
            <w:hideMark/>
          </w:tcPr>
          <w:p w14:paraId="718127D5" w14:textId="14ED5D6A" w:rsidR="00757EFF" w:rsidRPr="00F56F26" w:rsidRDefault="00757EFF" w:rsidP="00757EFF">
            <w:pPr>
              <w:jc w:val="center"/>
              <w:rPr>
                <w:rFonts w:ascii="Cambria" w:hAnsi="Cambria"/>
                <w:lang w:eastAsia="en-US"/>
              </w:rPr>
            </w:pPr>
            <w:r w:rsidRPr="00F56F26">
              <w:t> </w:t>
            </w:r>
            <w:r w:rsidR="00942674" w:rsidRPr="00F56F26">
              <w:t>1963564</w:t>
            </w:r>
          </w:p>
        </w:tc>
        <w:tc>
          <w:tcPr>
            <w:tcW w:w="530" w:type="pct"/>
            <w:vAlign w:val="center"/>
            <w:hideMark/>
          </w:tcPr>
          <w:p w14:paraId="02E20FC4" w14:textId="3AA332C3" w:rsidR="00757EFF" w:rsidRPr="00F56F26" w:rsidRDefault="00757EFF" w:rsidP="00757EFF">
            <w:pPr>
              <w:jc w:val="center"/>
              <w:rPr>
                <w:rFonts w:ascii="Cambria" w:hAnsi="Cambria"/>
                <w:lang w:eastAsia="en-US"/>
              </w:rPr>
            </w:pPr>
            <w:r w:rsidRPr="00F56F26">
              <w:t> 0</w:t>
            </w:r>
          </w:p>
        </w:tc>
        <w:tc>
          <w:tcPr>
            <w:tcW w:w="757" w:type="pct"/>
            <w:vAlign w:val="center"/>
            <w:hideMark/>
          </w:tcPr>
          <w:p w14:paraId="35838F92" w14:textId="21DF2574" w:rsidR="00757EFF" w:rsidRPr="00F56F26" w:rsidRDefault="00757EFF" w:rsidP="00757EFF">
            <w:pPr>
              <w:jc w:val="center"/>
              <w:rPr>
                <w:rFonts w:ascii="Cambria" w:hAnsi="Cambria"/>
                <w:lang w:eastAsia="en-US"/>
              </w:rPr>
            </w:pPr>
            <w:r w:rsidRPr="00F56F26">
              <w:t> 0</w:t>
            </w:r>
          </w:p>
        </w:tc>
      </w:tr>
      <w:tr w:rsidR="00F56F26" w:rsidRPr="00F56F26" w14:paraId="51BF821A" w14:textId="77777777" w:rsidTr="00350C33">
        <w:trPr>
          <w:cantSplit/>
        </w:trPr>
        <w:tc>
          <w:tcPr>
            <w:tcW w:w="1129" w:type="pct"/>
            <w:shd w:val="clear" w:color="auto" w:fill="auto"/>
            <w:hideMark/>
          </w:tcPr>
          <w:p w14:paraId="72EAA90F" w14:textId="77777777" w:rsidR="00757EFF" w:rsidRPr="00F56F26" w:rsidRDefault="00757EFF" w:rsidP="00757EFF">
            <w:pPr>
              <w:rPr>
                <w:lang w:eastAsia="en-US"/>
              </w:rPr>
            </w:pPr>
            <w:r w:rsidRPr="00F56F26">
              <w:rPr>
                <w:lang w:eastAsia="en-US"/>
              </w:rPr>
              <w:t>1.1. valsts pamatbudžets, tai skaitā ieņēmumi no maksas pakalpojumiem un citi pašu ieņēmumi</w:t>
            </w:r>
          </w:p>
        </w:tc>
        <w:tc>
          <w:tcPr>
            <w:tcW w:w="530" w:type="pct"/>
            <w:vAlign w:val="center"/>
            <w:hideMark/>
          </w:tcPr>
          <w:p w14:paraId="2F649B10" w14:textId="4060CABD" w:rsidR="00757EFF" w:rsidRPr="00F56F26" w:rsidRDefault="00757EFF" w:rsidP="00757EFF">
            <w:pPr>
              <w:jc w:val="center"/>
              <w:rPr>
                <w:rFonts w:ascii="Cambria" w:hAnsi="Cambria"/>
                <w:lang w:eastAsia="en-US"/>
              </w:rPr>
            </w:pPr>
            <w:r w:rsidRPr="00F56F26">
              <w:t> </w:t>
            </w:r>
            <w:r w:rsidR="00942674" w:rsidRPr="00F56F26">
              <w:t>1963564</w:t>
            </w:r>
          </w:p>
        </w:tc>
        <w:tc>
          <w:tcPr>
            <w:tcW w:w="529" w:type="pct"/>
            <w:vAlign w:val="center"/>
            <w:hideMark/>
          </w:tcPr>
          <w:p w14:paraId="419D7CF8" w14:textId="60756D62" w:rsidR="00757EFF" w:rsidRPr="00F56F26" w:rsidRDefault="00757EFF" w:rsidP="00757EFF">
            <w:pPr>
              <w:jc w:val="center"/>
              <w:rPr>
                <w:rFonts w:ascii="Cambria" w:hAnsi="Cambria"/>
                <w:lang w:eastAsia="en-US"/>
              </w:rPr>
            </w:pPr>
            <w:r w:rsidRPr="00F56F26">
              <w:t> 0</w:t>
            </w:r>
          </w:p>
        </w:tc>
        <w:tc>
          <w:tcPr>
            <w:tcW w:w="539" w:type="pct"/>
            <w:vAlign w:val="center"/>
            <w:hideMark/>
          </w:tcPr>
          <w:p w14:paraId="51D00CDC" w14:textId="4C111DEE" w:rsidR="00757EFF" w:rsidRPr="00F56F26" w:rsidRDefault="00757EFF" w:rsidP="00757EFF">
            <w:pPr>
              <w:jc w:val="center"/>
              <w:rPr>
                <w:rFonts w:ascii="Cambria" w:hAnsi="Cambria"/>
                <w:lang w:eastAsia="en-US"/>
              </w:rPr>
            </w:pPr>
            <w:r w:rsidRPr="00F56F26">
              <w:t> </w:t>
            </w:r>
            <w:r w:rsidR="00942674" w:rsidRPr="00F56F26">
              <w:t>1963564</w:t>
            </w:r>
          </w:p>
        </w:tc>
        <w:tc>
          <w:tcPr>
            <w:tcW w:w="456" w:type="pct"/>
            <w:vAlign w:val="center"/>
            <w:hideMark/>
          </w:tcPr>
          <w:p w14:paraId="358A3ACD" w14:textId="4EFA0E5D" w:rsidR="00757EFF" w:rsidRPr="00F56F26" w:rsidRDefault="00757EFF" w:rsidP="00757EFF">
            <w:pPr>
              <w:jc w:val="center"/>
              <w:rPr>
                <w:rFonts w:ascii="Cambria" w:hAnsi="Cambria"/>
                <w:lang w:eastAsia="en-US"/>
              </w:rPr>
            </w:pPr>
            <w:r w:rsidRPr="00F56F26">
              <w:t> 0</w:t>
            </w:r>
          </w:p>
        </w:tc>
        <w:tc>
          <w:tcPr>
            <w:tcW w:w="530" w:type="pct"/>
            <w:vAlign w:val="center"/>
            <w:hideMark/>
          </w:tcPr>
          <w:p w14:paraId="12FE8D03" w14:textId="30A737EF" w:rsidR="00757EFF" w:rsidRPr="00F56F26" w:rsidRDefault="00757EFF" w:rsidP="00757EFF">
            <w:pPr>
              <w:jc w:val="center"/>
              <w:rPr>
                <w:rFonts w:ascii="Cambria" w:hAnsi="Cambria"/>
                <w:lang w:eastAsia="en-US"/>
              </w:rPr>
            </w:pPr>
            <w:r w:rsidRPr="00F56F26">
              <w:t> </w:t>
            </w:r>
            <w:r w:rsidR="00942674" w:rsidRPr="00F56F26">
              <w:t>1963564</w:t>
            </w:r>
          </w:p>
        </w:tc>
        <w:tc>
          <w:tcPr>
            <w:tcW w:w="530" w:type="pct"/>
            <w:vAlign w:val="center"/>
            <w:hideMark/>
          </w:tcPr>
          <w:p w14:paraId="4A746AF4" w14:textId="7F32A55A" w:rsidR="00757EFF" w:rsidRPr="00F56F26" w:rsidRDefault="00757EFF" w:rsidP="00757EFF">
            <w:pPr>
              <w:jc w:val="center"/>
              <w:rPr>
                <w:rFonts w:ascii="Cambria" w:hAnsi="Cambria"/>
                <w:lang w:eastAsia="en-US"/>
              </w:rPr>
            </w:pPr>
            <w:r w:rsidRPr="00F56F26">
              <w:t> 0</w:t>
            </w:r>
          </w:p>
        </w:tc>
        <w:tc>
          <w:tcPr>
            <w:tcW w:w="757" w:type="pct"/>
            <w:vAlign w:val="center"/>
            <w:hideMark/>
          </w:tcPr>
          <w:p w14:paraId="6F37FBB0" w14:textId="54FE7384" w:rsidR="00757EFF" w:rsidRPr="00F56F26" w:rsidRDefault="00757EFF" w:rsidP="00757EFF">
            <w:pPr>
              <w:jc w:val="center"/>
              <w:rPr>
                <w:rFonts w:ascii="Cambria" w:hAnsi="Cambria"/>
                <w:lang w:eastAsia="en-US"/>
              </w:rPr>
            </w:pPr>
            <w:r w:rsidRPr="00F56F26">
              <w:t> 0</w:t>
            </w:r>
          </w:p>
        </w:tc>
      </w:tr>
      <w:tr w:rsidR="00F56F26" w:rsidRPr="00F56F26" w14:paraId="3FBC7263" w14:textId="77777777" w:rsidTr="00350C33">
        <w:trPr>
          <w:cantSplit/>
        </w:trPr>
        <w:tc>
          <w:tcPr>
            <w:tcW w:w="1129" w:type="pct"/>
            <w:shd w:val="clear" w:color="auto" w:fill="auto"/>
            <w:hideMark/>
          </w:tcPr>
          <w:p w14:paraId="3AEF0054" w14:textId="77777777" w:rsidR="00757EFF" w:rsidRPr="00F56F26" w:rsidRDefault="00757EFF" w:rsidP="00757EFF">
            <w:pPr>
              <w:rPr>
                <w:lang w:eastAsia="en-US"/>
              </w:rPr>
            </w:pPr>
            <w:r w:rsidRPr="00F56F26">
              <w:rPr>
                <w:lang w:eastAsia="en-US"/>
              </w:rPr>
              <w:t>1.2. valsts speciālais budžets</w:t>
            </w:r>
          </w:p>
        </w:tc>
        <w:tc>
          <w:tcPr>
            <w:tcW w:w="530" w:type="pct"/>
            <w:vAlign w:val="center"/>
            <w:hideMark/>
          </w:tcPr>
          <w:p w14:paraId="7DEC6B08" w14:textId="40A278AD" w:rsidR="00757EFF" w:rsidRPr="00F56F26" w:rsidRDefault="00757EFF" w:rsidP="00757EFF">
            <w:pPr>
              <w:jc w:val="center"/>
              <w:rPr>
                <w:rFonts w:ascii="Cambria" w:hAnsi="Cambria"/>
                <w:lang w:eastAsia="en-US"/>
              </w:rPr>
            </w:pPr>
            <w:r w:rsidRPr="00F56F26">
              <w:t> </w:t>
            </w:r>
          </w:p>
        </w:tc>
        <w:tc>
          <w:tcPr>
            <w:tcW w:w="529" w:type="pct"/>
            <w:vAlign w:val="center"/>
            <w:hideMark/>
          </w:tcPr>
          <w:p w14:paraId="71D30DE9" w14:textId="33FC6A00" w:rsidR="00757EFF" w:rsidRPr="00F56F26" w:rsidRDefault="00757EFF" w:rsidP="00757EFF">
            <w:pPr>
              <w:jc w:val="center"/>
              <w:rPr>
                <w:rFonts w:ascii="Cambria" w:hAnsi="Cambria"/>
                <w:lang w:eastAsia="en-US"/>
              </w:rPr>
            </w:pPr>
            <w:r w:rsidRPr="00F56F26">
              <w:t> </w:t>
            </w:r>
          </w:p>
        </w:tc>
        <w:tc>
          <w:tcPr>
            <w:tcW w:w="539" w:type="pct"/>
            <w:vAlign w:val="center"/>
            <w:hideMark/>
          </w:tcPr>
          <w:p w14:paraId="48C99529" w14:textId="757B6414" w:rsidR="00757EFF" w:rsidRPr="00F56F26" w:rsidRDefault="00757EFF" w:rsidP="00757EFF">
            <w:pPr>
              <w:jc w:val="center"/>
              <w:rPr>
                <w:rFonts w:ascii="Cambria" w:hAnsi="Cambria"/>
                <w:lang w:eastAsia="en-US"/>
              </w:rPr>
            </w:pPr>
            <w:r w:rsidRPr="00F56F26">
              <w:t> </w:t>
            </w:r>
          </w:p>
        </w:tc>
        <w:tc>
          <w:tcPr>
            <w:tcW w:w="456" w:type="pct"/>
            <w:vAlign w:val="center"/>
            <w:hideMark/>
          </w:tcPr>
          <w:p w14:paraId="786C26EC" w14:textId="19BB4A8E" w:rsidR="00757EFF" w:rsidRPr="00F56F26" w:rsidRDefault="00757EFF" w:rsidP="00757EFF">
            <w:pPr>
              <w:jc w:val="center"/>
              <w:rPr>
                <w:rFonts w:ascii="Cambria" w:hAnsi="Cambria"/>
                <w:lang w:eastAsia="en-US"/>
              </w:rPr>
            </w:pPr>
            <w:r w:rsidRPr="00F56F26">
              <w:t> </w:t>
            </w:r>
          </w:p>
        </w:tc>
        <w:tc>
          <w:tcPr>
            <w:tcW w:w="530" w:type="pct"/>
            <w:vAlign w:val="center"/>
            <w:hideMark/>
          </w:tcPr>
          <w:p w14:paraId="681E348D" w14:textId="4127E3A8" w:rsidR="00757EFF" w:rsidRPr="00F56F26" w:rsidRDefault="00757EFF" w:rsidP="00757EFF">
            <w:pPr>
              <w:jc w:val="center"/>
              <w:rPr>
                <w:rFonts w:ascii="Cambria" w:hAnsi="Cambria"/>
                <w:lang w:eastAsia="en-US"/>
              </w:rPr>
            </w:pPr>
            <w:r w:rsidRPr="00F56F26">
              <w:t> </w:t>
            </w:r>
          </w:p>
        </w:tc>
        <w:tc>
          <w:tcPr>
            <w:tcW w:w="530" w:type="pct"/>
            <w:vAlign w:val="center"/>
            <w:hideMark/>
          </w:tcPr>
          <w:p w14:paraId="69D2F922" w14:textId="3255751B" w:rsidR="00757EFF" w:rsidRPr="00F56F26" w:rsidRDefault="00757EFF" w:rsidP="00757EFF">
            <w:pPr>
              <w:jc w:val="center"/>
              <w:rPr>
                <w:rFonts w:ascii="Cambria" w:hAnsi="Cambria"/>
                <w:lang w:eastAsia="en-US"/>
              </w:rPr>
            </w:pPr>
            <w:r w:rsidRPr="00F56F26">
              <w:t> </w:t>
            </w:r>
          </w:p>
        </w:tc>
        <w:tc>
          <w:tcPr>
            <w:tcW w:w="757" w:type="pct"/>
            <w:vAlign w:val="center"/>
            <w:hideMark/>
          </w:tcPr>
          <w:p w14:paraId="5DAC8D7A" w14:textId="137A54D1" w:rsidR="00757EFF" w:rsidRPr="00F56F26" w:rsidRDefault="00757EFF" w:rsidP="00757EFF">
            <w:pPr>
              <w:jc w:val="center"/>
              <w:rPr>
                <w:rFonts w:ascii="Cambria" w:hAnsi="Cambria"/>
                <w:lang w:eastAsia="en-US"/>
              </w:rPr>
            </w:pPr>
            <w:r w:rsidRPr="00F56F26">
              <w:t> </w:t>
            </w:r>
          </w:p>
        </w:tc>
      </w:tr>
      <w:tr w:rsidR="00F56F26" w:rsidRPr="00F56F26" w14:paraId="79E3E213" w14:textId="77777777" w:rsidTr="00350C33">
        <w:trPr>
          <w:cantSplit/>
        </w:trPr>
        <w:tc>
          <w:tcPr>
            <w:tcW w:w="1129" w:type="pct"/>
            <w:shd w:val="clear" w:color="auto" w:fill="auto"/>
            <w:hideMark/>
          </w:tcPr>
          <w:p w14:paraId="3B7D1D7A" w14:textId="77777777" w:rsidR="00757EFF" w:rsidRPr="00F56F26" w:rsidRDefault="00757EFF" w:rsidP="00757EFF">
            <w:pPr>
              <w:rPr>
                <w:lang w:eastAsia="en-US"/>
              </w:rPr>
            </w:pPr>
            <w:r w:rsidRPr="00F56F26">
              <w:rPr>
                <w:lang w:eastAsia="en-US"/>
              </w:rPr>
              <w:t>1.3. pašvaldību budžets</w:t>
            </w:r>
          </w:p>
        </w:tc>
        <w:tc>
          <w:tcPr>
            <w:tcW w:w="530" w:type="pct"/>
            <w:vAlign w:val="center"/>
            <w:hideMark/>
          </w:tcPr>
          <w:p w14:paraId="49E09F2C" w14:textId="57149EC1" w:rsidR="00757EFF" w:rsidRPr="00F56F26" w:rsidRDefault="00757EFF" w:rsidP="00757EFF">
            <w:pPr>
              <w:jc w:val="center"/>
              <w:rPr>
                <w:rFonts w:ascii="Cambria" w:hAnsi="Cambria"/>
                <w:lang w:eastAsia="en-US"/>
              </w:rPr>
            </w:pPr>
            <w:r w:rsidRPr="00F56F26">
              <w:t> </w:t>
            </w:r>
          </w:p>
        </w:tc>
        <w:tc>
          <w:tcPr>
            <w:tcW w:w="529" w:type="pct"/>
            <w:vAlign w:val="center"/>
            <w:hideMark/>
          </w:tcPr>
          <w:p w14:paraId="49472A42" w14:textId="4D1B413B" w:rsidR="00757EFF" w:rsidRPr="00F56F26" w:rsidRDefault="00757EFF" w:rsidP="00757EFF">
            <w:pPr>
              <w:jc w:val="center"/>
              <w:rPr>
                <w:rFonts w:ascii="Cambria" w:hAnsi="Cambria"/>
                <w:lang w:eastAsia="en-US"/>
              </w:rPr>
            </w:pPr>
            <w:r w:rsidRPr="00F56F26">
              <w:t> </w:t>
            </w:r>
          </w:p>
        </w:tc>
        <w:tc>
          <w:tcPr>
            <w:tcW w:w="539" w:type="pct"/>
            <w:vAlign w:val="center"/>
            <w:hideMark/>
          </w:tcPr>
          <w:p w14:paraId="4A2D068F" w14:textId="29A25C96" w:rsidR="00757EFF" w:rsidRPr="00F56F26" w:rsidRDefault="00757EFF" w:rsidP="00757EFF">
            <w:pPr>
              <w:jc w:val="center"/>
              <w:rPr>
                <w:rFonts w:ascii="Cambria" w:hAnsi="Cambria"/>
                <w:lang w:eastAsia="en-US"/>
              </w:rPr>
            </w:pPr>
            <w:r w:rsidRPr="00F56F26">
              <w:t> </w:t>
            </w:r>
          </w:p>
        </w:tc>
        <w:tc>
          <w:tcPr>
            <w:tcW w:w="456" w:type="pct"/>
            <w:vAlign w:val="center"/>
            <w:hideMark/>
          </w:tcPr>
          <w:p w14:paraId="3C617AF5" w14:textId="54C6AC66" w:rsidR="00757EFF" w:rsidRPr="00F56F26" w:rsidRDefault="00757EFF" w:rsidP="00757EFF">
            <w:pPr>
              <w:jc w:val="center"/>
              <w:rPr>
                <w:rFonts w:ascii="Cambria" w:hAnsi="Cambria"/>
                <w:lang w:eastAsia="en-US"/>
              </w:rPr>
            </w:pPr>
            <w:r w:rsidRPr="00F56F26">
              <w:t> </w:t>
            </w:r>
          </w:p>
        </w:tc>
        <w:tc>
          <w:tcPr>
            <w:tcW w:w="530" w:type="pct"/>
            <w:vAlign w:val="center"/>
            <w:hideMark/>
          </w:tcPr>
          <w:p w14:paraId="02B6EF23" w14:textId="64D0B0F3" w:rsidR="00757EFF" w:rsidRPr="00F56F26" w:rsidRDefault="00757EFF" w:rsidP="00757EFF">
            <w:pPr>
              <w:jc w:val="center"/>
              <w:rPr>
                <w:rFonts w:ascii="Cambria" w:hAnsi="Cambria"/>
                <w:lang w:eastAsia="en-US"/>
              </w:rPr>
            </w:pPr>
            <w:r w:rsidRPr="00F56F26">
              <w:t> </w:t>
            </w:r>
          </w:p>
        </w:tc>
        <w:tc>
          <w:tcPr>
            <w:tcW w:w="530" w:type="pct"/>
            <w:vAlign w:val="center"/>
            <w:hideMark/>
          </w:tcPr>
          <w:p w14:paraId="3F00B4EE" w14:textId="352149B2" w:rsidR="00757EFF" w:rsidRPr="00F56F26" w:rsidRDefault="00757EFF" w:rsidP="00757EFF">
            <w:pPr>
              <w:jc w:val="center"/>
              <w:rPr>
                <w:rFonts w:ascii="Cambria" w:hAnsi="Cambria"/>
                <w:lang w:eastAsia="en-US"/>
              </w:rPr>
            </w:pPr>
            <w:r w:rsidRPr="00F56F26">
              <w:t> </w:t>
            </w:r>
          </w:p>
        </w:tc>
        <w:tc>
          <w:tcPr>
            <w:tcW w:w="757" w:type="pct"/>
            <w:vAlign w:val="center"/>
            <w:hideMark/>
          </w:tcPr>
          <w:p w14:paraId="1929F68B" w14:textId="59150F53" w:rsidR="00757EFF" w:rsidRPr="00F56F26" w:rsidRDefault="00757EFF" w:rsidP="00757EFF">
            <w:pPr>
              <w:jc w:val="center"/>
              <w:rPr>
                <w:rFonts w:ascii="Cambria" w:hAnsi="Cambria"/>
                <w:lang w:eastAsia="en-US"/>
              </w:rPr>
            </w:pPr>
            <w:r w:rsidRPr="00F56F26">
              <w:t> </w:t>
            </w:r>
          </w:p>
        </w:tc>
      </w:tr>
      <w:tr w:rsidR="00F56F26" w:rsidRPr="00F56F26" w14:paraId="0C24B247" w14:textId="77777777" w:rsidTr="00350C33">
        <w:trPr>
          <w:cantSplit/>
        </w:trPr>
        <w:tc>
          <w:tcPr>
            <w:tcW w:w="1129" w:type="pct"/>
            <w:shd w:val="clear" w:color="auto" w:fill="auto"/>
            <w:hideMark/>
          </w:tcPr>
          <w:p w14:paraId="3664D9DB" w14:textId="77777777" w:rsidR="00757EFF" w:rsidRPr="00F56F26" w:rsidRDefault="00757EFF" w:rsidP="00757EFF">
            <w:pPr>
              <w:rPr>
                <w:lang w:eastAsia="en-US"/>
              </w:rPr>
            </w:pPr>
            <w:r w:rsidRPr="00F56F26">
              <w:rPr>
                <w:lang w:eastAsia="en-US"/>
              </w:rPr>
              <w:t>2. Budžeta izdevumi</w:t>
            </w:r>
          </w:p>
        </w:tc>
        <w:tc>
          <w:tcPr>
            <w:tcW w:w="530" w:type="pct"/>
            <w:vAlign w:val="center"/>
            <w:hideMark/>
          </w:tcPr>
          <w:p w14:paraId="56067036" w14:textId="65C4331E" w:rsidR="00757EFF" w:rsidRPr="00F56F26" w:rsidRDefault="00757EFF" w:rsidP="00757EFF">
            <w:pPr>
              <w:jc w:val="center"/>
              <w:rPr>
                <w:rFonts w:ascii="Cambria" w:hAnsi="Cambria"/>
                <w:lang w:eastAsia="en-US"/>
              </w:rPr>
            </w:pPr>
            <w:r w:rsidRPr="00F56F26">
              <w:t> </w:t>
            </w:r>
            <w:r w:rsidR="00942674" w:rsidRPr="00F56F26">
              <w:t>1963564</w:t>
            </w:r>
          </w:p>
        </w:tc>
        <w:tc>
          <w:tcPr>
            <w:tcW w:w="529" w:type="pct"/>
            <w:vAlign w:val="center"/>
            <w:hideMark/>
          </w:tcPr>
          <w:p w14:paraId="500BB6A9" w14:textId="631EEA95" w:rsidR="00757EFF" w:rsidRPr="00F56F26" w:rsidRDefault="00757EFF" w:rsidP="00757EFF">
            <w:pPr>
              <w:jc w:val="center"/>
              <w:rPr>
                <w:rFonts w:ascii="Cambria" w:hAnsi="Cambria"/>
                <w:lang w:eastAsia="en-US"/>
              </w:rPr>
            </w:pPr>
            <w:r w:rsidRPr="00F56F26">
              <w:t> 0</w:t>
            </w:r>
          </w:p>
        </w:tc>
        <w:tc>
          <w:tcPr>
            <w:tcW w:w="539" w:type="pct"/>
            <w:vAlign w:val="center"/>
            <w:hideMark/>
          </w:tcPr>
          <w:p w14:paraId="6C6B5293" w14:textId="62E714CD" w:rsidR="00757EFF" w:rsidRPr="00F56F26" w:rsidRDefault="00757EFF" w:rsidP="00757EFF">
            <w:pPr>
              <w:jc w:val="center"/>
              <w:rPr>
                <w:rFonts w:ascii="Cambria" w:hAnsi="Cambria"/>
                <w:lang w:eastAsia="en-US"/>
              </w:rPr>
            </w:pPr>
            <w:r w:rsidRPr="00F56F26">
              <w:t> </w:t>
            </w:r>
            <w:r w:rsidR="00942674" w:rsidRPr="00F56F26">
              <w:t>1963564</w:t>
            </w:r>
          </w:p>
        </w:tc>
        <w:tc>
          <w:tcPr>
            <w:tcW w:w="456" w:type="pct"/>
            <w:vAlign w:val="center"/>
            <w:hideMark/>
          </w:tcPr>
          <w:p w14:paraId="6C4BC1CB" w14:textId="6CCE81D5" w:rsidR="00757EFF" w:rsidRPr="00F56F26" w:rsidRDefault="00757EFF" w:rsidP="00757EFF">
            <w:pPr>
              <w:jc w:val="center"/>
              <w:rPr>
                <w:rFonts w:ascii="Cambria" w:hAnsi="Cambria"/>
                <w:lang w:eastAsia="en-US"/>
              </w:rPr>
            </w:pPr>
            <w:r w:rsidRPr="00F56F26">
              <w:t> 0</w:t>
            </w:r>
          </w:p>
        </w:tc>
        <w:tc>
          <w:tcPr>
            <w:tcW w:w="530" w:type="pct"/>
            <w:vAlign w:val="center"/>
            <w:hideMark/>
          </w:tcPr>
          <w:p w14:paraId="31567445" w14:textId="1C4ED629" w:rsidR="00757EFF" w:rsidRPr="00F56F26" w:rsidRDefault="00757EFF" w:rsidP="00757EFF">
            <w:pPr>
              <w:jc w:val="center"/>
              <w:rPr>
                <w:rFonts w:ascii="Cambria" w:hAnsi="Cambria"/>
                <w:lang w:eastAsia="en-US"/>
              </w:rPr>
            </w:pPr>
            <w:r w:rsidRPr="00F56F26">
              <w:t> </w:t>
            </w:r>
            <w:r w:rsidR="00942674" w:rsidRPr="00F56F26">
              <w:t>1963564</w:t>
            </w:r>
          </w:p>
        </w:tc>
        <w:tc>
          <w:tcPr>
            <w:tcW w:w="530" w:type="pct"/>
            <w:vAlign w:val="center"/>
            <w:hideMark/>
          </w:tcPr>
          <w:p w14:paraId="5CB747B7" w14:textId="43613FCC" w:rsidR="00757EFF" w:rsidRPr="00F56F26" w:rsidRDefault="00757EFF" w:rsidP="00757EFF">
            <w:pPr>
              <w:jc w:val="center"/>
              <w:rPr>
                <w:rFonts w:ascii="Cambria" w:hAnsi="Cambria"/>
                <w:lang w:eastAsia="en-US"/>
              </w:rPr>
            </w:pPr>
            <w:r w:rsidRPr="00F56F26">
              <w:t> 0</w:t>
            </w:r>
          </w:p>
        </w:tc>
        <w:tc>
          <w:tcPr>
            <w:tcW w:w="757" w:type="pct"/>
            <w:vAlign w:val="center"/>
            <w:hideMark/>
          </w:tcPr>
          <w:p w14:paraId="7E4730B6" w14:textId="04D940F1" w:rsidR="00757EFF" w:rsidRPr="00F56F26" w:rsidRDefault="00757EFF" w:rsidP="00757EFF">
            <w:pPr>
              <w:jc w:val="center"/>
              <w:rPr>
                <w:rFonts w:ascii="Cambria" w:hAnsi="Cambria"/>
                <w:lang w:eastAsia="en-US"/>
              </w:rPr>
            </w:pPr>
            <w:r w:rsidRPr="00F56F26">
              <w:t> 0</w:t>
            </w:r>
          </w:p>
        </w:tc>
      </w:tr>
      <w:tr w:rsidR="00F56F26" w:rsidRPr="00F56F26" w14:paraId="4551CED7" w14:textId="77777777" w:rsidTr="00350C33">
        <w:trPr>
          <w:cantSplit/>
        </w:trPr>
        <w:tc>
          <w:tcPr>
            <w:tcW w:w="1129" w:type="pct"/>
            <w:shd w:val="clear" w:color="auto" w:fill="auto"/>
            <w:hideMark/>
          </w:tcPr>
          <w:p w14:paraId="76D80084" w14:textId="77777777" w:rsidR="00757EFF" w:rsidRPr="00F56F26" w:rsidRDefault="00757EFF" w:rsidP="00757EFF">
            <w:pPr>
              <w:rPr>
                <w:lang w:eastAsia="en-US"/>
              </w:rPr>
            </w:pPr>
            <w:r w:rsidRPr="00F56F26">
              <w:rPr>
                <w:lang w:eastAsia="en-US"/>
              </w:rPr>
              <w:lastRenderedPageBreak/>
              <w:t>2.1. valsts pamatbudžets</w:t>
            </w:r>
          </w:p>
        </w:tc>
        <w:tc>
          <w:tcPr>
            <w:tcW w:w="530" w:type="pct"/>
            <w:vAlign w:val="center"/>
            <w:hideMark/>
          </w:tcPr>
          <w:p w14:paraId="5798C708" w14:textId="52AED685" w:rsidR="00757EFF" w:rsidRPr="00F56F26" w:rsidRDefault="00757EFF" w:rsidP="00757EFF">
            <w:pPr>
              <w:jc w:val="center"/>
              <w:rPr>
                <w:rFonts w:ascii="Cambria" w:hAnsi="Cambria"/>
                <w:lang w:eastAsia="en-US"/>
              </w:rPr>
            </w:pPr>
            <w:r w:rsidRPr="00F56F26">
              <w:t> </w:t>
            </w:r>
            <w:r w:rsidR="00942674" w:rsidRPr="00F56F26">
              <w:t>1963564</w:t>
            </w:r>
          </w:p>
        </w:tc>
        <w:tc>
          <w:tcPr>
            <w:tcW w:w="529" w:type="pct"/>
            <w:vAlign w:val="center"/>
            <w:hideMark/>
          </w:tcPr>
          <w:p w14:paraId="1B185A25" w14:textId="2C9A971D" w:rsidR="00757EFF" w:rsidRPr="00F56F26" w:rsidRDefault="00757EFF" w:rsidP="00757EFF">
            <w:pPr>
              <w:jc w:val="center"/>
              <w:rPr>
                <w:rFonts w:ascii="Cambria" w:hAnsi="Cambria"/>
                <w:lang w:eastAsia="en-US"/>
              </w:rPr>
            </w:pPr>
            <w:r w:rsidRPr="00F56F26">
              <w:t> 0</w:t>
            </w:r>
          </w:p>
        </w:tc>
        <w:tc>
          <w:tcPr>
            <w:tcW w:w="539" w:type="pct"/>
            <w:vAlign w:val="center"/>
            <w:hideMark/>
          </w:tcPr>
          <w:p w14:paraId="104707EC" w14:textId="23467923" w:rsidR="00757EFF" w:rsidRPr="00F56F26" w:rsidRDefault="00757EFF" w:rsidP="00757EFF">
            <w:pPr>
              <w:jc w:val="center"/>
              <w:rPr>
                <w:rFonts w:ascii="Cambria" w:hAnsi="Cambria"/>
                <w:lang w:eastAsia="en-US"/>
              </w:rPr>
            </w:pPr>
            <w:r w:rsidRPr="00F56F26">
              <w:t> </w:t>
            </w:r>
            <w:r w:rsidR="00942674" w:rsidRPr="00F56F26">
              <w:t>1963564</w:t>
            </w:r>
          </w:p>
        </w:tc>
        <w:tc>
          <w:tcPr>
            <w:tcW w:w="456" w:type="pct"/>
            <w:vAlign w:val="center"/>
            <w:hideMark/>
          </w:tcPr>
          <w:p w14:paraId="1007B158" w14:textId="4CE43615" w:rsidR="00757EFF" w:rsidRPr="00F56F26" w:rsidRDefault="00757EFF" w:rsidP="00757EFF">
            <w:pPr>
              <w:jc w:val="center"/>
              <w:rPr>
                <w:rFonts w:ascii="Cambria" w:hAnsi="Cambria"/>
                <w:lang w:eastAsia="en-US"/>
              </w:rPr>
            </w:pPr>
            <w:r w:rsidRPr="00F56F26">
              <w:t> 0</w:t>
            </w:r>
          </w:p>
        </w:tc>
        <w:tc>
          <w:tcPr>
            <w:tcW w:w="530" w:type="pct"/>
            <w:vAlign w:val="center"/>
            <w:hideMark/>
          </w:tcPr>
          <w:p w14:paraId="122B30D2" w14:textId="56577BA1" w:rsidR="00757EFF" w:rsidRPr="00F56F26" w:rsidRDefault="00757EFF" w:rsidP="00757EFF">
            <w:pPr>
              <w:jc w:val="center"/>
              <w:rPr>
                <w:rFonts w:ascii="Cambria" w:hAnsi="Cambria"/>
                <w:lang w:eastAsia="en-US"/>
              </w:rPr>
            </w:pPr>
            <w:r w:rsidRPr="00F56F26">
              <w:t> </w:t>
            </w:r>
            <w:r w:rsidR="00942674" w:rsidRPr="00F56F26">
              <w:t>1963564</w:t>
            </w:r>
          </w:p>
        </w:tc>
        <w:tc>
          <w:tcPr>
            <w:tcW w:w="530" w:type="pct"/>
            <w:vAlign w:val="center"/>
            <w:hideMark/>
          </w:tcPr>
          <w:p w14:paraId="1DFCB671" w14:textId="7547D117" w:rsidR="00757EFF" w:rsidRPr="00F56F26" w:rsidRDefault="00757EFF" w:rsidP="00757EFF">
            <w:pPr>
              <w:jc w:val="center"/>
              <w:rPr>
                <w:rFonts w:ascii="Cambria" w:hAnsi="Cambria"/>
                <w:lang w:eastAsia="en-US"/>
              </w:rPr>
            </w:pPr>
            <w:r w:rsidRPr="00F56F26">
              <w:t> 0</w:t>
            </w:r>
          </w:p>
        </w:tc>
        <w:tc>
          <w:tcPr>
            <w:tcW w:w="757" w:type="pct"/>
            <w:vAlign w:val="center"/>
            <w:hideMark/>
          </w:tcPr>
          <w:p w14:paraId="02EFD1D7" w14:textId="5F2D53B8" w:rsidR="00757EFF" w:rsidRPr="00F56F26" w:rsidRDefault="00757EFF" w:rsidP="00757EFF">
            <w:pPr>
              <w:jc w:val="center"/>
              <w:rPr>
                <w:rFonts w:ascii="Cambria" w:hAnsi="Cambria"/>
                <w:lang w:eastAsia="en-US"/>
              </w:rPr>
            </w:pPr>
            <w:r w:rsidRPr="00F56F26">
              <w:t> 0</w:t>
            </w:r>
          </w:p>
        </w:tc>
      </w:tr>
      <w:tr w:rsidR="00F56F26" w:rsidRPr="00F56F26" w14:paraId="5C6E4611" w14:textId="77777777" w:rsidTr="00350C33">
        <w:trPr>
          <w:cantSplit/>
        </w:trPr>
        <w:tc>
          <w:tcPr>
            <w:tcW w:w="1129" w:type="pct"/>
            <w:shd w:val="clear" w:color="auto" w:fill="auto"/>
            <w:hideMark/>
          </w:tcPr>
          <w:p w14:paraId="6E78EE9D" w14:textId="77777777" w:rsidR="00757EFF" w:rsidRPr="00F56F26" w:rsidRDefault="00757EFF" w:rsidP="00757EFF">
            <w:pPr>
              <w:rPr>
                <w:lang w:eastAsia="en-US"/>
              </w:rPr>
            </w:pPr>
            <w:r w:rsidRPr="00F56F26">
              <w:rPr>
                <w:lang w:eastAsia="en-US"/>
              </w:rPr>
              <w:t>2.2. valsts speciālais budžets</w:t>
            </w:r>
          </w:p>
        </w:tc>
        <w:tc>
          <w:tcPr>
            <w:tcW w:w="530" w:type="pct"/>
            <w:vAlign w:val="center"/>
            <w:hideMark/>
          </w:tcPr>
          <w:p w14:paraId="3066EC15" w14:textId="68F19721" w:rsidR="00757EFF" w:rsidRPr="00F56F26" w:rsidRDefault="00757EFF" w:rsidP="00757EFF">
            <w:pPr>
              <w:jc w:val="center"/>
              <w:rPr>
                <w:rFonts w:ascii="Cambria" w:hAnsi="Cambria"/>
                <w:lang w:eastAsia="en-US"/>
              </w:rPr>
            </w:pPr>
            <w:r w:rsidRPr="00F56F26">
              <w:t> </w:t>
            </w:r>
          </w:p>
        </w:tc>
        <w:tc>
          <w:tcPr>
            <w:tcW w:w="529" w:type="pct"/>
            <w:vAlign w:val="center"/>
            <w:hideMark/>
          </w:tcPr>
          <w:p w14:paraId="777B9C98" w14:textId="173FAC4D" w:rsidR="00757EFF" w:rsidRPr="00F56F26" w:rsidRDefault="00757EFF" w:rsidP="00757EFF">
            <w:pPr>
              <w:jc w:val="center"/>
              <w:rPr>
                <w:rFonts w:ascii="Cambria" w:hAnsi="Cambria"/>
                <w:lang w:eastAsia="en-US"/>
              </w:rPr>
            </w:pPr>
            <w:r w:rsidRPr="00F56F26">
              <w:t> </w:t>
            </w:r>
          </w:p>
        </w:tc>
        <w:tc>
          <w:tcPr>
            <w:tcW w:w="539" w:type="pct"/>
            <w:vAlign w:val="center"/>
            <w:hideMark/>
          </w:tcPr>
          <w:p w14:paraId="5C33718C" w14:textId="00C1BB40" w:rsidR="00757EFF" w:rsidRPr="00F56F26" w:rsidRDefault="00757EFF" w:rsidP="00757EFF">
            <w:pPr>
              <w:jc w:val="center"/>
              <w:rPr>
                <w:rFonts w:ascii="Cambria" w:hAnsi="Cambria"/>
                <w:lang w:eastAsia="en-US"/>
              </w:rPr>
            </w:pPr>
            <w:r w:rsidRPr="00F56F26">
              <w:t> </w:t>
            </w:r>
          </w:p>
        </w:tc>
        <w:tc>
          <w:tcPr>
            <w:tcW w:w="456" w:type="pct"/>
            <w:vAlign w:val="center"/>
            <w:hideMark/>
          </w:tcPr>
          <w:p w14:paraId="3C97EB4A" w14:textId="23393F59" w:rsidR="00757EFF" w:rsidRPr="00F56F26" w:rsidRDefault="00757EFF" w:rsidP="00757EFF">
            <w:pPr>
              <w:jc w:val="center"/>
              <w:rPr>
                <w:rFonts w:ascii="Cambria" w:hAnsi="Cambria"/>
                <w:lang w:eastAsia="en-US"/>
              </w:rPr>
            </w:pPr>
            <w:r w:rsidRPr="00F56F26">
              <w:t> </w:t>
            </w:r>
          </w:p>
        </w:tc>
        <w:tc>
          <w:tcPr>
            <w:tcW w:w="530" w:type="pct"/>
            <w:vAlign w:val="center"/>
            <w:hideMark/>
          </w:tcPr>
          <w:p w14:paraId="2B2A5126" w14:textId="663FFC8B" w:rsidR="00757EFF" w:rsidRPr="00F56F26" w:rsidRDefault="00757EFF" w:rsidP="00757EFF">
            <w:pPr>
              <w:jc w:val="center"/>
              <w:rPr>
                <w:rFonts w:ascii="Cambria" w:hAnsi="Cambria"/>
                <w:lang w:eastAsia="en-US"/>
              </w:rPr>
            </w:pPr>
            <w:r w:rsidRPr="00F56F26">
              <w:t> </w:t>
            </w:r>
          </w:p>
        </w:tc>
        <w:tc>
          <w:tcPr>
            <w:tcW w:w="530" w:type="pct"/>
            <w:vAlign w:val="center"/>
            <w:hideMark/>
          </w:tcPr>
          <w:p w14:paraId="1177DB6D" w14:textId="3FC84337" w:rsidR="00757EFF" w:rsidRPr="00F56F26" w:rsidRDefault="00757EFF" w:rsidP="00757EFF">
            <w:pPr>
              <w:jc w:val="center"/>
              <w:rPr>
                <w:rFonts w:ascii="Cambria" w:hAnsi="Cambria"/>
                <w:lang w:eastAsia="en-US"/>
              </w:rPr>
            </w:pPr>
            <w:r w:rsidRPr="00F56F26">
              <w:t> </w:t>
            </w:r>
          </w:p>
        </w:tc>
        <w:tc>
          <w:tcPr>
            <w:tcW w:w="757" w:type="pct"/>
            <w:vAlign w:val="center"/>
            <w:hideMark/>
          </w:tcPr>
          <w:p w14:paraId="3E29960D" w14:textId="00C7678E" w:rsidR="00757EFF" w:rsidRPr="00F56F26" w:rsidRDefault="00757EFF" w:rsidP="00757EFF">
            <w:pPr>
              <w:jc w:val="center"/>
              <w:rPr>
                <w:rFonts w:ascii="Cambria" w:hAnsi="Cambria"/>
                <w:lang w:eastAsia="en-US"/>
              </w:rPr>
            </w:pPr>
            <w:r w:rsidRPr="00F56F26">
              <w:t> </w:t>
            </w:r>
          </w:p>
        </w:tc>
      </w:tr>
      <w:tr w:rsidR="00F56F26" w:rsidRPr="00F56F26" w14:paraId="535E2CC4" w14:textId="77777777" w:rsidTr="00350C33">
        <w:trPr>
          <w:cantSplit/>
        </w:trPr>
        <w:tc>
          <w:tcPr>
            <w:tcW w:w="1129" w:type="pct"/>
            <w:shd w:val="clear" w:color="auto" w:fill="auto"/>
            <w:hideMark/>
          </w:tcPr>
          <w:p w14:paraId="0D82CFBF" w14:textId="77777777" w:rsidR="00757EFF" w:rsidRPr="00F56F26" w:rsidRDefault="00757EFF" w:rsidP="00757EFF">
            <w:pPr>
              <w:rPr>
                <w:lang w:eastAsia="en-US"/>
              </w:rPr>
            </w:pPr>
            <w:r w:rsidRPr="00F56F26">
              <w:rPr>
                <w:lang w:eastAsia="en-US"/>
              </w:rPr>
              <w:t>2.3. pašvaldību budžets</w:t>
            </w:r>
          </w:p>
        </w:tc>
        <w:tc>
          <w:tcPr>
            <w:tcW w:w="530" w:type="pct"/>
            <w:vAlign w:val="center"/>
            <w:hideMark/>
          </w:tcPr>
          <w:p w14:paraId="6E68967E" w14:textId="7CDC6C81" w:rsidR="00757EFF" w:rsidRPr="00F56F26" w:rsidRDefault="00757EFF" w:rsidP="00757EFF">
            <w:pPr>
              <w:jc w:val="center"/>
              <w:rPr>
                <w:rFonts w:ascii="Cambria" w:hAnsi="Cambria"/>
                <w:lang w:eastAsia="en-US"/>
              </w:rPr>
            </w:pPr>
            <w:r w:rsidRPr="00F56F26">
              <w:t> </w:t>
            </w:r>
          </w:p>
        </w:tc>
        <w:tc>
          <w:tcPr>
            <w:tcW w:w="529" w:type="pct"/>
            <w:vAlign w:val="center"/>
            <w:hideMark/>
          </w:tcPr>
          <w:p w14:paraId="3D62643F" w14:textId="2F3B7A5D" w:rsidR="00757EFF" w:rsidRPr="00F56F26" w:rsidRDefault="00757EFF" w:rsidP="00757EFF">
            <w:pPr>
              <w:jc w:val="center"/>
              <w:rPr>
                <w:rFonts w:ascii="Cambria" w:hAnsi="Cambria"/>
                <w:lang w:eastAsia="en-US"/>
              </w:rPr>
            </w:pPr>
            <w:r w:rsidRPr="00F56F26">
              <w:t> </w:t>
            </w:r>
          </w:p>
        </w:tc>
        <w:tc>
          <w:tcPr>
            <w:tcW w:w="539" w:type="pct"/>
            <w:vAlign w:val="center"/>
            <w:hideMark/>
          </w:tcPr>
          <w:p w14:paraId="02ACA420" w14:textId="17D21D93" w:rsidR="00757EFF" w:rsidRPr="00F56F26" w:rsidRDefault="00757EFF" w:rsidP="00757EFF">
            <w:pPr>
              <w:jc w:val="center"/>
              <w:rPr>
                <w:rFonts w:ascii="Cambria" w:hAnsi="Cambria"/>
                <w:lang w:eastAsia="en-US"/>
              </w:rPr>
            </w:pPr>
            <w:r w:rsidRPr="00F56F26">
              <w:t> </w:t>
            </w:r>
          </w:p>
        </w:tc>
        <w:tc>
          <w:tcPr>
            <w:tcW w:w="456" w:type="pct"/>
            <w:vAlign w:val="center"/>
            <w:hideMark/>
          </w:tcPr>
          <w:p w14:paraId="34210DEF" w14:textId="72C5576E" w:rsidR="00757EFF" w:rsidRPr="00F56F26" w:rsidRDefault="00757EFF" w:rsidP="00757EFF">
            <w:pPr>
              <w:jc w:val="center"/>
              <w:rPr>
                <w:rFonts w:ascii="Cambria" w:hAnsi="Cambria"/>
                <w:lang w:eastAsia="en-US"/>
              </w:rPr>
            </w:pPr>
            <w:r w:rsidRPr="00F56F26">
              <w:t> </w:t>
            </w:r>
          </w:p>
        </w:tc>
        <w:tc>
          <w:tcPr>
            <w:tcW w:w="530" w:type="pct"/>
            <w:vAlign w:val="center"/>
            <w:hideMark/>
          </w:tcPr>
          <w:p w14:paraId="7320470A" w14:textId="17B81EA9" w:rsidR="00757EFF" w:rsidRPr="00F56F26" w:rsidRDefault="00757EFF" w:rsidP="00757EFF">
            <w:pPr>
              <w:jc w:val="center"/>
              <w:rPr>
                <w:rFonts w:ascii="Cambria" w:hAnsi="Cambria"/>
                <w:lang w:eastAsia="en-US"/>
              </w:rPr>
            </w:pPr>
            <w:r w:rsidRPr="00F56F26">
              <w:t> </w:t>
            </w:r>
          </w:p>
        </w:tc>
        <w:tc>
          <w:tcPr>
            <w:tcW w:w="530" w:type="pct"/>
            <w:vAlign w:val="center"/>
            <w:hideMark/>
          </w:tcPr>
          <w:p w14:paraId="38524AD6" w14:textId="0D7CEB13" w:rsidR="00757EFF" w:rsidRPr="00F56F26" w:rsidRDefault="00757EFF" w:rsidP="00757EFF">
            <w:pPr>
              <w:jc w:val="center"/>
              <w:rPr>
                <w:rFonts w:ascii="Cambria" w:hAnsi="Cambria"/>
                <w:lang w:eastAsia="en-US"/>
              </w:rPr>
            </w:pPr>
            <w:r w:rsidRPr="00F56F26">
              <w:t> </w:t>
            </w:r>
          </w:p>
        </w:tc>
        <w:tc>
          <w:tcPr>
            <w:tcW w:w="757" w:type="pct"/>
            <w:vAlign w:val="center"/>
            <w:hideMark/>
          </w:tcPr>
          <w:p w14:paraId="480DC57D" w14:textId="0C52FBCA" w:rsidR="00757EFF" w:rsidRPr="00F56F26" w:rsidRDefault="00757EFF" w:rsidP="00757EFF">
            <w:pPr>
              <w:jc w:val="center"/>
              <w:rPr>
                <w:rFonts w:ascii="Cambria" w:hAnsi="Cambria"/>
                <w:lang w:eastAsia="en-US"/>
              </w:rPr>
            </w:pPr>
            <w:r w:rsidRPr="00F56F26">
              <w:t> </w:t>
            </w:r>
          </w:p>
        </w:tc>
      </w:tr>
      <w:tr w:rsidR="00F56F26" w:rsidRPr="00F56F26" w14:paraId="0E3F964B" w14:textId="77777777" w:rsidTr="00350C33">
        <w:trPr>
          <w:cantSplit/>
        </w:trPr>
        <w:tc>
          <w:tcPr>
            <w:tcW w:w="1129" w:type="pct"/>
            <w:shd w:val="clear" w:color="auto" w:fill="auto"/>
            <w:hideMark/>
          </w:tcPr>
          <w:p w14:paraId="5EE84BAB" w14:textId="77777777" w:rsidR="00757EFF" w:rsidRPr="00F56F26" w:rsidRDefault="00757EFF" w:rsidP="00757EFF">
            <w:pPr>
              <w:rPr>
                <w:lang w:eastAsia="en-US"/>
              </w:rPr>
            </w:pPr>
            <w:r w:rsidRPr="00F56F26">
              <w:rPr>
                <w:lang w:eastAsia="en-US"/>
              </w:rPr>
              <w:t>3. Finansiālā ietekme</w:t>
            </w:r>
          </w:p>
        </w:tc>
        <w:tc>
          <w:tcPr>
            <w:tcW w:w="530" w:type="pct"/>
            <w:vAlign w:val="center"/>
            <w:hideMark/>
          </w:tcPr>
          <w:p w14:paraId="10ABD19D" w14:textId="7D11FCA6" w:rsidR="00757EFF" w:rsidRPr="00F56F26" w:rsidRDefault="00942674" w:rsidP="00757EFF">
            <w:pPr>
              <w:jc w:val="center"/>
              <w:rPr>
                <w:rFonts w:ascii="Cambria" w:hAnsi="Cambria"/>
                <w:lang w:eastAsia="en-US"/>
              </w:rPr>
            </w:pPr>
            <w:r w:rsidRPr="00F56F26">
              <w:t>0</w:t>
            </w:r>
          </w:p>
        </w:tc>
        <w:tc>
          <w:tcPr>
            <w:tcW w:w="529" w:type="pct"/>
            <w:vAlign w:val="center"/>
            <w:hideMark/>
          </w:tcPr>
          <w:p w14:paraId="2A953C7E" w14:textId="13518F18" w:rsidR="00757EFF" w:rsidRPr="00F56F26" w:rsidRDefault="00757EFF" w:rsidP="00757EFF">
            <w:pPr>
              <w:jc w:val="center"/>
              <w:rPr>
                <w:rFonts w:ascii="Cambria" w:hAnsi="Cambria"/>
                <w:lang w:eastAsia="en-US"/>
              </w:rPr>
            </w:pPr>
            <w:r w:rsidRPr="00F56F26">
              <w:t> 0</w:t>
            </w:r>
          </w:p>
        </w:tc>
        <w:tc>
          <w:tcPr>
            <w:tcW w:w="539" w:type="pct"/>
            <w:vAlign w:val="center"/>
            <w:hideMark/>
          </w:tcPr>
          <w:p w14:paraId="3A3E7A0D" w14:textId="1BE9EC12" w:rsidR="00757EFF" w:rsidRPr="00F56F26" w:rsidRDefault="00942674" w:rsidP="00757EFF">
            <w:pPr>
              <w:jc w:val="center"/>
              <w:rPr>
                <w:rFonts w:ascii="Cambria" w:hAnsi="Cambria"/>
                <w:lang w:eastAsia="en-US"/>
              </w:rPr>
            </w:pPr>
            <w:r w:rsidRPr="00F56F26">
              <w:t>0</w:t>
            </w:r>
          </w:p>
        </w:tc>
        <w:tc>
          <w:tcPr>
            <w:tcW w:w="456" w:type="pct"/>
            <w:vAlign w:val="center"/>
            <w:hideMark/>
          </w:tcPr>
          <w:p w14:paraId="09DD1B1E" w14:textId="6CF2BDB2" w:rsidR="00757EFF" w:rsidRPr="00F56F26" w:rsidRDefault="00757EFF" w:rsidP="00757EFF">
            <w:pPr>
              <w:jc w:val="center"/>
              <w:rPr>
                <w:rFonts w:ascii="Cambria" w:hAnsi="Cambria"/>
                <w:lang w:eastAsia="en-US"/>
              </w:rPr>
            </w:pPr>
            <w:r w:rsidRPr="00F56F26">
              <w:t> 0</w:t>
            </w:r>
          </w:p>
        </w:tc>
        <w:tc>
          <w:tcPr>
            <w:tcW w:w="530" w:type="pct"/>
            <w:vAlign w:val="center"/>
            <w:hideMark/>
          </w:tcPr>
          <w:p w14:paraId="026611F0" w14:textId="1B817D6A" w:rsidR="00757EFF" w:rsidRPr="00F56F26" w:rsidRDefault="00942674" w:rsidP="00757EFF">
            <w:pPr>
              <w:jc w:val="center"/>
              <w:rPr>
                <w:rFonts w:ascii="Cambria" w:hAnsi="Cambria"/>
                <w:lang w:eastAsia="en-US"/>
              </w:rPr>
            </w:pPr>
            <w:r w:rsidRPr="00F56F26">
              <w:t>0</w:t>
            </w:r>
          </w:p>
        </w:tc>
        <w:tc>
          <w:tcPr>
            <w:tcW w:w="530" w:type="pct"/>
            <w:vAlign w:val="center"/>
            <w:hideMark/>
          </w:tcPr>
          <w:p w14:paraId="20CAD4F8" w14:textId="1F50369F" w:rsidR="00757EFF" w:rsidRPr="00F56F26" w:rsidRDefault="00757EFF" w:rsidP="00757EFF">
            <w:pPr>
              <w:jc w:val="center"/>
              <w:rPr>
                <w:rFonts w:ascii="Cambria" w:hAnsi="Cambria"/>
                <w:lang w:eastAsia="en-US"/>
              </w:rPr>
            </w:pPr>
            <w:r w:rsidRPr="00F56F26">
              <w:t> 0</w:t>
            </w:r>
          </w:p>
        </w:tc>
        <w:tc>
          <w:tcPr>
            <w:tcW w:w="757" w:type="pct"/>
            <w:vAlign w:val="center"/>
            <w:hideMark/>
          </w:tcPr>
          <w:p w14:paraId="2058EB17" w14:textId="634C3964" w:rsidR="00757EFF" w:rsidRPr="00F56F26" w:rsidRDefault="00757EFF" w:rsidP="00757EFF">
            <w:pPr>
              <w:jc w:val="center"/>
              <w:rPr>
                <w:rFonts w:ascii="Cambria" w:hAnsi="Cambria"/>
                <w:lang w:eastAsia="en-US"/>
              </w:rPr>
            </w:pPr>
            <w:r w:rsidRPr="00F56F26">
              <w:t> 0</w:t>
            </w:r>
          </w:p>
        </w:tc>
      </w:tr>
      <w:tr w:rsidR="00F56F26" w:rsidRPr="00F56F26" w14:paraId="1B84772E" w14:textId="77777777" w:rsidTr="00350C33">
        <w:trPr>
          <w:cantSplit/>
        </w:trPr>
        <w:tc>
          <w:tcPr>
            <w:tcW w:w="1129" w:type="pct"/>
            <w:shd w:val="clear" w:color="auto" w:fill="auto"/>
            <w:hideMark/>
          </w:tcPr>
          <w:p w14:paraId="387572EB" w14:textId="77777777" w:rsidR="00757EFF" w:rsidRPr="00F56F26" w:rsidRDefault="00757EFF" w:rsidP="00757EFF">
            <w:pPr>
              <w:rPr>
                <w:lang w:eastAsia="en-US"/>
              </w:rPr>
            </w:pPr>
            <w:r w:rsidRPr="00F56F26">
              <w:rPr>
                <w:lang w:eastAsia="en-US"/>
              </w:rPr>
              <w:t>3.1. valsts pamatbudžets</w:t>
            </w:r>
          </w:p>
        </w:tc>
        <w:tc>
          <w:tcPr>
            <w:tcW w:w="530" w:type="pct"/>
            <w:vAlign w:val="center"/>
            <w:hideMark/>
          </w:tcPr>
          <w:p w14:paraId="0CC679A4" w14:textId="1392DCE4" w:rsidR="00757EFF" w:rsidRPr="00F56F26" w:rsidRDefault="00942674" w:rsidP="00757EFF">
            <w:pPr>
              <w:jc w:val="center"/>
              <w:rPr>
                <w:rFonts w:ascii="Cambria" w:hAnsi="Cambria"/>
                <w:lang w:eastAsia="en-US"/>
              </w:rPr>
            </w:pPr>
            <w:r w:rsidRPr="00F56F26">
              <w:t>0</w:t>
            </w:r>
          </w:p>
        </w:tc>
        <w:tc>
          <w:tcPr>
            <w:tcW w:w="529" w:type="pct"/>
            <w:vAlign w:val="center"/>
            <w:hideMark/>
          </w:tcPr>
          <w:p w14:paraId="35353B01" w14:textId="5D9C175B" w:rsidR="00757EFF" w:rsidRPr="00F56F26" w:rsidRDefault="00757EFF" w:rsidP="00757EFF">
            <w:pPr>
              <w:jc w:val="center"/>
              <w:rPr>
                <w:rFonts w:ascii="Cambria" w:hAnsi="Cambria"/>
                <w:lang w:eastAsia="en-US"/>
              </w:rPr>
            </w:pPr>
            <w:r w:rsidRPr="00F56F26">
              <w:t> 0</w:t>
            </w:r>
          </w:p>
        </w:tc>
        <w:tc>
          <w:tcPr>
            <w:tcW w:w="539" w:type="pct"/>
            <w:vAlign w:val="center"/>
            <w:hideMark/>
          </w:tcPr>
          <w:p w14:paraId="56257891" w14:textId="6AB864BC" w:rsidR="00757EFF" w:rsidRPr="00F56F26" w:rsidRDefault="00942674" w:rsidP="00757EFF">
            <w:pPr>
              <w:jc w:val="center"/>
              <w:rPr>
                <w:rFonts w:ascii="Cambria" w:hAnsi="Cambria"/>
                <w:lang w:eastAsia="en-US"/>
              </w:rPr>
            </w:pPr>
            <w:r w:rsidRPr="00F56F26">
              <w:t>0</w:t>
            </w:r>
          </w:p>
        </w:tc>
        <w:tc>
          <w:tcPr>
            <w:tcW w:w="456" w:type="pct"/>
            <w:vAlign w:val="center"/>
            <w:hideMark/>
          </w:tcPr>
          <w:p w14:paraId="768F3F65" w14:textId="49A24E80" w:rsidR="00757EFF" w:rsidRPr="00F56F26" w:rsidRDefault="00757EFF" w:rsidP="00757EFF">
            <w:pPr>
              <w:jc w:val="center"/>
              <w:rPr>
                <w:rFonts w:ascii="Cambria" w:hAnsi="Cambria"/>
                <w:lang w:eastAsia="en-US"/>
              </w:rPr>
            </w:pPr>
            <w:r w:rsidRPr="00F56F26">
              <w:t> 0</w:t>
            </w:r>
          </w:p>
        </w:tc>
        <w:tc>
          <w:tcPr>
            <w:tcW w:w="530" w:type="pct"/>
            <w:vAlign w:val="center"/>
            <w:hideMark/>
          </w:tcPr>
          <w:p w14:paraId="707FF508" w14:textId="26FA62FB" w:rsidR="00757EFF" w:rsidRPr="00F56F26" w:rsidRDefault="00942674" w:rsidP="00757EFF">
            <w:pPr>
              <w:jc w:val="center"/>
              <w:rPr>
                <w:rFonts w:ascii="Cambria" w:hAnsi="Cambria"/>
                <w:lang w:eastAsia="en-US"/>
              </w:rPr>
            </w:pPr>
            <w:r w:rsidRPr="00F56F26">
              <w:t>0</w:t>
            </w:r>
          </w:p>
        </w:tc>
        <w:tc>
          <w:tcPr>
            <w:tcW w:w="530" w:type="pct"/>
            <w:vAlign w:val="center"/>
            <w:hideMark/>
          </w:tcPr>
          <w:p w14:paraId="77E8311C" w14:textId="0C9BC529" w:rsidR="00757EFF" w:rsidRPr="00F56F26" w:rsidRDefault="00757EFF" w:rsidP="00757EFF">
            <w:pPr>
              <w:jc w:val="center"/>
              <w:rPr>
                <w:rFonts w:ascii="Cambria" w:hAnsi="Cambria"/>
                <w:lang w:eastAsia="en-US"/>
              </w:rPr>
            </w:pPr>
            <w:r w:rsidRPr="00F56F26">
              <w:t> 0</w:t>
            </w:r>
          </w:p>
        </w:tc>
        <w:tc>
          <w:tcPr>
            <w:tcW w:w="757" w:type="pct"/>
            <w:vAlign w:val="center"/>
            <w:hideMark/>
          </w:tcPr>
          <w:p w14:paraId="21B0ED18" w14:textId="4EE77176" w:rsidR="00757EFF" w:rsidRPr="00F56F26" w:rsidRDefault="00757EFF" w:rsidP="00757EFF">
            <w:pPr>
              <w:jc w:val="center"/>
              <w:rPr>
                <w:rFonts w:ascii="Cambria" w:hAnsi="Cambria"/>
                <w:lang w:eastAsia="en-US"/>
              </w:rPr>
            </w:pPr>
            <w:r w:rsidRPr="00F56F26">
              <w:t> 0</w:t>
            </w:r>
          </w:p>
        </w:tc>
      </w:tr>
      <w:tr w:rsidR="00F56F26" w:rsidRPr="00F56F26" w14:paraId="77001CC5" w14:textId="77777777" w:rsidTr="00350C33">
        <w:trPr>
          <w:cantSplit/>
        </w:trPr>
        <w:tc>
          <w:tcPr>
            <w:tcW w:w="1129" w:type="pct"/>
            <w:shd w:val="clear" w:color="auto" w:fill="auto"/>
            <w:hideMark/>
          </w:tcPr>
          <w:p w14:paraId="43DCE1CC" w14:textId="77777777" w:rsidR="00757EFF" w:rsidRPr="00F56F26" w:rsidRDefault="00757EFF" w:rsidP="00757EFF">
            <w:pPr>
              <w:rPr>
                <w:lang w:eastAsia="en-US"/>
              </w:rPr>
            </w:pPr>
            <w:r w:rsidRPr="00F56F26">
              <w:rPr>
                <w:lang w:eastAsia="en-US"/>
              </w:rPr>
              <w:t>3.2. speciālais budžets</w:t>
            </w:r>
          </w:p>
        </w:tc>
        <w:tc>
          <w:tcPr>
            <w:tcW w:w="530" w:type="pct"/>
            <w:vAlign w:val="center"/>
            <w:hideMark/>
          </w:tcPr>
          <w:p w14:paraId="0BCF30E5" w14:textId="1FF8A538" w:rsidR="00757EFF" w:rsidRPr="00F56F26" w:rsidRDefault="00757EFF" w:rsidP="00757EFF">
            <w:pPr>
              <w:jc w:val="center"/>
              <w:rPr>
                <w:rFonts w:ascii="Cambria" w:hAnsi="Cambria"/>
                <w:lang w:eastAsia="en-US"/>
              </w:rPr>
            </w:pPr>
            <w:r w:rsidRPr="00F56F26">
              <w:t> </w:t>
            </w:r>
          </w:p>
        </w:tc>
        <w:tc>
          <w:tcPr>
            <w:tcW w:w="529" w:type="pct"/>
            <w:vAlign w:val="center"/>
            <w:hideMark/>
          </w:tcPr>
          <w:p w14:paraId="2693763E" w14:textId="20E717A8" w:rsidR="00757EFF" w:rsidRPr="00F56F26" w:rsidRDefault="00757EFF" w:rsidP="00757EFF">
            <w:pPr>
              <w:jc w:val="center"/>
              <w:rPr>
                <w:rFonts w:ascii="Cambria" w:hAnsi="Cambria"/>
                <w:lang w:eastAsia="en-US"/>
              </w:rPr>
            </w:pPr>
            <w:r w:rsidRPr="00F56F26">
              <w:t> </w:t>
            </w:r>
          </w:p>
        </w:tc>
        <w:tc>
          <w:tcPr>
            <w:tcW w:w="539" w:type="pct"/>
            <w:vAlign w:val="center"/>
            <w:hideMark/>
          </w:tcPr>
          <w:p w14:paraId="022BF315" w14:textId="5C83585A" w:rsidR="00757EFF" w:rsidRPr="00F56F26" w:rsidRDefault="00757EFF" w:rsidP="00757EFF">
            <w:pPr>
              <w:jc w:val="center"/>
              <w:rPr>
                <w:rFonts w:ascii="Cambria" w:hAnsi="Cambria"/>
                <w:lang w:eastAsia="en-US"/>
              </w:rPr>
            </w:pPr>
            <w:r w:rsidRPr="00F56F26">
              <w:t> </w:t>
            </w:r>
          </w:p>
        </w:tc>
        <w:tc>
          <w:tcPr>
            <w:tcW w:w="456" w:type="pct"/>
            <w:vAlign w:val="center"/>
            <w:hideMark/>
          </w:tcPr>
          <w:p w14:paraId="6B1915D6" w14:textId="35E16A1C" w:rsidR="00757EFF" w:rsidRPr="00F56F26" w:rsidRDefault="00757EFF" w:rsidP="00757EFF">
            <w:pPr>
              <w:jc w:val="center"/>
              <w:rPr>
                <w:rFonts w:ascii="Cambria" w:hAnsi="Cambria"/>
                <w:lang w:eastAsia="en-US"/>
              </w:rPr>
            </w:pPr>
            <w:r w:rsidRPr="00F56F26">
              <w:t> </w:t>
            </w:r>
          </w:p>
        </w:tc>
        <w:tc>
          <w:tcPr>
            <w:tcW w:w="530" w:type="pct"/>
            <w:vAlign w:val="center"/>
            <w:hideMark/>
          </w:tcPr>
          <w:p w14:paraId="3C67AF33" w14:textId="23B07FDA" w:rsidR="00757EFF" w:rsidRPr="00F56F26" w:rsidRDefault="00757EFF" w:rsidP="00757EFF">
            <w:pPr>
              <w:jc w:val="center"/>
              <w:rPr>
                <w:rFonts w:ascii="Cambria" w:hAnsi="Cambria"/>
                <w:lang w:eastAsia="en-US"/>
              </w:rPr>
            </w:pPr>
            <w:r w:rsidRPr="00F56F26">
              <w:t> </w:t>
            </w:r>
          </w:p>
        </w:tc>
        <w:tc>
          <w:tcPr>
            <w:tcW w:w="530" w:type="pct"/>
            <w:vAlign w:val="center"/>
            <w:hideMark/>
          </w:tcPr>
          <w:p w14:paraId="70B91D0D" w14:textId="45259334" w:rsidR="00757EFF" w:rsidRPr="00F56F26" w:rsidRDefault="00757EFF" w:rsidP="00757EFF">
            <w:pPr>
              <w:jc w:val="center"/>
              <w:rPr>
                <w:rFonts w:ascii="Cambria" w:hAnsi="Cambria"/>
                <w:lang w:eastAsia="en-US"/>
              </w:rPr>
            </w:pPr>
            <w:r w:rsidRPr="00F56F26">
              <w:t> </w:t>
            </w:r>
          </w:p>
        </w:tc>
        <w:tc>
          <w:tcPr>
            <w:tcW w:w="757" w:type="pct"/>
            <w:vAlign w:val="center"/>
            <w:hideMark/>
          </w:tcPr>
          <w:p w14:paraId="089C80A6" w14:textId="4D8D16E5" w:rsidR="00757EFF" w:rsidRPr="00F56F26" w:rsidRDefault="00757EFF" w:rsidP="00757EFF">
            <w:pPr>
              <w:jc w:val="center"/>
              <w:rPr>
                <w:rFonts w:ascii="Cambria" w:hAnsi="Cambria"/>
                <w:lang w:eastAsia="en-US"/>
              </w:rPr>
            </w:pPr>
            <w:r w:rsidRPr="00F56F26">
              <w:t> </w:t>
            </w:r>
          </w:p>
        </w:tc>
      </w:tr>
      <w:tr w:rsidR="00F56F26" w:rsidRPr="00F56F26" w14:paraId="7846C798" w14:textId="77777777" w:rsidTr="00350C33">
        <w:trPr>
          <w:cantSplit/>
        </w:trPr>
        <w:tc>
          <w:tcPr>
            <w:tcW w:w="1129" w:type="pct"/>
            <w:shd w:val="clear" w:color="auto" w:fill="auto"/>
            <w:hideMark/>
          </w:tcPr>
          <w:p w14:paraId="5A5CA1CF" w14:textId="77777777" w:rsidR="00757EFF" w:rsidRPr="00F56F26" w:rsidRDefault="00757EFF" w:rsidP="00757EFF">
            <w:pPr>
              <w:rPr>
                <w:lang w:eastAsia="en-US"/>
              </w:rPr>
            </w:pPr>
            <w:r w:rsidRPr="00F56F26">
              <w:rPr>
                <w:lang w:eastAsia="en-US"/>
              </w:rPr>
              <w:t>3.3. pašvaldību budžets</w:t>
            </w:r>
          </w:p>
        </w:tc>
        <w:tc>
          <w:tcPr>
            <w:tcW w:w="530" w:type="pct"/>
            <w:vAlign w:val="center"/>
            <w:hideMark/>
          </w:tcPr>
          <w:p w14:paraId="2EB85FF0" w14:textId="38B42356" w:rsidR="00757EFF" w:rsidRPr="00F56F26" w:rsidRDefault="00757EFF" w:rsidP="00757EFF">
            <w:pPr>
              <w:jc w:val="center"/>
              <w:rPr>
                <w:rFonts w:ascii="Cambria" w:hAnsi="Cambria"/>
                <w:lang w:eastAsia="en-US"/>
              </w:rPr>
            </w:pPr>
            <w:r w:rsidRPr="00F56F26">
              <w:t> </w:t>
            </w:r>
          </w:p>
        </w:tc>
        <w:tc>
          <w:tcPr>
            <w:tcW w:w="529" w:type="pct"/>
            <w:vAlign w:val="center"/>
            <w:hideMark/>
          </w:tcPr>
          <w:p w14:paraId="72453694" w14:textId="71BC7367" w:rsidR="00757EFF" w:rsidRPr="00F56F26" w:rsidRDefault="00757EFF" w:rsidP="00757EFF">
            <w:pPr>
              <w:jc w:val="center"/>
              <w:rPr>
                <w:rFonts w:ascii="Cambria" w:hAnsi="Cambria"/>
                <w:lang w:eastAsia="en-US"/>
              </w:rPr>
            </w:pPr>
            <w:r w:rsidRPr="00F56F26">
              <w:t> </w:t>
            </w:r>
          </w:p>
        </w:tc>
        <w:tc>
          <w:tcPr>
            <w:tcW w:w="539" w:type="pct"/>
            <w:vAlign w:val="center"/>
            <w:hideMark/>
          </w:tcPr>
          <w:p w14:paraId="644BB50A" w14:textId="65A43C76" w:rsidR="00757EFF" w:rsidRPr="00F56F26" w:rsidRDefault="00757EFF" w:rsidP="00757EFF">
            <w:pPr>
              <w:jc w:val="center"/>
              <w:rPr>
                <w:rFonts w:ascii="Cambria" w:hAnsi="Cambria"/>
                <w:lang w:eastAsia="en-US"/>
              </w:rPr>
            </w:pPr>
            <w:r w:rsidRPr="00F56F26">
              <w:t> </w:t>
            </w:r>
          </w:p>
        </w:tc>
        <w:tc>
          <w:tcPr>
            <w:tcW w:w="456" w:type="pct"/>
            <w:vAlign w:val="center"/>
            <w:hideMark/>
          </w:tcPr>
          <w:p w14:paraId="476D226A" w14:textId="68B0796B" w:rsidR="00757EFF" w:rsidRPr="00F56F26" w:rsidRDefault="00757EFF" w:rsidP="00757EFF">
            <w:pPr>
              <w:jc w:val="center"/>
              <w:rPr>
                <w:rFonts w:ascii="Cambria" w:hAnsi="Cambria"/>
                <w:lang w:eastAsia="en-US"/>
              </w:rPr>
            </w:pPr>
            <w:r w:rsidRPr="00F56F26">
              <w:t> </w:t>
            </w:r>
          </w:p>
        </w:tc>
        <w:tc>
          <w:tcPr>
            <w:tcW w:w="530" w:type="pct"/>
            <w:vAlign w:val="center"/>
            <w:hideMark/>
          </w:tcPr>
          <w:p w14:paraId="40CE17EC" w14:textId="552EF60E" w:rsidR="00757EFF" w:rsidRPr="00F56F26" w:rsidRDefault="00757EFF" w:rsidP="00757EFF">
            <w:pPr>
              <w:jc w:val="center"/>
              <w:rPr>
                <w:rFonts w:ascii="Cambria" w:hAnsi="Cambria"/>
                <w:lang w:eastAsia="en-US"/>
              </w:rPr>
            </w:pPr>
            <w:r w:rsidRPr="00F56F26">
              <w:t> </w:t>
            </w:r>
          </w:p>
        </w:tc>
        <w:tc>
          <w:tcPr>
            <w:tcW w:w="530" w:type="pct"/>
            <w:vAlign w:val="center"/>
            <w:hideMark/>
          </w:tcPr>
          <w:p w14:paraId="3D78834A" w14:textId="05A25E6A" w:rsidR="00757EFF" w:rsidRPr="00F56F26" w:rsidRDefault="00757EFF" w:rsidP="00757EFF">
            <w:pPr>
              <w:jc w:val="center"/>
              <w:rPr>
                <w:rFonts w:ascii="Cambria" w:hAnsi="Cambria"/>
                <w:lang w:eastAsia="en-US"/>
              </w:rPr>
            </w:pPr>
            <w:r w:rsidRPr="00F56F26">
              <w:t> </w:t>
            </w:r>
          </w:p>
        </w:tc>
        <w:tc>
          <w:tcPr>
            <w:tcW w:w="757" w:type="pct"/>
            <w:vAlign w:val="center"/>
            <w:hideMark/>
          </w:tcPr>
          <w:p w14:paraId="53517D75" w14:textId="410CCE7E" w:rsidR="00757EFF" w:rsidRPr="00F56F26" w:rsidRDefault="00757EFF" w:rsidP="00757EFF">
            <w:pPr>
              <w:jc w:val="center"/>
              <w:rPr>
                <w:rFonts w:ascii="Cambria" w:hAnsi="Cambria"/>
                <w:lang w:eastAsia="en-US"/>
              </w:rPr>
            </w:pPr>
            <w:r w:rsidRPr="00F56F26">
              <w:t> </w:t>
            </w:r>
          </w:p>
        </w:tc>
      </w:tr>
      <w:tr w:rsidR="00F56F26" w:rsidRPr="00F56F26" w14:paraId="581274B0" w14:textId="77777777" w:rsidTr="00350C33">
        <w:trPr>
          <w:cantSplit/>
        </w:trPr>
        <w:tc>
          <w:tcPr>
            <w:tcW w:w="1129" w:type="pct"/>
            <w:shd w:val="clear" w:color="auto" w:fill="auto"/>
            <w:hideMark/>
          </w:tcPr>
          <w:p w14:paraId="4E64071B" w14:textId="77777777" w:rsidR="00757EFF" w:rsidRPr="00F56F26" w:rsidRDefault="00757EFF" w:rsidP="00757EFF">
            <w:pPr>
              <w:rPr>
                <w:lang w:eastAsia="en-US"/>
              </w:rPr>
            </w:pPr>
            <w:r w:rsidRPr="00F56F26">
              <w:rPr>
                <w:lang w:eastAsia="en-US"/>
              </w:rPr>
              <w:t>4. Finanšu līdzekļi papildu izdevumu finansēšanai (kompensējošu izdevumu samazinājumu norāda ar "+" zīmi)</w:t>
            </w:r>
          </w:p>
        </w:tc>
        <w:tc>
          <w:tcPr>
            <w:tcW w:w="530" w:type="pct"/>
            <w:vAlign w:val="center"/>
            <w:hideMark/>
          </w:tcPr>
          <w:p w14:paraId="6E717E6F" w14:textId="235A8447" w:rsidR="00757EFF" w:rsidRPr="00F56F26" w:rsidRDefault="00757EFF" w:rsidP="00757EFF">
            <w:pPr>
              <w:jc w:val="center"/>
              <w:rPr>
                <w:rFonts w:ascii="Cambria" w:hAnsi="Cambria"/>
                <w:lang w:eastAsia="en-US"/>
              </w:rPr>
            </w:pPr>
            <w:r w:rsidRPr="00F56F26">
              <w:t> </w:t>
            </w:r>
          </w:p>
        </w:tc>
        <w:tc>
          <w:tcPr>
            <w:tcW w:w="529" w:type="pct"/>
            <w:vAlign w:val="center"/>
            <w:hideMark/>
          </w:tcPr>
          <w:p w14:paraId="130C4A2F" w14:textId="62915CBA" w:rsidR="00757EFF" w:rsidRPr="00F56F26" w:rsidRDefault="00757EFF" w:rsidP="00757EFF">
            <w:pPr>
              <w:jc w:val="center"/>
              <w:rPr>
                <w:rFonts w:ascii="Cambria" w:hAnsi="Cambria"/>
                <w:lang w:eastAsia="en-US"/>
              </w:rPr>
            </w:pPr>
            <w:r w:rsidRPr="00F56F26">
              <w:t> </w:t>
            </w:r>
          </w:p>
        </w:tc>
        <w:tc>
          <w:tcPr>
            <w:tcW w:w="539" w:type="pct"/>
            <w:vAlign w:val="center"/>
            <w:hideMark/>
          </w:tcPr>
          <w:p w14:paraId="5986A93E" w14:textId="7D9F299A" w:rsidR="00757EFF" w:rsidRPr="00F56F26" w:rsidRDefault="00757EFF" w:rsidP="00757EFF">
            <w:pPr>
              <w:jc w:val="center"/>
              <w:rPr>
                <w:rFonts w:ascii="Cambria" w:hAnsi="Cambria"/>
                <w:lang w:eastAsia="en-US"/>
              </w:rPr>
            </w:pPr>
            <w:r w:rsidRPr="00F56F26">
              <w:t> </w:t>
            </w:r>
          </w:p>
        </w:tc>
        <w:tc>
          <w:tcPr>
            <w:tcW w:w="456" w:type="pct"/>
            <w:vAlign w:val="center"/>
            <w:hideMark/>
          </w:tcPr>
          <w:p w14:paraId="1E1783E5" w14:textId="5E0BF793" w:rsidR="00757EFF" w:rsidRPr="00F56F26" w:rsidRDefault="00757EFF" w:rsidP="00757EFF">
            <w:pPr>
              <w:jc w:val="center"/>
              <w:rPr>
                <w:rFonts w:ascii="Cambria" w:hAnsi="Cambria"/>
                <w:lang w:eastAsia="en-US"/>
              </w:rPr>
            </w:pPr>
            <w:r w:rsidRPr="00F56F26">
              <w:t> </w:t>
            </w:r>
          </w:p>
        </w:tc>
        <w:tc>
          <w:tcPr>
            <w:tcW w:w="530" w:type="pct"/>
            <w:vAlign w:val="center"/>
            <w:hideMark/>
          </w:tcPr>
          <w:p w14:paraId="072BAFE7" w14:textId="0C259B59" w:rsidR="00757EFF" w:rsidRPr="00F56F26" w:rsidRDefault="00757EFF" w:rsidP="00757EFF">
            <w:pPr>
              <w:jc w:val="center"/>
              <w:rPr>
                <w:rFonts w:ascii="Cambria" w:hAnsi="Cambria"/>
                <w:lang w:eastAsia="en-US"/>
              </w:rPr>
            </w:pPr>
            <w:r w:rsidRPr="00F56F26">
              <w:t> </w:t>
            </w:r>
          </w:p>
        </w:tc>
        <w:tc>
          <w:tcPr>
            <w:tcW w:w="530" w:type="pct"/>
            <w:vAlign w:val="center"/>
            <w:hideMark/>
          </w:tcPr>
          <w:p w14:paraId="3207DDE0" w14:textId="19C549C0" w:rsidR="00757EFF" w:rsidRPr="00F56F26" w:rsidRDefault="00757EFF" w:rsidP="00757EFF">
            <w:pPr>
              <w:jc w:val="center"/>
              <w:rPr>
                <w:rFonts w:ascii="Cambria" w:hAnsi="Cambria"/>
                <w:lang w:eastAsia="en-US"/>
              </w:rPr>
            </w:pPr>
            <w:r w:rsidRPr="00F56F26">
              <w:t> </w:t>
            </w:r>
          </w:p>
        </w:tc>
        <w:tc>
          <w:tcPr>
            <w:tcW w:w="757" w:type="pct"/>
            <w:vAlign w:val="center"/>
            <w:hideMark/>
          </w:tcPr>
          <w:p w14:paraId="72D7B39D" w14:textId="40AB08DE" w:rsidR="00757EFF" w:rsidRPr="00F56F26" w:rsidRDefault="00757EFF" w:rsidP="00757EFF">
            <w:pPr>
              <w:jc w:val="center"/>
              <w:rPr>
                <w:rFonts w:ascii="Cambria" w:hAnsi="Cambria"/>
                <w:lang w:eastAsia="en-US"/>
              </w:rPr>
            </w:pPr>
            <w:r w:rsidRPr="00F56F26">
              <w:t> </w:t>
            </w:r>
          </w:p>
        </w:tc>
      </w:tr>
      <w:tr w:rsidR="00F56F26" w:rsidRPr="00F56F26" w14:paraId="7FF64DCF" w14:textId="77777777" w:rsidTr="00350C33">
        <w:trPr>
          <w:cantSplit/>
        </w:trPr>
        <w:tc>
          <w:tcPr>
            <w:tcW w:w="1129" w:type="pct"/>
            <w:shd w:val="clear" w:color="auto" w:fill="auto"/>
            <w:hideMark/>
          </w:tcPr>
          <w:p w14:paraId="57135815" w14:textId="77777777" w:rsidR="00757EFF" w:rsidRPr="00F56F26" w:rsidRDefault="00757EFF" w:rsidP="00757EFF">
            <w:pPr>
              <w:rPr>
                <w:lang w:eastAsia="en-US"/>
              </w:rPr>
            </w:pPr>
            <w:r w:rsidRPr="00F56F26">
              <w:rPr>
                <w:lang w:eastAsia="en-US"/>
              </w:rPr>
              <w:t>5. Precizēta finansiālā ietekme</w:t>
            </w:r>
          </w:p>
        </w:tc>
        <w:tc>
          <w:tcPr>
            <w:tcW w:w="530" w:type="pct"/>
            <w:vMerge w:val="restart"/>
            <w:vAlign w:val="center"/>
            <w:hideMark/>
          </w:tcPr>
          <w:p w14:paraId="1C26F6CC" w14:textId="7C7FF660" w:rsidR="00757EFF" w:rsidRPr="00F56F26" w:rsidRDefault="00757EFF" w:rsidP="00757EFF">
            <w:pPr>
              <w:jc w:val="center"/>
              <w:rPr>
                <w:rFonts w:ascii="Cambria" w:hAnsi="Cambria"/>
                <w:lang w:eastAsia="en-US"/>
              </w:rPr>
            </w:pPr>
            <w:r w:rsidRPr="00F56F26">
              <w:t> </w:t>
            </w:r>
          </w:p>
        </w:tc>
        <w:tc>
          <w:tcPr>
            <w:tcW w:w="529" w:type="pct"/>
            <w:vAlign w:val="center"/>
            <w:hideMark/>
          </w:tcPr>
          <w:p w14:paraId="1DD6A96F" w14:textId="541BB6E3" w:rsidR="00757EFF" w:rsidRPr="00F56F26" w:rsidRDefault="00757EFF" w:rsidP="00757EFF">
            <w:pPr>
              <w:jc w:val="center"/>
              <w:rPr>
                <w:rFonts w:ascii="Cambria" w:hAnsi="Cambria"/>
                <w:lang w:eastAsia="en-US"/>
              </w:rPr>
            </w:pPr>
            <w:r w:rsidRPr="00F56F26">
              <w:t> </w:t>
            </w:r>
          </w:p>
        </w:tc>
        <w:tc>
          <w:tcPr>
            <w:tcW w:w="539" w:type="pct"/>
            <w:vMerge w:val="restart"/>
            <w:vAlign w:val="center"/>
            <w:hideMark/>
          </w:tcPr>
          <w:p w14:paraId="4F2EB913" w14:textId="4643FF9A" w:rsidR="00757EFF" w:rsidRPr="00F56F26" w:rsidRDefault="00757EFF" w:rsidP="00757EFF">
            <w:pPr>
              <w:jc w:val="center"/>
              <w:rPr>
                <w:rFonts w:ascii="Cambria" w:hAnsi="Cambria"/>
                <w:lang w:eastAsia="en-US"/>
              </w:rPr>
            </w:pPr>
            <w:r w:rsidRPr="00F56F26">
              <w:t> </w:t>
            </w:r>
          </w:p>
        </w:tc>
        <w:tc>
          <w:tcPr>
            <w:tcW w:w="456" w:type="pct"/>
            <w:vAlign w:val="center"/>
            <w:hideMark/>
          </w:tcPr>
          <w:p w14:paraId="4E7EFF1E" w14:textId="39B18851" w:rsidR="00757EFF" w:rsidRPr="00F56F26" w:rsidRDefault="00757EFF" w:rsidP="00757EFF">
            <w:pPr>
              <w:jc w:val="center"/>
              <w:rPr>
                <w:rFonts w:ascii="Cambria" w:hAnsi="Cambria"/>
                <w:lang w:eastAsia="en-US"/>
              </w:rPr>
            </w:pPr>
            <w:r w:rsidRPr="00F56F26">
              <w:t> </w:t>
            </w:r>
          </w:p>
        </w:tc>
        <w:tc>
          <w:tcPr>
            <w:tcW w:w="530" w:type="pct"/>
            <w:vMerge w:val="restart"/>
            <w:vAlign w:val="center"/>
            <w:hideMark/>
          </w:tcPr>
          <w:p w14:paraId="790E0D58" w14:textId="6AC76F4E" w:rsidR="00757EFF" w:rsidRPr="00F56F26" w:rsidRDefault="00757EFF" w:rsidP="00757EFF">
            <w:pPr>
              <w:jc w:val="center"/>
              <w:rPr>
                <w:rFonts w:ascii="Cambria" w:hAnsi="Cambria"/>
                <w:lang w:eastAsia="en-US"/>
              </w:rPr>
            </w:pPr>
            <w:r w:rsidRPr="00F56F26">
              <w:t> </w:t>
            </w:r>
          </w:p>
        </w:tc>
        <w:tc>
          <w:tcPr>
            <w:tcW w:w="530" w:type="pct"/>
            <w:vAlign w:val="center"/>
            <w:hideMark/>
          </w:tcPr>
          <w:p w14:paraId="2B22D4F1" w14:textId="0005E20D" w:rsidR="00757EFF" w:rsidRPr="00F56F26" w:rsidRDefault="00757EFF" w:rsidP="00757EFF">
            <w:pPr>
              <w:jc w:val="center"/>
              <w:rPr>
                <w:rFonts w:ascii="Cambria" w:hAnsi="Cambria"/>
                <w:lang w:eastAsia="en-US"/>
              </w:rPr>
            </w:pPr>
            <w:r w:rsidRPr="00F56F26">
              <w:t> </w:t>
            </w:r>
          </w:p>
        </w:tc>
        <w:tc>
          <w:tcPr>
            <w:tcW w:w="757" w:type="pct"/>
            <w:vAlign w:val="center"/>
            <w:hideMark/>
          </w:tcPr>
          <w:p w14:paraId="724FF1A5" w14:textId="7CBDB09C" w:rsidR="00757EFF" w:rsidRPr="00F56F26" w:rsidRDefault="00757EFF" w:rsidP="00757EFF">
            <w:pPr>
              <w:jc w:val="center"/>
              <w:rPr>
                <w:rFonts w:ascii="Cambria" w:hAnsi="Cambria"/>
                <w:lang w:eastAsia="en-US"/>
              </w:rPr>
            </w:pPr>
            <w:r w:rsidRPr="00F56F26">
              <w:t> </w:t>
            </w:r>
          </w:p>
        </w:tc>
      </w:tr>
      <w:tr w:rsidR="00F56F26" w:rsidRPr="00F56F26" w14:paraId="4D6DCCFA" w14:textId="77777777" w:rsidTr="00350C33">
        <w:trPr>
          <w:cantSplit/>
        </w:trPr>
        <w:tc>
          <w:tcPr>
            <w:tcW w:w="1129" w:type="pct"/>
            <w:shd w:val="clear" w:color="auto" w:fill="auto"/>
            <w:hideMark/>
          </w:tcPr>
          <w:p w14:paraId="2713FC9B" w14:textId="77777777" w:rsidR="00757EFF" w:rsidRPr="00F56F26" w:rsidRDefault="00757EFF" w:rsidP="00757EFF">
            <w:pPr>
              <w:rPr>
                <w:lang w:eastAsia="en-US"/>
              </w:rPr>
            </w:pPr>
            <w:r w:rsidRPr="00F56F26">
              <w:rPr>
                <w:lang w:eastAsia="en-US"/>
              </w:rPr>
              <w:t>5.1. valsts pamatbudžets</w:t>
            </w:r>
          </w:p>
        </w:tc>
        <w:tc>
          <w:tcPr>
            <w:tcW w:w="530" w:type="pct"/>
            <w:vMerge/>
            <w:vAlign w:val="center"/>
            <w:hideMark/>
          </w:tcPr>
          <w:p w14:paraId="44CE8A45" w14:textId="77777777" w:rsidR="00757EFF" w:rsidRPr="00F56F26" w:rsidRDefault="00757EFF" w:rsidP="00757EFF">
            <w:pPr>
              <w:jc w:val="center"/>
              <w:rPr>
                <w:rFonts w:ascii="Cambria" w:hAnsi="Cambria"/>
                <w:lang w:eastAsia="en-US"/>
              </w:rPr>
            </w:pPr>
          </w:p>
        </w:tc>
        <w:tc>
          <w:tcPr>
            <w:tcW w:w="529" w:type="pct"/>
            <w:vAlign w:val="center"/>
            <w:hideMark/>
          </w:tcPr>
          <w:p w14:paraId="429B493D" w14:textId="142D511A" w:rsidR="00757EFF" w:rsidRPr="00F56F26" w:rsidRDefault="00757EFF" w:rsidP="00757EFF">
            <w:pPr>
              <w:jc w:val="center"/>
              <w:rPr>
                <w:rFonts w:ascii="Cambria" w:hAnsi="Cambria"/>
                <w:lang w:eastAsia="en-US"/>
              </w:rPr>
            </w:pPr>
            <w:r w:rsidRPr="00F56F26">
              <w:t> </w:t>
            </w:r>
          </w:p>
        </w:tc>
        <w:tc>
          <w:tcPr>
            <w:tcW w:w="539" w:type="pct"/>
            <w:vMerge/>
            <w:vAlign w:val="center"/>
            <w:hideMark/>
          </w:tcPr>
          <w:p w14:paraId="5A5590A3" w14:textId="77777777" w:rsidR="00757EFF" w:rsidRPr="00F56F26" w:rsidRDefault="00757EFF" w:rsidP="00757EFF">
            <w:pPr>
              <w:jc w:val="center"/>
              <w:rPr>
                <w:rFonts w:ascii="Cambria" w:hAnsi="Cambria"/>
                <w:lang w:eastAsia="en-US"/>
              </w:rPr>
            </w:pPr>
          </w:p>
        </w:tc>
        <w:tc>
          <w:tcPr>
            <w:tcW w:w="456" w:type="pct"/>
            <w:vAlign w:val="center"/>
            <w:hideMark/>
          </w:tcPr>
          <w:p w14:paraId="1F9A9123" w14:textId="298D2099" w:rsidR="00757EFF" w:rsidRPr="00F56F26" w:rsidRDefault="00757EFF" w:rsidP="00757EFF">
            <w:pPr>
              <w:jc w:val="center"/>
              <w:rPr>
                <w:rFonts w:ascii="Cambria" w:hAnsi="Cambria"/>
                <w:lang w:eastAsia="en-US"/>
              </w:rPr>
            </w:pPr>
            <w:r w:rsidRPr="00F56F26">
              <w:t> </w:t>
            </w:r>
          </w:p>
        </w:tc>
        <w:tc>
          <w:tcPr>
            <w:tcW w:w="530" w:type="pct"/>
            <w:vMerge/>
            <w:vAlign w:val="center"/>
            <w:hideMark/>
          </w:tcPr>
          <w:p w14:paraId="07BEAFFA" w14:textId="77777777" w:rsidR="00757EFF" w:rsidRPr="00F56F26" w:rsidRDefault="00757EFF" w:rsidP="00757EFF">
            <w:pPr>
              <w:jc w:val="center"/>
              <w:rPr>
                <w:rFonts w:ascii="Cambria" w:hAnsi="Cambria"/>
                <w:lang w:eastAsia="en-US"/>
              </w:rPr>
            </w:pPr>
          </w:p>
        </w:tc>
        <w:tc>
          <w:tcPr>
            <w:tcW w:w="530" w:type="pct"/>
            <w:vAlign w:val="center"/>
            <w:hideMark/>
          </w:tcPr>
          <w:p w14:paraId="3971CF81" w14:textId="2628525E" w:rsidR="00757EFF" w:rsidRPr="00F56F26" w:rsidRDefault="00757EFF" w:rsidP="00757EFF">
            <w:pPr>
              <w:jc w:val="center"/>
              <w:rPr>
                <w:rFonts w:ascii="Cambria" w:hAnsi="Cambria"/>
                <w:lang w:eastAsia="en-US"/>
              </w:rPr>
            </w:pPr>
            <w:r w:rsidRPr="00F56F26">
              <w:t> </w:t>
            </w:r>
          </w:p>
        </w:tc>
        <w:tc>
          <w:tcPr>
            <w:tcW w:w="757" w:type="pct"/>
            <w:vAlign w:val="center"/>
            <w:hideMark/>
          </w:tcPr>
          <w:p w14:paraId="5E325EDA" w14:textId="73ECB03E" w:rsidR="00757EFF" w:rsidRPr="00F56F26" w:rsidRDefault="00757EFF" w:rsidP="00757EFF">
            <w:pPr>
              <w:jc w:val="center"/>
              <w:rPr>
                <w:rFonts w:ascii="Cambria" w:hAnsi="Cambria"/>
                <w:lang w:eastAsia="en-US"/>
              </w:rPr>
            </w:pPr>
            <w:r w:rsidRPr="00F56F26">
              <w:t> </w:t>
            </w:r>
          </w:p>
        </w:tc>
      </w:tr>
      <w:tr w:rsidR="00F56F26" w:rsidRPr="00F56F26" w14:paraId="329853A3" w14:textId="77777777" w:rsidTr="00350C33">
        <w:trPr>
          <w:cantSplit/>
        </w:trPr>
        <w:tc>
          <w:tcPr>
            <w:tcW w:w="1129" w:type="pct"/>
            <w:shd w:val="clear" w:color="auto" w:fill="auto"/>
            <w:hideMark/>
          </w:tcPr>
          <w:p w14:paraId="085D6F5C" w14:textId="77777777" w:rsidR="00757EFF" w:rsidRPr="00F56F26" w:rsidRDefault="00757EFF" w:rsidP="00757EFF">
            <w:pPr>
              <w:rPr>
                <w:lang w:eastAsia="en-US"/>
              </w:rPr>
            </w:pPr>
            <w:r w:rsidRPr="00F56F26">
              <w:rPr>
                <w:lang w:eastAsia="en-US"/>
              </w:rPr>
              <w:t>5.2. speciālais budžets</w:t>
            </w:r>
          </w:p>
        </w:tc>
        <w:tc>
          <w:tcPr>
            <w:tcW w:w="530" w:type="pct"/>
            <w:vMerge/>
            <w:vAlign w:val="center"/>
            <w:hideMark/>
          </w:tcPr>
          <w:p w14:paraId="0385DC6A" w14:textId="77777777" w:rsidR="00757EFF" w:rsidRPr="00F56F26" w:rsidRDefault="00757EFF" w:rsidP="00757EFF">
            <w:pPr>
              <w:jc w:val="center"/>
              <w:rPr>
                <w:rFonts w:ascii="Cambria" w:hAnsi="Cambria"/>
                <w:lang w:eastAsia="en-US"/>
              </w:rPr>
            </w:pPr>
          </w:p>
        </w:tc>
        <w:tc>
          <w:tcPr>
            <w:tcW w:w="529" w:type="pct"/>
            <w:vAlign w:val="center"/>
            <w:hideMark/>
          </w:tcPr>
          <w:p w14:paraId="416586A1" w14:textId="5A324165" w:rsidR="00757EFF" w:rsidRPr="00F56F26" w:rsidRDefault="00757EFF" w:rsidP="00757EFF">
            <w:pPr>
              <w:jc w:val="center"/>
              <w:rPr>
                <w:rFonts w:ascii="Cambria" w:hAnsi="Cambria"/>
                <w:lang w:eastAsia="en-US"/>
              </w:rPr>
            </w:pPr>
            <w:r w:rsidRPr="00F56F26">
              <w:t> </w:t>
            </w:r>
          </w:p>
        </w:tc>
        <w:tc>
          <w:tcPr>
            <w:tcW w:w="539" w:type="pct"/>
            <w:vMerge/>
            <w:vAlign w:val="center"/>
            <w:hideMark/>
          </w:tcPr>
          <w:p w14:paraId="6EEAAA33" w14:textId="77777777" w:rsidR="00757EFF" w:rsidRPr="00F56F26" w:rsidRDefault="00757EFF" w:rsidP="00757EFF">
            <w:pPr>
              <w:jc w:val="center"/>
              <w:rPr>
                <w:rFonts w:ascii="Cambria" w:hAnsi="Cambria"/>
                <w:lang w:eastAsia="en-US"/>
              </w:rPr>
            </w:pPr>
          </w:p>
        </w:tc>
        <w:tc>
          <w:tcPr>
            <w:tcW w:w="456" w:type="pct"/>
            <w:vAlign w:val="center"/>
            <w:hideMark/>
          </w:tcPr>
          <w:p w14:paraId="3B904CF4" w14:textId="550397BB" w:rsidR="00757EFF" w:rsidRPr="00F56F26" w:rsidRDefault="00757EFF" w:rsidP="00757EFF">
            <w:pPr>
              <w:jc w:val="center"/>
              <w:rPr>
                <w:rFonts w:ascii="Cambria" w:hAnsi="Cambria"/>
                <w:lang w:eastAsia="en-US"/>
              </w:rPr>
            </w:pPr>
            <w:r w:rsidRPr="00F56F26">
              <w:t> </w:t>
            </w:r>
          </w:p>
        </w:tc>
        <w:tc>
          <w:tcPr>
            <w:tcW w:w="530" w:type="pct"/>
            <w:vMerge/>
            <w:vAlign w:val="center"/>
            <w:hideMark/>
          </w:tcPr>
          <w:p w14:paraId="29E5122C" w14:textId="77777777" w:rsidR="00757EFF" w:rsidRPr="00F56F26" w:rsidRDefault="00757EFF" w:rsidP="00757EFF">
            <w:pPr>
              <w:jc w:val="center"/>
              <w:rPr>
                <w:rFonts w:ascii="Cambria" w:hAnsi="Cambria"/>
                <w:lang w:eastAsia="en-US"/>
              </w:rPr>
            </w:pPr>
          </w:p>
        </w:tc>
        <w:tc>
          <w:tcPr>
            <w:tcW w:w="530" w:type="pct"/>
            <w:vAlign w:val="center"/>
            <w:hideMark/>
          </w:tcPr>
          <w:p w14:paraId="53F6DA2E" w14:textId="05E0CB30" w:rsidR="00757EFF" w:rsidRPr="00F56F26" w:rsidRDefault="00757EFF" w:rsidP="00757EFF">
            <w:pPr>
              <w:jc w:val="center"/>
              <w:rPr>
                <w:rFonts w:ascii="Cambria" w:hAnsi="Cambria"/>
                <w:lang w:eastAsia="en-US"/>
              </w:rPr>
            </w:pPr>
            <w:r w:rsidRPr="00F56F26">
              <w:t> </w:t>
            </w:r>
          </w:p>
        </w:tc>
        <w:tc>
          <w:tcPr>
            <w:tcW w:w="757" w:type="pct"/>
            <w:vAlign w:val="center"/>
            <w:hideMark/>
          </w:tcPr>
          <w:p w14:paraId="401CF964" w14:textId="1BDF9348" w:rsidR="00757EFF" w:rsidRPr="00F56F26" w:rsidRDefault="00757EFF" w:rsidP="00757EFF">
            <w:pPr>
              <w:jc w:val="center"/>
              <w:rPr>
                <w:rFonts w:ascii="Cambria" w:hAnsi="Cambria"/>
                <w:lang w:eastAsia="en-US"/>
              </w:rPr>
            </w:pPr>
            <w:r w:rsidRPr="00F56F26">
              <w:t> </w:t>
            </w:r>
          </w:p>
        </w:tc>
      </w:tr>
      <w:tr w:rsidR="00F56F26" w:rsidRPr="00F56F26" w14:paraId="54AD4AB0" w14:textId="77777777" w:rsidTr="00350C33">
        <w:trPr>
          <w:cantSplit/>
        </w:trPr>
        <w:tc>
          <w:tcPr>
            <w:tcW w:w="1129" w:type="pct"/>
            <w:shd w:val="clear" w:color="auto" w:fill="auto"/>
            <w:hideMark/>
          </w:tcPr>
          <w:p w14:paraId="18CD53AF" w14:textId="77777777" w:rsidR="00757EFF" w:rsidRPr="00F56F26" w:rsidRDefault="00757EFF" w:rsidP="00757EFF">
            <w:pPr>
              <w:rPr>
                <w:lang w:eastAsia="en-US"/>
              </w:rPr>
            </w:pPr>
            <w:r w:rsidRPr="00F56F26">
              <w:rPr>
                <w:lang w:eastAsia="en-US"/>
              </w:rPr>
              <w:t>5.3. pašvaldību budžets</w:t>
            </w:r>
          </w:p>
        </w:tc>
        <w:tc>
          <w:tcPr>
            <w:tcW w:w="530" w:type="pct"/>
            <w:vMerge/>
            <w:vAlign w:val="center"/>
            <w:hideMark/>
          </w:tcPr>
          <w:p w14:paraId="18100E49" w14:textId="77777777" w:rsidR="00757EFF" w:rsidRPr="00F56F26" w:rsidRDefault="00757EFF" w:rsidP="00757EFF">
            <w:pPr>
              <w:jc w:val="center"/>
              <w:rPr>
                <w:rFonts w:ascii="Cambria" w:hAnsi="Cambria"/>
                <w:lang w:eastAsia="en-US"/>
              </w:rPr>
            </w:pPr>
          </w:p>
        </w:tc>
        <w:tc>
          <w:tcPr>
            <w:tcW w:w="529" w:type="pct"/>
            <w:vAlign w:val="center"/>
            <w:hideMark/>
          </w:tcPr>
          <w:p w14:paraId="3B00B25A" w14:textId="6B21F663" w:rsidR="00757EFF" w:rsidRPr="00F56F26" w:rsidRDefault="00757EFF" w:rsidP="00757EFF">
            <w:pPr>
              <w:jc w:val="center"/>
              <w:rPr>
                <w:rFonts w:ascii="Cambria" w:hAnsi="Cambria"/>
                <w:lang w:eastAsia="en-US"/>
              </w:rPr>
            </w:pPr>
            <w:r w:rsidRPr="00F56F26">
              <w:t> </w:t>
            </w:r>
          </w:p>
        </w:tc>
        <w:tc>
          <w:tcPr>
            <w:tcW w:w="539" w:type="pct"/>
            <w:vMerge/>
            <w:vAlign w:val="center"/>
            <w:hideMark/>
          </w:tcPr>
          <w:p w14:paraId="24C70A80" w14:textId="77777777" w:rsidR="00757EFF" w:rsidRPr="00F56F26" w:rsidRDefault="00757EFF" w:rsidP="00757EFF">
            <w:pPr>
              <w:jc w:val="center"/>
              <w:rPr>
                <w:rFonts w:ascii="Cambria" w:hAnsi="Cambria"/>
                <w:lang w:eastAsia="en-US"/>
              </w:rPr>
            </w:pPr>
          </w:p>
        </w:tc>
        <w:tc>
          <w:tcPr>
            <w:tcW w:w="456" w:type="pct"/>
            <w:vAlign w:val="center"/>
            <w:hideMark/>
          </w:tcPr>
          <w:p w14:paraId="02EAA83F" w14:textId="10F62DE0" w:rsidR="00757EFF" w:rsidRPr="00F56F26" w:rsidRDefault="00757EFF" w:rsidP="00757EFF">
            <w:pPr>
              <w:jc w:val="center"/>
              <w:rPr>
                <w:rFonts w:ascii="Cambria" w:hAnsi="Cambria"/>
                <w:lang w:eastAsia="en-US"/>
              </w:rPr>
            </w:pPr>
            <w:r w:rsidRPr="00F56F26">
              <w:t> </w:t>
            </w:r>
          </w:p>
        </w:tc>
        <w:tc>
          <w:tcPr>
            <w:tcW w:w="530" w:type="pct"/>
            <w:vMerge/>
            <w:vAlign w:val="center"/>
            <w:hideMark/>
          </w:tcPr>
          <w:p w14:paraId="7F4520E5" w14:textId="77777777" w:rsidR="00757EFF" w:rsidRPr="00F56F26" w:rsidRDefault="00757EFF" w:rsidP="00757EFF">
            <w:pPr>
              <w:jc w:val="center"/>
              <w:rPr>
                <w:rFonts w:ascii="Cambria" w:hAnsi="Cambria"/>
                <w:lang w:eastAsia="en-US"/>
              </w:rPr>
            </w:pPr>
          </w:p>
        </w:tc>
        <w:tc>
          <w:tcPr>
            <w:tcW w:w="530" w:type="pct"/>
            <w:vAlign w:val="center"/>
            <w:hideMark/>
          </w:tcPr>
          <w:p w14:paraId="1A0BF140" w14:textId="4F4AB23B" w:rsidR="00757EFF" w:rsidRPr="00F56F26" w:rsidRDefault="00757EFF" w:rsidP="00757EFF">
            <w:pPr>
              <w:jc w:val="center"/>
              <w:rPr>
                <w:rFonts w:ascii="Cambria" w:hAnsi="Cambria"/>
                <w:lang w:eastAsia="en-US"/>
              </w:rPr>
            </w:pPr>
            <w:r w:rsidRPr="00F56F26">
              <w:t> </w:t>
            </w:r>
          </w:p>
        </w:tc>
        <w:tc>
          <w:tcPr>
            <w:tcW w:w="757" w:type="pct"/>
            <w:vAlign w:val="center"/>
            <w:hideMark/>
          </w:tcPr>
          <w:p w14:paraId="5732D8A0" w14:textId="7FA462B0" w:rsidR="00757EFF" w:rsidRPr="00F56F26" w:rsidRDefault="00757EFF" w:rsidP="00757EFF">
            <w:pPr>
              <w:jc w:val="center"/>
              <w:rPr>
                <w:rFonts w:ascii="Cambria" w:hAnsi="Cambria"/>
                <w:lang w:eastAsia="en-US"/>
              </w:rPr>
            </w:pPr>
            <w:r w:rsidRPr="00F56F26">
              <w:t> </w:t>
            </w:r>
          </w:p>
        </w:tc>
      </w:tr>
      <w:tr w:rsidR="00F56F26" w:rsidRPr="00F56F26" w14:paraId="596C5BFA" w14:textId="77777777" w:rsidTr="002712A4">
        <w:trPr>
          <w:cantSplit/>
        </w:trPr>
        <w:tc>
          <w:tcPr>
            <w:tcW w:w="1129" w:type="pct"/>
            <w:shd w:val="clear" w:color="auto" w:fill="auto"/>
            <w:hideMark/>
          </w:tcPr>
          <w:p w14:paraId="1717369B" w14:textId="77777777" w:rsidR="00757EFF" w:rsidRPr="00F56F26" w:rsidRDefault="00757EFF" w:rsidP="00757EFF">
            <w:pPr>
              <w:rPr>
                <w:lang w:eastAsia="en-US"/>
              </w:rPr>
            </w:pPr>
            <w:r w:rsidRPr="00F56F26">
              <w:rPr>
                <w:lang w:eastAsia="en-US"/>
              </w:rPr>
              <w:t>6. Detalizēts ieņēmumu un izdevumu aprēķins (ja nepieciešams, detalizētu ieņēmumu un izdevumu aprēķinu var pievienot anotācijas pielikumā)</w:t>
            </w:r>
          </w:p>
        </w:tc>
        <w:tc>
          <w:tcPr>
            <w:tcW w:w="3871" w:type="pct"/>
            <w:gridSpan w:val="7"/>
            <w:vMerge w:val="restart"/>
            <w:vAlign w:val="center"/>
            <w:hideMark/>
          </w:tcPr>
          <w:p w14:paraId="13C3880C" w14:textId="540CACE0" w:rsidR="00B62C65" w:rsidRPr="00F56F26" w:rsidRDefault="00B62C65" w:rsidP="00B62C65">
            <w:pPr>
              <w:jc w:val="both"/>
              <w:rPr>
                <w:noProof/>
              </w:rPr>
            </w:pPr>
            <w:r w:rsidRPr="00F56F26">
              <w:rPr>
                <w:noProof/>
              </w:rPr>
              <w:t xml:space="preserve">Saskaņā ar likumu „Par valsts budžetu 2018.gadam” Zemkopības ministrijas pamatbudžeta programmā 21.00.00 „Valsts atbalsts lauksaimniecībai un lauku attīstībai, sabiedriskā finansējuma administrēšana un valsts uzraudzība lauksaimniecībā” apakšprogrammā 21.02.00 </w:t>
            </w:r>
            <w:r w:rsidR="0095486E">
              <w:rPr>
                <w:noProof/>
              </w:rPr>
              <w:t>“</w:t>
            </w:r>
            <w:r w:rsidRPr="00F56F26">
              <w:rPr>
                <w:noProof/>
              </w:rPr>
              <w:t>Sabiedriskā finansējuma administrēšana un valsts uzraudzība lauksaimniecībā</w:t>
            </w:r>
            <w:r w:rsidR="0095486E">
              <w:rPr>
                <w:noProof/>
              </w:rPr>
              <w:t>”</w:t>
            </w:r>
            <w:r w:rsidRPr="00F56F26">
              <w:rPr>
                <w:noProof/>
              </w:rPr>
              <w:t xml:space="preserve"> Valsts tehniskās uzraudzības aģentūra</w:t>
            </w:r>
            <w:r w:rsidR="0095486E">
              <w:rPr>
                <w:noProof/>
              </w:rPr>
              <w:t>i paredzētais</w:t>
            </w:r>
            <w:r w:rsidRPr="00F56F26">
              <w:rPr>
                <w:noProof/>
              </w:rPr>
              <w:t xml:space="preserve"> finansējums</w:t>
            </w:r>
            <w:r w:rsidR="0095486E">
              <w:rPr>
                <w:noProof/>
              </w:rPr>
              <w:t xml:space="preserve"> ir šāds</w:t>
            </w:r>
            <w:r w:rsidRPr="00F56F26">
              <w:rPr>
                <w:noProof/>
              </w:rPr>
              <w:t xml:space="preserve">: </w:t>
            </w:r>
          </w:p>
          <w:p w14:paraId="4F46FF23" w14:textId="0550DF93" w:rsidR="00B62C65" w:rsidRPr="00F56F26" w:rsidRDefault="0095486E" w:rsidP="00B62C65">
            <w:pPr>
              <w:jc w:val="both"/>
              <w:rPr>
                <w:noProof/>
              </w:rPr>
            </w:pPr>
            <w:r>
              <w:rPr>
                <w:noProof/>
              </w:rPr>
              <w:t>a) p</w:t>
            </w:r>
            <w:r w:rsidR="00B62C65" w:rsidRPr="00F56F26">
              <w:rPr>
                <w:noProof/>
              </w:rPr>
              <w:t xml:space="preserve">lānotie ieņēmumi no maksas pakalpojumiem </w:t>
            </w:r>
            <w:r>
              <w:rPr>
                <w:noProof/>
              </w:rPr>
              <w:t xml:space="preserve">– </w:t>
            </w:r>
            <w:r w:rsidR="00B62C65" w:rsidRPr="00F56F26">
              <w:rPr>
                <w:noProof/>
              </w:rPr>
              <w:t>1</w:t>
            </w:r>
            <w:r>
              <w:rPr>
                <w:noProof/>
              </w:rPr>
              <w:t> </w:t>
            </w:r>
            <w:r w:rsidR="00B62C65" w:rsidRPr="00F56F26">
              <w:rPr>
                <w:noProof/>
              </w:rPr>
              <w:t>963</w:t>
            </w:r>
            <w:r>
              <w:rPr>
                <w:noProof/>
              </w:rPr>
              <w:t> </w:t>
            </w:r>
            <w:r w:rsidR="00B62C65" w:rsidRPr="00F56F26">
              <w:rPr>
                <w:noProof/>
              </w:rPr>
              <w:t xml:space="preserve">564 </w:t>
            </w:r>
            <w:r w:rsidR="00B62C65" w:rsidRPr="00F56F26">
              <w:rPr>
                <w:i/>
                <w:noProof/>
              </w:rPr>
              <w:t>euro</w:t>
            </w:r>
            <w:r w:rsidR="00B62C65" w:rsidRPr="00F56F26">
              <w:rPr>
                <w:noProof/>
              </w:rPr>
              <w:t>.</w:t>
            </w:r>
          </w:p>
          <w:p w14:paraId="71B6C631" w14:textId="55E79CBB" w:rsidR="00B62C65" w:rsidRPr="00F56F26" w:rsidRDefault="0095486E" w:rsidP="00B62C65">
            <w:pPr>
              <w:jc w:val="both"/>
              <w:rPr>
                <w:strike/>
                <w:noProof/>
              </w:rPr>
            </w:pPr>
            <w:r>
              <w:rPr>
                <w:noProof/>
              </w:rPr>
              <w:t>b) p</w:t>
            </w:r>
            <w:r w:rsidR="00B62C65" w:rsidRPr="00F56F26">
              <w:rPr>
                <w:noProof/>
              </w:rPr>
              <w:t>lānotie izdevumi: 1</w:t>
            </w:r>
            <w:r>
              <w:rPr>
                <w:noProof/>
              </w:rPr>
              <w:t> </w:t>
            </w:r>
            <w:r w:rsidR="00B62C65" w:rsidRPr="00F56F26">
              <w:rPr>
                <w:noProof/>
              </w:rPr>
              <w:t>963</w:t>
            </w:r>
            <w:r>
              <w:rPr>
                <w:noProof/>
              </w:rPr>
              <w:t> </w:t>
            </w:r>
            <w:r w:rsidR="00B62C65" w:rsidRPr="00F56F26">
              <w:rPr>
                <w:noProof/>
              </w:rPr>
              <w:t>564 </w:t>
            </w:r>
            <w:r w:rsidR="00B62C65" w:rsidRPr="00F56F26">
              <w:rPr>
                <w:i/>
                <w:noProof/>
              </w:rPr>
              <w:t>euro</w:t>
            </w:r>
            <w:r w:rsidR="00B62C65" w:rsidRPr="00F56F26">
              <w:rPr>
                <w:noProof/>
              </w:rPr>
              <w:t>, tai skaitā 1</w:t>
            </w:r>
            <w:r>
              <w:rPr>
                <w:noProof/>
              </w:rPr>
              <w:t> </w:t>
            </w:r>
            <w:r w:rsidR="00B62C65" w:rsidRPr="00F56F26">
              <w:rPr>
                <w:noProof/>
              </w:rPr>
              <w:t>276</w:t>
            </w:r>
            <w:r>
              <w:rPr>
                <w:noProof/>
              </w:rPr>
              <w:t> </w:t>
            </w:r>
            <w:r w:rsidR="00B62C65" w:rsidRPr="00F56F26">
              <w:rPr>
                <w:noProof/>
              </w:rPr>
              <w:t>316</w:t>
            </w:r>
            <w:r>
              <w:rPr>
                <w:noProof/>
              </w:rPr>
              <w:t>,</w:t>
            </w:r>
            <w:r w:rsidR="00B62C65" w:rsidRPr="00F56F26">
              <w:rPr>
                <w:noProof/>
              </w:rPr>
              <w:t xml:space="preserve">60 </w:t>
            </w:r>
            <w:r w:rsidR="00B62C65" w:rsidRPr="00F56F26">
              <w:rPr>
                <w:i/>
                <w:noProof/>
              </w:rPr>
              <w:t>euro</w:t>
            </w:r>
            <w:r w:rsidR="00B62C65" w:rsidRPr="00F56F26">
              <w:rPr>
                <w:noProof/>
              </w:rPr>
              <w:t xml:space="preserve"> – atlīdzība</w:t>
            </w:r>
            <w:r>
              <w:rPr>
                <w:noProof/>
              </w:rPr>
              <w:t>i</w:t>
            </w:r>
            <w:r w:rsidR="00B62C65" w:rsidRPr="00F56F26">
              <w:rPr>
                <w:noProof/>
              </w:rPr>
              <w:t>, 499</w:t>
            </w:r>
            <w:r>
              <w:rPr>
                <w:noProof/>
              </w:rPr>
              <w:t> </w:t>
            </w:r>
            <w:r w:rsidR="00B62C65" w:rsidRPr="00F56F26">
              <w:rPr>
                <w:noProof/>
              </w:rPr>
              <w:t>112</w:t>
            </w:r>
            <w:r>
              <w:rPr>
                <w:noProof/>
              </w:rPr>
              <w:t>,</w:t>
            </w:r>
            <w:r w:rsidR="00B62C65" w:rsidRPr="00F56F26">
              <w:rPr>
                <w:noProof/>
              </w:rPr>
              <w:t xml:space="preserve">47 </w:t>
            </w:r>
            <w:r w:rsidR="00B62C65" w:rsidRPr="00F56F26">
              <w:rPr>
                <w:i/>
                <w:noProof/>
              </w:rPr>
              <w:t>euro</w:t>
            </w:r>
            <w:r w:rsidR="00B62C65" w:rsidRPr="00F56F26">
              <w:rPr>
                <w:noProof/>
              </w:rPr>
              <w:t xml:space="preserve"> – prec</w:t>
            </w:r>
            <w:r>
              <w:rPr>
                <w:noProof/>
              </w:rPr>
              <w:t>ēm</w:t>
            </w:r>
            <w:r w:rsidR="00B62C65" w:rsidRPr="00F56F26">
              <w:rPr>
                <w:noProof/>
              </w:rPr>
              <w:t xml:space="preserve"> un pakalpojumi</w:t>
            </w:r>
            <w:r>
              <w:rPr>
                <w:noProof/>
              </w:rPr>
              <w:t>em</w:t>
            </w:r>
            <w:r w:rsidR="00B62C65" w:rsidRPr="00F56F26">
              <w:rPr>
                <w:noProof/>
              </w:rPr>
              <w:t>, 188</w:t>
            </w:r>
            <w:r>
              <w:rPr>
                <w:noProof/>
              </w:rPr>
              <w:t> </w:t>
            </w:r>
            <w:r w:rsidR="00B62C65" w:rsidRPr="00F56F26">
              <w:rPr>
                <w:noProof/>
              </w:rPr>
              <w:t>134</w:t>
            </w:r>
            <w:r>
              <w:rPr>
                <w:noProof/>
              </w:rPr>
              <w:t>,</w:t>
            </w:r>
            <w:r w:rsidR="00B62C65" w:rsidRPr="00F56F26">
              <w:rPr>
                <w:noProof/>
              </w:rPr>
              <w:t xml:space="preserve">93 </w:t>
            </w:r>
            <w:r w:rsidR="00B62C65" w:rsidRPr="00F56F26">
              <w:rPr>
                <w:i/>
                <w:noProof/>
              </w:rPr>
              <w:t>euro</w:t>
            </w:r>
            <w:r w:rsidR="00B62C65" w:rsidRPr="00F56F26">
              <w:rPr>
                <w:noProof/>
              </w:rPr>
              <w:t xml:space="preserve"> – kapitāl</w:t>
            </w:r>
            <w:r>
              <w:rPr>
                <w:noProof/>
              </w:rPr>
              <w:t>aj</w:t>
            </w:r>
            <w:r w:rsidR="00B62C65" w:rsidRPr="00F56F26">
              <w:rPr>
                <w:noProof/>
              </w:rPr>
              <w:t>ie</w:t>
            </w:r>
            <w:r>
              <w:rPr>
                <w:noProof/>
              </w:rPr>
              <w:t>m</w:t>
            </w:r>
            <w:r w:rsidR="00B62C65" w:rsidRPr="00F56F26">
              <w:rPr>
                <w:noProof/>
              </w:rPr>
              <w:t xml:space="preserve"> izdevumi</w:t>
            </w:r>
            <w:r>
              <w:rPr>
                <w:noProof/>
              </w:rPr>
              <w:t>em</w:t>
            </w:r>
            <w:r w:rsidR="00B62C65" w:rsidRPr="00F56F26">
              <w:rPr>
                <w:noProof/>
              </w:rPr>
              <w:t>.</w:t>
            </w:r>
          </w:p>
          <w:p w14:paraId="0BDE35E6" w14:textId="77777777" w:rsidR="00B62C65" w:rsidRPr="00F56F26" w:rsidRDefault="00B62C65" w:rsidP="00B62C65">
            <w:pPr>
              <w:jc w:val="both"/>
              <w:rPr>
                <w:noProof/>
              </w:rPr>
            </w:pPr>
          </w:p>
          <w:p w14:paraId="66C661D7" w14:textId="7F4F57E6" w:rsidR="00B62C65" w:rsidRPr="00F56F26" w:rsidRDefault="0095486E" w:rsidP="00B62C65">
            <w:pPr>
              <w:jc w:val="both"/>
            </w:pPr>
            <w:r>
              <w:t>Tā kā t</w:t>
            </w:r>
            <w:r w:rsidR="00B62C65" w:rsidRPr="00F56F26">
              <w:t xml:space="preserve">ika plānots, ka </w:t>
            </w:r>
            <w:r>
              <w:t>š</w:t>
            </w:r>
            <w:r w:rsidRPr="00F56F26">
              <w:t xml:space="preserve">is projekts </w:t>
            </w:r>
            <w:r w:rsidR="00B62C65" w:rsidRPr="00F56F26">
              <w:t>tiks apstiprināts jau 2017.gadā, 2018.</w:t>
            </w:r>
            <w:r>
              <w:t>–</w:t>
            </w:r>
            <w:r w:rsidR="00B62C65" w:rsidRPr="00F56F26">
              <w:t>2020.gada budžetā jau tika apstiprinātas izmaiņas izdevumos 170</w:t>
            </w:r>
            <w:r>
              <w:t> </w:t>
            </w:r>
            <w:r w:rsidR="00B62C65" w:rsidRPr="00F56F26">
              <w:t xml:space="preserve">000 </w:t>
            </w:r>
            <w:proofErr w:type="spellStart"/>
            <w:r w:rsidR="00B62C65" w:rsidRPr="00F56F26">
              <w:rPr>
                <w:i/>
              </w:rPr>
              <w:t>euro</w:t>
            </w:r>
            <w:proofErr w:type="spellEnd"/>
            <w:r w:rsidR="00B62C65" w:rsidRPr="00F56F26">
              <w:t xml:space="preserve"> apmērā un ieņēmumos </w:t>
            </w:r>
            <w:r w:rsidR="00B62C65" w:rsidRPr="00B7093B">
              <w:rPr>
                <w:iCs/>
              </w:rPr>
              <w:t>no maksas pakalpojumiem</w:t>
            </w:r>
            <w:r w:rsidR="00B62C65" w:rsidRPr="00F56F26">
              <w:t xml:space="preserve"> 170</w:t>
            </w:r>
            <w:r>
              <w:t> </w:t>
            </w:r>
            <w:r w:rsidR="00B62C65" w:rsidRPr="00F56F26">
              <w:t xml:space="preserve">000 </w:t>
            </w:r>
            <w:proofErr w:type="spellStart"/>
            <w:r w:rsidR="00B62C65" w:rsidRPr="00F56F26">
              <w:rPr>
                <w:i/>
              </w:rPr>
              <w:t>euro</w:t>
            </w:r>
            <w:proofErr w:type="spellEnd"/>
            <w:r w:rsidR="00B62C65" w:rsidRPr="00F56F26">
              <w:t xml:space="preserve"> apmērā. Projekta īstenošan</w:t>
            </w:r>
            <w:r>
              <w:t>a</w:t>
            </w:r>
            <w:r w:rsidR="00B62C65" w:rsidRPr="00F56F26">
              <w:t xml:space="preserve"> ner</w:t>
            </w:r>
            <w:r>
              <w:t>ada</w:t>
            </w:r>
            <w:r w:rsidR="00B62C65" w:rsidRPr="00F56F26">
              <w:t xml:space="preserve"> izmaiņas jau apstiprināta</w:t>
            </w:r>
            <w:r>
              <w:t>jā</w:t>
            </w:r>
            <w:r w:rsidR="00B62C65" w:rsidRPr="00F56F26">
              <w:t xml:space="preserve"> 2018.</w:t>
            </w:r>
            <w:r>
              <w:t>–</w:t>
            </w:r>
            <w:r w:rsidR="00B62C65" w:rsidRPr="00F56F26">
              <w:t>2020.gada budžet</w:t>
            </w:r>
            <w:r>
              <w:t>ā</w:t>
            </w:r>
            <w:r w:rsidR="00B62C65" w:rsidRPr="00F56F26">
              <w:t xml:space="preserve"> ne izdevumu, ne ieņēmumu </w:t>
            </w:r>
            <w:r>
              <w:t>pozīcijā</w:t>
            </w:r>
            <w:r w:rsidR="00B62C65" w:rsidRPr="00F56F26">
              <w:t xml:space="preserve">, </w:t>
            </w:r>
            <w:r>
              <w:t>ne</w:t>
            </w:r>
            <w:r w:rsidRPr="00F56F26">
              <w:t xml:space="preserve"> </w:t>
            </w:r>
            <w:r w:rsidR="00B62C65" w:rsidRPr="00F56F26">
              <w:t xml:space="preserve">arī </w:t>
            </w:r>
            <w:r>
              <w:t>veido</w:t>
            </w:r>
            <w:r w:rsidR="00B62C65" w:rsidRPr="00F56F26">
              <w:t xml:space="preserve"> finansiāl</w:t>
            </w:r>
            <w:r>
              <w:t>u</w:t>
            </w:r>
            <w:r w:rsidR="00B62C65" w:rsidRPr="00F56F26">
              <w:t xml:space="preserve"> ietekmi uz budžetu kopumā. </w:t>
            </w:r>
          </w:p>
          <w:p w14:paraId="709684AA" w14:textId="63BAE3D7" w:rsidR="00757EFF" w:rsidRPr="00F56F26" w:rsidRDefault="00757EFF" w:rsidP="00757EFF">
            <w:pPr>
              <w:jc w:val="center"/>
              <w:rPr>
                <w:rFonts w:ascii="Cambria" w:hAnsi="Cambria"/>
                <w:lang w:eastAsia="en-US"/>
              </w:rPr>
            </w:pPr>
          </w:p>
        </w:tc>
      </w:tr>
      <w:tr w:rsidR="00F56F26" w:rsidRPr="00F56F26" w14:paraId="4BB0CAA2" w14:textId="77777777" w:rsidTr="002712A4">
        <w:trPr>
          <w:cantSplit/>
        </w:trPr>
        <w:tc>
          <w:tcPr>
            <w:tcW w:w="1129" w:type="pct"/>
            <w:shd w:val="clear" w:color="auto" w:fill="auto"/>
            <w:hideMark/>
          </w:tcPr>
          <w:p w14:paraId="2D116727" w14:textId="77777777" w:rsidR="00757EFF" w:rsidRPr="00F56F26" w:rsidRDefault="00757EFF" w:rsidP="00757EFF">
            <w:pPr>
              <w:rPr>
                <w:lang w:eastAsia="en-US"/>
              </w:rPr>
            </w:pPr>
            <w:r w:rsidRPr="00F56F26">
              <w:rPr>
                <w:lang w:eastAsia="en-US"/>
              </w:rPr>
              <w:t>6.1. detalizēts ieņēmumu aprēķins</w:t>
            </w:r>
          </w:p>
        </w:tc>
        <w:tc>
          <w:tcPr>
            <w:tcW w:w="3871" w:type="pct"/>
            <w:gridSpan w:val="7"/>
            <w:vMerge/>
            <w:vAlign w:val="center"/>
            <w:hideMark/>
          </w:tcPr>
          <w:p w14:paraId="0FAF1B23" w14:textId="77777777" w:rsidR="00757EFF" w:rsidRPr="00F56F26" w:rsidRDefault="00757EFF" w:rsidP="00757EFF">
            <w:pPr>
              <w:jc w:val="center"/>
              <w:rPr>
                <w:rFonts w:ascii="Cambria" w:hAnsi="Cambria"/>
                <w:lang w:eastAsia="en-US"/>
              </w:rPr>
            </w:pPr>
          </w:p>
        </w:tc>
      </w:tr>
      <w:tr w:rsidR="00F56F26" w:rsidRPr="00F56F26" w14:paraId="0E81C31C" w14:textId="77777777" w:rsidTr="002712A4">
        <w:trPr>
          <w:cantSplit/>
        </w:trPr>
        <w:tc>
          <w:tcPr>
            <w:tcW w:w="1129" w:type="pct"/>
            <w:shd w:val="clear" w:color="auto" w:fill="auto"/>
            <w:hideMark/>
          </w:tcPr>
          <w:p w14:paraId="585A762D" w14:textId="77777777" w:rsidR="00757EFF" w:rsidRPr="00F56F26" w:rsidRDefault="00757EFF" w:rsidP="00757EFF">
            <w:pPr>
              <w:rPr>
                <w:lang w:eastAsia="en-US"/>
              </w:rPr>
            </w:pPr>
            <w:r w:rsidRPr="00F56F26">
              <w:rPr>
                <w:lang w:eastAsia="en-US"/>
              </w:rPr>
              <w:t>6.2. detalizēts izdevumu aprēķins</w:t>
            </w:r>
          </w:p>
        </w:tc>
        <w:tc>
          <w:tcPr>
            <w:tcW w:w="3871" w:type="pct"/>
            <w:gridSpan w:val="7"/>
            <w:vMerge/>
            <w:vAlign w:val="center"/>
            <w:hideMark/>
          </w:tcPr>
          <w:p w14:paraId="21748792" w14:textId="77777777" w:rsidR="00757EFF" w:rsidRPr="00F56F26" w:rsidRDefault="00757EFF" w:rsidP="00757EFF">
            <w:pPr>
              <w:jc w:val="center"/>
              <w:rPr>
                <w:rFonts w:ascii="Cambria" w:hAnsi="Cambria"/>
                <w:lang w:eastAsia="en-US"/>
              </w:rPr>
            </w:pPr>
          </w:p>
        </w:tc>
      </w:tr>
      <w:tr w:rsidR="00F56F26" w:rsidRPr="00F56F26" w14:paraId="2BB9497E" w14:textId="77777777" w:rsidTr="002712A4">
        <w:trPr>
          <w:cantSplit/>
        </w:trPr>
        <w:tc>
          <w:tcPr>
            <w:tcW w:w="1129" w:type="pct"/>
            <w:shd w:val="clear" w:color="auto" w:fill="auto"/>
            <w:hideMark/>
          </w:tcPr>
          <w:p w14:paraId="2326BF32" w14:textId="77777777" w:rsidR="00757EFF" w:rsidRPr="00F56F26" w:rsidRDefault="00757EFF" w:rsidP="00757EFF">
            <w:pPr>
              <w:rPr>
                <w:lang w:eastAsia="en-US"/>
              </w:rPr>
            </w:pPr>
            <w:r w:rsidRPr="00F56F26">
              <w:rPr>
                <w:lang w:eastAsia="en-US"/>
              </w:rPr>
              <w:lastRenderedPageBreak/>
              <w:t>7. Amata vietu skaita izmaiņas</w:t>
            </w:r>
          </w:p>
        </w:tc>
        <w:tc>
          <w:tcPr>
            <w:tcW w:w="3871" w:type="pct"/>
            <w:gridSpan w:val="7"/>
            <w:hideMark/>
          </w:tcPr>
          <w:p w14:paraId="2081B995" w14:textId="4F0FA6EA" w:rsidR="00757EFF" w:rsidRPr="00F56F26" w:rsidRDefault="00757EFF" w:rsidP="00757EFF">
            <w:pPr>
              <w:rPr>
                <w:rFonts w:ascii="Cambria" w:hAnsi="Cambria"/>
                <w:lang w:eastAsia="en-US"/>
              </w:rPr>
            </w:pPr>
            <w:r w:rsidRPr="00F56F26">
              <w:t>Nav</w:t>
            </w:r>
            <w:r w:rsidR="00C0018E" w:rsidRPr="00F56F26">
              <w:t>.</w:t>
            </w:r>
          </w:p>
        </w:tc>
      </w:tr>
      <w:tr w:rsidR="00F56F26" w:rsidRPr="00F56F26" w14:paraId="572B6594" w14:textId="77777777" w:rsidTr="002712A4">
        <w:trPr>
          <w:cantSplit/>
        </w:trPr>
        <w:tc>
          <w:tcPr>
            <w:tcW w:w="1129" w:type="pct"/>
            <w:shd w:val="clear" w:color="auto" w:fill="auto"/>
            <w:hideMark/>
          </w:tcPr>
          <w:p w14:paraId="7E4541BC" w14:textId="77777777" w:rsidR="00757EFF" w:rsidRPr="00F56F26" w:rsidRDefault="00757EFF" w:rsidP="00757EFF">
            <w:pPr>
              <w:rPr>
                <w:lang w:eastAsia="en-US"/>
              </w:rPr>
            </w:pPr>
            <w:r w:rsidRPr="00F56F26">
              <w:rPr>
                <w:lang w:eastAsia="en-US"/>
              </w:rPr>
              <w:t>8. Cita informācija</w:t>
            </w:r>
          </w:p>
        </w:tc>
        <w:tc>
          <w:tcPr>
            <w:tcW w:w="3871" w:type="pct"/>
            <w:gridSpan w:val="7"/>
            <w:hideMark/>
          </w:tcPr>
          <w:p w14:paraId="41F7B6C4" w14:textId="77BCB58B" w:rsidR="00757EFF" w:rsidRPr="00F56F26" w:rsidRDefault="00B62C65">
            <w:pPr>
              <w:rPr>
                <w:rFonts w:ascii="Cambria" w:hAnsi="Cambria"/>
                <w:lang w:eastAsia="en-US"/>
              </w:rPr>
            </w:pPr>
            <w:r w:rsidRPr="00F56F26">
              <w:t>Anotācijas pielikumā pievienots visu maksas pakalpojumu izcenojumu aprēķini.</w:t>
            </w:r>
          </w:p>
        </w:tc>
      </w:tr>
    </w:tbl>
    <w:p w14:paraId="5E6217E6" w14:textId="24913228" w:rsidR="003E7057" w:rsidRPr="00F56F26" w:rsidRDefault="003E7057" w:rsidP="001B7E12">
      <w:pPr>
        <w:spacing w:before="54" w:after="54"/>
        <w:jc w:val="both"/>
        <w:rPr>
          <w:i/>
          <w:iCs/>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3262"/>
        <w:gridCol w:w="5385"/>
      </w:tblGrid>
      <w:tr w:rsidR="00F56F26" w:rsidRPr="00F56F26" w14:paraId="39DAC986" w14:textId="77777777" w:rsidTr="001B7E12">
        <w:trPr>
          <w:trHeight w:val="553"/>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2365800" w14:textId="77777777" w:rsidR="001B7E12" w:rsidRPr="00F56F26" w:rsidRDefault="001B7E12">
            <w:pPr>
              <w:spacing w:before="100" w:beforeAutospacing="1" w:after="100" w:afterAutospacing="1" w:line="360" w:lineRule="auto"/>
              <w:ind w:firstLine="300"/>
              <w:jc w:val="center"/>
              <w:rPr>
                <w:b/>
                <w:bCs/>
              </w:rPr>
            </w:pPr>
            <w:r w:rsidRPr="00F56F26">
              <w:rPr>
                <w:b/>
                <w:bCs/>
              </w:rPr>
              <w:t>IV. Tiesību akta projekta ietekme uz spēkā esošo tiesību normu sistēmu</w:t>
            </w:r>
          </w:p>
        </w:tc>
      </w:tr>
      <w:tr w:rsidR="00F56F26" w:rsidRPr="00F56F26" w14:paraId="0F4B06A2" w14:textId="2994C48A" w:rsidTr="00262923">
        <w:trPr>
          <w:trHeight w:val="315"/>
        </w:trPr>
        <w:tc>
          <w:tcPr>
            <w:tcW w:w="379" w:type="pct"/>
            <w:tcBorders>
              <w:top w:val="single" w:sz="4" w:space="0" w:color="auto"/>
              <w:left w:val="outset" w:sz="6" w:space="0" w:color="414142"/>
              <w:bottom w:val="single" w:sz="4" w:space="0" w:color="auto"/>
              <w:right w:val="single" w:sz="4" w:space="0" w:color="auto"/>
            </w:tcBorders>
            <w:vAlign w:val="center"/>
          </w:tcPr>
          <w:p w14:paraId="0DF1C624" w14:textId="4D7EEC42" w:rsidR="00262923" w:rsidRPr="00F56F26" w:rsidRDefault="00262923" w:rsidP="00262923">
            <w:pPr>
              <w:spacing w:before="100" w:beforeAutospacing="1" w:after="100" w:afterAutospacing="1" w:line="360" w:lineRule="auto"/>
              <w:ind w:firstLine="300"/>
              <w:rPr>
                <w:bCs/>
              </w:rPr>
            </w:pPr>
            <w:r w:rsidRPr="00F56F26">
              <w:rPr>
                <w:bCs/>
              </w:rPr>
              <w:t>1.</w:t>
            </w:r>
          </w:p>
        </w:tc>
        <w:tc>
          <w:tcPr>
            <w:tcW w:w="1743" w:type="pct"/>
            <w:tcBorders>
              <w:top w:val="single" w:sz="4" w:space="0" w:color="auto"/>
              <w:left w:val="single" w:sz="4" w:space="0" w:color="auto"/>
              <w:bottom w:val="single" w:sz="4" w:space="0" w:color="auto"/>
              <w:right w:val="single" w:sz="4" w:space="0" w:color="auto"/>
            </w:tcBorders>
            <w:vAlign w:val="center"/>
          </w:tcPr>
          <w:p w14:paraId="43B896DB" w14:textId="60DF1F4B" w:rsidR="00262923" w:rsidRPr="00F56F26" w:rsidRDefault="00262923" w:rsidP="001C634F">
            <w:pPr>
              <w:spacing w:before="100" w:beforeAutospacing="1" w:after="100" w:afterAutospacing="1" w:line="360" w:lineRule="auto"/>
              <w:rPr>
                <w:bCs/>
              </w:rPr>
            </w:pPr>
            <w:r w:rsidRPr="00F56F26">
              <w:t>Saistītie tiesību aktu projekti</w:t>
            </w:r>
          </w:p>
        </w:tc>
        <w:tc>
          <w:tcPr>
            <w:tcW w:w="2878" w:type="pct"/>
            <w:tcBorders>
              <w:top w:val="single" w:sz="4" w:space="0" w:color="auto"/>
              <w:left w:val="single" w:sz="4" w:space="0" w:color="auto"/>
              <w:bottom w:val="single" w:sz="4" w:space="0" w:color="auto"/>
              <w:right w:val="outset" w:sz="6" w:space="0" w:color="414142"/>
            </w:tcBorders>
            <w:vAlign w:val="center"/>
          </w:tcPr>
          <w:p w14:paraId="4B44A26C" w14:textId="0BEF5ABD" w:rsidR="00262923" w:rsidRPr="00F56F26" w:rsidRDefault="001C634F" w:rsidP="001C634F">
            <w:pPr>
              <w:pStyle w:val="Paraststmeklis"/>
              <w:spacing w:before="0" w:after="0"/>
              <w:ind w:right="11"/>
              <w:jc w:val="both"/>
            </w:pPr>
            <w:r w:rsidRPr="00F56F26">
              <w:t>Ar noteikumu projekta spēkā stāšanos spēku zaudēs Ministru kabineta 2013. gada 3. septembra noteikumi Nr. 753 "Valsts tehniskās uzraudzības aģentūras maksas pakalpojumu cenrādis".</w:t>
            </w:r>
          </w:p>
        </w:tc>
      </w:tr>
      <w:tr w:rsidR="00F56F26" w:rsidRPr="00F56F26" w14:paraId="47BEA8DE" w14:textId="0E7E261A" w:rsidTr="00262923">
        <w:trPr>
          <w:trHeight w:val="180"/>
        </w:trPr>
        <w:tc>
          <w:tcPr>
            <w:tcW w:w="379" w:type="pct"/>
            <w:tcBorders>
              <w:top w:val="single" w:sz="4" w:space="0" w:color="auto"/>
              <w:left w:val="outset" w:sz="6" w:space="0" w:color="414142"/>
              <w:bottom w:val="single" w:sz="4" w:space="0" w:color="auto"/>
              <w:right w:val="single" w:sz="4" w:space="0" w:color="auto"/>
            </w:tcBorders>
            <w:vAlign w:val="center"/>
          </w:tcPr>
          <w:p w14:paraId="5C5D45E2" w14:textId="193A746C" w:rsidR="00262923" w:rsidRPr="00F56F26" w:rsidRDefault="00262923" w:rsidP="00262923">
            <w:pPr>
              <w:spacing w:before="100" w:beforeAutospacing="1" w:after="100" w:afterAutospacing="1" w:line="360" w:lineRule="auto"/>
              <w:ind w:firstLine="300"/>
              <w:jc w:val="both"/>
              <w:rPr>
                <w:bCs/>
              </w:rPr>
            </w:pPr>
            <w:r w:rsidRPr="00F56F26">
              <w:rPr>
                <w:bCs/>
              </w:rPr>
              <w:t>2.</w:t>
            </w:r>
          </w:p>
        </w:tc>
        <w:tc>
          <w:tcPr>
            <w:tcW w:w="1743" w:type="pct"/>
            <w:tcBorders>
              <w:top w:val="single" w:sz="4" w:space="0" w:color="auto"/>
              <w:left w:val="single" w:sz="4" w:space="0" w:color="auto"/>
              <w:bottom w:val="single" w:sz="4" w:space="0" w:color="auto"/>
              <w:right w:val="single" w:sz="4" w:space="0" w:color="auto"/>
            </w:tcBorders>
            <w:vAlign w:val="center"/>
          </w:tcPr>
          <w:p w14:paraId="08417008" w14:textId="2FD57006" w:rsidR="00262923" w:rsidRPr="00F56F26" w:rsidRDefault="00262923" w:rsidP="001C634F">
            <w:pPr>
              <w:spacing w:before="100" w:beforeAutospacing="1" w:after="100" w:afterAutospacing="1" w:line="360" w:lineRule="auto"/>
              <w:rPr>
                <w:bCs/>
              </w:rPr>
            </w:pPr>
            <w:r w:rsidRPr="00F56F26">
              <w:t>Atbildīgā institūcija</w:t>
            </w:r>
          </w:p>
        </w:tc>
        <w:tc>
          <w:tcPr>
            <w:tcW w:w="2878" w:type="pct"/>
            <w:tcBorders>
              <w:top w:val="single" w:sz="4" w:space="0" w:color="auto"/>
              <w:left w:val="single" w:sz="4" w:space="0" w:color="auto"/>
              <w:bottom w:val="single" w:sz="4" w:space="0" w:color="auto"/>
              <w:right w:val="outset" w:sz="6" w:space="0" w:color="414142"/>
            </w:tcBorders>
            <w:vAlign w:val="center"/>
          </w:tcPr>
          <w:p w14:paraId="18886D4B" w14:textId="21EC17C8" w:rsidR="00262923" w:rsidRPr="00F56F26" w:rsidRDefault="001C634F" w:rsidP="001C634F">
            <w:pPr>
              <w:spacing w:before="100" w:beforeAutospacing="1" w:after="100" w:afterAutospacing="1" w:line="360" w:lineRule="auto"/>
              <w:rPr>
                <w:bCs/>
              </w:rPr>
            </w:pPr>
            <w:r w:rsidRPr="00F56F26">
              <w:rPr>
                <w:bCs/>
              </w:rPr>
              <w:t>Ministru kabinets</w:t>
            </w:r>
          </w:p>
        </w:tc>
      </w:tr>
      <w:tr w:rsidR="00F56F26" w:rsidRPr="00F56F26" w14:paraId="1798B81A" w14:textId="5EF3A29E" w:rsidTr="00262923">
        <w:trPr>
          <w:trHeight w:val="270"/>
        </w:trPr>
        <w:tc>
          <w:tcPr>
            <w:tcW w:w="379" w:type="pct"/>
            <w:tcBorders>
              <w:top w:val="single" w:sz="4" w:space="0" w:color="auto"/>
              <w:left w:val="outset" w:sz="6" w:space="0" w:color="414142"/>
              <w:bottom w:val="outset" w:sz="6" w:space="0" w:color="414142"/>
              <w:right w:val="single" w:sz="4" w:space="0" w:color="auto"/>
            </w:tcBorders>
            <w:vAlign w:val="center"/>
          </w:tcPr>
          <w:p w14:paraId="7494809F" w14:textId="729121E8" w:rsidR="00262923" w:rsidRPr="00F56F26" w:rsidRDefault="00262923" w:rsidP="00262923">
            <w:pPr>
              <w:spacing w:before="100" w:beforeAutospacing="1" w:after="100" w:afterAutospacing="1" w:line="360" w:lineRule="auto"/>
              <w:ind w:firstLine="300"/>
              <w:jc w:val="both"/>
              <w:rPr>
                <w:bCs/>
              </w:rPr>
            </w:pPr>
            <w:r w:rsidRPr="00F56F26">
              <w:rPr>
                <w:bCs/>
              </w:rPr>
              <w:t>3.</w:t>
            </w:r>
          </w:p>
        </w:tc>
        <w:tc>
          <w:tcPr>
            <w:tcW w:w="1743" w:type="pct"/>
            <w:tcBorders>
              <w:top w:val="single" w:sz="4" w:space="0" w:color="auto"/>
              <w:left w:val="single" w:sz="4" w:space="0" w:color="auto"/>
              <w:bottom w:val="outset" w:sz="6" w:space="0" w:color="414142"/>
              <w:right w:val="single" w:sz="4" w:space="0" w:color="auto"/>
            </w:tcBorders>
            <w:vAlign w:val="center"/>
          </w:tcPr>
          <w:p w14:paraId="00174402" w14:textId="449A1269" w:rsidR="00262923" w:rsidRPr="00F56F26" w:rsidRDefault="00262923" w:rsidP="001C634F">
            <w:pPr>
              <w:spacing w:before="100" w:beforeAutospacing="1" w:after="100" w:afterAutospacing="1" w:line="360" w:lineRule="auto"/>
              <w:rPr>
                <w:bCs/>
              </w:rPr>
            </w:pPr>
            <w:r w:rsidRPr="00F56F26">
              <w:t>Cita informācija</w:t>
            </w:r>
          </w:p>
        </w:tc>
        <w:tc>
          <w:tcPr>
            <w:tcW w:w="2878" w:type="pct"/>
            <w:tcBorders>
              <w:top w:val="single" w:sz="4" w:space="0" w:color="auto"/>
              <w:left w:val="single" w:sz="4" w:space="0" w:color="auto"/>
              <w:bottom w:val="outset" w:sz="6" w:space="0" w:color="414142"/>
              <w:right w:val="outset" w:sz="6" w:space="0" w:color="414142"/>
            </w:tcBorders>
            <w:vAlign w:val="center"/>
          </w:tcPr>
          <w:p w14:paraId="43B26BF4" w14:textId="4E99C350" w:rsidR="00262923" w:rsidRPr="00F56F26" w:rsidRDefault="00262923" w:rsidP="001C634F">
            <w:pPr>
              <w:spacing w:before="100" w:beforeAutospacing="1" w:after="100" w:afterAutospacing="1" w:line="360" w:lineRule="auto"/>
              <w:rPr>
                <w:bCs/>
              </w:rPr>
            </w:pPr>
            <w:r w:rsidRPr="00F56F26">
              <w:rPr>
                <w:bCs/>
              </w:rPr>
              <w:t>Nav.</w:t>
            </w:r>
          </w:p>
        </w:tc>
      </w:tr>
    </w:tbl>
    <w:p w14:paraId="1BDCAC5C" w14:textId="77777777" w:rsidR="00C262ED" w:rsidRPr="00F56F26" w:rsidRDefault="00C262ED" w:rsidP="001B7E12"/>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F56F26" w:rsidRPr="00F56F26" w14:paraId="65E1E44D" w14:textId="77777777" w:rsidTr="001B7E12">
        <w:trPr>
          <w:trHeight w:val="67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10CDF5F" w14:textId="77777777" w:rsidR="001B7E12" w:rsidRPr="00F56F26" w:rsidRDefault="001B7E12">
            <w:pPr>
              <w:spacing w:before="100" w:beforeAutospacing="1" w:after="100" w:afterAutospacing="1" w:line="360" w:lineRule="auto"/>
              <w:ind w:firstLine="300"/>
              <w:jc w:val="center"/>
              <w:rPr>
                <w:b/>
                <w:bCs/>
              </w:rPr>
            </w:pPr>
            <w:r w:rsidRPr="00F56F26">
              <w:rPr>
                <w:b/>
                <w:bCs/>
              </w:rPr>
              <w:t>V. Tiesību akta projekta atbilstība Latvijas Republikas starptautiskajām saistībām</w:t>
            </w:r>
          </w:p>
        </w:tc>
      </w:tr>
      <w:tr w:rsidR="00F56F26" w:rsidRPr="00F56F26" w14:paraId="39E7903C" w14:textId="77777777" w:rsidTr="001B7E12">
        <w:trPr>
          <w:trHeight w:val="28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2D32963" w14:textId="721E9001" w:rsidR="001B7E12" w:rsidRPr="00F56F26" w:rsidRDefault="001B7E12" w:rsidP="00217C5E">
            <w:pPr>
              <w:spacing w:before="100" w:beforeAutospacing="1" w:after="100" w:afterAutospacing="1" w:line="360" w:lineRule="auto"/>
              <w:ind w:firstLine="300"/>
              <w:jc w:val="center"/>
              <w:rPr>
                <w:bCs/>
              </w:rPr>
            </w:pPr>
            <w:r w:rsidRPr="00F56F26">
              <w:rPr>
                <w:bCs/>
              </w:rPr>
              <w:t>Projekts šo jomu neskar.</w:t>
            </w:r>
          </w:p>
        </w:tc>
      </w:tr>
    </w:tbl>
    <w:p w14:paraId="41B19C63" w14:textId="4B21CEDB" w:rsidR="00835782" w:rsidRPr="00F56F26" w:rsidRDefault="00835782"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F56F26" w:rsidRPr="00F56F26" w14:paraId="18CFB7F4" w14:textId="77777777" w:rsidTr="00B67505">
        <w:trPr>
          <w:trHeight w:val="279"/>
        </w:trPr>
        <w:tc>
          <w:tcPr>
            <w:tcW w:w="5000" w:type="pct"/>
            <w:gridSpan w:val="3"/>
          </w:tcPr>
          <w:p w14:paraId="0DDAAA9B" w14:textId="77777777" w:rsidR="00C14FE6" w:rsidRPr="00F56F26" w:rsidRDefault="00C14FE6" w:rsidP="00C14FE6">
            <w:pPr>
              <w:jc w:val="center"/>
              <w:rPr>
                <w:b/>
              </w:rPr>
            </w:pPr>
            <w:r w:rsidRPr="00F56F26">
              <w:rPr>
                <w:b/>
              </w:rPr>
              <w:t>VI. Sabiedrības līdzdalība un komunikācijas aktivitātes</w:t>
            </w:r>
          </w:p>
        </w:tc>
      </w:tr>
      <w:tr w:rsidR="00F56F26" w:rsidRPr="00F56F26" w14:paraId="79BE23C1" w14:textId="77777777" w:rsidTr="00B67505">
        <w:trPr>
          <w:trHeight w:val="279"/>
        </w:trPr>
        <w:tc>
          <w:tcPr>
            <w:tcW w:w="304" w:type="pct"/>
          </w:tcPr>
          <w:p w14:paraId="73D0D598" w14:textId="77777777" w:rsidR="00C14FE6" w:rsidRPr="00F56F26" w:rsidRDefault="00C14FE6" w:rsidP="00C14FE6">
            <w:pPr>
              <w:jc w:val="both"/>
            </w:pPr>
            <w:r w:rsidRPr="00F56F26">
              <w:t>1.</w:t>
            </w:r>
          </w:p>
        </w:tc>
        <w:tc>
          <w:tcPr>
            <w:tcW w:w="1038" w:type="pct"/>
          </w:tcPr>
          <w:p w14:paraId="2E951D76" w14:textId="77777777" w:rsidR="00C14FE6" w:rsidRPr="00F56F26" w:rsidRDefault="00C14FE6" w:rsidP="00C14FE6">
            <w:r w:rsidRPr="00F56F26">
              <w:t>Plānotās sabiedrības līdzdalības un komunikācijas aktivitātes saistībā ar projektu</w:t>
            </w:r>
          </w:p>
          <w:p w14:paraId="2D9F0CC6" w14:textId="77777777" w:rsidR="004C67BE" w:rsidRPr="00F56F26" w:rsidRDefault="004C67BE" w:rsidP="00C14FE6"/>
        </w:tc>
        <w:tc>
          <w:tcPr>
            <w:tcW w:w="3659" w:type="pct"/>
          </w:tcPr>
          <w:p w14:paraId="44F2A4A2" w14:textId="77777777" w:rsidR="00C14FE6" w:rsidRPr="00F56F26" w:rsidRDefault="003B16AB" w:rsidP="00C14FE6">
            <w:pPr>
              <w:jc w:val="both"/>
            </w:pPr>
            <w:r w:rsidRPr="00F56F26">
              <w:t>Sabiedriskā apspriešana.</w:t>
            </w:r>
          </w:p>
          <w:p w14:paraId="49B9D8C7" w14:textId="45BC7EB6" w:rsidR="004C1AA6" w:rsidRPr="00F56F26" w:rsidRDefault="004C1AA6" w:rsidP="00C14FE6">
            <w:pPr>
              <w:jc w:val="both"/>
            </w:pPr>
            <w:r w:rsidRPr="00F56F26">
              <w:t>Noteikumu projekta izstrādes procesā notikušas konsultācijas ar biedrību „Zemnieku saeima”, Lauksaimnieku organizāciju sadarbības padomi un Lauksaimniecības statūtsabiedrību asociāciju.</w:t>
            </w:r>
          </w:p>
        </w:tc>
      </w:tr>
      <w:tr w:rsidR="00F56F26" w:rsidRPr="00F56F26" w14:paraId="177BB181" w14:textId="77777777" w:rsidTr="00B67505">
        <w:trPr>
          <w:trHeight w:val="279"/>
        </w:trPr>
        <w:tc>
          <w:tcPr>
            <w:tcW w:w="304" w:type="pct"/>
          </w:tcPr>
          <w:p w14:paraId="0E6E9EAC" w14:textId="77777777" w:rsidR="00C14FE6" w:rsidRPr="00F56F26" w:rsidRDefault="00C14FE6" w:rsidP="00C14FE6">
            <w:pPr>
              <w:jc w:val="both"/>
            </w:pPr>
            <w:r w:rsidRPr="00F56F26">
              <w:t>2.</w:t>
            </w:r>
          </w:p>
        </w:tc>
        <w:tc>
          <w:tcPr>
            <w:tcW w:w="1038" w:type="pct"/>
          </w:tcPr>
          <w:p w14:paraId="44C9F431" w14:textId="77777777" w:rsidR="00C14FE6" w:rsidRPr="00F56F26" w:rsidRDefault="00C14FE6" w:rsidP="00C14FE6">
            <w:pPr>
              <w:jc w:val="both"/>
            </w:pPr>
            <w:r w:rsidRPr="00F56F26">
              <w:t>Sabiedrības līdzdalība projekta izstrādē</w:t>
            </w:r>
          </w:p>
        </w:tc>
        <w:tc>
          <w:tcPr>
            <w:tcW w:w="3659" w:type="pct"/>
          </w:tcPr>
          <w:p w14:paraId="03F854B2" w14:textId="0B9B0981" w:rsidR="00DB072D" w:rsidRPr="00F56F26" w:rsidRDefault="00DB072D" w:rsidP="00C14FE6">
            <w:pPr>
              <w:jc w:val="both"/>
            </w:pPr>
            <w:r w:rsidRPr="00F56F26">
              <w:rPr>
                <w:iCs/>
              </w:rPr>
              <w:t xml:space="preserve">Informācija par noteikumu projektu 2017. gada 1. decembrī </w:t>
            </w:r>
            <w:r w:rsidRPr="00F56F26">
              <w:t xml:space="preserve">ir ievietota tīmekļa vietnē </w:t>
            </w:r>
            <w:hyperlink r:id="rId8" w:history="1">
              <w:r w:rsidRPr="00F56F26">
                <w:rPr>
                  <w:rStyle w:val="Hipersaite"/>
                  <w:color w:val="auto"/>
                </w:rPr>
                <w:t>www.zm.gov.lv</w:t>
              </w:r>
            </w:hyperlink>
          </w:p>
          <w:p w14:paraId="71ED9437" w14:textId="14D9F7C2" w:rsidR="00C14FE6" w:rsidRPr="00F56F26" w:rsidRDefault="00CE7C5B" w:rsidP="00C14FE6">
            <w:pPr>
              <w:jc w:val="both"/>
            </w:pPr>
            <w:r w:rsidRPr="00F56F26">
              <w:t>Noteikumu p</w:t>
            </w:r>
            <w:r w:rsidR="00C14FE6" w:rsidRPr="00F56F26">
              <w:t xml:space="preserve">rojekts elektroniski tika nosūtīts saskaņošanai biedrībai „Zemnieku </w:t>
            </w:r>
            <w:r w:rsidR="004C1AA6" w:rsidRPr="00F56F26">
              <w:t>s</w:t>
            </w:r>
            <w:r w:rsidR="00C14FE6" w:rsidRPr="00F56F26">
              <w:t>aeima”, Lauksaimnie</w:t>
            </w:r>
            <w:r w:rsidR="004C1AA6" w:rsidRPr="00F56F26">
              <w:t>ku</w:t>
            </w:r>
            <w:r w:rsidR="00C14FE6" w:rsidRPr="00F56F26">
              <w:t xml:space="preserve"> organizāciju sadarbības padomei un Lauksaimniecības statūtsabiedrību asociācij</w:t>
            </w:r>
            <w:r w:rsidR="004C1AA6" w:rsidRPr="00F56F26">
              <w:t>ai</w:t>
            </w:r>
            <w:r w:rsidR="00C14FE6" w:rsidRPr="00F56F26">
              <w:t>.</w:t>
            </w:r>
          </w:p>
          <w:p w14:paraId="12A9CF20" w14:textId="795905A1" w:rsidR="004C67BE" w:rsidRPr="00F56F26" w:rsidRDefault="00C14FE6" w:rsidP="00C14FE6">
            <w:pPr>
              <w:jc w:val="both"/>
            </w:pPr>
            <w:r w:rsidRPr="00F56F26">
              <w:t>Noteikumu projekts 2017. gada 14. decembrī Zemkopības ministrijā tika apspriests ar biedrīb</w:t>
            </w:r>
            <w:r w:rsidR="00C0018E" w:rsidRPr="00F56F26">
              <w:t>as</w:t>
            </w:r>
            <w:r w:rsidRPr="00F56F26">
              <w:t xml:space="preserve"> „Zemnieku </w:t>
            </w:r>
            <w:r w:rsidR="003B16AB" w:rsidRPr="00F56F26">
              <w:t>s</w:t>
            </w:r>
            <w:r w:rsidRPr="00F56F26">
              <w:t>aeima”, Lauksaimnie</w:t>
            </w:r>
            <w:r w:rsidR="004C1AA6" w:rsidRPr="00F56F26">
              <w:t>ku</w:t>
            </w:r>
            <w:r w:rsidRPr="00F56F26">
              <w:t xml:space="preserve"> organizāciju sadarbības padom</w:t>
            </w:r>
            <w:r w:rsidR="00C0018E" w:rsidRPr="00F56F26">
              <w:t>es</w:t>
            </w:r>
            <w:r w:rsidRPr="00F56F26">
              <w:t xml:space="preserve"> un Lauksaimniecības statūtsabiedrību asociācij</w:t>
            </w:r>
            <w:r w:rsidR="00C0018E" w:rsidRPr="00F56F26">
              <w:t>as pārstāvjiem</w:t>
            </w:r>
            <w:r w:rsidRPr="00F56F26">
              <w:t>.</w:t>
            </w:r>
          </w:p>
        </w:tc>
      </w:tr>
      <w:tr w:rsidR="00F56F26" w:rsidRPr="00F56F26" w14:paraId="1C3550D8" w14:textId="77777777" w:rsidTr="00B67505">
        <w:trPr>
          <w:trHeight w:val="279"/>
        </w:trPr>
        <w:tc>
          <w:tcPr>
            <w:tcW w:w="304" w:type="pct"/>
          </w:tcPr>
          <w:p w14:paraId="7F556226" w14:textId="77777777" w:rsidR="00C14FE6" w:rsidRPr="00F56F26" w:rsidRDefault="00C14FE6" w:rsidP="00C14FE6">
            <w:pPr>
              <w:jc w:val="both"/>
            </w:pPr>
            <w:r w:rsidRPr="00F56F26">
              <w:t>3.</w:t>
            </w:r>
          </w:p>
        </w:tc>
        <w:tc>
          <w:tcPr>
            <w:tcW w:w="1038" w:type="pct"/>
          </w:tcPr>
          <w:p w14:paraId="09A3462B" w14:textId="77777777" w:rsidR="00C14FE6" w:rsidRPr="00F56F26" w:rsidRDefault="00C14FE6" w:rsidP="00C14FE6">
            <w:pPr>
              <w:jc w:val="both"/>
            </w:pPr>
            <w:r w:rsidRPr="00F56F26">
              <w:t>Sabiedrības līdzdalības rezultāti</w:t>
            </w:r>
          </w:p>
        </w:tc>
        <w:tc>
          <w:tcPr>
            <w:tcW w:w="3659" w:type="pct"/>
          </w:tcPr>
          <w:p w14:paraId="6555DD68" w14:textId="77777777" w:rsidR="00C14FE6" w:rsidRPr="00F56F26" w:rsidRDefault="00C14FE6" w:rsidP="00C14FE6">
            <w:pPr>
              <w:jc w:val="both"/>
            </w:pPr>
            <w:r w:rsidRPr="00F56F26">
              <w:t xml:space="preserve">Par tīmekļa vietnē </w:t>
            </w:r>
            <w:proofErr w:type="spellStart"/>
            <w:r w:rsidRPr="00F56F26">
              <w:t>www.zm.gov.lv</w:t>
            </w:r>
            <w:proofErr w:type="spellEnd"/>
            <w:r w:rsidRPr="00F56F26">
              <w:t xml:space="preserve"> ievietoto noteikumu projektu iebildumi un priekšlikumi no sabiedrības netika saņemti.</w:t>
            </w:r>
          </w:p>
          <w:p w14:paraId="57C7848F" w14:textId="35DCFAE8" w:rsidR="004C67BE" w:rsidRPr="00F56F26" w:rsidRDefault="00C14FE6" w:rsidP="00C14FE6">
            <w:pPr>
              <w:jc w:val="both"/>
            </w:pPr>
            <w:r w:rsidRPr="00F56F26">
              <w:t>Noteikum</w:t>
            </w:r>
            <w:r w:rsidR="0095486E">
              <w:t>u</w:t>
            </w:r>
            <w:r w:rsidRPr="00F56F26">
              <w:t xml:space="preserve"> projekts ir saskaņots ar nevalstiskajām organizācijām</w:t>
            </w:r>
            <w:r w:rsidR="00C0018E" w:rsidRPr="00F56F26">
              <w:t>,</w:t>
            </w:r>
            <w:r w:rsidRPr="00F56F26">
              <w:t xml:space="preserve"> un tās atbalsta t</w:t>
            </w:r>
            <w:r w:rsidR="00633885" w:rsidRPr="00F56F26">
              <w:t>ā</w:t>
            </w:r>
            <w:r w:rsidRPr="00F56F26">
              <w:t xml:space="preserve"> tālāko virzību. </w:t>
            </w:r>
          </w:p>
        </w:tc>
      </w:tr>
      <w:tr w:rsidR="001F5AE0" w:rsidRPr="00F56F26" w14:paraId="27A4CB4D" w14:textId="77777777" w:rsidTr="00B67505">
        <w:trPr>
          <w:trHeight w:val="279"/>
        </w:trPr>
        <w:tc>
          <w:tcPr>
            <w:tcW w:w="304" w:type="pct"/>
          </w:tcPr>
          <w:p w14:paraId="446B41B7" w14:textId="77777777" w:rsidR="00C14FE6" w:rsidRPr="00F56F26" w:rsidRDefault="00C14FE6" w:rsidP="00C14FE6">
            <w:pPr>
              <w:jc w:val="both"/>
            </w:pPr>
            <w:r w:rsidRPr="00F56F26">
              <w:t>4.</w:t>
            </w:r>
          </w:p>
        </w:tc>
        <w:tc>
          <w:tcPr>
            <w:tcW w:w="1038" w:type="pct"/>
          </w:tcPr>
          <w:p w14:paraId="61C4DBC0" w14:textId="77777777" w:rsidR="00C14FE6" w:rsidRPr="00F56F26" w:rsidRDefault="00C14FE6" w:rsidP="00C14FE6">
            <w:pPr>
              <w:jc w:val="both"/>
            </w:pPr>
            <w:r w:rsidRPr="00F56F26">
              <w:t>Cita informācija</w:t>
            </w:r>
          </w:p>
        </w:tc>
        <w:tc>
          <w:tcPr>
            <w:tcW w:w="3659" w:type="pct"/>
          </w:tcPr>
          <w:p w14:paraId="582F3F86" w14:textId="77777777" w:rsidR="00C14FE6" w:rsidRPr="00F56F26" w:rsidRDefault="00C14FE6" w:rsidP="00C14FE6">
            <w:pPr>
              <w:jc w:val="both"/>
            </w:pPr>
            <w:r w:rsidRPr="00F56F26">
              <w:t>Nav.</w:t>
            </w:r>
          </w:p>
        </w:tc>
      </w:tr>
    </w:tbl>
    <w:p w14:paraId="6B097D80" w14:textId="22B4EBB9" w:rsidR="00C14FE6" w:rsidRPr="00F56F26" w:rsidRDefault="00C14FE6"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430"/>
        <w:gridCol w:w="5080"/>
      </w:tblGrid>
      <w:tr w:rsidR="00F56F26" w:rsidRPr="00F56F26" w14:paraId="1779B52C" w14:textId="77777777" w:rsidTr="00B67505">
        <w:trPr>
          <w:trHeight w:val="279"/>
        </w:trPr>
        <w:tc>
          <w:tcPr>
            <w:tcW w:w="5000" w:type="pct"/>
            <w:gridSpan w:val="3"/>
          </w:tcPr>
          <w:p w14:paraId="5FCB5B48" w14:textId="77777777" w:rsidR="00C14FE6" w:rsidRPr="00F56F26" w:rsidRDefault="00C14FE6" w:rsidP="00C14FE6">
            <w:pPr>
              <w:jc w:val="center"/>
              <w:rPr>
                <w:b/>
              </w:rPr>
            </w:pPr>
            <w:r w:rsidRPr="00F56F26">
              <w:rPr>
                <w:b/>
              </w:rPr>
              <w:t>VII. Tiesību akta projekta izpildes nodrošināšana un tās ietekme uz institūcijām</w:t>
            </w:r>
          </w:p>
        </w:tc>
      </w:tr>
      <w:tr w:rsidR="00F56F26" w:rsidRPr="00F56F26" w14:paraId="494C6F95" w14:textId="77777777" w:rsidTr="00B67505">
        <w:trPr>
          <w:trHeight w:val="279"/>
        </w:trPr>
        <w:tc>
          <w:tcPr>
            <w:tcW w:w="304" w:type="pct"/>
          </w:tcPr>
          <w:p w14:paraId="33280E8F" w14:textId="77777777" w:rsidR="00C14FE6" w:rsidRPr="00F56F26" w:rsidRDefault="00C14FE6" w:rsidP="00C14FE6">
            <w:pPr>
              <w:jc w:val="both"/>
            </w:pPr>
            <w:r w:rsidRPr="00F56F26">
              <w:t>1.</w:t>
            </w:r>
          </w:p>
        </w:tc>
        <w:tc>
          <w:tcPr>
            <w:tcW w:w="1893" w:type="pct"/>
          </w:tcPr>
          <w:p w14:paraId="5D5B5C06" w14:textId="77777777" w:rsidR="00C14FE6" w:rsidRPr="00F56F26" w:rsidRDefault="00C14FE6" w:rsidP="00C14FE6">
            <w:pPr>
              <w:jc w:val="both"/>
            </w:pPr>
            <w:r w:rsidRPr="00F56F26">
              <w:t>Projekta izpildē iesaistītās institūcijas</w:t>
            </w:r>
          </w:p>
          <w:p w14:paraId="22C358EC" w14:textId="77777777" w:rsidR="004C67BE" w:rsidRPr="00F56F26" w:rsidRDefault="004C67BE" w:rsidP="00C14FE6">
            <w:pPr>
              <w:jc w:val="both"/>
            </w:pPr>
          </w:p>
        </w:tc>
        <w:tc>
          <w:tcPr>
            <w:tcW w:w="2803" w:type="pct"/>
          </w:tcPr>
          <w:p w14:paraId="3B370876" w14:textId="77777777" w:rsidR="00C14FE6" w:rsidRPr="00F56F26" w:rsidRDefault="00C14FE6" w:rsidP="00C14FE6">
            <w:pPr>
              <w:spacing w:beforeAutospacing="1" w:afterAutospacing="1"/>
              <w:ind w:right="57"/>
              <w:jc w:val="both"/>
              <w:rPr>
                <w:b/>
              </w:rPr>
            </w:pPr>
            <w:r w:rsidRPr="00F56F26">
              <w:lastRenderedPageBreak/>
              <w:t>Valsts tehniskās uzraudzības aģentūra</w:t>
            </w:r>
          </w:p>
        </w:tc>
      </w:tr>
      <w:tr w:rsidR="00F56F26" w:rsidRPr="00F56F26" w14:paraId="2DF02CD9" w14:textId="77777777" w:rsidTr="00B67505">
        <w:trPr>
          <w:trHeight w:val="279"/>
        </w:trPr>
        <w:tc>
          <w:tcPr>
            <w:tcW w:w="304" w:type="pct"/>
          </w:tcPr>
          <w:p w14:paraId="1461835E" w14:textId="77777777" w:rsidR="00C14FE6" w:rsidRPr="00F56F26" w:rsidRDefault="00C14FE6" w:rsidP="00C14FE6">
            <w:pPr>
              <w:jc w:val="both"/>
            </w:pPr>
            <w:r w:rsidRPr="00F56F26">
              <w:t>2.</w:t>
            </w:r>
          </w:p>
        </w:tc>
        <w:tc>
          <w:tcPr>
            <w:tcW w:w="1893" w:type="pct"/>
          </w:tcPr>
          <w:p w14:paraId="7BF977A0" w14:textId="77777777" w:rsidR="00C14FE6" w:rsidRPr="00F56F26" w:rsidRDefault="00C14FE6" w:rsidP="00C14FE6">
            <w:r w:rsidRPr="00F56F26">
              <w:t>Projekta izpildes ietekme uz pārvaldes funkcijām un institucionālo struktūru.</w:t>
            </w:r>
          </w:p>
          <w:p w14:paraId="14E63DB4" w14:textId="77777777" w:rsidR="00C14FE6" w:rsidRPr="00F56F26" w:rsidRDefault="00C14FE6" w:rsidP="00C14FE6">
            <w:r w:rsidRPr="00F56F26">
              <w:t>Jaunu institūciju izveide, esošu institūciju likvidācija vai reorganizācija, to ietekme uz institūcijas cilvēkresursiem</w:t>
            </w:r>
          </w:p>
          <w:p w14:paraId="2C6F2418" w14:textId="77777777" w:rsidR="004C67BE" w:rsidRPr="00F56F26" w:rsidRDefault="004C67BE" w:rsidP="00C14FE6"/>
        </w:tc>
        <w:tc>
          <w:tcPr>
            <w:tcW w:w="2803" w:type="pct"/>
          </w:tcPr>
          <w:p w14:paraId="3EC88702" w14:textId="77777777" w:rsidR="00C14FE6" w:rsidRPr="00F56F26" w:rsidRDefault="00C14FE6" w:rsidP="00C14FE6">
            <w:pPr>
              <w:ind w:left="57" w:right="57"/>
              <w:jc w:val="both"/>
              <w:rPr>
                <w:b/>
              </w:rPr>
            </w:pPr>
            <w:r w:rsidRPr="00F56F26">
              <w:t>Projekts neietekmē pārvaldes funkcijas. Projekta izpildei nav nepieciešama jaunu institūciju izveide, esošo likvidācija vai reorganizācija.</w:t>
            </w:r>
          </w:p>
        </w:tc>
      </w:tr>
      <w:tr w:rsidR="001F5AE0" w:rsidRPr="00F56F26" w14:paraId="366EDC92" w14:textId="77777777" w:rsidTr="00B67505">
        <w:trPr>
          <w:trHeight w:val="279"/>
        </w:trPr>
        <w:tc>
          <w:tcPr>
            <w:tcW w:w="304" w:type="pct"/>
          </w:tcPr>
          <w:p w14:paraId="71F5417E" w14:textId="77777777" w:rsidR="00C14FE6" w:rsidRPr="00F56F26" w:rsidRDefault="00C14FE6" w:rsidP="00C14FE6">
            <w:pPr>
              <w:jc w:val="both"/>
            </w:pPr>
            <w:r w:rsidRPr="00F56F26">
              <w:t>3.</w:t>
            </w:r>
          </w:p>
        </w:tc>
        <w:tc>
          <w:tcPr>
            <w:tcW w:w="1893" w:type="pct"/>
          </w:tcPr>
          <w:p w14:paraId="68DE759C" w14:textId="77777777" w:rsidR="00C14FE6" w:rsidRPr="00F56F26" w:rsidRDefault="00C14FE6" w:rsidP="00C14FE6">
            <w:pPr>
              <w:jc w:val="both"/>
            </w:pPr>
            <w:r w:rsidRPr="00F56F26">
              <w:t>Cita informācija</w:t>
            </w:r>
          </w:p>
        </w:tc>
        <w:tc>
          <w:tcPr>
            <w:tcW w:w="2803" w:type="pct"/>
          </w:tcPr>
          <w:p w14:paraId="3952BECF" w14:textId="77777777" w:rsidR="00C14FE6" w:rsidRPr="00F56F26" w:rsidRDefault="00C14FE6" w:rsidP="00C14FE6">
            <w:pPr>
              <w:spacing w:beforeAutospacing="1" w:afterAutospacing="1"/>
              <w:ind w:left="57" w:right="57"/>
            </w:pPr>
            <w:r w:rsidRPr="00F56F26">
              <w:t xml:space="preserve">Nav. </w:t>
            </w:r>
          </w:p>
        </w:tc>
      </w:tr>
    </w:tbl>
    <w:p w14:paraId="11C3DC65" w14:textId="77777777" w:rsidR="00C14FE6" w:rsidRPr="00F56F26" w:rsidRDefault="00C14FE6" w:rsidP="00835782">
      <w:pPr>
        <w:pStyle w:val="naisf"/>
        <w:spacing w:before="0" w:after="0"/>
        <w:ind w:firstLine="0"/>
        <w:rPr>
          <w:sz w:val="28"/>
          <w:szCs w:val="28"/>
        </w:rPr>
      </w:pPr>
    </w:p>
    <w:p w14:paraId="5FD9EEF7" w14:textId="77777777" w:rsidR="004C67BE" w:rsidRPr="00F56F26" w:rsidRDefault="004C67BE" w:rsidP="00835782">
      <w:pPr>
        <w:pStyle w:val="naisf"/>
        <w:spacing w:before="0" w:after="0"/>
        <w:ind w:firstLine="0"/>
        <w:rPr>
          <w:sz w:val="28"/>
          <w:szCs w:val="28"/>
        </w:rPr>
      </w:pPr>
    </w:p>
    <w:p w14:paraId="46B16BFF" w14:textId="77777777" w:rsidR="004C67BE" w:rsidRPr="00F56F26" w:rsidRDefault="004C67BE" w:rsidP="00835782">
      <w:pPr>
        <w:pStyle w:val="naisf"/>
        <w:spacing w:before="0" w:after="0"/>
        <w:ind w:firstLine="0"/>
        <w:rPr>
          <w:sz w:val="28"/>
          <w:szCs w:val="28"/>
        </w:rPr>
      </w:pPr>
    </w:p>
    <w:p w14:paraId="6F54907D" w14:textId="2A2BC30C" w:rsidR="00216238" w:rsidRPr="00F56F26" w:rsidRDefault="00910177" w:rsidP="004C67BE">
      <w:pPr>
        <w:pStyle w:val="naisf"/>
        <w:spacing w:before="0" w:after="0"/>
        <w:ind w:firstLine="720"/>
        <w:rPr>
          <w:sz w:val="28"/>
          <w:szCs w:val="28"/>
        </w:rPr>
      </w:pPr>
      <w:r w:rsidRPr="00F56F26">
        <w:rPr>
          <w:sz w:val="28"/>
          <w:szCs w:val="28"/>
        </w:rPr>
        <w:t>Zemkopības ministr</w:t>
      </w:r>
      <w:r w:rsidR="00A848F5" w:rsidRPr="00F56F26">
        <w:rPr>
          <w:sz w:val="28"/>
          <w:szCs w:val="28"/>
        </w:rPr>
        <w:t>s</w:t>
      </w:r>
      <w:r w:rsidR="00216238" w:rsidRPr="00F56F26">
        <w:rPr>
          <w:sz w:val="28"/>
          <w:szCs w:val="28"/>
        </w:rPr>
        <w:tab/>
      </w:r>
      <w:r w:rsidR="00216238" w:rsidRPr="00F56F26">
        <w:rPr>
          <w:sz w:val="28"/>
          <w:szCs w:val="28"/>
        </w:rPr>
        <w:tab/>
      </w:r>
      <w:r w:rsidR="00AE0891" w:rsidRPr="00F56F26">
        <w:rPr>
          <w:sz w:val="28"/>
          <w:szCs w:val="28"/>
        </w:rPr>
        <w:tab/>
      </w:r>
      <w:r w:rsidR="00B7474E" w:rsidRPr="00F56F26">
        <w:rPr>
          <w:sz w:val="28"/>
          <w:szCs w:val="28"/>
        </w:rPr>
        <w:tab/>
      </w:r>
      <w:r w:rsidR="00B7474E" w:rsidRPr="00F56F26">
        <w:rPr>
          <w:sz w:val="28"/>
          <w:szCs w:val="28"/>
        </w:rPr>
        <w:tab/>
      </w:r>
      <w:r w:rsidR="00E03DCA" w:rsidRPr="00F56F26">
        <w:rPr>
          <w:sz w:val="28"/>
          <w:szCs w:val="28"/>
        </w:rPr>
        <w:tab/>
      </w:r>
      <w:r w:rsidR="00A848F5" w:rsidRPr="00F56F26">
        <w:rPr>
          <w:sz w:val="28"/>
          <w:szCs w:val="28"/>
        </w:rPr>
        <w:t>J</w:t>
      </w:r>
      <w:r w:rsidR="00E03DCA" w:rsidRPr="00F56F26">
        <w:rPr>
          <w:sz w:val="28"/>
          <w:szCs w:val="28"/>
        </w:rPr>
        <w:t xml:space="preserve">ānis </w:t>
      </w:r>
      <w:r w:rsidR="00A848F5" w:rsidRPr="00F56F26">
        <w:rPr>
          <w:sz w:val="28"/>
          <w:szCs w:val="28"/>
        </w:rPr>
        <w:t>Dūklavs</w:t>
      </w:r>
    </w:p>
    <w:p w14:paraId="1A380B04" w14:textId="77777777" w:rsidR="00115BAB" w:rsidRPr="00F56F26" w:rsidRDefault="00115BAB" w:rsidP="004C67BE">
      <w:pPr>
        <w:ind w:firstLine="720"/>
        <w:rPr>
          <w:sz w:val="28"/>
          <w:szCs w:val="20"/>
        </w:rPr>
      </w:pPr>
    </w:p>
    <w:p w14:paraId="171C76A5" w14:textId="77777777" w:rsidR="00BD6918" w:rsidRPr="00F56F26" w:rsidRDefault="00BD6918" w:rsidP="004C67BE">
      <w:pPr>
        <w:ind w:firstLine="720"/>
        <w:jc w:val="both"/>
        <w:rPr>
          <w:sz w:val="28"/>
          <w:szCs w:val="28"/>
        </w:rPr>
      </w:pPr>
    </w:p>
    <w:p w14:paraId="3A0059A7" w14:textId="455EC409" w:rsidR="00BD6918" w:rsidRPr="00F56F26" w:rsidRDefault="00BD6918" w:rsidP="004C67BE">
      <w:pPr>
        <w:ind w:firstLine="720"/>
        <w:jc w:val="both"/>
        <w:rPr>
          <w:sz w:val="28"/>
          <w:szCs w:val="28"/>
        </w:rPr>
      </w:pPr>
      <w:r w:rsidRPr="00F56F26">
        <w:rPr>
          <w:sz w:val="28"/>
          <w:szCs w:val="28"/>
        </w:rPr>
        <w:t>Zemkopības minis</w:t>
      </w:r>
      <w:r w:rsidR="004C67BE" w:rsidRPr="00F56F26">
        <w:rPr>
          <w:sz w:val="28"/>
          <w:szCs w:val="28"/>
        </w:rPr>
        <w:t>trijas valsts sekretāre</w:t>
      </w:r>
      <w:r w:rsidR="004C67BE" w:rsidRPr="00F56F26">
        <w:rPr>
          <w:sz w:val="28"/>
          <w:szCs w:val="28"/>
        </w:rPr>
        <w:tab/>
      </w:r>
      <w:r w:rsidR="004C67BE" w:rsidRPr="00F56F26">
        <w:rPr>
          <w:sz w:val="28"/>
          <w:szCs w:val="28"/>
        </w:rPr>
        <w:tab/>
      </w:r>
      <w:r w:rsidR="004C67BE" w:rsidRPr="00F56F26">
        <w:rPr>
          <w:sz w:val="28"/>
          <w:szCs w:val="28"/>
        </w:rPr>
        <w:tab/>
      </w:r>
      <w:r w:rsidRPr="00F56F26">
        <w:rPr>
          <w:sz w:val="28"/>
          <w:szCs w:val="28"/>
        </w:rPr>
        <w:t>Dace Lucaua</w:t>
      </w:r>
    </w:p>
    <w:p w14:paraId="547C29F7" w14:textId="77777777" w:rsidR="0030004A" w:rsidRPr="00F56F26" w:rsidRDefault="0030004A" w:rsidP="00880B68">
      <w:pPr>
        <w:rPr>
          <w:sz w:val="20"/>
          <w:szCs w:val="20"/>
        </w:rPr>
      </w:pPr>
    </w:p>
    <w:p w14:paraId="5656D73B" w14:textId="77777777" w:rsidR="0030004A" w:rsidRPr="00F56F26" w:rsidRDefault="0030004A" w:rsidP="00880B68">
      <w:pPr>
        <w:rPr>
          <w:sz w:val="20"/>
          <w:szCs w:val="20"/>
        </w:rPr>
      </w:pPr>
    </w:p>
    <w:p w14:paraId="2D779541" w14:textId="77777777" w:rsidR="001F7E93" w:rsidRPr="00F56F26" w:rsidRDefault="001F7E93" w:rsidP="00880B68">
      <w:pPr>
        <w:rPr>
          <w:sz w:val="20"/>
          <w:szCs w:val="20"/>
        </w:rPr>
      </w:pPr>
    </w:p>
    <w:p w14:paraId="1F88EF8E" w14:textId="77777777" w:rsidR="004C67BE" w:rsidRPr="00F56F26" w:rsidRDefault="004C67BE" w:rsidP="00880B68">
      <w:pPr>
        <w:rPr>
          <w:sz w:val="20"/>
          <w:szCs w:val="20"/>
        </w:rPr>
      </w:pPr>
    </w:p>
    <w:p w14:paraId="635ACCDC" w14:textId="77777777" w:rsidR="004C67BE" w:rsidRPr="00F56F26" w:rsidRDefault="004C67BE" w:rsidP="00880B68">
      <w:pPr>
        <w:rPr>
          <w:sz w:val="20"/>
          <w:szCs w:val="20"/>
        </w:rPr>
      </w:pPr>
    </w:p>
    <w:p w14:paraId="2D720F8E" w14:textId="77777777" w:rsidR="004C67BE" w:rsidRPr="00F56F26" w:rsidRDefault="004C67BE" w:rsidP="00880B68">
      <w:pPr>
        <w:rPr>
          <w:sz w:val="20"/>
          <w:szCs w:val="20"/>
        </w:rPr>
      </w:pPr>
    </w:p>
    <w:p w14:paraId="0BCB8930" w14:textId="77777777" w:rsidR="004C67BE" w:rsidRPr="00F56F26" w:rsidRDefault="004C67BE" w:rsidP="00880B68">
      <w:pPr>
        <w:rPr>
          <w:sz w:val="20"/>
          <w:szCs w:val="20"/>
        </w:rPr>
      </w:pPr>
    </w:p>
    <w:p w14:paraId="1A5ABEAC" w14:textId="77777777" w:rsidR="004C67BE" w:rsidRPr="00F56F26" w:rsidRDefault="004C67BE" w:rsidP="00880B68">
      <w:pPr>
        <w:rPr>
          <w:sz w:val="20"/>
          <w:szCs w:val="20"/>
        </w:rPr>
      </w:pPr>
    </w:p>
    <w:p w14:paraId="265183DC" w14:textId="77777777" w:rsidR="004C67BE" w:rsidRPr="00F56F26" w:rsidRDefault="004C67BE" w:rsidP="00880B68">
      <w:pPr>
        <w:rPr>
          <w:sz w:val="20"/>
          <w:szCs w:val="20"/>
        </w:rPr>
      </w:pPr>
    </w:p>
    <w:p w14:paraId="203C4B51" w14:textId="77777777" w:rsidR="004C67BE" w:rsidRPr="00F56F26" w:rsidRDefault="004C67BE" w:rsidP="00880B68">
      <w:pPr>
        <w:rPr>
          <w:sz w:val="20"/>
          <w:szCs w:val="20"/>
        </w:rPr>
      </w:pPr>
    </w:p>
    <w:p w14:paraId="44222556" w14:textId="77777777" w:rsidR="004C67BE" w:rsidRPr="00F56F26" w:rsidRDefault="004C67BE" w:rsidP="00880B68">
      <w:pPr>
        <w:rPr>
          <w:sz w:val="20"/>
          <w:szCs w:val="20"/>
        </w:rPr>
      </w:pPr>
    </w:p>
    <w:p w14:paraId="6CFF35F2" w14:textId="77777777" w:rsidR="004C67BE" w:rsidRPr="00F56F26" w:rsidRDefault="004C67BE" w:rsidP="00880B68">
      <w:pPr>
        <w:rPr>
          <w:sz w:val="20"/>
          <w:szCs w:val="20"/>
        </w:rPr>
      </w:pPr>
    </w:p>
    <w:p w14:paraId="15C57FB9" w14:textId="77777777" w:rsidR="004C67BE" w:rsidRPr="00F56F26" w:rsidRDefault="004C67BE" w:rsidP="00880B68">
      <w:pPr>
        <w:rPr>
          <w:sz w:val="20"/>
          <w:szCs w:val="20"/>
        </w:rPr>
      </w:pPr>
    </w:p>
    <w:p w14:paraId="54C1AAF5" w14:textId="77777777" w:rsidR="004C67BE" w:rsidRPr="00F56F26" w:rsidRDefault="004C67BE" w:rsidP="00880B68">
      <w:pPr>
        <w:rPr>
          <w:sz w:val="20"/>
          <w:szCs w:val="20"/>
        </w:rPr>
      </w:pPr>
    </w:p>
    <w:p w14:paraId="24C84F2C" w14:textId="77777777" w:rsidR="004C67BE" w:rsidRDefault="004C67BE" w:rsidP="00880B68">
      <w:pPr>
        <w:rPr>
          <w:sz w:val="20"/>
          <w:szCs w:val="20"/>
        </w:rPr>
      </w:pPr>
    </w:p>
    <w:p w14:paraId="12041819" w14:textId="77777777" w:rsidR="00B17E17" w:rsidRDefault="00B17E17" w:rsidP="00880B68">
      <w:pPr>
        <w:rPr>
          <w:sz w:val="20"/>
          <w:szCs w:val="20"/>
        </w:rPr>
      </w:pPr>
    </w:p>
    <w:p w14:paraId="421D2DDB" w14:textId="77777777" w:rsidR="00B17E17" w:rsidRDefault="00B17E17" w:rsidP="00880B68">
      <w:pPr>
        <w:rPr>
          <w:sz w:val="20"/>
          <w:szCs w:val="20"/>
        </w:rPr>
      </w:pPr>
    </w:p>
    <w:p w14:paraId="7474FBEE" w14:textId="77777777" w:rsidR="00B17E17" w:rsidRDefault="00B17E17" w:rsidP="00880B68">
      <w:pPr>
        <w:rPr>
          <w:sz w:val="20"/>
          <w:szCs w:val="20"/>
        </w:rPr>
      </w:pPr>
    </w:p>
    <w:p w14:paraId="46F1BD57" w14:textId="77777777" w:rsidR="00B17E17" w:rsidRDefault="00B17E17" w:rsidP="00880B68">
      <w:pPr>
        <w:rPr>
          <w:sz w:val="20"/>
          <w:szCs w:val="20"/>
        </w:rPr>
      </w:pPr>
    </w:p>
    <w:p w14:paraId="42F99164" w14:textId="77777777" w:rsidR="00B17E17" w:rsidRDefault="00B17E17" w:rsidP="00880B68">
      <w:pPr>
        <w:rPr>
          <w:sz w:val="20"/>
          <w:szCs w:val="20"/>
        </w:rPr>
      </w:pPr>
    </w:p>
    <w:p w14:paraId="7B4B7A8C" w14:textId="77777777" w:rsidR="00B17E17" w:rsidRDefault="00B17E17" w:rsidP="00880B68">
      <w:pPr>
        <w:rPr>
          <w:sz w:val="20"/>
          <w:szCs w:val="20"/>
        </w:rPr>
      </w:pPr>
    </w:p>
    <w:p w14:paraId="19A9492B" w14:textId="77777777" w:rsidR="00B17E17" w:rsidRDefault="00B17E17" w:rsidP="00880B68">
      <w:pPr>
        <w:rPr>
          <w:sz w:val="20"/>
          <w:szCs w:val="20"/>
        </w:rPr>
      </w:pPr>
    </w:p>
    <w:p w14:paraId="0E68B74A" w14:textId="77777777" w:rsidR="00B17E17" w:rsidRDefault="00B17E17" w:rsidP="00880B68">
      <w:pPr>
        <w:rPr>
          <w:sz w:val="20"/>
          <w:szCs w:val="20"/>
        </w:rPr>
      </w:pPr>
    </w:p>
    <w:p w14:paraId="624C3BFE" w14:textId="77777777" w:rsidR="00B17E17" w:rsidRDefault="00B17E17" w:rsidP="00880B68">
      <w:pPr>
        <w:rPr>
          <w:sz w:val="20"/>
          <w:szCs w:val="20"/>
        </w:rPr>
      </w:pPr>
    </w:p>
    <w:p w14:paraId="21A65C43" w14:textId="77777777" w:rsidR="00B17E17" w:rsidRDefault="00B17E17" w:rsidP="00880B68">
      <w:pPr>
        <w:rPr>
          <w:sz w:val="20"/>
          <w:szCs w:val="20"/>
        </w:rPr>
      </w:pPr>
    </w:p>
    <w:p w14:paraId="38A8F568" w14:textId="77777777" w:rsidR="00B17E17" w:rsidRPr="00F56F26" w:rsidRDefault="00B17E17" w:rsidP="00880B68">
      <w:pPr>
        <w:rPr>
          <w:sz w:val="20"/>
          <w:szCs w:val="20"/>
        </w:rPr>
      </w:pPr>
    </w:p>
    <w:p w14:paraId="553C3FE2" w14:textId="77777777" w:rsidR="004C67BE" w:rsidRDefault="004C67BE" w:rsidP="00880B68">
      <w:pPr>
        <w:rPr>
          <w:sz w:val="20"/>
          <w:szCs w:val="20"/>
        </w:rPr>
      </w:pPr>
    </w:p>
    <w:p w14:paraId="44DB708C" w14:textId="77777777" w:rsidR="00B17E17" w:rsidRPr="00F56F26" w:rsidRDefault="00B17E17" w:rsidP="00880B68">
      <w:pPr>
        <w:rPr>
          <w:sz w:val="20"/>
          <w:szCs w:val="20"/>
        </w:rPr>
      </w:pPr>
      <w:bookmarkStart w:id="3" w:name="_GoBack"/>
      <w:bookmarkEnd w:id="3"/>
    </w:p>
    <w:p w14:paraId="4F81CFDB" w14:textId="5F937831" w:rsidR="00C7304A" w:rsidRPr="00F56F26" w:rsidRDefault="00671510" w:rsidP="00671510">
      <w:pPr>
        <w:tabs>
          <w:tab w:val="left" w:pos="720"/>
          <w:tab w:val="center" w:pos="4153"/>
          <w:tab w:val="right" w:pos="8306"/>
        </w:tabs>
        <w:rPr>
          <w:rFonts w:eastAsia="Calibri"/>
          <w:lang w:eastAsia="en-US"/>
        </w:rPr>
      </w:pPr>
      <w:r w:rsidRPr="00F56F26">
        <w:rPr>
          <w:rFonts w:eastAsia="Calibri"/>
          <w:lang w:eastAsia="en-US"/>
        </w:rPr>
        <w:t>Bumbuls</w:t>
      </w:r>
      <w:r w:rsidR="00C7304A" w:rsidRPr="00F56F26">
        <w:rPr>
          <w:rFonts w:eastAsia="Calibri"/>
          <w:lang w:eastAsia="en-US"/>
        </w:rPr>
        <w:t xml:space="preserve"> </w:t>
      </w:r>
      <w:r w:rsidRPr="00F56F26">
        <w:rPr>
          <w:rFonts w:eastAsia="Calibri"/>
          <w:lang w:eastAsia="en-US"/>
        </w:rPr>
        <w:t>67027184</w:t>
      </w:r>
    </w:p>
    <w:p w14:paraId="23C80262" w14:textId="3DF6C6D4" w:rsidR="00671510" w:rsidRPr="00F56F26" w:rsidRDefault="00B17E17" w:rsidP="00671510">
      <w:pPr>
        <w:tabs>
          <w:tab w:val="left" w:pos="720"/>
          <w:tab w:val="center" w:pos="4153"/>
          <w:tab w:val="right" w:pos="8306"/>
        </w:tabs>
        <w:rPr>
          <w:rFonts w:eastAsia="Calibri"/>
          <w:lang w:eastAsia="en-US"/>
        </w:rPr>
      </w:pPr>
      <w:hyperlink r:id="rId9" w:history="1">
        <w:r w:rsidR="00C7304A" w:rsidRPr="00F56F26">
          <w:rPr>
            <w:rStyle w:val="Hipersaite"/>
            <w:rFonts w:eastAsia="Calibri"/>
            <w:color w:val="auto"/>
            <w:lang w:eastAsia="en-US"/>
          </w:rPr>
          <w:t>adris.bumbuls@zm.gov.lv</w:t>
        </w:r>
      </w:hyperlink>
      <w:r w:rsidR="00671510" w:rsidRPr="00F56F26">
        <w:rPr>
          <w:rFonts w:eastAsia="Calibri"/>
          <w:lang w:eastAsia="en-US"/>
        </w:rPr>
        <w:t xml:space="preserve"> </w:t>
      </w:r>
    </w:p>
    <w:p w14:paraId="40634980" w14:textId="35BB61FF" w:rsidR="008365B8" w:rsidRPr="00F56F26" w:rsidRDefault="008365B8" w:rsidP="0088076C">
      <w:pPr>
        <w:rPr>
          <w:rFonts w:eastAsia="Calibri"/>
          <w:sz w:val="20"/>
          <w:szCs w:val="20"/>
          <w:lang w:eastAsia="en-US"/>
        </w:rPr>
      </w:pPr>
    </w:p>
    <w:p w14:paraId="5707B668" w14:textId="54A39538" w:rsidR="00E45321" w:rsidRPr="00F56F26" w:rsidRDefault="00E45321" w:rsidP="0088076C">
      <w:pPr>
        <w:rPr>
          <w:rFonts w:eastAsia="Calibri"/>
          <w:sz w:val="20"/>
          <w:szCs w:val="20"/>
          <w:lang w:eastAsia="en-US"/>
        </w:rPr>
      </w:pPr>
    </w:p>
    <w:sectPr w:rsidR="00E45321" w:rsidRPr="00F56F26" w:rsidSect="004C67BE">
      <w:headerReference w:type="even" r:id="rId10"/>
      <w:headerReference w:type="default" r:id="rId11"/>
      <w:footerReference w:type="even"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1D0D" w14:textId="77777777" w:rsidR="00D06163" w:rsidRDefault="00D06163">
      <w:r>
        <w:separator/>
      </w:r>
    </w:p>
  </w:endnote>
  <w:endnote w:type="continuationSeparator" w:id="0">
    <w:p w14:paraId="179D8636" w14:textId="77777777" w:rsidR="00D06163" w:rsidRDefault="00D0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368D" w14:textId="77777777" w:rsidR="00D06163" w:rsidRDefault="00D06163" w:rsidP="001F7E93">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EC80" w14:textId="7664BF19" w:rsidR="00D06163" w:rsidRPr="00B17E17" w:rsidRDefault="00B17E17" w:rsidP="00B17E17">
    <w:pPr>
      <w:pStyle w:val="Kjene"/>
    </w:pPr>
    <w:r w:rsidRPr="00B17E17">
      <w:rPr>
        <w:sz w:val="20"/>
        <w:szCs w:val="20"/>
      </w:rPr>
      <w:t>ZManot_230318_VTUA_cen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846A" w14:textId="2983EBFC" w:rsidR="00D06163" w:rsidRPr="00B17E17" w:rsidRDefault="00B17E17" w:rsidP="00B17E17">
    <w:pPr>
      <w:pStyle w:val="Kjene"/>
    </w:pPr>
    <w:r w:rsidRPr="00B17E17">
      <w:rPr>
        <w:sz w:val="20"/>
        <w:szCs w:val="20"/>
      </w:rPr>
      <w:t>ZManot_230318_VTUA_cen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B603" w14:textId="77777777" w:rsidR="00D06163" w:rsidRDefault="00D06163">
      <w:r>
        <w:separator/>
      </w:r>
    </w:p>
  </w:footnote>
  <w:footnote w:type="continuationSeparator" w:id="0">
    <w:p w14:paraId="295098A1" w14:textId="77777777" w:rsidR="00D06163" w:rsidRDefault="00D0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AD8A" w14:textId="77777777" w:rsidR="00D06163" w:rsidRDefault="00D0616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1C64B3F" w14:textId="77777777" w:rsidR="00D06163" w:rsidRDefault="00D0616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9117" w14:textId="7204017F" w:rsidR="00D06163" w:rsidRDefault="00D0616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17E17">
      <w:rPr>
        <w:rStyle w:val="Lappusesnumurs"/>
        <w:noProof/>
      </w:rPr>
      <w:t>21</w:t>
    </w:r>
    <w:r>
      <w:rPr>
        <w:rStyle w:val="Lappusesnumurs"/>
      </w:rPr>
      <w:fldChar w:fldCharType="end"/>
    </w:r>
  </w:p>
  <w:p w14:paraId="0797CDBD" w14:textId="77777777" w:rsidR="00D06163" w:rsidRDefault="00D06163" w:rsidP="001F7E93">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63"/>
    <w:multiLevelType w:val="hybridMultilevel"/>
    <w:tmpl w:val="8BB4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3603"/>
    <w:multiLevelType w:val="hybridMultilevel"/>
    <w:tmpl w:val="7D2C6254"/>
    <w:lvl w:ilvl="0" w:tplc="94E6A918">
      <w:start w:val="1"/>
      <w:numFmt w:val="decimal"/>
      <w:lvlText w:val="%1."/>
      <w:lvlJc w:val="left"/>
      <w:pPr>
        <w:ind w:left="900" w:hanging="360"/>
      </w:pPr>
    </w:lvl>
    <w:lvl w:ilvl="1" w:tplc="04260019">
      <w:start w:val="1"/>
      <w:numFmt w:val="lowerLetter"/>
      <w:lvlText w:val="%2."/>
      <w:lvlJc w:val="left"/>
      <w:pPr>
        <w:ind w:left="540" w:hanging="360"/>
      </w:pPr>
    </w:lvl>
    <w:lvl w:ilvl="2" w:tplc="0426001B">
      <w:start w:val="1"/>
      <w:numFmt w:val="lowerRoman"/>
      <w:lvlText w:val="%3."/>
      <w:lvlJc w:val="right"/>
      <w:pPr>
        <w:ind w:left="1260" w:hanging="180"/>
      </w:pPr>
    </w:lvl>
    <w:lvl w:ilvl="3" w:tplc="0426000F">
      <w:start w:val="1"/>
      <w:numFmt w:val="decimal"/>
      <w:lvlText w:val="%4."/>
      <w:lvlJc w:val="left"/>
      <w:pPr>
        <w:ind w:left="1980" w:hanging="360"/>
      </w:pPr>
    </w:lvl>
    <w:lvl w:ilvl="4" w:tplc="04260019">
      <w:start w:val="1"/>
      <w:numFmt w:val="lowerLetter"/>
      <w:lvlText w:val="%5."/>
      <w:lvlJc w:val="left"/>
      <w:pPr>
        <w:ind w:left="2700" w:hanging="360"/>
      </w:pPr>
    </w:lvl>
    <w:lvl w:ilvl="5" w:tplc="0426001B">
      <w:start w:val="1"/>
      <w:numFmt w:val="lowerRoman"/>
      <w:lvlText w:val="%6."/>
      <w:lvlJc w:val="right"/>
      <w:pPr>
        <w:ind w:left="3420" w:hanging="180"/>
      </w:pPr>
    </w:lvl>
    <w:lvl w:ilvl="6" w:tplc="0426000F">
      <w:start w:val="1"/>
      <w:numFmt w:val="decimal"/>
      <w:lvlText w:val="%7."/>
      <w:lvlJc w:val="left"/>
      <w:pPr>
        <w:ind w:left="4140" w:hanging="360"/>
      </w:pPr>
    </w:lvl>
    <w:lvl w:ilvl="7" w:tplc="04260019">
      <w:start w:val="1"/>
      <w:numFmt w:val="lowerLetter"/>
      <w:lvlText w:val="%8."/>
      <w:lvlJc w:val="left"/>
      <w:pPr>
        <w:ind w:left="4860" w:hanging="360"/>
      </w:pPr>
    </w:lvl>
    <w:lvl w:ilvl="8" w:tplc="0426001B">
      <w:start w:val="1"/>
      <w:numFmt w:val="lowerRoman"/>
      <w:lvlText w:val="%9."/>
      <w:lvlJc w:val="right"/>
      <w:pPr>
        <w:ind w:left="5580" w:hanging="180"/>
      </w:pPr>
    </w:lvl>
  </w:abstractNum>
  <w:abstractNum w:abstractNumId="2" w15:restartNumberingAfterBreak="0">
    <w:nsid w:val="01A37C7A"/>
    <w:multiLevelType w:val="hybridMultilevel"/>
    <w:tmpl w:val="440047C2"/>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69F"/>
    <w:multiLevelType w:val="hybridMultilevel"/>
    <w:tmpl w:val="80C8F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436AA1"/>
    <w:multiLevelType w:val="hybridMultilevel"/>
    <w:tmpl w:val="457878D0"/>
    <w:lvl w:ilvl="0" w:tplc="34C27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44D5"/>
    <w:multiLevelType w:val="hybridMultilevel"/>
    <w:tmpl w:val="CB60CE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31B5669"/>
    <w:multiLevelType w:val="hybridMultilevel"/>
    <w:tmpl w:val="0DF034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A724055"/>
    <w:multiLevelType w:val="multilevel"/>
    <w:tmpl w:val="700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83BFB"/>
    <w:multiLevelType w:val="hybridMultilevel"/>
    <w:tmpl w:val="E4A646CE"/>
    <w:lvl w:ilvl="0" w:tplc="D0AE5A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F17705"/>
    <w:multiLevelType w:val="hybridMultilevel"/>
    <w:tmpl w:val="8F96F912"/>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2" w15:restartNumberingAfterBreak="0">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2785096"/>
    <w:multiLevelType w:val="hybridMultilevel"/>
    <w:tmpl w:val="91AE4546"/>
    <w:lvl w:ilvl="0" w:tplc="9A0431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2C37A47"/>
    <w:multiLevelType w:val="hybridMultilevel"/>
    <w:tmpl w:val="D80CBE46"/>
    <w:lvl w:ilvl="0" w:tplc="539AA8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57E26"/>
    <w:multiLevelType w:val="hybridMultilevel"/>
    <w:tmpl w:val="2A768068"/>
    <w:lvl w:ilvl="0" w:tplc="50F2C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9B2170"/>
    <w:multiLevelType w:val="hybridMultilevel"/>
    <w:tmpl w:val="3F6EE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6"/>
  </w:num>
  <w:num w:numId="3">
    <w:abstractNumId w:val="9"/>
  </w:num>
  <w:num w:numId="4">
    <w:abstractNumId w:val="7"/>
  </w:num>
  <w:num w:numId="5">
    <w:abstractNumId w:val="4"/>
  </w:num>
  <w:num w:numId="6">
    <w:abstractNumId w:val="23"/>
  </w:num>
  <w:num w:numId="7">
    <w:abstractNumId w:val="28"/>
  </w:num>
  <w:num w:numId="8">
    <w:abstractNumId w:val="15"/>
  </w:num>
  <w:num w:numId="9">
    <w:abstractNumId w:val="8"/>
  </w:num>
  <w:num w:numId="10">
    <w:abstractNumId w:val="17"/>
  </w:num>
  <w:num w:numId="11">
    <w:abstractNumId w:val="18"/>
  </w:num>
  <w:num w:numId="12">
    <w:abstractNumId w:val="24"/>
  </w:num>
  <w:num w:numId="13">
    <w:abstractNumId w:val="25"/>
  </w:num>
  <w:num w:numId="14">
    <w:abstractNumId w:val="14"/>
  </w:num>
  <w:num w:numId="15">
    <w:abstractNumId w:val="10"/>
  </w:num>
  <w:num w:numId="16">
    <w:abstractNumId w:val="22"/>
  </w:num>
  <w:num w:numId="17">
    <w:abstractNumId w:val="11"/>
  </w:num>
  <w:num w:numId="18">
    <w:abstractNumId w:val="29"/>
  </w:num>
  <w:num w:numId="19">
    <w:abstractNumId w:val="30"/>
  </w:num>
  <w:num w:numId="20">
    <w:abstractNumId w:val="16"/>
  </w:num>
  <w:num w:numId="21">
    <w:abstractNumId w:val="19"/>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
  </w:num>
  <w:num w:numId="28">
    <w:abstractNumId w:val="3"/>
  </w:num>
  <w:num w:numId="29">
    <w:abstractNumId w:val="32"/>
  </w:num>
  <w:num w:numId="30">
    <w:abstractNumId w:val="27"/>
  </w:num>
  <w:num w:numId="31">
    <w:abstractNumId w:val="20"/>
  </w:num>
  <w:num w:numId="32">
    <w:abstractNumId w:val="0"/>
  </w:num>
  <w:num w:numId="33">
    <w:abstractNumId w:val="31"/>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B17"/>
    <w:rsid w:val="00001DD4"/>
    <w:rsid w:val="0000293C"/>
    <w:rsid w:val="00003031"/>
    <w:rsid w:val="0000551C"/>
    <w:rsid w:val="00006CFD"/>
    <w:rsid w:val="000078C8"/>
    <w:rsid w:val="00010413"/>
    <w:rsid w:val="00010437"/>
    <w:rsid w:val="00011D24"/>
    <w:rsid w:val="000132D2"/>
    <w:rsid w:val="00013FF4"/>
    <w:rsid w:val="00014CA9"/>
    <w:rsid w:val="00015EA7"/>
    <w:rsid w:val="00016936"/>
    <w:rsid w:val="00020FE1"/>
    <w:rsid w:val="000223AA"/>
    <w:rsid w:val="00022E13"/>
    <w:rsid w:val="00023838"/>
    <w:rsid w:val="00023AF9"/>
    <w:rsid w:val="00023E61"/>
    <w:rsid w:val="000240F1"/>
    <w:rsid w:val="000247E0"/>
    <w:rsid w:val="0002695B"/>
    <w:rsid w:val="000312DE"/>
    <w:rsid w:val="0003185B"/>
    <w:rsid w:val="00032388"/>
    <w:rsid w:val="00033E80"/>
    <w:rsid w:val="00035CE2"/>
    <w:rsid w:val="0003601B"/>
    <w:rsid w:val="000409D7"/>
    <w:rsid w:val="000419AF"/>
    <w:rsid w:val="00041CFE"/>
    <w:rsid w:val="000438D9"/>
    <w:rsid w:val="00043946"/>
    <w:rsid w:val="00044714"/>
    <w:rsid w:val="00045499"/>
    <w:rsid w:val="00045C45"/>
    <w:rsid w:val="000463C4"/>
    <w:rsid w:val="00047F67"/>
    <w:rsid w:val="00051A3B"/>
    <w:rsid w:val="0005216F"/>
    <w:rsid w:val="00052730"/>
    <w:rsid w:val="0005412E"/>
    <w:rsid w:val="00054A79"/>
    <w:rsid w:val="0005534C"/>
    <w:rsid w:val="0005553B"/>
    <w:rsid w:val="0005555C"/>
    <w:rsid w:val="000604D2"/>
    <w:rsid w:val="0006067B"/>
    <w:rsid w:val="00061C9C"/>
    <w:rsid w:val="000627B6"/>
    <w:rsid w:val="00063769"/>
    <w:rsid w:val="00063F8D"/>
    <w:rsid w:val="00065262"/>
    <w:rsid w:val="00065AC1"/>
    <w:rsid w:val="00067301"/>
    <w:rsid w:val="00067589"/>
    <w:rsid w:val="0006770A"/>
    <w:rsid w:val="00067C5F"/>
    <w:rsid w:val="00067FE0"/>
    <w:rsid w:val="00070025"/>
    <w:rsid w:val="00070497"/>
    <w:rsid w:val="00071094"/>
    <w:rsid w:val="00073A1C"/>
    <w:rsid w:val="00075010"/>
    <w:rsid w:val="00075C65"/>
    <w:rsid w:val="0008110F"/>
    <w:rsid w:val="0008179D"/>
    <w:rsid w:val="00081953"/>
    <w:rsid w:val="00084373"/>
    <w:rsid w:val="00084B70"/>
    <w:rsid w:val="00085F66"/>
    <w:rsid w:val="000862FF"/>
    <w:rsid w:val="0009005E"/>
    <w:rsid w:val="00092098"/>
    <w:rsid w:val="00092A42"/>
    <w:rsid w:val="00093361"/>
    <w:rsid w:val="000941C5"/>
    <w:rsid w:val="00095726"/>
    <w:rsid w:val="00096255"/>
    <w:rsid w:val="000970A2"/>
    <w:rsid w:val="00097577"/>
    <w:rsid w:val="000A18E8"/>
    <w:rsid w:val="000A1BA9"/>
    <w:rsid w:val="000A22D5"/>
    <w:rsid w:val="000A41C6"/>
    <w:rsid w:val="000A4532"/>
    <w:rsid w:val="000A4915"/>
    <w:rsid w:val="000A6451"/>
    <w:rsid w:val="000B064E"/>
    <w:rsid w:val="000B1EA4"/>
    <w:rsid w:val="000B2269"/>
    <w:rsid w:val="000B28BC"/>
    <w:rsid w:val="000B312B"/>
    <w:rsid w:val="000B3DEE"/>
    <w:rsid w:val="000B481C"/>
    <w:rsid w:val="000B55F1"/>
    <w:rsid w:val="000B69CF"/>
    <w:rsid w:val="000C05EF"/>
    <w:rsid w:val="000C0707"/>
    <w:rsid w:val="000C07B4"/>
    <w:rsid w:val="000C0B0F"/>
    <w:rsid w:val="000C1B09"/>
    <w:rsid w:val="000C462C"/>
    <w:rsid w:val="000C4A17"/>
    <w:rsid w:val="000C5D8D"/>
    <w:rsid w:val="000C7195"/>
    <w:rsid w:val="000C790C"/>
    <w:rsid w:val="000D1A62"/>
    <w:rsid w:val="000D2BD1"/>
    <w:rsid w:val="000D4E80"/>
    <w:rsid w:val="000E584E"/>
    <w:rsid w:val="000E63BE"/>
    <w:rsid w:val="000E791B"/>
    <w:rsid w:val="000F0101"/>
    <w:rsid w:val="000F061D"/>
    <w:rsid w:val="000F0912"/>
    <w:rsid w:val="000F19AA"/>
    <w:rsid w:val="000F39F7"/>
    <w:rsid w:val="000F4794"/>
    <w:rsid w:val="000F4B83"/>
    <w:rsid w:val="000F505C"/>
    <w:rsid w:val="000F6F5D"/>
    <w:rsid w:val="000F7801"/>
    <w:rsid w:val="001000C1"/>
    <w:rsid w:val="0010025D"/>
    <w:rsid w:val="00100CC2"/>
    <w:rsid w:val="001024F2"/>
    <w:rsid w:val="00102773"/>
    <w:rsid w:val="00106333"/>
    <w:rsid w:val="00106DCB"/>
    <w:rsid w:val="00107E78"/>
    <w:rsid w:val="0011079A"/>
    <w:rsid w:val="0011169F"/>
    <w:rsid w:val="00112378"/>
    <w:rsid w:val="00112875"/>
    <w:rsid w:val="001137DE"/>
    <w:rsid w:val="001152FB"/>
    <w:rsid w:val="00115BAB"/>
    <w:rsid w:val="00120A94"/>
    <w:rsid w:val="00120C37"/>
    <w:rsid w:val="00120F53"/>
    <w:rsid w:val="00121751"/>
    <w:rsid w:val="00121881"/>
    <w:rsid w:val="00122226"/>
    <w:rsid w:val="00122480"/>
    <w:rsid w:val="00122BE0"/>
    <w:rsid w:val="001242FB"/>
    <w:rsid w:val="00124F12"/>
    <w:rsid w:val="001255DC"/>
    <w:rsid w:val="0012757B"/>
    <w:rsid w:val="00131D0B"/>
    <w:rsid w:val="00131DFC"/>
    <w:rsid w:val="00134878"/>
    <w:rsid w:val="00134CA1"/>
    <w:rsid w:val="00134F74"/>
    <w:rsid w:val="00135E77"/>
    <w:rsid w:val="001436F7"/>
    <w:rsid w:val="00144E3A"/>
    <w:rsid w:val="00146055"/>
    <w:rsid w:val="00150548"/>
    <w:rsid w:val="0015060C"/>
    <w:rsid w:val="00151E43"/>
    <w:rsid w:val="0015221E"/>
    <w:rsid w:val="00152E1F"/>
    <w:rsid w:val="00153174"/>
    <w:rsid w:val="00153677"/>
    <w:rsid w:val="00155459"/>
    <w:rsid w:val="00157C88"/>
    <w:rsid w:val="00160099"/>
    <w:rsid w:val="0016018A"/>
    <w:rsid w:val="00160A9B"/>
    <w:rsid w:val="00161F0E"/>
    <w:rsid w:val="00163651"/>
    <w:rsid w:val="0016395D"/>
    <w:rsid w:val="00164DB7"/>
    <w:rsid w:val="00164F0A"/>
    <w:rsid w:val="00166991"/>
    <w:rsid w:val="00166CEA"/>
    <w:rsid w:val="00166DB0"/>
    <w:rsid w:val="00167A79"/>
    <w:rsid w:val="00170E2A"/>
    <w:rsid w:val="00171691"/>
    <w:rsid w:val="00172472"/>
    <w:rsid w:val="0017475D"/>
    <w:rsid w:val="00174E68"/>
    <w:rsid w:val="00175A29"/>
    <w:rsid w:val="001760A8"/>
    <w:rsid w:val="001764E0"/>
    <w:rsid w:val="00177394"/>
    <w:rsid w:val="001807E2"/>
    <w:rsid w:val="00181AE3"/>
    <w:rsid w:val="00181B81"/>
    <w:rsid w:val="00182C18"/>
    <w:rsid w:val="00183CC2"/>
    <w:rsid w:val="0018548E"/>
    <w:rsid w:val="00187EF5"/>
    <w:rsid w:val="001900E4"/>
    <w:rsid w:val="00190932"/>
    <w:rsid w:val="00190CA4"/>
    <w:rsid w:val="00190F88"/>
    <w:rsid w:val="0019272C"/>
    <w:rsid w:val="00192885"/>
    <w:rsid w:val="0019449C"/>
    <w:rsid w:val="0019465A"/>
    <w:rsid w:val="00194687"/>
    <w:rsid w:val="0019535B"/>
    <w:rsid w:val="0019579F"/>
    <w:rsid w:val="001A2D65"/>
    <w:rsid w:val="001A2F6F"/>
    <w:rsid w:val="001A3473"/>
    <w:rsid w:val="001A4066"/>
    <w:rsid w:val="001A5319"/>
    <w:rsid w:val="001A6AE4"/>
    <w:rsid w:val="001A7953"/>
    <w:rsid w:val="001B01FD"/>
    <w:rsid w:val="001B0789"/>
    <w:rsid w:val="001B0B22"/>
    <w:rsid w:val="001B2917"/>
    <w:rsid w:val="001B347E"/>
    <w:rsid w:val="001B48B1"/>
    <w:rsid w:val="001B4A71"/>
    <w:rsid w:val="001B5D6B"/>
    <w:rsid w:val="001B7683"/>
    <w:rsid w:val="001B7E12"/>
    <w:rsid w:val="001C1A55"/>
    <w:rsid w:val="001C36AF"/>
    <w:rsid w:val="001C3890"/>
    <w:rsid w:val="001C417E"/>
    <w:rsid w:val="001C458F"/>
    <w:rsid w:val="001C4798"/>
    <w:rsid w:val="001C5AAE"/>
    <w:rsid w:val="001C634F"/>
    <w:rsid w:val="001C6E28"/>
    <w:rsid w:val="001C7448"/>
    <w:rsid w:val="001C7731"/>
    <w:rsid w:val="001C7B13"/>
    <w:rsid w:val="001C7BCE"/>
    <w:rsid w:val="001D0E04"/>
    <w:rsid w:val="001D0E87"/>
    <w:rsid w:val="001D0FEE"/>
    <w:rsid w:val="001D15C1"/>
    <w:rsid w:val="001D3207"/>
    <w:rsid w:val="001D3C80"/>
    <w:rsid w:val="001D44B1"/>
    <w:rsid w:val="001D4B76"/>
    <w:rsid w:val="001D4D0A"/>
    <w:rsid w:val="001D52CD"/>
    <w:rsid w:val="001D5B54"/>
    <w:rsid w:val="001D607C"/>
    <w:rsid w:val="001D6164"/>
    <w:rsid w:val="001D6FCD"/>
    <w:rsid w:val="001D70C8"/>
    <w:rsid w:val="001D7368"/>
    <w:rsid w:val="001D7FC9"/>
    <w:rsid w:val="001E028F"/>
    <w:rsid w:val="001E1DBF"/>
    <w:rsid w:val="001E2482"/>
    <w:rsid w:val="001E286F"/>
    <w:rsid w:val="001E4639"/>
    <w:rsid w:val="001E4A7D"/>
    <w:rsid w:val="001E6257"/>
    <w:rsid w:val="001E6C6C"/>
    <w:rsid w:val="001E6FCA"/>
    <w:rsid w:val="001F025A"/>
    <w:rsid w:val="001F43A8"/>
    <w:rsid w:val="001F50A1"/>
    <w:rsid w:val="001F5AE0"/>
    <w:rsid w:val="001F5CD6"/>
    <w:rsid w:val="001F6297"/>
    <w:rsid w:val="001F7189"/>
    <w:rsid w:val="001F7E93"/>
    <w:rsid w:val="001F7FD8"/>
    <w:rsid w:val="00200831"/>
    <w:rsid w:val="002008E0"/>
    <w:rsid w:val="002026EC"/>
    <w:rsid w:val="00203997"/>
    <w:rsid w:val="00203F84"/>
    <w:rsid w:val="00210CB0"/>
    <w:rsid w:val="0021263D"/>
    <w:rsid w:val="00212843"/>
    <w:rsid w:val="00212CB3"/>
    <w:rsid w:val="00213AA9"/>
    <w:rsid w:val="00213F0C"/>
    <w:rsid w:val="00214094"/>
    <w:rsid w:val="00214CC8"/>
    <w:rsid w:val="0021592D"/>
    <w:rsid w:val="00216238"/>
    <w:rsid w:val="00217098"/>
    <w:rsid w:val="00217C5E"/>
    <w:rsid w:val="002205E9"/>
    <w:rsid w:val="0022162F"/>
    <w:rsid w:val="00222669"/>
    <w:rsid w:val="00222727"/>
    <w:rsid w:val="00222D76"/>
    <w:rsid w:val="00223EB1"/>
    <w:rsid w:val="002241EB"/>
    <w:rsid w:val="0022479A"/>
    <w:rsid w:val="00225C69"/>
    <w:rsid w:val="0022712A"/>
    <w:rsid w:val="00230B59"/>
    <w:rsid w:val="00231344"/>
    <w:rsid w:val="00231390"/>
    <w:rsid w:val="00231B91"/>
    <w:rsid w:val="0023436E"/>
    <w:rsid w:val="002347C0"/>
    <w:rsid w:val="00236861"/>
    <w:rsid w:val="002379B0"/>
    <w:rsid w:val="002403B2"/>
    <w:rsid w:val="00240461"/>
    <w:rsid w:val="00241A6C"/>
    <w:rsid w:val="00241DBC"/>
    <w:rsid w:val="00242D2B"/>
    <w:rsid w:val="00243C70"/>
    <w:rsid w:val="00244E8D"/>
    <w:rsid w:val="00245B57"/>
    <w:rsid w:val="00245CA2"/>
    <w:rsid w:val="0024641B"/>
    <w:rsid w:val="00246989"/>
    <w:rsid w:val="00246E0E"/>
    <w:rsid w:val="002471F4"/>
    <w:rsid w:val="002472E7"/>
    <w:rsid w:val="002508B6"/>
    <w:rsid w:val="0025208F"/>
    <w:rsid w:val="00252A85"/>
    <w:rsid w:val="00252B2A"/>
    <w:rsid w:val="00253C6D"/>
    <w:rsid w:val="00254C73"/>
    <w:rsid w:val="002554A9"/>
    <w:rsid w:val="002563A5"/>
    <w:rsid w:val="0025708E"/>
    <w:rsid w:val="00260004"/>
    <w:rsid w:val="00260794"/>
    <w:rsid w:val="00261BD2"/>
    <w:rsid w:val="00262923"/>
    <w:rsid w:val="00262E2B"/>
    <w:rsid w:val="00263564"/>
    <w:rsid w:val="00264BCD"/>
    <w:rsid w:val="00265508"/>
    <w:rsid w:val="002655BA"/>
    <w:rsid w:val="00265A1E"/>
    <w:rsid w:val="00270429"/>
    <w:rsid w:val="002712A4"/>
    <w:rsid w:val="002723E9"/>
    <w:rsid w:val="00272BC2"/>
    <w:rsid w:val="0027427A"/>
    <w:rsid w:val="0027455B"/>
    <w:rsid w:val="002755B4"/>
    <w:rsid w:val="002759FD"/>
    <w:rsid w:val="002770F9"/>
    <w:rsid w:val="00277753"/>
    <w:rsid w:val="00277929"/>
    <w:rsid w:val="0028047F"/>
    <w:rsid w:val="00283880"/>
    <w:rsid w:val="00283B82"/>
    <w:rsid w:val="002846E9"/>
    <w:rsid w:val="00284B0E"/>
    <w:rsid w:val="00284C34"/>
    <w:rsid w:val="0028760A"/>
    <w:rsid w:val="002903F0"/>
    <w:rsid w:val="0029066C"/>
    <w:rsid w:val="00291D39"/>
    <w:rsid w:val="002923C1"/>
    <w:rsid w:val="00292925"/>
    <w:rsid w:val="002939DB"/>
    <w:rsid w:val="002953C1"/>
    <w:rsid w:val="00295CCF"/>
    <w:rsid w:val="002964AD"/>
    <w:rsid w:val="0029769C"/>
    <w:rsid w:val="002A03DF"/>
    <w:rsid w:val="002A1247"/>
    <w:rsid w:val="002A2162"/>
    <w:rsid w:val="002A3C00"/>
    <w:rsid w:val="002A48E4"/>
    <w:rsid w:val="002A5B34"/>
    <w:rsid w:val="002A5B90"/>
    <w:rsid w:val="002A60B0"/>
    <w:rsid w:val="002B051E"/>
    <w:rsid w:val="002B0DB3"/>
    <w:rsid w:val="002B1408"/>
    <w:rsid w:val="002B1681"/>
    <w:rsid w:val="002B19A3"/>
    <w:rsid w:val="002B3486"/>
    <w:rsid w:val="002B34B1"/>
    <w:rsid w:val="002B503D"/>
    <w:rsid w:val="002B50DB"/>
    <w:rsid w:val="002B52F0"/>
    <w:rsid w:val="002B5ACC"/>
    <w:rsid w:val="002B5B83"/>
    <w:rsid w:val="002B5C18"/>
    <w:rsid w:val="002B720E"/>
    <w:rsid w:val="002B7C27"/>
    <w:rsid w:val="002C12AB"/>
    <w:rsid w:val="002C180F"/>
    <w:rsid w:val="002C1931"/>
    <w:rsid w:val="002C1967"/>
    <w:rsid w:val="002C22E9"/>
    <w:rsid w:val="002C3A0F"/>
    <w:rsid w:val="002C3F6C"/>
    <w:rsid w:val="002C40F9"/>
    <w:rsid w:val="002C421A"/>
    <w:rsid w:val="002C43A2"/>
    <w:rsid w:val="002C5F06"/>
    <w:rsid w:val="002C7CAC"/>
    <w:rsid w:val="002C7E9B"/>
    <w:rsid w:val="002D04C9"/>
    <w:rsid w:val="002D07E7"/>
    <w:rsid w:val="002D094E"/>
    <w:rsid w:val="002D0F51"/>
    <w:rsid w:val="002D3306"/>
    <w:rsid w:val="002D3543"/>
    <w:rsid w:val="002D48AA"/>
    <w:rsid w:val="002D551F"/>
    <w:rsid w:val="002D6768"/>
    <w:rsid w:val="002D73AC"/>
    <w:rsid w:val="002D76B5"/>
    <w:rsid w:val="002D7BAA"/>
    <w:rsid w:val="002D7F54"/>
    <w:rsid w:val="002D7FF8"/>
    <w:rsid w:val="002E080E"/>
    <w:rsid w:val="002E11BA"/>
    <w:rsid w:val="002E3EFB"/>
    <w:rsid w:val="002E3FF4"/>
    <w:rsid w:val="002E60D3"/>
    <w:rsid w:val="002E65ED"/>
    <w:rsid w:val="002E6857"/>
    <w:rsid w:val="002E6968"/>
    <w:rsid w:val="002E7609"/>
    <w:rsid w:val="002F07AE"/>
    <w:rsid w:val="002F2BE7"/>
    <w:rsid w:val="002F2BF5"/>
    <w:rsid w:val="002F33EB"/>
    <w:rsid w:val="002F3F55"/>
    <w:rsid w:val="002F633A"/>
    <w:rsid w:val="002F66C1"/>
    <w:rsid w:val="002F6DB0"/>
    <w:rsid w:val="002F70FD"/>
    <w:rsid w:val="002F75DA"/>
    <w:rsid w:val="002F78C8"/>
    <w:rsid w:val="0030004A"/>
    <w:rsid w:val="00301CF3"/>
    <w:rsid w:val="0030328F"/>
    <w:rsid w:val="0030386B"/>
    <w:rsid w:val="003039E4"/>
    <w:rsid w:val="00304505"/>
    <w:rsid w:val="003046EF"/>
    <w:rsid w:val="003053FF"/>
    <w:rsid w:val="00305719"/>
    <w:rsid w:val="00307062"/>
    <w:rsid w:val="00307B4B"/>
    <w:rsid w:val="003108C6"/>
    <w:rsid w:val="00312480"/>
    <w:rsid w:val="00313740"/>
    <w:rsid w:val="00314EED"/>
    <w:rsid w:val="00315E55"/>
    <w:rsid w:val="0031648F"/>
    <w:rsid w:val="00316891"/>
    <w:rsid w:val="00323BDB"/>
    <w:rsid w:val="00324CF8"/>
    <w:rsid w:val="0032552F"/>
    <w:rsid w:val="00325EFC"/>
    <w:rsid w:val="00326201"/>
    <w:rsid w:val="0032715C"/>
    <w:rsid w:val="00330525"/>
    <w:rsid w:val="00330FA7"/>
    <w:rsid w:val="0033199B"/>
    <w:rsid w:val="00331AFB"/>
    <w:rsid w:val="00331F9C"/>
    <w:rsid w:val="003324C3"/>
    <w:rsid w:val="00332692"/>
    <w:rsid w:val="00333067"/>
    <w:rsid w:val="003331E8"/>
    <w:rsid w:val="003363FD"/>
    <w:rsid w:val="00336CAF"/>
    <w:rsid w:val="00337CA5"/>
    <w:rsid w:val="00337CBB"/>
    <w:rsid w:val="003412C3"/>
    <w:rsid w:val="00341FDB"/>
    <w:rsid w:val="003442B3"/>
    <w:rsid w:val="00344D5F"/>
    <w:rsid w:val="0034659D"/>
    <w:rsid w:val="003467C2"/>
    <w:rsid w:val="00350219"/>
    <w:rsid w:val="00350C33"/>
    <w:rsid w:val="00351DC4"/>
    <w:rsid w:val="00353259"/>
    <w:rsid w:val="00353E09"/>
    <w:rsid w:val="00354857"/>
    <w:rsid w:val="00355B31"/>
    <w:rsid w:val="003560AE"/>
    <w:rsid w:val="00362478"/>
    <w:rsid w:val="003624A4"/>
    <w:rsid w:val="003644A0"/>
    <w:rsid w:val="003644D4"/>
    <w:rsid w:val="00365385"/>
    <w:rsid w:val="00365638"/>
    <w:rsid w:val="00366B97"/>
    <w:rsid w:val="0036717D"/>
    <w:rsid w:val="00371640"/>
    <w:rsid w:val="0037490B"/>
    <w:rsid w:val="00374D48"/>
    <w:rsid w:val="00375B25"/>
    <w:rsid w:val="00376A9B"/>
    <w:rsid w:val="00382990"/>
    <w:rsid w:val="00382D6D"/>
    <w:rsid w:val="00383862"/>
    <w:rsid w:val="00386376"/>
    <w:rsid w:val="00386ABD"/>
    <w:rsid w:val="00387F3E"/>
    <w:rsid w:val="00390109"/>
    <w:rsid w:val="003910D6"/>
    <w:rsid w:val="0039127A"/>
    <w:rsid w:val="00391513"/>
    <w:rsid w:val="0039261D"/>
    <w:rsid w:val="00395209"/>
    <w:rsid w:val="00396542"/>
    <w:rsid w:val="00396645"/>
    <w:rsid w:val="0039685B"/>
    <w:rsid w:val="00396D43"/>
    <w:rsid w:val="003972A9"/>
    <w:rsid w:val="003A0890"/>
    <w:rsid w:val="003A0937"/>
    <w:rsid w:val="003A0D3B"/>
    <w:rsid w:val="003A31A6"/>
    <w:rsid w:val="003A426B"/>
    <w:rsid w:val="003A4294"/>
    <w:rsid w:val="003A466C"/>
    <w:rsid w:val="003A4B40"/>
    <w:rsid w:val="003A61C0"/>
    <w:rsid w:val="003A66F3"/>
    <w:rsid w:val="003A6956"/>
    <w:rsid w:val="003A69A6"/>
    <w:rsid w:val="003A7C68"/>
    <w:rsid w:val="003A7F0C"/>
    <w:rsid w:val="003A7F79"/>
    <w:rsid w:val="003B16AB"/>
    <w:rsid w:val="003B2C80"/>
    <w:rsid w:val="003B3361"/>
    <w:rsid w:val="003B47A3"/>
    <w:rsid w:val="003B5393"/>
    <w:rsid w:val="003B5504"/>
    <w:rsid w:val="003B576D"/>
    <w:rsid w:val="003B6404"/>
    <w:rsid w:val="003B701B"/>
    <w:rsid w:val="003B75B8"/>
    <w:rsid w:val="003C0750"/>
    <w:rsid w:val="003C086B"/>
    <w:rsid w:val="003C1918"/>
    <w:rsid w:val="003C19C5"/>
    <w:rsid w:val="003C1EAE"/>
    <w:rsid w:val="003C2EEF"/>
    <w:rsid w:val="003C331B"/>
    <w:rsid w:val="003C40C0"/>
    <w:rsid w:val="003C40F2"/>
    <w:rsid w:val="003C4140"/>
    <w:rsid w:val="003C449B"/>
    <w:rsid w:val="003C5698"/>
    <w:rsid w:val="003D05CF"/>
    <w:rsid w:val="003D1640"/>
    <w:rsid w:val="003D21FF"/>
    <w:rsid w:val="003D28EC"/>
    <w:rsid w:val="003D3CA0"/>
    <w:rsid w:val="003D3EED"/>
    <w:rsid w:val="003D5773"/>
    <w:rsid w:val="003D6318"/>
    <w:rsid w:val="003D75C6"/>
    <w:rsid w:val="003E0211"/>
    <w:rsid w:val="003E0708"/>
    <w:rsid w:val="003E0B38"/>
    <w:rsid w:val="003E2D9B"/>
    <w:rsid w:val="003E3250"/>
    <w:rsid w:val="003E3A85"/>
    <w:rsid w:val="003E7057"/>
    <w:rsid w:val="003E78E1"/>
    <w:rsid w:val="003F0112"/>
    <w:rsid w:val="003F0398"/>
    <w:rsid w:val="003F071A"/>
    <w:rsid w:val="003F160B"/>
    <w:rsid w:val="003F2E01"/>
    <w:rsid w:val="003F38F3"/>
    <w:rsid w:val="003F51D7"/>
    <w:rsid w:val="003F5314"/>
    <w:rsid w:val="003F7420"/>
    <w:rsid w:val="003F75B5"/>
    <w:rsid w:val="00400032"/>
    <w:rsid w:val="00400801"/>
    <w:rsid w:val="004008E3"/>
    <w:rsid w:val="00400B5B"/>
    <w:rsid w:val="00402D67"/>
    <w:rsid w:val="00403A8C"/>
    <w:rsid w:val="00403F13"/>
    <w:rsid w:val="004043D8"/>
    <w:rsid w:val="00404A01"/>
    <w:rsid w:val="00404B1C"/>
    <w:rsid w:val="004059CE"/>
    <w:rsid w:val="00405A00"/>
    <w:rsid w:val="00410157"/>
    <w:rsid w:val="00410462"/>
    <w:rsid w:val="00413B1A"/>
    <w:rsid w:val="00414F0A"/>
    <w:rsid w:val="004151CE"/>
    <w:rsid w:val="004175C2"/>
    <w:rsid w:val="00420099"/>
    <w:rsid w:val="00420870"/>
    <w:rsid w:val="00420C4D"/>
    <w:rsid w:val="0042504A"/>
    <w:rsid w:val="00425A49"/>
    <w:rsid w:val="00426B1F"/>
    <w:rsid w:val="00426B9C"/>
    <w:rsid w:val="00426EAE"/>
    <w:rsid w:val="004307AD"/>
    <w:rsid w:val="00431024"/>
    <w:rsid w:val="00433DB1"/>
    <w:rsid w:val="004359E6"/>
    <w:rsid w:val="00436113"/>
    <w:rsid w:val="004373F1"/>
    <w:rsid w:val="0043791B"/>
    <w:rsid w:val="0044079E"/>
    <w:rsid w:val="00441483"/>
    <w:rsid w:val="00441BCB"/>
    <w:rsid w:val="00442B95"/>
    <w:rsid w:val="00442C4F"/>
    <w:rsid w:val="004443E7"/>
    <w:rsid w:val="00444E8B"/>
    <w:rsid w:val="00445475"/>
    <w:rsid w:val="004458E8"/>
    <w:rsid w:val="00445D0D"/>
    <w:rsid w:val="00445FB2"/>
    <w:rsid w:val="00446B15"/>
    <w:rsid w:val="00450DF8"/>
    <w:rsid w:val="00451630"/>
    <w:rsid w:val="0045176A"/>
    <w:rsid w:val="004520F1"/>
    <w:rsid w:val="00452EF0"/>
    <w:rsid w:val="00453EE4"/>
    <w:rsid w:val="004549D3"/>
    <w:rsid w:val="004554FB"/>
    <w:rsid w:val="0045593A"/>
    <w:rsid w:val="00455F16"/>
    <w:rsid w:val="00456332"/>
    <w:rsid w:val="004575B0"/>
    <w:rsid w:val="0045764B"/>
    <w:rsid w:val="00457A00"/>
    <w:rsid w:val="0046036B"/>
    <w:rsid w:val="004605AE"/>
    <w:rsid w:val="00460876"/>
    <w:rsid w:val="00460C56"/>
    <w:rsid w:val="00461826"/>
    <w:rsid w:val="00462F1F"/>
    <w:rsid w:val="00463DE2"/>
    <w:rsid w:val="004647A4"/>
    <w:rsid w:val="00464C26"/>
    <w:rsid w:val="00466871"/>
    <w:rsid w:val="00470418"/>
    <w:rsid w:val="00470543"/>
    <w:rsid w:val="00471E45"/>
    <w:rsid w:val="004741BF"/>
    <w:rsid w:val="004753B5"/>
    <w:rsid w:val="0047688B"/>
    <w:rsid w:val="004800F9"/>
    <w:rsid w:val="004815B4"/>
    <w:rsid w:val="004833F7"/>
    <w:rsid w:val="0048477B"/>
    <w:rsid w:val="00485436"/>
    <w:rsid w:val="004858BE"/>
    <w:rsid w:val="00485E04"/>
    <w:rsid w:val="004863A4"/>
    <w:rsid w:val="00486BCF"/>
    <w:rsid w:val="00486DB8"/>
    <w:rsid w:val="00487061"/>
    <w:rsid w:val="00487BD7"/>
    <w:rsid w:val="00487D4D"/>
    <w:rsid w:val="00490735"/>
    <w:rsid w:val="0049134A"/>
    <w:rsid w:val="0049438B"/>
    <w:rsid w:val="00494811"/>
    <w:rsid w:val="00494A67"/>
    <w:rsid w:val="00494D2F"/>
    <w:rsid w:val="00495128"/>
    <w:rsid w:val="00495E5E"/>
    <w:rsid w:val="00496569"/>
    <w:rsid w:val="00496C78"/>
    <w:rsid w:val="00496DB0"/>
    <w:rsid w:val="004A3511"/>
    <w:rsid w:val="004A374E"/>
    <w:rsid w:val="004A58CB"/>
    <w:rsid w:val="004A58EB"/>
    <w:rsid w:val="004A6B2D"/>
    <w:rsid w:val="004B09B4"/>
    <w:rsid w:val="004B0AE1"/>
    <w:rsid w:val="004B1795"/>
    <w:rsid w:val="004B56DD"/>
    <w:rsid w:val="004B56EB"/>
    <w:rsid w:val="004B5DB7"/>
    <w:rsid w:val="004B5DF4"/>
    <w:rsid w:val="004B72EF"/>
    <w:rsid w:val="004B7459"/>
    <w:rsid w:val="004B7BFB"/>
    <w:rsid w:val="004C020F"/>
    <w:rsid w:val="004C022A"/>
    <w:rsid w:val="004C1AA6"/>
    <w:rsid w:val="004C1AFD"/>
    <w:rsid w:val="004C4228"/>
    <w:rsid w:val="004C4926"/>
    <w:rsid w:val="004C558B"/>
    <w:rsid w:val="004C67BE"/>
    <w:rsid w:val="004C6836"/>
    <w:rsid w:val="004C7150"/>
    <w:rsid w:val="004C7532"/>
    <w:rsid w:val="004C7F71"/>
    <w:rsid w:val="004D020A"/>
    <w:rsid w:val="004D0410"/>
    <w:rsid w:val="004D179D"/>
    <w:rsid w:val="004D32AF"/>
    <w:rsid w:val="004D36BA"/>
    <w:rsid w:val="004D4DB1"/>
    <w:rsid w:val="004D5607"/>
    <w:rsid w:val="004D5A5C"/>
    <w:rsid w:val="004D67AF"/>
    <w:rsid w:val="004D77AE"/>
    <w:rsid w:val="004E18B0"/>
    <w:rsid w:val="004E2F24"/>
    <w:rsid w:val="004E3B95"/>
    <w:rsid w:val="004E40A9"/>
    <w:rsid w:val="004E5A21"/>
    <w:rsid w:val="004E5D10"/>
    <w:rsid w:val="004E75C7"/>
    <w:rsid w:val="004E7734"/>
    <w:rsid w:val="004E7C0D"/>
    <w:rsid w:val="004F09C5"/>
    <w:rsid w:val="004F1799"/>
    <w:rsid w:val="004F1E2B"/>
    <w:rsid w:val="004F1F88"/>
    <w:rsid w:val="004F28BF"/>
    <w:rsid w:val="004F5234"/>
    <w:rsid w:val="004F5F1B"/>
    <w:rsid w:val="004F60DB"/>
    <w:rsid w:val="004F69FF"/>
    <w:rsid w:val="00502374"/>
    <w:rsid w:val="005042C7"/>
    <w:rsid w:val="00505B75"/>
    <w:rsid w:val="005060A1"/>
    <w:rsid w:val="00506C40"/>
    <w:rsid w:val="00510318"/>
    <w:rsid w:val="005109CB"/>
    <w:rsid w:val="00510A44"/>
    <w:rsid w:val="00510CA4"/>
    <w:rsid w:val="0051132F"/>
    <w:rsid w:val="0051450A"/>
    <w:rsid w:val="00516072"/>
    <w:rsid w:val="00517934"/>
    <w:rsid w:val="00517C88"/>
    <w:rsid w:val="005202DC"/>
    <w:rsid w:val="005205B6"/>
    <w:rsid w:val="00520F17"/>
    <w:rsid w:val="00522B8F"/>
    <w:rsid w:val="00526E79"/>
    <w:rsid w:val="00530881"/>
    <w:rsid w:val="00530CE2"/>
    <w:rsid w:val="00530F59"/>
    <w:rsid w:val="005325AA"/>
    <w:rsid w:val="005332EC"/>
    <w:rsid w:val="00534418"/>
    <w:rsid w:val="005353AB"/>
    <w:rsid w:val="00535F00"/>
    <w:rsid w:val="00540BCE"/>
    <w:rsid w:val="005436B7"/>
    <w:rsid w:val="00544A25"/>
    <w:rsid w:val="0054623E"/>
    <w:rsid w:val="00546C1F"/>
    <w:rsid w:val="00546F35"/>
    <w:rsid w:val="0054734B"/>
    <w:rsid w:val="00551E2C"/>
    <w:rsid w:val="00552338"/>
    <w:rsid w:val="005533A3"/>
    <w:rsid w:val="00555A8A"/>
    <w:rsid w:val="00555E32"/>
    <w:rsid w:val="005560BC"/>
    <w:rsid w:val="0055649F"/>
    <w:rsid w:val="00556559"/>
    <w:rsid w:val="005565B5"/>
    <w:rsid w:val="005573BE"/>
    <w:rsid w:val="0055749E"/>
    <w:rsid w:val="00560F51"/>
    <w:rsid w:val="00560F66"/>
    <w:rsid w:val="00563E25"/>
    <w:rsid w:val="00565C45"/>
    <w:rsid w:val="00565C6F"/>
    <w:rsid w:val="0056703D"/>
    <w:rsid w:val="0056725D"/>
    <w:rsid w:val="00570FC7"/>
    <w:rsid w:val="00572700"/>
    <w:rsid w:val="0057398A"/>
    <w:rsid w:val="00575F9C"/>
    <w:rsid w:val="00577900"/>
    <w:rsid w:val="00580468"/>
    <w:rsid w:val="00580EC5"/>
    <w:rsid w:val="00581460"/>
    <w:rsid w:val="005814E0"/>
    <w:rsid w:val="0058161C"/>
    <w:rsid w:val="00581BDF"/>
    <w:rsid w:val="00583281"/>
    <w:rsid w:val="00584560"/>
    <w:rsid w:val="0058603B"/>
    <w:rsid w:val="00586A8B"/>
    <w:rsid w:val="00592284"/>
    <w:rsid w:val="00593B9F"/>
    <w:rsid w:val="0059431B"/>
    <w:rsid w:val="005948AB"/>
    <w:rsid w:val="005972D1"/>
    <w:rsid w:val="005974F2"/>
    <w:rsid w:val="005A0C62"/>
    <w:rsid w:val="005A0EA5"/>
    <w:rsid w:val="005A1C15"/>
    <w:rsid w:val="005A39CC"/>
    <w:rsid w:val="005A50FD"/>
    <w:rsid w:val="005A5A1C"/>
    <w:rsid w:val="005A68EB"/>
    <w:rsid w:val="005A6E98"/>
    <w:rsid w:val="005A7EFC"/>
    <w:rsid w:val="005B1243"/>
    <w:rsid w:val="005B1CFB"/>
    <w:rsid w:val="005B2B93"/>
    <w:rsid w:val="005B3AA6"/>
    <w:rsid w:val="005B4730"/>
    <w:rsid w:val="005B527B"/>
    <w:rsid w:val="005B6AFC"/>
    <w:rsid w:val="005C10BB"/>
    <w:rsid w:val="005C1C43"/>
    <w:rsid w:val="005C350F"/>
    <w:rsid w:val="005C734F"/>
    <w:rsid w:val="005D0EF8"/>
    <w:rsid w:val="005D2A28"/>
    <w:rsid w:val="005D45B5"/>
    <w:rsid w:val="005D514C"/>
    <w:rsid w:val="005E0294"/>
    <w:rsid w:val="005E05D7"/>
    <w:rsid w:val="005E1B63"/>
    <w:rsid w:val="005E25E1"/>
    <w:rsid w:val="005E2D31"/>
    <w:rsid w:val="005E3DFD"/>
    <w:rsid w:val="005E41E7"/>
    <w:rsid w:val="005E450F"/>
    <w:rsid w:val="005E48F7"/>
    <w:rsid w:val="005E4BAA"/>
    <w:rsid w:val="005E5F63"/>
    <w:rsid w:val="005E7A45"/>
    <w:rsid w:val="005F1FE2"/>
    <w:rsid w:val="005F2E6A"/>
    <w:rsid w:val="005F330C"/>
    <w:rsid w:val="005F34FD"/>
    <w:rsid w:val="005F44E0"/>
    <w:rsid w:val="005F4870"/>
    <w:rsid w:val="005F4E60"/>
    <w:rsid w:val="005F4F3D"/>
    <w:rsid w:val="005F5AC6"/>
    <w:rsid w:val="005F71DA"/>
    <w:rsid w:val="005F72FD"/>
    <w:rsid w:val="005F7CCD"/>
    <w:rsid w:val="00601287"/>
    <w:rsid w:val="00602A7E"/>
    <w:rsid w:val="00603100"/>
    <w:rsid w:val="00605380"/>
    <w:rsid w:val="00605F0B"/>
    <w:rsid w:val="00607194"/>
    <w:rsid w:val="00607607"/>
    <w:rsid w:val="00607C79"/>
    <w:rsid w:val="00611840"/>
    <w:rsid w:val="00611EF4"/>
    <w:rsid w:val="00613E0D"/>
    <w:rsid w:val="0061413A"/>
    <w:rsid w:val="00614D34"/>
    <w:rsid w:val="00615063"/>
    <w:rsid w:val="006158F9"/>
    <w:rsid w:val="00615AE1"/>
    <w:rsid w:val="00615EF8"/>
    <w:rsid w:val="00616D9D"/>
    <w:rsid w:val="00617458"/>
    <w:rsid w:val="0062298A"/>
    <w:rsid w:val="00622E0F"/>
    <w:rsid w:val="00623DC5"/>
    <w:rsid w:val="00624F31"/>
    <w:rsid w:val="00625082"/>
    <w:rsid w:val="006251C3"/>
    <w:rsid w:val="00625C61"/>
    <w:rsid w:val="0062625C"/>
    <w:rsid w:val="00626514"/>
    <w:rsid w:val="00626589"/>
    <w:rsid w:val="00626AF9"/>
    <w:rsid w:val="00630345"/>
    <w:rsid w:val="0063120A"/>
    <w:rsid w:val="00631BEE"/>
    <w:rsid w:val="00633885"/>
    <w:rsid w:val="006339A0"/>
    <w:rsid w:val="00633F17"/>
    <w:rsid w:val="00634A23"/>
    <w:rsid w:val="00634ABF"/>
    <w:rsid w:val="00635451"/>
    <w:rsid w:val="006356FB"/>
    <w:rsid w:val="006358A2"/>
    <w:rsid w:val="00636240"/>
    <w:rsid w:val="00636328"/>
    <w:rsid w:val="00637194"/>
    <w:rsid w:val="00637294"/>
    <w:rsid w:val="00637E65"/>
    <w:rsid w:val="006413A8"/>
    <w:rsid w:val="00642151"/>
    <w:rsid w:val="00642AF2"/>
    <w:rsid w:val="00642E56"/>
    <w:rsid w:val="00643132"/>
    <w:rsid w:val="00643628"/>
    <w:rsid w:val="00643928"/>
    <w:rsid w:val="006460E4"/>
    <w:rsid w:val="00646AB4"/>
    <w:rsid w:val="00646C8D"/>
    <w:rsid w:val="00647D22"/>
    <w:rsid w:val="00650285"/>
    <w:rsid w:val="00651E00"/>
    <w:rsid w:val="00651EF6"/>
    <w:rsid w:val="006522C6"/>
    <w:rsid w:val="00652EBA"/>
    <w:rsid w:val="00652F83"/>
    <w:rsid w:val="00655B39"/>
    <w:rsid w:val="006560F5"/>
    <w:rsid w:val="006620C4"/>
    <w:rsid w:val="00662900"/>
    <w:rsid w:val="00663040"/>
    <w:rsid w:val="006637F1"/>
    <w:rsid w:val="00663915"/>
    <w:rsid w:val="00663D6B"/>
    <w:rsid w:val="00671510"/>
    <w:rsid w:val="0067154C"/>
    <w:rsid w:val="00671AF1"/>
    <w:rsid w:val="00671F61"/>
    <w:rsid w:val="006723DF"/>
    <w:rsid w:val="00673125"/>
    <w:rsid w:val="00674572"/>
    <w:rsid w:val="006750DC"/>
    <w:rsid w:val="0067603A"/>
    <w:rsid w:val="0067644B"/>
    <w:rsid w:val="0067667C"/>
    <w:rsid w:val="0067696E"/>
    <w:rsid w:val="00676C32"/>
    <w:rsid w:val="0068066F"/>
    <w:rsid w:val="00680F62"/>
    <w:rsid w:val="00683EA8"/>
    <w:rsid w:val="0068451B"/>
    <w:rsid w:val="00684689"/>
    <w:rsid w:val="00686787"/>
    <w:rsid w:val="00687763"/>
    <w:rsid w:val="00691134"/>
    <w:rsid w:val="00692B0D"/>
    <w:rsid w:val="00692E07"/>
    <w:rsid w:val="006930E7"/>
    <w:rsid w:val="006937D7"/>
    <w:rsid w:val="00693AB5"/>
    <w:rsid w:val="00693E0E"/>
    <w:rsid w:val="00694449"/>
    <w:rsid w:val="00694514"/>
    <w:rsid w:val="00697041"/>
    <w:rsid w:val="006971BA"/>
    <w:rsid w:val="006979F9"/>
    <w:rsid w:val="006A1AE3"/>
    <w:rsid w:val="006A267A"/>
    <w:rsid w:val="006A56A6"/>
    <w:rsid w:val="006A70C8"/>
    <w:rsid w:val="006B073E"/>
    <w:rsid w:val="006B0CDD"/>
    <w:rsid w:val="006B29E2"/>
    <w:rsid w:val="006B3B21"/>
    <w:rsid w:val="006B3D6B"/>
    <w:rsid w:val="006B3DC0"/>
    <w:rsid w:val="006B6E89"/>
    <w:rsid w:val="006C051F"/>
    <w:rsid w:val="006C1007"/>
    <w:rsid w:val="006C30E1"/>
    <w:rsid w:val="006C3298"/>
    <w:rsid w:val="006C4104"/>
    <w:rsid w:val="006C44A9"/>
    <w:rsid w:val="006C4571"/>
    <w:rsid w:val="006C4607"/>
    <w:rsid w:val="006C4E70"/>
    <w:rsid w:val="006C5E3D"/>
    <w:rsid w:val="006C6501"/>
    <w:rsid w:val="006D0124"/>
    <w:rsid w:val="006D05B2"/>
    <w:rsid w:val="006D1B97"/>
    <w:rsid w:val="006D387C"/>
    <w:rsid w:val="006D48F1"/>
    <w:rsid w:val="006D563D"/>
    <w:rsid w:val="006D5EBF"/>
    <w:rsid w:val="006D66F0"/>
    <w:rsid w:val="006D6CE4"/>
    <w:rsid w:val="006D74EC"/>
    <w:rsid w:val="006E055C"/>
    <w:rsid w:val="006E0966"/>
    <w:rsid w:val="006E13F6"/>
    <w:rsid w:val="006E7253"/>
    <w:rsid w:val="006E7BE6"/>
    <w:rsid w:val="006F0E6D"/>
    <w:rsid w:val="006F1569"/>
    <w:rsid w:val="006F4499"/>
    <w:rsid w:val="006F45BE"/>
    <w:rsid w:val="006F4BC9"/>
    <w:rsid w:val="006F56DC"/>
    <w:rsid w:val="007004FC"/>
    <w:rsid w:val="00700DE6"/>
    <w:rsid w:val="00701F31"/>
    <w:rsid w:val="007044B5"/>
    <w:rsid w:val="00704570"/>
    <w:rsid w:val="0070494F"/>
    <w:rsid w:val="00706465"/>
    <w:rsid w:val="00706670"/>
    <w:rsid w:val="00707310"/>
    <w:rsid w:val="007102F6"/>
    <w:rsid w:val="00710AF6"/>
    <w:rsid w:val="00712244"/>
    <w:rsid w:val="00713BD8"/>
    <w:rsid w:val="00714CB5"/>
    <w:rsid w:val="007168AE"/>
    <w:rsid w:val="0071695C"/>
    <w:rsid w:val="0072036F"/>
    <w:rsid w:val="0072105C"/>
    <w:rsid w:val="00723394"/>
    <w:rsid w:val="00723AC8"/>
    <w:rsid w:val="00723D09"/>
    <w:rsid w:val="0072417C"/>
    <w:rsid w:val="00724964"/>
    <w:rsid w:val="00726329"/>
    <w:rsid w:val="007275FB"/>
    <w:rsid w:val="00730108"/>
    <w:rsid w:val="007305A7"/>
    <w:rsid w:val="00731097"/>
    <w:rsid w:val="00731180"/>
    <w:rsid w:val="00731403"/>
    <w:rsid w:val="007316E6"/>
    <w:rsid w:val="00732B9C"/>
    <w:rsid w:val="00732D46"/>
    <w:rsid w:val="00733984"/>
    <w:rsid w:val="00734450"/>
    <w:rsid w:val="00734952"/>
    <w:rsid w:val="00735FAB"/>
    <w:rsid w:val="00740CCE"/>
    <w:rsid w:val="007418A5"/>
    <w:rsid w:val="00741F32"/>
    <w:rsid w:val="00744491"/>
    <w:rsid w:val="0074560C"/>
    <w:rsid w:val="00745F67"/>
    <w:rsid w:val="00746741"/>
    <w:rsid w:val="007473E8"/>
    <w:rsid w:val="0075039E"/>
    <w:rsid w:val="00751A8F"/>
    <w:rsid w:val="00752A1C"/>
    <w:rsid w:val="00752D9D"/>
    <w:rsid w:val="00753339"/>
    <w:rsid w:val="00753759"/>
    <w:rsid w:val="00754784"/>
    <w:rsid w:val="00756318"/>
    <w:rsid w:val="00757783"/>
    <w:rsid w:val="00757C6E"/>
    <w:rsid w:val="00757EFF"/>
    <w:rsid w:val="00760D84"/>
    <w:rsid w:val="00760DA9"/>
    <w:rsid w:val="00762BDA"/>
    <w:rsid w:val="00764594"/>
    <w:rsid w:val="007651FC"/>
    <w:rsid w:val="00765626"/>
    <w:rsid w:val="007668EC"/>
    <w:rsid w:val="007675C1"/>
    <w:rsid w:val="007721B2"/>
    <w:rsid w:val="007727A0"/>
    <w:rsid w:val="00773103"/>
    <w:rsid w:val="007735D4"/>
    <w:rsid w:val="00773BC7"/>
    <w:rsid w:val="007743AE"/>
    <w:rsid w:val="0077506D"/>
    <w:rsid w:val="00775976"/>
    <w:rsid w:val="00777C90"/>
    <w:rsid w:val="007805FD"/>
    <w:rsid w:val="00780BEE"/>
    <w:rsid w:val="00781D5E"/>
    <w:rsid w:val="00781DFE"/>
    <w:rsid w:val="00784422"/>
    <w:rsid w:val="00795D97"/>
    <w:rsid w:val="00796905"/>
    <w:rsid w:val="00796B39"/>
    <w:rsid w:val="007A06AE"/>
    <w:rsid w:val="007A0C07"/>
    <w:rsid w:val="007A132D"/>
    <w:rsid w:val="007A1F96"/>
    <w:rsid w:val="007A588A"/>
    <w:rsid w:val="007A6481"/>
    <w:rsid w:val="007A7031"/>
    <w:rsid w:val="007B1F4B"/>
    <w:rsid w:val="007B36F6"/>
    <w:rsid w:val="007B3B54"/>
    <w:rsid w:val="007B3FA0"/>
    <w:rsid w:val="007B40C9"/>
    <w:rsid w:val="007B41AF"/>
    <w:rsid w:val="007B486A"/>
    <w:rsid w:val="007B48E1"/>
    <w:rsid w:val="007B5BC0"/>
    <w:rsid w:val="007B60F9"/>
    <w:rsid w:val="007C0E0E"/>
    <w:rsid w:val="007C0F2C"/>
    <w:rsid w:val="007C26DE"/>
    <w:rsid w:val="007C2BCC"/>
    <w:rsid w:val="007C309C"/>
    <w:rsid w:val="007C3F49"/>
    <w:rsid w:val="007C409D"/>
    <w:rsid w:val="007C4EF0"/>
    <w:rsid w:val="007C50E8"/>
    <w:rsid w:val="007C5172"/>
    <w:rsid w:val="007C5844"/>
    <w:rsid w:val="007C607E"/>
    <w:rsid w:val="007C6460"/>
    <w:rsid w:val="007C659A"/>
    <w:rsid w:val="007C66DD"/>
    <w:rsid w:val="007C6786"/>
    <w:rsid w:val="007C68FF"/>
    <w:rsid w:val="007C74A5"/>
    <w:rsid w:val="007D0109"/>
    <w:rsid w:val="007D099D"/>
    <w:rsid w:val="007D2E6B"/>
    <w:rsid w:val="007D33C3"/>
    <w:rsid w:val="007D41EC"/>
    <w:rsid w:val="007D55F7"/>
    <w:rsid w:val="007E00B0"/>
    <w:rsid w:val="007E0104"/>
    <w:rsid w:val="007E1DCD"/>
    <w:rsid w:val="007E2664"/>
    <w:rsid w:val="007E3ABF"/>
    <w:rsid w:val="007E55EE"/>
    <w:rsid w:val="007E5BFA"/>
    <w:rsid w:val="007E6689"/>
    <w:rsid w:val="007E67E8"/>
    <w:rsid w:val="007E6A20"/>
    <w:rsid w:val="007E6CFC"/>
    <w:rsid w:val="007E731C"/>
    <w:rsid w:val="007F00F6"/>
    <w:rsid w:val="007F0A03"/>
    <w:rsid w:val="007F0A1B"/>
    <w:rsid w:val="007F2C3A"/>
    <w:rsid w:val="007F2F31"/>
    <w:rsid w:val="007F3B69"/>
    <w:rsid w:val="007F5A0D"/>
    <w:rsid w:val="007F5BCC"/>
    <w:rsid w:val="007F7137"/>
    <w:rsid w:val="007F779F"/>
    <w:rsid w:val="008004E0"/>
    <w:rsid w:val="0080081D"/>
    <w:rsid w:val="00800F9E"/>
    <w:rsid w:val="0080114E"/>
    <w:rsid w:val="00802DD0"/>
    <w:rsid w:val="008032CE"/>
    <w:rsid w:val="00803B21"/>
    <w:rsid w:val="00804349"/>
    <w:rsid w:val="00805E9F"/>
    <w:rsid w:val="0080677D"/>
    <w:rsid w:val="008071C4"/>
    <w:rsid w:val="00807479"/>
    <w:rsid w:val="00807F0A"/>
    <w:rsid w:val="00810040"/>
    <w:rsid w:val="00811C82"/>
    <w:rsid w:val="00811E30"/>
    <w:rsid w:val="0081290E"/>
    <w:rsid w:val="008179C6"/>
    <w:rsid w:val="0082023A"/>
    <w:rsid w:val="00820803"/>
    <w:rsid w:val="00821A7A"/>
    <w:rsid w:val="00821DC9"/>
    <w:rsid w:val="0082216D"/>
    <w:rsid w:val="0082275A"/>
    <w:rsid w:val="00824D06"/>
    <w:rsid w:val="008253F8"/>
    <w:rsid w:val="00825B7B"/>
    <w:rsid w:val="00826D09"/>
    <w:rsid w:val="00830320"/>
    <w:rsid w:val="008311EA"/>
    <w:rsid w:val="008325E4"/>
    <w:rsid w:val="00832A2B"/>
    <w:rsid w:val="008330A4"/>
    <w:rsid w:val="008339B9"/>
    <w:rsid w:val="00833AC7"/>
    <w:rsid w:val="008342B8"/>
    <w:rsid w:val="00834B9E"/>
    <w:rsid w:val="00835782"/>
    <w:rsid w:val="00835C3A"/>
    <w:rsid w:val="008365B8"/>
    <w:rsid w:val="00837E8F"/>
    <w:rsid w:val="00837E91"/>
    <w:rsid w:val="008408F3"/>
    <w:rsid w:val="00840F56"/>
    <w:rsid w:val="0084260B"/>
    <w:rsid w:val="0084287B"/>
    <w:rsid w:val="0084365D"/>
    <w:rsid w:val="00843BCB"/>
    <w:rsid w:val="008447E3"/>
    <w:rsid w:val="00844A7D"/>
    <w:rsid w:val="00845022"/>
    <w:rsid w:val="00845811"/>
    <w:rsid w:val="00845B68"/>
    <w:rsid w:val="00845EF1"/>
    <w:rsid w:val="00846729"/>
    <w:rsid w:val="00846994"/>
    <w:rsid w:val="00846F4E"/>
    <w:rsid w:val="0085003F"/>
    <w:rsid w:val="00850451"/>
    <w:rsid w:val="00851363"/>
    <w:rsid w:val="00852042"/>
    <w:rsid w:val="008534C9"/>
    <w:rsid w:val="00853922"/>
    <w:rsid w:val="0085458D"/>
    <w:rsid w:val="0085599D"/>
    <w:rsid w:val="0085624F"/>
    <w:rsid w:val="00856D02"/>
    <w:rsid w:val="0085740D"/>
    <w:rsid w:val="008574C8"/>
    <w:rsid w:val="00857A6E"/>
    <w:rsid w:val="00857CD2"/>
    <w:rsid w:val="00860112"/>
    <w:rsid w:val="00860C3A"/>
    <w:rsid w:val="00862DC3"/>
    <w:rsid w:val="00863C61"/>
    <w:rsid w:val="00864A82"/>
    <w:rsid w:val="00864DA6"/>
    <w:rsid w:val="008672D6"/>
    <w:rsid w:val="00872C8E"/>
    <w:rsid w:val="00872F09"/>
    <w:rsid w:val="0087305C"/>
    <w:rsid w:val="008744EA"/>
    <w:rsid w:val="0087510C"/>
    <w:rsid w:val="00875433"/>
    <w:rsid w:val="00876283"/>
    <w:rsid w:val="0088076C"/>
    <w:rsid w:val="00880B68"/>
    <w:rsid w:val="008828C2"/>
    <w:rsid w:val="00882B10"/>
    <w:rsid w:val="00883B2F"/>
    <w:rsid w:val="0088483E"/>
    <w:rsid w:val="008854E5"/>
    <w:rsid w:val="0088586F"/>
    <w:rsid w:val="00886194"/>
    <w:rsid w:val="00886225"/>
    <w:rsid w:val="00887508"/>
    <w:rsid w:val="0088792E"/>
    <w:rsid w:val="00891179"/>
    <w:rsid w:val="00891E39"/>
    <w:rsid w:val="00892E12"/>
    <w:rsid w:val="0089434A"/>
    <w:rsid w:val="00896785"/>
    <w:rsid w:val="00896A3A"/>
    <w:rsid w:val="00896A8C"/>
    <w:rsid w:val="00897121"/>
    <w:rsid w:val="0089738E"/>
    <w:rsid w:val="008A0479"/>
    <w:rsid w:val="008A0D8C"/>
    <w:rsid w:val="008A1A48"/>
    <w:rsid w:val="008A227B"/>
    <w:rsid w:val="008A33E3"/>
    <w:rsid w:val="008A6AC3"/>
    <w:rsid w:val="008A6C53"/>
    <w:rsid w:val="008A72AC"/>
    <w:rsid w:val="008B0137"/>
    <w:rsid w:val="008B01DC"/>
    <w:rsid w:val="008B0670"/>
    <w:rsid w:val="008B15E4"/>
    <w:rsid w:val="008B2A55"/>
    <w:rsid w:val="008B3A7E"/>
    <w:rsid w:val="008B3AA8"/>
    <w:rsid w:val="008B3DF2"/>
    <w:rsid w:val="008B436E"/>
    <w:rsid w:val="008B5FDB"/>
    <w:rsid w:val="008B73D4"/>
    <w:rsid w:val="008C19BF"/>
    <w:rsid w:val="008C1F25"/>
    <w:rsid w:val="008C2302"/>
    <w:rsid w:val="008C45A2"/>
    <w:rsid w:val="008C4F02"/>
    <w:rsid w:val="008C50F4"/>
    <w:rsid w:val="008C5649"/>
    <w:rsid w:val="008C6163"/>
    <w:rsid w:val="008C62D0"/>
    <w:rsid w:val="008C6511"/>
    <w:rsid w:val="008C7567"/>
    <w:rsid w:val="008D2F4F"/>
    <w:rsid w:val="008D482D"/>
    <w:rsid w:val="008D521B"/>
    <w:rsid w:val="008D5A28"/>
    <w:rsid w:val="008D6215"/>
    <w:rsid w:val="008D6C99"/>
    <w:rsid w:val="008D743E"/>
    <w:rsid w:val="008D77A7"/>
    <w:rsid w:val="008E0DF0"/>
    <w:rsid w:val="008E1C02"/>
    <w:rsid w:val="008E2575"/>
    <w:rsid w:val="008E2A1B"/>
    <w:rsid w:val="008E2D86"/>
    <w:rsid w:val="008E3536"/>
    <w:rsid w:val="008E44A2"/>
    <w:rsid w:val="008E51AB"/>
    <w:rsid w:val="008E5375"/>
    <w:rsid w:val="008E5AF4"/>
    <w:rsid w:val="008E5F32"/>
    <w:rsid w:val="008E6197"/>
    <w:rsid w:val="008E697D"/>
    <w:rsid w:val="008F0B1B"/>
    <w:rsid w:val="008F16AA"/>
    <w:rsid w:val="008F1BE8"/>
    <w:rsid w:val="008F23F1"/>
    <w:rsid w:val="008F2553"/>
    <w:rsid w:val="008F2A32"/>
    <w:rsid w:val="008F32B5"/>
    <w:rsid w:val="008F35EE"/>
    <w:rsid w:val="008F4C11"/>
    <w:rsid w:val="008F4EF3"/>
    <w:rsid w:val="008F558A"/>
    <w:rsid w:val="008F60E1"/>
    <w:rsid w:val="008F6474"/>
    <w:rsid w:val="008F6DCE"/>
    <w:rsid w:val="008F7D7B"/>
    <w:rsid w:val="00900576"/>
    <w:rsid w:val="00903263"/>
    <w:rsid w:val="0090381E"/>
    <w:rsid w:val="00903FBB"/>
    <w:rsid w:val="009045B3"/>
    <w:rsid w:val="009056E8"/>
    <w:rsid w:val="00906A21"/>
    <w:rsid w:val="00906AD6"/>
    <w:rsid w:val="009079C3"/>
    <w:rsid w:val="00910177"/>
    <w:rsid w:val="00910462"/>
    <w:rsid w:val="009127B7"/>
    <w:rsid w:val="00913392"/>
    <w:rsid w:val="00913C58"/>
    <w:rsid w:val="00914C6E"/>
    <w:rsid w:val="00915AB1"/>
    <w:rsid w:val="0091686C"/>
    <w:rsid w:val="009171C3"/>
    <w:rsid w:val="00917315"/>
    <w:rsid w:val="009173C7"/>
    <w:rsid w:val="00917532"/>
    <w:rsid w:val="00917892"/>
    <w:rsid w:val="009204F3"/>
    <w:rsid w:val="009213E5"/>
    <w:rsid w:val="00922A55"/>
    <w:rsid w:val="00922FD3"/>
    <w:rsid w:val="009230BD"/>
    <w:rsid w:val="009230FF"/>
    <w:rsid w:val="009235BA"/>
    <w:rsid w:val="009237B9"/>
    <w:rsid w:val="00924023"/>
    <w:rsid w:val="0092433F"/>
    <w:rsid w:val="00924CE2"/>
    <w:rsid w:val="00925B9F"/>
    <w:rsid w:val="00926C9C"/>
    <w:rsid w:val="00927327"/>
    <w:rsid w:val="009301E4"/>
    <w:rsid w:val="00930B4D"/>
    <w:rsid w:val="00931AED"/>
    <w:rsid w:val="00932DE9"/>
    <w:rsid w:val="00935BE7"/>
    <w:rsid w:val="00936150"/>
    <w:rsid w:val="00937A50"/>
    <w:rsid w:val="00940832"/>
    <w:rsid w:val="00942622"/>
    <w:rsid w:val="00942674"/>
    <w:rsid w:val="00944681"/>
    <w:rsid w:val="009446A2"/>
    <w:rsid w:val="00946258"/>
    <w:rsid w:val="00946511"/>
    <w:rsid w:val="009476A3"/>
    <w:rsid w:val="0095012A"/>
    <w:rsid w:val="009526CF"/>
    <w:rsid w:val="0095334F"/>
    <w:rsid w:val="00953662"/>
    <w:rsid w:val="00953EB1"/>
    <w:rsid w:val="00954224"/>
    <w:rsid w:val="009546A8"/>
    <w:rsid w:val="0095486E"/>
    <w:rsid w:val="00955163"/>
    <w:rsid w:val="00956E36"/>
    <w:rsid w:val="00956EDC"/>
    <w:rsid w:val="009572E4"/>
    <w:rsid w:val="0095768B"/>
    <w:rsid w:val="00960692"/>
    <w:rsid w:val="00962021"/>
    <w:rsid w:val="00962A7A"/>
    <w:rsid w:val="00963B43"/>
    <w:rsid w:val="00963F83"/>
    <w:rsid w:val="00964FBF"/>
    <w:rsid w:val="00965897"/>
    <w:rsid w:val="00966158"/>
    <w:rsid w:val="0096765C"/>
    <w:rsid w:val="00967933"/>
    <w:rsid w:val="00967C29"/>
    <w:rsid w:val="009727E4"/>
    <w:rsid w:val="00972DD1"/>
    <w:rsid w:val="00973ACD"/>
    <w:rsid w:val="00973D86"/>
    <w:rsid w:val="00974B51"/>
    <w:rsid w:val="00974EDB"/>
    <w:rsid w:val="00976420"/>
    <w:rsid w:val="0097712E"/>
    <w:rsid w:val="00977371"/>
    <w:rsid w:val="00977850"/>
    <w:rsid w:val="00980C04"/>
    <w:rsid w:val="00981613"/>
    <w:rsid w:val="009823A7"/>
    <w:rsid w:val="0098262A"/>
    <w:rsid w:val="00982DB3"/>
    <w:rsid w:val="00986666"/>
    <w:rsid w:val="00986BEF"/>
    <w:rsid w:val="00987135"/>
    <w:rsid w:val="009879B0"/>
    <w:rsid w:val="009900C2"/>
    <w:rsid w:val="00992FD0"/>
    <w:rsid w:val="009934C5"/>
    <w:rsid w:val="00994C03"/>
    <w:rsid w:val="00994C0F"/>
    <w:rsid w:val="0099594D"/>
    <w:rsid w:val="009A04D9"/>
    <w:rsid w:val="009A2971"/>
    <w:rsid w:val="009A2E43"/>
    <w:rsid w:val="009A3813"/>
    <w:rsid w:val="009A3D47"/>
    <w:rsid w:val="009A4C9C"/>
    <w:rsid w:val="009A6D3D"/>
    <w:rsid w:val="009B009B"/>
    <w:rsid w:val="009B0B7C"/>
    <w:rsid w:val="009B0D32"/>
    <w:rsid w:val="009B1B64"/>
    <w:rsid w:val="009B22D7"/>
    <w:rsid w:val="009B30D6"/>
    <w:rsid w:val="009B4539"/>
    <w:rsid w:val="009B453A"/>
    <w:rsid w:val="009B46D0"/>
    <w:rsid w:val="009B499A"/>
    <w:rsid w:val="009B49F8"/>
    <w:rsid w:val="009B4B4B"/>
    <w:rsid w:val="009B7084"/>
    <w:rsid w:val="009B72ED"/>
    <w:rsid w:val="009B7CE8"/>
    <w:rsid w:val="009C1D47"/>
    <w:rsid w:val="009C222B"/>
    <w:rsid w:val="009C371C"/>
    <w:rsid w:val="009C6262"/>
    <w:rsid w:val="009C6582"/>
    <w:rsid w:val="009C6B5D"/>
    <w:rsid w:val="009C6C70"/>
    <w:rsid w:val="009C6DEB"/>
    <w:rsid w:val="009D015D"/>
    <w:rsid w:val="009D1B9B"/>
    <w:rsid w:val="009D1F7B"/>
    <w:rsid w:val="009D3685"/>
    <w:rsid w:val="009D6504"/>
    <w:rsid w:val="009D6732"/>
    <w:rsid w:val="009D6B50"/>
    <w:rsid w:val="009E1110"/>
    <w:rsid w:val="009E1159"/>
    <w:rsid w:val="009E12D7"/>
    <w:rsid w:val="009E187B"/>
    <w:rsid w:val="009E1CA7"/>
    <w:rsid w:val="009E34B6"/>
    <w:rsid w:val="009E5666"/>
    <w:rsid w:val="009E661A"/>
    <w:rsid w:val="009E7975"/>
    <w:rsid w:val="009F1FC3"/>
    <w:rsid w:val="009F2C48"/>
    <w:rsid w:val="009F4F3A"/>
    <w:rsid w:val="009F6861"/>
    <w:rsid w:val="009F6A5A"/>
    <w:rsid w:val="00A005E7"/>
    <w:rsid w:val="00A00ADE"/>
    <w:rsid w:val="00A025FC"/>
    <w:rsid w:val="00A0532D"/>
    <w:rsid w:val="00A057D4"/>
    <w:rsid w:val="00A06781"/>
    <w:rsid w:val="00A074C3"/>
    <w:rsid w:val="00A106FD"/>
    <w:rsid w:val="00A128D6"/>
    <w:rsid w:val="00A133D5"/>
    <w:rsid w:val="00A13548"/>
    <w:rsid w:val="00A1509C"/>
    <w:rsid w:val="00A159DF"/>
    <w:rsid w:val="00A15C4F"/>
    <w:rsid w:val="00A171D3"/>
    <w:rsid w:val="00A2164F"/>
    <w:rsid w:val="00A21D55"/>
    <w:rsid w:val="00A21F19"/>
    <w:rsid w:val="00A23E2A"/>
    <w:rsid w:val="00A25064"/>
    <w:rsid w:val="00A2555E"/>
    <w:rsid w:val="00A25892"/>
    <w:rsid w:val="00A27776"/>
    <w:rsid w:val="00A27EBB"/>
    <w:rsid w:val="00A30195"/>
    <w:rsid w:val="00A3196F"/>
    <w:rsid w:val="00A34260"/>
    <w:rsid w:val="00A352CB"/>
    <w:rsid w:val="00A3750E"/>
    <w:rsid w:val="00A40309"/>
    <w:rsid w:val="00A42559"/>
    <w:rsid w:val="00A43F79"/>
    <w:rsid w:val="00A46DF3"/>
    <w:rsid w:val="00A47053"/>
    <w:rsid w:val="00A473B9"/>
    <w:rsid w:val="00A50D93"/>
    <w:rsid w:val="00A50E53"/>
    <w:rsid w:val="00A50FF9"/>
    <w:rsid w:val="00A516A6"/>
    <w:rsid w:val="00A529A7"/>
    <w:rsid w:val="00A52A93"/>
    <w:rsid w:val="00A5305A"/>
    <w:rsid w:val="00A5437A"/>
    <w:rsid w:val="00A5496E"/>
    <w:rsid w:val="00A550CF"/>
    <w:rsid w:val="00A55D42"/>
    <w:rsid w:val="00A567F1"/>
    <w:rsid w:val="00A56AB7"/>
    <w:rsid w:val="00A570AA"/>
    <w:rsid w:val="00A576A0"/>
    <w:rsid w:val="00A60024"/>
    <w:rsid w:val="00A6151A"/>
    <w:rsid w:val="00A61641"/>
    <w:rsid w:val="00A618F2"/>
    <w:rsid w:val="00A623A8"/>
    <w:rsid w:val="00A640B1"/>
    <w:rsid w:val="00A70CFD"/>
    <w:rsid w:val="00A71144"/>
    <w:rsid w:val="00A715AC"/>
    <w:rsid w:val="00A721F1"/>
    <w:rsid w:val="00A7224F"/>
    <w:rsid w:val="00A72A0B"/>
    <w:rsid w:val="00A7388B"/>
    <w:rsid w:val="00A73F79"/>
    <w:rsid w:val="00A7545D"/>
    <w:rsid w:val="00A770C4"/>
    <w:rsid w:val="00A77176"/>
    <w:rsid w:val="00A77DEF"/>
    <w:rsid w:val="00A800E7"/>
    <w:rsid w:val="00A81E42"/>
    <w:rsid w:val="00A83D74"/>
    <w:rsid w:val="00A848F5"/>
    <w:rsid w:val="00A84DB5"/>
    <w:rsid w:val="00A8645F"/>
    <w:rsid w:val="00A864FE"/>
    <w:rsid w:val="00A868F1"/>
    <w:rsid w:val="00A86F41"/>
    <w:rsid w:val="00A87D04"/>
    <w:rsid w:val="00A90822"/>
    <w:rsid w:val="00A92475"/>
    <w:rsid w:val="00A92ABA"/>
    <w:rsid w:val="00A950C5"/>
    <w:rsid w:val="00A95ECD"/>
    <w:rsid w:val="00A97644"/>
    <w:rsid w:val="00A97F66"/>
    <w:rsid w:val="00AA1D25"/>
    <w:rsid w:val="00AA23D9"/>
    <w:rsid w:val="00AA2B6D"/>
    <w:rsid w:val="00AA60E6"/>
    <w:rsid w:val="00AA61F1"/>
    <w:rsid w:val="00AA6757"/>
    <w:rsid w:val="00AA6D9D"/>
    <w:rsid w:val="00AA7AA5"/>
    <w:rsid w:val="00AB0612"/>
    <w:rsid w:val="00AB07D0"/>
    <w:rsid w:val="00AB097F"/>
    <w:rsid w:val="00AB09F3"/>
    <w:rsid w:val="00AB21CF"/>
    <w:rsid w:val="00AB2666"/>
    <w:rsid w:val="00AB295D"/>
    <w:rsid w:val="00AB2B1A"/>
    <w:rsid w:val="00AB397F"/>
    <w:rsid w:val="00AB5832"/>
    <w:rsid w:val="00AB5E0B"/>
    <w:rsid w:val="00AB7637"/>
    <w:rsid w:val="00AB7DA5"/>
    <w:rsid w:val="00AC0CA4"/>
    <w:rsid w:val="00AC0EEF"/>
    <w:rsid w:val="00AC51F2"/>
    <w:rsid w:val="00AC57E9"/>
    <w:rsid w:val="00AC6627"/>
    <w:rsid w:val="00AD10F5"/>
    <w:rsid w:val="00AD2735"/>
    <w:rsid w:val="00AD3CC1"/>
    <w:rsid w:val="00AD52D7"/>
    <w:rsid w:val="00AD5B7B"/>
    <w:rsid w:val="00AD5BE0"/>
    <w:rsid w:val="00AD6047"/>
    <w:rsid w:val="00AD6CD1"/>
    <w:rsid w:val="00AD6D96"/>
    <w:rsid w:val="00AD6DDC"/>
    <w:rsid w:val="00AE0891"/>
    <w:rsid w:val="00AE0F97"/>
    <w:rsid w:val="00AE13ED"/>
    <w:rsid w:val="00AE1DF9"/>
    <w:rsid w:val="00AE5066"/>
    <w:rsid w:val="00AE5CE0"/>
    <w:rsid w:val="00AE5E24"/>
    <w:rsid w:val="00AE61B7"/>
    <w:rsid w:val="00AE6CBA"/>
    <w:rsid w:val="00AE79AD"/>
    <w:rsid w:val="00AE7BF9"/>
    <w:rsid w:val="00AF14F1"/>
    <w:rsid w:val="00AF35E4"/>
    <w:rsid w:val="00AF366E"/>
    <w:rsid w:val="00AF5232"/>
    <w:rsid w:val="00AF5CDE"/>
    <w:rsid w:val="00AF6516"/>
    <w:rsid w:val="00AF73DB"/>
    <w:rsid w:val="00B00564"/>
    <w:rsid w:val="00B00E56"/>
    <w:rsid w:val="00B00ED2"/>
    <w:rsid w:val="00B0470B"/>
    <w:rsid w:val="00B049BF"/>
    <w:rsid w:val="00B04D81"/>
    <w:rsid w:val="00B05826"/>
    <w:rsid w:val="00B05AD9"/>
    <w:rsid w:val="00B0657E"/>
    <w:rsid w:val="00B067D0"/>
    <w:rsid w:val="00B06866"/>
    <w:rsid w:val="00B110B1"/>
    <w:rsid w:val="00B11873"/>
    <w:rsid w:val="00B11A57"/>
    <w:rsid w:val="00B12B79"/>
    <w:rsid w:val="00B131BC"/>
    <w:rsid w:val="00B13D8F"/>
    <w:rsid w:val="00B145E6"/>
    <w:rsid w:val="00B15001"/>
    <w:rsid w:val="00B15506"/>
    <w:rsid w:val="00B1785E"/>
    <w:rsid w:val="00B17D02"/>
    <w:rsid w:val="00B17E17"/>
    <w:rsid w:val="00B211C3"/>
    <w:rsid w:val="00B22041"/>
    <w:rsid w:val="00B2289E"/>
    <w:rsid w:val="00B2326F"/>
    <w:rsid w:val="00B24521"/>
    <w:rsid w:val="00B25135"/>
    <w:rsid w:val="00B25597"/>
    <w:rsid w:val="00B267B9"/>
    <w:rsid w:val="00B27067"/>
    <w:rsid w:val="00B2740A"/>
    <w:rsid w:val="00B27E43"/>
    <w:rsid w:val="00B31D88"/>
    <w:rsid w:val="00B33E09"/>
    <w:rsid w:val="00B34EC3"/>
    <w:rsid w:val="00B35BE1"/>
    <w:rsid w:val="00B36332"/>
    <w:rsid w:val="00B3664C"/>
    <w:rsid w:val="00B37673"/>
    <w:rsid w:val="00B37C2A"/>
    <w:rsid w:val="00B40FF7"/>
    <w:rsid w:val="00B417DB"/>
    <w:rsid w:val="00B420C6"/>
    <w:rsid w:val="00B42D5D"/>
    <w:rsid w:val="00B45ACD"/>
    <w:rsid w:val="00B46019"/>
    <w:rsid w:val="00B4615C"/>
    <w:rsid w:val="00B4642E"/>
    <w:rsid w:val="00B46E13"/>
    <w:rsid w:val="00B47117"/>
    <w:rsid w:val="00B474D8"/>
    <w:rsid w:val="00B50708"/>
    <w:rsid w:val="00B50A62"/>
    <w:rsid w:val="00B50C68"/>
    <w:rsid w:val="00B51293"/>
    <w:rsid w:val="00B51313"/>
    <w:rsid w:val="00B529D4"/>
    <w:rsid w:val="00B52B1E"/>
    <w:rsid w:val="00B53EF9"/>
    <w:rsid w:val="00B5508C"/>
    <w:rsid w:val="00B552DA"/>
    <w:rsid w:val="00B55481"/>
    <w:rsid w:val="00B55B10"/>
    <w:rsid w:val="00B563AB"/>
    <w:rsid w:val="00B56BBB"/>
    <w:rsid w:val="00B56C32"/>
    <w:rsid w:val="00B5754C"/>
    <w:rsid w:val="00B57ACF"/>
    <w:rsid w:val="00B57CDA"/>
    <w:rsid w:val="00B603EE"/>
    <w:rsid w:val="00B60626"/>
    <w:rsid w:val="00B618ED"/>
    <w:rsid w:val="00B61A96"/>
    <w:rsid w:val="00B62C65"/>
    <w:rsid w:val="00B64BB1"/>
    <w:rsid w:val="00B662C7"/>
    <w:rsid w:val="00B668CD"/>
    <w:rsid w:val="00B67259"/>
    <w:rsid w:val="00B67505"/>
    <w:rsid w:val="00B7093B"/>
    <w:rsid w:val="00B73166"/>
    <w:rsid w:val="00B736F7"/>
    <w:rsid w:val="00B73FC9"/>
    <w:rsid w:val="00B7474E"/>
    <w:rsid w:val="00B76DBB"/>
    <w:rsid w:val="00B77AB4"/>
    <w:rsid w:val="00B80274"/>
    <w:rsid w:val="00B807C2"/>
    <w:rsid w:val="00B812E7"/>
    <w:rsid w:val="00B82B9E"/>
    <w:rsid w:val="00B83E52"/>
    <w:rsid w:val="00B8426C"/>
    <w:rsid w:val="00B84DE9"/>
    <w:rsid w:val="00B86B2B"/>
    <w:rsid w:val="00B87AFD"/>
    <w:rsid w:val="00B919D0"/>
    <w:rsid w:val="00B91B8D"/>
    <w:rsid w:val="00B9419C"/>
    <w:rsid w:val="00B94E90"/>
    <w:rsid w:val="00B9558E"/>
    <w:rsid w:val="00B9611F"/>
    <w:rsid w:val="00B96BD7"/>
    <w:rsid w:val="00B96C97"/>
    <w:rsid w:val="00B96E0A"/>
    <w:rsid w:val="00B96F11"/>
    <w:rsid w:val="00BA09E6"/>
    <w:rsid w:val="00BA0B21"/>
    <w:rsid w:val="00BA2150"/>
    <w:rsid w:val="00BA4823"/>
    <w:rsid w:val="00BA48A5"/>
    <w:rsid w:val="00BA59A6"/>
    <w:rsid w:val="00BA5AE0"/>
    <w:rsid w:val="00BA5F57"/>
    <w:rsid w:val="00BA766F"/>
    <w:rsid w:val="00BB016D"/>
    <w:rsid w:val="00BB0A82"/>
    <w:rsid w:val="00BB2ACB"/>
    <w:rsid w:val="00BB3C00"/>
    <w:rsid w:val="00BB4E42"/>
    <w:rsid w:val="00BB58B4"/>
    <w:rsid w:val="00BB6B51"/>
    <w:rsid w:val="00BB7267"/>
    <w:rsid w:val="00BB75E9"/>
    <w:rsid w:val="00BB7C94"/>
    <w:rsid w:val="00BC0A9D"/>
    <w:rsid w:val="00BC0C06"/>
    <w:rsid w:val="00BD09A4"/>
    <w:rsid w:val="00BD2471"/>
    <w:rsid w:val="00BD2ED8"/>
    <w:rsid w:val="00BD305E"/>
    <w:rsid w:val="00BD4A93"/>
    <w:rsid w:val="00BD6918"/>
    <w:rsid w:val="00BD6B95"/>
    <w:rsid w:val="00BD6E34"/>
    <w:rsid w:val="00BD7AE4"/>
    <w:rsid w:val="00BE031A"/>
    <w:rsid w:val="00BE0D9F"/>
    <w:rsid w:val="00BE1452"/>
    <w:rsid w:val="00BE2247"/>
    <w:rsid w:val="00BE3460"/>
    <w:rsid w:val="00BE4B69"/>
    <w:rsid w:val="00BE59AE"/>
    <w:rsid w:val="00BE7801"/>
    <w:rsid w:val="00BF101D"/>
    <w:rsid w:val="00BF2AC1"/>
    <w:rsid w:val="00BF2B0F"/>
    <w:rsid w:val="00BF40ED"/>
    <w:rsid w:val="00BF54E5"/>
    <w:rsid w:val="00BF5711"/>
    <w:rsid w:val="00BF5B8A"/>
    <w:rsid w:val="00BF5BC2"/>
    <w:rsid w:val="00BF7EE4"/>
    <w:rsid w:val="00C0018E"/>
    <w:rsid w:val="00C003B3"/>
    <w:rsid w:val="00C0042B"/>
    <w:rsid w:val="00C00761"/>
    <w:rsid w:val="00C06C01"/>
    <w:rsid w:val="00C06C2C"/>
    <w:rsid w:val="00C0792B"/>
    <w:rsid w:val="00C1025E"/>
    <w:rsid w:val="00C10597"/>
    <w:rsid w:val="00C1133D"/>
    <w:rsid w:val="00C136E2"/>
    <w:rsid w:val="00C13ACE"/>
    <w:rsid w:val="00C1406F"/>
    <w:rsid w:val="00C14DDC"/>
    <w:rsid w:val="00C14FE6"/>
    <w:rsid w:val="00C175EE"/>
    <w:rsid w:val="00C17993"/>
    <w:rsid w:val="00C2115A"/>
    <w:rsid w:val="00C21CFF"/>
    <w:rsid w:val="00C248C0"/>
    <w:rsid w:val="00C251AF"/>
    <w:rsid w:val="00C262ED"/>
    <w:rsid w:val="00C26778"/>
    <w:rsid w:val="00C26A45"/>
    <w:rsid w:val="00C27744"/>
    <w:rsid w:val="00C27A08"/>
    <w:rsid w:val="00C310E6"/>
    <w:rsid w:val="00C312E2"/>
    <w:rsid w:val="00C31312"/>
    <w:rsid w:val="00C317E1"/>
    <w:rsid w:val="00C31AF6"/>
    <w:rsid w:val="00C31CC9"/>
    <w:rsid w:val="00C326C6"/>
    <w:rsid w:val="00C3352F"/>
    <w:rsid w:val="00C33F00"/>
    <w:rsid w:val="00C344EF"/>
    <w:rsid w:val="00C35295"/>
    <w:rsid w:val="00C352FB"/>
    <w:rsid w:val="00C353D3"/>
    <w:rsid w:val="00C36ADD"/>
    <w:rsid w:val="00C36B6B"/>
    <w:rsid w:val="00C36E74"/>
    <w:rsid w:val="00C37C0E"/>
    <w:rsid w:val="00C37E25"/>
    <w:rsid w:val="00C40595"/>
    <w:rsid w:val="00C41621"/>
    <w:rsid w:val="00C419F3"/>
    <w:rsid w:val="00C42871"/>
    <w:rsid w:val="00C4430F"/>
    <w:rsid w:val="00C44325"/>
    <w:rsid w:val="00C445BE"/>
    <w:rsid w:val="00C449FA"/>
    <w:rsid w:val="00C44EF7"/>
    <w:rsid w:val="00C454EF"/>
    <w:rsid w:val="00C4704A"/>
    <w:rsid w:val="00C4742C"/>
    <w:rsid w:val="00C51CF5"/>
    <w:rsid w:val="00C520AA"/>
    <w:rsid w:val="00C531D6"/>
    <w:rsid w:val="00C533D0"/>
    <w:rsid w:val="00C5384F"/>
    <w:rsid w:val="00C53B3A"/>
    <w:rsid w:val="00C54AA7"/>
    <w:rsid w:val="00C567DB"/>
    <w:rsid w:val="00C567E0"/>
    <w:rsid w:val="00C56964"/>
    <w:rsid w:val="00C578CB"/>
    <w:rsid w:val="00C619B7"/>
    <w:rsid w:val="00C62F89"/>
    <w:rsid w:val="00C63B4B"/>
    <w:rsid w:val="00C64910"/>
    <w:rsid w:val="00C65146"/>
    <w:rsid w:val="00C656D5"/>
    <w:rsid w:val="00C669B1"/>
    <w:rsid w:val="00C67103"/>
    <w:rsid w:val="00C70D61"/>
    <w:rsid w:val="00C71BB9"/>
    <w:rsid w:val="00C7243B"/>
    <w:rsid w:val="00C72E87"/>
    <w:rsid w:val="00C7304A"/>
    <w:rsid w:val="00C73876"/>
    <w:rsid w:val="00C74D30"/>
    <w:rsid w:val="00C75E55"/>
    <w:rsid w:val="00C81C28"/>
    <w:rsid w:val="00C81D87"/>
    <w:rsid w:val="00C82A8F"/>
    <w:rsid w:val="00C83997"/>
    <w:rsid w:val="00C83CC2"/>
    <w:rsid w:val="00C848E5"/>
    <w:rsid w:val="00C8532F"/>
    <w:rsid w:val="00C855C2"/>
    <w:rsid w:val="00C86296"/>
    <w:rsid w:val="00C865A5"/>
    <w:rsid w:val="00C86AE7"/>
    <w:rsid w:val="00C86BD7"/>
    <w:rsid w:val="00C87D62"/>
    <w:rsid w:val="00C87E87"/>
    <w:rsid w:val="00C946BE"/>
    <w:rsid w:val="00C94C28"/>
    <w:rsid w:val="00C94DCD"/>
    <w:rsid w:val="00C96322"/>
    <w:rsid w:val="00C9644B"/>
    <w:rsid w:val="00CA07B1"/>
    <w:rsid w:val="00CA07C3"/>
    <w:rsid w:val="00CA1501"/>
    <w:rsid w:val="00CA3E91"/>
    <w:rsid w:val="00CA4017"/>
    <w:rsid w:val="00CA44DA"/>
    <w:rsid w:val="00CA5B19"/>
    <w:rsid w:val="00CA5D6D"/>
    <w:rsid w:val="00CA5E6B"/>
    <w:rsid w:val="00CB0247"/>
    <w:rsid w:val="00CB262B"/>
    <w:rsid w:val="00CB3308"/>
    <w:rsid w:val="00CB3440"/>
    <w:rsid w:val="00CB3934"/>
    <w:rsid w:val="00CB3CBC"/>
    <w:rsid w:val="00CB3FD8"/>
    <w:rsid w:val="00CB585A"/>
    <w:rsid w:val="00CB5F60"/>
    <w:rsid w:val="00CB6836"/>
    <w:rsid w:val="00CB7B57"/>
    <w:rsid w:val="00CC092A"/>
    <w:rsid w:val="00CC0D49"/>
    <w:rsid w:val="00CC1692"/>
    <w:rsid w:val="00CC40D2"/>
    <w:rsid w:val="00CC579B"/>
    <w:rsid w:val="00CC72F2"/>
    <w:rsid w:val="00CC7B1B"/>
    <w:rsid w:val="00CD08E4"/>
    <w:rsid w:val="00CD138B"/>
    <w:rsid w:val="00CD1C1A"/>
    <w:rsid w:val="00CD3217"/>
    <w:rsid w:val="00CD33CE"/>
    <w:rsid w:val="00CD3E31"/>
    <w:rsid w:val="00CD3F46"/>
    <w:rsid w:val="00CD4B63"/>
    <w:rsid w:val="00CD531E"/>
    <w:rsid w:val="00CD593E"/>
    <w:rsid w:val="00CD6D0E"/>
    <w:rsid w:val="00CD74A3"/>
    <w:rsid w:val="00CE0527"/>
    <w:rsid w:val="00CE06C7"/>
    <w:rsid w:val="00CE07BC"/>
    <w:rsid w:val="00CE0960"/>
    <w:rsid w:val="00CE1217"/>
    <w:rsid w:val="00CE1E4A"/>
    <w:rsid w:val="00CE1E50"/>
    <w:rsid w:val="00CE2423"/>
    <w:rsid w:val="00CE27D6"/>
    <w:rsid w:val="00CE2E83"/>
    <w:rsid w:val="00CE5343"/>
    <w:rsid w:val="00CE5352"/>
    <w:rsid w:val="00CE5B23"/>
    <w:rsid w:val="00CE72EB"/>
    <w:rsid w:val="00CE7B82"/>
    <w:rsid w:val="00CE7C5B"/>
    <w:rsid w:val="00CF01F9"/>
    <w:rsid w:val="00CF0BE9"/>
    <w:rsid w:val="00CF1276"/>
    <w:rsid w:val="00CF160B"/>
    <w:rsid w:val="00CF23E1"/>
    <w:rsid w:val="00CF34BD"/>
    <w:rsid w:val="00CF3EDC"/>
    <w:rsid w:val="00CF70AD"/>
    <w:rsid w:val="00CF76E2"/>
    <w:rsid w:val="00CF7729"/>
    <w:rsid w:val="00D00059"/>
    <w:rsid w:val="00D01ACB"/>
    <w:rsid w:val="00D01FAC"/>
    <w:rsid w:val="00D05D8D"/>
    <w:rsid w:val="00D06163"/>
    <w:rsid w:val="00D07424"/>
    <w:rsid w:val="00D0766C"/>
    <w:rsid w:val="00D07CAC"/>
    <w:rsid w:val="00D107FA"/>
    <w:rsid w:val="00D11012"/>
    <w:rsid w:val="00D11457"/>
    <w:rsid w:val="00D1205F"/>
    <w:rsid w:val="00D12118"/>
    <w:rsid w:val="00D12275"/>
    <w:rsid w:val="00D12766"/>
    <w:rsid w:val="00D12A51"/>
    <w:rsid w:val="00D16E27"/>
    <w:rsid w:val="00D17CCF"/>
    <w:rsid w:val="00D20FF4"/>
    <w:rsid w:val="00D24482"/>
    <w:rsid w:val="00D24D2C"/>
    <w:rsid w:val="00D257AE"/>
    <w:rsid w:val="00D2682A"/>
    <w:rsid w:val="00D2769E"/>
    <w:rsid w:val="00D3190D"/>
    <w:rsid w:val="00D339A1"/>
    <w:rsid w:val="00D348CA"/>
    <w:rsid w:val="00D34F41"/>
    <w:rsid w:val="00D35881"/>
    <w:rsid w:val="00D361C9"/>
    <w:rsid w:val="00D36C7A"/>
    <w:rsid w:val="00D41294"/>
    <w:rsid w:val="00D41EF9"/>
    <w:rsid w:val="00D421FB"/>
    <w:rsid w:val="00D44633"/>
    <w:rsid w:val="00D45CE2"/>
    <w:rsid w:val="00D469CB"/>
    <w:rsid w:val="00D47E5B"/>
    <w:rsid w:val="00D50160"/>
    <w:rsid w:val="00D5071D"/>
    <w:rsid w:val="00D513EB"/>
    <w:rsid w:val="00D51B2F"/>
    <w:rsid w:val="00D53560"/>
    <w:rsid w:val="00D55BAC"/>
    <w:rsid w:val="00D5736A"/>
    <w:rsid w:val="00D57527"/>
    <w:rsid w:val="00D64F50"/>
    <w:rsid w:val="00D64F6D"/>
    <w:rsid w:val="00D652A9"/>
    <w:rsid w:val="00D65CD9"/>
    <w:rsid w:val="00D73962"/>
    <w:rsid w:val="00D73967"/>
    <w:rsid w:val="00D73E60"/>
    <w:rsid w:val="00D75E20"/>
    <w:rsid w:val="00D7667B"/>
    <w:rsid w:val="00D76F49"/>
    <w:rsid w:val="00D76F7A"/>
    <w:rsid w:val="00D77DF3"/>
    <w:rsid w:val="00D807AF"/>
    <w:rsid w:val="00D814C0"/>
    <w:rsid w:val="00D81655"/>
    <w:rsid w:val="00D81F22"/>
    <w:rsid w:val="00D821A7"/>
    <w:rsid w:val="00D832AB"/>
    <w:rsid w:val="00D84BD0"/>
    <w:rsid w:val="00D84D76"/>
    <w:rsid w:val="00D85A8E"/>
    <w:rsid w:val="00D90104"/>
    <w:rsid w:val="00D9060A"/>
    <w:rsid w:val="00D91768"/>
    <w:rsid w:val="00D92089"/>
    <w:rsid w:val="00D92327"/>
    <w:rsid w:val="00D9266B"/>
    <w:rsid w:val="00D95E24"/>
    <w:rsid w:val="00D96F67"/>
    <w:rsid w:val="00DA1563"/>
    <w:rsid w:val="00DA1AFE"/>
    <w:rsid w:val="00DA1B6F"/>
    <w:rsid w:val="00DA1F57"/>
    <w:rsid w:val="00DA28FE"/>
    <w:rsid w:val="00DA7DA5"/>
    <w:rsid w:val="00DB072D"/>
    <w:rsid w:val="00DB073B"/>
    <w:rsid w:val="00DB2B89"/>
    <w:rsid w:val="00DB70A9"/>
    <w:rsid w:val="00DB7551"/>
    <w:rsid w:val="00DB78F0"/>
    <w:rsid w:val="00DC0697"/>
    <w:rsid w:val="00DC226E"/>
    <w:rsid w:val="00DC2579"/>
    <w:rsid w:val="00DC290B"/>
    <w:rsid w:val="00DC2CAB"/>
    <w:rsid w:val="00DC2E43"/>
    <w:rsid w:val="00DC2F3E"/>
    <w:rsid w:val="00DC326C"/>
    <w:rsid w:val="00DC6CDF"/>
    <w:rsid w:val="00DC71B8"/>
    <w:rsid w:val="00DC7332"/>
    <w:rsid w:val="00DC7CA2"/>
    <w:rsid w:val="00DD08AC"/>
    <w:rsid w:val="00DD095C"/>
    <w:rsid w:val="00DD1020"/>
    <w:rsid w:val="00DD1330"/>
    <w:rsid w:val="00DD1DD7"/>
    <w:rsid w:val="00DD2F6C"/>
    <w:rsid w:val="00DD3AE9"/>
    <w:rsid w:val="00DD563E"/>
    <w:rsid w:val="00DD7112"/>
    <w:rsid w:val="00DD768C"/>
    <w:rsid w:val="00DE0B83"/>
    <w:rsid w:val="00DE1A81"/>
    <w:rsid w:val="00DE1C13"/>
    <w:rsid w:val="00DE33FB"/>
    <w:rsid w:val="00DE3A75"/>
    <w:rsid w:val="00DE462F"/>
    <w:rsid w:val="00DE4DDE"/>
    <w:rsid w:val="00DE4E10"/>
    <w:rsid w:val="00DE5B63"/>
    <w:rsid w:val="00DE63E4"/>
    <w:rsid w:val="00DE67BD"/>
    <w:rsid w:val="00DE6D7C"/>
    <w:rsid w:val="00DF01BA"/>
    <w:rsid w:val="00DF103D"/>
    <w:rsid w:val="00DF1660"/>
    <w:rsid w:val="00DF1C09"/>
    <w:rsid w:val="00DF2568"/>
    <w:rsid w:val="00DF36F3"/>
    <w:rsid w:val="00DF3F6B"/>
    <w:rsid w:val="00DF441F"/>
    <w:rsid w:val="00DF4DC3"/>
    <w:rsid w:val="00DF74BE"/>
    <w:rsid w:val="00E0012C"/>
    <w:rsid w:val="00E0047C"/>
    <w:rsid w:val="00E00A0A"/>
    <w:rsid w:val="00E020FE"/>
    <w:rsid w:val="00E02ABF"/>
    <w:rsid w:val="00E03DCA"/>
    <w:rsid w:val="00E053D2"/>
    <w:rsid w:val="00E05941"/>
    <w:rsid w:val="00E05B60"/>
    <w:rsid w:val="00E0671C"/>
    <w:rsid w:val="00E07200"/>
    <w:rsid w:val="00E10872"/>
    <w:rsid w:val="00E114A1"/>
    <w:rsid w:val="00E12CE5"/>
    <w:rsid w:val="00E14520"/>
    <w:rsid w:val="00E14995"/>
    <w:rsid w:val="00E15D23"/>
    <w:rsid w:val="00E16CF1"/>
    <w:rsid w:val="00E179CD"/>
    <w:rsid w:val="00E23A76"/>
    <w:rsid w:val="00E23E8D"/>
    <w:rsid w:val="00E24D3D"/>
    <w:rsid w:val="00E24D7D"/>
    <w:rsid w:val="00E24F7E"/>
    <w:rsid w:val="00E259B4"/>
    <w:rsid w:val="00E267A9"/>
    <w:rsid w:val="00E30884"/>
    <w:rsid w:val="00E30B9E"/>
    <w:rsid w:val="00E319CA"/>
    <w:rsid w:val="00E31C8B"/>
    <w:rsid w:val="00E326A7"/>
    <w:rsid w:val="00E3448B"/>
    <w:rsid w:val="00E3502A"/>
    <w:rsid w:val="00E3529B"/>
    <w:rsid w:val="00E36F05"/>
    <w:rsid w:val="00E37F09"/>
    <w:rsid w:val="00E37F35"/>
    <w:rsid w:val="00E37F98"/>
    <w:rsid w:val="00E407DE"/>
    <w:rsid w:val="00E40941"/>
    <w:rsid w:val="00E41A97"/>
    <w:rsid w:val="00E41D41"/>
    <w:rsid w:val="00E42291"/>
    <w:rsid w:val="00E45321"/>
    <w:rsid w:val="00E46559"/>
    <w:rsid w:val="00E4658A"/>
    <w:rsid w:val="00E46806"/>
    <w:rsid w:val="00E47C46"/>
    <w:rsid w:val="00E50D00"/>
    <w:rsid w:val="00E530A3"/>
    <w:rsid w:val="00E54AEB"/>
    <w:rsid w:val="00E56999"/>
    <w:rsid w:val="00E5725C"/>
    <w:rsid w:val="00E57474"/>
    <w:rsid w:val="00E57B4A"/>
    <w:rsid w:val="00E602F7"/>
    <w:rsid w:val="00E60676"/>
    <w:rsid w:val="00E60794"/>
    <w:rsid w:val="00E61E6B"/>
    <w:rsid w:val="00E62671"/>
    <w:rsid w:val="00E645E0"/>
    <w:rsid w:val="00E65E47"/>
    <w:rsid w:val="00E6670C"/>
    <w:rsid w:val="00E66D3C"/>
    <w:rsid w:val="00E67F42"/>
    <w:rsid w:val="00E7064C"/>
    <w:rsid w:val="00E70B2E"/>
    <w:rsid w:val="00E722E9"/>
    <w:rsid w:val="00E73867"/>
    <w:rsid w:val="00E73D33"/>
    <w:rsid w:val="00E73E27"/>
    <w:rsid w:val="00E73F68"/>
    <w:rsid w:val="00E75E0F"/>
    <w:rsid w:val="00E76511"/>
    <w:rsid w:val="00E76E50"/>
    <w:rsid w:val="00E776E8"/>
    <w:rsid w:val="00E80A42"/>
    <w:rsid w:val="00E84A96"/>
    <w:rsid w:val="00E85D71"/>
    <w:rsid w:val="00E85D99"/>
    <w:rsid w:val="00E86E2C"/>
    <w:rsid w:val="00E90399"/>
    <w:rsid w:val="00E90501"/>
    <w:rsid w:val="00E92C1F"/>
    <w:rsid w:val="00E92D40"/>
    <w:rsid w:val="00E93AC8"/>
    <w:rsid w:val="00E944C9"/>
    <w:rsid w:val="00E94E23"/>
    <w:rsid w:val="00E9532C"/>
    <w:rsid w:val="00E954B2"/>
    <w:rsid w:val="00E95934"/>
    <w:rsid w:val="00E95D4B"/>
    <w:rsid w:val="00E97063"/>
    <w:rsid w:val="00E97EA6"/>
    <w:rsid w:val="00EA0C04"/>
    <w:rsid w:val="00EA129E"/>
    <w:rsid w:val="00EA24AE"/>
    <w:rsid w:val="00EA36DD"/>
    <w:rsid w:val="00EA4BFB"/>
    <w:rsid w:val="00EA5F22"/>
    <w:rsid w:val="00EB1750"/>
    <w:rsid w:val="00EB199F"/>
    <w:rsid w:val="00EB1C28"/>
    <w:rsid w:val="00EB2E2A"/>
    <w:rsid w:val="00EB3A88"/>
    <w:rsid w:val="00EB3E81"/>
    <w:rsid w:val="00EB3FE0"/>
    <w:rsid w:val="00EB4F8F"/>
    <w:rsid w:val="00EB5454"/>
    <w:rsid w:val="00EB55D0"/>
    <w:rsid w:val="00EB6608"/>
    <w:rsid w:val="00EB7A87"/>
    <w:rsid w:val="00EC161B"/>
    <w:rsid w:val="00EC1D35"/>
    <w:rsid w:val="00EC23F7"/>
    <w:rsid w:val="00EC2484"/>
    <w:rsid w:val="00EC2EC9"/>
    <w:rsid w:val="00EC31D3"/>
    <w:rsid w:val="00EC4500"/>
    <w:rsid w:val="00EC4BD8"/>
    <w:rsid w:val="00EC5680"/>
    <w:rsid w:val="00EC6096"/>
    <w:rsid w:val="00EC63EB"/>
    <w:rsid w:val="00EC6D31"/>
    <w:rsid w:val="00EC6EFC"/>
    <w:rsid w:val="00EC77D8"/>
    <w:rsid w:val="00EC7BD2"/>
    <w:rsid w:val="00ED1423"/>
    <w:rsid w:val="00ED230C"/>
    <w:rsid w:val="00ED2692"/>
    <w:rsid w:val="00ED2CA6"/>
    <w:rsid w:val="00ED412F"/>
    <w:rsid w:val="00ED437E"/>
    <w:rsid w:val="00ED7F4D"/>
    <w:rsid w:val="00EE28DF"/>
    <w:rsid w:val="00EE4AA1"/>
    <w:rsid w:val="00EE65EB"/>
    <w:rsid w:val="00EE783F"/>
    <w:rsid w:val="00EF1262"/>
    <w:rsid w:val="00EF14DF"/>
    <w:rsid w:val="00EF1636"/>
    <w:rsid w:val="00EF1EBB"/>
    <w:rsid w:val="00EF21C1"/>
    <w:rsid w:val="00EF25AD"/>
    <w:rsid w:val="00EF271B"/>
    <w:rsid w:val="00EF2F75"/>
    <w:rsid w:val="00EF36B2"/>
    <w:rsid w:val="00EF6120"/>
    <w:rsid w:val="00EF7735"/>
    <w:rsid w:val="00F0021C"/>
    <w:rsid w:val="00F01D56"/>
    <w:rsid w:val="00F041A6"/>
    <w:rsid w:val="00F05BDA"/>
    <w:rsid w:val="00F10D73"/>
    <w:rsid w:val="00F111AF"/>
    <w:rsid w:val="00F11E46"/>
    <w:rsid w:val="00F13E28"/>
    <w:rsid w:val="00F15A63"/>
    <w:rsid w:val="00F1680C"/>
    <w:rsid w:val="00F17784"/>
    <w:rsid w:val="00F20097"/>
    <w:rsid w:val="00F201EC"/>
    <w:rsid w:val="00F208A9"/>
    <w:rsid w:val="00F21607"/>
    <w:rsid w:val="00F21FCB"/>
    <w:rsid w:val="00F2223F"/>
    <w:rsid w:val="00F229DA"/>
    <w:rsid w:val="00F22C31"/>
    <w:rsid w:val="00F2334A"/>
    <w:rsid w:val="00F23643"/>
    <w:rsid w:val="00F257AB"/>
    <w:rsid w:val="00F2588E"/>
    <w:rsid w:val="00F265E1"/>
    <w:rsid w:val="00F266F1"/>
    <w:rsid w:val="00F31417"/>
    <w:rsid w:val="00F32E4F"/>
    <w:rsid w:val="00F33459"/>
    <w:rsid w:val="00F34B67"/>
    <w:rsid w:val="00F35E62"/>
    <w:rsid w:val="00F35EC2"/>
    <w:rsid w:val="00F36D12"/>
    <w:rsid w:val="00F40B89"/>
    <w:rsid w:val="00F418E6"/>
    <w:rsid w:val="00F41D75"/>
    <w:rsid w:val="00F50AF0"/>
    <w:rsid w:val="00F5139D"/>
    <w:rsid w:val="00F53176"/>
    <w:rsid w:val="00F53750"/>
    <w:rsid w:val="00F547DC"/>
    <w:rsid w:val="00F55457"/>
    <w:rsid w:val="00F56F26"/>
    <w:rsid w:val="00F60CC3"/>
    <w:rsid w:val="00F618CD"/>
    <w:rsid w:val="00F61A20"/>
    <w:rsid w:val="00F620EF"/>
    <w:rsid w:val="00F624D7"/>
    <w:rsid w:val="00F62FF6"/>
    <w:rsid w:val="00F637B2"/>
    <w:rsid w:val="00F63DAC"/>
    <w:rsid w:val="00F6400F"/>
    <w:rsid w:val="00F66F25"/>
    <w:rsid w:val="00F678FF"/>
    <w:rsid w:val="00F70795"/>
    <w:rsid w:val="00F70C45"/>
    <w:rsid w:val="00F710BE"/>
    <w:rsid w:val="00F71754"/>
    <w:rsid w:val="00F7187D"/>
    <w:rsid w:val="00F72167"/>
    <w:rsid w:val="00F722C7"/>
    <w:rsid w:val="00F7454F"/>
    <w:rsid w:val="00F75680"/>
    <w:rsid w:val="00F75905"/>
    <w:rsid w:val="00F761CD"/>
    <w:rsid w:val="00F77988"/>
    <w:rsid w:val="00F77F48"/>
    <w:rsid w:val="00F8058F"/>
    <w:rsid w:val="00F82A1F"/>
    <w:rsid w:val="00F844BF"/>
    <w:rsid w:val="00F847E1"/>
    <w:rsid w:val="00F8495D"/>
    <w:rsid w:val="00F85D7C"/>
    <w:rsid w:val="00F8764F"/>
    <w:rsid w:val="00F9374F"/>
    <w:rsid w:val="00F9480E"/>
    <w:rsid w:val="00F9587C"/>
    <w:rsid w:val="00F95E0F"/>
    <w:rsid w:val="00F97E56"/>
    <w:rsid w:val="00FA0987"/>
    <w:rsid w:val="00FA197F"/>
    <w:rsid w:val="00FA1D54"/>
    <w:rsid w:val="00FA29BE"/>
    <w:rsid w:val="00FA2D12"/>
    <w:rsid w:val="00FA2E7A"/>
    <w:rsid w:val="00FA32FB"/>
    <w:rsid w:val="00FA70D7"/>
    <w:rsid w:val="00FA756F"/>
    <w:rsid w:val="00FA79D3"/>
    <w:rsid w:val="00FB012D"/>
    <w:rsid w:val="00FB0F40"/>
    <w:rsid w:val="00FB1A98"/>
    <w:rsid w:val="00FB30F1"/>
    <w:rsid w:val="00FB3441"/>
    <w:rsid w:val="00FB472D"/>
    <w:rsid w:val="00FB53E7"/>
    <w:rsid w:val="00FB5517"/>
    <w:rsid w:val="00FB6191"/>
    <w:rsid w:val="00FB6522"/>
    <w:rsid w:val="00FB7350"/>
    <w:rsid w:val="00FB7488"/>
    <w:rsid w:val="00FB7A5B"/>
    <w:rsid w:val="00FB7F2F"/>
    <w:rsid w:val="00FC2816"/>
    <w:rsid w:val="00FC287B"/>
    <w:rsid w:val="00FC2D0E"/>
    <w:rsid w:val="00FC313E"/>
    <w:rsid w:val="00FC4605"/>
    <w:rsid w:val="00FC51D4"/>
    <w:rsid w:val="00FC73A6"/>
    <w:rsid w:val="00FD0875"/>
    <w:rsid w:val="00FD21D8"/>
    <w:rsid w:val="00FD4FDA"/>
    <w:rsid w:val="00FD51E6"/>
    <w:rsid w:val="00FD5FC6"/>
    <w:rsid w:val="00FD718E"/>
    <w:rsid w:val="00FD789D"/>
    <w:rsid w:val="00FD79F0"/>
    <w:rsid w:val="00FD7D61"/>
    <w:rsid w:val="00FE0F82"/>
    <w:rsid w:val="00FE1C3C"/>
    <w:rsid w:val="00FE2A66"/>
    <w:rsid w:val="00FE2DAD"/>
    <w:rsid w:val="00FE3169"/>
    <w:rsid w:val="00FE3B57"/>
    <w:rsid w:val="00FE3C5A"/>
    <w:rsid w:val="00FE57BB"/>
    <w:rsid w:val="00FE76C7"/>
    <w:rsid w:val="00FF0876"/>
    <w:rsid w:val="00FF154F"/>
    <w:rsid w:val="00FF1F36"/>
    <w:rsid w:val="00FF38DD"/>
    <w:rsid w:val="00FF409E"/>
    <w:rsid w:val="00FF7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674391C3"/>
  <w15:docId w15:val="{237B0239-45E4-45C1-A66C-2C25C0E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5F4870"/>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F71DA"/>
    <w:pPr>
      <w:keepNext/>
      <w:spacing w:before="240" w:after="60"/>
      <w:outlineLvl w:val="1"/>
    </w:pPr>
    <w:rPr>
      <w:rFonts w:ascii="Cambria" w:hAnsi="Cambria"/>
      <w:b/>
      <w:bCs/>
      <w:i/>
      <w:iCs/>
      <w:sz w:val="28"/>
      <w:szCs w:val="28"/>
      <w:lang w:val="x-none" w:eastAsia="en-US"/>
    </w:rPr>
  </w:style>
  <w:style w:type="paragraph" w:styleId="Virsraksts7">
    <w:name w:val="heading 7"/>
    <w:basedOn w:val="Parasts"/>
    <w:next w:val="Parasts"/>
    <w:link w:val="Virsraksts7Rakstz"/>
    <w:semiHidden/>
    <w:unhideWhenUsed/>
    <w:qFormat/>
    <w:rsid w:val="008E2D86"/>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rsid w:val="008C5649"/>
    <w:rPr>
      <w:sz w:val="16"/>
      <w:szCs w:val="16"/>
    </w:rPr>
  </w:style>
  <w:style w:type="paragraph" w:styleId="Komentrateksts">
    <w:name w:val="annotation text"/>
    <w:basedOn w:val="Parasts"/>
    <w:link w:val="KomentratekstsRakstz"/>
    <w:uiPriority w:val="99"/>
    <w:rsid w:val="008C5649"/>
    <w:rPr>
      <w:sz w:val="20"/>
      <w:szCs w:val="20"/>
    </w:rPr>
  </w:style>
  <w:style w:type="character" w:customStyle="1" w:styleId="KomentratekstsRakstz">
    <w:name w:val="Komentāra teksts Rakstz."/>
    <w:link w:val="Komentrateksts"/>
    <w:uiPriority w:val="99"/>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s">
    <w:name w:val="Body Text"/>
    <w:basedOn w:val="Parast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val="x-none" w:eastAsia="en-US" w:bidi="ar-SA"/>
    </w:rPr>
  </w:style>
  <w:style w:type="paragraph" w:styleId="Sarakstarindkopa">
    <w:name w:val="List Paragraph"/>
    <w:basedOn w:val="Parasts"/>
    <w:uiPriority w:val="34"/>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customStyle="1" w:styleId="Default">
    <w:name w:val="Default"/>
    <w:rsid w:val="00106333"/>
    <w:pPr>
      <w:autoSpaceDE w:val="0"/>
      <w:autoSpaceDN w:val="0"/>
      <w:adjustRightInd w:val="0"/>
    </w:pPr>
    <w:rPr>
      <w:color w:val="000000"/>
      <w:sz w:val="24"/>
      <w:szCs w:val="24"/>
    </w:rPr>
  </w:style>
  <w:style w:type="character" w:customStyle="1" w:styleId="GalveneRakstz">
    <w:name w:val="Galvene Rakstz."/>
    <w:link w:val="Galvene"/>
    <w:locked/>
    <w:rsid w:val="001D607C"/>
    <w:rPr>
      <w:sz w:val="24"/>
      <w:szCs w:val="24"/>
      <w:lang w:val="lv-LV" w:eastAsia="lv-LV" w:bidi="ar-SA"/>
    </w:rPr>
  </w:style>
  <w:style w:type="paragraph" w:customStyle="1" w:styleId="tv213tvp">
    <w:name w:val="tv213 tvp"/>
    <w:basedOn w:val="Parasts"/>
    <w:rsid w:val="00751A8F"/>
    <w:pPr>
      <w:spacing w:before="100" w:beforeAutospacing="1" w:after="100" w:afterAutospacing="1"/>
    </w:pPr>
  </w:style>
  <w:style w:type="paragraph" w:customStyle="1" w:styleId="tv213limenis2">
    <w:name w:val="tv213 limenis2"/>
    <w:basedOn w:val="Parasts"/>
    <w:rsid w:val="00751A8F"/>
    <w:pPr>
      <w:spacing w:before="100" w:beforeAutospacing="1" w:after="100" w:afterAutospacing="1"/>
    </w:pPr>
  </w:style>
  <w:style w:type="paragraph" w:customStyle="1" w:styleId="labojumupamats">
    <w:name w:val="labojumu_pamats"/>
    <w:basedOn w:val="Parasts"/>
    <w:uiPriority w:val="99"/>
    <w:rsid w:val="00751A8F"/>
    <w:pPr>
      <w:spacing w:before="100" w:beforeAutospacing="1" w:after="100" w:afterAutospacing="1"/>
    </w:pPr>
  </w:style>
  <w:style w:type="character" w:customStyle="1" w:styleId="t3fwnfsmfclg">
    <w:name w:val="t3 fwn fsm fclg"/>
    <w:basedOn w:val="Noklusjumarindkopasfonts"/>
    <w:rsid w:val="00DE462F"/>
  </w:style>
  <w:style w:type="character" w:customStyle="1" w:styleId="fwnfsm">
    <w:name w:val="fwn fsm"/>
    <w:basedOn w:val="Noklusjumarindkopasfonts"/>
    <w:rsid w:val="00DE462F"/>
  </w:style>
  <w:style w:type="paragraph" w:styleId="Paraststmeklis">
    <w:name w:val="Normal (Web)"/>
    <w:basedOn w:val="Parasts"/>
    <w:uiPriority w:val="99"/>
    <w:rsid w:val="00DE462F"/>
    <w:pPr>
      <w:spacing w:before="100" w:beforeAutospacing="1" w:after="100" w:afterAutospacing="1"/>
    </w:pPr>
  </w:style>
  <w:style w:type="paragraph" w:styleId="Vienkrsteksts">
    <w:name w:val="Plain Text"/>
    <w:basedOn w:val="Parasts"/>
    <w:rsid w:val="00D07CAC"/>
    <w:rPr>
      <w:rFonts w:ascii="Courier New" w:hAnsi="Courier New" w:cs="Courier New"/>
      <w:sz w:val="20"/>
      <w:szCs w:val="20"/>
    </w:rPr>
  </w:style>
  <w:style w:type="paragraph" w:customStyle="1" w:styleId="Bezatstarpm1">
    <w:name w:val="Bez atstarpēm1"/>
    <w:basedOn w:val="Parasts"/>
    <w:qFormat/>
    <w:rsid w:val="004B72EF"/>
    <w:rPr>
      <w:rFonts w:ascii="Calibri" w:hAnsi="Calibri" w:cs="DokChampa"/>
      <w:sz w:val="22"/>
      <w:szCs w:val="22"/>
      <w:lang w:val="en-US" w:eastAsia="en-US" w:bidi="en-US"/>
    </w:rPr>
  </w:style>
  <w:style w:type="character" w:customStyle="1" w:styleId="Virsraksts7Rakstz">
    <w:name w:val="Virsraksts 7 Rakstz."/>
    <w:link w:val="Virsraksts7"/>
    <w:semiHidden/>
    <w:rsid w:val="008E2D86"/>
    <w:rPr>
      <w:rFonts w:ascii="Calibri" w:eastAsia="Times New Roman" w:hAnsi="Calibri" w:cs="Times New Roman"/>
      <w:sz w:val="24"/>
      <w:szCs w:val="24"/>
    </w:rPr>
  </w:style>
  <w:style w:type="paragraph" w:styleId="Bezatstarpm">
    <w:name w:val="No Spacing"/>
    <w:uiPriority w:val="1"/>
    <w:qFormat/>
    <w:rsid w:val="00496569"/>
    <w:rPr>
      <w:rFonts w:ascii="Calibri" w:eastAsia="Calibri" w:hAnsi="Calibri"/>
      <w:sz w:val="22"/>
      <w:szCs w:val="22"/>
      <w:lang w:eastAsia="en-US"/>
    </w:rPr>
  </w:style>
  <w:style w:type="paragraph" w:styleId="Nosaukums">
    <w:name w:val="Title"/>
    <w:basedOn w:val="Parasts"/>
    <w:link w:val="NosaukumsRakstz"/>
    <w:uiPriority w:val="99"/>
    <w:qFormat/>
    <w:rsid w:val="00614D34"/>
    <w:pPr>
      <w:jc w:val="center"/>
    </w:pPr>
    <w:rPr>
      <w:b/>
      <w:szCs w:val="20"/>
      <w:lang w:val="x-none" w:eastAsia="x-none"/>
    </w:rPr>
  </w:style>
  <w:style w:type="character" w:customStyle="1" w:styleId="NosaukumsRakstz">
    <w:name w:val="Nosaukums Rakstz."/>
    <w:link w:val="Nosaukums"/>
    <w:uiPriority w:val="99"/>
    <w:rsid w:val="00614D34"/>
    <w:rPr>
      <w:b/>
      <w:sz w:val="24"/>
      <w:lang w:val="x-none" w:eastAsia="x-none"/>
    </w:rPr>
  </w:style>
  <w:style w:type="character" w:styleId="Izclums">
    <w:name w:val="Emphasis"/>
    <w:qFormat/>
    <w:rsid w:val="005F4870"/>
    <w:rPr>
      <w:i/>
      <w:iCs/>
    </w:rPr>
  </w:style>
  <w:style w:type="character" w:customStyle="1" w:styleId="Virsraksts1Rakstz">
    <w:name w:val="Virsraksts 1 Rakstz."/>
    <w:link w:val="Virsraksts1"/>
    <w:rsid w:val="005F4870"/>
    <w:rPr>
      <w:rFonts w:ascii="Calibri Light" w:eastAsia="Times New Roman" w:hAnsi="Calibri Light" w:cs="Times New Roman"/>
      <w:b/>
      <w:bCs/>
      <w:kern w:val="32"/>
      <w:sz w:val="32"/>
      <w:szCs w:val="32"/>
      <w:lang w:val="lv-LV" w:eastAsia="lv-LV"/>
    </w:rPr>
  </w:style>
  <w:style w:type="character" w:customStyle="1" w:styleId="KomentratmaRakstz">
    <w:name w:val="Komentāra tēma Rakstz."/>
    <w:basedOn w:val="KomentratekstsRakstz"/>
    <w:link w:val="Komentratma"/>
    <w:locked/>
    <w:rsid w:val="00611840"/>
    <w:rPr>
      <w:b/>
      <w:bCs/>
      <w:lang w:val="lv-LV" w:eastAsia="lv-LV" w:bidi="ar-SA"/>
    </w:rPr>
  </w:style>
  <w:style w:type="paragraph" w:customStyle="1" w:styleId="tv213">
    <w:name w:val="tv213"/>
    <w:basedOn w:val="Parasts"/>
    <w:uiPriority w:val="99"/>
    <w:rsid w:val="00166CEA"/>
    <w:pPr>
      <w:spacing w:before="100" w:beforeAutospacing="1" w:after="100" w:afterAutospacing="1"/>
    </w:pPr>
  </w:style>
  <w:style w:type="character" w:styleId="Izteiksmgs">
    <w:name w:val="Strong"/>
    <w:basedOn w:val="Noklusjumarindkopasfonts"/>
    <w:qFormat/>
    <w:rsid w:val="00252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130">
      <w:bodyDiv w:val="1"/>
      <w:marLeft w:val="0"/>
      <w:marRight w:val="0"/>
      <w:marTop w:val="0"/>
      <w:marBottom w:val="0"/>
      <w:divBdr>
        <w:top w:val="none" w:sz="0" w:space="0" w:color="auto"/>
        <w:left w:val="none" w:sz="0" w:space="0" w:color="auto"/>
        <w:bottom w:val="none" w:sz="0" w:space="0" w:color="auto"/>
        <w:right w:val="none" w:sz="0" w:space="0" w:color="auto"/>
      </w:divBdr>
    </w:div>
    <w:div w:id="34892076">
      <w:bodyDiv w:val="1"/>
      <w:marLeft w:val="0"/>
      <w:marRight w:val="0"/>
      <w:marTop w:val="0"/>
      <w:marBottom w:val="0"/>
      <w:divBdr>
        <w:top w:val="none" w:sz="0" w:space="0" w:color="auto"/>
        <w:left w:val="none" w:sz="0" w:space="0" w:color="auto"/>
        <w:bottom w:val="none" w:sz="0" w:space="0" w:color="auto"/>
        <w:right w:val="none" w:sz="0" w:space="0" w:color="auto"/>
      </w:divBdr>
    </w:div>
    <w:div w:id="66465334">
      <w:bodyDiv w:val="1"/>
      <w:marLeft w:val="0"/>
      <w:marRight w:val="0"/>
      <w:marTop w:val="0"/>
      <w:marBottom w:val="0"/>
      <w:divBdr>
        <w:top w:val="none" w:sz="0" w:space="0" w:color="auto"/>
        <w:left w:val="none" w:sz="0" w:space="0" w:color="auto"/>
        <w:bottom w:val="none" w:sz="0" w:space="0" w:color="auto"/>
        <w:right w:val="none" w:sz="0" w:space="0" w:color="auto"/>
      </w:divBdr>
    </w:div>
    <w:div w:id="67962461">
      <w:bodyDiv w:val="1"/>
      <w:marLeft w:val="0"/>
      <w:marRight w:val="0"/>
      <w:marTop w:val="0"/>
      <w:marBottom w:val="0"/>
      <w:divBdr>
        <w:top w:val="none" w:sz="0" w:space="0" w:color="auto"/>
        <w:left w:val="none" w:sz="0" w:space="0" w:color="auto"/>
        <w:bottom w:val="none" w:sz="0" w:space="0" w:color="auto"/>
        <w:right w:val="none" w:sz="0" w:space="0" w:color="auto"/>
      </w:divBdr>
    </w:div>
    <w:div w:id="77292044">
      <w:bodyDiv w:val="1"/>
      <w:marLeft w:val="0"/>
      <w:marRight w:val="0"/>
      <w:marTop w:val="0"/>
      <w:marBottom w:val="0"/>
      <w:divBdr>
        <w:top w:val="none" w:sz="0" w:space="0" w:color="auto"/>
        <w:left w:val="none" w:sz="0" w:space="0" w:color="auto"/>
        <w:bottom w:val="none" w:sz="0" w:space="0" w:color="auto"/>
        <w:right w:val="none" w:sz="0" w:space="0" w:color="auto"/>
      </w:divBdr>
      <w:divsChild>
        <w:div w:id="337581221">
          <w:marLeft w:val="0"/>
          <w:marRight w:val="0"/>
          <w:marTop w:val="0"/>
          <w:marBottom w:val="0"/>
          <w:divBdr>
            <w:top w:val="none" w:sz="0" w:space="0" w:color="auto"/>
            <w:left w:val="none" w:sz="0" w:space="0" w:color="auto"/>
            <w:bottom w:val="none" w:sz="0" w:space="0" w:color="auto"/>
            <w:right w:val="none" w:sz="0" w:space="0" w:color="auto"/>
          </w:divBdr>
          <w:divsChild>
            <w:div w:id="1361936136">
              <w:marLeft w:val="0"/>
              <w:marRight w:val="0"/>
              <w:marTop w:val="0"/>
              <w:marBottom w:val="0"/>
              <w:divBdr>
                <w:top w:val="none" w:sz="0" w:space="0" w:color="auto"/>
                <w:left w:val="none" w:sz="0" w:space="0" w:color="auto"/>
                <w:bottom w:val="none" w:sz="0" w:space="0" w:color="auto"/>
                <w:right w:val="none" w:sz="0" w:space="0" w:color="auto"/>
              </w:divBdr>
              <w:divsChild>
                <w:div w:id="303778390">
                  <w:marLeft w:val="0"/>
                  <w:marRight w:val="0"/>
                  <w:marTop w:val="0"/>
                  <w:marBottom w:val="0"/>
                  <w:divBdr>
                    <w:top w:val="none" w:sz="0" w:space="0" w:color="auto"/>
                    <w:left w:val="none" w:sz="0" w:space="0" w:color="auto"/>
                    <w:bottom w:val="none" w:sz="0" w:space="0" w:color="auto"/>
                    <w:right w:val="none" w:sz="0" w:space="0" w:color="auto"/>
                  </w:divBdr>
                  <w:divsChild>
                    <w:div w:id="1249654348">
                      <w:marLeft w:val="0"/>
                      <w:marRight w:val="0"/>
                      <w:marTop w:val="0"/>
                      <w:marBottom w:val="0"/>
                      <w:divBdr>
                        <w:top w:val="none" w:sz="0" w:space="0" w:color="auto"/>
                        <w:left w:val="none" w:sz="0" w:space="0" w:color="auto"/>
                        <w:bottom w:val="none" w:sz="0" w:space="0" w:color="auto"/>
                        <w:right w:val="none" w:sz="0" w:space="0" w:color="auto"/>
                      </w:divBdr>
                      <w:divsChild>
                        <w:div w:id="1418744396">
                          <w:marLeft w:val="0"/>
                          <w:marRight w:val="0"/>
                          <w:marTop w:val="0"/>
                          <w:marBottom w:val="0"/>
                          <w:divBdr>
                            <w:top w:val="none" w:sz="0" w:space="0" w:color="auto"/>
                            <w:left w:val="none" w:sz="0" w:space="0" w:color="auto"/>
                            <w:bottom w:val="none" w:sz="0" w:space="0" w:color="auto"/>
                            <w:right w:val="none" w:sz="0" w:space="0" w:color="auto"/>
                          </w:divBdr>
                          <w:divsChild>
                            <w:div w:id="16902530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4985">
      <w:bodyDiv w:val="1"/>
      <w:marLeft w:val="0"/>
      <w:marRight w:val="0"/>
      <w:marTop w:val="0"/>
      <w:marBottom w:val="0"/>
      <w:divBdr>
        <w:top w:val="none" w:sz="0" w:space="0" w:color="auto"/>
        <w:left w:val="none" w:sz="0" w:space="0" w:color="auto"/>
        <w:bottom w:val="none" w:sz="0" w:space="0" w:color="auto"/>
        <w:right w:val="none" w:sz="0" w:space="0" w:color="auto"/>
      </w:divBdr>
      <w:divsChild>
        <w:div w:id="679698219">
          <w:marLeft w:val="0"/>
          <w:marRight w:val="0"/>
          <w:marTop w:val="0"/>
          <w:marBottom w:val="0"/>
          <w:divBdr>
            <w:top w:val="none" w:sz="0" w:space="0" w:color="auto"/>
            <w:left w:val="none" w:sz="0" w:space="0" w:color="auto"/>
            <w:bottom w:val="none" w:sz="0" w:space="0" w:color="auto"/>
            <w:right w:val="none" w:sz="0" w:space="0" w:color="auto"/>
          </w:divBdr>
          <w:divsChild>
            <w:div w:id="173807915">
              <w:marLeft w:val="0"/>
              <w:marRight w:val="0"/>
              <w:marTop w:val="0"/>
              <w:marBottom w:val="0"/>
              <w:divBdr>
                <w:top w:val="none" w:sz="0" w:space="0" w:color="auto"/>
                <w:left w:val="none" w:sz="0" w:space="0" w:color="auto"/>
                <w:bottom w:val="none" w:sz="0" w:space="0" w:color="auto"/>
                <w:right w:val="none" w:sz="0" w:space="0" w:color="auto"/>
              </w:divBdr>
              <w:divsChild>
                <w:div w:id="1233153512">
                  <w:marLeft w:val="0"/>
                  <w:marRight w:val="0"/>
                  <w:marTop w:val="0"/>
                  <w:marBottom w:val="0"/>
                  <w:divBdr>
                    <w:top w:val="none" w:sz="0" w:space="0" w:color="auto"/>
                    <w:left w:val="none" w:sz="0" w:space="0" w:color="auto"/>
                    <w:bottom w:val="none" w:sz="0" w:space="0" w:color="auto"/>
                    <w:right w:val="none" w:sz="0" w:space="0" w:color="auto"/>
                  </w:divBdr>
                  <w:divsChild>
                    <w:div w:id="288585955">
                      <w:marLeft w:val="0"/>
                      <w:marRight w:val="0"/>
                      <w:marTop w:val="0"/>
                      <w:marBottom w:val="0"/>
                      <w:divBdr>
                        <w:top w:val="none" w:sz="0" w:space="0" w:color="auto"/>
                        <w:left w:val="none" w:sz="0" w:space="0" w:color="auto"/>
                        <w:bottom w:val="none" w:sz="0" w:space="0" w:color="auto"/>
                        <w:right w:val="none" w:sz="0" w:space="0" w:color="auto"/>
                      </w:divBdr>
                      <w:divsChild>
                        <w:div w:id="998465417">
                          <w:marLeft w:val="0"/>
                          <w:marRight w:val="0"/>
                          <w:marTop w:val="0"/>
                          <w:marBottom w:val="0"/>
                          <w:divBdr>
                            <w:top w:val="none" w:sz="0" w:space="0" w:color="auto"/>
                            <w:left w:val="none" w:sz="0" w:space="0" w:color="auto"/>
                            <w:bottom w:val="none" w:sz="0" w:space="0" w:color="auto"/>
                            <w:right w:val="none" w:sz="0" w:space="0" w:color="auto"/>
                          </w:divBdr>
                          <w:divsChild>
                            <w:div w:id="18396925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1379">
      <w:bodyDiv w:val="1"/>
      <w:marLeft w:val="0"/>
      <w:marRight w:val="0"/>
      <w:marTop w:val="0"/>
      <w:marBottom w:val="0"/>
      <w:divBdr>
        <w:top w:val="none" w:sz="0" w:space="0" w:color="auto"/>
        <w:left w:val="none" w:sz="0" w:space="0" w:color="auto"/>
        <w:bottom w:val="none" w:sz="0" w:space="0" w:color="auto"/>
        <w:right w:val="none" w:sz="0" w:space="0" w:color="auto"/>
      </w:divBdr>
    </w:div>
    <w:div w:id="162210271">
      <w:bodyDiv w:val="1"/>
      <w:marLeft w:val="0"/>
      <w:marRight w:val="0"/>
      <w:marTop w:val="0"/>
      <w:marBottom w:val="0"/>
      <w:divBdr>
        <w:top w:val="none" w:sz="0" w:space="0" w:color="auto"/>
        <w:left w:val="none" w:sz="0" w:space="0" w:color="auto"/>
        <w:bottom w:val="none" w:sz="0" w:space="0" w:color="auto"/>
        <w:right w:val="none" w:sz="0" w:space="0" w:color="auto"/>
      </w:divBdr>
      <w:divsChild>
        <w:div w:id="601763330">
          <w:marLeft w:val="0"/>
          <w:marRight w:val="0"/>
          <w:marTop w:val="0"/>
          <w:marBottom w:val="0"/>
          <w:divBdr>
            <w:top w:val="none" w:sz="0" w:space="0" w:color="auto"/>
            <w:left w:val="none" w:sz="0" w:space="0" w:color="auto"/>
            <w:bottom w:val="none" w:sz="0" w:space="0" w:color="auto"/>
            <w:right w:val="none" w:sz="0" w:space="0" w:color="auto"/>
          </w:divBdr>
          <w:divsChild>
            <w:div w:id="611321984">
              <w:marLeft w:val="0"/>
              <w:marRight w:val="0"/>
              <w:marTop w:val="0"/>
              <w:marBottom w:val="0"/>
              <w:divBdr>
                <w:top w:val="none" w:sz="0" w:space="0" w:color="auto"/>
                <w:left w:val="none" w:sz="0" w:space="0" w:color="auto"/>
                <w:bottom w:val="none" w:sz="0" w:space="0" w:color="auto"/>
                <w:right w:val="none" w:sz="0" w:space="0" w:color="auto"/>
              </w:divBdr>
              <w:divsChild>
                <w:div w:id="2078353428">
                  <w:marLeft w:val="0"/>
                  <w:marRight w:val="0"/>
                  <w:marTop w:val="0"/>
                  <w:marBottom w:val="0"/>
                  <w:divBdr>
                    <w:top w:val="none" w:sz="0" w:space="0" w:color="auto"/>
                    <w:left w:val="none" w:sz="0" w:space="0" w:color="auto"/>
                    <w:bottom w:val="none" w:sz="0" w:space="0" w:color="auto"/>
                    <w:right w:val="none" w:sz="0" w:space="0" w:color="auto"/>
                  </w:divBdr>
                  <w:divsChild>
                    <w:div w:id="1400518653">
                      <w:marLeft w:val="0"/>
                      <w:marRight w:val="0"/>
                      <w:marTop w:val="0"/>
                      <w:marBottom w:val="0"/>
                      <w:divBdr>
                        <w:top w:val="none" w:sz="0" w:space="0" w:color="auto"/>
                        <w:left w:val="none" w:sz="0" w:space="0" w:color="auto"/>
                        <w:bottom w:val="none" w:sz="0" w:space="0" w:color="auto"/>
                        <w:right w:val="none" w:sz="0" w:space="0" w:color="auto"/>
                      </w:divBdr>
                      <w:divsChild>
                        <w:div w:id="590818673">
                          <w:marLeft w:val="0"/>
                          <w:marRight w:val="0"/>
                          <w:marTop w:val="0"/>
                          <w:marBottom w:val="0"/>
                          <w:divBdr>
                            <w:top w:val="none" w:sz="0" w:space="0" w:color="auto"/>
                            <w:left w:val="none" w:sz="0" w:space="0" w:color="auto"/>
                            <w:bottom w:val="none" w:sz="0" w:space="0" w:color="auto"/>
                            <w:right w:val="none" w:sz="0" w:space="0" w:color="auto"/>
                          </w:divBdr>
                          <w:divsChild>
                            <w:div w:id="161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44970">
      <w:bodyDiv w:val="1"/>
      <w:marLeft w:val="0"/>
      <w:marRight w:val="0"/>
      <w:marTop w:val="0"/>
      <w:marBottom w:val="0"/>
      <w:divBdr>
        <w:top w:val="none" w:sz="0" w:space="0" w:color="auto"/>
        <w:left w:val="none" w:sz="0" w:space="0" w:color="auto"/>
        <w:bottom w:val="none" w:sz="0" w:space="0" w:color="auto"/>
        <w:right w:val="none" w:sz="0" w:space="0" w:color="auto"/>
      </w:divBdr>
    </w:div>
    <w:div w:id="318119272">
      <w:bodyDiv w:val="1"/>
      <w:marLeft w:val="0"/>
      <w:marRight w:val="0"/>
      <w:marTop w:val="0"/>
      <w:marBottom w:val="0"/>
      <w:divBdr>
        <w:top w:val="none" w:sz="0" w:space="0" w:color="auto"/>
        <w:left w:val="none" w:sz="0" w:space="0" w:color="auto"/>
        <w:bottom w:val="none" w:sz="0" w:space="0" w:color="auto"/>
        <w:right w:val="none" w:sz="0" w:space="0" w:color="auto"/>
      </w:divBdr>
    </w:div>
    <w:div w:id="391849766">
      <w:bodyDiv w:val="1"/>
      <w:marLeft w:val="0"/>
      <w:marRight w:val="0"/>
      <w:marTop w:val="0"/>
      <w:marBottom w:val="0"/>
      <w:divBdr>
        <w:top w:val="none" w:sz="0" w:space="0" w:color="auto"/>
        <w:left w:val="none" w:sz="0" w:space="0" w:color="auto"/>
        <w:bottom w:val="none" w:sz="0" w:space="0" w:color="auto"/>
        <w:right w:val="none" w:sz="0" w:space="0" w:color="auto"/>
      </w:divBdr>
      <w:divsChild>
        <w:div w:id="1886941309">
          <w:marLeft w:val="0"/>
          <w:marRight w:val="0"/>
          <w:marTop w:val="0"/>
          <w:marBottom w:val="0"/>
          <w:divBdr>
            <w:top w:val="none" w:sz="0" w:space="0" w:color="auto"/>
            <w:left w:val="none" w:sz="0" w:space="0" w:color="auto"/>
            <w:bottom w:val="none" w:sz="0" w:space="0" w:color="auto"/>
            <w:right w:val="none" w:sz="0" w:space="0" w:color="auto"/>
          </w:divBdr>
          <w:divsChild>
            <w:div w:id="391200265">
              <w:marLeft w:val="0"/>
              <w:marRight w:val="0"/>
              <w:marTop w:val="0"/>
              <w:marBottom w:val="0"/>
              <w:divBdr>
                <w:top w:val="none" w:sz="0" w:space="0" w:color="auto"/>
                <w:left w:val="none" w:sz="0" w:space="0" w:color="auto"/>
                <w:bottom w:val="none" w:sz="0" w:space="0" w:color="auto"/>
                <w:right w:val="none" w:sz="0" w:space="0" w:color="auto"/>
              </w:divBdr>
              <w:divsChild>
                <w:div w:id="572155401">
                  <w:marLeft w:val="0"/>
                  <w:marRight w:val="0"/>
                  <w:marTop w:val="0"/>
                  <w:marBottom w:val="0"/>
                  <w:divBdr>
                    <w:top w:val="none" w:sz="0" w:space="0" w:color="auto"/>
                    <w:left w:val="none" w:sz="0" w:space="0" w:color="auto"/>
                    <w:bottom w:val="none" w:sz="0" w:space="0" w:color="auto"/>
                    <w:right w:val="none" w:sz="0" w:space="0" w:color="auto"/>
                  </w:divBdr>
                  <w:divsChild>
                    <w:div w:id="2015496023">
                      <w:marLeft w:val="0"/>
                      <w:marRight w:val="0"/>
                      <w:marTop w:val="0"/>
                      <w:marBottom w:val="0"/>
                      <w:divBdr>
                        <w:top w:val="none" w:sz="0" w:space="0" w:color="auto"/>
                        <w:left w:val="none" w:sz="0" w:space="0" w:color="auto"/>
                        <w:bottom w:val="none" w:sz="0" w:space="0" w:color="auto"/>
                        <w:right w:val="none" w:sz="0" w:space="0" w:color="auto"/>
                      </w:divBdr>
                      <w:divsChild>
                        <w:div w:id="2064864407">
                          <w:marLeft w:val="0"/>
                          <w:marRight w:val="0"/>
                          <w:marTop w:val="0"/>
                          <w:marBottom w:val="0"/>
                          <w:divBdr>
                            <w:top w:val="none" w:sz="0" w:space="0" w:color="auto"/>
                            <w:left w:val="none" w:sz="0" w:space="0" w:color="auto"/>
                            <w:bottom w:val="none" w:sz="0" w:space="0" w:color="auto"/>
                            <w:right w:val="none" w:sz="0" w:space="0" w:color="auto"/>
                          </w:divBdr>
                          <w:divsChild>
                            <w:div w:id="5867682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5153">
      <w:bodyDiv w:val="1"/>
      <w:marLeft w:val="0"/>
      <w:marRight w:val="0"/>
      <w:marTop w:val="0"/>
      <w:marBottom w:val="0"/>
      <w:divBdr>
        <w:top w:val="none" w:sz="0" w:space="0" w:color="auto"/>
        <w:left w:val="none" w:sz="0" w:space="0" w:color="auto"/>
        <w:bottom w:val="none" w:sz="0" w:space="0" w:color="auto"/>
        <w:right w:val="none" w:sz="0" w:space="0" w:color="auto"/>
      </w:divBdr>
      <w:divsChild>
        <w:div w:id="1146316660">
          <w:marLeft w:val="0"/>
          <w:marRight w:val="0"/>
          <w:marTop w:val="0"/>
          <w:marBottom w:val="0"/>
          <w:divBdr>
            <w:top w:val="none" w:sz="0" w:space="0" w:color="auto"/>
            <w:left w:val="none" w:sz="0" w:space="0" w:color="auto"/>
            <w:bottom w:val="none" w:sz="0" w:space="0" w:color="auto"/>
            <w:right w:val="none" w:sz="0" w:space="0" w:color="auto"/>
          </w:divBdr>
        </w:div>
        <w:div w:id="1271234376">
          <w:marLeft w:val="0"/>
          <w:marRight w:val="0"/>
          <w:marTop w:val="0"/>
          <w:marBottom w:val="0"/>
          <w:divBdr>
            <w:top w:val="none" w:sz="0" w:space="0" w:color="auto"/>
            <w:left w:val="none" w:sz="0" w:space="0" w:color="auto"/>
            <w:bottom w:val="none" w:sz="0" w:space="0" w:color="auto"/>
            <w:right w:val="none" w:sz="0" w:space="0" w:color="auto"/>
          </w:divBdr>
        </w:div>
        <w:div w:id="1593316212">
          <w:marLeft w:val="0"/>
          <w:marRight w:val="0"/>
          <w:marTop w:val="0"/>
          <w:marBottom w:val="0"/>
          <w:divBdr>
            <w:top w:val="none" w:sz="0" w:space="0" w:color="auto"/>
            <w:left w:val="none" w:sz="0" w:space="0" w:color="auto"/>
            <w:bottom w:val="none" w:sz="0" w:space="0" w:color="auto"/>
            <w:right w:val="none" w:sz="0" w:space="0" w:color="auto"/>
          </w:divBdr>
        </w:div>
        <w:div w:id="1777601652">
          <w:marLeft w:val="0"/>
          <w:marRight w:val="0"/>
          <w:marTop w:val="0"/>
          <w:marBottom w:val="0"/>
          <w:divBdr>
            <w:top w:val="none" w:sz="0" w:space="0" w:color="auto"/>
            <w:left w:val="none" w:sz="0" w:space="0" w:color="auto"/>
            <w:bottom w:val="none" w:sz="0" w:space="0" w:color="auto"/>
            <w:right w:val="none" w:sz="0" w:space="0" w:color="auto"/>
          </w:divBdr>
        </w:div>
        <w:div w:id="1872834562">
          <w:marLeft w:val="0"/>
          <w:marRight w:val="0"/>
          <w:marTop w:val="0"/>
          <w:marBottom w:val="0"/>
          <w:divBdr>
            <w:top w:val="none" w:sz="0" w:space="0" w:color="auto"/>
            <w:left w:val="none" w:sz="0" w:space="0" w:color="auto"/>
            <w:bottom w:val="none" w:sz="0" w:space="0" w:color="auto"/>
            <w:right w:val="none" w:sz="0" w:space="0" w:color="auto"/>
          </w:divBdr>
        </w:div>
      </w:divsChild>
    </w:div>
    <w:div w:id="397826148">
      <w:bodyDiv w:val="1"/>
      <w:marLeft w:val="0"/>
      <w:marRight w:val="0"/>
      <w:marTop w:val="0"/>
      <w:marBottom w:val="0"/>
      <w:divBdr>
        <w:top w:val="none" w:sz="0" w:space="0" w:color="auto"/>
        <w:left w:val="none" w:sz="0" w:space="0" w:color="auto"/>
        <w:bottom w:val="none" w:sz="0" w:space="0" w:color="auto"/>
        <w:right w:val="none" w:sz="0" w:space="0" w:color="auto"/>
      </w:divBdr>
    </w:div>
    <w:div w:id="450444168">
      <w:bodyDiv w:val="1"/>
      <w:marLeft w:val="0"/>
      <w:marRight w:val="0"/>
      <w:marTop w:val="0"/>
      <w:marBottom w:val="0"/>
      <w:divBdr>
        <w:top w:val="none" w:sz="0" w:space="0" w:color="auto"/>
        <w:left w:val="none" w:sz="0" w:space="0" w:color="auto"/>
        <w:bottom w:val="none" w:sz="0" w:space="0" w:color="auto"/>
        <w:right w:val="none" w:sz="0" w:space="0" w:color="auto"/>
      </w:divBdr>
      <w:divsChild>
        <w:div w:id="2015179069">
          <w:marLeft w:val="0"/>
          <w:marRight w:val="0"/>
          <w:marTop w:val="0"/>
          <w:marBottom w:val="0"/>
          <w:divBdr>
            <w:top w:val="none" w:sz="0" w:space="0" w:color="auto"/>
            <w:left w:val="none" w:sz="0" w:space="0" w:color="auto"/>
            <w:bottom w:val="none" w:sz="0" w:space="0" w:color="auto"/>
            <w:right w:val="none" w:sz="0" w:space="0" w:color="auto"/>
          </w:divBdr>
          <w:divsChild>
            <w:div w:id="760687545">
              <w:marLeft w:val="0"/>
              <w:marRight w:val="0"/>
              <w:marTop w:val="0"/>
              <w:marBottom w:val="0"/>
              <w:divBdr>
                <w:top w:val="none" w:sz="0" w:space="0" w:color="auto"/>
                <w:left w:val="none" w:sz="0" w:space="0" w:color="auto"/>
                <w:bottom w:val="none" w:sz="0" w:space="0" w:color="auto"/>
                <w:right w:val="none" w:sz="0" w:space="0" w:color="auto"/>
              </w:divBdr>
              <w:divsChild>
                <w:div w:id="1238591526">
                  <w:marLeft w:val="0"/>
                  <w:marRight w:val="0"/>
                  <w:marTop w:val="0"/>
                  <w:marBottom w:val="0"/>
                  <w:divBdr>
                    <w:top w:val="none" w:sz="0" w:space="0" w:color="auto"/>
                    <w:left w:val="none" w:sz="0" w:space="0" w:color="auto"/>
                    <w:bottom w:val="none" w:sz="0" w:space="0" w:color="auto"/>
                    <w:right w:val="none" w:sz="0" w:space="0" w:color="auto"/>
                  </w:divBdr>
                  <w:divsChild>
                    <w:div w:id="1825471282">
                      <w:marLeft w:val="0"/>
                      <w:marRight w:val="0"/>
                      <w:marTop w:val="0"/>
                      <w:marBottom w:val="0"/>
                      <w:divBdr>
                        <w:top w:val="none" w:sz="0" w:space="0" w:color="auto"/>
                        <w:left w:val="none" w:sz="0" w:space="0" w:color="auto"/>
                        <w:bottom w:val="none" w:sz="0" w:space="0" w:color="auto"/>
                        <w:right w:val="none" w:sz="0" w:space="0" w:color="auto"/>
                      </w:divBdr>
                      <w:divsChild>
                        <w:div w:id="289098339">
                          <w:marLeft w:val="0"/>
                          <w:marRight w:val="0"/>
                          <w:marTop w:val="0"/>
                          <w:marBottom w:val="0"/>
                          <w:divBdr>
                            <w:top w:val="none" w:sz="0" w:space="0" w:color="auto"/>
                            <w:left w:val="none" w:sz="0" w:space="0" w:color="auto"/>
                            <w:bottom w:val="none" w:sz="0" w:space="0" w:color="auto"/>
                            <w:right w:val="none" w:sz="0" w:space="0" w:color="auto"/>
                          </w:divBdr>
                          <w:divsChild>
                            <w:div w:id="1183515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5001">
      <w:bodyDiv w:val="1"/>
      <w:marLeft w:val="0"/>
      <w:marRight w:val="0"/>
      <w:marTop w:val="0"/>
      <w:marBottom w:val="0"/>
      <w:divBdr>
        <w:top w:val="none" w:sz="0" w:space="0" w:color="auto"/>
        <w:left w:val="none" w:sz="0" w:space="0" w:color="auto"/>
        <w:bottom w:val="none" w:sz="0" w:space="0" w:color="auto"/>
        <w:right w:val="none" w:sz="0" w:space="0" w:color="auto"/>
      </w:divBdr>
    </w:div>
    <w:div w:id="508760468">
      <w:bodyDiv w:val="1"/>
      <w:marLeft w:val="0"/>
      <w:marRight w:val="0"/>
      <w:marTop w:val="0"/>
      <w:marBottom w:val="0"/>
      <w:divBdr>
        <w:top w:val="none" w:sz="0" w:space="0" w:color="auto"/>
        <w:left w:val="none" w:sz="0" w:space="0" w:color="auto"/>
        <w:bottom w:val="none" w:sz="0" w:space="0" w:color="auto"/>
        <w:right w:val="none" w:sz="0" w:space="0" w:color="auto"/>
      </w:divBdr>
    </w:div>
    <w:div w:id="569195620">
      <w:bodyDiv w:val="1"/>
      <w:marLeft w:val="0"/>
      <w:marRight w:val="0"/>
      <w:marTop w:val="0"/>
      <w:marBottom w:val="0"/>
      <w:divBdr>
        <w:top w:val="none" w:sz="0" w:space="0" w:color="auto"/>
        <w:left w:val="none" w:sz="0" w:space="0" w:color="auto"/>
        <w:bottom w:val="none" w:sz="0" w:space="0" w:color="auto"/>
        <w:right w:val="none" w:sz="0" w:space="0" w:color="auto"/>
      </w:divBdr>
    </w:div>
    <w:div w:id="607085507">
      <w:bodyDiv w:val="1"/>
      <w:marLeft w:val="0"/>
      <w:marRight w:val="0"/>
      <w:marTop w:val="0"/>
      <w:marBottom w:val="0"/>
      <w:divBdr>
        <w:top w:val="none" w:sz="0" w:space="0" w:color="auto"/>
        <w:left w:val="none" w:sz="0" w:space="0" w:color="auto"/>
        <w:bottom w:val="none" w:sz="0" w:space="0" w:color="auto"/>
        <w:right w:val="none" w:sz="0" w:space="0" w:color="auto"/>
      </w:divBdr>
    </w:div>
    <w:div w:id="643314882">
      <w:bodyDiv w:val="1"/>
      <w:marLeft w:val="0"/>
      <w:marRight w:val="0"/>
      <w:marTop w:val="0"/>
      <w:marBottom w:val="0"/>
      <w:divBdr>
        <w:top w:val="none" w:sz="0" w:space="0" w:color="auto"/>
        <w:left w:val="none" w:sz="0" w:space="0" w:color="auto"/>
        <w:bottom w:val="none" w:sz="0" w:space="0" w:color="auto"/>
        <w:right w:val="none" w:sz="0" w:space="0" w:color="auto"/>
      </w:divBdr>
    </w:div>
    <w:div w:id="656307073">
      <w:bodyDiv w:val="1"/>
      <w:marLeft w:val="0"/>
      <w:marRight w:val="0"/>
      <w:marTop w:val="0"/>
      <w:marBottom w:val="0"/>
      <w:divBdr>
        <w:top w:val="none" w:sz="0" w:space="0" w:color="auto"/>
        <w:left w:val="none" w:sz="0" w:space="0" w:color="auto"/>
        <w:bottom w:val="none" w:sz="0" w:space="0" w:color="auto"/>
        <w:right w:val="none" w:sz="0" w:space="0" w:color="auto"/>
      </w:divBdr>
    </w:div>
    <w:div w:id="673075418">
      <w:bodyDiv w:val="1"/>
      <w:marLeft w:val="0"/>
      <w:marRight w:val="0"/>
      <w:marTop w:val="0"/>
      <w:marBottom w:val="0"/>
      <w:divBdr>
        <w:top w:val="none" w:sz="0" w:space="0" w:color="auto"/>
        <w:left w:val="none" w:sz="0" w:space="0" w:color="auto"/>
        <w:bottom w:val="none" w:sz="0" w:space="0" w:color="auto"/>
        <w:right w:val="none" w:sz="0" w:space="0" w:color="auto"/>
      </w:divBdr>
    </w:div>
    <w:div w:id="699009872">
      <w:bodyDiv w:val="1"/>
      <w:marLeft w:val="0"/>
      <w:marRight w:val="0"/>
      <w:marTop w:val="0"/>
      <w:marBottom w:val="0"/>
      <w:divBdr>
        <w:top w:val="none" w:sz="0" w:space="0" w:color="auto"/>
        <w:left w:val="none" w:sz="0" w:space="0" w:color="auto"/>
        <w:bottom w:val="none" w:sz="0" w:space="0" w:color="auto"/>
        <w:right w:val="none" w:sz="0" w:space="0" w:color="auto"/>
      </w:divBdr>
      <w:divsChild>
        <w:div w:id="1308974708">
          <w:marLeft w:val="0"/>
          <w:marRight w:val="0"/>
          <w:marTop w:val="0"/>
          <w:marBottom w:val="0"/>
          <w:divBdr>
            <w:top w:val="none" w:sz="0" w:space="0" w:color="auto"/>
            <w:left w:val="none" w:sz="0" w:space="0" w:color="auto"/>
            <w:bottom w:val="none" w:sz="0" w:space="0" w:color="auto"/>
            <w:right w:val="none" w:sz="0" w:space="0" w:color="auto"/>
          </w:divBdr>
          <w:divsChild>
            <w:div w:id="1300186349">
              <w:marLeft w:val="0"/>
              <w:marRight w:val="0"/>
              <w:marTop w:val="0"/>
              <w:marBottom w:val="0"/>
              <w:divBdr>
                <w:top w:val="none" w:sz="0" w:space="0" w:color="auto"/>
                <w:left w:val="none" w:sz="0" w:space="0" w:color="auto"/>
                <w:bottom w:val="none" w:sz="0" w:space="0" w:color="auto"/>
                <w:right w:val="none" w:sz="0" w:space="0" w:color="auto"/>
              </w:divBdr>
              <w:divsChild>
                <w:div w:id="603615712">
                  <w:marLeft w:val="0"/>
                  <w:marRight w:val="0"/>
                  <w:marTop w:val="0"/>
                  <w:marBottom w:val="0"/>
                  <w:divBdr>
                    <w:top w:val="none" w:sz="0" w:space="0" w:color="auto"/>
                    <w:left w:val="none" w:sz="0" w:space="0" w:color="auto"/>
                    <w:bottom w:val="none" w:sz="0" w:space="0" w:color="auto"/>
                    <w:right w:val="none" w:sz="0" w:space="0" w:color="auto"/>
                  </w:divBdr>
                  <w:divsChild>
                    <w:div w:id="211692918">
                      <w:marLeft w:val="0"/>
                      <w:marRight w:val="0"/>
                      <w:marTop w:val="0"/>
                      <w:marBottom w:val="0"/>
                      <w:divBdr>
                        <w:top w:val="none" w:sz="0" w:space="0" w:color="auto"/>
                        <w:left w:val="none" w:sz="0" w:space="0" w:color="auto"/>
                        <w:bottom w:val="none" w:sz="0" w:space="0" w:color="auto"/>
                        <w:right w:val="none" w:sz="0" w:space="0" w:color="auto"/>
                      </w:divBdr>
                      <w:divsChild>
                        <w:div w:id="1012950080">
                          <w:marLeft w:val="0"/>
                          <w:marRight w:val="0"/>
                          <w:marTop w:val="0"/>
                          <w:marBottom w:val="0"/>
                          <w:divBdr>
                            <w:top w:val="none" w:sz="0" w:space="0" w:color="auto"/>
                            <w:left w:val="none" w:sz="0" w:space="0" w:color="auto"/>
                            <w:bottom w:val="none" w:sz="0" w:space="0" w:color="auto"/>
                            <w:right w:val="none" w:sz="0" w:space="0" w:color="auto"/>
                          </w:divBdr>
                          <w:divsChild>
                            <w:div w:id="2132311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0689">
      <w:bodyDiv w:val="1"/>
      <w:marLeft w:val="0"/>
      <w:marRight w:val="0"/>
      <w:marTop w:val="0"/>
      <w:marBottom w:val="0"/>
      <w:divBdr>
        <w:top w:val="none" w:sz="0" w:space="0" w:color="auto"/>
        <w:left w:val="none" w:sz="0" w:space="0" w:color="auto"/>
        <w:bottom w:val="none" w:sz="0" w:space="0" w:color="auto"/>
        <w:right w:val="none" w:sz="0" w:space="0" w:color="auto"/>
      </w:divBdr>
      <w:divsChild>
        <w:div w:id="900017883">
          <w:marLeft w:val="0"/>
          <w:marRight w:val="0"/>
          <w:marTop w:val="0"/>
          <w:marBottom w:val="0"/>
          <w:divBdr>
            <w:top w:val="none" w:sz="0" w:space="0" w:color="auto"/>
            <w:left w:val="none" w:sz="0" w:space="0" w:color="auto"/>
            <w:bottom w:val="none" w:sz="0" w:space="0" w:color="auto"/>
            <w:right w:val="none" w:sz="0" w:space="0" w:color="auto"/>
          </w:divBdr>
          <w:divsChild>
            <w:div w:id="1796481374">
              <w:marLeft w:val="0"/>
              <w:marRight w:val="0"/>
              <w:marTop w:val="0"/>
              <w:marBottom w:val="0"/>
              <w:divBdr>
                <w:top w:val="none" w:sz="0" w:space="0" w:color="auto"/>
                <w:left w:val="none" w:sz="0" w:space="0" w:color="auto"/>
                <w:bottom w:val="none" w:sz="0" w:space="0" w:color="auto"/>
                <w:right w:val="none" w:sz="0" w:space="0" w:color="auto"/>
              </w:divBdr>
              <w:divsChild>
                <w:div w:id="1725762300">
                  <w:marLeft w:val="0"/>
                  <w:marRight w:val="0"/>
                  <w:marTop w:val="0"/>
                  <w:marBottom w:val="0"/>
                  <w:divBdr>
                    <w:top w:val="none" w:sz="0" w:space="0" w:color="auto"/>
                    <w:left w:val="none" w:sz="0" w:space="0" w:color="auto"/>
                    <w:bottom w:val="none" w:sz="0" w:space="0" w:color="auto"/>
                    <w:right w:val="none" w:sz="0" w:space="0" w:color="auto"/>
                  </w:divBdr>
                  <w:divsChild>
                    <w:div w:id="657272895">
                      <w:marLeft w:val="0"/>
                      <w:marRight w:val="0"/>
                      <w:marTop w:val="0"/>
                      <w:marBottom w:val="0"/>
                      <w:divBdr>
                        <w:top w:val="none" w:sz="0" w:space="0" w:color="auto"/>
                        <w:left w:val="none" w:sz="0" w:space="0" w:color="auto"/>
                        <w:bottom w:val="none" w:sz="0" w:space="0" w:color="auto"/>
                        <w:right w:val="none" w:sz="0" w:space="0" w:color="auto"/>
                      </w:divBdr>
                      <w:divsChild>
                        <w:div w:id="279071621">
                          <w:marLeft w:val="0"/>
                          <w:marRight w:val="0"/>
                          <w:marTop w:val="0"/>
                          <w:marBottom w:val="0"/>
                          <w:divBdr>
                            <w:top w:val="none" w:sz="0" w:space="0" w:color="auto"/>
                            <w:left w:val="none" w:sz="0" w:space="0" w:color="auto"/>
                            <w:bottom w:val="none" w:sz="0" w:space="0" w:color="auto"/>
                            <w:right w:val="none" w:sz="0" w:space="0" w:color="auto"/>
                          </w:divBdr>
                          <w:divsChild>
                            <w:div w:id="4800041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17634">
      <w:bodyDiv w:val="1"/>
      <w:marLeft w:val="0"/>
      <w:marRight w:val="0"/>
      <w:marTop w:val="0"/>
      <w:marBottom w:val="0"/>
      <w:divBdr>
        <w:top w:val="none" w:sz="0" w:space="0" w:color="auto"/>
        <w:left w:val="none" w:sz="0" w:space="0" w:color="auto"/>
        <w:bottom w:val="none" w:sz="0" w:space="0" w:color="auto"/>
        <w:right w:val="none" w:sz="0" w:space="0" w:color="auto"/>
      </w:divBdr>
    </w:div>
    <w:div w:id="959796385">
      <w:bodyDiv w:val="1"/>
      <w:marLeft w:val="0"/>
      <w:marRight w:val="0"/>
      <w:marTop w:val="0"/>
      <w:marBottom w:val="0"/>
      <w:divBdr>
        <w:top w:val="none" w:sz="0" w:space="0" w:color="auto"/>
        <w:left w:val="none" w:sz="0" w:space="0" w:color="auto"/>
        <w:bottom w:val="none" w:sz="0" w:space="0" w:color="auto"/>
        <w:right w:val="none" w:sz="0" w:space="0" w:color="auto"/>
      </w:divBdr>
    </w:div>
    <w:div w:id="1031952436">
      <w:bodyDiv w:val="1"/>
      <w:marLeft w:val="0"/>
      <w:marRight w:val="0"/>
      <w:marTop w:val="0"/>
      <w:marBottom w:val="0"/>
      <w:divBdr>
        <w:top w:val="none" w:sz="0" w:space="0" w:color="auto"/>
        <w:left w:val="none" w:sz="0" w:space="0" w:color="auto"/>
        <w:bottom w:val="none" w:sz="0" w:space="0" w:color="auto"/>
        <w:right w:val="none" w:sz="0" w:space="0" w:color="auto"/>
      </w:divBdr>
    </w:div>
    <w:div w:id="1053501564">
      <w:bodyDiv w:val="1"/>
      <w:marLeft w:val="0"/>
      <w:marRight w:val="0"/>
      <w:marTop w:val="0"/>
      <w:marBottom w:val="0"/>
      <w:divBdr>
        <w:top w:val="none" w:sz="0" w:space="0" w:color="auto"/>
        <w:left w:val="none" w:sz="0" w:space="0" w:color="auto"/>
        <w:bottom w:val="none" w:sz="0" w:space="0" w:color="auto"/>
        <w:right w:val="none" w:sz="0" w:space="0" w:color="auto"/>
      </w:divBdr>
      <w:divsChild>
        <w:div w:id="2045715997">
          <w:marLeft w:val="0"/>
          <w:marRight w:val="0"/>
          <w:marTop w:val="0"/>
          <w:marBottom w:val="0"/>
          <w:divBdr>
            <w:top w:val="none" w:sz="0" w:space="0" w:color="auto"/>
            <w:left w:val="none" w:sz="0" w:space="0" w:color="auto"/>
            <w:bottom w:val="none" w:sz="0" w:space="0" w:color="auto"/>
            <w:right w:val="none" w:sz="0" w:space="0" w:color="auto"/>
          </w:divBdr>
          <w:divsChild>
            <w:div w:id="519706152">
              <w:marLeft w:val="0"/>
              <w:marRight w:val="0"/>
              <w:marTop w:val="0"/>
              <w:marBottom w:val="0"/>
              <w:divBdr>
                <w:top w:val="none" w:sz="0" w:space="0" w:color="auto"/>
                <w:left w:val="none" w:sz="0" w:space="0" w:color="auto"/>
                <w:bottom w:val="none" w:sz="0" w:space="0" w:color="auto"/>
                <w:right w:val="none" w:sz="0" w:space="0" w:color="auto"/>
              </w:divBdr>
              <w:divsChild>
                <w:div w:id="375548573">
                  <w:marLeft w:val="0"/>
                  <w:marRight w:val="0"/>
                  <w:marTop w:val="0"/>
                  <w:marBottom w:val="0"/>
                  <w:divBdr>
                    <w:top w:val="none" w:sz="0" w:space="0" w:color="auto"/>
                    <w:left w:val="none" w:sz="0" w:space="0" w:color="auto"/>
                    <w:bottom w:val="none" w:sz="0" w:space="0" w:color="auto"/>
                    <w:right w:val="none" w:sz="0" w:space="0" w:color="auto"/>
                  </w:divBdr>
                  <w:divsChild>
                    <w:div w:id="283199073">
                      <w:marLeft w:val="0"/>
                      <w:marRight w:val="0"/>
                      <w:marTop w:val="0"/>
                      <w:marBottom w:val="0"/>
                      <w:divBdr>
                        <w:top w:val="none" w:sz="0" w:space="0" w:color="auto"/>
                        <w:left w:val="none" w:sz="0" w:space="0" w:color="auto"/>
                        <w:bottom w:val="none" w:sz="0" w:space="0" w:color="auto"/>
                        <w:right w:val="none" w:sz="0" w:space="0" w:color="auto"/>
                      </w:divBdr>
                      <w:divsChild>
                        <w:div w:id="1390764809">
                          <w:marLeft w:val="0"/>
                          <w:marRight w:val="0"/>
                          <w:marTop w:val="0"/>
                          <w:marBottom w:val="0"/>
                          <w:divBdr>
                            <w:top w:val="none" w:sz="0" w:space="0" w:color="auto"/>
                            <w:left w:val="none" w:sz="0" w:space="0" w:color="auto"/>
                            <w:bottom w:val="none" w:sz="0" w:space="0" w:color="auto"/>
                            <w:right w:val="none" w:sz="0" w:space="0" w:color="auto"/>
                          </w:divBdr>
                          <w:divsChild>
                            <w:div w:id="21256099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7943">
      <w:bodyDiv w:val="1"/>
      <w:marLeft w:val="0"/>
      <w:marRight w:val="0"/>
      <w:marTop w:val="0"/>
      <w:marBottom w:val="0"/>
      <w:divBdr>
        <w:top w:val="none" w:sz="0" w:space="0" w:color="auto"/>
        <w:left w:val="none" w:sz="0" w:space="0" w:color="auto"/>
        <w:bottom w:val="none" w:sz="0" w:space="0" w:color="auto"/>
        <w:right w:val="none" w:sz="0" w:space="0" w:color="auto"/>
      </w:divBdr>
    </w:div>
    <w:div w:id="1108043567">
      <w:bodyDiv w:val="1"/>
      <w:marLeft w:val="0"/>
      <w:marRight w:val="0"/>
      <w:marTop w:val="0"/>
      <w:marBottom w:val="0"/>
      <w:divBdr>
        <w:top w:val="none" w:sz="0" w:space="0" w:color="auto"/>
        <w:left w:val="none" w:sz="0" w:space="0" w:color="auto"/>
        <w:bottom w:val="none" w:sz="0" w:space="0" w:color="auto"/>
        <w:right w:val="none" w:sz="0" w:space="0" w:color="auto"/>
      </w:divBdr>
    </w:div>
    <w:div w:id="1126779490">
      <w:bodyDiv w:val="1"/>
      <w:marLeft w:val="0"/>
      <w:marRight w:val="0"/>
      <w:marTop w:val="0"/>
      <w:marBottom w:val="0"/>
      <w:divBdr>
        <w:top w:val="none" w:sz="0" w:space="0" w:color="auto"/>
        <w:left w:val="none" w:sz="0" w:space="0" w:color="auto"/>
        <w:bottom w:val="none" w:sz="0" w:space="0" w:color="auto"/>
        <w:right w:val="none" w:sz="0" w:space="0" w:color="auto"/>
      </w:divBdr>
      <w:divsChild>
        <w:div w:id="1213007661">
          <w:marLeft w:val="0"/>
          <w:marRight w:val="0"/>
          <w:marTop w:val="0"/>
          <w:marBottom w:val="0"/>
          <w:divBdr>
            <w:top w:val="none" w:sz="0" w:space="0" w:color="auto"/>
            <w:left w:val="none" w:sz="0" w:space="0" w:color="auto"/>
            <w:bottom w:val="none" w:sz="0" w:space="0" w:color="auto"/>
            <w:right w:val="none" w:sz="0" w:space="0" w:color="auto"/>
          </w:divBdr>
          <w:divsChild>
            <w:div w:id="396973804">
              <w:marLeft w:val="0"/>
              <w:marRight w:val="0"/>
              <w:marTop w:val="0"/>
              <w:marBottom w:val="0"/>
              <w:divBdr>
                <w:top w:val="none" w:sz="0" w:space="0" w:color="auto"/>
                <w:left w:val="none" w:sz="0" w:space="0" w:color="auto"/>
                <w:bottom w:val="none" w:sz="0" w:space="0" w:color="auto"/>
                <w:right w:val="none" w:sz="0" w:space="0" w:color="auto"/>
              </w:divBdr>
              <w:divsChild>
                <w:div w:id="604121525">
                  <w:marLeft w:val="0"/>
                  <w:marRight w:val="0"/>
                  <w:marTop w:val="0"/>
                  <w:marBottom w:val="0"/>
                  <w:divBdr>
                    <w:top w:val="none" w:sz="0" w:space="0" w:color="auto"/>
                    <w:left w:val="none" w:sz="0" w:space="0" w:color="auto"/>
                    <w:bottom w:val="none" w:sz="0" w:space="0" w:color="auto"/>
                    <w:right w:val="none" w:sz="0" w:space="0" w:color="auto"/>
                  </w:divBdr>
                  <w:divsChild>
                    <w:div w:id="1409157842">
                      <w:marLeft w:val="0"/>
                      <w:marRight w:val="0"/>
                      <w:marTop w:val="0"/>
                      <w:marBottom w:val="0"/>
                      <w:divBdr>
                        <w:top w:val="none" w:sz="0" w:space="0" w:color="auto"/>
                        <w:left w:val="none" w:sz="0" w:space="0" w:color="auto"/>
                        <w:bottom w:val="none" w:sz="0" w:space="0" w:color="auto"/>
                        <w:right w:val="none" w:sz="0" w:space="0" w:color="auto"/>
                      </w:divBdr>
                      <w:divsChild>
                        <w:div w:id="504320654">
                          <w:marLeft w:val="0"/>
                          <w:marRight w:val="0"/>
                          <w:marTop w:val="0"/>
                          <w:marBottom w:val="0"/>
                          <w:divBdr>
                            <w:top w:val="none" w:sz="0" w:space="0" w:color="auto"/>
                            <w:left w:val="none" w:sz="0" w:space="0" w:color="auto"/>
                            <w:bottom w:val="none" w:sz="0" w:space="0" w:color="auto"/>
                            <w:right w:val="none" w:sz="0" w:space="0" w:color="auto"/>
                          </w:divBdr>
                          <w:divsChild>
                            <w:div w:id="1450856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52894">
      <w:bodyDiv w:val="1"/>
      <w:marLeft w:val="0"/>
      <w:marRight w:val="0"/>
      <w:marTop w:val="0"/>
      <w:marBottom w:val="0"/>
      <w:divBdr>
        <w:top w:val="none" w:sz="0" w:space="0" w:color="auto"/>
        <w:left w:val="none" w:sz="0" w:space="0" w:color="auto"/>
        <w:bottom w:val="none" w:sz="0" w:space="0" w:color="auto"/>
        <w:right w:val="none" w:sz="0" w:space="0" w:color="auto"/>
      </w:divBdr>
    </w:div>
    <w:div w:id="1177421109">
      <w:bodyDiv w:val="1"/>
      <w:marLeft w:val="0"/>
      <w:marRight w:val="0"/>
      <w:marTop w:val="0"/>
      <w:marBottom w:val="0"/>
      <w:divBdr>
        <w:top w:val="none" w:sz="0" w:space="0" w:color="auto"/>
        <w:left w:val="none" w:sz="0" w:space="0" w:color="auto"/>
        <w:bottom w:val="none" w:sz="0" w:space="0" w:color="auto"/>
        <w:right w:val="none" w:sz="0" w:space="0" w:color="auto"/>
      </w:divBdr>
    </w:div>
    <w:div w:id="1228613656">
      <w:bodyDiv w:val="1"/>
      <w:marLeft w:val="0"/>
      <w:marRight w:val="0"/>
      <w:marTop w:val="0"/>
      <w:marBottom w:val="0"/>
      <w:divBdr>
        <w:top w:val="none" w:sz="0" w:space="0" w:color="auto"/>
        <w:left w:val="none" w:sz="0" w:space="0" w:color="auto"/>
        <w:bottom w:val="none" w:sz="0" w:space="0" w:color="auto"/>
        <w:right w:val="none" w:sz="0" w:space="0" w:color="auto"/>
      </w:divBdr>
    </w:div>
    <w:div w:id="1289704973">
      <w:bodyDiv w:val="1"/>
      <w:marLeft w:val="0"/>
      <w:marRight w:val="0"/>
      <w:marTop w:val="0"/>
      <w:marBottom w:val="0"/>
      <w:divBdr>
        <w:top w:val="none" w:sz="0" w:space="0" w:color="auto"/>
        <w:left w:val="none" w:sz="0" w:space="0" w:color="auto"/>
        <w:bottom w:val="none" w:sz="0" w:space="0" w:color="auto"/>
        <w:right w:val="none" w:sz="0" w:space="0" w:color="auto"/>
      </w:divBdr>
      <w:divsChild>
        <w:div w:id="1042901805">
          <w:marLeft w:val="0"/>
          <w:marRight w:val="0"/>
          <w:marTop w:val="0"/>
          <w:marBottom w:val="0"/>
          <w:divBdr>
            <w:top w:val="none" w:sz="0" w:space="0" w:color="auto"/>
            <w:left w:val="none" w:sz="0" w:space="0" w:color="auto"/>
            <w:bottom w:val="none" w:sz="0" w:space="0" w:color="auto"/>
            <w:right w:val="none" w:sz="0" w:space="0" w:color="auto"/>
          </w:divBdr>
          <w:divsChild>
            <w:div w:id="2145850961">
              <w:marLeft w:val="0"/>
              <w:marRight w:val="0"/>
              <w:marTop w:val="0"/>
              <w:marBottom w:val="0"/>
              <w:divBdr>
                <w:top w:val="none" w:sz="0" w:space="0" w:color="auto"/>
                <w:left w:val="none" w:sz="0" w:space="0" w:color="auto"/>
                <w:bottom w:val="none" w:sz="0" w:space="0" w:color="auto"/>
                <w:right w:val="none" w:sz="0" w:space="0" w:color="auto"/>
              </w:divBdr>
              <w:divsChild>
                <w:div w:id="1891839066">
                  <w:marLeft w:val="0"/>
                  <w:marRight w:val="0"/>
                  <w:marTop w:val="0"/>
                  <w:marBottom w:val="0"/>
                  <w:divBdr>
                    <w:top w:val="none" w:sz="0" w:space="0" w:color="auto"/>
                    <w:left w:val="none" w:sz="0" w:space="0" w:color="auto"/>
                    <w:bottom w:val="none" w:sz="0" w:space="0" w:color="auto"/>
                    <w:right w:val="none" w:sz="0" w:space="0" w:color="auto"/>
                  </w:divBdr>
                  <w:divsChild>
                    <w:div w:id="77480230">
                      <w:marLeft w:val="0"/>
                      <w:marRight w:val="0"/>
                      <w:marTop w:val="0"/>
                      <w:marBottom w:val="0"/>
                      <w:divBdr>
                        <w:top w:val="none" w:sz="0" w:space="0" w:color="auto"/>
                        <w:left w:val="none" w:sz="0" w:space="0" w:color="auto"/>
                        <w:bottom w:val="none" w:sz="0" w:space="0" w:color="auto"/>
                        <w:right w:val="none" w:sz="0" w:space="0" w:color="auto"/>
                      </w:divBdr>
                      <w:divsChild>
                        <w:div w:id="1693799966">
                          <w:marLeft w:val="0"/>
                          <w:marRight w:val="0"/>
                          <w:marTop w:val="0"/>
                          <w:marBottom w:val="0"/>
                          <w:divBdr>
                            <w:top w:val="none" w:sz="0" w:space="0" w:color="auto"/>
                            <w:left w:val="none" w:sz="0" w:space="0" w:color="auto"/>
                            <w:bottom w:val="none" w:sz="0" w:space="0" w:color="auto"/>
                            <w:right w:val="none" w:sz="0" w:space="0" w:color="auto"/>
                          </w:divBdr>
                          <w:divsChild>
                            <w:div w:id="3992103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72276">
      <w:bodyDiv w:val="1"/>
      <w:marLeft w:val="0"/>
      <w:marRight w:val="0"/>
      <w:marTop w:val="0"/>
      <w:marBottom w:val="0"/>
      <w:divBdr>
        <w:top w:val="none" w:sz="0" w:space="0" w:color="auto"/>
        <w:left w:val="none" w:sz="0" w:space="0" w:color="auto"/>
        <w:bottom w:val="none" w:sz="0" w:space="0" w:color="auto"/>
        <w:right w:val="none" w:sz="0" w:space="0" w:color="auto"/>
      </w:divBdr>
    </w:div>
    <w:div w:id="1391686505">
      <w:bodyDiv w:val="1"/>
      <w:marLeft w:val="0"/>
      <w:marRight w:val="0"/>
      <w:marTop w:val="0"/>
      <w:marBottom w:val="0"/>
      <w:divBdr>
        <w:top w:val="none" w:sz="0" w:space="0" w:color="auto"/>
        <w:left w:val="none" w:sz="0" w:space="0" w:color="auto"/>
        <w:bottom w:val="none" w:sz="0" w:space="0" w:color="auto"/>
        <w:right w:val="none" w:sz="0" w:space="0" w:color="auto"/>
      </w:divBdr>
      <w:divsChild>
        <w:div w:id="490753842">
          <w:marLeft w:val="0"/>
          <w:marRight w:val="0"/>
          <w:marTop w:val="0"/>
          <w:marBottom w:val="0"/>
          <w:divBdr>
            <w:top w:val="none" w:sz="0" w:space="0" w:color="auto"/>
            <w:left w:val="none" w:sz="0" w:space="0" w:color="auto"/>
            <w:bottom w:val="none" w:sz="0" w:space="0" w:color="auto"/>
            <w:right w:val="none" w:sz="0" w:space="0" w:color="auto"/>
          </w:divBdr>
          <w:divsChild>
            <w:div w:id="1603804416">
              <w:marLeft w:val="0"/>
              <w:marRight w:val="0"/>
              <w:marTop w:val="0"/>
              <w:marBottom w:val="0"/>
              <w:divBdr>
                <w:top w:val="none" w:sz="0" w:space="0" w:color="auto"/>
                <w:left w:val="none" w:sz="0" w:space="0" w:color="auto"/>
                <w:bottom w:val="none" w:sz="0" w:space="0" w:color="auto"/>
                <w:right w:val="none" w:sz="0" w:space="0" w:color="auto"/>
              </w:divBdr>
              <w:divsChild>
                <w:div w:id="1440831250">
                  <w:marLeft w:val="0"/>
                  <w:marRight w:val="0"/>
                  <w:marTop w:val="0"/>
                  <w:marBottom w:val="0"/>
                  <w:divBdr>
                    <w:top w:val="none" w:sz="0" w:space="0" w:color="auto"/>
                    <w:left w:val="none" w:sz="0" w:space="0" w:color="auto"/>
                    <w:bottom w:val="none" w:sz="0" w:space="0" w:color="auto"/>
                    <w:right w:val="none" w:sz="0" w:space="0" w:color="auto"/>
                  </w:divBdr>
                  <w:divsChild>
                    <w:div w:id="1897858030">
                      <w:marLeft w:val="0"/>
                      <w:marRight w:val="0"/>
                      <w:marTop w:val="0"/>
                      <w:marBottom w:val="0"/>
                      <w:divBdr>
                        <w:top w:val="none" w:sz="0" w:space="0" w:color="auto"/>
                        <w:left w:val="none" w:sz="0" w:space="0" w:color="auto"/>
                        <w:bottom w:val="none" w:sz="0" w:space="0" w:color="auto"/>
                        <w:right w:val="none" w:sz="0" w:space="0" w:color="auto"/>
                      </w:divBdr>
                      <w:divsChild>
                        <w:div w:id="416944808">
                          <w:marLeft w:val="0"/>
                          <w:marRight w:val="0"/>
                          <w:marTop w:val="0"/>
                          <w:marBottom w:val="0"/>
                          <w:divBdr>
                            <w:top w:val="none" w:sz="0" w:space="0" w:color="auto"/>
                            <w:left w:val="none" w:sz="0" w:space="0" w:color="auto"/>
                            <w:bottom w:val="none" w:sz="0" w:space="0" w:color="auto"/>
                            <w:right w:val="none" w:sz="0" w:space="0" w:color="auto"/>
                          </w:divBdr>
                          <w:divsChild>
                            <w:div w:id="3987889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4947">
      <w:bodyDiv w:val="1"/>
      <w:marLeft w:val="0"/>
      <w:marRight w:val="0"/>
      <w:marTop w:val="0"/>
      <w:marBottom w:val="0"/>
      <w:divBdr>
        <w:top w:val="none" w:sz="0" w:space="0" w:color="auto"/>
        <w:left w:val="none" w:sz="0" w:space="0" w:color="auto"/>
        <w:bottom w:val="none" w:sz="0" w:space="0" w:color="auto"/>
        <w:right w:val="none" w:sz="0" w:space="0" w:color="auto"/>
      </w:divBdr>
    </w:div>
    <w:div w:id="1465810132">
      <w:bodyDiv w:val="1"/>
      <w:marLeft w:val="0"/>
      <w:marRight w:val="0"/>
      <w:marTop w:val="0"/>
      <w:marBottom w:val="0"/>
      <w:divBdr>
        <w:top w:val="none" w:sz="0" w:space="0" w:color="auto"/>
        <w:left w:val="none" w:sz="0" w:space="0" w:color="auto"/>
        <w:bottom w:val="none" w:sz="0" w:space="0" w:color="auto"/>
        <w:right w:val="none" w:sz="0" w:space="0" w:color="auto"/>
      </w:divBdr>
      <w:divsChild>
        <w:div w:id="2095083163">
          <w:marLeft w:val="0"/>
          <w:marRight w:val="0"/>
          <w:marTop w:val="0"/>
          <w:marBottom w:val="0"/>
          <w:divBdr>
            <w:top w:val="none" w:sz="0" w:space="0" w:color="auto"/>
            <w:left w:val="none" w:sz="0" w:space="0" w:color="auto"/>
            <w:bottom w:val="none" w:sz="0" w:space="0" w:color="auto"/>
            <w:right w:val="none" w:sz="0" w:space="0" w:color="auto"/>
          </w:divBdr>
          <w:divsChild>
            <w:div w:id="587471230">
              <w:marLeft w:val="0"/>
              <w:marRight w:val="0"/>
              <w:marTop w:val="0"/>
              <w:marBottom w:val="0"/>
              <w:divBdr>
                <w:top w:val="none" w:sz="0" w:space="0" w:color="auto"/>
                <w:left w:val="none" w:sz="0" w:space="0" w:color="auto"/>
                <w:bottom w:val="none" w:sz="0" w:space="0" w:color="auto"/>
                <w:right w:val="none" w:sz="0" w:space="0" w:color="auto"/>
              </w:divBdr>
              <w:divsChild>
                <w:div w:id="170998329">
                  <w:marLeft w:val="0"/>
                  <w:marRight w:val="0"/>
                  <w:marTop w:val="0"/>
                  <w:marBottom w:val="0"/>
                  <w:divBdr>
                    <w:top w:val="none" w:sz="0" w:space="0" w:color="auto"/>
                    <w:left w:val="none" w:sz="0" w:space="0" w:color="auto"/>
                    <w:bottom w:val="none" w:sz="0" w:space="0" w:color="auto"/>
                    <w:right w:val="none" w:sz="0" w:space="0" w:color="auto"/>
                  </w:divBdr>
                  <w:divsChild>
                    <w:div w:id="1100176544">
                      <w:marLeft w:val="0"/>
                      <w:marRight w:val="0"/>
                      <w:marTop w:val="0"/>
                      <w:marBottom w:val="0"/>
                      <w:divBdr>
                        <w:top w:val="none" w:sz="0" w:space="0" w:color="auto"/>
                        <w:left w:val="none" w:sz="0" w:space="0" w:color="auto"/>
                        <w:bottom w:val="none" w:sz="0" w:space="0" w:color="auto"/>
                        <w:right w:val="none" w:sz="0" w:space="0" w:color="auto"/>
                      </w:divBdr>
                      <w:divsChild>
                        <w:div w:id="1950159293">
                          <w:marLeft w:val="0"/>
                          <w:marRight w:val="0"/>
                          <w:marTop w:val="0"/>
                          <w:marBottom w:val="0"/>
                          <w:divBdr>
                            <w:top w:val="none" w:sz="0" w:space="0" w:color="auto"/>
                            <w:left w:val="none" w:sz="0" w:space="0" w:color="auto"/>
                            <w:bottom w:val="none" w:sz="0" w:space="0" w:color="auto"/>
                            <w:right w:val="none" w:sz="0" w:space="0" w:color="auto"/>
                          </w:divBdr>
                          <w:divsChild>
                            <w:div w:id="8283995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94">
      <w:bodyDiv w:val="1"/>
      <w:marLeft w:val="0"/>
      <w:marRight w:val="0"/>
      <w:marTop w:val="0"/>
      <w:marBottom w:val="0"/>
      <w:divBdr>
        <w:top w:val="none" w:sz="0" w:space="0" w:color="auto"/>
        <w:left w:val="none" w:sz="0" w:space="0" w:color="auto"/>
        <w:bottom w:val="none" w:sz="0" w:space="0" w:color="auto"/>
        <w:right w:val="none" w:sz="0" w:space="0" w:color="auto"/>
      </w:divBdr>
    </w:div>
    <w:div w:id="1510097615">
      <w:bodyDiv w:val="1"/>
      <w:marLeft w:val="0"/>
      <w:marRight w:val="0"/>
      <w:marTop w:val="0"/>
      <w:marBottom w:val="0"/>
      <w:divBdr>
        <w:top w:val="none" w:sz="0" w:space="0" w:color="auto"/>
        <w:left w:val="none" w:sz="0" w:space="0" w:color="auto"/>
        <w:bottom w:val="none" w:sz="0" w:space="0" w:color="auto"/>
        <w:right w:val="none" w:sz="0" w:space="0" w:color="auto"/>
      </w:divBdr>
    </w:div>
    <w:div w:id="1565411309">
      <w:bodyDiv w:val="1"/>
      <w:marLeft w:val="0"/>
      <w:marRight w:val="0"/>
      <w:marTop w:val="0"/>
      <w:marBottom w:val="0"/>
      <w:divBdr>
        <w:top w:val="none" w:sz="0" w:space="0" w:color="auto"/>
        <w:left w:val="none" w:sz="0" w:space="0" w:color="auto"/>
        <w:bottom w:val="none" w:sz="0" w:space="0" w:color="auto"/>
        <w:right w:val="none" w:sz="0" w:space="0" w:color="auto"/>
      </w:divBdr>
    </w:div>
    <w:div w:id="1733190659">
      <w:bodyDiv w:val="1"/>
      <w:marLeft w:val="0"/>
      <w:marRight w:val="0"/>
      <w:marTop w:val="0"/>
      <w:marBottom w:val="0"/>
      <w:divBdr>
        <w:top w:val="none" w:sz="0" w:space="0" w:color="auto"/>
        <w:left w:val="none" w:sz="0" w:space="0" w:color="auto"/>
        <w:bottom w:val="none" w:sz="0" w:space="0" w:color="auto"/>
        <w:right w:val="none" w:sz="0" w:space="0" w:color="auto"/>
      </w:divBdr>
    </w:div>
    <w:div w:id="1770463973">
      <w:bodyDiv w:val="1"/>
      <w:marLeft w:val="0"/>
      <w:marRight w:val="0"/>
      <w:marTop w:val="0"/>
      <w:marBottom w:val="0"/>
      <w:divBdr>
        <w:top w:val="none" w:sz="0" w:space="0" w:color="auto"/>
        <w:left w:val="none" w:sz="0" w:space="0" w:color="auto"/>
        <w:bottom w:val="none" w:sz="0" w:space="0" w:color="auto"/>
        <w:right w:val="none" w:sz="0" w:space="0" w:color="auto"/>
      </w:divBdr>
    </w:div>
    <w:div w:id="1817139273">
      <w:bodyDiv w:val="1"/>
      <w:marLeft w:val="0"/>
      <w:marRight w:val="0"/>
      <w:marTop w:val="0"/>
      <w:marBottom w:val="0"/>
      <w:divBdr>
        <w:top w:val="none" w:sz="0" w:space="0" w:color="auto"/>
        <w:left w:val="none" w:sz="0" w:space="0" w:color="auto"/>
        <w:bottom w:val="none" w:sz="0" w:space="0" w:color="auto"/>
        <w:right w:val="none" w:sz="0" w:space="0" w:color="auto"/>
      </w:divBdr>
    </w:div>
    <w:div w:id="1852716804">
      <w:bodyDiv w:val="1"/>
      <w:marLeft w:val="0"/>
      <w:marRight w:val="0"/>
      <w:marTop w:val="0"/>
      <w:marBottom w:val="0"/>
      <w:divBdr>
        <w:top w:val="none" w:sz="0" w:space="0" w:color="auto"/>
        <w:left w:val="none" w:sz="0" w:space="0" w:color="auto"/>
        <w:bottom w:val="none" w:sz="0" w:space="0" w:color="auto"/>
        <w:right w:val="none" w:sz="0" w:space="0" w:color="auto"/>
      </w:divBdr>
    </w:div>
    <w:div w:id="1854538703">
      <w:bodyDiv w:val="1"/>
      <w:marLeft w:val="0"/>
      <w:marRight w:val="0"/>
      <w:marTop w:val="0"/>
      <w:marBottom w:val="0"/>
      <w:divBdr>
        <w:top w:val="none" w:sz="0" w:space="0" w:color="auto"/>
        <w:left w:val="none" w:sz="0" w:space="0" w:color="auto"/>
        <w:bottom w:val="none" w:sz="0" w:space="0" w:color="auto"/>
        <w:right w:val="none" w:sz="0" w:space="0" w:color="auto"/>
      </w:divBdr>
    </w:div>
    <w:div w:id="1882396841">
      <w:bodyDiv w:val="1"/>
      <w:marLeft w:val="0"/>
      <w:marRight w:val="0"/>
      <w:marTop w:val="0"/>
      <w:marBottom w:val="0"/>
      <w:divBdr>
        <w:top w:val="none" w:sz="0" w:space="0" w:color="auto"/>
        <w:left w:val="none" w:sz="0" w:space="0" w:color="auto"/>
        <w:bottom w:val="none" w:sz="0" w:space="0" w:color="auto"/>
        <w:right w:val="none" w:sz="0" w:space="0" w:color="auto"/>
      </w:divBdr>
      <w:divsChild>
        <w:div w:id="1664697468">
          <w:marLeft w:val="0"/>
          <w:marRight w:val="0"/>
          <w:marTop w:val="0"/>
          <w:marBottom w:val="0"/>
          <w:divBdr>
            <w:top w:val="none" w:sz="0" w:space="0" w:color="auto"/>
            <w:left w:val="none" w:sz="0" w:space="0" w:color="auto"/>
            <w:bottom w:val="none" w:sz="0" w:space="0" w:color="auto"/>
            <w:right w:val="none" w:sz="0" w:space="0" w:color="auto"/>
          </w:divBdr>
          <w:divsChild>
            <w:div w:id="2106068752">
              <w:marLeft w:val="0"/>
              <w:marRight w:val="0"/>
              <w:marTop w:val="0"/>
              <w:marBottom w:val="0"/>
              <w:divBdr>
                <w:top w:val="none" w:sz="0" w:space="0" w:color="auto"/>
                <w:left w:val="none" w:sz="0" w:space="0" w:color="auto"/>
                <w:bottom w:val="none" w:sz="0" w:space="0" w:color="auto"/>
                <w:right w:val="none" w:sz="0" w:space="0" w:color="auto"/>
              </w:divBdr>
              <w:divsChild>
                <w:div w:id="1000083277">
                  <w:marLeft w:val="0"/>
                  <w:marRight w:val="0"/>
                  <w:marTop w:val="0"/>
                  <w:marBottom w:val="0"/>
                  <w:divBdr>
                    <w:top w:val="none" w:sz="0" w:space="0" w:color="auto"/>
                    <w:left w:val="none" w:sz="0" w:space="0" w:color="auto"/>
                    <w:bottom w:val="none" w:sz="0" w:space="0" w:color="auto"/>
                    <w:right w:val="none" w:sz="0" w:space="0" w:color="auto"/>
                  </w:divBdr>
                  <w:divsChild>
                    <w:div w:id="946622404">
                      <w:marLeft w:val="0"/>
                      <w:marRight w:val="0"/>
                      <w:marTop w:val="0"/>
                      <w:marBottom w:val="0"/>
                      <w:divBdr>
                        <w:top w:val="none" w:sz="0" w:space="0" w:color="auto"/>
                        <w:left w:val="none" w:sz="0" w:space="0" w:color="auto"/>
                        <w:bottom w:val="none" w:sz="0" w:space="0" w:color="auto"/>
                        <w:right w:val="none" w:sz="0" w:space="0" w:color="auto"/>
                      </w:divBdr>
                      <w:divsChild>
                        <w:div w:id="1349061638">
                          <w:marLeft w:val="0"/>
                          <w:marRight w:val="0"/>
                          <w:marTop w:val="0"/>
                          <w:marBottom w:val="0"/>
                          <w:divBdr>
                            <w:top w:val="none" w:sz="0" w:space="0" w:color="auto"/>
                            <w:left w:val="none" w:sz="0" w:space="0" w:color="auto"/>
                            <w:bottom w:val="none" w:sz="0" w:space="0" w:color="auto"/>
                            <w:right w:val="none" w:sz="0" w:space="0" w:color="auto"/>
                          </w:divBdr>
                          <w:divsChild>
                            <w:div w:id="12846555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4865">
      <w:bodyDiv w:val="1"/>
      <w:marLeft w:val="0"/>
      <w:marRight w:val="0"/>
      <w:marTop w:val="0"/>
      <w:marBottom w:val="0"/>
      <w:divBdr>
        <w:top w:val="none" w:sz="0" w:space="0" w:color="auto"/>
        <w:left w:val="none" w:sz="0" w:space="0" w:color="auto"/>
        <w:bottom w:val="none" w:sz="0" w:space="0" w:color="auto"/>
        <w:right w:val="none" w:sz="0" w:space="0" w:color="auto"/>
      </w:divBdr>
      <w:divsChild>
        <w:div w:id="1701785579">
          <w:marLeft w:val="0"/>
          <w:marRight w:val="0"/>
          <w:marTop w:val="0"/>
          <w:marBottom w:val="0"/>
          <w:divBdr>
            <w:top w:val="none" w:sz="0" w:space="0" w:color="auto"/>
            <w:left w:val="none" w:sz="0" w:space="0" w:color="auto"/>
            <w:bottom w:val="none" w:sz="0" w:space="0" w:color="auto"/>
            <w:right w:val="none" w:sz="0" w:space="0" w:color="auto"/>
          </w:divBdr>
          <w:divsChild>
            <w:div w:id="1087573823">
              <w:marLeft w:val="0"/>
              <w:marRight w:val="0"/>
              <w:marTop w:val="0"/>
              <w:marBottom w:val="0"/>
              <w:divBdr>
                <w:top w:val="none" w:sz="0" w:space="0" w:color="auto"/>
                <w:left w:val="none" w:sz="0" w:space="0" w:color="auto"/>
                <w:bottom w:val="none" w:sz="0" w:space="0" w:color="auto"/>
                <w:right w:val="none" w:sz="0" w:space="0" w:color="auto"/>
              </w:divBdr>
              <w:divsChild>
                <w:div w:id="22293996">
                  <w:marLeft w:val="0"/>
                  <w:marRight w:val="0"/>
                  <w:marTop w:val="0"/>
                  <w:marBottom w:val="0"/>
                  <w:divBdr>
                    <w:top w:val="none" w:sz="0" w:space="0" w:color="auto"/>
                    <w:left w:val="none" w:sz="0" w:space="0" w:color="auto"/>
                    <w:bottom w:val="none" w:sz="0" w:space="0" w:color="auto"/>
                    <w:right w:val="none" w:sz="0" w:space="0" w:color="auto"/>
                  </w:divBdr>
                  <w:divsChild>
                    <w:div w:id="554437489">
                      <w:marLeft w:val="0"/>
                      <w:marRight w:val="0"/>
                      <w:marTop w:val="0"/>
                      <w:marBottom w:val="0"/>
                      <w:divBdr>
                        <w:top w:val="none" w:sz="0" w:space="0" w:color="auto"/>
                        <w:left w:val="none" w:sz="0" w:space="0" w:color="auto"/>
                        <w:bottom w:val="none" w:sz="0" w:space="0" w:color="auto"/>
                        <w:right w:val="none" w:sz="0" w:space="0" w:color="auto"/>
                      </w:divBdr>
                      <w:divsChild>
                        <w:div w:id="1875534707">
                          <w:marLeft w:val="0"/>
                          <w:marRight w:val="0"/>
                          <w:marTop w:val="0"/>
                          <w:marBottom w:val="0"/>
                          <w:divBdr>
                            <w:top w:val="none" w:sz="0" w:space="0" w:color="auto"/>
                            <w:left w:val="none" w:sz="0" w:space="0" w:color="auto"/>
                            <w:bottom w:val="none" w:sz="0" w:space="0" w:color="auto"/>
                            <w:right w:val="none" w:sz="0" w:space="0" w:color="auto"/>
                          </w:divBdr>
                          <w:divsChild>
                            <w:div w:id="8141818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3135">
      <w:bodyDiv w:val="1"/>
      <w:marLeft w:val="0"/>
      <w:marRight w:val="0"/>
      <w:marTop w:val="0"/>
      <w:marBottom w:val="0"/>
      <w:divBdr>
        <w:top w:val="none" w:sz="0" w:space="0" w:color="auto"/>
        <w:left w:val="none" w:sz="0" w:space="0" w:color="auto"/>
        <w:bottom w:val="none" w:sz="0" w:space="0" w:color="auto"/>
        <w:right w:val="none" w:sz="0" w:space="0" w:color="auto"/>
      </w:divBdr>
      <w:divsChild>
        <w:div w:id="2779342">
          <w:marLeft w:val="0"/>
          <w:marRight w:val="0"/>
          <w:marTop w:val="0"/>
          <w:marBottom w:val="0"/>
          <w:divBdr>
            <w:top w:val="none" w:sz="0" w:space="0" w:color="auto"/>
            <w:left w:val="none" w:sz="0" w:space="0" w:color="auto"/>
            <w:bottom w:val="none" w:sz="0" w:space="0" w:color="auto"/>
            <w:right w:val="none" w:sz="0" w:space="0" w:color="auto"/>
          </w:divBdr>
        </w:div>
        <w:div w:id="852301351">
          <w:marLeft w:val="0"/>
          <w:marRight w:val="0"/>
          <w:marTop w:val="0"/>
          <w:marBottom w:val="0"/>
          <w:divBdr>
            <w:top w:val="none" w:sz="0" w:space="0" w:color="auto"/>
            <w:left w:val="none" w:sz="0" w:space="0" w:color="auto"/>
            <w:bottom w:val="none" w:sz="0" w:space="0" w:color="auto"/>
            <w:right w:val="none" w:sz="0" w:space="0" w:color="auto"/>
          </w:divBdr>
        </w:div>
        <w:div w:id="876696849">
          <w:marLeft w:val="0"/>
          <w:marRight w:val="0"/>
          <w:marTop w:val="0"/>
          <w:marBottom w:val="0"/>
          <w:divBdr>
            <w:top w:val="none" w:sz="0" w:space="0" w:color="auto"/>
            <w:left w:val="none" w:sz="0" w:space="0" w:color="auto"/>
            <w:bottom w:val="none" w:sz="0" w:space="0" w:color="auto"/>
            <w:right w:val="none" w:sz="0" w:space="0" w:color="auto"/>
          </w:divBdr>
        </w:div>
        <w:div w:id="1439717807">
          <w:marLeft w:val="0"/>
          <w:marRight w:val="0"/>
          <w:marTop w:val="0"/>
          <w:marBottom w:val="0"/>
          <w:divBdr>
            <w:top w:val="none" w:sz="0" w:space="0" w:color="auto"/>
            <w:left w:val="none" w:sz="0" w:space="0" w:color="auto"/>
            <w:bottom w:val="none" w:sz="0" w:space="0" w:color="auto"/>
            <w:right w:val="none" w:sz="0" w:space="0" w:color="auto"/>
          </w:divBdr>
        </w:div>
        <w:div w:id="2139520105">
          <w:marLeft w:val="0"/>
          <w:marRight w:val="0"/>
          <w:marTop w:val="0"/>
          <w:marBottom w:val="0"/>
          <w:divBdr>
            <w:top w:val="none" w:sz="0" w:space="0" w:color="auto"/>
            <w:left w:val="none" w:sz="0" w:space="0" w:color="auto"/>
            <w:bottom w:val="none" w:sz="0" w:space="0" w:color="auto"/>
            <w:right w:val="none" w:sz="0" w:space="0" w:color="auto"/>
          </w:divBdr>
        </w:div>
      </w:divsChild>
    </w:div>
    <w:div w:id="1983533868">
      <w:bodyDiv w:val="1"/>
      <w:marLeft w:val="0"/>
      <w:marRight w:val="0"/>
      <w:marTop w:val="0"/>
      <w:marBottom w:val="0"/>
      <w:divBdr>
        <w:top w:val="none" w:sz="0" w:space="0" w:color="auto"/>
        <w:left w:val="none" w:sz="0" w:space="0" w:color="auto"/>
        <w:bottom w:val="none" w:sz="0" w:space="0" w:color="auto"/>
        <w:right w:val="none" w:sz="0" w:space="0" w:color="auto"/>
      </w:divBdr>
      <w:divsChild>
        <w:div w:id="1002199423">
          <w:marLeft w:val="0"/>
          <w:marRight w:val="0"/>
          <w:marTop w:val="0"/>
          <w:marBottom w:val="0"/>
          <w:divBdr>
            <w:top w:val="none" w:sz="0" w:space="0" w:color="auto"/>
            <w:left w:val="none" w:sz="0" w:space="0" w:color="auto"/>
            <w:bottom w:val="none" w:sz="0" w:space="0" w:color="auto"/>
            <w:right w:val="none" w:sz="0" w:space="0" w:color="auto"/>
          </w:divBdr>
          <w:divsChild>
            <w:div w:id="1200121504">
              <w:marLeft w:val="0"/>
              <w:marRight w:val="0"/>
              <w:marTop w:val="0"/>
              <w:marBottom w:val="0"/>
              <w:divBdr>
                <w:top w:val="none" w:sz="0" w:space="0" w:color="auto"/>
                <w:left w:val="none" w:sz="0" w:space="0" w:color="auto"/>
                <w:bottom w:val="none" w:sz="0" w:space="0" w:color="auto"/>
                <w:right w:val="none" w:sz="0" w:space="0" w:color="auto"/>
              </w:divBdr>
              <w:divsChild>
                <w:div w:id="1890068481">
                  <w:marLeft w:val="0"/>
                  <w:marRight w:val="0"/>
                  <w:marTop w:val="0"/>
                  <w:marBottom w:val="0"/>
                  <w:divBdr>
                    <w:top w:val="none" w:sz="0" w:space="0" w:color="auto"/>
                    <w:left w:val="none" w:sz="0" w:space="0" w:color="auto"/>
                    <w:bottom w:val="none" w:sz="0" w:space="0" w:color="auto"/>
                    <w:right w:val="none" w:sz="0" w:space="0" w:color="auto"/>
                  </w:divBdr>
                  <w:divsChild>
                    <w:div w:id="1424375769">
                      <w:marLeft w:val="0"/>
                      <w:marRight w:val="0"/>
                      <w:marTop w:val="0"/>
                      <w:marBottom w:val="0"/>
                      <w:divBdr>
                        <w:top w:val="none" w:sz="0" w:space="0" w:color="auto"/>
                        <w:left w:val="none" w:sz="0" w:space="0" w:color="auto"/>
                        <w:bottom w:val="none" w:sz="0" w:space="0" w:color="auto"/>
                        <w:right w:val="none" w:sz="0" w:space="0" w:color="auto"/>
                      </w:divBdr>
                      <w:divsChild>
                        <w:div w:id="1741755594">
                          <w:marLeft w:val="0"/>
                          <w:marRight w:val="0"/>
                          <w:marTop w:val="0"/>
                          <w:marBottom w:val="0"/>
                          <w:divBdr>
                            <w:top w:val="none" w:sz="0" w:space="0" w:color="auto"/>
                            <w:left w:val="none" w:sz="0" w:space="0" w:color="auto"/>
                            <w:bottom w:val="none" w:sz="0" w:space="0" w:color="auto"/>
                            <w:right w:val="none" w:sz="0" w:space="0" w:color="auto"/>
                          </w:divBdr>
                          <w:divsChild>
                            <w:div w:id="15927375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5183">
      <w:bodyDiv w:val="1"/>
      <w:marLeft w:val="0"/>
      <w:marRight w:val="0"/>
      <w:marTop w:val="0"/>
      <w:marBottom w:val="0"/>
      <w:divBdr>
        <w:top w:val="none" w:sz="0" w:space="0" w:color="auto"/>
        <w:left w:val="none" w:sz="0" w:space="0" w:color="auto"/>
        <w:bottom w:val="none" w:sz="0" w:space="0" w:color="auto"/>
        <w:right w:val="none" w:sz="0" w:space="0" w:color="auto"/>
      </w:divBdr>
      <w:divsChild>
        <w:div w:id="485899293">
          <w:marLeft w:val="0"/>
          <w:marRight w:val="0"/>
          <w:marTop w:val="0"/>
          <w:marBottom w:val="0"/>
          <w:divBdr>
            <w:top w:val="none" w:sz="0" w:space="0" w:color="auto"/>
            <w:left w:val="none" w:sz="0" w:space="0" w:color="auto"/>
            <w:bottom w:val="none" w:sz="0" w:space="0" w:color="auto"/>
            <w:right w:val="none" w:sz="0" w:space="0" w:color="auto"/>
          </w:divBdr>
        </w:div>
        <w:div w:id="915475439">
          <w:marLeft w:val="0"/>
          <w:marRight w:val="0"/>
          <w:marTop w:val="0"/>
          <w:marBottom w:val="0"/>
          <w:divBdr>
            <w:top w:val="none" w:sz="0" w:space="0" w:color="auto"/>
            <w:left w:val="none" w:sz="0" w:space="0" w:color="auto"/>
            <w:bottom w:val="none" w:sz="0" w:space="0" w:color="auto"/>
            <w:right w:val="none" w:sz="0" w:space="0" w:color="auto"/>
          </w:divBdr>
        </w:div>
        <w:div w:id="1775007075">
          <w:marLeft w:val="0"/>
          <w:marRight w:val="0"/>
          <w:marTop w:val="0"/>
          <w:marBottom w:val="0"/>
          <w:divBdr>
            <w:top w:val="none" w:sz="0" w:space="0" w:color="auto"/>
            <w:left w:val="none" w:sz="0" w:space="0" w:color="auto"/>
            <w:bottom w:val="none" w:sz="0" w:space="0" w:color="auto"/>
            <w:right w:val="none" w:sz="0" w:space="0" w:color="auto"/>
          </w:divBdr>
        </w:div>
      </w:divsChild>
    </w:div>
    <w:div w:id="2112163626">
      <w:bodyDiv w:val="1"/>
      <w:marLeft w:val="0"/>
      <w:marRight w:val="0"/>
      <w:marTop w:val="0"/>
      <w:marBottom w:val="0"/>
      <w:divBdr>
        <w:top w:val="none" w:sz="0" w:space="0" w:color="auto"/>
        <w:left w:val="none" w:sz="0" w:space="0" w:color="auto"/>
        <w:bottom w:val="none" w:sz="0" w:space="0" w:color="auto"/>
        <w:right w:val="none" w:sz="0" w:space="0" w:color="auto"/>
      </w:divBdr>
      <w:divsChild>
        <w:div w:id="745148951">
          <w:marLeft w:val="0"/>
          <w:marRight w:val="0"/>
          <w:marTop w:val="0"/>
          <w:marBottom w:val="0"/>
          <w:divBdr>
            <w:top w:val="none" w:sz="0" w:space="0" w:color="auto"/>
            <w:left w:val="none" w:sz="0" w:space="0" w:color="auto"/>
            <w:bottom w:val="none" w:sz="0" w:space="0" w:color="auto"/>
            <w:right w:val="none" w:sz="0" w:space="0" w:color="auto"/>
          </w:divBdr>
          <w:divsChild>
            <w:div w:id="1130323612">
              <w:marLeft w:val="0"/>
              <w:marRight w:val="0"/>
              <w:marTop w:val="0"/>
              <w:marBottom w:val="0"/>
              <w:divBdr>
                <w:top w:val="none" w:sz="0" w:space="0" w:color="auto"/>
                <w:left w:val="none" w:sz="0" w:space="0" w:color="auto"/>
                <w:bottom w:val="none" w:sz="0" w:space="0" w:color="auto"/>
                <w:right w:val="none" w:sz="0" w:space="0" w:color="auto"/>
              </w:divBdr>
              <w:divsChild>
                <w:div w:id="826821749">
                  <w:marLeft w:val="0"/>
                  <w:marRight w:val="0"/>
                  <w:marTop w:val="0"/>
                  <w:marBottom w:val="0"/>
                  <w:divBdr>
                    <w:top w:val="none" w:sz="0" w:space="0" w:color="auto"/>
                    <w:left w:val="none" w:sz="0" w:space="0" w:color="auto"/>
                    <w:bottom w:val="none" w:sz="0" w:space="0" w:color="auto"/>
                    <w:right w:val="none" w:sz="0" w:space="0" w:color="auto"/>
                  </w:divBdr>
                  <w:divsChild>
                    <w:div w:id="1463770934">
                      <w:marLeft w:val="0"/>
                      <w:marRight w:val="0"/>
                      <w:marTop w:val="0"/>
                      <w:marBottom w:val="0"/>
                      <w:divBdr>
                        <w:top w:val="none" w:sz="0" w:space="0" w:color="auto"/>
                        <w:left w:val="none" w:sz="0" w:space="0" w:color="auto"/>
                        <w:bottom w:val="none" w:sz="0" w:space="0" w:color="auto"/>
                        <w:right w:val="none" w:sz="0" w:space="0" w:color="auto"/>
                      </w:divBdr>
                      <w:divsChild>
                        <w:div w:id="51511310">
                          <w:marLeft w:val="0"/>
                          <w:marRight w:val="0"/>
                          <w:marTop w:val="0"/>
                          <w:marBottom w:val="0"/>
                          <w:divBdr>
                            <w:top w:val="none" w:sz="0" w:space="0" w:color="auto"/>
                            <w:left w:val="none" w:sz="0" w:space="0" w:color="auto"/>
                            <w:bottom w:val="none" w:sz="0" w:space="0" w:color="auto"/>
                            <w:right w:val="none" w:sz="0" w:space="0" w:color="auto"/>
                          </w:divBdr>
                          <w:divsChild>
                            <w:div w:id="1670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s.bumbuls@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B931-9E50-4593-B130-EB326463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4422</Words>
  <Characters>31685</Characters>
  <Application>Microsoft Office Word</Application>
  <DocSecurity>0</DocSecurity>
  <Lines>264</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tehniskās uzraudzības aģentūras maksas pakalpojumu cenrādis” sākotnējās ietekmes novērtējuma ziņojums (anotācija)</vt:lpstr>
      <vt:lpstr>Ministru kabineta noteikumu projekta „Valsts tehniskās uzraudzības aģentūras maksas pakalpojumu cenrādis” sākotnējās ietekmes novērtējuma ziņojums (anotācija)</vt:lpstr>
    </vt:vector>
  </TitlesOfParts>
  <Company>ZM</Company>
  <LinksUpToDate>false</LinksUpToDate>
  <CharactersWithSpaces>36035</CharactersWithSpaces>
  <SharedDoc>false</SharedDoc>
  <HLinks>
    <vt:vector size="12" baseType="variant">
      <vt:variant>
        <vt:i4>6029421</vt:i4>
      </vt:variant>
      <vt:variant>
        <vt:i4>6</vt:i4>
      </vt:variant>
      <vt:variant>
        <vt:i4>0</vt:i4>
      </vt:variant>
      <vt:variant>
        <vt:i4>5</vt:i4>
      </vt:variant>
      <vt:variant>
        <vt:lpwstr>mailto:valentins.kohanovics@vtua.gov.lv</vt:lpwstr>
      </vt:variant>
      <vt:variant>
        <vt:lpwstr/>
      </vt:variant>
      <vt:variant>
        <vt:i4>6946882</vt:i4>
      </vt:variant>
      <vt:variant>
        <vt:i4>3</vt:i4>
      </vt:variant>
      <vt:variant>
        <vt:i4>0</vt:i4>
      </vt:variant>
      <vt:variant>
        <vt:i4>5</vt:i4>
      </vt:variant>
      <vt:variant>
        <vt:lpwstr>mailto:Inita.Juhnevica@ikvd.gov.lv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tehniskās uzraudzības aģentūras maksas pakalpojumu cenrādis” sākotnējās ietekmes novērtējuma ziņojums (anotācija)</dc:title>
  <dc:subject>Anotācija</dc:subject>
  <dc:creator>Adris bumbuls; Valentins Kohanovics</dc:creator>
  <dc:description>adris.bumbuls@zm.gov.lv, 67027184; Kohanovičs 29284721_x000d_
valentins.kohanovics@vtua.gov.lv</dc:description>
  <cp:lastModifiedBy>Sanita Žagare</cp:lastModifiedBy>
  <cp:revision>3</cp:revision>
  <cp:lastPrinted>2018-01-05T13:14:00Z</cp:lastPrinted>
  <dcterms:created xsi:type="dcterms:W3CDTF">2018-03-28T10:51:00Z</dcterms:created>
  <dcterms:modified xsi:type="dcterms:W3CDTF">2018-03-28T11:13:00Z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2096463237</vt:i4>
  </property>
</Properties>
</file>