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894C55" w:rsidRPr="002C6D96" w:rsidP="00894C55" w14:paraId="0954AE1F"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r w:rsidRPr="002C6D96">
        <w:rPr>
          <w:rFonts w:ascii="Times New Roman" w:eastAsia="Times New Roman" w:hAnsi="Times New Roman" w:cs="Times New Roman"/>
          <w:b/>
          <w:bCs/>
          <w:sz w:val="24"/>
          <w:szCs w:val="24"/>
          <w:lang w:eastAsia="lv-LV"/>
        </w:rPr>
        <w:t>Likumprojekta „Grozījumi Ēku energoefektivitātes likumā”</w:t>
      </w:r>
      <w:r w:rsidRPr="002C6D96" w:rsidR="003B0BF9">
        <w:rPr>
          <w:rFonts w:ascii="Times New Roman" w:eastAsia="Times New Roman" w:hAnsi="Times New Roman" w:cs="Times New Roman"/>
          <w:b/>
          <w:bCs/>
          <w:sz w:val="24"/>
          <w:szCs w:val="24"/>
          <w:lang w:eastAsia="lv-LV"/>
        </w:rPr>
        <w:br/>
      </w:r>
      <w:r w:rsidRPr="002C6D96">
        <w:rPr>
          <w:rFonts w:ascii="Times New Roman" w:eastAsia="Times New Roman" w:hAnsi="Times New Roman" w:cs="Times New Roman"/>
          <w:b/>
          <w:bCs/>
          <w:sz w:val="24"/>
          <w:szCs w:val="24"/>
          <w:lang w:eastAsia="lv-LV"/>
        </w:rPr>
        <w:t>sākotnējās ietekmes novērtējuma ziņojums (anotācija)</w:t>
      </w:r>
    </w:p>
    <w:p w:rsidR="00E5323B" w:rsidRPr="002C6D96" w:rsidP="00894C55" w14:paraId="10A8A272" w14:textId="77777777">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55E7F18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306CB852" w14:textId="77777777">
            <w:pPr>
              <w:spacing w:after="0" w:line="240" w:lineRule="auto"/>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Tiesību akta projekta anotācijas kopsavilkums</w:t>
            </w:r>
          </w:p>
        </w:tc>
      </w:tr>
      <w:tr w14:paraId="74BFA25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2C6D96" w:rsidP="00E5323B" w14:paraId="3E29129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2C6D96" w:rsidP="00002CCD" w14:paraId="48BC240B" w14:textId="78B8504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w:t>
            </w:r>
            <w:r w:rsidR="00397158">
              <w:rPr>
                <w:rFonts w:ascii="Times New Roman" w:eastAsia="Times New Roman" w:hAnsi="Times New Roman" w:cs="Times New Roman"/>
                <w:iCs/>
                <w:sz w:val="24"/>
                <w:szCs w:val="24"/>
                <w:lang w:eastAsia="lv-LV"/>
              </w:rPr>
              <w:t>ikumprojekta mērķis, pamatojoties uz Eiropas Komisijas viedokli, veikt grozījumus</w:t>
            </w:r>
            <w:r w:rsidR="00397158">
              <w:t xml:space="preserve"> </w:t>
            </w:r>
            <w:r w:rsidRPr="00397158" w:rsidR="00397158">
              <w:rPr>
                <w:rFonts w:ascii="Times New Roman" w:eastAsia="Times New Roman" w:hAnsi="Times New Roman" w:cs="Times New Roman"/>
                <w:iCs/>
                <w:sz w:val="24"/>
                <w:szCs w:val="24"/>
                <w:lang w:eastAsia="lv-LV"/>
              </w:rPr>
              <w:t>Ēku energoefektivitātes likumā</w:t>
            </w:r>
            <w:r w:rsidR="00090005">
              <w:rPr>
                <w:rFonts w:ascii="Times New Roman" w:eastAsia="Times New Roman" w:hAnsi="Times New Roman" w:cs="Times New Roman"/>
                <w:iCs/>
                <w:sz w:val="24"/>
                <w:szCs w:val="24"/>
                <w:lang w:eastAsia="lv-LV"/>
              </w:rPr>
              <w:t>, lai nodrošinātu</w:t>
            </w:r>
            <w:r w:rsidR="00397158">
              <w:rPr>
                <w:rFonts w:ascii="Times New Roman" w:eastAsia="Times New Roman" w:hAnsi="Times New Roman" w:cs="Times New Roman"/>
                <w:iCs/>
                <w:sz w:val="24"/>
                <w:szCs w:val="24"/>
                <w:lang w:eastAsia="lv-LV"/>
              </w:rPr>
              <w:t xml:space="preserve"> </w:t>
            </w:r>
            <w:r w:rsidRPr="00E10676" w:rsidR="00E10676">
              <w:rPr>
                <w:rFonts w:ascii="Times New Roman" w:eastAsia="Times New Roman" w:hAnsi="Times New Roman" w:cs="Times New Roman"/>
                <w:iCs/>
                <w:sz w:val="24"/>
                <w:szCs w:val="24"/>
                <w:lang w:eastAsia="lv-LV"/>
              </w:rPr>
              <w:t>Eiropas Parlamenta un Padomes Direktīvas 2010/31/ES (2010.</w:t>
            </w:r>
            <w:r w:rsidR="007862E4">
              <w:rPr>
                <w:rFonts w:ascii="Times New Roman" w:eastAsia="Times New Roman" w:hAnsi="Times New Roman" w:cs="Times New Roman"/>
                <w:iCs/>
                <w:sz w:val="24"/>
                <w:szCs w:val="24"/>
                <w:lang w:eastAsia="lv-LV"/>
              </w:rPr>
              <w:t> </w:t>
            </w:r>
            <w:r w:rsidRPr="00E10676" w:rsidR="00E10676">
              <w:rPr>
                <w:rFonts w:ascii="Times New Roman" w:eastAsia="Times New Roman" w:hAnsi="Times New Roman" w:cs="Times New Roman"/>
                <w:iCs/>
                <w:sz w:val="24"/>
                <w:szCs w:val="24"/>
                <w:lang w:eastAsia="lv-LV"/>
              </w:rPr>
              <w:t>gada 19.</w:t>
            </w:r>
            <w:r w:rsidR="007862E4">
              <w:rPr>
                <w:rFonts w:ascii="Times New Roman" w:eastAsia="Times New Roman" w:hAnsi="Times New Roman" w:cs="Times New Roman"/>
                <w:iCs/>
                <w:sz w:val="24"/>
                <w:szCs w:val="24"/>
                <w:lang w:eastAsia="lv-LV"/>
              </w:rPr>
              <w:t> </w:t>
            </w:r>
            <w:r w:rsidRPr="00E10676" w:rsidR="00E10676">
              <w:rPr>
                <w:rFonts w:ascii="Times New Roman" w:eastAsia="Times New Roman" w:hAnsi="Times New Roman" w:cs="Times New Roman"/>
                <w:iCs/>
                <w:sz w:val="24"/>
                <w:szCs w:val="24"/>
                <w:lang w:eastAsia="lv-LV"/>
              </w:rPr>
              <w:t xml:space="preserve"> maijs) par ēku energoefektivitāti un a</w:t>
            </w:r>
            <w:r>
              <w:rPr>
                <w:rFonts w:ascii="Times New Roman" w:eastAsia="Times New Roman" w:hAnsi="Times New Roman" w:cs="Times New Roman"/>
                <w:iCs/>
                <w:sz w:val="24"/>
                <w:szCs w:val="24"/>
                <w:lang w:eastAsia="lv-LV"/>
              </w:rPr>
              <w:t>r ko groza Direktīvu 2002/91/EK prasīb</w:t>
            </w:r>
            <w:r w:rsidR="00397158">
              <w:rPr>
                <w:rFonts w:ascii="Times New Roman" w:eastAsia="Times New Roman" w:hAnsi="Times New Roman" w:cs="Times New Roman"/>
                <w:iCs/>
                <w:sz w:val="24"/>
                <w:szCs w:val="24"/>
                <w:lang w:eastAsia="lv-LV"/>
              </w:rPr>
              <w:t xml:space="preserve">u </w:t>
            </w:r>
            <w:r w:rsidR="007C7C5A">
              <w:rPr>
                <w:rFonts w:ascii="Times New Roman" w:eastAsia="Times New Roman" w:hAnsi="Times New Roman" w:cs="Times New Roman"/>
                <w:iCs/>
                <w:sz w:val="24"/>
                <w:szCs w:val="24"/>
                <w:lang w:eastAsia="lv-LV"/>
              </w:rPr>
              <w:t xml:space="preserve">pilnīgu </w:t>
            </w:r>
            <w:r w:rsidR="00397158">
              <w:rPr>
                <w:rFonts w:ascii="Times New Roman" w:eastAsia="Times New Roman" w:hAnsi="Times New Roman" w:cs="Times New Roman"/>
                <w:iCs/>
                <w:sz w:val="24"/>
                <w:szCs w:val="24"/>
                <w:lang w:eastAsia="lv-LV"/>
              </w:rPr>
              <w:t xml:space="preserve">pārņemšanu un </w:t>
            </w:r>
            <w:r w:rsidRPr="00002CCD">
              <w:rPr>
                <w:rFonts w:ascii="Times New Roman" w:eastAsia="Times New Roman" w:hAnsi="Times New Roman" w:cs="Times New Roman"/>
                <w:iCs/>
                <w:sz w:val="24"/>
                <w:szCs w:val="24"/>
                <w:lang w:eastAsia="lv-LV"/>
              </w:rPr>
              <w:t xml:space="preserve">Eiropas Komisijas </w:t>
            </w:r>
            <w:r>
              <w:rPr>
                <w:rFonts w:ascii="Times New Roman" w:eastAsia="Times New Roman" w:hAnsi="Times New Roman" w:cs="Times New Roman"/>
                <w:iCs/>
                <w:sz w:val="24"/>
                <w:szCs w:val="24"/>
                <w:lang w:eastAsia="lv-LV"/>
              </w:rPr>
              <w:t>uzsākt</w:t>
            </w:r>
            <w:r w:rsidR="00397158">
              <w:rPr>
                <w:rFonts w:ascii="Times New Roman" w:eastAsia="Times New Roman" w:hAnsi="Times New Roman" w:cs="Times New Roman"/>
                <w:iCs/>
                <w:sz w:val="24"/>
                <w:szCs w:val="24"/>
                <w:lang w:eastAsia="lv-LV"/>
              </w:rPr>
              <w:t>ās</w:t>
            </w:r>
            <w:r>
              <w:rPr>
                <w:rFonts w:ascii="Times New Roman" w:eastAsia="Times New Roman" w:hAnsi="Times New Roman" w:cs="Times New Roman"/>
                <w:iCs/>
                <w:sz w:val="24"/>
                <w:szCs w:val="24"/>
                <w:lang w:eastAsia="lv-LV"/>
              </w:rPr>
              <w:t xml:space="preserve"> </w:t>
            </w:r>
            <w:r w:rsidRPr="00002CCD">
              <w:rPr>
                <w:rFonts w:ascii="Times New Roman" w:eastAsia="Times New Roman" w:hAnsi="Times New Roman" w:cs="Times New Roman"/>
                <w:iCs/>
                <w:sz w:val="24"/>
                <w:szCs w:val="24"/>
                <w:lang w:eastAsia="lv-LV"/>
              </w:rPr>
              <w:t>pārkāpuma procedūras liet</w:t>
            </w:r>
            <w:r w:rsidR="00397158">
              <w:rPr>
                <w:rFonts w:ascii="Times New Roman" w:eastAsia="Times New Roman" w:hAnsi="Times New Roman" w:cs="Times New Roman"/>
                <w:iCs/>
                <w:sz w:val="24"/>
                <w:szCs w:val="24"/>
                <w:lang w:eastAsia="lv-LV"/>
              </w:rPr>
              <w:t>as</w:t>
            </w:r>
            <w:r w:rsidRPr="00002CCD">
              <w:rPr>
                <w:rFonts w:ascii="Times New Roman" w:eastAsia="Times New Roman" w:hAnsi="Times New Roman" w:cs="Times New Roman"/>
                <w:iCs/>
                <w:sz w:val="24"/>
                <w:szCs w:val="24"/>
                <w:lang w:eastAsia="lv-LV"/>
              </w:rPr>
              <w:t xml:space="preserve"> Nr.</w:t>
            </w:r>
            <w:r>
              <w:rPr>
                <w:rFonts w:ascii="Times New Roman" w:eastAsia="Times New Roman" w:hAnsi="Times New Roman" w:cs="Times New Roman"/>
                <w:iCs/>
                <w:sz w:val="24"/>
                <w:szCs w:val="24"/>
                <w:lang w:eastAsia="lv-LV"/>
              </w:rPr>
              <w:t> </w:t>
            </w:r>
            <w:r w:rsidRPr="00002CCD">
              <w:rPr>
                <w:rFonts w:ascii="Times New Roman" w:eastAsia="Times New Roman" w:hAnsi="Times New Roman" w:cs="Times New Roman"/>
                <w:iCs/>
                <w:sz w:val="24"/>
                <w:szCs w:val="24"/>
                <w:lang w:eastAsia="lv-LV"/>
              </w:rPr>
              <w:t>2016/2088</w:t>
            </w:r>
            <w:r w:rsidR="00397158">
              <w:rPr>
                <w:rFonts w:ascii="Times New Roman" w:eastAsia="Times New Roman" w:hAnsi="Times New Roman" w:cs="Times New Roman"/>
                <w:iCs/>
                <w:sz w:val="24"/>
                <w:szCs w:val="24"/>
                <w:lang w:eastAsia="lv-LV"/>
              </w:rPr>
              <w:t xml:space="preserve"> </w:t>
            </w:r>
            <w:r w:rsidR="00090005">
              <w:rPr>
                <w:rFonts w:ascii="Times New Roman" w:eastAsia="Times New Roman" w:hAnsi="Times New Roman" w:cs="Times New Roman"/>
                <w:iCs/>
                <w:sz w:val="24"/>
                <w:szCs w:val="24"/>
                <w:lang w:eastAsia="lv-LV"/>
              </w:rPr>
              <w:t>izbeigšanu</w:t>
            </w:r>
            <w:r>
              <w:rPr>
                <w:rFonts w:ascii="Times New Roman" w:eastAsia="Times New Roman" w:hAnsi="Times New Roman" w:cs="Times New Roman"/>
                <w:iCs/>
                <w:sz w:val="24"/>
                <w:szCs w:val="24"/>
                <w:lang w:eastAsia="lv-LV"/>
              </w:rPr>
              <w:t>.</w:t>
            </w:r>
            <w:r w:rsidR="000E6390">
              <w:rPr>
                <w:rFonts w:ascii="Times New Roman" w:eastAsia="Times New Roman" w:hAnsi="Times New Roman" w:cs="Times New Roman"/>
                <w:iCs/>
                <w:sz w:val="24"/>
                <w:szCs w:val="24"/>
                <w:lang w:eastAsia="lv-LV"/>
              </w:rPr>
              <w:t xml:space="preserve"> </w:t>
            </w:r>
          </w:p>
        </w:tc>
      </w:tr>
    </w:tbl>
    <w:p w:rsidR="00E5323B" w:rsidRPr="002C6D96" w:rsidP="00E5323B" w14:paraId="76C4F152" w14:textId="45EC0CB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AA1163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7C6ADCAF" w14:textId="77777777">
            <w:pPr>
              <w:spacing w:after="0" w:line="240" w:lineRule="auto"/>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 Tiesību akta projekta izstrādes nepieciešamība</w:t>
            </w:r>
          </w:p>
        </w:tc>
      </w:tr>
      <w:tr w14:paraId="29149615" w14:textId="77777777" w:rsidTr="00B1210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C6D96" w:rsidP="00E5323B" w14:paraId="00DD2FF2"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2C6D96" w:rsidP="00E5323B" w14:paraId="4084F7BC"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2C6D96" w:rsidP="00E5323B" w14:paraId="4820B034"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Ekonomikas ministrijas iniciatīva.</w:t>
            </w:r>
          </w:p>
        </w:tc>
      </w:tr>
      <w:tr w14:paraId="3D59E3C2" w14:textId="77777777" w:rsidTr="00B1210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12102" w:rsidRPr="002C6D96" w:rsidP="00B12102" w14:paraId="15CE5948"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B12102" w:rsidRPr="002C6D96" w:rsidP="00B12102" w14:paraId="2843D4BB"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414142"/>
              <w:left w:val="outset" w:sz="6" w:space="0" w:color="414142"/>
              <w:bottom w:val="single" w:sz="4" w:space="0" w:color="auto"/>
              <w:right w:val="outset" w:sz="6" w:space="0" w:color="414142"/>
            </w:tcBorders>
            <w:hideMark/>
          </w:tcPr>
          <w:p w:rsidR="00B12102" w:rsidRPr="00DE5882" w:rsidP="00B12102" w14:paraId="584A0149" w14:textId="45600CA6">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1</w:t>
            </w:r>
            <w:r w:rsidRPr="00DE5882">
              <w:rPr>
                <w:rFonts w:ascii="Times New Roman" w:eastAsia="Times New Roman" w:hAnsi="Times New Roman" w:cs="Times New Roman"/>
                <w:sz w:val="24"/>
                <w:szCs w:val="24"/>
                <w:lang w:eastAsia="lv-LV"/>
              </w:rPr>
              <w:t xml:space="preserve">. Latvijas Republika 2016. gada 25.  jūlijā saņēma Eiropas Komisijas 2016. gada 22. jūlija formālo paziņojumu pārkāpuma procedūras lietā Nr. 2016/2088 (turpmāk - pārkāpuma procedūra), kurā norādīts, ka Latvija nav izpildījusi visus pienākumus, kas izriet no </w:t>
            </w:r>
            <w:r w:rsidRPr="00DE5882" w:rsidR="005A3338">
              <w:rPr>
                <w:rFonts w:ascii="Times New Roman" w:eastAsia="Times New Roman" w:hAnsi="Times New Roman" w:cs="Times New Roman"/>
                <w:sz w:val="24"/>
                <w:szCs w:val="24"/>
                <w:lang w:eastAsia="lv-LV"/>
              </w:rPr>
              <w:t>Eiropas Parlamenta un Padomes Direktīvas 2010/31/ES (2010. gada 19. maijs) par ēku energoefektivitāti un ar ko groza Direktīvu 2002/91/EK (turpmāk - </w:t>
            </w:r>
            <w:r w:rsidRPr="00DE5882">
              <w:rPr>
                <w:rFonts w:ascii="Times New Roman" w:eastAsia="Times New Roman" w:hAnsi="Times New Roman" w:cs="Times New Roman"/>
                <w:sz w:val="24"/>
                <w:szCs w:val="24"/>
                <w:lang w:eastAsia="lv-LV"/>
              </w:rPr>
              <w:t>Direktīvas 2010/31/ES</w:t>
            </w:r>
            <w:r w:rsidRPr="00DE5882" w:rsidR="005A3338">
              <w:rPr>
                <w:rFonts w:ascii="Times New Roman" w:eastAsia="Times New Roman" w:hAnsi="Times New Roman" w:cs="Times New Roman"/>
                <w:sz w:val="24"/>
                <w:szCs w:val="24"/>
                <w:lang w:eastAsia="lv-LV"/>
              </w:rPr>
              <w:t>)</w:t>
            </w:r>
            <w:r w:rsidRPr="00DE5882">
              <w:rPr>
                <w:rFonts w:ascii="Times New Roman" w:eastAsia="Times New Roman" w:hAnsi="Times New Roman" w:cs="Times New Roman"/>
                <w:sz w:val="24"/>
                <w:szCs w:val="24"/>
                <w:lang w:eastAsia="lv-LV"/>
              </w:rPr>
              <w:t xml:space="preserve"> 4. panta 2. punkta d) apakšpunkta, 4. panta 2. punkta e) apakšpunkta un 12. panta 6. punkta, kā arī 12. panta 1. punkta un 13. panta 1.</w:t>
            </w:r>
            <w:r w:rsidRPr="00DE5882">
              <w:rPr>
                <w:rFonts w:ascii="Times New Roman" w:hAnsi="Times New Roman" w:cs="Times New Roman"/>
                <w:sz w:val="24"/>
                <w:szCs w:val="24"/>
              </w:rPr>
              <w:t> </w:t>
            </w:r>
            <w:r w:rsidRPr="00DE5882">
              <w:rPr>
                <w:rFonts w:ascii="Times New Roman" w:eastAsia="Times New Roman" w:hAnsi="Times New Roman" w:cs="Times New Roman"/>
                <w:sz w:val="24"/>
                <w:szCs w:val="24"/>
                <w:lang w:eastAsia="lv-LV"/>
              </w:rPr>
              <w:t xml:space="preserve">un 2. punkta, skatot tos kopā ar 27. pantu. </w:t>
            </w:r>
          </w:p>
          <w:p w:rsidR="00B12102" w:rsidRPr="00DE5882" w:rsidP="00397158" w14:paraId="32053E64" w14:textId="444B412C">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 xml:space="preserve">Ar grozījumiem Ēku energoefektivitātes likumā </w:t>
            </w:r>
            <w:r w:rsidRPr="00DE5882" w:rsidR="005A3338">
              <w:rPr>
                <w:rFonts w:ascii="Times New Roman" w:eastAsia="Times New Roman" w:hAnsi="Times New Roman" w:cs="Times New Roman"/>
                <w:sz w:val="24"/>
                <w:szCs w:val="24"/>
                <w:lang w:eastAsia="lv-LV"/>
              </w:rPr>
              <w:t xml:space="preserve">(turpmāk- grozījumi ĒEL) </w:t>
            </w:r>
            <w:r w:rsidRPr="00DE5882">
              <w:rPr>
                <w:rFonts w:ascii="Times New Roman" w:eastAsia="Times New Roman" w:hAnsi="Times New Roman" w:cs="Times New Roman"/>
                <w:sz w:val="24"/>
                <w:szCs w:val="24"/>
                <w:lang w:eastAsia="lv-LV"/>
              </w:rPr>
              <w:t xml:space="preserve">(stājās spēkā 2017. gada 6. jūlijā) Latvija pārņēma pārkāpumu procedūras ietvaros Eiropas Komisijas norādītās prasības. Par </w:t>
            </w:r>
            <w:r w:rsidR="00090005">
              <w:rPr>
                <w:rFonts w:ascii="Times New Roman" w:eastAsia="Times New Roman" w:hAnsi="Times New Roman" w:cs="Times New Roman"/>
                <w:sz w:val="24"/>
                <w:szCs w:val="24"/>
                <w:lang w:eastAsia="lv-LV"/>
              </w:rPr>
              <w:t xml:space="preserve">pieņemtajiem </w:t>
            </w:r>
            <w:r w:rsidRPr="00DE5882">
              <w:rPr>
                <w:rFonts w:ascii="Times New Roman" w:eastAsia="Times New Roman" w:hAnsi="Times New Roman" w:cs="Times New Roman"/>
                <w:sz w:val="24"/>
                <w:szCs w:val="24"/>
                <w:lang w:eastAsia="lv-LV"/>
              </w:rPr>
              <w:t xml:space="preserve">grozījumiem </w:t>
            </w:r>
            <w:r w:rsidRPr="00DE5882" w:rsidR="005A3338">
              <w:rPr>
                <w:rFonts w:ascii="Times New Roman" w:eastAsia="Times New Roman" w:hAnsi="Times New Roman" w:cs="Times New Roman"/>
                <w:sz w:val="24"/>
                <w:szCs w:val="24"/>
                <w:lang w:eastAsia="lv-LV"/>
              </w:rPr>
              <w:t xml:space="preserve">ĒEL </w:t>
            </w:r>
            <w:r w:rsidRPr="00DE5882">
              <w:rPr>
                <w:rFonts w:ascii="Times New Roman" w:eastAsia="Times New Roman" w:hAnsi="Times New Roman" w:cs="Times New Roman"/>
                <w:sz w:val="24"/>
                <w:szCs w:val="24"/>
                <w:lang w:eastAsia="lv-LV"/>
              </w:rPr>
              <w:t>Eiropas Komisija tika informēta 2017. gada 27. jūnijā.</w:t>
            </w:r>
          </w:p>
          <w:p w:rsidR="00B12102" w:rsidRPr="00DE5882" w:rsidP="00B12102" w14:paraId="0E375C8C" w14:textId="34A3A6D4">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 xml:space="preserve">Eiropas Komisija 2017. gada 26. septembra vēstulē Ekonomikas ministrijai pauda viedokli, ka lielākā daļa pārkāpumu procedūras ietvaros norādīto Direktīvas 2010/31/ES prasību ir pārņemtas ar grozījumiem </w:t>
            </w:r>
            <w:r w:rsidRPr="00DE5882" w:rsidR="005A3338">
              <w:rPr>
                <w:rFonts w:ascii="Times New Roman" w:eastAsia="Times New Roman" w:hAnsi="Times New Roman" w:cs="Times New Roman"/>
                <w:sz w:val="24"/>
                <w:szCs w:val="24"/>
                <w:lang w:eastAsia="lv-LV"/>
              </w:rPr>
              <w:t>ĒEL</w:t>
            </w:r>
            <w:r w:rsidRPr="00DE5882">
              <w:rPr>
                <w:rFonts w:ascii="Times New Roman" w:eastAsia="Times New Roman" w:hAnsi="Times New Roman" w:cs="Times New Roman"/>
                <w:sz w:val="24"/>
                <w:szCs w:val="24"/>
                <w:lang w:eastAsia="lv-LV"/>
              </w:rPr>
              <w:t>, bet Eiropas Komisijai ir radušās bažas par Direktīvas 2010/31/ES 13. panta 2. punkta un 12. panta 1.punkta (skatot to kopā ar 27.pantu) piemērošanu un uzraudzību, līdz ar to tika lūgts sniegt informāciju par šo Direktīvas 2010/31/ES prasību uzraudzības mehānismu.</w:t>
            </w:r>
          </w:p>
          <w:p w:rsidR="001D53D5" w:rsidP="00397158" w14:paraId="6D4EB5F6" w14:textId="3F826E64">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 xml:space="preserve">Ekonomikas ministrija 2017. gada 31. oktobra atbildē Eiropas komisijai sniedza tās pieprasīto informāciju, vienlaikus </w:t>
            </w:r>
            <w:r w:rsidRPr="00C505B1" w:rsidR="00397158">
              <w:rPr>
                <w:rFonts w:ascii="Times New Roman" w:eastAsia="Times New Roman" w:hAnsi="Times New Roman" w:cs="Times New Roman"/>
                <w:sz w:val="24"/>
                <w:szCs w:val="24"/>
                <w:lang w:eastAsia="lv-LV"/>
              </w:rPr>
              <w:t>attiecībā uz</w:t>
            </w:r>
            <w:r w:rsidR="00397158">
              <w:rPr>
                <w:rFonts w:ascii="Times New Roman" w:eastAsia="Times New Roman" w:hAnsi="Times New Roman" w:cs="Times New Roman"/>
                <w:sz w:val="24"/>
                <w:szCs w:val="24"/>
                <w:lang w:eastAsia="lv-LV"/>
              </w:rPr>
              <w:t xml:space="preserve"> </w:t>
            </w:r>
            <w:r w:rsidRPr="00397158" w:rsidR="00397158">
              <w:rPr>
                <w:rFonts w:ascii="Times New Roman" w:eastAsia="Times New Roman" w:hAnsi="Times New Roman" w:cs="Times New Roman"/>
                <w:sz w:val="24"/>
                <w:szCs w:val="24"/>
                <w:lang w:eastAsia="lv-LV"/>
              </w:rPr>
              <w:t>Direktīvas 2010/31/ES</w:t>
            </w:r>
            <w:r w:rsidR="00397158">
              <w:rPr>
                <w:rFonts w:ascii="Times New Roman" w:eastAsia="Times New Roman" w:hAnsi="Times New Roman" w:cs="Times New Roman"/>
                <w:sz w:val="24"/>
                <w:szCs w:val="24"/>
                <w:lang w:eastAsia="lv-LV"/>
              </w:rPr>
              <w:t xml:space="preserve"> </w:t>
            </w:r>
            <w:r w:rsidRPr="00397158" w:rsidR="00397158">
              <w:rPr>
                <w:rFonts w:ascii="Times New Roman" w:eastAsia="Times New Roman" w:hAnsi="Times New Roman" w:cs="Times New Roman"/>
                <w:sz w:val="24"/>
                <w:szCs w:val="24"/>
                <w:lang w:eastAsia="lv-LV"/>
              </w:rPr>
              <w:t>13.</w:t>
            </w:r>
            <w:r w:rsidR="00397158">
              <w:rPr>
                <w:rFonts w:ascii="Times New Roman" w:eastAsia="Times New Roman" w:hAnsi="Times New Roman" w:cs="Times New Roman"/>
                <w:sz w:val="24"/>
                <w:szCs w:val="24"/>
                <w:lang w:eastAsia="lv-LV"/>
              </w:rPr>
              <w:t> </w:t>
            </w:r>
            <w:r w:rsidRPr="00397158" w:rsidR="00397158">
              <w:rPr>
                <w:rFonts w:ascii="Times New Roman" w:eastAsia="Times New Roman" w:hAnsi="Times New Roman" w:cs="Times New Roman"/>
                <w:sz w:val="24"/>
                <w:szCs w:val="24"/>
                <w:lang w:eastAsia="lv-LV"/>
              </w:rPr>
              <w:t>panta 2.</w:t>
            </w:r>
            <w:r w:rsidR="00397158">
              <w:rPr>
                <w:rFonts w:ascii="Times New Roman" w:eastAsia="Times New Roman" w:hAnsi="Times New Roman" w:cs="Times New Roman"/>
                <w:sz w:val="24"/>
                <w:szCs w:val="24"/>
                <w:lang w:eastAsia="lv-LV"/>
              </w:rPr>
              <w:t> </w:t>
            </w:r>
            <w:r w:rsidRPr="00397158" w:rsidR="00397158">
              <w:rPr>
                <w:rFonts w:ascii="Times New Roman" w:eastAsia="Times New Roman" w:hAnsi="Times New Roman" w:cs="Times New Roman"/>
                <w:sz w:val="24"/>
                <w:szCs w:val="24"/>
                <w:lang w:eastAsia="lv-LV"/>
              </w:rPr>
              <w:t>punkta</w:t>
            </w:r>
            <w:r w:rsidR="00397158">
              <w:rPr>
                <w:rFonts w:ascii="Times New Roman" w:eastAsia="Times New Roman" w:hAnsi="Times New Roman" w:cs="Times New Roman"/>
                <w:sz w:val="24"/>
                <w:szCs w:val="24"/>
                <w:lang w:eastAsia="lv-LV"/>
              </w:rPr>
              <w:t xml:space="preserve"> prasības pārņemšanu, proti, </w:t>
            </w:r>
            <w:r>
              <w:rPr>
                <w:rFonts w:ascii="Times New Roman" w:eastAsia="Times New Roman" w:hAnsi="Times New Roman" w:cs="Times New Roman"/>
                <w:sz w:val="24"/>
                <w:szCs w:val="24"/>
                <w:lang w:eastAsia="lv-LV"/>
              </w:rPr>
              <w:t xml:space="preserve">pienākumu ēkas īpašniekam </w:t>
            </w:r>
            <w:r w:rsidRPr="00397158" w:rsidR="00397158">
              <w:rPr>
                <w:rFonts w:ascii="Times New Roman" w:eastAsia="Times New Roman" w:hAnsi="Times New Roman" w:cs="Times New Roman"/>
                <w:sz w:val="24"/>
                <w:szCs w:val="24"/>
                <w:lang w:eastAsia="lv-LV"/>
              </w:rPr>
              <w:t>izvietot</w:t>
            </w:r>
            <w:r w:rsidR="00397158">
              <w:rPr>
                <w:rFonts w:ascii="Times New Roman" w:eastAsia="Times New Roman" w:hAnsi="Times New Roman" w:cs="Times New Roman"/>
                <w:sz w:val="24"/>
                <w:szCs w:val="24"/>
                <w:lang w:eastAsia="lv-LV"/>
              </w:rPr>
              <w:t xml:space="preserve"> ēkas vai tās </w:t>
            </w:r>
            <w:r w:rsidR="00397158">
              <w:rPr>
                <w:rFonts w:ascii="Times New Roman" w:eastAsia="Times New Roman" w:hAnsi="Times New Roman" w:cs="Times New Roman"/>
                <w:sz w:val="24"/>
                <w:szCs w:val="24"/>
                <w:lang w:eastAsia="lv-LV"/>
              </w:rPr>
              <w:t>daļas</w:t>
            </w:r>
            <w:r w:rsidRPr="00397158" w:rsidR="00397158">
              <w:rPr>
                <w:rFonts w:ascii="Times New Roman" w:eastAsia="Times New Roman" w:hAnsi="Times New Roman" w:cs="Times New Roman"/>
                <w:sz w:val="24"/>
                <w:szCs w:val="24"/>
                <w:lang w:eastAsia="lv-LV"/>
              </w:rPr>
              <w:t xml:space="preserve"> energosertifikātu vai ēkas pagaidu energosertifikātu (turpmāk abi saukti – ēkas energosertifikāts) attiecīgajā ēkā apmeklētājiem redzamā vietā,</w:t>
            </w:r>
            <w:r w:rsidR="00397158">
              <w:rPr>
                <w:rFonts w:ascii="Times New Roman" w:eastAsia="Times New Roman" w:hAnsi="Times New Roman" w:cs="Times New Roman"/>
                <w:sz w:val="24"/>
                <w:szCs w:val="24"/>
                <w:lang w:eastAsia="lv-LV"/>
              </w:rPr>
              <w:t xml:space="preserve"> ja ēkai vai tās daļai ir veikta energosertifik</w:t>
            </w:r>
            <w:r>
              <w:rPr>
                <w:rFonts w:ascii="Times New Roman" w:eastAsia="Times New Roman" w:hAnsi="Times New Roman" w:cs="Times New Roman"/>
                <w:sz w:val="24"/>
                <w:szCs w:val="24"/>
                <w:lang w:eastAsia="lv-LV"/>
              </w:rPr>
              <w:t>ācija,</w:t>
            </w:r>
            <w:r w:rsidRPr="00397158" w:rsidR="00397158">
              <w:rPr>
                <w:rFonts w:ascii="Times New Roman" w:eastAsia="Times New Roman" w:hAnsi="Times New Roman" w:cs="Times New Roman"/>
                <w:sz w:val="24"/>
                <w:szCs w:val="24"/>
                <w:lang w:eastAsia="lv-LV"/>
              </w:rPr>
              <w:t xml:space="preserve"> </w:t>
            </w:r>
            <w:r w:rsidR="00397158">
              <w:rPr>
                <w:rFonts w:ascii="Times New Roman" w:eastAsia="Times New Roman" w:hAnsi="Times New Roman" w:cs="Times New Roman"/>
                <w:sz w:val="24"/>
                <w:szCs w:val="24"/>
                <w:lang w:eastAsia="lv-LV"/>
              </w:rPr>
              <w:t>informēja,</w:t>
            </w:r>
            <w:r w:rsidRPr="00397158" w:rsidR="00397158">
              <w:rPr>
                <w:rFonts w:ascii="Times New Roman" w:eastAsia="Times New Roman" w:hAnsi="Times New Roman" w:cs="Times New Roman"/>
                <w:sz w:val="24"/>
                <w:szCs w:val="24"/>
                <w:lang w:eastAsia="lv-LV"/>
              </w:rPr>
              <w:t xml:space="preserve"> ka sākotnēji grozījumos ĒEL tika paredzēts, ka uzraudzību un kontroli par </w:t>
            </w:r>
            <w:r>
              <w:rPr>
                <w:rFonts w:ascii="Times New Roman" w:eastAsia="Times New Roman" w:hAnsi="Times New Roman" w:cs="Times New Roman"/>
                <w:sz w:val="24"/>
                <w:szCs w:val="24"/>
                <w:lang w:eastAsia="lv-LV"/>
              </w:rPr>
              <w:t>minētā pienākuma izpildi</w:t>
            </w:r>
            <w:r w:rsidRPr="00397158" w:rsidR="00397158">
              <w:rPr>
                <w:rFonts w:ascii="Times New Roman" w:eastAsia="Times New Roman" w:hAnsi="Times New Roman" w:cs="Times New Roman"/>
                <w:sz w:val="24"/>
                <w:szCs w:val="24"/>
                <w:lang w:eastAsia="lv-LV"/>
              </w:rPr>
              <w:t xml:space="preserve">, savas kompetences ietvaros veic </w:t>
            </w:r>
            <w:r>
              <w:rPr>
                <w:rFonts w:ascii="Times New Roman" w:eastAsia="Times New Roman" w:hAnsi="Times New Roman" w:cs="Times New Roman"/>
                <w:sz w:val="24"/>
                <w:szCs w:val="24"/>
                <w:lang w:eastAsia="lv-LV"/>
              </w:rPr>
              <w:t xml:space="preserve">Būvniecības valsts kontroles birojs (turpmāk - </w:t>
            </w:r>
            <w:r w:rsidRPr="00397158" w:rsidR="00397158">
              <w:rPr>
                <w:rFonts w:ascii="Times New Roman" w:eastAsia="Times New Roman" w:hAnsi="Times New Roman" w:cs="Times New Roman"/>
                <w:sz w:val="24"/>
                <w:szCs w:val="24"/>
                <w:lang w:eastAsia="lv-LV"/>
              </w:rPr>
              <w:t>BVKB</w:t>
            </w:r>
            <w:r>
              <w:rPr>
                <w:rFonts w:ascii="Times New Roman" w:eastAsia="Times New Roman" w:hAnsi="Times New Roman" w:cs="Times New Roman"/>
                <w:sz w:val="24"/>
                <w:szCs w:val="24"/>
                <w:lang w:eastAsia="lv-LV"/>
              </w:rPr>
              <w:t>)</w:t>
            </w:r>
            <w:r w:rsidRPr="00397158" w:rsidR="00397158">
              <w:rPr>
                <w:rFonts w:ascii="Times New Roman" w:eastAsia="Times New Roman" w:hAnsi="Times New Roman" w:cs="Times New Roman"/>
                <w:sz w:val="24"/>
                <w:szCs w:val="24"/>
                <w:lang w:eastAsia="lv-LV"/>
              </w:rPr>
              <w:t>, un direktora pieņemtos lēmumus var pārsūdzēt tiesā Administratīvā procesa likumā noteiktajā kārtībā. Tomēr minētā grozījumu izskatīšanas gaitā Saeimā tika pieņemts lēmums svītrot</w:t>
            </w:r>
            <w:r w:rsidR="00090005">
              <w:rPr>
                <w:rFonts w:ascii="Times New Roman" w:eastAsia="Times New Roman" w:hAnsi="Times New Roman" w:cs="Times New Roman"/>
                <w:sz w:val="24"/>
                <w:szCs w:val="24"/>
                <w:lang w:eastAsia="lv-LV"/>
              </w:rPr>
              <w:t xml:space="preserve"> nosacījumu, kas norāda uz to, ka lēmums pieņemams un izpildāms Administratīvā procesa likuma noteiktajā kārtībā</w:t>
            </w:r>
            <w:r w:rsidRPr="00397158" w:rsidR="00397158">
              <w:rPr>
                <w:rFonts w:ascii="Times New Roman" w:eastAsia="Times New Roman" w:hAnsi="Times New Roman" w:cs="Times New Roman"/>
                <w:sz w:val="24"/>
                <w:szCs w:val="24"/>
                <w:lang w:eastAsia="lv-LV"/>
              </w:rPr>
              <w:t>.</w:t>
            </w:r>
          </w:p>
          <w:p w:rsidR="00397158" w:rsidP="00397158" w14:paraId="64D7CA34" w14:textId="1A52DCC1">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397158">
              <w:rPr>
                <w:rFonts w:ascii="Times New Roman" w:eastAsia="Times New Roman" w:hAnsi="Times New Roman" w:cs="Times New Roman"/>
                <w:sz w:val="24"/>
                <w:szCs w:val="24"/>
                <w:lang w:eastAsia="lv-LV"/>
              </w:rPr>
              <w:t>Pēc grozījumu ĒEL pieņemšanas tika secināts, ka, nenosakot šajā likumā BVKB tiesības veikt kontroli un uzraudzību</w:t>
            </w:r>
            <w:r w:rsidR="00326C1B">
              <w:rPr>
                <w:rFonts w:ascii="Times New Roman" w:eastAsia="Times New Roman" w:hAnsi="Times New Roman" w:cs="Times New Roman"/>
                <w:sz w:val="24"/>
                <w:szCs w:val="24"/>
                <w:lang w:eastAsia="lv-LV"/>
              </w:rPr>
              <w:t xml:space="preserve"> attiecībā uz privātpersonām</w:t>
            </w:r>
            <w:r w:rsidRPr="00397158">
              <w:rPr>
                <w:rFonts w:ascii="Times New Roman" w:eastAsia="Times New Roman" w:hAnsi="Times New Roman" w:cs="Times New Roman"/>
                <w:sz w:val="24"/>
                <w:szCs w:val="24"/>
                <w:lang w:eastAsia="lv-LV"/>
              </w:rPr>
              <w:t xml:space="preserve"> Administratīvā procesa likuma noteiktajā kārtībā, nevar tikt īstenota privātpersonai saprotama un efektīva uzraudzība un kontrole.</w:t>
            </w:r>
          </w:p>
          <w:p w:rsidR="00B12102" w:rsidRPr="00DE5882" w:rsidP="001D53D5" w14:paraId="7CE60EA5" w14:textId="4FA174D4">
            <w:pPr>
              <w:pStyle w:val="ListParagraph"/>
              <w:spacing w:after="0" w:line="240" w:lineRule="auto"/>
              <w:ind w:left="0" w:right="107" w:firstLine="53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Līdz ar to Eiropas Komisija tika informēta, ka </w:t>
            </w:r>
            <w:r w:rsidRPr="00DE5882">
              <w:rPr>
                <w:rFonts w:ascii="Times New Roman" w:eastAsia="Times New Roman" w:hAnsi="Times New Roman" w:cs="Times New Roman"/>
                <w:sz w:val="24"/>
                <w:szCs w:val="24"/>
                <w:lang w:eastAsia="lv-LV"/>
              </w:rPr>
              <w:t>līdz 2018. gada 30. aprīlim tiks veikti grozījumi Ēku energoefektivitātes likumā, kas nodrošinās Direktīvu 2010/31/ES 13.</w:t>
            </w:r>
            <w:r>
              <w:rPr>
                <w:rFonts w:ascii="Times New Roman" w:eastAsia="Times New Roman" w:hAnsi="Times New Roman" w:cs="Times New Roman"/>
                <w:sz w:val="24"/>
                <w:szCs w:val="24"/>
                <w:lang w:eastAsia="lv-LV"/>
              </w:rPr>
              <w:t> </w:t>
            </w:r>
            <w:r w:rsidRPr="00DE5882">
              <w:rPr>
                <w:rFonts w:ascii="Times New Roman" w:eastAsia="Times New Roman" w:hAnsi="Times New Roman" w:cs="Times New Roman"/>
                <w:sz w:val="24"/>
                <w:szCs w:val="24"/>
                <w:lang w:eastAsia="lv-LV"/>
              </w:rPr>
              <w:t xml:space="preserve">panta 2. punkta (kopā ar 27. pants) </w:t>
            </w:r>
            <w:r w:rsidRPr="00DE5882" w:rsidR="00836338">
              <w:rPr>
                <w:rFonts w:ascii="Times New Roman" w:eastAsia="Times New Roman" w:hAnsi="Times New Roman" w:cs="Times New Roman"/>
                <w:sz w:val="24"/>
                <w:szCs w:val="24"/>
                <w:lang w:eastAsia="lv-LV"/>
              </w:rPr>
              <w:t>pārņemšanu</w:t>
            </w:r>
            <w:r w:rsidRPr="00DE5882">
              <w:rPr>
                <w:rFonts w:ascii="Times New Roman" w:eastAsia="Times New Roman" w:hAnsi="Times New Roman" w:cs="Times New Roman"/>
                <w:sz w:val="24"/>
                <w:szCs w:val="24"/>
                <w:lang w:eastAsia="lv-LV"/>
              </w:rPr>
              <w:t>.</w:t>
            </w:r>
          </w:p>
          <w:p w:rsidR="00B12102" w:rsidRPr="007A0D4A" w:rsidP="00B12102" w14:paraId="20CCBB17" w14:textId="4C6FD210">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7A0D4A">
              <w:rPr>
                <w:rFonts w:ascii="Times New Roman" w:eastAsia="Times New Roman" w:hAnsi="Times New Roman" w:cs="Times New Roman"/>
                <w:sz w:val="24"/>
                <w:szCs w:val="24"/>
                <w:lang w:eastAsia="lv-LV"/>
              </w:rPr>
              <w:t xml:space="preserve">Ņemot vērā Eiropas Komisijas </w:t>
            </w:r>
            <w:r w:rsidRPr="007A0D4A" w:rsidR="00C728B8">
              <w:rPr>
                <w:rFonts w:ascii="Times New Roman" w:eastAsia="Times New Roman" w:hAnsi="Times New Roman" w:cs="Times New Roman"/>
                <w:sz w:val="24"/>
                <w:szCs w:val="24"/>
                <w:lang w:eastAsia="lv-LV"/>
              </w:rPr>
              <w:t xml:space="preserve">pausto </w:t>
            </w:r>
            <w:r w:rsidRPr="007A0D4A">
              <w:rPr>
                <w:rFonts w:ascii="Times New Roman" w:eastAsia="Times New Roman" w:hAnsi="Times New Roman" w:cs="Times New Roman"/>
                <w:sz w:val="24"/>
                <w:szCs w:val="24"/>
                <w:lang w:eastAsia="lv-LV"/>
              </w:rPr>
              <w:t>viedokli</w:t>
            </w:r>
            <w:r w:rsidR="001D53D5">
              <w:rPr>
                <w:rFonts w:ascii="Times New Roman" w:eastAsia="Times New Roman" w:hAnsi="Times New Roman" w:cs="Times New Roman"/>
                <w:sz w:val="24"/>
                <w:szCs w:val="24"/>
                <w:lang w:eastAsia="lv-LV"/>
              </w:rPr>
              <w:t xml:space="preserve"> </w:t>
            </w:r>
            <w:r w:rsidRPr="007A0D4A">
              <w:rPr>
                <w:rFonts w:ascii="Times New Roman" w:eastAsia="Times New Roman" w:hAnsi="Times New Roman" w:cs="Times New Roman"/>
                <w:sz w:val="24"/>
                <w:szCs w:val="24"/>
                <w:lang w:eastAsia="lv-LV"/>
              </w:rPr>
              <w:t xml:space="preserve">ar </w:t>
            </w:r>
            <w:r w:rsidRPr="007A0D4A" w:rsidR="00A65C9C">
              <w:rPr>
                <w:rFonts w:ascii="Times New Roman" w:eastAsia="Times New Roman" w:hAnsi="Times New Roman" w:cs="Times New Roman"/>
                <w:sz w:val="24"/>
                <w:szCs w:val="24"/>
                <w:lang w:eastAsia="lv-LV"/>
              </w:rPr>
              <w:t>likumprojekta 1</w:t>
            </w:r>
            <w:r w:rsidRPr="007A0D4A">
              <w:rPr>
                <w:rFonts w:ascii="Times New Roman" w:eastAsia="Times New Roman" w:hAnsi="Times New Roman" w:cs="Times New Roman"/>
                <w:sz w:val="24"/>
                <w:szCs w:val="24"/>
                <w:lang w:eastAsia="lv-LV"/>
              </w:rPr>
              <w:t xml:space="preserve">. pantu </w:t>
            </w:r>
            <w:r w:rsidR="001D53D5">
              <w:rPr>
                <w:rFonts w:ascii="Times New Roman" w:eastAsia="Times New Roman" w:hAnsi="Times New Roman" w:cs="Times New Roman"/>
                <w:sz w:val="24"/>
                <w:szCs w:val="24"/>
                <w:lang w:eastAsia="lv-LV"/>
              </w:rPr>
              <w:t xml:space="preserve">Ēku energoefektivitātes likuma (turpmāk- </w:t>
            </w:r>
            <w:r w:rsidRPr="007A0D4A" w:rsidR="00783F85">
              <w:rPr>
                <w:rFonts w:ascii="Times New Roman" w:eastAsia="Times New Roman" w:hAnsi="Times New Roman" w:cs="Times New Roman"/>
                <w:sz w:val="24"/>
                <w:szCs w:val="24"/>
                <w:lang w:eastAsia="lv-LV"/>
              </w:rPr>
              <w:t>Likum</w:t>
            </w:r>
            <w:r w:rsidR="001D53D5">
              <w:rPr>
                <w:rFonts w:ascii="Times New Roman" w:eastAsia="Times New Roman" w:hAnsi="Times New Roman" w:cs="Times New Roman"/>
                <w:sz w:val="24"/>
                <w:szCs w:val="24"/>
                <w:lang w:eastAsia="lv-LV"/>
              </w:rPr>
              <w:t>s)</w:t>
            </w:r>
            <w:r w:rsidRPr="007A0D4A" w:rsidR="00783F85">
              <w:rPr>
                <w:rFonts w:ascii="Times New Roman" w:eastAsia="Times New Roman" w:hAnsi="Times New Roman" w:cs="Times New Roman"/>
                <w:sz w:val="24"/>
                <w:szCs w:val="24"/>
                <w:lang w:eastAsia="lv-LV"/>
              </w:rPr>
              <w:t xml:space="preserve"> 13. panta trešā daļa </w:t>
            </w:r>
            <w:r w:rsidRPr="007A0D4A" w:rsidR="007A0D4A">
              <w:rPr>
                <w:rFonts w:ascii="Times New Roman" w:eastAsia="Times New Roman" w:hAnsi="Times New Roman" w:cs="Times New Roman"/>
                <w:sz w:val="24"/>
                <w:szCs w:val="24"/>
                <w:lang w:eastAsia="lv-LV"/>
              </w:rPr>
              <w:t xml:space="preserve">tiek papildināta </w:t>
            </w:r>
            <w:r w:rsidRPr="007A0D4A" w:rsidR="00783F85">
              <w:rPr>
                <w:rFonts w:ascii="Times New Roman" w:eastAsia="Times New Roman" w:hAnsi="Times New Roman" w:cs="Times New Roman"/>
                <w:sz w:val="24"/>
                <w:szCs w:val="24"/>
                <w:lang w:eastAsia="lv-LV"/>
              </w:rPr>
              <w:t>ar otro teikumu, nosakot, ka l</w:t>
            </w:r>
            <w:r w:rsidRPr="007A0D4A" w:rsidR="000A5067">
              <w:rPr>
                <w:rFonts w:ascii="Times New Roman" w:eastAsia="Times New Roman" w:hAnsi="Times New Roman" w:cs="Times New Roman"/>
                <w:sz w:val="24"/>
                <w:szCs w:val="24"/>
                <w:lang w:eastAsia="lv-LV"/>
              </w:rPr>
              <w:t xml:space="preserve">ēmuma pieņemšana un izpilde attiecībā uz </w:t>
            </w:r>
            <w:r w:rsidRPr="007A0D4A" w:rsidR="00090005">
              <w:rPr>
                <w:rFonts w:ascii="Times New Roman" w:eastAsia="Times New Roman" w:hAnsi="Times New Roman" w:cs="Times New Roman"/>
                <w:sz w:val="24"/>
                <w:szCs w:val="24"/>
                <w:lang w:eastAsia="lv-LV"/>
              </w:rPr>
              <w:t>privātperson</w:t>
            </w:r>
            <w:r w:rsidR="00090005">
              <w:rPr>
                <w:rFonts w:ascii="Times New Roman" w:eastAsia="Times New Roman" w:hAnsi="Times New Roman" w:cs="Times New Roman"/>
                <w:sz w:val="24"/>
                <w:szCs w:val="24"/>
                <w:lang w:eastAsia="lv-LV"/>
              </w:rPr>
              <w:t>u</w:t>
            </w:r>
            <w:r w:rsidRPr="007A0D4A" w:rsidR="00090005">
              <w:rPr>
                <w:rFonts w:ascii="Times New Roman" w:eastAsia="Times New Roman" w:hAnsi="Times New Roman" w:cs="Times New Roman"/>
                <w:sz w:val="24"/>
                <w:szCs w:val="24"/>
                <w:lang w:eastAsia="lv-LV"/>
              </w:rPr>
              <w:t xml:space="preserve"> </w:t>
            </w:r>
            <w:r w:rsidRPr="007A0D4A" w:rsidR="000A5067">
              <w:rPr>
                <w:rFonts w:ascii="Times New Roman" w:eastAsia="Times New Roman" w:hAnsi="Times New Roman" w:cs="Times New Roman"/>
                <w:sz w:val="24"/>
                <w:szCs w:val="24"/>
                <w:lang w:eastAsia="lv-LV"/>
              </w:rPr>
              <w:t xml:space="preserve">notiek </w:t>
            </w:r>
            <w:r w:rsidRPr="00E33A10" w:rsidR="000A5067">
              <w:rPr>
                <w:rFonts w:ascii="Times New Roman" w:eastAsia="Times New Roman" w:hAnsi="Times New Roman" w:cs="Times New Roman"/>
                <w:sz w:val="24"/>
                <w:szCs w:val="24"/>
                <w:lang w:eastAsia="lv-LV"/>
              </w:rPr>
              <w:t>Administratīvā procesa likumā noteiktajā kārtībā</w:t>
            </w:r>
            <w:r w:rsidRPr="00E33A10" w:rsidR="007D3503">
              <w:rPr>
                <w:rFonts w:ascii="Times New Roman" w:eastAsia="Times New Roman" w:hAnsi="Times New Roman" w:cs="Times New Roman"/>
                <w:sz w:val="24"/>
                <w:szCs w:val="24"/>
                <w:lang w:eastAsia="lv-LV"/>
              </w:rPr>
              <w:t xml:space="preserve">. </w:t>
            </w:r>
          </w:p>
          <w:p w:rsidR="00C505B1" w:rsidRPr="00C505B1" w:rsidP="00C505B1" w14:paraId="189E06EB" w14:textId="77777777">
            <w:pPr>
              <w:spacing w:after="0" w:line="240" w:lineRule="auto"/>
              <w:ind w:firstLine="313"/>
              <w:jc w:val="both"/>
              <w:rPr>
                <w:rFonts w:ascii="Times New Roman" w:eastAsia="Times New Roman" w:hAnsi="Times New Roman" w:cs="Times New Roman"/>
                <w:sz w:val="24"/>
                <w:szCs w:val="24"/>
                <w:lang w:eastAsia="lv-LV"/>
              </w:rPr>
            </w:pPr>
            <w:r w:rsidRPr="00C505B1">
              <w:rPr>
                <w:rFonts w:ascii="Times New Roman" w:eastAsia="Times New Roman" w:hAnsi="Times New Roman" w:cs="Times New Roman"/>
                <w:sz w:val="24"/>
                <w:szCs w:val="24"/>
                <w:lang w:eastAsia="lv-LV"/>
              </w:rPr>
              <w:t>Norādāms, ka gadījumā, ja BVKB amatpersonas izdots administratīvais akts noteiktajā termiņā netiks izpildīts, saskaņā ar Administratīvā procesa likuma 368. pantu administratīvo aktu, kas uzliek adresātam pienākumu izpildīt noteiktu darbību, izpilda piespiedu kārtā ar aizvietotājizpildes, piespiedu naudas vai tiešā spēka palīdzību. Izpildiestāde, pamatojoties uz ārējo normatīvo aktu un ņemot vērā lietderības apsvērumus, izvēlas piespiedu izpildes līdzekļus, maina tos, līdz sasniedz rezultātu.</w:t>
            </w:r>
          </w:p>
          <w:p w:rsidR="00A65C9C" w:rsidRPr="00DE5882" w:rsidP="00A65C9C" w14:paraId="592EEAF2" w14:textId="7D68B377">
            <w:pPr>
              <w:spacing w:after="0" w:line="240" w:lineRule="auto"/>
              <w:ind w:firstLine="313"/>
              <w:jc w:val="both"/>
              <w:rPr>
                <w:rFonts w:ascii="Times New Roman" w:eastAsia="Times New Roman" w:hAnsi="Times New Roman" w:cs="Times New Roman"/>
                <w:b/>
                <w:bCs/>
                <w:sz w:val="24"/>
                <w:szCs w:val="24"/>
                <w:u w:val="single"/>
                <w:lang w:eastAsia="lv-LV"/>
              </w:rPr>
            </w:pPr>
            <w:r w:rsidRPr="00DE5882">
              <w:rPr>
                <w:rFonts w:ascii="Times New Roman" w:eastAsia="Times New Roman" w:hAnsi="Times New Roman" w:cs="Times New Roman"/>
                <w:sz w:val="24"/>
                <w:szCs w:val="24"/>
                <w:lang w:eastAsia="lv-LV"/>
              </w:rPr>
              <w:t xml:space="preserve">Tiesības apstrīdēt administratīvo aktu noteic Administratīvā procesa likuma 76. panta otrā daļa- administratīvo aktu var apstrīdēt padotības kārtībā augstākā iestādē. Atbilstoši minētā likuma 1. pantā </w:t>
            </w:r>
            <w:r w:rsidRPr="00DE5882">
              <w:rPr>
                <w:rFonts w:ascii="Times New Roman" w:eastAsia="Times New Roman" w:hAnsi="Times New Roman" w:cs="Times New Roman"/>
                <w:bCs/>
                <w:sz w:val="24"/>
                <w:szCs w:val="24"/>
                <w:lang w:eastAsia="lv-LV"/>
              </w:rPr>
              <w:t>noteiktajam terminu skaidrojumam, iestāde</w:t>
            </w:r>
            <w:r w:rsidRPr="00DE5882">
              <w:rPr>
                <w:rFonts w:ascii="Times New Roman" w:eastAsia="Times New Roman" w:hAnsi="Times New Roman" w:cs="Times New Roman"/>
                <w:sz w:val="24"/>
                <w:szCs w:val="24"/>
                <w:lang w:eastAsia="lv-LV"/>
              </w:rPr>
              <w:t xml:space="preserve"> ir tiesību subjekts, tā struktūrvienība vai amatpersona, kurai ar normatīvo aktu vai publisko tiesību līgumu piešķirtas noteiktas valsts varas pilnvaras valsts pārvaldes jomā.</w:t>
            </w:r>
            <w:r w:rsidRPr="00DE5882">
              <w:rPr>
                <w:rFonts w:ascii="Times New Roman" w:eastAsia="Times New Roman" w:hAnsi="Times New Roman" w:cs="Times New Roman"/>
                <w:bCs/>
                <w:sz w:val="24"/>
                <w:szCs w:val="24"/>
                <w:lang w:eastAsia="lv-LV"/>
              </w:rPr>
              <w:t xml:space="preserve"> </w:t>
            </w:r>
            <w:r w:rsidRPr="00DE5882">
              <w:rPr>
                <w:rFonts w:ascii="Times New Roman" w:eastAsia="Times New Roman" w:hAnsi="Times New Roman" w:cs="Times New Roman"/>
                <w:bCs/>
                <w:sz w:val="24"/>
                <w:szCs w:val="24"/>
                <w:lang w:eastAsia="lv-LV"/>
              </w:rPr>
              <w:t xml:space="preserve">Savukārt </w:t>
            </w:r>
            <w:r w:rsidRPr="00DE5882" w:rsidR="007A7587">
              <w:rPr>
                <w:rFonts w:ascii="Times New Roman" w:eastAsia="Times New Roman" w:hAnsi="Times New Roman" w:cs="Times New Roman"/>
                <w:bCs/>
                <w:sz w:val="24"/>
                <w:szCs w:val="24"/>
                <w:lang w:eastAsia="lv-LV"/>
              </w:rPr>
              <w:t>a</w:t>
            </w:r>
            <w:r w:rsidRPr="00DE5882">
              <w:rPr>
                <w:rFonts w:ascii="Times New Roman" w:eastAsia="Times New Roman" w:hAnsi="Times New Roman" w:cs="Times New Roman"/>
                <w:bCs/>
                <w:sz w:val="24"/>
                <w:szCs w:val="24"/>
                <w:lang w:eastAsia="lv-LV"/>
              </w:rPr>
              <w:t>ugstāka iestāde</w:t>
            </w:r>
            <w:r w:rsidRPr="00DE5882">
              <w:rPr>
                <w:rFonts w:ascii="Times New Roman" w:eastAsia="Times New Roman" w:hAnsi="Times New Roman" w:cs="Times New Roman"/>
                <w:sz w:val="24"/>
                <w:szCs w:val="24"/>
                <w:lang w:eastAsia="lv-LV"/>
              </w:rPr>
              <w:t xml:space="preserve"> </w:t>
            </w:r>
            <w:r w:rsidRPr="00DE5882">
              <w:rPr>
                <w:rFonts w:ascii="Times New Roman" w:eastAsia="Times New Roman" w:hAnsi="Times New Roman" w:cs="Times New Roman"/>
                <w:sz w:val="24"/>
                <w:szCs w:val="24"/>
                <w:u w:val="single"/>
                <w:lang w:eastAsia="lv-LV"/>
              </w:rPr>
              <w:t>ir tiesību subjekts, tā struktūrvienība vai amatpersona, kas hierarhiskā kārtībā var dot rīkojumu iestādei vai atcelt tās lēmumu.</w:t>
            </w:r>
          </w:p>
          <w:p w:rsidR="00E33A10" w:rsidP="0000224E" w14:paraId="33D669D2" w14:textId="77777777">
            <w:pPr>
              <w:spacing w:after="0" w:line="240" w:lineRule="auto"/>
              <w:ind w:right="107" w:firstLine="391"/>
              <w:jc w:val="both"/>
            </w:pPr>
            <w:r>
              <w:rPr>
                <w:rFonts w:ascii="Times New Roman" w:eastAsia="Times New Roman" w:hAnsi="Times New Roman" w:cs="Times New Roman"/>
                <w:sz w:val="24"/>
                <w:szCs w:val="24"/>
                <w:lang w:eastAsia="lv-LV"/>
              </w:rPr>
              <w:t>Ņemot vērā minēto un ievērojot</w:t>
            </w:r>
            <w:r w:rsidRPr="00DE5882" w:rsidR="0000224E">
              <w:rPr>
                <w:rFonts w:ascii="Times New Roman" w:eastAsia="Times New Roman" w:hAnsi="Times New Roman" w:cs="Times New Roman"/>
                <w:sz w:val="24"/>
                <w:szCs w:val="24"/>
                <w:lang w:eastAsia="lv-LV"/>
              </w:rPr>
              <w:t xml:space="preserve"> Ministru kabineta 2014. gada 30. septembra noteikumu Nr. 576 “Būvniecības valsts kontroles biroja nolikums” 13.</w:t>
            </w:r>
            <w:r w:rsidRPr="00DE5882" w:rsidR="00015BBE">
              <w:rPr>
                <w:rFonts w:ascii="Times New Roman" w:eastAsia="Times New Roman" w:hAnsi="Times New Roman" w:cs="Times New Roman"/>
                <w:sz w:val="24"/>
                <w:szCs w:val="24"/>
                <w:lang w:eastAsia="lv-LV"/>
              </w:rPr>
              <w:t> </w:t>
            </w:r>
            <w:r w:rsidRPr="00DE5882" w:rsidR="0000224E">
              <w:rPr>
                <w:rFonts w:ascii="Times New Roman" w:eastAsia="Times New Roman" w:hAnsi="Times New Roman" w:cs="Times New Roman"/>
                <w:sz w:val="24"/>
                <w:szCs w:val="24"/>
                <w:lang w:eastAsia="lv-LV"/>
              </w:rPr>
              <w:t>un 14. punktu</w:t>
            </w:r>
            <w:r>
              <w:rPr>
                <w:rFonts w:ascii="Times New Roman" w:eastAsia="Times New Roman" w:hAnsi="Times New Roman" w:cs="Times New Roman"/>
                <w:sz w:val="24"/>
                <w:szCs w:val="24"/>
                <w:lang w:eastAsia="lv-LV"/>
              </w:rPr>
              <w:t>,</w:t>
            </w:r>
            <w:r w:rsidRPr="00DE5882" w:rsidR="0000224E">
              <w:rPr>
                <w:rFonts w:ascii="Times New Roman" w:eastAsia="Times New Roman" w:hAnsi="Times New Roman" w:cs="Times New Roman"/>
                <w:sz w:val="24"/>
                <w:szCs w:val="24"/>
                <w:lang w:eastAsia="lv-LV"/>
              </w:rPr>
              <w:t xml:space="preserve"> BVKB struktūrvienību vai amatpersonu faktisko rīcību un izdotos administratīvos aktus </w:t>
            </w:r>
            <w:r w:rsidRPr="00DE5882" w:rsidR="0000224E">
              <w:rPr>
                <w:rFonts w:ascii="Times New Roman" w:eastAsia="Times New Roman" w:hAnsi="Times New Roman" w:cs="Times New Roman"/>
                <w:sz w:val="24"/>
                <w:szCs w:val="24"/>
                <w:u w:val="single"/>
                <w:lang w:eastAsia="lv-LV"/>
              </w:rPr>
              <w:t>privātpersona var apstrīdēt</w:t>
            </w:r>
            <w:r w:rsidRPr="00DE5882" w:rsidR="0000224E">
              <w:rPr>
                <w:rFonts w:ascii="Times New Roman" w:eastAsia="Times New Roman" w:hAnsi="Times New Roman" w:cs="Times New Roman"/>
                <w:sz w:val="24"/>
                <w:szCs w:val="24"/>
                <w:lang w:eastAsia="lv-LV"/>
              </w:rPr>
              <w:t xml:space="preserve"> Administratīvā procesa likumā noteiktajā kārtībā, iesniedzot BVKB direktoram attiecīgu iesniegumu. Savukārt BVKB direktora faktisko rīcību un izdotos administratīvos aktus privātpersona Administratīvā procesa likumā noteiktajā kārtībā var pārsūdzēt Administratīvajā rajona tiesā.</w:t>
            </w:r>
            <w:r>
              <w:t xml:space="preserve"> </w:t>
            </w:r>
          </w:p>
          <w:p w:rsidR="00E33A10" w:rsidP="0000224E" w14:paraId="30FD43F3" w14:textId="492D374F">
            <w:pPr>
              <w:spacing w:after="0" w:line="240" w:lineRule="auto"/>
              <w:ind w:right="107" w:firstLine="3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BVKB</w:t>
            </w:r>
            <w:r w:rsidRPr="00E33A10">
              <w:rPr>
                <w:rFonts w:ascii="Times New Roman" w:eastAsia="Times New Roman" w:hAnsi="Times New Roman" w:cs="Times New Roman"/>
                <w:sz w:val="24"/>
                <w:szCs w:val="24"/>
                <w:lang w:eastAsia="lv-LV"/>
              </w:rPr>
              <w:t xml:space="preserve"> </w:t>
            </w:r>
            <w:r w:rsidR="009B68B8">
              <w:rPr>
                <w:rFonts w:ascii="Times New Roman" w:eastAsia="Times New Roman" w:hAnsi="Times New Roman" w:cs="Times New Roman"/>
                <w:sz w:val="24"/>
                <w:szCs w:val="24"/>
                <w:lang w:eastAsia="lv-LV"/>
              </w:rPr>
              <w:t xml:space="preserve">savas kompetences ietvaros </w:t>
            </w:r>
            <w:r>
              <w:rPr>
                <w:rFonts w:ascii="Times New Roman" w:eastAsia="Times New Roman" w:hAnsi="Times New Roman" w:cs="Times New Roman"/>
                <w:sz w:val="24"/>
                <w:szCs w:val="24"/>
                <w:lang w:eastAsia="lv-LV"/>
              </w:rPr>
              <w:t>plāno un organizē Likumā noteiktā pienākuma izpildes uzraudzību pēc iespējas to salāgojot ar citos normatīvajos aktos noteikto pienākumu izpildi, piemēram</w:t>
            </w:r>
            <w:r w:rsidR="009B68B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nodrošinot uzraudzību kopā ar </w:t>
            </w:r>
            <w:r w:rsidRPr="009B68B8" w:rsidR="009B68B8">
              <w:rPr>
                <w:rFonts w:ascii="Times New Roman" w:eastAsia="Times New Roman" w:hAnsi="Times New Roman" w:cs="Times New Roman"/>
                <w:sz w:val="24"/>
                <w:szCs w:val="24"/>
                <w:lang w:eastAsia="lv-LV"/>
              </w:rPr>
              <w:t>ekspluatācijas uzraudzību publiskām ēkām</w:t>
            </w:r>
            <w:r>
              <w:rPr>
                <w:rFonts w:ascii="Times New Roman" w:eastAsia="Times New Roman" w:hAnsi="Times New Roman" w:cs="Times New Roman"/>
                <w:sz w:val="24"/>
                <w:szCs w:val="24"/>
                <w:lang w:eastAsia="lv-LV"/>
              </w:rPr>
              <w:t>.</w:t>
            </w:r>
          </w:p>
          <w:p w:rsidR="00457C22" w:rsidRPr="00DE5882" w:rsidP="004D2CC8" w14:paraId="74B2726B" w14:textId="66747E79">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Vienlaikus paskaidrojam, ka no Direktīvu 2010/31/ES prasībā</w:t>
            </w:r>
            <w:r w:rsidRPr="00DE5882" w:rsidR="007E2665">
              <w:rPr>
                <w:rFonts w:ascii="Times New Roman" w:eastAsia="Times New Roman" w:hAnsi="Times New Roman" w:cs="Times New Roman"/>
                <w:sz w:val="24"/>
                <w:szCs w:val="24"/>
                <w:lang w:eastAsia="lv-LV"/>
              </w:rPr>
              <w:t>m</w:t>
            </w:r>
            <w:r w:rsidRPr="00DE5882">
              <w:rPr>
                <w:rFonts w:ascii="Times New Roman" w:eastAsia="Times New Roman" w:hAnsi="Times New Roman" w:cs="Times New Roman"/>
                <w:sz w:val="24"/>
                <w:szCs w:val="24"/>
                <w:lang w:eastAsia="lv-LV"/>
              </w:rPr>
              <w:t xml:space="preserve"> pienākums </w:t>
            </w:r>
            <w:r w:rsidR="009B68B8">
              <w:rPr>
                <w:rFonts w:ascii="Times New Roman" w:eastAsia="Times New Roman" w:hAnsi="Times New Roman" w:cs="Times New Roman"/>
                <w:sz w:val="24"/>
                <w:szCs w:val="24"/>
                <w:lang w:eastAsia="lv-LV"/>
              </w:rPr>
              <w:t xml:space="preserve">izvietot ēkas energosertifikātu </w:t>
            </w:r>
            <w:r w:rsidRPr="00DE5882">
              <w:rPr>
                <w:rFonts w:ascii="Times New Roman" w:eastAsia="Times New Roman" w:hAnsi="Times New Roman" w:cs="Times New Roman"/>
                <w:sz w:val="24"/>
                <w:szCs w:val="24"/>
                <w:lang w:eastAsia="lv-LV"/>
              </w:rPr>
              <w:t xml:space="preserve">izriet arī valstij un </w:t>
            </w:r>
            <w:r w:rsidRPr="00DE5882" w:rsidR="00015BBE">
              <w:rPr>
                <w:rFonts w:ascii="Times New Roman" w:eastAsia="Times New Roman" w:hAnsi="Times New Roman" w:cs="Times New Roman"/>
                <w:sz w:val="24"/>
                <w:szCs w:val="24"/>
                <w:lang w:eastAsia="lv-LV"/>
              </w:rPr>
              <w:t>pašvaldīb</w:t>
            </w:r>
            <w:r w:rsidRPr="00DE5882">
              <w:rPr>
                <w:rFonts w:ascii="Times New Roman" w:eastAsia="Times New Roman" w:hAnsi="Times New Roman" w:cs="Times New Roman"/>
                <w:sz w:val="24"/>
                <w:szCs w:val="24"/>
                <w:lang w:eastAsia="lv-LV"/>
              </w:rPr>
              <w:t>ai, ja tās</w:t>
            </w:r>
            <w:r w:rsidRPr="00DE5882">
              <w:rPr>
                <w:rFonts w:ascii="Times New Roman" w:eastAsia="Times New Roman" w:hAnsi="Times New Roman" w:cs="Times New Roman"/>
                <w:sz w:val="24"/>
                <w:szCs w:val="24"/>
                <w:lang w:eastAsia="lv-LV"/>
              </w:rPr>
              <w:t xml:space="preserve"> īpašumā </w:t>
            </w:r>
            <w:r w:rsidRPr="00DE5882">
              <w:rPr>
                <w:rFonts w:ascii="Times New Roman" w:eastAsia="Times New Roman" w:hAnsi="Times New Roman" w:cs="Times New Roman"/>
                <w:sz w:val="24"/>
                <w:szCs w:val="24"/>
                <w:lang w:eastAsia="lv-LV"/>
              </w:rPr>
              <w:t xml:space="preserve">ir </w:t>
            </w:r>
            <w:r w:rsidRPr="00DE5882">
              <w:rPr>
                <w:rFonts w:ascii="Times New Roman" w:eastAsia="Times New Roman" w:hAnsi="Times New Roman" w:cs="Times New Roman"/>
                <w:sz w:val="24"/>
                <w:szCs w:val="24"/>
                <w:lang w:eastAsia="lv-LV"/>
              </w:rPr>
              <w:t>publisk</w:t>
            </w:r>
            <w:r w:rsidRPr="00DE5882">
              <w:rPr>
                <w:rFonts w:ascii="Times New Roman" w:eastAsia="Times New Roman" w:hAnsi="Times New Roman" w:cs="Times New Roman"/>
                <w:sz w:val="24"/>
                <w:szCs w:val="24"/>
                <w:lang w:eastAsia="lv-LV"/>
              </w:rPr>
              <w:t>a</w:t>
            </w:r>
            <w:r w:rsidRPr="00DE5882">
              <w:rPr>
                <w:rFonts w:ascii="Times New Roman" w:eastAsia="Times New Roman" w:hAnsi="Times New Roman" w:cs="Times New Roman"/>
                <w:sz w:val="24"/>
                <w:szCs w:val="24"/>
                <w:lang w:eastAsia="lv-LV"/>
              </w:rPr>
              <w:t xml:space="preserve"> ēk</w:t>
            </w:r>
            <w:r w:rsidRPr="00DE5882" w:rsidR="00141B7E">
              <w:rPr>
                <w:rFonts w:ascii="Times New Roman" w:eastAsia="Times New Roman" w:hAnsi="Times New Roman" w:cs="Times New Roman"/>
                <w:sz w:val="24"/>
                <w:szCs w:val="24"/>
                <w:lang w:eastAsia="lv-LV"/>
              </w:rPr>
              <w:t>a</w:t>
            </w:r>
            <w:r w:rsidR="009B68B8">
              <w:rPr>
                <w:rFonts w:ascii="Times New Roman" w:eastAsia="Times New Roman" w:hAnsi="Times New Roman" w:cs="Times New Roman"/>
                <w:sz w:val="24"/>
                <w:szCs w:val="24"/>
                <w:lang w:eastAsia="lv-LV"/>
              </w:rPr>
              <w:t>, kurai ir veikta ēkas vai tās daļas energosertifikācija</w:t>
            </w:r>
            <w:r w:rsidRPr="00DE5882">
              <w:rPr>
                <w:rFonts w:ascii="Times New Roman" w:eastAsia="Times New Roman" w:hAnsi="Times New Roman" w:cs="Times New Roman"/>
                <w:sz w:val="24"/>
                <w:szCs w:val="24"/>
                <w:lang w:eastAsia="lv-LV"/>
              </w:rPr>
              <w:t xml:space="preserve">. </w:t>
            </w:r>
          </w:p>
          <w:p w:rsidR="00457C22" w:rsidRPr="00DE5882" w:rsidP="004D2CC8" w14:paraId="131CD84F" w14:textId="1D0C09C0">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Tiesību doktrīnā atzīts, ka uz publisko tiesību juridiskajām personām pamatā nav attiecināms tiesas aizsardzība administratīvā procesa kārtībā. Šāda pārvaldes iekšējā tiesāšanās kaitē pārvaldes vienotības principam</w:t>
            </w:r>
            <w:r>
              <w:rPr>
                <w:rStyle w:val="FootnoteReference"/>
                <w:rFonts w:ascii="Times New Roman" w:eastAsia="Times New Roman" w:hAnsi="Times New Roman" w:cs="Times New Roman"/>
                <w:sz w:val="24"/>
                <w:szCs w:val="24"/>
                <w:lang w:eastAsia="lv-LV"/>
              </w:rPr>
              <w:footnoteReference w:id="2"/>
            </w:r>
            <w:r w:rsidRPr="00DE5882" w:rsidR="00141B7E">
              <w:rPr>
                <w:rFonts w:ascii="Times New Roman" w:eastAsia="Times New Roman" w:hAnsi="Times New Roman" w:cs="Times New Roman"/>
                <w:sz w:val="24"/>
                <w:szCs w:val="24"/>
                <w:lang w:eastAsia="lv-LV"/>
              </w:rPr>
              <w:t xml:space="preserve">. </w:t>
            </w:r>
            <w:r w:rsidR="00090005">
              <w:rPr>
                <w:rFonts w:ascii="Times New Roman" w:eastAsia="Times New Roman" w:hAnsi="Times New Roman" w:cs="Times New Roman"/>
                <w:sz w:val="24"/>
                <w:szCs w:val="24"/>
                <w:lang w:eastAsia="lv-LV"/>
              </w:rPr>
              <w:t>Uzsverams, ka a</w:t>
            </w:r>
            <w:r w:rsidRPr="00DE5882" w:rsidR="00090005">
              <w:rPr>
                <w:rFonts w:ascii="Times New Roman" w:eastAsia="Times New Roman" w:hAnsi="Times New Roman" w:cs="Times New Roman"/>
                <w:sz w:val="24"/>
                <w:szCs w:val="24"/>
                <w:lang w:eastAsia="lv-LV"/>
              </w:rPr>
              <w:t xml:space="preserve">dministratīvais </w:t>
            </w:r>
            <w:r w:rsidRPr="00DE5882" w:rsidR="00141B7E">
              <w:rPr>
                <w:rFonts w:ascii="Times New Roman" w:eastAsia="Times New Roman" w:hAnsi="Times New Roman" w:cs="Times New Roman"/>
                <w:sz w:val="24"/>
                <w:szCs w:val="24"/>
                <w:lang w:eastAsia="lv-LV"/>
              </w:rPr>
              <w:t xml:space="preserve">process ir </w:t>
            </w:r>
            <w:r w:rsidR="009B68B8">
              <w:rPr>
                <w:rFonts w:ascii="Times New Roman" w:eastAsia="Times New Roman" w:hAnsi="Times New Roman" w:cs="Times New Roman"/>
                <w:sz w:val="24"/>
                <w:szCs w:val="24"/>
                <w:lang w:eastAsia="lv-LV"/>
              </w:rPr>
              <w:t>orientēts uz</w:t>
            </w:r>
            <w:r w:rsidRPr="00DE5882" w:rsidR="009B68B8">
              <w:rPr>
                <w:rFonts w:ascii="Times New Roman" w:eastAsia="Times New Roman" w:hAnsi="Times New Roman" w:cs="Times New Roman"/>
                <w:sz w:val="24"/>
                <w:szCs w:val="24"/>
                <w:lang w:eastAsia="lv-LV"/>
              </w:rPr>
              <w:t xml:space="preserve"> </w:t>
            </w:r>
            <w:r w:rsidRPr="00DE5882" w:rsidR="00141B7E">
              <w:rPr>
                <w:rFonts w:ascii="Times New Roman" w:eastAsia="Times New Roman" w:hAnsi="Times New Roman" w:cs="Times New Roman"/>
                <w:sz w:val="24"/>
                <w:szCs w:val="24"/>
                <w:lang w:eastAsia="lv-LV"/>
              </w:rPr>
              <w:t xml:space="preserve">privātpersonu tiesību </w:t>
            </w:r>
            <w:r w:rsidRPr="00DE5882" w:rsidR="00090005">
              <w:rPr>
                <w:rFonts w:ascii="Times New Roman" w:eastAsia="Times New Roman" w:hAnsi="Times New Roman" w:cs="Times New Roman"/>
                <w:sz w:val="24"/>
                <w:szCs w:val="24"/>
                <w:lang w:eastAsia="lv-LV"/>
              </w:rPr>
              <w:t>aizsardzīb</w:t>
            </w:r>
            <w:r w:rsidR="00090005">
              <w:rPr>
                <w:rFonts w:ascii="Times New Roman" w:eastAsia="Times New Roman" w:hAnsi="Times New Roman" w:cs="Times New Roman"/>
                <w:sz w:val="24"/>
                <w:szCs w:val="24"/>
                <w:lang w:eastAsia="lv-LV"/>
              </w:rPr>
              <w:t xml:space="preserve">u </w:t>
            </w:r>
            <w:r w:rsidRPr="00DE5882" w:rsidR="00141B7E">
              <w:rPr>
                <w:rFonts w:ascii="Times New Roman" w:eastAsia="Times New Roman" w:hAnsi="Times New Roman" w:cs="Times New Roman"/>
                <w:sz w:val="24"/>
                <w:szCs w:val="24"/>
                <w:lang w:eastAsia="lv-LV"/>
              </w:rPr>
              <w:t>attiecībās ar valsti.</w:t>
            </w:r>
          </w:p>
          <w:p w:rsidR="00B12102" w:rsidRPr="00DE5882" w:rsidP="004D2CC8" w14:paraId="16FC114A" w14:textId="5E47FF44">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A</w:t>
            </w:r>
            <w:r w:rsidRPr="00DE5882">
              <w:rPr>
                <w:rFonts w:ascii="Times New Roman" w:eastAsia="Times New Roman" w:hAnsi="Times New Roman" w:cs="Times New Roman"/>
                <w:sz w:val="24"/>
                <w:szCs w:val="24"/>
                <w:lang w:eastAsia="lv-LV"/>
              </w:rPr>
              <w:t>ttiecībā uz valsts ēku īpašniek</w:t>
            </w:r>
            <w:r w:rsidRPr="00DE5882" w:rsidR="006D28B3">
              <w:rPr>
                <w:rFonts w:ascii="Times New Roman" w:eastAsia="Times New Roman" w:hAnsi="Times New Roman" w:cs="Times New Roman"/>
                <w:sz w:val="24"/>
                <w:szCs w:val="24"/>
                <w:lang w:eastAsia="lv-LV"/>
              </w:rPr>
              <w:t>a</w:t>
            </w:r>
            <w:r w:rsidRPr="00DE5882">
              <w:rPr>
                <w:rFonts w:ascii="Times New Roman" w:eastAsia="Times New Roman" w:hAnsi="Times New Roman" w:cs="Times New Roman"/>
                <w:sz w:val="24"/>
                <w:szCs w:val="24"/>
                <w:lang w:eastAsia="lv-LV"/>
              </w:rPr>
              <w:t xml:space="preserve"> pienākumu izvietot ēkas energosertifikātu attiecīgajā ēkā apmeklētājiem redzamā vietā norādāms, ka atbilstoši jau šobrīd spēkā esošajam tiesiskajam regulējumam (Valsts pārvaldes iekārtas likums, Ministru kabineta iekārtas likums) Ministru kabinets ir tiesīgs pieņemt tostarp pārvaldes lēmumus - individuālus tiesību aktus, kas vērsti uz tiesisku seku nodibināšanu, grozīšanu, konstatēšanu vai izbeigšanu valsts pārvaldes jomās. </w:t>
            </w:r>
            <w:r w:rsidRPr="00DE5882" w:rsidR="003E07CE">
              <w:rPr>
                <w:rFonts w:ascii="Times New Roman" w:eastAsia="Times New Roman" w:hAnsi="Times New Roman" w:cs="Times New Roman"/>
                <w:sz w:val="24"/>
                <w:szCs w:val="24"/>
                <w:lang w:eastAsia="lv-LV"/>
              </w:rPr>
              <w:t>Ņemot vērā minēto</w:t>
            </w:r>
            <w:r w:rsidRPr="00DE5882" w:rsidR="00DE5882">
              <w:rPr>
                <w:rFonts w:ascii="Times New Roman" w:eastAsia="Times New Roman" w:hAnsi="Times New Roman" w:cs="Times New Roman"/>
                <w:sz w:val="24"/>
                <w:szCs w:val="24"/>
                <w:lang w:eastAsia="lv-LV"/>
              </w:rPr>
              <w:t>,</w:t>
            </w:r>
            <w:r w:rsidRPr="00DE5882">
              <w:rPr>
                <w:rFonts w:ascii="Times New Roman" w:eastAsia="Times New Roman" w:hAnsi="Times New Roman" w:cs="Times New Roman"/>
                <w:sz w:val="24"/>
                <w:szCs w:val="24"/>
                <w:lang w:eastAsia="lv-LV"/>
              </w:rPr>
              <w:t xml:space="preserve"> attiecībā uz valsts īpašumā esošām publiskām ēkām, prasību ievērošanu ir iespējams nodrošināt </w:t>
            </w:r>
            <w:r w:rsidRPr="00DE5882" w:rsidR="00DE5882">
              <w:rPr>
                <w:rFonts w:ascii="Times New Roman" w:eastAsia="Times New Roman" w:hAnsi="Times New Roman" w:cs="Times New Roman"/>
                <w:sz w:val="24"/>
                <w:szCs w:val="24"/>
                <w:lang w:eastAsia="lv-LV"/>
              </w:rPr>
              <w:t xml:space="preserve">Valsts pārvaldes iekārtas likuma regulējuma ietvaros. </w:t>
            </w:r>
          </w:p>
          <w:p w:rsidR="002E7584" w:rsidRPr="00DE5882" w:rsidP="002E7584" w14:paraId="729A42FA" w14:textId="483C6F00">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Savukārt</w:t>
            </w:r>
            <w:r w:rsidRPr="00DE5882">
              <w:rPr>
                <w:rFonts w:ascii="Times New Roman" w:eastAsia="Times New Roman" w:hAnsi="Times New Roman" w:cs="Times New Roman"/>
                <w:sz w:val="24"/>
                <w:szCs w:val="24"/>
                <w:lang w:eastAsia="lv-LV"/>
              </w:rPr>
              <w:t>,</w:t>
            </w:r>
            <w:r w:rsidRPr="00DE5882">
              <w:rPr>
                <w:rFonts w:ascii="Times New Roman" w:eastAsia="Times New Roman" w:hAnsi="Times New Roman" w:cs="Times New Roman"/>
                <w:sz w:val="24"/>
                <w:szCs w:val="24"/>
                <w:lang w:eastAsia="lv-LV"/>
              </w:rPr>
              <w:t xml:space="preserve"> </w:t>
            </w:r>
            <w:r w:rsidRPr="00DE5882" w:rsidR="00C05FE0">
              <w:rPr>
                <w:rFonts w:ascii="Times New Roman" w:eastAsia="Times New Roman" w:hAnsi="Times New Roman" w:cs="Times New Roman"/>
                <w:sz w:val="24"/>
                <w:szCs w:val="24"/>
                <w:lang w:eastAsia="lv-LV"/>
              </w:rPr>
              <w:t xml:space="preserve">pašvaldība </w:t>
            </w:r>
            <w:r w:rsidRPr="00DE5882" w:rsidR="006D28B3">
              <w:rPr>
                <w:rFonts w:ascii="Times New Roman" w:eastAsia="Times New Roman" w:hAnsi="Times New Roman" w:cs="Times New Roman"/>
                <w:sz w:val="24"/>
                <w:szCs w:val="24"/>
                <w:lang w:eastAsia="lv-LV"/>
              </w:rPr>
              <w:t>attiecībā uz ēkas</w:t>
            </w:r>
            <w:r w:rsidRPr="00DE5882" w:rsidR="00C05FE0">
              <w:rPr>
                <w:rFonts w:ascii="Times New Roman" w:eastAsia="Times New Roman" w:hAnsi="Times New Roman" w:cs="Times New Roman"/>
                <w:sz w:val="24"/>
                <w:szCs w:val="24"/>
                <w:lang w:eastAsia="lv-LV"/>
              </w:rPr>
              <w:t xml:space="preserve"> energosertifikāta izvietošanu </w:t>
            </w:r>
            <w:r w:rsidRPr="00DE5882">
              <w:rPr>
                <w:rFonts w:ascii="Times New Roman" w:eastAsia="Times New Roman" w:hAnsi="Times New Roman" w:cs="Times New Roman"/>
                <w:sz w:val="24"/>
                <w:szCs w:val="24"/>
                <w:lang w:eastAsia="lv-LV"/>
              </w:rPr>
              <w:t xml:space="preserve">ir salīdzināmā situācija </w:t>
            </w:r>
            <w:r w:rsidRPr="00DE5882">
              <w:rPr>
                <w:rFonts w:ascii="Times New Roman" w:eastAsia="Times New Roman" w:hAnsi="Times New Roman" w:cs="Times New Roman"/>
                <w:sz w:val="24"/>
                <w:szCs w:val="24"/>
                <w:lang w:eastAsia="lv-LV"/>
              </w:rPr>
              <w:t>ar valsti,</w:t>
            </w:r>
            <w:r w:rsidR="00314EB8">
              <w:rPr>
                <w:rFonts w:ascii="Times New Roman" w:eastAsia="Times New Roman" w:hAnsi="Times New Roman" w:cs="Times New Roman"/>
                <w:sz w:val="24"/>
                <w:szCs w:val="24"/>
                <w:lang w:eastAsia="lv-LV"/>
              </w:rPr>
              <w:t xml:space="preserve"> jo</w:t>
            </w:r>
            <w:r w:rsidRPr="00DE5882">
              <w:rPr>
                <w:rFonts w:ascii="Times New Roman" w:eastAsia="Times New Roman" w:hAnsi="Times New Roman" w:cs="Times New Roman"/>
                <w:sz w:val="24"/>
                <w:szCs w:val="24"/>
                <w:lang w:eastAsia="lv-LV"/>
              </w:rPr>
              <w:t>, s</w:t>
            </w:r>
            <w:r w:rsidRPr="00DE5882" w:rsidR="004D2CC8">
              <w:rPr>
                <w:rFonts w:ascii="Times New Roman" w:eastAsia="Times New Roman" w:hAnsi="Times New Roman" w:cs="Times New Roman"/>
                <w:sz w:val="24"/>
                <w:szCs w:val="24"/>
                <w:lang w:eastAsia="lv-LV"/>
              </w:rPr>
              <w:t>askaņā ar likum</w:t>
            </w:r>
            <w:r w:rsidRPr="00DE5882">
              <w:rPr>
                <w:rFonts w:ascii="Times New Roman" w:hAnsi="Times New Roman" w:cs="Times New Roman"/>
                <w:sz w:val="24"/>
                <w:szCs w:val="24"/>
              </w:rPr>
              <w:t>a</w:t>
            </w:r>
            <w:r w:rsidRPr="00DE5882" w:rsidR="004D2CC8">
              <w:rPr>
                <w:rFonts w:ascii="Times New Roman" w:eastAsia="Times New Roman" w:hAnsi="Times New Roman" w:cs="Times New Roman"/>
                <w:sz w:val="24"/>
                <w:szCs w:val="24"/>
                <w:lang w:eastAsia="lv-LV"/>
              </w:rPr>
              <w:t xml:space="preserve"> “Par pašvaldībām” 5.</w:t>
            </w:r>
            <w:r w:rsidRPr="00DE5882">
              <w:rPr>
                <w:rFonts w:ascii="Times New Roman" w:hAnsi="Times New Roman" w:cs="Times New Roman"/>
                <w:sz w:val="24"/>
                <w:szCs w:val="24"/>
              </w:rPr>
              <w:t> </w:t>
            </w:r>
            <w:r w:rsidRPr="00DE5882" w:rsidR="004D2CC8">
              <w:rPr>
                <w:rFonts w:ascii="Times New Roman" w:eastAsia="Times New Roman" w:hAnsi="Times New Roman" w:cs="Times New Roman"/>
                <w:sz w:val="24"/>
                <w:szCs w:val="24"/>
                <w:lang w:eastAsia="lv-LV"/>
              </w:rPr>
              <w:t>pant</w:t>
            </w:r>
            <w:r w:rsidRPr="00DE5882" w:rsidR="004D2CC8">
              <w:rPr>
                <w:rFonts w:ascii="Times New Roman" w:hAnsi="Times New Roman" w:cs="Times New Roman"/>
                <w:sz w:val="24"/>
                <w:szCs w:val="24"/>
              </w:rPr>
              <w:t>a trešo daļu valsts pārvaldes iestādēm un amatpersonām, kuras likumos paredzētajos gadījumos un noteiktajā kārtībā pārrauga pašvaldību darbības likumību un konstatē, ka pašvaldības dome, tās priekšsēdētājs, priekšsēdētāja vietnieks, kā arī citas pašvaldības institūcijas nepilda vai pārkāpj Satversmi, likumus, Ministru kabineta noteikumus vai arī nepilda tiesas spriedumus, ir pienākums par to ziņot Vides aizsardzības un reģionālās attīstības ministrijai.</w:t>
            </w:r>
            <w:r w:rsidRPr="00DE5882">
              <w:rPr>
                <w:rFonts w:ascii="Times New Roman" w:hAnsi="Times New Roman" w:cs="Times New Roman"/>
                <w:sz w:val="24"/>
                <w:szCs w:val="24"/>
              </w:rPr>
              <w:t xml:space="preserve"> Līdz </w:t>
            </w:r>
            <w:r w:rsidR="00731485">
              <w:rPr>
                <w:rFonts w:ascii="Times New Roman" w:hAnsi="Times New Roman" w:cs="Times New Roman"/>
                <w:sz w:val="24"/>
                <w:szCs w:val="24"/>
              </w:rPr>
              <w:t>ar to arī attiecībā uz pašvaldību</w:t>
            </w:r>
            <w:r w:rsidRPr="00DE5882">
              <w:rPr>
                <w:rFonts w:ascii="Times New Roman" w:hAnsi="Times New Roman" w:cs="Times New Roman"/>
                <w:sz w:val="24"/>
                <w:szCs w:val="24"/>
              </w:rPr>
              <w:t xml:space="preserve"> uzraudzīb</w:t>
            </w:r>
            <w:r w:rsidRPr="00DE5882" w:rsidR="006D28B3">
              <w:rPr>
                <w:rFonts w:ascii="Times New Roman" w:hAnsi="Times New Roman" w:cs="Times New Roman"/>
                <w:sz w:val="24"/>
                <w:szCs w:val="24"/>
              </w:rPr>
              <w:t>u</w:t>
            </w:r>
            <w:r w:rsidRPr="00DE5882">
              <w:rPr>
                <w:rFonts w:ascii="Times New Roman" w:hAnsi="Times New Roman" w:cs="Times New Roman"/>
                <w:sz w:val="24"/>
                <w:szCs w:val="24"/>
              </w:rPr>
              <w:t xml:space="preserve"> ir </w:t>
            </w:r>
            <w:r w:rsidRPr="00DE5882">
              <w:rPr>
                <w:rFonts w:ascii="Times New Roman" w:eastAsia="Times New Roman" w:hAnsi="Times New Roman" w:cs="Times New Roman"/>
                <w:sz w:val="24"/>
                <w:szCs w:val="24"/>
                <w:lang w:eastAsia="lv-LV"/>
              </w:rPr>
              <w:t xml:space="preserve">iespējams nodrošināt </w:t>
            </w:r>
            <w:r w:rsidRPr="00DE5882" w:rsidR="00DE5882">
              <w:rPr>
                <w:rFonts w:ascii="Times New Roman" w:eastAsia="Times New Roman" w:hAnsi="Times New Roman" w:cs="Times New Roman"/>
                <w:sz w:val="24"/>
                <w:szCs w:val="24"/>
                <w:lang w:eastAsia="lv-LV"/>
              </w:rPr>
              <w:t>normatīvo aktu ietvaros</w:t>
            </w:r>
            <w:r w:rsidRPr="00DE5882">
              <w:rPr>
                <w:rFonts w:ascii="Times New Roman" w:eastAsia="Times New Roman" w:hAnsi="Times New Roman" w:cs="Times New Roman"/>
                <w:sz w:val="24"/>
                <w:szCs w:val="24"/>
                <w:lang w:eastAsia="lv-LV"/>
              </w:rPr>
              <w:t>.</w:t>
            </w:r>
          </w:p>
          <w:p w:rsidR="00B12102" w:rsidRPr="00DE5882" w:rsidP="00140BAE" w14:paraId="5F300645" w14:textId="07504D8A">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 xml:space="preserve">Likumprojekta </w:t>
            </w:r>
            <w:r w:rsidRPr="00DE5882" w:rsidR="007E2665">
              <w:rPr>
                <w:rFonts w:ascii="Times New Roman" w:eastAsia="Times New Roman" w:hAnsi="Times New Roman" w:cs="Times New Roman"/>
                <w:sz w:val="24"/>
                <w:szCs w:val="24"/>
                <w:lang w:eastAsia="lv-LV"/>
              </w:rPr>
              <w:t>1</w:t>
            </w:r>
            <w:r w:rsidRPr="00DE5882">
              <w:rPr>
                <w:rFonts w:ascii="Times New Roman" w:eastAsia="Times New Roman" w:hAnsi="Times New Roman" w:cs="Times New Roman"/>
                <w:sz w:val="24"/>
                <w:szCs w:val="24"/>
                <w:lang w:eastAsia="lv-LV"/>
              </w:rPr>
              <w:t xml:space="preserve">. pantā noteiktie grozījumi nerada jaunus pienākumus </w:t>
            </w:r>
            <w:r w:rsidRPr="00DE5882" w:rsidR="007E2665">
              <w:rPr>
                <w:rFonts w:ascii="Times New Roman" w:eastAsia="Times New Roman" w:hAnsi="Times New Roman" w:cs="Times New Roman"/>
                <w:sz w:val="24"/>
                <w:szCs w:val="24"/>
                <w:lang w:eastAsia="lv-LV"/>
              </w:rPr>
              <w:t xml:space="preserve">publisku </w:t>
            </w:r>
            <w:r w:rsidRPr="00DE5882">
              <w:rPr>
                <w:rFonts w:ascii="Times New Roman" w:eastAsia="Times New Roman" w:hAnsi="Times New Roman" w:cs="Times New Roman"/>
                <w:sz w:val="24"/>
                <w:szCs w:val="24"/>
                <w:lang w:eastAsia="lv-LV"/>
              </w:rPr>
              <w:t xml:space="preserve">ēku īpašniekiem, jo </w:t>
            </w:r>
            <w:r w:rsidRPr="00DE5882" w:rsidR="00F76528">
              <w:rPr>
                <w:rFonts w:ascii="Times New Roman" w:eastAsia="Times New Roman" w:hAnsi="Times New Roman" w:cs="Times New Roman"/>
                <w:sz w:val="24"/>
                <w:szCs w:val="24"/>
                <w:lang w:eastAsia="lv-LV"/>
              </w:rPr>
              <w:t>L</w:t>
            </w:r>
            <w:r w:rsidRPr="00DE5882">
              <w:rPr>
                <w:rFonts w:ascii="Times New Roman" w:eastAsia="Times New Roman" w:hAnsi="Times New Roman" w:cs="Times New Roman"/>
                <w:sz w:val="24"/>
                <w:szCs w:val="24"/>
                <w:lang w:eastAsia="lv-LV"/>
              </w:rPr>
              <w:t>ikum</w:t>
            </w:r>
            <w:r w:rsidRPr="00DE5882" w:rsidR="007E2665">
              <w:rPr>
                <w:rFonts w:ascii="Times New Roman" w:eastAsia="Times New Roman" w:hAnsi="Times New Roman" w:cs="Times New Roman"/>
                <w:sz w:val="24"/>
                <w:szCs w:val="24"/>
                <w:lang w:eastAsia="lv-LV"/>
              </w:rPr>
              <w:t>a 7. pantā ir noteikti</w:t>
            </w:r>
            <w:r w:rsidRPr="00DE5882">
              <w:rPr>
                <w:rFonts w:ascii="Times New Roman" w:eastAsia="Times New Roman" w:hAnsi="Times New Roman" w:cs="Times New Roman"/>
                <w:sz w:val="24"/>
                <w:szCs w:val="24"/>
                <w:lang w:eastAsia="lv-LV"/>
              </w:rPr>
              <w:t xml:space="preserve"> gadījum</w:t>
            </w:r>
            <w:r w:rsidRPr="00DE5882" w:rsidR="007E2665">
              <w:rPr>
                <w:rFonts w:ascii="Times New Roman" w:eastAsia="Times New Roman" w:hAnsi="Times New Roman" w:cs="Times New Roman"/>
                <w:sz w:val="24"/>
                <w:szCs w:val="24"/>
                <w:lang w:eastAsia="lv-LV"/>
              </w:rPr>
              <w:t>i</w:t>
            </w:r>
            <w:r w:rsidRPr="00DE5882">
              <w:rPr>
                <w:rFonts w:ascii="Times New Roman" w:eastAsia="Times New Roman" w:hAnsi="Times New Roman" w:cs="Times New Roman"/>
                <w:sz w:val="24"/>
                <w:szCs w:val="24"/>
                <w:lang w:eastAsia="lv-LV"/>
              </w:rPr>
              <w:t xml:space="preserve">, kad ēkai ir nepieciešams veikt ēkas energosertifikāciju. </w:t>
            </w:r>
          </w:p>
          <w:p w:rsidR="00B12102" w:rsidRPr="00DE5882" w:rsidP="00B12102" w14:paraId="506D5C5B" w14:textId="1630E1A7">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 xml:space="preserve">Tāpat šāda norma nerada jaunus pienākumus </w:t>
            </w:r>
            <w:r w:rsidRPr="00DE5882" w:rsidR="002E7584">
              <w:rPr>
                <w:rFonts w:ascii="Times New Roman" w:eastAsia="Times New Roman" w:hAnsi="Times New Roman" w:cs="Times New Roman"/>
                <w:sz w:val="24"/>
                <w:szCs w:val="24"/>
                <w:lang w:eastAsia="lv-LV"/>
              </w:rPr>
              <w:t>BVKB</w:t>
            </w:r>
            <w:r w:rsidRPr="00DE5882">
              <w:rPr>
                <w:rFonts w:ascii="Times New Roman" w:eastAsia="Times New Roman" w:hAnsi="Times New Roman" w:cs="Times New Roman"/>
                <w:sz w:val="24"/>
                <w:szCs w:val="24"/>
                <w:lang w:eastAsia="lv-LV"/>
              </w:rPr>
              <w:t>, kuram pienākums veikt uzraudzību</w:t>
            </w:r>
            <w:r w:rsidR="00314EB8">
              <w:rPr>
                <w:rFonts w:ascii="Times New Roman" w:eastAsia="Times New Roman" w:hAnsi="Times New Roman" w:cs="Times New Roman"/>
                <w:sz w:val="24"/>
                <w:szCs w:val="24"/>
                <w:lang w:eastAsia="lv-LV"/>
              </w:rPr>
              <w:t xml:space="preserve"> savas kompetences ietvaros</w:t>
            </w:r>
            <w:r w:rsidRPr="00DE5882">
              <w:rPr>
                <w:rFonts w:ascii="Times New Roman" w:eastAsia="Times New Roman" w:hAnsi="Times New Roman" w:cs="Times New Roman"/>
                <w:sz w:val="24"/>
                <w:szCs w:val="24"/>
                <w:lang w:eastAsia="lv-LV"/>
              </w:rPr>
              <w:t xml:space="preserve"> jau tika noteikts ar 2017. gada 6. jūlija grozījumiem </w:t>
            </w:r>
            <w:r w:rsidRPr="00DE5882" w:rsidR="003E704B">
              <w:rPr>
                <w:rFonts w:ascii="Times New Roman" w:eastAsia="Times New Roman" w:hAnsi="Times New Roman" w:cs="Times New Roman"/>
                <w:sz w:val="24"/>
                <w:szCs w:val="24"/>
                <w:lang w:eastAsia="lv-LV"/>
              </w:rPr>
              <w:t>ĒEL</w:t>
            </w:r>
            <w:r w:rsidRPr="00DE5882">
              <w:rPr>
                <w:rFonts w:ascii="Times New Roman" w:eastAsia="Times New Roman" w:hAnsi="Times New Roman" w:cs="Times New Roman"/>
                <w:sz w:val="24"/>
                <w:szCs w:val="24"/>
                <w:lang w:eastAsia="lv-LV"/>
              </w:rPr>
              <w:t>.</w:t>
            </w:r>
          </w:p>
          <w:p w:rsidR="00314EB8" w:rsidP="00F76528" w14:paraId="3999514A" w14:textId="5BA204C5">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sidRPr="00DE5882">
              <w:rPr>
                <w:rFonts w:ascii="Times New Roman" w:eastAsia="Times New Roman" w:hAnsi="Times New Roman" w:cs="Times New Roman"/>
                <w:sz w:val="24"/>
                <w:szCs w:val="24"/>
                <w:lang w:eastAsia="lv-LV"/>
              </w:rPr>
              <w:t>2</w:t>
            </w:r>
            <w:r w:rsidRPr="00DE5882" w:rsidR="00B1210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Tāpat g</w:t>
            </w:r>
            <w:r w:rsidRPr="00314EB8">
              <w:rPr>
                <w:rFonts w:ascii="Times New Roman" w:eastAsia="Times New Roman" w:hAnsi="Times New Roman" w:cs="Times New Roman"/>
                <w:sz w:val="24"/>
                <w:szCs w:val="24"/>
                <w:lang w:eastAsia="lv-LV"/>
              </w:rPr>
              <w:t>rozījumos ĒEL noteikts, ka Likuma 12.</w:t>
            </w:r>
            <w:r>
              <w:rPr>
                <w:rFonts w:ascii="Times New Roman" w:eastAsia="Times New Roman" w:hAnsi="Times New Roman" w:cs="Times New Roman"/>
                <w:sz w:val="24"/>
                <w:szCs w:val="24"/>
                <w:lang w:eastAsia="lv-LV"/>
              </w:rPr>
              <w:t> </w:t>
            </w:r>
            <w:r w:rsidRPr="00314EB8">
              <w:rPr>
                <w:rFonts w:ascii="Times New Roman" w:eastAsia="Times New Roman" w:hAnsi="Times New Roman" w:cs="Times New Roman"/>
                <w:sz w:val="24"/>
                <w:szCs w:val="24"/>
                <w:lang w:eastAsia="lv-LV"/>
              </w:rPr>
              <w:t>pants tiek papildināts ar jaunu piekto un sesto daļu, kas paredz, ka neatkarīga eksperta kompetences apliecināšanas pārbaudes un profesionālās darbības uzraudzības uzdevums tiek deleģēts privātpersonai un Ministru kabinets nosaka maksas pakalpojuma cenrādi par neatkarīga eksperta kompetences novērtēšanu un profesionālās darbības uzraudzību un samaksas un saņemto līdzekļu izmantošanas kārtību.</w:t>
            </w:r>
          </w:p>
          <w:p w:rsidR="00314EB8" w:rsidP="00F76528" w14:paraId="04C97DCB" w14:textId="77791A20">
            <w:pPr>
              <w:pStyle w:val="ListParagraph"/>
              <w:spacing w:after="0" w:line="240" w:lineRule="auto"/>
              <w:ind w:left="0" w:right="107" w:firstLine="27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Minētā panta piektā un sestā daļa stājās </w:t>
            </w:r>
            <w:r w:rsidR="00D34A9B">
              <w:rPr>
                <w:rFonts w:ascii="Times New Roman" w:eastAsia="Times New Roman" w:hAnsi="Times New Roman" w:cs="Times New Roman"/>
                <w:sz w:val="24"/>
                <w:szCs w:val="24"/>
                <w:lang w:eastAsia="lv-LV"/>
              </w:rPr>
              <w:t xml:space="preserve">spēkā </w:t>
            </w:r>
            <w:r>
              <w:rPr>
                <w:rFonts w:ascii="Times New Roman" w:eastAsia="Times New Roman" w:hAnsi="Times New Roman" w:cs="Times New Roman"/>
                <w:sz w:val="24"/>
                <w:szCs w:val="24"/>
                <w:lang w:eastAsia="lv-LV"/>
              </w:rPr>
              <w:t>2018. gada 1. janvārī.</w:t>
            </w:r>
          </w:p>
          <w:p w:rsidR="00B12102" w:rsidRPr="00DE5882" w:rsidP="00314EB8" w14:paraId="6C8348BF" w14:textId="19DB0588">
            <w:pPr>
              <w:pStyle w:val="ListParagraph"/>
              <w:spacing w:after="0" w:line="240" w:lineRule="auto"/>
              <w:ind w:left="0" w:right="107" w:firstLine="247"/>
              <w:jc w:val="both"/>
              <w:rPr>
                <w:rFonts w:ascii="Times New Roman" w:eastAsia="Calibri" w:hAnsi="Times New Roman" w:cs="Times New Roman"/>
                <w:bCs/>
                <w:sz w:val="24"/>
                <w:szCs w:val="24"/>
              </w:rPr>
            </w:pPr>
            <w:r>
              <w:rPr>
                <w:rFonts w:ascii="Times New Roman" w:eastAsia="Times New Roman" w:hAnsi="Times New Roman" w:cs="Times New Roman"/>
                <w:sz w:val="24"/>
                <w:szCs w:val="24"/>
                <w:lang w:eastAsia="lv-LV"/>
              </w:rPr>
              <w:t>Strādājot pie Likuma 12. panta piektās un sestās daļas prasību nodrošināšanas, tika secināts, ka</w:t>
            </w:r>
            <w:r>
              <w:rPr>
                <w:rFonts w:ascii="Times New Roman" w:eastAsia="Times New Roman" w:hAnsi="Times New Roman" w:cs="Times New Roman"/>
                <w:sz w:val="24"/>
                <w:szCs w:val="24"/>
                <w:u w:val="single"/>
                <w:lang w:eastAsia="lv-LV"/>
              </w:rPr>
              <w:t xml:space="preserve"> </w:t>
            </w:r>
            <w:r w:rsidRPr="00DE5882">
              <w:rPr>
                <w:rFonts w:ascii="Times New Roman" w:eastAsia="Times New Roman" w:hAnsi="Times New Roman" w:cs="Times New Roman"/>
                <w:sz w:val="24"/>
                <w:szCs w:val="24"/>
                <w:u w:val="single"/>
                <w:lang w:eastAsia="lv-LV"/>
              </w:rPr>
              <w:t>nepieciešam</w:t>
            </w:r>
            <w:r>
              <w:rPr>
                <w:rFonts w:ascii="Times New Roman" w:eastAsia="Times New Roman" w:hAnsi="Times New Roman" w:cs="Times New Roman"/>
                <w:sz w:val="24"/>
                <w:szCs w:val="24"/>
                <w:u w:val="single"/>
                <w:lang w:eastAsia="lv-LV"/>
              </w:rPr>
              <w:t xml:space="preserve">s </w:t>
            </w:r>
            <w:r w:rsidRPr="00DE5882">
              <w:rPr>
                <w:rFonts w:ascii="Times New Roman" w:eastAsia="Times New Roman" w:hAnsi="Times New Roman" w:cs="Times New Roman"/>
                <w:sz w:val="24"/>
                <w:szCs w:val="24"/>
                <w:u w:val="single"/>
                <w:lang w:eastAsia="lv-LV"/>
              </w:rPr>
              <w:t xml:space="preserve">veikt izmaiņas noteikumos, </w:t>
            </w:r>
            <w:r w:rsidRPr="00DE5882">
              <w:rPr>
                <w:rFonts w:ascii="Times New Roman" w:eastAsia="Times New Roman" w:hAnsi="Times New Roman" w:cs="Times New Roman"/>
                <w:sz w:val="24"/>
                <w:szCs w:val="24"/>
                <w:lang w:eastAsia="lv-LV"/>
              </w:rPr>
              <w:t>kas š</w:t>
            </w:r>
            <w:r w:rsidRPr="00DE5882">
              <w:rPr>
                <w:rFonts w:ascii="Times New Roman" w:eastAsia="Calibri" w:hAnsi="Times New Roman" w:cs="Times New Roman"/>
                <w:bCs/>
                <w:sz w:val="24"/>
                <w:szCs w:val="24"/>
              </w:rPr>
              <w:t>obrīd nosaka neatkarīga eksperta kompetences prasības un kompetences apliecināšanas kārtību, neatkarīga eksperta reģistrācijas un uzraudzības kārtību, kā arī neatkarīgu ekspertu reģistra datu saturu un izmantošanas kārtību (Ministru kabineta 2013. gada 9. jūlija noteikumi Nr. 382 “Noteikumi par neatk</w:t>
            </w:r>
            <w:bookmarkStart w:id="0" w:name="_GoBack"/>
            <w:bookmarkEnd w:id="0"/>
            <w:r w:rsidRPr="00DE5882">
              <w:rPr>
                <w:rFonts w:ascii="Times New Roman" w:eastAsia="Calibri" w:hAnsi="Times New Roman" w:cs="Times New Roman"/>
                <w:bCs/>
                <w:sz w:val="24"/>
                <w:szCs w:val="24"/>
              </w:rPr>
              <w:t>arīgiem ekspertiem ēku energoefektivitātes jomā” (turpmāk – noteikumi Nr. 382)).</w:t>
            </w:r>
          </w:p>
          <w:p w:rsidR="00B12102" w:rsidRPr="00320B85" w:rsidP="00B12102" w14:paraId="038AAF3E" w14:textId="3EFF7062">
            <w:pPr>
              <w:spacing w:after="0" w:line="240" w:lineRule="auto"/>
              <w:ind w:right="107" w:firstLine="272"/>
              <w:jc w:val="both"/>
              <w:rPr>
                <w:rFonts w:ascii="Times New Roman" w:eastAsia="Calibri" w:hAnsi="Times New Roman" w:cs="Times New Roman"/>
                <w:bCs/>
                <w:sz w:val="24"/>
                <w:szCs w:val="24"/>
              </w:rPr>
            </w:pPr>
            <w:r>
              <w:rPr>
                <w:rFonts w:ascii="Times New Roman" w:eastAsia="Calibri" w:hAnsi="Times New Roman" w:cs="Times New Roman"/>
                <w:bCs/>
                <w:sz w:val="24"/>
                <w:szCs w:val="24"/>
              </w:rPr>
              <w:t>Savukārt, i</w:t>
            </w:r>
            <w:r w:rsidRPr="00DE5882">
              <w:rPr>
                <w:rFonts w:ascii="Times New Roman" w:eastAsia="Calibri" w:hAnsi="Times New Roman" w:cs="Times New Roman"/>
                <w:bCs/>
                <w:sz w:val="24"/>
                <w:szCs w:val="24"/>
              </w:rPr>
              <w:t xml:space="preserve">zstrādājot grozījumus noteikumos Nr. 382, tika secināts, ka nepieciešamie grozījumi pārsniedz pusi no spēkā esošo noteikumu Nr. 382 normu apjoma, līdz ar to atbilstoši Ministru kabineta 2009. gada 3. februāra noteikumu Nr. 108 “Normatīvo aktu projektu sagatavošanas noteikumi” 140. punktam izstrādāts jauns noteikumu projekts “Noteikumi par neatkarīgiem ekspertiem ēku energoefektivitātes jomā” (turpmāk- noteikumu </w:t>
            </w:r>
            <w:r w:rsidRPr="00DE5882">
              <w:rPr>
                <w:rFonts w:ascii="Times New Roman" w:eastAsia="Calibri" w:hAnsi="Times New Roman" w:cs="Times New Roman"/>
                <w:bCs/>
                <w:sz w:val="24"/>
                <w:szCs w:val="24"/>
              </w:rPr>
              <w:t>projekts).</w:t>
            </w:r>
            <w:r w:rsidR="00320B85">
              <w:rPr>
                <w:rFonts w:ascii="Times New Roman" w:eastAsia="Calibri" w:hAnsi="Times New Roman" w:cs="Times New Roman"/>
                <w:bCs/>
                <w:sz w:val="24"/>
                <w:szCs w:val="24"/>
              </w:rPr>
              <w:t xml:space="preserve"> N</w:t>
            </w:r>
            <w:r w:rsidRPr="00320B85" w:rsidR="00320B85">
              <w:rPr>
                <w:rFonts w:ascii="Times New Roman" w:eastAsia="Calibri" w:hAnsi="Times New Roman" w:cs="Times New Roman"/>
                <w:bCs/>
                <w:sz w:val="24"/>
                <w:szCs w:val="24"/>
              </w:rPr>
              <w:t>oteikumu projekts “Noteikumi par neatkarīgiem ekspertiem ēku energoefektivitātes jomā” tika izsludināts 2018. gada 29. marta Valsts sekretāru sanāksmē (prot. Nr. 13  6§ (VSS-320)).</w:t>
            </w:r>
          </w:p>
          <w:p w:rsidR="00B12102" w:rsidRPr="00DE5882" w:rsidP="00B12102" w14:paraId="7A7187B4" w14:textId="7B8B92BC">
            <w:pPr>
              <w:spacing w:after="0" w:line="240" w:lineRule="auto"/>
              <w:ind w:right="107" w:firstLine="272"/>
              <w:jc w:val="both"/>
              <w:rPr>
                <w:rFonts w:ascii="Times New Roman" w:eastAsia="Calibri" w:hAnsi="Times New Roman" w:cs="Times New Roman"/>
                <w:bCs/>
                <w:sz w:val="24"/>
                <w:szCs w:val="24"/>
              </w:rPr>
            </w:pPr>
            <w:r w:rsidRPr="00DE5882">
              <w:rPr>
                <w:rFonts w:ascii="Times New Roman" w:eastAsia="Calibri" w:hAnsi="Times New Roman" w:cs="Times New Roman"/>
                <w:bCs/>
                <w:sz w:val="24"/>
                <w:szCs w:val="24"/>
              </w:rPr>
              <w:t xml:space="preserve">Tāpat vienlaikus notiek darbs pie </w:t>
            </w:r>
            <w:r w:rsidR="00D34A9B">
              <w:rPr>
                <w:rFonts w:ascii="Times New Roman" w:eastAsia="Calibri" w:hAnsi="Times New Roman" w:cs="Times New Roman"/>
                <w:bCs/>
                <w:sz w:val="24"/>
                <w:szCs w:val="24"/>
              </w:rPr>
              <w:t>šādu saistīto</w:t>
            </w:r>
            <w:r w:rsidRPr="00DE5882" w:rsidR="00D34A9B">
              <w:rPr>
                <w:rFonts w:ascii="Times New Roman" w:eastAsia="Calibri" w:hAnsi="Times New Roman" w:cs="Times New Roman"/>
                <w:bCs/>
                <w:sz w:val="24"/>
                <w:szCs w:val="24"/>
              </w:rPr>
              <w:t xml:space="preserve"> </w:t>
            </w:r>
            <w:r w:rsidRPr="00DE5882">
              <w:rPr>
                <w:rFonts w:ascii="Times New Roman" w:eastAsia="Calibri" w:hAnsi="Times New Roman" w:cs="Times New Roman"/>
                <w:bCs/>
                <w:sz w:val="24"/>
                <w:szCs w:val="24"/>
              </w:rPr>
              <w:t>projektu sagatavošanas</w:t>
            </w:r>
            <w:r w:rsidR="00927071">
              <w:rPr>
                <w:rFonts w:ascii="Times New Roman" w:eastAsia="Calibri" w:hAnsi="Times New Roman" w:cs="Times New Roman"/>
                <w:bCs/>
                <w:sz w:val="24"/>
                <w:szCs w:val="24"/>
              </w:rPr>
              <w:t xml:space="preserve"> un saskaņošanas</w:t>
            </w:r>
            <w:r w:rsidRPr="00DE5882">
              <w:rPr>
                <w:rFonts w:ascii="Times New Roman" w:eastAsia="Calibri" w:hAnsi="Times New Roman" w:cs="Times New Roman"/>
                <w:bCs/>
                <w:sz w:val="24"/>
                <w:szCs w:val="24"/>
              </w:rPr>
              <w:t>:</w:t>
            </w:r>
          </w:p>
          <w:p w:rsidR="00B12102" w:rsidRPr="00DE5882" w:rsidP="00B12102" w14:paraId="70700EB5" w14:textId="0A1D4053">
            <w:pPr>
              <w:pStyle w:val="ListParagraph"/>
              <w:numPr>
                <w:ilvl w:val="0"/>
                <w:numId w:val="1"/>
              </w:numPr>
              <w:spacing w:after="0" w:line="240" w:lineRule="auto"/>
              <w:ind w:left="262" w:right="107" w:hanging="262"/>
              <w:jc w:val="both"/>
              <w:rPr>
                <w:rFonts w:ascii="Times New Roman" w:eastAsia="Calibri" w:hAnsi="Times New Roman" w:cs="Times New Roman"/>
                <w:bCs/>
                <w:sz w:val="24"/>
                <w:szCs w:val="24"/>
              </w:rPr>
            </w:pPr>
            <w:r w:rsidRPr="00DE5882">
              <w:rPr>
                <w:rFonts w:ascii="Times New Roman" w:eastAsia="Calibri" w:hAnsi="Times New Roman" w:cs="Times New Roman"/>
                <w:bCs/>
                <w:sz w:val="24"/>
                <w:szCs w:val="24"/>
              </w:rPr>
              <w:t>Ministru kabineta noteikumu projekts “</w:t>
            </w:r>
            <w:r w:rsidRPr="00DE5882">
              <w:rPr>
                <w:rFonts w:ascii="Times New Roman" w:eastAsia="Times New Roman" w:hAnsi="Times New Roman" w:cs="Times New Roman"/>
                <w:sz w:val="24"/>
                <w:szCs w:val="24"/>
                <w:lang w:eastAsia="lv-LV"/>
              </w:rPr>
              <w:t>Sabiedrības ar ierobežotu atbildību</w:t>
            </w:r>
            <w:r w:rsidRPr="00DE5882">
              <w:rPr>
                <w:rFonts w:ascii="Times New Roman" w:eastAsia="Calibri" w:hAnsi="Times New Roman" w:cs="Times New Roman"/>
                <w:bCs/>
                <w:sz w:val="24"/>
                <w:szCs w:val="24"/>
              </w:rPr>
              <w:t xml:space="preserve"> “Mācību un konsultāciju centrs ABC” valsts pārvaldes uzdevuma ietvaros sniegto maksas pakalpojumu cenrādis”;</w:t>
            </w:r>
          </w:p>
          <w:p w:rsidR="00E95DC5" w:rsidRPr="00DE5882" w:rsidP="00B12102" w14:paraId="4F00A1FE" w14:textId="6548A58E">
            <w:pPr>
              <w:pStyle w:val="ListParagraph"/>
              <w:numPr>
                <w:ilvl w:val="0"/>
                <w:numId w:val="1"/>
              </w:numPr>
              <w:spacing w:after="0" w:line="240" w:lineRule="auto"/>
              <w:ind w:left="262" w:right="107" w:hanging="262"/>
              <w:jc w:val="both"/>
              <w:rPr>
                <w:rFonts w:ascii="Times New Roman" w:eastAsia="Calibri" w:hAnsi="Times New Roman" w:cs="Times New Roman"/>
                <w:bCs/>
                <w:sz w:val="24"/>
                <w:szCs w:val="24"/>
              </w:rPr>
            </w:pPr>
            <w:r w:rsidRPr="00DE5882">
              <w:rPr>
                <w:rFonts w:ascii="Times New Roman" w:eastAsia="Calibri" w:hAnsi="Times New Roman" w:cs="Times New Roman"/>
                <w:bCs/>
                <w:sz w:val="24"/>
                <w:szCs w:val="24"/>
              </w:rPr>
              <w:t>Ministru kabineta noteikumu projekts “Biedrības “Latvijas Siltuma, gāzes un ūdens tehnoloģijas inženieru savienības” valsts pārvaldes uzdevuma ietvaros sniegto maksas pakalpojumu cenrādis”;</w:t>
            </w:r>
          </w:p>
          <w:p w:rsidR="00E95DC5" w:rsidRPr="00DE5882" w:rsidP="00B12102" w14:paraId="45A11E8D" w14:textId="2C9DAEED">
            <w:pPr>
              <w:pStyle w:val="ListParagraph"/>
              <w:numPr>
                <w:ilvl w:val="0"/>
                <w:numId w:val="1"/>
              </w:numPr>
              <w:spacing w:after="0" w:line="240" w:lineRule="auto"/>
              <w:ind w:left="262" w:right="107" w:hanging="262"/>
              <w:jc w:val="both"/>
              <w:rPr>
                <w:rFonts w:ascii="Times New Roman" w:eastAsia="Calibri" w:hAnsi="Times New Roman" w:cs="Times New Roman"/>
                <w:bCs/>
                <w:sz w:val="24"/>
                <w:szCs w:val="24"/>
              </w:rPr>
            </w:pPr>
            <w:r w:rsidRPr="00DE5882">
              <w:rPr>
                <w:rFonts w:ascii="Times New Roman" w:eastAsia="Calibri" w:hAnsi="Times New Roman" w:cs="Times New Roman"/>
                <w:bCs/>
                <w:sz w:val="24"/>
                <w:szCs w:val="24"/>
              </w:rPr>
              <w:t>Ministru kabineta rīkojuma projekts “Par neatkarīgu ekspertu ēku energoefektivitātes jomā kompetences pārbaudes un profesionālās darbības uzraudzības deleģēšanu SIA “Mācību un konsultāciju centrs ABC””;</w:t>
            </w:r>
          </w:p>
          <w:p w:rsidR="00E95DC5" w:rsidRPr="00DE5882" w:rsidP="00B12102" w14:paraId="3D6B8057" w14:textId="5A8EF4CE">
            <w:pPr>
              <w:pStyle w:val="ListParagraph"/>
              <w:numPr>
                <w:ilvl w:val="0"/>
                <w:numId w:val="1"/>
              </w:numPr>
              <w:spacing w:after="0" w:line="240" w:lineRule="auto"/>
              <w:ind w:left="262" w:right="107" w:hanging="262"/>
              <w:jc w:val="both"/>
              <w:rPr>
                <w:rFonts w:ascii="Times New Roman" w:eastAsia="Calibri" w:hAnsi="Times New Roman" w:cs="Times New Roman"/>
                <w:bCs/>
                <w:sz w:val="24"/>
                <w:szCs w:val="24"/>
              </w:rPr>
            </w:pPr>
            <w:r w:rsidRPr="00DE5882">
              <w:rPr>
                <w:rFonts w:ascii="Times New Roman" w:eastAsia="Calibri" w:hAnsi="Times New Roman" w:cs="Times New Roman"/>
                <w:bCs/>
                <w:sz w:val="24"/>
                <w:szCs w:val="24"/>
              </w:rPr>
              <w:t>Ministru kabineta rīkojuma projekts “Par neatkarīgu ekspertu ēku energoefektivitātes jomā kompetences pārbaudes un profesionālās darbības uzraudzības deleģēšanu biedrībai “Latvijas Siltuma, gāzes un ūdens tehnoloģijas inženieru savienība””.</w:t>
            </w:r>
          </w:p>
          <w:p w:rsidR="00B12102" w:rsidRPr="00DE5882" w:rsidP="00F76528" w14:paraId="78C51F97" w14:textId="5400D2A1">
            <w:pPr>
              <w:spacing w:after="0" w:line="240" w:lineRule="auto"/>
              <w:ind w:right="107" w:firstLine="251"/>
              <w:jc w:val="both"/>
              <w:rPr>
                <w:rFonts w:ascii="Times New Roman" w:eastAsia="Calibri" w:hAnsi="Times New Roman" w:cs="Times New Roman"/>
                <w:bCs/>
                <w:sz w:val="24"/>
                <w:szCs w:val="24"/>
              </w:rPr>
            </w:pPr>
            <w:r w:rsidRPr="00DE5882">
              <w:rPr>
                <w:rFonts w:ascii="Times New Roman" w:eastAsia="Calibri" w:hAnsi="Times New Roman" w:cs="Times New Roman"/>
                <w:bCs/>
                <w:sz w:val="24"/>
                <w:szCs w:val="24"/>
              </w:rPr>
              <w:t xml:space="preserve">Ievērojot minēto, ar likumprojekta 2. pantu </w:t>
            </w:r>
            <w:r w:rsidRPr="00DE5882" w:rsidR="00F76528">
              <w:rPr>
                <w:rFonts w:ascii="Times New Roman" w:eastAsia="Calibri" w:hAnsi="Times New Roman" w:cs="Times New Roman"/>
                <w:bCs/>
                <w:sz w:val="24"/>
                <w:szCs w:val="24"/>
              </w:rPr>
              <w:t>paredzēts</w:t>
            </w:r>
            <w:r w:rsidRPr="00DE5882">
              <w:rPr>
                <w:rFonts w:ascii="Times New Roman" w:eastAsia="Calibri" w:hAnsi="Times New Roman" w:cs="Times New Roman"/>
                <w:bCs/>
                <w:sz w:val="24"/>
                <w:szCs w:val="24"/>
              </w:rPr>
              <w:t xml:space="preserve"> </w:t>
            </w:r>
            <w:r w:rsidRPr="00DE5882" w:rsidR="00082330">
              <w:rPr>
                <w:rFonts w:ascii="Times New Roman" w:eastAsia="Calibri" w:hAnsi="Times New Roman" w:cs="Times New Roman"/>
                <w:bCs/>
                <w:sz w:val="24"/>
                <w:szCs w:val="24"/>
              </w:rPr>
              <w:t>papildināt</w:t>
            </w:r>
            <w:r w:rsidRPr="00DE5882">
              <w:rPr>
                <w:rFonts w:ascii="Times New Roman" w:eastAsia="Calibri" w:hAnsi="Times New Roman" w:cs="Times New Roman"/>
                <w:bCs/>
                <w:sz w:val="24"/>
                <w:szCs w:val="24"/>
              </w:rPr>
              <w:t xml:space="preserve"> </w:t>
            </w:r>
            <w:r w:rsidRPr="00DE5882" w:rsidR="003E704B">
              <w:rPr>
                <w:rFonts w:ascii="Times New Roman" w:eastAsia="Calibri" w:hAnsi="Times New Roman" w:cs="Times New Roman"/>
                <w:bCs/>
                <w:sz w:val="24"/>
                <w:szCs w:val="24"/>
              </w:rPr>
              <w:t>L</w:t>
            </w:r>
            <w:r w:rsidRPr="00DE5882">
              <w:rPr>
                <w:rFonts w:ascii="Times New Roman" w:eastAsia="Calibri" w:hAnsi="Times New Roman" w:cs="Times New Roman"/>
                <w:bCs/>
                <w:sz w:val="24"/>
                <w:szCs w:val="24"/>
              </w:rPr>
              <w:t>ikuma pārejas noteikumu 10. punktu</w:t>
            </w:r>
            <w:r w:rsidRPr="00DE5882" w:rsidR="005A3338">
              <w:rPr>
                <w:rFonts w:ascii="Times New Roman" w:eastAsia="Calibri" w:hAnsi="Times New Roman" w:cs="Times New Roman"/>
                <w:bCs/>
                <w:sz w:val="24"/>
                <w:szCs w:val="24"/>
              </w:rPr>
              <w:t xml:space="preserve"> ar </w:t>
            </w:r>
            <w:r w:rsidR="006D3684">
              <w:rPr>
                <w:rFonts w:ascii="Times New Roman" w:eastAsia="Calibri" w:hAnsi="Times New Roman" w:cs="Times New Roman"/>
                <w:bCs/>
                <w:sz w:val="24"/>
                <w:szCs w:val="24"/>
              </w:rPr>
              <w:t xml:space="preserve">otro </w:t>
            </w:r>
            <w:r w:rsidRPr="00DE5882" w:rsidR="005A3338">
              <w:rPr>
                <w:rFonts w:ascii="Times New Roman" w:eastAsia="Calibri" w:hAnsi="Times New Roman" w:cs="Times New Roman"/>
                <w:bCs/>
                <w:sz w:val="24"/>
                <w:szCs w:val="24"/>
              </w:rPr>
              <w:t>teikumu</w:t>
            </w:r>
            <w:r w:rsidRPr="00DE5882">
              <w:rPr>
                <w:rFonts w:ascii="Times New Roman" w:eastAsia="Calibri" w:hAnsi="Times New Roman" w:cs="Times New Roman"/>
                <w:bCs/>
                <w:sz w:val="24"/>
                <w:szCs w:val="24"/>
              </w:rPr>
              <w:t>, nosakot, ka līdz šā likuma 12. panta piektajā daļā noteikto deleģēšanas līgumu slēgšanai</w:t>
            </w:r>
            <w:r w:rsidRPr="00DE5882">
              <w:t xml:space="preserve"> </w:t>
            </w:r>
            <w:r w:rsidRPr="00DE5882">
              <w:rPr>
                <w:rFonts w:ascii="Times New Roman" w:eastAsia="Calibri" w:hAnsi="Times New Roman" w:cs="Times New Roman"/>
                <w:bCs/>
                <w:sz w:val="24"/>
                <w:szCs w:val="24"/>
              </w:rPr>
              <w:t>un šā panta sestajā daļā noteikto maksas cenrāžu apstiprināšanai,</w:t>
            </w:r>
            <w:r w:rsidRPr="00DE5882" w:rsidR="00042DD2">
              <w:rPr>
                <w:rFonts w:ascii="Times New Roman" w:eastAsia="Calibri" w:hAnsi="Times New Roman" w:cs="Times New Roman"/>
                <w:bCs/>
                <w:sz w:val="24"/>
                <w:szCs w:val="24"/>
              </w:rPr>
              <w:t xml:space="preserve"> bet ne vēlāk kā līdz 2018</w:t>
            </w:r>
            <w:r w:rsidRPr="00DE5882">
              <w:rPr>
                <w:rFonts w:ascii="Times New Roman" w:eastAsia="Calibri" w:hAnsi="Times New Roman" w:cs="Times New Roman"/>
                <w:bCs/>
                <w:sz w:val="24"/>
                <w:szCs w:val="24"/>
              </w:rPr>
              <w:t xml:space="preserve">. gada </w:t>
            </w:r>
            <w:r w:rsidRPr="00DE5882" w:rsidR="00042DD2">
              <w:rPr>
                <w:rFonts w:ascii="Times New Roman" w:eastAsia="Calibri" w:hAnsi="Times New Roman" w:cs="Times New Roman"/>
                <w:bCs/>
                <w:sz w:val="24"/>
                <w:szCs w:val="24"/>
              </w:rPr>
              <w:t>3</w:t>
            </w:r>
            <w:r w:rsidRPr="00DE5882">
              <w:rPr>
                <w:rFonts w:ascii="Times New Roman" w:eastAsia="Calibri" w:hAnsi="Times New Roman" w:cs="Times New Roman"/>
                <w:bCs/>
                <w:sz w:val="24"/>
                <w:szCs w:val="24"/>
              </w:rPr>
              <w:t>1. </w:t>
            </w:r>
            <w:r w:rsidRPr="00DE5882" w:rsidR="00042DD2">
              <w:rPr>
                <w:rFonts w:ascii="Times New Roman" w:eastAsia="Calibri" w:hAnsi="Times New Roman" w:cs="Times New Roman"/>
                <w:bCs/>
                <w:sz w:val="24"/>
                <w:szCs w:val="24"/>
              </w:rPr>
              <w:t>decembrim</w:t>
            </w:r>
            <w:r w:rsidRPr="00DE5882">
              <w:rPr>
                <w:rFonts w:ascii="Times New Roman" w:eastAsia="Calibri" w:hAnsi="Times New Roman" w:cs="Times New Roman"/>
                <w:bCs/>
                <w:sz w:val="24"/>
                <w:szCs w:val="24"/>
              </w:rPr>
              <w:t xml:space="preserve">, neatkarīga eksperta kompetences apliecināšanas pārbaudes un profesionālās darbības uzraudzības uzdevumu ir tiesīga veikt kompetences apliecināšanas institūcija, kura ir akreditēta nacionālajā akreditācijas institūcijā saskaņā ar normatīvajiem aktiem atbilstības novērtēšanas jomā un atbilstoši standartam LVS EN ISO/IEC 17024:2012 "Atbilstības novērtēšana. Vispārīgās prasības personu sertificēšanas institūcijām (ISO/IEC 17024:2012). </w:t>
            </w:r>
          </w:p>
        </w:tc>
      </w:tr>
      <w:tr w14:paraId="3BA27AAC" w14:textId="77777777" w:rsidTr="00B1210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12102" w:rsidRPr="002C6D96" w:rsidP="00B12102" w14:paraId="3C8365B7"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B12102" w:rsidRPr="002C6D96" w:rsidP="00B12102" w14:paraId="17E1E7F6"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B12102" w:rsidRPr="002C6D96" w:rsidP="00B12102" w14:paraId="508C90F9"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Ekonomikas ministrija.</w:t>
            </w:r>
          </w:p>
        </w:tc>
      </w:tr>
      <w:tr w14:paraId="5FD2EFAA" w14:textId="77777777" w:rsidTr="00B12102">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12102" w:rsidRPr="002C6D96" w:rsidP="00B12102" w14:paraId="6348E6A2"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B12102" w:rsidRPr="002C6D96" w:rsidP="00B12102" w14:paraId="7EC4BFF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B12102" w:rsidRPr="002C6D96" w:rsidP="00B12102" w14:paraId="5D069019"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bl>
    <w:p w:rsidR="00E5323B" w:rsidRPr="002C6D96" w:rsidP="00E5323B" w14:paraId="3A412BC4"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E9C5A7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7138E454" w14:textId="77777777">
            <w:pPr>
              <w:spacing w:after="0" w:line="240" w:lineRule="auto"/>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1D9C989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14:paraId="3F4722BB"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14:paraId="270C2CD0"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B12102" w:rsidRPr="002C6D96" w:rsidP="00BE5394" w14:paraId="191FE8FA" w14:textId="5D1AFF29">
            <w:pPr>
              <w:spacing w:after="0" w:line="240" w:lineRule="auto"/>
              <w:ind w:right="107" w:firstLine="399"/>
              <w:jc w:val="both"/>
              <w:rPr>
                <w:rFonts w:ascii="Times New Roman" w:eastAsia="Times New Roman" w:hAnsi="Times New Roman" w:cs="Times New Roman"/>
                <w:sz w:val="24"/>
                <w:szCs w:val="24"/>
                <w:lang w:eastAsia="lv-LV"/>
              </w:rPr>
            </w:pPr>
            <w:r w:rsidRPr="00C15E6B">
              <w:rPr>
                <w:rFonts w:ascii="Times New Roman" w:eastAsia="Times New Roman" w:hAnsi="Times New Roman" w:cs="Times New Roman"/>
                <w:sz w:val="24"/>
                <w:szCs w:val="24"/>
                <w:lang w:eastAsia="lv-LV"/>
              </w:rPr>
              <w:t>Publisku ēku īpašnieki</w:t>
            </w:r>
            <w:r w:rsidRPr="00C15E6B">
              <w:rPr>
                <w:rFonts w:ascii="Times New Roman" w:eastAsia="Times New Roman" w:hAnsi="Times New Roman" w:cs="Times New Roman"/>
                <w:sz w:val="24"/>
                <w:szCs w:val="24"/>
                <w:lang w:eastAsia="lv-LV"/>
              </w:rPr>
              <w:t>. Publiska ēka Latvijas normatīvajos aktos ir definēta 2015. gada 30. jūnija Min</w:t>
            </w:r>
            <w:r w:rsidRPr="00C15E6B" w:rsidR="00286B1F">
              <w:rPr>
                <w:rFonts w:ascii="Times New Roman" w:eastAsia="Times New Roman" w:hAnsi="Times New Roman" w:cs="Times New Roman"/>
                <w:sz w:val="24"/>
                <w:szCs w:val="24"/>
                <w:lang w:eastAsia="lv-LV"/>
              </w:rPr>
              <w:t>i</w:t>
            </w:r>
            <w:r w:rsidRPr="00C15E6B">
              <w:rPr>
                <w:rFonts w:ascii="Times New Roman" w:eastAsia="Times New Roman" w:hAnsi="Times New Roman" w:cs="Times New Roman"/>
                <w:sz w:val="24"/>
                <w:szCs w:val="24"/>
                <w:lang w:eastAsia="lv-LV"/>
              </w:rPr>
              <w:t xml:space="preserve">stru kabineta noteikumu Nr. 331 “Noteikumi par Latvijas būvnormatīvu LBN 208-15 “Publiskas būves”” apstiprinātajā Latvijas būvnormatīvā LBN 208-15 "Publiskas būves", kur 2.4. punkta terminā noteikts, ka publiska būve ir ēka, kurā vairāk nekā 50 % ēkas kopējās platības ir publiskas telpas vai telpas publiskas funkcijas nodrošināšanai, vai inženierbūve, kura paredzēta publiskai lietošanai (piemēram, estrādes, stadioni). Saskaņā ar </w:t>
            </w:r>
            <w:r w:rsidRPr="00C15E6B" w:rsidR="002E7584">
              <w:rPr>
                <w:rFonts w:ascii="Times New Roman" w:eastAsia="Times New Roman" w:hAnsi="Times New Roman" w:cs="Times New Roman"/>
                <w:sz w:val="24"/>
                <w:szCs w:val="24"/>
                <w:lang w:eastAsia="lv-LV"/>
              </w:rPr>
              <w:t>BVKB</w:t>
            </w:r>
            <w:r w:rsidRPr="00C15E6B">
              <w:rPr>
                <w:rFonts w:ascii="Times New Roman" w:eastAsia="Times New Roman" w:hAnsi="Times New Roman" w:cs="Times New Roman"/>
                <w:sz w:val="24"/>
                <w:szCs w:val="24"/>
                <w:lang w:eastAsia="lv-LV"/>
              </w:rPr>
              <w:t xml:space="preserve"> sniegtu informāciju (dati uz 2017. gada 31. maiju) Latvijā ir aptuveni 9865  publisku ēku no kurām 5275 (53%) ēkas pieder privātpersonām, 2986 ēkas (30%) </w:t>
            </w:r>
            <w:r w:rsidRPr="00C15E6B" w:rsidR="0017550F">
              <w:rPr>
                <w:rFonts w:ascii="Times New Roman" w:eastAsia="Times New Roman" w:hAnsi="Times New Roman" w:cs="Times New Roman"/>
                <w:sz w:val="24"/>
                <w:szCs w:val="24"/>
                <w:lang w:eastAsia="lv-LV"/>
              </w:rPr>
              <w:t>–</w:t>
            </w:r>
            <w:r w:rsidRPr="00C15E6B">
              <w:rPr>
                <w:rFonts w:ascii="Times New Roman" w:eastAsia="Times New Roman" w:hAnsi="Times New Roman" w:cs="Times New Roman"/>
                <w:sz w:val="24"/>
                <w:szCs w:val="24"/>
                <w:lang w:eastAsia="lv-LV"/>
              </w:rPr>
              <w:t> pašvaldībām</w:t>
            </w:r>
            <w:r w:rsidRPr="00C15E6B" w:rsidR="0017550F">
              <w:rPr>
                <w:rFonts w:ascii="Times New Roman" w:eastAsia="Times New Roman" w:hAnsi="Times New Roman" w:cs="Times New Roman"/>
                <w:sz w:val="24"/>
                <w:szCs w:val="24"/>
                <w:lang w:eastAsia="lv-LV"/>
              </w:rPr>
              <w:t xml:space="preserve"> un valstij 1604 ēkas (17%)</w:t>
            </w:r>
            <w:r w:rsidRPr="00C15E6B">
              <w:rPr>
                <w:rFonts w:ascii="Times New Roman" w:eastAsia="Times New Roman" w:hAnsi="Times New Roman" w:cs="Times New Roman"/>
                <w:sz w:val="24"/>
                <w:szCs w:val="24"/>
                <w:lang w:eastAsia="lv-LV"/>
              </w:rPr>
              <w:t>.</w:t>
            </w:r>
          </w:p>
          <w:p w:rsidR="00E5323B" w:rsidRPr="002C6D96" w:rsidP="00BE5394" w14:paraId="522CD963" w14:textId="2F02ABF1">
            <w:pPr>
              <w:spacing w:after="0" w:line="240" w:lineRule="auto"/>
              <w:ind w:firstLine="399"/>
              <w:jc w:val="both"/>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Sabiedrība ar ierobežotu atbildību „Mācību un konsultāciju centrs ABC” un biedrība „Latvijas Siltuma, gāzes un ūdens tehnoloģijas inženieru savienība”,</w:t>
            </w:r>
            <w:r w:rsidRPr="002C6D96">
              <w:rPr>
                <w:rFonts w:ascii="Times New Roman" w:eastAsia="Calibri" w:hAnsi="Times New Roman" w:cs="Times New Roman"/>
                <w:sz w:val="24"/>
                <w:szCs w:val="24"/>
              </w:rPr>
              <w:t xml:space="preserve"> kas veic </w:t>
            </w:r>
            <w:r w:rsidRPr="002C6D96">
              <w:rPr>
                <w:rFonts w:ascii="Times New Roman" w:eastAsia="Times New Roman" w:hAnsi="Times New Roman" w:cs="Times New Roman"/>
                <w:sz w:val="24"/>
                <w:szCs w:val="24"/>
                <w:lang w:eastAsia="lv-LV"/>
              </w:rPr>
              <w:t>neatkarīgu ekspertu kompetences novērtēšanu un patstāvīgās prakses uzraudzību. Saskaņā ar Būvniecības i</w:t>
            </w:r>
            <w:r w:rsidR="00E96AB1">
              <w:rPr>
                <w:rFonts w:ascii="Times New Roman" w:eastAsia="Times New Roman" w:hAnsi="Times New Roman" w:cs="Times New Roman"/>
                <w:sz w:val="24"/>
                <w:szCs w:val="24"/>
                <w:lang w:eastAsia="lv-LV"/>
              </w:rPr>
              <w:t xml:space="preserve">nformācijas sistēmas datiem </w:t>
            </w:r>
            <w:r w:rsidRPr="00DC484B" w:rsidR="00E96AB1">
              <w:rPr>
                <w:rFonts w:ascii="Times New Roman" w:eastAsia="Times New Roman" w:hAnsi="Times New Roman" w:cs="Times New Roman"/>
                <w:sz w:val="24"/>
                <w:szCs w:val="24"/>
                <w:lang w:eastAsia="lv-LV"/>
              </w:rPr>
              <w:t>2018</w:t>
            </w:r>
            <w:r w:rsidRPr="00DC484B">
              <w:rPr>
                <w:rFonts w:ascii="Times New Roman" w:eastAsia="Times New Roman" w:hAnsi="Times New Roman" w:cs="Times New Roman"/>
                <w:sz w:val="24"/>
                <w:szCs w:val="24"/>
                <w:lang w:eastAsia="lv-LV"/>
              </w:rPr>
              <w:t xml:space="preserve">. gada </w:t>
            </w:r>
            <w:r w:rsidRPr="00DC484B" w:rsidR="00E96AB1">
              <w:rPr>
                <w:rFonts w:ascii="Times New Roman" w:eastAsia="Times New Roman" w:hAnsi="Times New Roman" w:cs="Times New Roman"/>
                <w:sz w:val="24"/>
                <w:szCs w:val="24"/>
                <w:lang w:eastAsia="lv-LV"/>
              </w:rPr>
              <w:t xml:space="preserve">martā </w:t>
            </w:r>
            <w:r w:rsidRPr="00DC484B">
              <w:rPr>
                <w:rFonts w:ascii="Times New Roman" w:eastAsia="Times New Roman" w:hAnsi="Times New Roman" w:cs="Times New Roman"/>
                <w:sz w:val="24"/>
                <w:szCs w:val="24"/>
                <w:lang w:eastAsia="lv-LV"/>
              </w:rPr>
              <w:t>93 neatkarīgs</w:t>
            </w:r>
            <w:r w:rsidRPr="002C6D96">
              <w:rPr>
                <w:rFonts w:ascii="Times New Roman" w:eastAsia="Times New Roman" w:hAnsi="Times New Roman" w:cs="Times New Roman"/>
                <w:sz w:val="24"/>
                <w:szCs w:val="24"/>
                <w:lang w:eastAsia="lv-LV"/>
              </w:rPr>
              <w:t xml:space="preserve"> eksperts ir tiesīgs veikt ēkas un ēkas daļas energosertifi</w:t>
            </w:r>
            <w:r w:rsidR="00435C0C">
              <w:rPr>
                <w:rFonts w:ascii="Times New Roman" w:eastAsia="Times New Roman" w:hAnsi="Times New Roman" w:cs="Times New Roman"/>
                <w:sz w:val="24"/>
                <w:szCs w:val="24"/>
                <w:lang w:eastAsia="lv-LV"/>
              </w:rPr>
              <w:t>kāciju</w:t>
            </w:r>
            <w:r w:rsidRPr="002C6D96">
              <w:rPr>
                <w:rFonts w:ascii="Times New Roman" w:eastAsia="Times New Roman" w:hAnsi="Times New Roman" w:cs="Times New Roman"/>
                <w:sz w:val="24"/>
                <w:szCs w:val="24"/>
                <w:lang w:eastAsia="lv-LV"/>
              </w:rPr>
              <w:t>.</w:t>
            </w:r>
          </w:p>
        </w:tc>
      </w:tr>
      <w:tr w14:paraId="6D29B64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14:paraId="1B96825E"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14:paraId="78141BB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2C6D96" w:rsidP="005220E3" w14:paraId="36797928" w14:textId="4B5EF18D">
            <w:pPr>
              <w:spacing w:after="0" w:line="240" w:lineRule="auto"/>
              <w:jc w:val="both"/>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 attiecināms.</w:t>
            </w:r>
          </w:p>
        </w:tc>
      </w:tr>
      <w:tr w14:paraId="3782C84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14:paraId="74432F03"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14:paraId="506F894A"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2C6D96" w:rsidP="00E5323B" w14:paraId="61F2B7D1"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 attiecināms.</w:t>
            </w:r>
          </w:p>
        </w:tc>
      </w:tr>
      <w:tr w14:paraId="306F5EA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14:paraId="2F496511"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14:paraId="2DB715E4"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2C6D96" w:rsidP="00E5323B" w14:paraId="63CFA810"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 attiecināms.</w:t>
            </w:r>
          </w:p>
        </w:tc>
      </w:tr>
      <w:tr w14:paraId="5444456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14:paraId="3B8F1BA3"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14:paraId="7C24166D"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C6D96" w:rsidP="00E5323B" w14:paraId="0F7D481D"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Nav.</w:t>
            </w:r>
          </w:p>
        </w:tc>
      </w:tr>
    </w:tbl>
    <w:p w:rsidR="00E5323B" w:rsidRPr="002C6D96" w:rsidP="00E5323B" w14:paraId="5A270AC2"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23"/>
        <w:gridCol w:w="960"/>
        <w:gridCol w:w="1054"/>
        <w:gridCol w:w="1227"/>
        <w:gridCol w:w="1054"/>
        <w:gridCol w:w="867"/>
        <w:gridCol w:w="1054"/>
        <w:gridCol w:w="1116"/>
      </w:tblGrid>
      <w:tr w14:paraId="43C646B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26D490DD" w14:textId="77777777">
            <w:pPr>
              <w:spacing w:after="0" w:line="240" w:lineRule="auto"/>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III. Tiesību akta projekta ietekme uz valsts budžetu un pašvaldību budžetiem</w:t>
            </w:r>
          </w:p>
        </w:tc>
      </w:tr>
      <w:tr w14:paraId="524A14D0"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289327C1"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3068F214"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2018.</w:t>
            </w:r>
            <w:r w:rsidRPr="002C6D96" w:rsidR="00E5323B">
              <w:rPr>
                <w:rFonts w:ascii="Times New Roman" w:eastAsia="Times New Roman" w:hAnsi="Times New Roman" w:cs="Times New Roman"/>
                <w:iCs/>
                <w:sz w:val="24"/>
                <w:szCs w:val="24"/>
                <w:lang w:eastAsia="lv-LV"/>
              </w:rPr>
              <w:t>gads</w:t>
            </w:r>
          </w:p>
        </w:tc>
        <w:tc>
          <w:tcPr>
            <w:tcW w:w="2886" w:type="pct"/>
            <w:gridSpan w:val="5"/>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451BB05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Turpmākie trīs gadi (</w:t>
            </w:r>
            <w:r w:rsidRPr="002C6D96">
              <w:rPr>
                <w:rFonts w:ascii="Times New Roman" w:eastAsia="Times New Roman" w:hAnsi="Times New Roman" w:cs="Times New Roman"/>
                <w:i/>
                <w:iCs/>
                <w:sz w:val="24"/>
                <w:szCs w:val="24"/>
                <w:lang w:eastAsia="lv-LV"/>
              </w:rPr>
              <w:t>euro</w:t>
            </w:r>
            <w:r w:rsidRPr="002C6D96">
              <w:rPr>
                <w:rFonts w:ascii="Times New Roman" w:eastAsia="Times New Roman" w:hAnsi="Times New Roman" w:cs="Times New Roman"/>
                <w:iCs/>
                <w:sz w:val="24"/>
                <w:szCs w:val="24"/>
                <w:lang w:eastAsia="lv-LV"/>
              </w:rPr>
              <w:t>)</w:t>
            </w:r>
          </w:p>
        </w:tc>
      </w:tr>
      <w:tr w14:paraId="30364554"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7F0D4367" w14:textId="77777777">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3ADFD070" w14:textId="77777777">
            <w:pPr>
              <w:spacing w:after="0" w:line="240" w:lineRule="auto"/>
              <w:rPr>
                <w:rFonts w:ascii="Times New Roman" w:eastAsia="Times New Roman" w:hAnsi="Times New Roman" w:cs="Times New Roman"/>
                <w:iCs/>
                <w:sz w:val="24"/>
                <w:szCs w:val="24"/>
                <w:lang w:eastAsia="lv-LV"/>
              </w:rPr>
            </w:pPr>
          </w:p>
        </w:tc>
        <w:tc>
          <w:tcPr>
            <w:tcW w:w="1243" w:type="pct"/>
            <w:gridSpan w:val="2"/>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374C22A5"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2019</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7ED9D221"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2020</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055F330E"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2021</w:t>
            </w:r>
          </w:p>
        </w:tc>
      </w:tr>
      <w:tr w14:paraId="3050DFA9"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2D0E658F" w14:textId="77777777">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1C5AE1B6"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6591D6E3"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izmaiņas kārtējā gadā, salīdzinot ar valsts budžetu kārtējam gadam</w:t>
            </w:r>
          </w:p>
        </w:tc>
        <w:tc>
          <w:tcPr>
            <w:tcW w:w="661"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26ED9F27"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04FF6919"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izmaiņas, salīdzinot ar vidēja termiņa budžeta ietvaru </w:t>
            </w:r>
            <w:r w:rsidRPr="002C6D96" w:rsidR="00B12102">
              <w:rPr>
                <w:rFonts w:ascii="Times New Roman" w:eastAsia="Times New Roman" w:hAnsi="Times New Roman" w:cs="Times New Roman"/>
                <w:iCs/>
                <w:sz w:val="24"/>
                <w:szCs w:val="24"/>
                <w:lang w:eastAsia="lv-LV"/>
              </w:rPr>
              <w:t>2019.</w:t>
            </w:r>
            <w:r w:rsidRPr="002C6D96">
              <w:rPr>
                <w:rFonts w:ascii="Times New Roman" w:eastAsia="Times New Roman" w:hAnsi="Times New Roman" w:cs="Times New Roman"/>
                <w:iCs/>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556F93F6"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348C20D4"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izmaiņas, salīdzinot ar vidēja termiņa budžeta ietvaru </w:t>
            </w:r>
            <w:r w:rsidRPr="002C6D96" w:rsidR="00B12102">
              <w:rPr>
                <w:rFonts w:ascii="Times New Roman" w:eastAsia="Times New Roman" w:hAnsi="Times New Roman" w:cs="Times New Roman"/>
                <w:iCs/>
                <w:sz w:val="24"/>
                <w:szCs w:val="24"/>
                <w:lang w:eastAsia="lv-LV"/>
              </w:rPr>
              <w:t>2020.</w:t>
            </w:r>
            <w:r w:rsidRPr="002C6D96">
              <w:rPr>
                <w:rFonts w:ascii="Times New Roman" w:eastAsia="Times New Roman" w:hAnsi="Times New Roman" w:cs="Times New Roman"/>
                <w:iCs/>
                <w:sz w:val="24"/>
                <w:szCs w:val="24"/>
                <w:lang w:eastAsia="lv-LV"/>
              </w:rPr>
              <w:t xml:space="preserve"> gadam</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7ED44465"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izmaiņas, salīdzinot ar vidēja termiņa budžeta ietvaru </w:t>
            </w:r>
            <w:r w:rsidRPr="002C6D96" w:rsidR="00B12102">
              <w:rPr>
                <w:rFonts w:ascii="Times New Roman" w:eastAsia="Times New Roman" w:hAnsi="Times New Roman" w:cs="Times New Roman"/>
                <w:iCs/>
                <w:sz w:val="24"/>
                <w:szCs w:val="24"/>
                <w:lang w:eastAsia="lv-LV"/>
              </w:rPr>
              <w:t>2020.</w:t>
            </w:r>
            <w:r w:rsidRPr="002C6D96">
              <w:rPr>
                <w:rFonts w:ascii="Times New Roman" w:eastAsia="Times New Roman" w:hAnsi="Times New Roman" w:cs="Times New Roman"/>
                <w:iCs/>
                <w:sz w:val="24"/>
                <w:szCs w:val="24"/>
                <w:lang w:eastAsia="lv-LV"/>
              </w:rPr>
              <w:t xml:space="preserve"> gadam</w:t>
            </w:r>
          </w:p>
        </w:tc>
      </w:tr>
      <w:tr w14:paraId="0D3D8DFD"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29A131BC"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27FDBCE2"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4C43FDCC"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661"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676C50D3"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4165A710"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73C6E6AD"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308C8132"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194528DE"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8</w:t>
            </w:r>
          </w:p>
        </w:tc>
      </w:tr>
      <w:tr w14:paraId="4C72881F"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B12102" w:rsidRPr="002C6D96" w:rsidP="00B12102" w14:paraId="0D7CE560"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14:paraId="0B784BC6"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14:paraId="20FFB1BD"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hideMark/>
          </w:tcPr>
          <w:p w:rsidR="00B12102" w:rsidRPr="002C6D96" w:rsidP="00B12102" w14:paraId="0C526C17" w14:textId="77777777">
            <w:pPr>
              <w:spacing w:after="0" w:line="240" w:lineRule="auto"/>
              <w:rPr>
                <w:rFonts w:ascii="Times New Roman" w:eastAsia="Times New Roman" w:hAnsi="Times New Roman" w:cs="Times New Roman"/>
                <w:sz w:val="24"/>
                <w:szCs w:val="24"/>
                <w:lang w:eastAsia="lv-LV"/>
              </w:rPr>
            </w:pPr>
            <w:r w:rsidRPr="002C6D96">
              <w:rPr>
                <w:rFonts w:ascii="Times New Roman" w:hAnsi="Times New Roman" w:cs="Times New Roman"/>
                <w:sz w:val="24"/>
                <w:szCs w:val="24"/>
              </w:rPr>
              <w:t>Nav precīzi aprēķināms</w:t>
            </w:r>
          </w:p>
        </w:tc>
        <w:tc>
          <w:tcPr>
            <w:tcW w:w="565"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14:paraId="51096C52"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14:paraId="718D67F1"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14:paraId="58D986CE"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14:paraId="2C156939"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14:paraId="186A7101"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B12102" w:rsidRPr="002C6D96" w:rsidP="00B12102" w14:paraId="60DCF3FD"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14:paraId="17890BE0"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14:paraId="7F99577A"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hideMark/>
          </w:tcPr>
          <w:p w:rsidR="00B12102" w:rsidRPr="002C6D96" w:rsidP="00B12102" w14:paraId="38BDF1FC" w14:textId="77777777">
            <w:pPr>
              <w:spacing w:after="0" w:line="240" w:lineRule="auto"/>
              <w:rPr>
                <w:rFonts w:ascii="Times New Roman" w:eastAsia="Times New Roman" w:hAnsi="Times New Roman" w:cs="Times New Roman"/>
                <w:sz w:val="24"/>
                <w:szCs w:val="24"/>
                <w:lang w:eastAsia="lv-LV"/>
              </w:rPr>
            </w:pPr>
            <w:r w:rsidRPr="002C6D96">
              <w:rPr>
                <w:rFonts w:ascii="Times New Roman" w:hAnsi="Times New Roman" w:cs="Times New Roman"/>
                <w:sz w:val="24"/>
                <w:szCs w:val="24"/>
              </w:rPr>
              <w:t>Nav precīzi aprēķināms</w:t>
            </w:r>
          </w:p>
        </w:tc>
        <w:tc>
          <w:tcPr>
            <w:tcW w:w="565"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14:paraId="69F92464"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14:paraId="15F5F3FC"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14:paraId="179DD45B"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B12102" w:rsidRPr="002C6D96" w:rsidP="00B12102" w14:paraId="1CE85751"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14:paraId="6731252B"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14:paraId="467DFE24"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6A8B8F8E"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070F2AA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6BE524DB"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50C3E8FB"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06CDD61B"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219B7305"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63985CE8"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14:paraId="2D9B0570"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14:paraId="636BCA3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393AB4BE"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1C34BF68"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2E9FBF37"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417770EE"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1E342D09"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52B06C30"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553356F0"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14:paraId="195A7DA2"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14:paraId="2F2C61C5"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54AF925D"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6E8EE4C8"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7AEBB52E"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3F928E89"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7472FC1A"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7A3E6595"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46CBF3F3"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14:paraId="1A2C4CD4"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14:paraId="3F9266D9"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6E80791B"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51B2FEB0"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5AE185C5"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18D5BC9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5AB1E25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754642B5"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2379FEA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14:paraId="4A4D94EF"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14:paraId="308C1EE8"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0A8A8579"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7F2F289A"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4F359E3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5704ABEE"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6944A984"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0A2827EA"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418FF242"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14:paraId="67A3B654"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14:paraId="1D576F31"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3E516086"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52F0D796"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7C8B6656"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0AE1F113"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18EA14E3"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672FF7AB"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363D4598"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14:paraId="5C2788E1"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14:paraId="0E9693C1"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41AF016B"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71D64973"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vAlign w:val="center"/>
            <w:hideMark/>
          </w:tcPr>
          <w:p w:rsidR="00E5323B" w:rsidRPr="002C6D96" w:rsidP="00181BEB" w14:paraId="44CCA9FA" w14:textId="77777777">
            <w:pPr>
              <w:spacing w:after="0" w:line="240" w:lineRule="auto"/>
              <w:jc w:val="both"/>
              <w:rPr>
                <w:rFonts w:ascii="Times New Roman" w:eastAsia="Times New Roman" w:hAnsi="Times New Roman" w:cs="Times New Roman"/>
                <w:iCs/>
                <w:sz w:val="24"/>
                <w:szCs w:val="24"/>
                <w:lang w:eastAsia="lv-LV"/>
              </w:rPr>
            </w:pPr>
            <w:r w:rsidRPr="002C6D96">
              <w:rPr>
                <w:rFonts w:ascii="Times New Roman" w:hAnsi="Times New Roman" w:cs="Times New Roman"/>
                <w:sz w:val="24"/>
                <w:szCs w:val="24"/>
              </w:rPr>
              <w:t>Nav precīzi aprēķināms</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7AA1B68E"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28E56484"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034DEA68"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5F265213"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14:paraId="7F2FC99C"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181BEB" w:rsidRPr="002C6D96" w:rsidP="00181BEB" w14:paraId="73BB18B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14:paraId="6BB13EA3"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14:paraId="09BCD8B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hideMark/>
          </w:tcPr>
          <w:p w:rsidR="00181BEB" w:rsidRPr="002C6D96" w:rsidP="00181BEB" w14:paraId="2CD3CFA9" w14:textId="77777777">
            <w:pPr>
              <w:jc w:val="both"/>
              <w:rPr>
                <w:rFonts w:ascii="Times New Roman" w:hAnsi="Times New Roman" w:cs="Times New Roman"/>
                <w:sz w:val="24"/>
                <w:szCs w:val="24"/>
              </w:rPr>
            </w:pPr>
            <w:r w:rsidRPr="002C6D96">
              <w:rPr>
                <w:rFonts w:ascii="Times New Roman" w:hAnsi="Times New Roman" w:cs="Times New Roman"/>
                <w:sz w:val="24"/>
                <w:szCs w:val="24"/>
              </w:rPr>
              <w:t>Nav precīzi aprēķināms</w:t>
            </w:r>
          </w:p>
        </w:tc>
        <w:tc>
          <w:tcPr>
            <w:tcW w:w="565"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14:paraId="54D249AE" w14:textId="77777777">
            <w:pPr>
              <w:spacing w:after="0" w:line="240" w:lineRule="auto"/>
              <w:jc w:val="both"/>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14:paraId="22617666"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14:paraId="1007E6E6"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14:paraId="1A31AFBE"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14:paraId="309B5748"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181BEB" w:rsidRPr="002C6D96" w:rsidP="00181BEB" w14:paraId="675671B6"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14:paraId="7A553FA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14:paraId="33792458"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hideMark/>
          </w:tcPr>
          <w:p w:rsidR="00181BEB" w:rsidRPr="002C6D96" w:rsidP="00181BEB" w14:paraId="497422E7" w14:textId="77777777">
            <w:pPr>
              <w:jc w:val="both"/>
              <w:rPr>
                <w:rFonts w:ascii="Times New Roman" w:hAnsi="Times New Roman" w:cs="Times New Roman"/>
                <w:sz w:val="24"/>
                <w:szCs w:val="24"/>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14:paraId="076BD715" w14:textId="77777777">
            <w:pPr>
              <w:spacing w:after="0" w:line="240" w:lineRule="auto"/>
              <w:jc w:val="both"/>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14:paraId="4F26E7F7"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14:paraId="229DD66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181BEB" w:rsidRPr="002C6D96" w:rsidP="00181BEB" w14:paraId="1C3822CA"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14:paraId="248638E3"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14:paraId="52702BF6"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34536F29"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7FDC35DB"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661"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3E0B1B14"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4B1AA64E"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586AE895"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18698BB3"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24211743"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14:paraId="4C896634"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14:paraId="4C41243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rsidR="00E5323B" w:rsidRPr="002C6D96" w:rsidP="00CC0D2D" w14:paraId="7A185F2C" w14:textId="77777777">
            <w:pPr>
              <w:spacing w:after="0" w:line="240" w:lineRule="auto"/>
              <w:jc w:val="center"/>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CC0D2D" w14:paraId="14081678" w14:textId="77777777">
            <w:pPr>
              <w:spacing w:after="0" w:line="240" w:lineRule="auto"/>
              <w:jc w:val="center"/>
              <w:rPr>
                <w:rFonts w:ascii="Times New Roman" w:eastAsia="Times New Roman" w:hAnsi="Times New Roman" w:cs="Times New Roman"/>
                <w:iCs/>
                <w:sz w:val="24"/>
                <w:szCs w:val="24"/>
                <w:lang w:eastAsia="lv-LV"/>
              </w:rPr>
            </w:pPr>
          </w:p>
        </w:tc>
        <w:tc>
          <w:tcPr>
            <w:tcW w:w="661" w:type="pct"/>
            <w:tcBorders>
              <w:top w:val="outset" w:sz="6" w:space="0" w:color="auto"/>
              <w:left w:val="outset" w:sz="6" w:space="0" w:color="auto"/>
              <w:bottom w:val="outset" w:sz="6" w:space="0" w:color="auto"/>
              <w:right w:val="outset" w:sz="6" w:space="0" w:color="auto"/>
            </w:tcBorders>
            <w:vAlign w:val="center"/>
            <w:hideMark/>
          </w:tcPr>
          <w:p w:rsidR="00E5323B" w:rsidRPr="002C6D96" w:rsidP="00CC0D2D" w14:paraId="1552BA43" w14:textId="77777777">
            <w:pPr>
              <w:spacing w:after="0" w:line="240" w:lineRule="auto"/>
              <w:jc w:val="center"/>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CC0D2D" w14:paraId="21C04674" w14:textId="77777777">
            <w:pPr>
              <w:spacing w:after="0" w:line="240" w:lineRule="auto"/>
              <w:jc w:val="center"/>
              <w:rPr>
                <w:rFonts w:ascii="Times New Roman" w:eastAsia="Times New Roman" w:hAnsi="Times New Roman" w:cs="Times New Roman"/>
                <w:iCs/>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E5323B" w:rsidRPr="002C6D96" w:rsidP="00CC0D2D" w14:paraId="685B86C3" w14:textId="77777777">
            <w:pPr>
              <w:spacing w:after="0" w:line="240" w:lineRule="auto"/>
              <w:jc w:val="center"/>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1A4DD0A4"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3649E956"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14:paraId="09473355"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14:paraId="4E22AA30"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C6D96" w:rsidP="00CC0D2D" w14:paraId="22E7D05A" w14:textId="77777777">
            <w:pPr>
              <w:spacing w:after="0" w:line="240" w:lineRule="auto"/>
              <w:jc w:val="center"/>
              <w:rPr>
                <w:rFonts w:ascii="Times New Roman" w:eastAsia="Times New Roman" w:hAnsi="Times New Roman" w:cs="Times New Roman"/>
                <w:iCs/>
                <w:sz w:val="24"/>
                <w:szCs w:val="24"/>
                <w:lang w:eastAsia="lv-LV"/>
              </w:rPr>
            </w:pPr>
          </w:p>
          <w:p w:rsidR="00CC0D2D" w:rsidRPr="002C6D96" w:rsidP="00CC0D2D" w14:paraId="3230C92A" w14:textId="77777777">
            <w:pPr>
              <w:spacing w:after="0" w:line="240" w:lineRule="auto"/>
              <w:jc w:val="center"/>
              <w:rPr>
                <w:rFonts w:ascii="Times New Roman" w:eastAsia="Times New Roman" w:hAnsi="Times New Roman" w:cs="Times New Roman"/>
                <w:iCs/>
                <w:sz w:val="24"/>
                <w:szCs w:val="24"/>
                <w:lang w:eastAsia="lv-LV"/>
              </w:rPr>
            </w:pPr>
          </w:p>
          <w:p w:rsidR="00CC0D2D" w:rsidRPr="002C6D96" w:rsidP="00CC0D2D" w14:paraId="14A21A24" w14:textId="77777777">
            <w:pPr>
              <w:spacing w:after="0" w:line="240" w:lineRule="auto"/>
              <w:jc w:val="center"/>
              <w:rPr>
                <w:rFonts w:ascii="Times New Roman" w:eastAsia="Times New Roman" w:hAnsi="Times New Roman" w:cs="Times New Roman"/>
                <w:iCs/>
                <w:sz w:val="24"/>
                <w:szCs w:val="24"/>
                <w:lang w:eastAsia="lv-LV"/>
              </w:rPr>
            </w:pPr>
          </w:p>
          <w:p w:rsidR="00CC0D2D" w:rsidRPr="002C6D96" w:rsidP="00CC0D2D" w14:paraId="29D18E4D" w14:textId="77777777">
            <w:pPr>
              <w:spacing w:after="0" w:line="240" w:lineRule="auto"/>
              <w:jc w:val="center"/>
              <w:rPr>
                <w:rFonts w:ascii="Times New Roman" w:eastAsia="Times New Roman" w:hAnsi="Times New Roman" w:cs="Times New Roman"/>
                <w:iCs/>
                <w:sz w:val="24"/>
                <w:szCs w:val="24"/>
                <w:lang w:eastAsia="lv-LV"/>
              </w:rPr>
            </w:pPr>
          </w:p>
          <w:p w:rsidR="00CC0D2D" w:rsidRPr="002C6D96" w:rsidP="00CC0D2D" w14:paraId="674CF4CA" w14:textId="77777777">
            <w:pPr>
              <w:spacing w:after="0" w:line="240" w:lineRule="auto"/>
              <w:jc w:val="center"/>
              <w:rPr>
                <w:rFonts w:ascii="Times New Roman" w:eastAsia="Times New Roman" w:hAnsi="Times New Roman" w:cs="Times New Roman"/>
                <w:iCs/>
                <w:sz w:val="24"/>
                <w:szCs w:val="24"/>
                <w:lang w:eastAsia="lv-LV"/>
              </w:rPr>
            </w:pPr>
          </w:p>
          <w:p w:rsidR="00E5323B" w:rsidRPr="002C6D96" w:rsidP="00CC0D2D" w14:paraId="0E57DAE7" w14:textId="77777777">
            <w:pPr>
              <w:spacing w:after="0" w:line="240" w:lineRule="auto"/>
              <w:jc w:val="center"/>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CC0D2D" w14:paraId="5B758A83" w14:textId="77777777">
            <w:pPr>
              <w:spacing w:after="0" w:line="240" w:lineRule="auto"/>
              <w:jc w:val="center"/>
              <w:rPr>
                <w:rFonts w:ascii="Times New Roman" w:eastAsia="Times New Roman" w:hAnsi="Times New Roman" w:cs="Times New Roman"/>
                <w:iCs/>
                <w:sz w:val="24"/>
                <w:szCs w:val="24"/>
                <w:lang w:eastAsia="lv-LV"/>
              </w:rPr>
            </w:pPr>
          </w:p>
        </w:tc>
        <w:tc>
          <w:tcPr>
            <w:tcW w:w="661"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C6D96" w:rsidP="00CC0D2D" w14:paraId="474F9F14" w14:textId="77777777">
            <w:pPr>
              <w:spacing w:after="0" w:line="240" w:lineRule="auto"/>
              <w:jc w:val="center"/>
              <w:rPr>
                <w:rFonts w:ascii="Times New Roman" w:eastAsia="Times New Roman" w:hAnsi="Times New Roman" w:cs="Times New Roman"/>
                <w:iCs/>
                <w:sz w:val="24"/>
                <w:szCs w:val="24"/>
                <w:lang w:eastAsia="lv-LV"/>
              </w:rPr>
            </w:pPr>
          </w:p>
          <w:p w:rsidR="00CC0D2D" w:rsidRPr="002C6D96" w:rsidP="00CC0D2D" w14:paraId="549693C9" w14:textId="77777777">
            <w:pPr>
              <w:spacing w:after="0" w:line="240" w:lineRule="auto"/>
              <w:jc w:val="center"/>
              <w:rPr>
                <w:rFonts w:ascii="Times New Roman" w:eastAsia="Times New Roman" w:hAnsi="Times New Roman" w:cs="Times New Roman"/>
                <w:iCs/>
                <w:sz w:val="24"/>
                <w:szCs w:val="24"/>
                <w:lang w:eastAsia="lv-LV"/>
              </w:rPr>
            </w:pPr>
          </w:p>
          <w:p w:rsidR="00CC0D2D" w:rsidRPr="002C6D96" w:rsidP="00CC0D2D" w14:paraId="2FB077D6" w14:textId="77777777">
            <w:pPr>
              <w:spacing w:after="0" w:line="240" w:lineRule="auto"/>
              <w:jc w:val="center"/>
              <w:rPr>
                <w:rFonts w:ascii="Times New Roman" w:eastAsia="Times New Roman" w:hAnsi="Times New Roman" w:cs="Times New Roman"/>
                <w:iCs/>
                <w:sz w:val="24"/>
                <w:szCs w:val="24"/>
                <w:lang w:eastAsia="lv-LV"/>
              </w:rPr>
            </w:pPr>
          </w:p>
          <w:p w:rsidR="00CC0D2D" w:rsidRPr="002C6D96" w:rsidP="00CC0D2D" w14:paraId="1FF22336" w14:textId="77777777">
            <w:pPr>
              <w:spacing w:after="0" w:line="240" w:lineRule="auto"/>
              <w:jc w:val="center"/>
              <w:rPr>
                <w:rFonts w:ascii="Times New Roman" w:eastAsia="Times New Roman" w:hAnsi="Times New Roman" w:cs="Times New Roman"/>
                <w:iCs/>
                <w:sz w:val="24"/>
                <w:szCs w:val="24"/>
                <w:lang w:eastAsia="lv-LV"/>
              </w:rPr>
            </w:pPr>
          </w:p>
          <w:p w:rsidR="00CC0D2D" w:rsidRPr="002C6D96" w:rsidP="00CC0D2D" w14:paraId="273D999F" w14:textId="77777777">
            <w:pPr>
              <w:spacing w:after="0" w:line="240" w:lineRule="auto"/>
              <w:jc w:val="center"/>
              <w:rPr>
                <w:rFonts w:ascii="Times New Roman" w:eastAsia="Times New Roman" w:hAnsi="Times New Roman" w:cs="Times New Roman"/>
                <w:iCs/>
                <w:sz w:val="24"/>
                <w:szCs w:val="24"/>
                <w:lang w:eastAsia="lv-LV"/>
              </w:rPr>
            </w:pPr>
          </w:p>
          <w:p w:rsidR="00E5323B" w:rsidRPr="002C6D96" w:rsidP="00CC0D2D" w14:paraId="013B3BC9" w14:textId="77777777">
            <w:pPr>
              <w:spacing w:after="0" w:line="240" w:lineRule="auto"/>
              <w:jc w:val="center"/>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CC0D2D" w14:paraId="58714B62" w14:textId="77777777">
            <w:pPr>
              <w:spacing w:after="0" w:line="240" w:lineRule="auto"/>
              <w:jc w:val="center"/>
              <w:rPr>
                <w:rFonts w:ascii="Times New Roman" w:eastAsia="Times New Roman" w:hAnsi="Times New Roman" w:cs="Times New Roman"/>
                <w:iCs/>
                <w:sz w:val="24"/>
                <w:szCs w:val="24"/>
                <w:lang w:eastAsia="lv-LV"/>
              </w:rPr>
            </w:pP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2C6D96" w:rsidP="00CC0D2D" w14:paraId="0D65E5BE" w14:textId="77777777">
            <w:pPr>
              <w:spacing w:after="0" w:line="240" w:lineRule="auto"/>
              <w:jc w:val="center"/>
              <w:rPr>
                <w:rFonts w:ascii="Times New Roman" w:eastAsia="Times New Roman" w:hAnsi="Times New Roman" w:cs="Times New Roman"/>
                <w:iCs/>
                <w:sz w:val="24"/>
                <w:szCs w:val="24"/>
                <w:lang w:eastAsia="lv-LV"/>
              </w:rPr>
            </w:pPr>
          </w:p>
          <w:p w:rsidR="00CC0D2D" w:rsidRPr="002C6D96" w:rsidP="00CC0D2D" w14:paraId="192B619F" w14:textId="77777777">
            <w:pPr>
              <w:spacing w:after="0" w:line="240" w:lineRule="auto"/>
              <w:jc w:val="center"/>
              <w:rPr>
                <w:rFonts w:ascii="Times New Roman" w:eastAsia="Times New Roman" w:hAnsi="Times New Roman" w:cs="Times New Roman"/>
                <w:iCs/>
                <w:sz w:val="24"/>
                <w:szCs w:val="24"/>
                <w:lang w:eastAsia="lv-LV"/>
              </w:rPr>
            </w:pPr>
          </w:p>
          <w:p w:rsidR="00CC0D2D" w:rsidRPr="002C6D96" w:rsidP="00CC0D2D" w14:paraId="304CE20F" w14:textId="77777777">
            <w:pPr>
              <w:spacing w:after="0" w:line="240" w:lineRule="auto"/>
              <w:jc w:val="center"/>
              <w:rPr>
                <w:rFonts w:ascii="Times New Roman" w:eastAsia="Times New Roman" w:hAnsi="Times New Roman" w:cs="Times New Roman"/>
                <w:iCs/>
                <w:sz w:val="24"/>
                <w:szCs w:val="24"/>
                <w:lang w:eastAsia="lv-LV"/>
              </w:rPr>
            </w:pPr>
          </w:p>
          <w:p w:rsidR="00CC0D2D" w:rsidRPr="002C6D96" w:rsidP="00CC0D2D" w14:paraId="1089365D" w14:textId="77777777">
            <w:pPr>
              <w:spacing w:after="0" w:line="240" w:lineRule="auto"/>
              <w:jc w:val="center"/>
              <w:rPr>
                <w:rFonts w:ascii="Times New Roman" w:eastAsia="Times New Roman" w:hAnsi="Times New Roman" w:cs="Times New Roman"/>
                <w:iCs/>
                <w:sz w:val="24"/>
                <w:szCs w:val="24"/>
                <w:lang w:eastAsia="lv-LV"/>
              </w:rPr>
            </w:pPr>
          </w:p>
          <w:p w:rsidR="00CC0D2D" w:rsidRPr="002C6D96" w:rsidP="00CC0D2D" w14:paraId="7AF74A40" w14:textId="77777777">
            <w:pPr>
              <w:spacing w:after="0" w:line="240" w:lineRule="auto"/>
              <w:jc w:val="center"/>
              <w:rPr>
                <w:rFonts w:ascii="Times New Roman" w:eastAsia="Times New Roman" w:hAnsi="Times New Roman" w:cs="Times New Roman"/>
                <w:iCs/>
                <w:sz w:val="24"/>
                <w:szCs w:val="24"/>
                <w:lang w:eastAsia="lv-LV"/>
              </w:rPr>
            </w:pPr>
          </w:p>
          <w:p w:rsidR="00E5323B" w:rsidRPr="002C6D96" w:rsidP="00CC0D2D" w14:paraId="7BE8697D" w14:textId="77777777">
            <w:pPr>
              <w:spacing w:after="0" w:line="240" w:lineRule="auto"/>
              <w:jc w:val="center"/>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1E23E483"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6202320E"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14:paraId="05ADDE6C"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14:paraId="0B88FB1B"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2115E944"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60A2A0DB"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5A01D284"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12F5ED72"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7FA2D992"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2581A7DB"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7A115319"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14:paraId="03656C2E"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14:paraId="7A3A7DEB"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30FD926A"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0AE6B1AC"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4F3AB9B2"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1AF2D3E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70B92B5F"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0AC1DA85"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49E8CF4C"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14:paraId="2E24624C"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14:paraId="64F3E4D2"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7B9E2A65"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7DCD6A49"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4C736DA0"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03417DC1"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0281F470" w14:textId="77777777">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4E8B1D51"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49F098D8"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p>
        </w:tc>
      </w:tr>
      <w:tr w14:paraId="10FF8F3B"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14:paraId="44DBD08E"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98"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3FDCB459" w14:textId="561E6325">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w:t>
            </w:r>
            <w:r w:rsidR="00F76528">
              <w:rPr>
                <w:rFonts w:ascii="Times New Roman" w:eastAsia="Times New Roman" w:hAnsi="Times New Roman" w:cs="Times New Roman"/>
                <w:sz w:val="24"/>
                <w:szCs w:val="24"/>
                <w:lang w:eastAsia="lv-LV"/>
              </w:rPr>
              <w:t>I</w:t>
            </w:r>
            <w:r w:rsidRPr="002C6D96" w:rsidR="00181BEB">
              <w:rPr>
                <w:rFonts w:ascii="Times New Roman" w:eastAsia="Times New Roman" w:hAnsi="Times New Roman" w:cs="Times New Roman"/>
                <w:sz w:val="24"/>
                <w:szCs w:val="24"/>
                <w:lang w:eastAsia="lv-LV"/>
              </w:rPr>
              <w:t>eņēmumi valsts budžetā nav precīzi aprēķināmi.</w:t>
            </w:r>
          </w:p>
        </w:tc>
      </w:tr>
      <w:tr w14:paraId="2D84D314"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14:paraId="37267631"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599112A3" w14:textId="77777777">
            <w:pPr>
              <w:spacing w:after="0" w:line="240" w:lineRule="auto"/>
              <w:rPr>
                <w:rFonts w:ascii="Times New Roman" w:eastAsia="Times New Roman" w:hAnsi="Times New Roman" w:cs="Times New Roman"/>
                <w:iCs/>
                <w:sz w:val="24"/>
                <w:szCs w:val="24"/>
                <w:lang w:eastAsia="lv-LV"/>
              </w:rPr>
            </w:pPr>
          </w:p>
        </w:tc>
      </w:tr>
      <w:tr w14:paraId="4CAEB659"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14:paraId="5BA27444"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2C6D96" w:rsidP="00E5323B" w14:paraId="025331EB" w14:textId="77777777">
            <w:pPr>
              <w:spacing w:after="0" w:line="240" w:lineRule="auto"/>
              <w:rPr>
                <w:rFonts w:ascii="Times New Roman" w:eastAsia="Times New Roman" w:hAnsi="Times New Roman" w:cs="Times New Roman"/>
                <w:iCs/>
                <w:sz w:val="24"/>
                <w:szCs w:val="24"/>
                <w:lang w:eastAsia="lv-LV"/>
              </w:rPr>
            </w:pPr>
          </w:p>
        </w:tc>
      </w:tr>
      <w:tr w14:paraId="4A8F8F14"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14:paraId="65965417"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7. Amata vietu skaita izmaiņas</w:t>
            </w:r>
          </w:p>
        </w:tc>
        <w:tc>
          <w:tcPr>
            <w:tcW w:w="3998" w:type="pct"/>
            <w:gridSpan w:val="7"/>
            <w:tcBorders>
              <w:top w:val="outset" w:sz="6" w:space="0" w:color="auto"/>
              <w:left w:val="outset" w:sz="6" w:space="0" w:color="auto"/>
              <w:bottom w:val="outset" w:sz="6" w:space="0" w:color="auto"/>
              <w:right w:val="outset" w:sz="6" w:space="0" w:color="auto"/>
            </w:tcBorders>
            <w:hideMark/>
          </w:tcPr>
          <w:p w:rsidR="00E5323B" w:rsidRPr="002C6D96" w:rsidP="00E5323B" w14:paraId="5324EC71"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 attiecināms.</w:t>
            </w:r>
          </w:p>
        </w:tc>
      </w:tr>
      <w:tr w14:paraId="63438FA1" w14:textId="77777777" w:rsidTr="00181BEB">
        <w:tblPrEx>
          <w:tblW w:w="5000" w:type="pct"/>
          <w:tblCellSpacing w:w="15" w:type="dxa"/>
          <w:tblCellMar>
            <w:top w:w="30" w:type="dxa"/>
            <w:left w:w="30" w:type="dxa"/>
            <w:bottom w:w="30" w:type="dxa"/>
            <w:right w:w="30" w:type="dxa"/>
          </w:tblCellMar>
          <w:tblLook w:val="04A0"/>
        </w:tblPrEx>
        <w:trPr>
          <w:tblCellSpacing w:w="15" w:type="dxa"/>
        </w:trPr>
        <w:tc>
          <w:tcPr>
            <w:tcW w:w="953" w:type="pct"/>
            <w:tcBorders>
              <w:top w:val="outset" w:sz="6" w:space="0" w:color="auto"/>
              <w:left w:val="outset" w:sz="6" w:space="0" w:color="auto"/>
              <w:bottom w:val="outset" w:sz="6" w:space="0" w:color="auto"/>
              <w:right w:val="outset" w:sz="6" w:space="0" w:color="auto"/>
            </w:tcBorders>
            <w:hideMark/>
          </w:tcPr>
          <w:p w:rsidR="00E5323B" w:rsidRPr="002C6D96" w:rsidP="00E5323B" w14:paraId="0070DEEA"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8. Cita informācija</w:t>
            </w:r>
          </w:p>
        </w:tc>
        <w:tc>
          <w:tcPr>
            <w:tcW w:w="3998" w:type="pct"/>
            <w:gridSpan w:val="7"/>
            <w:tcBorders>
              <w:top w:val="outset" w:sz="6" w:space="0" w:color="auto"/>
              <w:left w:val="outset" w:sz="6" w:space="0" w:color="auto"/>
              <w:bottom w:val="outset" w:sz="6" w:space="0" w:color="auto"/>
              <w:right w:val="outset" w:sz="6" w:space="0" w:color="auto"/>
            </w:tcBorders>
            <w:hideMark/>
          </w:tcPr>
          <w:p w:rsidR="00E5323B" w:rsidRPr="002C6D96" w:rsidP="00181BEB" w14:paraId="05247906" w14:textId="18E2B1BD">
            <w:pPr>
              <w:spacing w:after="0" w:line="240" w:lineRule="auto"/>
              <w:jc w:val="both"/>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 xml:space="preserve">Papildus finansējums no valsts budžeta nav nepieciešams, jo </w:t>
            </w:r>
            <w:r w:rsidR="003527B0">
              <w:rPr>
                <w:rFonts w:ascii="Times New Roman" w:eastAsia="Times New Roman" w:hAnsi="Times New Roman" w:cs="Times New Roman"/>
                <w:sz w:val="24"/>
                <w:szCs w:val="24"/>
                <w:lang w:eastAsia="lv-LV"/>
              </w:rPr>
              <w:t>BVKB</w:t>
            </w:r>
            <w:r w:rsidRPr="002C6D96">
              <w:rPr>
                <w:rFonts w:ascii="Times New Roman" w:eastAsia="Times New Roman" w:hAnsi="Times New Roman" w:cs="Times New Roman"/>
                <w:sz w:val="24"/>
                <w:szCs w:val="24"/>
                <w:lang w:eastAsia="lv-LV"/>
              </w:rPr>
              <w:t xml:space="preserve"> ar likumprojektu uzliktais pienākums tiks realizēts atbilstoši to kompetencei un nodrošināts piešķirtā budžeta ietvaros.</w:t>
            </w:r>
          </w:p>
        </w:tc>
      </w:tr>
    </w:tbl>
    <w:p w:rsidR="00E5323B" w:rsidRPr="002C6D96" w:rsidP="00E5323B" w14:paraId="31E9FE85"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59F551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78D60589" w14:textId="77777777">
            <w:pPr>
              <w:spacing w:after="0" w:line="240" w:lineRule="auto"/>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IV. Tiesību akta projekta ietekme uz spēkā esošo tiesību normu sistēmu</w:t>
            </w:r>
          </w:p>
        </w:tc>
      </w:tr>
      <w:tr w14:paraId="1105DBEE" w14:textId="77777777" w:rsidTr="00ED335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D3357" w:rsidRPr="002C6D96" w:rsidP="00ED3357" w14:paraId="0C8FA0E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D3357" w:rsidRPr="002C6D96" w:rsidP="00ED3357" w14:paraId="7D1D9AEE"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rsidR="001C6427" w:rsidRPr="004D5288" w:rsidP="004D5288" w14:paraId="18DE59F7" w14:textId="163C0749">
            <w:pPr>
              <w:spacing w:after="0" w:line="240" w:lineRule="auto"/>
              <w:ind w:right="107" w:firstLine="269"/>
              <w:jc w:val="both"/>
              <w:rPr>
                <w:rFonts w:ascii="Times New Roman" w:eastAsia="Calibri" w:hAnsi="Times New Roman" w:cs="Times New Roman"/>
                <w:bCs/>
                <w:sz w:val="24"/>
                <w:szCs w:val="24"/>
              </w:rPr>
            </w:pPr>
            <w:r w:rsidRPr="004D5288">
              <w:rPr>
                <w:rFonts w:ascii="Times New Roman" w:eastAsia="Calibri" w:hAnsi="Times New Roman" w:cs="Times New Roman"/>
                <w:bCs/>
                <w:sz w:val="24"/>
                <w:szCs w:val="24"/>
              </w:rPr>
              <w:t>Ekonomikas ministrija saskaņā ar likumprojektā paredzēto grozījumu veikšanu pārejas noteikumu 10. punktā paredz noteikt, ka l</w:t>
            </w:r>
            <w:r w:rsidRPr="004D5288">
              <w:rPr>
                <w:rFonts w:ascii="Times New Roman" w:eastAsia="Calibri" w:hAnsi="Times New Roman" w:cs="Times New Roman"/>
                <w:bCs/>
                <w:sz w:val="24"/>
                <w:szCs w:val="24"/>
              </w:rPr>
              <w:t>īdz tiek noslēgti deleģēšanas līgumi un apstiprināti neatkarīgu ekspertu kompetences pārbaudes un profesionālās darbības uzraudzības maksas cenrāži, bet ne vēlāk kā līdz 2018. gada 31. janvārim uzraudzību ir tiesīgas veikt institūcijas, kuras atbilstoši Ministru kabineta 2013.gada 9.jūlija noteikumu Nr.382 “Noteikumi par neatkarīgiem ekspertiem ēku energoefektivitātes jomā”</w:t>
            </w:r>
            <w:r w:rsidRPr="004D5288" w:rsidR="004D5288">
              <w:rPr>
                <w:rFonts w:ascii="Times New Roman" w:eastAsia="Calibri" w:hAnsi="Times New Roman" w:cs="Times New Roman"/>
                <w:bCs/>
                <w:sz w:val="24"/>
                <w:szCs w:val="24"/>
              </w:rPr>
              <w:t xml:space="preserve"> 6. punkta</w:t>
            </w:r>
            <w:r w:rsidRPr="004D5288">
              <w:rPr>
                <w:rFonts w:ascii="Times New Roman" w:eastAsia="Calibri" w:hAnsi="Times New Roman" w:cs="Times New Roman"/>
                <w:bCs/>
                <w:sz w:val="24"/>
                <w:szCs w:val="24"/>
              </w:rPr>
              <w:t xml:space="preserve"> prasībām ir akreditētas</w:t>
            </w:r>
            <w:r w:rsidRPr="004D5288" w:rsidR="004D5288">
              <w:rPr>
                <w:rFonts w:ascii="Times New Roman" w:eastAsia="Calibri" w:hAnsi="Times New Roman" w:cs="Times New Roman"/>
                <w:bCs/>
                <w:sz w:val="24"/>
                <w:szCs w:val="24"/>
              </w:rPr>
              <w:t xml:space="preserve"> nacionālajā akreditācijas institūcijā. </w:t>
            </w:r>
            <w:r w:rsidRPr="004D5288">
              <w:rPr>
                <w:rFonts w:ascii="Times New Roman" w:eastAsia="Calibri" w:hAnsi="Times New Roman" w:cs="Times New Roman"/>
                <w:bCs/>
                <w:sz w:val="24"/>
                <w:szCs w:val="24"/>
              </w:rPr>
              <w:t xml:space="preserve">Tādējādi līdz 2018. gada </w:t>
            </w:r>
            <w:r w:rsidRPr="004D5288">
              <w:rPr>
                <w:rFonts w:ascii="Times New Roman" w:eastAsia="Calibri" w:hAnsi="Times New Roman" w:cs="Times New Roman"/>
                <w:bCs/>
                <w:sz w:val="24"/>
                <w:szCs w:val="24"/>
              </w:rPr>
              <w:t>31. janv</w:t>
            </w:r>
            <w:r w:rsidR="004D5288">
              <w:rPr>
                <w:rFonts w:ascii="Times New Roman" w:eastAsia="Calibri" w:hAnsi="Times New Roman" w:cs="Times New Roman"/>
                <w:bCs/>
                <w:sz w:val="24"/>
                <w:szCs w:val="24"/>
              </w:rPr>
              <w:t xml:space="preserve">ārim ir plānots </w:t>
            </w:r>
            <w:r w:rsidRPr="004D5288">
              <w:rPr>
                <w:rFonts w:ascii="Times New Roman" w:eastAsia="Calibri" w:hAnsi="Times New Roman" w:cs="Times New Roman"/>
                <w:bCs/>
                <w:sz w:val="24"/>
                <w:szCs w:val="24"/>
              </w:rPr>
              <w:t>izstrādāt sekojošus tiesību aktu projektus:</w:t>
            </w:r>
          </w:p>
          <w:p w:rsidR="007A5799" w:rsidRPr="00E96AB1" w:rsidP="00E96AB1" w14:paraId="648101E5" w14:textId="0766A9A3">
            <w:pPr>
              <w:spacing w:after="0" w:line="240" w:lineRule="auto"/>
              <w:ind w:right="10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1. </w:t>
            </w:r>
            <w:r w:rsidRPr="00E96AB1">
              <w:rPr>
                <w:rFonts w:ascii="Times New Roman" w:eastAsia="Calibri" w:hAnsi="Times New Roman" w:cs="Times New Roman"/>
                <w:bCs/>
                <w:sz w:val="24"/>
                <w:szCs w:val="24"/>
              </w:rPr>
              <w:t>Mini</w:t>
            </w:r>
            <w:r w:rsidR="00E96AB1">
              <w:rPr>
                <w:rFonts w:ascii="Times New Roman" w:eastAsia="Calibri" w:hAnsi="Times New Roman" w:cs="Times New Roman"/>
                <w:bCs/>
                <w:sz w:val="24"/>
                <w:szCs w:val="24"/>
              </w:rPr>
              <w:t>stru kabineta noteikumu projektu</w:t>
            </w:r>
            <w:r w:rsidRPr="00E96AB1">
              <w:rPr>
                <w:rFonts w:ascii="Times New Roman" w:eastAsia="Calibri" w:hAnsi="Times New Roman" w:cs="Times New Roman"/>
                <w:bCs/>
                <w:sz w:val="24"/>
                <w:szCs w:val="24"/>
              </w:rPr>
              <w:t xml:space="preserve"> “</w:t>
            </w:r>
            <w:r w:rsidRPr="00E96AB1">
              <w:rPr>
                <w:rFonts w:ascii="Times New Roman" w:eastAsia="Times New Roman" w:hAnsi="Times New Roman" w:cs="Times New Roman"/>
                <w:sz w:val="24"/>
                <w:szCs w:val="24"/>
                <w:lang w:eastAsia="lv-LV"/>
              </w:rPr>
              <w:t>Sabiedrības ar ierobežotu atbildību</w:t>
            </w:r>
            <w:r w:rsidRPr="00E96AB1">
              <w:rPr>
                <w:rFonts w:ascii="Times New Roman" w:eastAsia="Calibri" w:hAnsi="Times New Roman" w:cs="Times New Roman"/>
                <w:bCs/>
                <w:sz w:val="24"/>
                <w:szCs w:val="24"/>
              </w:rPr>
              <w:t xml:space="preserve"> “Mācību un konsultāciju centrs ABC” valsts pārvaldes uzdevuma ietvaros sni</w:t>
            </w:r>
            <w:r w:rsidR="00E96AB1">
              <w:rPr>
                <w:rFonts w:ascii="Times New Roman" w:eastAsia="Calibri" w:hAnsi="Times New Roman" w:cs="Times New Roman"/>
                <w:bCs/>
                <w:sz w:val="24"/>
                <w:szCs w:val="24"/>
              </w:rPr>
              <w:t>egto maksas pakalpojumu cenrādis</w:t>
            </w:r>
            <w:r w:rsidRPr="00E96AB1">
              <w:rPr>
                <w:rFonts w:ascii="Times New Roman" w:eastAsia="Calibri" w:hAnsi="Times New Roman" w:cs="Times New Roman"/>
                <w:bCs/>
                <w:sz w:val="24"/>
                <w:szCs w:val="24"/>
              </w:rPr>
              <w:t>”;</w:t>
            </w:r>
          </w:p>
          <w:p w:rsidR="007A5799" w:rsidRPr="00E96AB1" w:rsidP="00E96AB1" w14:paraId="4432AAF2" w14:textId="1D1AC9A4">
            <w:pPr>
              <w:spacing w:after="0" w:line="240" w:lineRule="auto"/>
              <w:ind w:right="10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w:t>
            </w:r>
            <w:r w:rsidRPr="00E96AB1">
              <w:rPr>
                <w:rFonts w:ascii="Times New Roman" w:eastAsia="Calibri" w:hAnsi="Times New Roman" w:cs="Times New Roman"/>
                <w:bCs/>
                <w:sz w:val="24"/>
                <w:szCs w:val="24"/>
              </w:rPr>
              <w:t>Mini</w:t>
            </w:r>
            <w:r w:rsidR="00E96AB1">
              <w:rPr>
                <w:rFonts w:ascii="Times New Roman" w:eastAsia="Calibri" w:hAnsi="Times New Roman" w:cs="Times New Roman"/>
                <w:bCs/>
                <w:sz w:val="24"/>
                <w:szCs w:val="24"/>
              </w:rPr>
              <w:t>stru kabineta noteikumu projektu</w:t>
            </w:r>
            <w:r w:rsidRPr="00E96AB1">
              <w:rPr>
                <w:rFonts w:ascii="Times New Roman" w:eastAsia="Calibri" w:hAnsi="Times New Roman" w:cs="Times New Roman"/>
                <w:bCs/>
                <w:sz w:val="24"/>
                <w:szCs w:val="24"/>
              </w:rPr>
              <w:t xml:space="preserve"> “Biedrības “Latvijas Siltuma, gāzes un ūdens tehnoloģijas inženieru savienības” valsts pārvaldes uzdevuma ietvaros sniegto maksas pakalpojumu cenrādis”;</w:t>
            </w:r>
          </w:p>
          <w:p w:rsidR="007A5799" w:rsidRPr="00E96AB1" w:rsidP="00E96AB1" w14:paraId="66D4F04F" w14:textId="1FA449DF">
            <w:pPr>
              <w:spacing w:after="0" w:line="240" w:lineRule="auto"/>
              <w:ind w:right="10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w:t>
            </w:r>
            <w:r w:rsidRPr="00E96AB1">
              <w:rPr>
                <w:rFonts w:ascii="Times New Roman" w:eastAsia="Calibri" w:hAnsi="Times New Roman" w:cs="Times New Roman"/>
                <w:bCs/>
                <w:sz w:val="24"/>
                <w:szCs w:val="24"/>
              </w:rPr>
              <w:t>Ministru kabineta r</w:t>
            </w:r>
            <w:r w:rsidR="00E96AB1">
              <w:rPr>
                <w:rFonts w:ascii="Times New Roman" w:eastAsia="Calibri" w:hAnsi="Times New Roman" w:cs="Times New Roman"/>
                <w:bCs/>
                <w:sz w:val="24"/>
                <w:szCs w:val="24"/>
              </w:rPr>
              <w:t>īkojuma projektu</w:t>
            </w:r>
            <w:r w:rsidRPr="00E96AB1">
              <w:rPr>
                <w:rFonts w:ascii="Times New Roman" w:eastAsia="Calibri" w:hAnsi="Times New Roman" w:cs="Times New Roman"/>
                <w:bCs/>
                <w:sz w:val="24"/>
                <w:szCs w:val="24"/>
              </w:rPr>
              <w:t xml:space="preserve"> “Par neatkarīgu ekspertu ēku energoefektivitātes jomā kompetences pārbaudes un profesionālās darbības uzraudzības deleģēšanu SIA “Mācību un konsultāciju centrs ABC””;</w:t>
            </w:r>
          </w:p>
          <w:p w:rsidR="00ED3357" w:rsidRPr="0092680A" w:rsidP="000E360A" w14:paraId="7033DF2E" w14:textId="46F098FB">
            <w:pPr>
              <w:spacing w:after="0" w:line="240" w:lineRule="auto"/>
              <w:ind w:right="107"/>
              <w:jc w:val="both"/>
              <w:rPr>
                <w:rFonts w:ascii="Times New Roman" w:eastAsia="Calibri" w:hAnsi="Times New Roman" w:cs="Times New Roman"/>
                <w:bCs/>
                <w:sz w:val="24"/>
                <w:szCs w:val="24"/>
                <w:highlight w:val="yellow"/>
              </w:rPr>
            </w:pPr>
            <w:r>
              <w:rPr>
                <w:rFonts w:ascii="Times New Roman" w:eastAsia="Calibri" w:hAnsi="Times New Roman" w:cs="Times New Roman"/>
                <w:bCs/>
                <w:sz w:val="24"/>
                <w:szCs w:val="24"/>
              </w:rPr>
              <w:t xml:space="preserve">4. </w:t>
            </w:r>
            <w:r w:rsidRPr="00E96AB1" w:rsidR="007A5799">
              <w:rPr>
                <w:rFonts w:ascii="Times New Roman" w:eastAsia="Calibri" w:hAnsi="Times New Roman" w:cs="Times New Roman"/>
                <w:bCs/>
                <w:sz w:val="24"/>
                <w:szCs w:val="24"/>
              </w:rPr>
              <w:t>Ministru kabineta r</w:t>
            </w:r>
            <w:r w:rsidR="00E96AB1">
              <w:rPr>
                <w:rFonts w:ascii="Times New Roman" w:eastAsia="Calibri" w:hAnsi="Times New Roman" w:cs="Times New Roman"/>
                <w:bCs/>
                <w:sz w:val="24"/>
                <w:szCs w:val="24"/>
              </w:rPr>
              <w:t>īkojuma projektu</w:t>
            </w:r>
            <w:r w:rsidRPr="00E96AB1" w:rsidR="007A5799">
              <w:rPr>
                <w:rFonts w:ascii="Times New Roman" w:eastAsia="Calibri" w:hAnsi="Times New Roman" w:cs="Times New Roman"/>
                <w:bCs/>
                <w:sz w:val="24"/>
                <w:szCs w:val="24"/>
              </w:rPr>
              <w:t xml:space="preserve"> “Par neatkarīgu ekspertu ēku energoefektivitātes jomā kompetences pārbaudes un profesionālās darbības uzraudzības deleģēšanu biedrībai “Latvijas Siltuma, gāzes un ūdens tehnoloģijas inženieru savienība””.</w:t>
            </w:r>
          </w:p>
        </w:tc>
      </w:tr>
      <w:tr w14:paraId="277B7FE7" w14:textId="77777777" w:rsidTr="00ED335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D3357" w:rsidRPr="002C6D96" w:rsidP="00ED3357" w14:paraId="28D2E273"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D3357" w:rsidRPr="002C6D96" w:rsidP="00ED3357" w14:paraId="3D4616F7"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rsidR="00ED3357" w:rsidRPr="002C6D96" w:rsidP="00ED3357" w14:paraId="44EBDC9E"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Ekonomikas ministrija.</w:t>
            </w:r>
          </w:p>
        </w:tc>
      </w:tr>
      <w:tr w14:paraId="25C91BF0" w14:textId="77777777" w:rsidTr="00ED335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D3357" w:rsidRPr="002C6D96" w:rsidP="00ED3357" w14:paraId="47E686FA"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D3357" w:rsidRPr="002C6D96" w:rsidP="00ED3357" w14:paraId="71D4F84A"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D3357" w:rsidRPr="002C6D96" w:rsidP="00ED3357" w14:paraId="12461610"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bl>
    <w:p w:rsidR="00E5323B" w:rsidRPr="002C6D96" w:rsidP="00E5323B" w14:paraId="2F417B8A"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3C5EC9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7E2D1D31" w14:textId="77777777">
            <w:pPr>
              <w:spacing w:after="0" w:line="240" w:lineRule="auto"/>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5590A765" w14:textId="77777777" w:rsidTr="00ED335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D3357" w:rsidRPr="002C6D96" w:rsidP="00ED3357" w14:paraId="7B134123"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D3357" w:rsidRPr="002C6D96" w:rsidP="00ED3357" w14:paraId="2CB6D074"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rsidR="00ED3357" w:rsidRPr="002C6D96" w:rsidP="00ED3357" w14:paraId="7C67CBFA" w14:textId="77777777">
            <w:pPr>
              <w:spacing w:after="0" w:line="240" w:lineRule="auto"/>
              <w:ind w:right="107" w:firstLine="433"/>
              <w:jc w:val="both"/>
              <w:rPr>
                <w:rFonts w:ascii="Times New Roman" w:eastAsia="Times New Roman" w:hAnsi="Times New Roman" w:cs="Times New Roman"/>
                <w:sz w:val="24"/>
                <w:szCs w:val="24"/>
                <w:lang w:eastAsia="lv-LV"/>
              </w:rPr>
            </w:pPr>
            <w:r w:rsidRPr="002C6D96">
              <w:rPr>
                <w:rFonts w:ascii="Times New Roman" w:eastAsia="Times New Roman" w:hAnsi="Times New Roman" w:cs="Times New Roman"/>
                <w:bCs/>
                <w:sz w:val="24"/>
                <w:szCs w:val="24"/>
                <w:lang w:eastAsia="lv-LV"/>
              </w:rPr>
              <w:t xml:space="preserve">Likumprojekta nepieciešamību nosaka Direktīvas </w:t>
            </w:r>
            <w:r w:rsidRPr="002C6D96">
              <w:rPr>
                <w:rFonts w:ascii="Times New Roman" w:eastAsia="Times New Roman" w:hAnsi="Times New Roman" w:cs="Times New Roman"/>
                <w:sz w:val="24"/>
                <w:szCs w:val="24"/>
                <w:lang w:eastAsia="lv-LV"/>
              </w:rPr>
              <w:t xml:space="preserve">2010/31/ES </w:t>
            </w:r>
            <w:r w:rsidRPr="002C6D96">
              <w:rPr>
                <w:rFonts w:ascii="Times New Roman" w:eastAsia="Times New Roman" w:hAnsi="Times New Roman" w:cs="Times New Roman"/>
                <w:bCs/>
                <w:sz w:val="24"/>
                <w:szCs w:val="24"/>
                <w:lang w:eastAsia="lv-LV"/>
              </w:rPr>
              <w:t xml:space="preserve">28. panta 1. punkts, kurā teikts, ka normatīvajiem un administratīvajiem aktiem, kas vajadzīgi, lai izpildītu Direktīvas </w:t>
            </w:r>
            <w:r w:rsidRPr="002C6D96">
              <w:rPr>
                <w:rFonts w:ascii="Times New Roman" w:eastAsia="Times New Roman" w:hAnsi="Times New Roman" w:cs="Times New Roman"/>
                <w:sz w:val="24"/>
                <w:szCs w:val="24"/>
                <w:lang w:eastAsia="lv-LV"/>
              </w:rPr>
              <w:t xml:space="preserve">2010/31/ES </w:t>
            </w:r>
            <w:r w:rsidRPr="002C6D96">
              <w:rPr>
                <w:rFonts w:ascii="Times New Roman" w:eastAsia="Times New Roman" w:hAnsi="Times New Roman" w:cs="Times New Roman"/>
                <w:bCs/>
                <w:sz w:val="24"/>
                <w:szCs w:val="24"/>
                <w:lang w:eastAsia="lv-LV"/>
              </w:rPr>
              <w:t>prasības, jāstājas spēkā līdz 2012. gada 9. jūlijam.</w:t>
            </w:r>
          </w:p>
          <w:p w:rsidR="00ED3357" w:rsidRPr="002C6D96" w:rsidP="00ED3357" w14:paraId="35092DDB" w14:textId="77777777">
            <w:pPr>
              <w:spacing w:after="0" w:line="240" w:lineRule="auto"/>
              <w:ind w:right="107" w:firstLine="433"/>
              <w:jc w:val="both"/>
              <w:rPr>
                <w:rFonts w:ascii="Times New Roman" w:eastAsia="Times New Roman" w:hAnsi="Times New Roman" w:cs="Times New Roman"/>
                <w:sz w:val="24"/>
                <w:szCs w:val="24"/>
                <w:lang w:eastAsia="lv-LV"/>
              </w:rPr>
            </w:pPr>
            <w:r w:rsidRPr="002C6D96">
              <w:rPr>
                <w:rFonts w:ascii="Times New Roman" w:eastAsia="Times New Roman" w:hAnsi="Times New Roman" w:cs="Times New Roman"/>
                <w:sz w:val="24"/>
                <w:szCs w:val="24"/>
                <w:lang w:eastAsia="lv-LV"/>
              </w:rPr>
              <w:t>Ministru kabineta 2016. gada 20. septembra sēdē (prot. Nr. 46 69§) tika apstiprināts Latvijas Republikas nostājas projekts uz Eiropas Komisijas 2016. gada 22. jūlija formālo paziņojumu pārkāpuma procedūras lietā Nr. 2016/2088, kurā Latvija informēja Eiropas Komisijai, ka Eiropas Komisijas identificētie trūkumi Eiropas Parlamenta un Padomes 2010. gada 19. maija Direktīvas 2010/31/ES par ēku energoefektivitāti 4. panta 2. punkta d) un e) apakšpunkta un 12. panta 6. punkta, kā arī 12. panta 1. punkta un 13. panta 1. un 2. punkta, skatot tos kopā ar 27. pantu prasību pareizai pārņemšanai un piemērošanai varētu tikt pilnībā novērsti līdz 2017. gada 1. jūnijam.</w:t>
            </w:r>
          </w:p>
          <w:p w:rsidR="00ED3357" w:rsidRPr="002C6D96" w:rsidP="00ED3357" w14:paraId="3C310419" w14:textId="77777777">
            <w:pPr>
              <w:spacing w:after="0" w:line="240" w:lineRule="auto"/>
              <w:ind w:right="107" w:firstLine="433"/>
              <w:jc w:val="both"/>
              <w:rPr>
                <w:rFonts w:ascii="Times New Roman" w:eastAsia="Times New Roman" w:hAnsi="Times New Roman" w:cs="Times New Roman"/>
                <w:sz w:val="24"/>
                <w:szCs w:val="24"/>
                <w:lang w:eastAsia="lv-LV"/>
              </w:rPr>
            </w:pPr>
            <w:r w:rsidRPr="002C6D96">
              <w:rPr>
                <w:rFonts w:ascii="Times New Roman" w:eastAsia="Times New Roman" w:hAnsi="Times New Roman" w:cs="Times New Roman"/>
                <w:sz w:val="24"/>
                <w:szCs w:val="24"/>
                <w:lang w:eastAsia="lv-LV"/>
              </w:rPr>
              <w:t>2017. gada 6. jūlijā stājās spēkā “Grozījumi Ēku energoefektivitātes likumā” ar kuriem ir pārņemtas lielākā daļa pārkāpuma procedūrā norādītās Direktīvas 2010/31/ES tiesību normas.</w:t>
            </w:r>
          </w:p>
          <w:p w:rsidR="00ED3357" w:rsidRPr="002C6D96" w:rsidP="00ED3357" w14:paraId="3F770F3F" w14:textId="77777777">
            <w:pPr>
              <w:spacing w:after="0" w:line="240" w:lineRule="auto"/>
              <w:ind w:right="107" w:firstLine="433"/>
              <w:jc w:val="both"/>
              <w:rPr>
                <w:rFonts w:ascii="Times New Roman" w:eastAsia="Times New Roman" w:hAnsi="Times New Roman" w:cs="Times New Roman"/>
                <w:sz w:val="24"/>
                <w:szCs w:val="24"/>
                <w:lang w:eastAsia="lv-LV"/>
              </w:rPr>
            </w:pPr>
            <w:r w:rsidRPr="002C6D96">
              <w:rPr>
                <w:rFonts w:ascii="Times New Roman" w:eastAsia="Times New Roman" w:hAnsi="Times New Roman" w:cs="Times New Roman"/>
                <w:sz w:val="24"/>
                <w:szCs w:val="24"/>
                <w:lang w:eastAsia="lv-LV"/>
              </w:rPr>
              <w:t xml:space="preserve">2017. gada 31. oktobrī Ekonomikas ministrija informēja Eiropas Komisiju par to, ka, lai varēt </w:t>
            </w:r>
            <w:r w:rsidRPr="002C6D96">
              <w:rPr>
                <w:rFonts w:ascii="Times New Roman" w:eastAsia="Times New Roman" w:hAnsi="Times New Roman" w:cs="Times New Roman"/>
                <w:sz w:val="24"/>
                <w:szCs w:val="24"/>
                <w:lang w:eastAsia="lv-LV"/>
              </w:rPr>
              <w:t>veiksmīgi veikt Direktīvas 2010/31/ES 13. panta 2. punktā noteikto prasību uzraudzības izpildi, tiks veikti jauni grozījumi Ēku energoefektivitātes likumā, tādējādi</w:t>
            </w:r>
            <w:r w:rsidRPr="002C6D96">
              <w:rPr>
                <w:rFonts w:ascii="Times New Roman" w:hAnsi="Times New Roman" w:cs="Times New Roman"/>
                <w:sz w:val="24"/>
                <w:szCs w:val="24"/>
              </w:rPr>
              <w:t xml:space="preserve"> trūkumi </w:t>
            </w:r>
            <w:r w:rsidRPr="002C6D96">
              <w:rPr>
                <w:rFonts w:ascii="Times New Roman" w:eastAsia="Times New Roman" w:hAnsi="Times New Roman" w:cs="Times New Roman"/>
                <w:sz w:val="24"/>
                <w:szCs w:val="24"/>
                <w:lang w:eastAsia="lv-LV"/>
              </w:rPr>
              <w:t>Direktīvas 2010/31/ES pārņemšanai un piemērošanai varētu tikt pilnībā novērsti līdz 2018. gada 30. aprīlim.</w:t>
            </w:r>
          </w:p>
        </w:tc>
      </w:tr>
      <w:tr w14:paraId="04DA5598" w14:textId="77777777" w:rsidTr="00ED335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D3357" w:rsidRPr="002C6D96" w:rsidP="00ED3357" w14:paraId="2972C0C8"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D3357" w:rsidRPr="002C6D96" w:rsidP="00ED3357" w14:paraId="325A927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rsidR="00ED3357" w:rsidRPr="002C6D96" w:rsidP="00ED3357" w14:paraId="57B2E3C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r w14:paraId="7DAD86A5" w14:textId="77777777" w:rsidTr="00ED3357">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D3357" w:rsidRPr="002C6D96" w:rsidP="00ED3357" w14:paraId="47125015"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D3357" w:rsidRPr="002C6D96" w:rsidP="00ED3357" w14:paraId="24970162"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D3357" w:rsidRPr="002C6D96" w:rsidP="00ED3357" w14:paraId="501CD894"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bl>
    <w:p w:rsidR="00E5323B" w:rsidRPr="002C6D96" w:rsidP="00E5323B" w14:paraId="051362D4"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25"/>
        <w:gridCol w:w="2212"/>
        <w:gridCol w:w="2274"/>
        <w:gridCol w:w="2344"/>
      </w:tblGrid>
      <w:tr w14:paraId="7D0844A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53C30E4B" w14:textId="77777777">
            <w:pPr>
              <w:spacing w:after="0" w:line="240" w:lineRule="auto"/>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1. tabula</w:t>
            </w:r>
            <w:r w:rsidRPr="002C6D96">
              <w:rPr>
                <w:rFonts w:ascii="Times New Roman" w:eastAsia="Times New Roman" w:hAnsi="Times New Roman" w:cs="Times New Roman"/>
                <w:b/>
                <w:bCs/>
                <w:iCs/>
                <w:sz w:val="24"/>
                <w:szCs w:val="24"/>
                <w:lang w:eastAsia="lv-LV"/>
              </w:rPr>
              <w:br/>
              <w:t>Tiesību akta projekta atbilstība ES tiesību aktiem</w:t>
            </w:r>
          </w:p>
        </w:tc>
      </w:tr>
      <w:tr w14:paraId="6A9ADCC5" w14:textId="77777777" w:rsidTr="00766B83">
        <w:tblPrEx>
          <w:tblW w:w="5000" w:type="pct"/>
          <w:tblCellSpacing w:w="15" w:type="dxa"/>
          <w:tblCellMar>
            <w:top w:w="30" w:type="dxa"/>
            <w:left w:w="30" w:type="dxa"/>
            <w:bottom w:w="30" w:type="dxa"/>
            <w:right w:w="30" w:type="dxa"/>
          </w:tblCellMar>
          <w:tblLook w:val="04A0"/>
        </w:tblPrEx>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rsidR="00E5323B" w:rsidRPr="002C6D96" w:rsidP="00E5323B" w14:paraId="413FEDED"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Attiecīgā ES tiesību akta datums, numurs un nosaukums</w:t>
            </w:r>
          </w:p>
        </w:tc>
        <w:tc>
          <w:tcPr>
            <w:tcW w:w="3738" w:type="pct"/>
            <w:gridSpan w:val="3"/>
            <w:tcBorders>
              <w:top w:val="outset" w:sz="6" w:space="0" w:color="auto"/>
              <w:left w:val="outset" w:sz="6" w:space="0" w:color="auto"/>
              <w:bottom w:val="outset" w:sz="6" w:space="0" w:color="auto"/>
              <w:right w:val="outset" w:sz="6" w:space="0" w:color="auto"/>
            </w:tcBorders>
            <w:hideMark/>
          </w:tcPr>
          <w:p w:rsidR="00E5323B" w:rsidRPr="002C6D96" w:rsidP="00E5323B" w14:paraId="4C977CC8"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Eiropas Parlamenta un Padomes Direktīvas 2010/31/ES (2010. gada 19. maijs) par ēku energoefektivitāti un ar ko groza Direktīvu 2002/91/EK.</w:t>
            </w:r>
          </w:p>
        </w:tc>
      </w:tr>
      <w:tr w14:paraId="424611AD" w14:textId="77777777" w:rsidTr="00766B83">
        <w:tblPrEx>
          <w:tblW w:w="5000" w:type="pct"/>
          <w:tblCellSpacing w:w="15" w:type="dxa"/>
          <w:tblCellMar>
            <w:top w:w="30" w:type="dxa"/>
            <w:left w:w="30" w:type="dxa"/>
            <w:bottom w:w="30" w:type="dxa"/>
            <w:right w:w="30" w:type="dxa"/>
          </w:tblCellMar>
          <w:tblLook w:val="04A0"/>
        </w:tblPrEx>
        <w:trPr>
          <w:tblCellSpacing w:w="15" w:type="dxa"/>
        </w:trPr>
        <w:tc>
          <w:tcPr>
            <w:tcW w:w="1212"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521462C8"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w:t>
            </w:r>
          </w:p>
        </w:tc>
        <w:tc>
          <w:tcPr>
            <w:tcW w:w="1213"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731E7E1A"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B</w:t>
            </w:r>
          </w:p>
        </w:tc>
        <w:tc>
          <w:tcPr>
            <w:tcW w:w="1247"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73D8976A"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w:t>
            </w:r>
          </w:p>
        </w:tc>
        <w:tc>
          <w:tcPr>
            <w:tcW w:w="1246" w:type="pct"/>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5735B3F8"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D</w:t>
            </w:r>
          </w:p>
        </w:tc>
      </w:tr>
      <w:tr w14:paraId="39A11DD9" w14:textId="77777777" w:rsidTr="00766B83">
        <w:tblPrEx>
          <w:tblW w:w="5000" w:type="pct"/>
          <w:tblCellSpacing w:w="15" w:type="dxa"/>
          <w:tblCellMar>
            <w:top w:w="30" w:type="dxa"/>
            <w:left w:w="30" w:type="dxa"/>
            <w:bottom w:w="30" w:type="dxa"/>
            <w:right w:w="30" w:type="dxa"/>
          </w:tblCellMar>
          <w:tblLook w:val="04A0"/>
        </w:tblPrEx>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rsidR="00E5323B" w:rsidRPr="002C6D96" w:rsidP="00E5323B" w14:paraId="1520F8DC"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13" w:type="pct"/>
            <w:tcBorders>
              <w:top w:val="outset" w:sz="6" w:space="0" w:color="auto"/>
              <w:left w:val="outset" w:sz="6" w:space="0" w:color="auto"/>
              <w:bottom w:val="outset" w:sz="6" w:space="0" w:color="auto"/>
              <w:right w:val="outset" w:sz="6" w:space="0" w:color="auto"/>
            </w:tcBorders>
            <w:hideMark/>
          </w:tcPr>
          <w:p w:rsidR="00E5323B" w:rsidRPr="002C6D96" w:rsidP="00E5323B" w14:paraId="2CF7CFB0"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7" w:type="pct"/>
            <w:tcBorders>
              <w:top w:val="outset" w:sz="6" w:space="0" w:color="auto"/>
              <w:left w:val="outset" w:sz="6" w:space="0" w:color="auto"/>
              <w:bottom w:val="outset" w:sz="6" w:space="0" w:color="auto"/>
              <w:right w:val="outset" w:sz="6" w:space="0" w:color="auto"/>
            </w:tcBorders>
            <w:hideMark/>
          </w:tcPr>
          <w:p w:rsidR="00E5323B" w:rsidRPr="002C6D96" w:rsidP="00E5323B" w14:paraId="39E75C85"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2C6D96">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2C6D96">
              <w:rPr>
                <w:rFonts w:ascii="Times New Roman" w:eastAsia="Times New Roman" w:hAnsi="Times New Roman" w:cs="Times New Roman"/>
                <w:iCs/>
                <w:sz w:val="24"/>
                <w:szCs w:val="24"/>
                <w:lang w:eastAsia="lv-LV"/>
              </w:rPr>
              <w:br/>
              <w:t>Norāda institūciju, kas ir atbildīga par šo saistību izpildi pilnībā</w:t>
            </w:r>
          </w:p>
        </w:tc>
        <w:tc>
          <w:tcPr>
            <w:tcW w:w="1246" w:type="pct"/>
            <w:tcBorders>
              <w:top w:val="outset" w:sz="6" w:space="0" w:color="auto"/>
              <w:left w:val="outset" w:sz="6" w:space="0" w:color="auto"/>
              <w:bottom w:val="outset" w:sz="6" w:space="0" w:color="auto"/>
              <w:right w:val="outset" w:sz="6" w:space="0" w:color="auto"/>
            </w:tcBorders>
            <w:hideMark/>
          </w:tcPr>
          <w:p w:rsidR="00E5323B" w:rsidRPr="002C6D96" w:rsidP="00E5323B" w14:paraId="7BD51C06"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2C6D96">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2C6D96">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14:paraId="0340C234" w14:textId="77777777" w:rsidTr="00766B83">
        <w:tblPrEx>
          <w:tblW w:w="5000" w:type="pct"/>
          <w:tblCellSpacing w:w="15" w:type="dxa"/>
          <w:tblCellMar>
            <w:top w:w="30" w:type="dxa"/>
            <w:left w:w="30" w:type="dxa"/>
            <w:bottom w:w="30" w:type="dxa"/>
            <w:right w:w="30" w:type="dxa"/>
          </w:tblCellMar>
          <w:tblLook w:val="04A0"/>
        </w:tblPrEx>
        <w:trPr>
          <w:tblCellSpacing w:w="15" w:type="dxa"/>
        </w:trPr>
        <w:tc>
          <w:tcPr>
            <w:tcW w:w="1212" w:type="pct"/>
            <w:tcBorders>
              <w:top w:val="outset" w:sz="6" w:space="0" w:color="414142"/>
              <w:left w:val="outset" w:sz="6" w:space="0" w:color="414142"/>
              <w:bottom w:val="outset" w:sz="6" w:space="0" w:color="414142"/>
              <w:right w:val="outset" w:sz="6" w:space="0" w:color="414142"/>
            </w:tcBorders>
            <w:hideMark/>
          </w:tcPr>
          <w:p w:rsidR="00766B83" w:rsidRPr="00104261" w:rsidP="00766B83" w14:paraId="7502D77C" w14:textId="77777777">
            <w:pPr>
              <w:spacing w:after="0" w:line="240" w:lineRule="auto"/>
              <w:rPr>
                <w:rFonts w:ascii="Times New Roman" w:eastAsia="Times New Roman" w:hAnsi="Times New Roman" w:cs="Times New Roman"/>
                <w:sz w:val="24"/>
                <w:szCs w:val="24"/>
                <w:lang w:eastAsia="lv-LV"/>
              </w:rPr>
            </w:pPr>
            <w:r w:rsidRPr="00104261">
              <w:rPr>
                <w:rFonts w:ascii="Times New Roman" w:eastAsia="Times New Roman" w:hAnsi="Times New Roman" w:cs="Times New Roman"/>
                <w:sz w:val="24"/>
                <w:szCs w:val="24"/>
                <w:lang w:eastAsia="lv-LV"/>
              </w:rPr>
              <w:t>13. panta 2. punkts (kopā ar 27. pants)</w:t>
            </w:r>
          </w:p>
        </w:tc>
        <w:tc>
          <w:tcPr>
            <w:tcW w:w="1213" w:type="pct"/>
            <w:tcBorders>
              <w:top w:val="outset" w:sz="6" w:space="0" w:color="414142"/>
              <w:left w:val="outset" w:sz="6" w:space="0" w:color="414142"/>
              <w:bottom w:val="outset" w:sz="6" w:space="0" w:color="414142"/>
              <w:right w:val="outset" w:sz="6" w:space="0" w:color="414142"/>
            </w:tcBorders>
            <w:hideMark/>
          </w:tcPr>
          <w:p w:rsidR="00766B83" w:rsidRPr="00104261" w:rsidP="00766B83" w14:paraId="09119F18" w14:textId="77777777">
            <w:pPr>
              <w:spacing w:after="0" w:line="240" w:lineRule="auto"/>
              <w:rPr>
                <w:rFonts w:ascii="Times New Roman" w:eastAsia="Times New Roman" w:hAnsi="Times New Roman" w:cs="Times New Roman"/>
                <w:sz w:val="24"/>
                <w:szCs w:val="24"/>
                <w:lang w:eastAsia="lv-LV"/>
              </w:rPr>
            </w:pPr>
            <w:r w:rsidRPr="00104261">
              <w:rPr>
                <w:rFonts w:ascii="Times New Roman" w:eastAsia="Times New Roman" w:hAnsi="Times New Roman" w:cs="Times New Roman"/>
                <w:sz w:val="24"/>
                <w:szCs w:val="24"/>
                <w:lang w:eastAsia="lv-LV"/>
              </w:rPr>
              <w:t>13. panta trešā daļa</w:t>
            </w:r>
          </w:p>
        </w:tc>
        <w:tc>
          <w:tcPr>
            <w:tcW w:w="1247" w:type="pct"/>
            <w:tcBorders>
              <w:top w:val="outset" w:sz="6" w:space="0" w:color="414142"/>
              <w:left w:val="outset" w:sz="6" w:space="0" w:color="414142"/>
              <w:bottom w:val="outset" w:sz="6" w:space="0" w:color="414142"/>
              <w:right w:val="outset" w:sz="6" w:space="0" w:color="414142"/>
            </w:tcBorders>
            <w:hideMark/>
          </w:tcPr>
          <w:p w:rsidR="00766B83" w:rsidRPr="00104261" w:rsidP="00766B83" w14:paraId="041116B1" w14:textId="77777777">
            <w:pPr>
              <w:spacing w:after="0" w:line="240" w:lineRule="auto"/>
              <w:rPr>
                <w:rFonts w:ascii="Times New Roman" w:eastAsia="Times New Roman" w:hAnsi="Times New Roman" w:cs="Times New Roman"/>
                <w:sz w:val="24"/>
                <w:szCs w:val="24"/>
                <w:lang w:eastAsia="lv-LV"/>
              </w:rPr>
            </w:pPr>
            <w:r w:rsidRPr="00104261">
              <w:rPr>
                <w:rFonts w:ascii="Times New Roman" w:eastAsia="Times New Roman" w:hAnsi="Times New Roman" w:cs="Times New Roman"/>
                <w:sz w:val="24"/>
                <w:szCs w:val="24"/>
                <w:lang w:eastAsia="lv-LV"/>
              </w:rPr>
              <w:t>Pārņemts pilnībā</w:t>
            </w:r>
          </w:p>
        </w:tc>
        <w:tc>
          <w:tcPr>
            <w:tcW w:w="1246" w:type="pct"/>
            <w:tcBorders>
              <w:top w:val="outset" w:sz="6" w:space="0" w:color="414142"/>
              <w:left w:val="outset" w:sz="6" w:space="0" w:color="414142"/>
              <w:bottom w:val="outset" w:sz="6" w:space="0" w:color="414142"/>
              <w:right w:val="outset" w:sz="6" w:space="0" w:color="414142"/>
            </w:tcBorders>
            <w:hideMark/>
          </w:tcPr>
          <w:p w:rsidR="00766B83" w:rsidRPr="00104261" w:rsidP="00766B83" w14:paraId="1EA035E8" w14:textId="77777777">
            <w:pPr>
              <w:spacing w:after="0" w:line="240" w:lineRule="auto"/>
              <w:rPr>
                <w:rFonts w:ascii="Times New Roman" w:eastAsia="Times New Roman" w:hAnsi="Times New Roman" w:cs="Times New Roman"/>
                <w:sz w:val="24"/>
                <w:szCs w:val="24"/>
                <w:lang w:eastAsia="lv-LV"/>
              </w:rPr>
            </w:pPr>
            <w:r w:rsidRPr="00104261">
              <w:rPr>
                <w:rFonts w:ascii="Times New Roman" w:eastAsia="Times New Roman" w:hAnsi="Times New Roman" w:cs="Times New Roman"/>
                <w:sz w:val="24"/>
                <w:szCs w:val="24"/>
                <w:lang w:eastAsia="lv-LV"/>
              </w:rPr>
              <w:t>Nav attiecināms</w:t>
            </w:r>
          </w:p>
        </w:tc>
      </w:tr>
      <w:tr w14:paraId="763DF7F0" w14:textId="77777777" w:rsidTr="00766B83">
        <w:tblPrEx>
          <w:tblW w:w="5000" w:type="pct"/>
          <w:tblCellSpacing w:w="15" w:type="dxa"/>
          <w:tblCellMar>
            <w:top w:w="30" w:type="dxa"/>
            <w:left w:w="30" w:type="dxa"/>
            <w:bottom w:w="30" w:type="dxa"/>
            <w:right w:w="30" w:type="dxa"/>
          </w:tblCellMar>
          <w:tblLook w:val="04A0"/>
        </w:tblPrEx>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rsidR="00E5323B" w:rsidRPr="002C6D96" w:rsidP="00E5323B" w14:paraId="6666EBDA"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Kā ir izmantota ES tiesību aktā paredzētā rīcības brīvība dalībvalstij pārņemt vai ieviest noteiktas </w:t>
            </w:r>
            <w:r w:rsidRPr="002C6D96">
              <w:rPr>
                <w:rFonts w:ascii="Times New Roman" w:eastAsia="Times New Roman" w:hAnsi="Times New Roman" w:cs="Times New Roman"/>
                <w:iCs/>
                <w:sz w:val="24"/>
                <w:szCs w:val="24"/>
                <w:lang w:eastAsia="lv-LV"/>
              </w:rPr>
              <w:t>ES tiesību akta normas? Kādēļ?</w:t>
            </w:r>
          </w:p>
        </w:tc>
        <w:tc>
          <w:tcPr>
            <w:tcW w:w="3738" w:type="pct"/>
            <w:gridSpan w:val="3"/>
            <w:tcBorders>
              <w:top w:val="outset" w:sz="6" w:space="0" w:color="auto"/>
              <w:left w:val="outset" w:sz="6" w:space="0" w:color="auto"/>
              <w:bottom w:val="outset" w:sz="6" w:space="0" w:color="auto"/>
              <w:right w:val="outset" w:sz="6" w:space="0" w:color="auto"/>
            </w:tcBorders>
            <w:hideMark/>
          </w:tcPr>
          <w:p w:rsidR="00E5323B" w:rsidRPr="002C6D96" w:rsidP="00E5323B" w14:paraId="1572F56C"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 attiecināms.</w:t>
            </w:r>
          </w:p>
        </w:tc>
      </w:tr>
      <w:tr w14:paraId="30C774E7" w14:textId="77777777" w:rsidTr="00766B83">
        <w:tblPrEx>
          <w:tblW w:w="5000" w:type="pct"/>
          <w:tblCellSpacing w:w="15" w:type="dxa"/>
          <w:tblCellMar>
            <w:top w:w="30" w:type="dxa"/>
            <w:left w:w="30" w:type="dxa"/>
            <w:bottom w:w="30" w:type="dxa"/>
            <w:right w:w="30" w:type="dxa"/>
          </w:tblCellMar>
          <w:tblLook w:val="04A0"/>
        </w:tblPrEx>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rsidR="00E5323B" w:rsidRPr="002C6D96" w:rsidP="00E5323B" w14:paraId="425DABDF"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38" w:type="pct"/>
            <w:gridSpan w:val="3"/>
            <w:tcBorders>
              <w:top w:val="outset" w:sz="6" w:space="0" w:color="auto"/>
              <w:left w:val="outset" w:sz="6" w:space="0" w:color="auto"/>
              <w:bottom w:val="outset" w:sz="6" w:space="0" w:color="auto"/>
              <w:right w:val="outset" w:sz="6" w:space="0" w:color="auto"/>
            </w:tcBorders>
            <w:hideMark/>
          </w:tcPr>
          <w:p w:rsidR="00E5323B" w:rsidRPr="002C6D96" w:rsidP="00E5323B" w14:paraId="1E976341"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 attiecināms.</w:t>
            </w:r>
          </w:p>
        </w:tc>
      </w:tr>
      <w:tr w14:paraId="2652CEB9" w14:textId="77777777" w:rsidTr="00766B83">
        <w:tblPrEx>
          <w:tblW w:w="5000" w:type="pct"/>
          <w:tblCellSpacing w:w="15" w:type="dxa"/>
          <w:tblCellMar>
            <w:top w:w="30" w:type="dxa"/>
            <w:left w:w="30" w:type="dxa"/>
            <w:bottom w:w="30" w:type="dxa"/>
            <w:right w:w="30" w:type="dxa"/>
          </w:tblCellMar>
          <w:tblLook w:val="04A0"/>
        </w:tblPrEx>
        <w:trPr>
          <w:tblCellSpacing w:w="15" w:type="dxa"/>
        </w:trPr>
        <w:tc>
          <w:tcPr>
            <w:tcW w:w="1212" w:type="pct"/>
            <w:tcBorders>
              <w:top w:val="outset" w:sz="6" w:space="0" w:color="auto"/>
              <w:left w:val="outset" w:sz="6" w:space="0" w:color="auto"/>
              <w:bottom w:val="outset" w:sz="6" w:space="0" w:color="auto"/>
              <w:right w:val="outset" w:sz="6" w:space="0" w:color="auto"/>
            </w:tcBorders>
            <w:hideMark/>
          </w:tcPr>
          <w:p w:rsidR="00E5323B" w:rsidRPr="002C6D96" w:rsidP="00E5323B" w14:paraId="6EDC95E9"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3738" w:type="pct"/>
            <w:gridSpan w:val="3"/>
            <w:tcBorders>
              <w:top w:val="outset" w:sz="6" w:space="0" w:color="auto"/>
              <w:left w:val="outset" w:sz="6" w:space="0" w:color="auto"/>
              <w:bottom w:val="outset" w:sz="6" w:space="0" w:color="auto"/>
              <w:right w:val="outset" w:sz="6" w:space="0" w:color="auto"/>
            </w:tcBorders>
            <w:hideMark/>
          </w:tcPr>
          <w:p w:rsidR="00E5323B" w:rsidRPr="002C6D96" w:rsidP="00E5323B" w14:paraId="1F6FFD3D"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r w14:paraId="6958E74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2C6D96" w:rsidP="00104261" w14:paraId="51D16693" w14:textId="77777777">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2. tabula</w:t>
            </w:r>
            <w:r w:rsidRPr="002C6D96">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2C6D96">
              <w:rPr>
                <w:rFonts w:ascii="Times New Roman" w:eastAsia="Times New Roman" w:hAnsi="Times New Roman" w:cs="Times New Roman"/>
                <w:b/>
                <w:bCs/>
                <w:iCs/>
                <w:sz w:val="24"/>
                <w:szCs w:val="24"/>
                <w:lang w:eastAsia="lv-LV"/>
              </w:rPr>
              <w:br/>
              <w:t>Pasākumi šo saistību izpildei</w:t>
            </w:r>
          </w:p>
        </w:tc>
      </w:tr>
      <w:tr w14:paraId="4163522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766B83" w:rsidRPr="002C6D96" w:rsidP="00766B83" w14:paraId="12AE3CE8" w14:textId="77777777">
            <w:pPr>
              <w:spacing w:after="0" w:line="240" w:lineRule="auto"/>
              <w:jc w:val="center"/>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sz w:val="24"/>
                <w:szCs w:val="24"/>
                <w:lang w:eastAsia="lv-LV"/>
              </w:rPr>
              <w:t>Projekts šo jomu neskar.</w:t>
            </w:r>
          </w:p>
        </w:tc>
      </w:tr>
    </w:tbl>
    <w:p w:rsidR="00E5323B" w:rsidRPr="002C6D96" w:rsidP="00E5323B" w14:paraId="1A532252"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42F455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02586535" w14:textId="77777777">
            <w:pPr>
              <w:spacing w:after="0" w:line="240" w:lineRule="auto"/>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VI. Sabiedrības līdzdalība un komunikācijas aktivitātes</w:t>
            </w:r>
          </w:p>
        </w:tc>
      </w:tr>
      <w:tr w14:paraId="563327D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14:paraId="748334ED"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14:paraId="68926CA5"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2C6D96" w:rsidP="00E5323B" w14:paraId="545EDC38"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r w14:paraId="0DF893A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14:paraId="038D02C2"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14:paraId="53AF8C2A"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2C6D96" w:rsidP="00E5323B" w14:paraId="10A1103C"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r w14:paraId="37E7204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14:paraId="14446C6B"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14:paraId="2000120D"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2C6D96" w:rsidP="00E5323B" w14:paraId="3DC133A5"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w:t>
            </w:r>
          </w:p>
        </w:tc>
      </w:tr>
      <w:tr w14:paraId="7713B45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14:paraId="38CD12E3"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14:paraId="2E5A6DED"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72BC5" w:rsidP="00E72BC5" w14:paraId="20A50DEB" w14:textId="59B9574C">
            <w:pPr>
              <w:spacing w:after="0" w:line="240" w:lineRule="auto"/>
              <w:ind w:firstLine="338"/>
              <w:jc w:val="both"/>
              <w:rPr>
                <w:rFonts w:ascii="Times New Roman" w:eastAsia="Times New Roman" w:hAnsi="Times New Roman" w:cs="Times New Roman"/>
                <w:sz w:val="24"/>
                <w:szCs w:val="24"/>
                <w:highlight w:val="yellow"/>
                <w:lang w:eastAsia="lv-LV"/>
              </w:rPr>
            </w:pPr>
            <w:r w:rsidRPr="00E72BC5">
              <w:rPr>
                <w:rFonts w:ascii="Times New Roman" w:eastAsia="Times New Roman" w:hAnsi="Times New Roman" w:cs="Times New Roman"/>
                <w:sz w:val="24"/>
                <w:szCs w:val="24"/>
                <w:lang w:eastAsia="lv-LV"/>
              </w:rPr>
              <w:t xml:space="preserve">Sabiedrības līdzdalība netika organizēta, jo Likuma 13. panta trešā daļa un pirmās daļas 3. punkts </w:t>
            </w:r>
            <w:r w:rsidR="00D34A9B">
              <w:rPr>
                <w:rFonts w:ascii="Times New Roman" w:eastAsia="Times New Roman" w:hAnsi="Times New Roman" w:cs="Times New Roman"/>
                <w:sz w:val="24"/>
                <w:szCs w:val="24"/>
                <w:lang w:eastAsia="lv-LV"/>
              </w:rPr>
              <w:t xml:space="preserve">spēkā esošajā redakcijā </w:t>
            </w:r>
            <w:r w:rsidRPr="00E72BC5">
              <w:rPr>
                <w:rFonts w:ascii="Times New Roman" w:eastAsia="Times New Roman" w:hAnsi="Times New Roman" w:cs="Times New Roman"/>
                <w:sz w:val="24"/>
                <w:szCs w:val="24"/>
                <w:lang w:eastAsia="lv-LV"/>
              </w:rPr>
              <w:t xml:space="preserve">noteic </w:t>
            </w:r>
            <w:r w:rsidRPr="00E72BC5" w:rsidR="00E72BC5">
              <w:rPr>
                <w:rFonts w:ascii="Times New Roman" w:eastAsia="Times New Roman" w:hAnsi="Times New Roman" w:cs="Times New Roman"/>
                <w:sz w:val="24"/>
                <w:szCs w:val="24"/>
                <w:lang w:eastAsia="lv-LV"/>
              </w:rPr>
              <w:t>BVKB</w:t>
            </w:r>
            <w:r w:rsidRPr="00E72BC5">
              <w:rPr>
                <w:rFonts w:ascii="Times New Roman" w:eastAsia="Times New Roman" w:hAnsi="Times New Roman" w:cs="Times New Roman"/>
                <w:sz w:val="24"/>
                <w:szCs w:val="24"/>
                <w:lang w:eastAsia="lv-LV"/>
              </w:rPr>
              <w:t xml:space="preserve"> uzdevum</w:t>
            </w:r>
            <w:r w:rsidRPr="00E72BC5" w:rsidR="00E72BC5">
              <w:rPr>
                <w:rFonts w:ascii="Times New Roman" w:eastAsia="Times New Roman" w:hAnsi="Times New Roman" w:cs="Times New Roman"/>
                <w:sz w:val="24"/>
                <w:szCs w:val="24"/>
                <w:lang w:eastAsia="lv-LV"/>
              </w:rPr>
              <w:t>u</w:t>
            </w:r>
            <w:r w:rsidRPr="00E72BC5">
              <w:rPr>
                <w:rFonts w:ascii="Times New Roman" w:eastAsia="Times New Roman" w:hAnsi="Times New Roman" w:cs="Times New Roman"/>
                <w:sz w:val="24"/>
                <w:szCs w:val="24"/>
                <w:lang w:eastAsia="lv-LV"/>
              </w:rPr>
              <w:t xml:space="preserve"> atbilstoši savai kompetencei veikt uzraudzību par</w:t>
            </w:r>
            <w:r w:rsidRPr="00E72BC5" w:rsidR="003A4F40">
              <w:rPr>
                <w:rFonts w:ascii="Times New Roman" w:eastAsia="Times New Roman" w:hAnsi="Times New Roman" w:cs="Times New Roman"/>
                <w:sz w:val="24"/>
                <w:szCs w:val="24"/>
                <w:lang w:eastAsia="lv-LV"/>
              </w:rPr>
              <w:t xml:space="preserve"> publiskas</w:t>
            </w:r>
            <w:r w:rsidRPr="00E72BC5">
              <w:rPr>
                <w:rFonts w:ascii="Times New Roman" w:eastAsia="Times New Roman" w:hAnsi="Times New Roman" w:cs="Times New Roman"/>
                <w:sz w:val="24"/>
                <w:szCs w:val="24"/>
                <w:lang w:eastAsia="lv-LV"/>
              </w:rPr>
              <w:t xml:space="preserve"> ēkas īpašnieka pienākuma- izvietot </w:t>
            </w:r>
            <w:r w:rsidR="00457C22">
              <w:rPr>
                <w:rFonts w:ascii="Times New Roman" w:eastAsia="Times New Roman" w:hAnsi="Times New Roman" w:cs="Times New Roman"/>
                <w:sz w:val="24"/>
                <w:szCs w:val="24"/>
                <w:lang w:eastAsia="lv-LV"/>
              </w:rPr>
              <w:t xml:space="preserve">ēkas </w:t>
            </w:r>
            <w:r w:rsidRPr="00E72BC5">
              <w:rPr>
                <w:rFonts w:ascii="Times New Roman" w:eastAsia="Times New Roman" w:hAnsi="Times New Roman" w:cs="Times New Roman"/>
                <w:sz w:val="24"/>
                <w:szCs w:val="24"/>
                <w:lang w:eastAsia="lv-LV"/>
              </w:rPr>
              <w:t xml:space="preserve">energosertifikātu attiecīgajā ēkā apmeklētājiem redzamā vietā, izpildi gadījumā, ja personas īpašumā ir publiska ēka, kurai atbilstoši </w:t>
            </w:r>
            <w:r w:rsidR="00D34A9B">
              <w:rPr>
                <w:rFonts w:ascii="Times New Roman" w:eastAsia="Times New Roman" w:hAnsi="Times New Roman" w:cs="Times New Roman"/>
                <w:sz w:val="24"/>
                <w:szCs w:val="24"/>
                <w:lang w:eastAsia="lv-LV"/>
              </w:rPr>
              <w:t>L</w:t>
            </w:r>
            <w:r w:rsidRPr="00E72BC5">
              <w:rPr>
                <w:rFonts w:ascii="Times New Roman" w:eastAsia="Times New Roman" w:hAnsi="Times New Roman" w:cs="Times New Roman"/>
                <w:sz w:val="24"/>
                <w:szCs w:val="24"/>
                <w:lang w:eastAsia="lv-LV"/>
              </w:rPr>
              <w:t xml:space="preserve">ikuma </w:t>
            </w:r>
            <w:r w:rsidRPr="00E72BC5" w:rsidR="00E72BC5">
              <w:rPr>
                <w:rFonts w:ascii="Times New Roman" w:eastAsia="Times New Roman" w:hAnsi="Times New Roman" w:cs="Times New Roman"/>
                <w:sz w:val="24"/>
                <w:szCs w:val="24"/>
                <w:lang w:eastAsia="lv-LV"/>
              </w:rPr>
              <w:t xml:space="preserve">7. panta </w:t>
            </w:r>
            <w:r w:rsidRPr="00E72BC5">
              <w:rPr>
                <w:rFonts w:ascii="Times New Roman" w:eastAsia="Times New Roman" w:hAnsi="Times New Roman" w:cs="Times New Roman"/>
                <w:sz w:val="24"/>
                <w:szCs w:val="24"/>
                <w:lang w:eastAsia="lv-LV"/>
              </w:rPr>
              <w:t>prasībām ir veikta energosertifikācija.</w:t>
            </w:r>
            <w:r w:rsidRPr="00E72BC5" w:rsidR="00E72BC5">
              <w:rPr>
                <w:rFonts w:ascii="Times New Roman" w:eastAsia="Times New Roman" w:hAnsi="Times New Roman" w:cs="Times New Roman"/>
                <w:sz w:val="24"/>
                <w:szCs w:val="24"/>
                <w:lang w:eastAsia="lv-LV"/>
              </w:rPr>
              <w:t xml:space="preserve"> Attiecīgi ēkas energosertifikāts ir pieejams Būvniecības informācijas sistēmā.</w:t>
            </w:r>
            <w:r w:rsidRPr="00E72BC5">
              <w:rPr>
                <w:rFonts w:ascii="Times New Roman" w:eastAsia="Times New Roman" w:hAnsi="Times New Roman" w:cs="Times New Roman"/>
                <w:sz w:val="24"/>
                <w:szCs w:val="24"/>
                <w:lang w:eastAsia="lv-LV"/>
              </w:rPr>
              <w:t xml:space="preserve"> </w:t>
            </w:r>
          </w:p>
        </w:tc>
      </w:tr>
    </w:tbl>
    <w:p w:rsidR="00E5323B" w:rsidRPr="002C6D96" w:rsidP="00E5323B" w14:paraId="49F9F10D"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F06A33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C6D96" w:rsidP="00E5323B" w14:paraId="14A1675A" w14:textId="77777777">
            <w:pPr>
              <w:spacing w:after="0" w:line="240" w:lineRule="auto"/>
              <w:rPr>
                <w:rFonts w:ascii="Times New Roman" w:eastAsia="Times New Roman" w:hAnsi="Times New Roman" w:cs="Times New Roman"/>
                <w:b/>
                <w:bCs/>
                <w:iCs/>
                <w:sz w:val="24"/>
                <w:szCs w:val="24"/>
                <w:lang w:eastAsia="lv-LV"/>
              </w:rPr>
            </w:pPr>
            <w:r w:rsidRPr="002C6D96">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6DE1B61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14:paraId="0CAF4AD2"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14:paraId="3BD620B9"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2C6D96" w:rsidP="009433D4" w14:paraId="20B22928" w14:textId="77777777">
            <w:pPr>
              <w:spacing w:after="0" w:line="240" w:lineRule="auto"/>
              <w:ind w:firstLine="249"/>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Būvniecības valsts kontroles birojs.</w:t>
            </w:r>
          </w:p>
        </w:tc>
      </w:tr>
      <w:tr w14:paraId="5785F15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14:paraId="0713E3BB"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14:paraId="21144026"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Projekta izpildes ietekme uz pārvaldes funkcijām un institucionālo struktūru.</w:t>
            </w:r>
            <w:r w:rsidRPr="002C6D9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2C6D96" w:rsidP="009433D4" w14:paraId="20EDA2A9" w14:textId="77777777">
            <w:pPr>
              <w:spacing w:after="0" w:line="240" w:lineRule="auto"/>
              <w:ind w:firstLine="249"/>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sz w:val="24"/>
                <w:szCs w:val="24"/>
                <w:lang w:eastAsia="lv-LV"/>
              </w:rPr>
              <w:t>Nav plānota jaunu institūciju izveide, esošu institūciju likvidācija vai reorganizācija.</w:t>
            </w:r>
          </w:p>
        </w:tc>
      </w:tr>
      <w:tr w14:paraId="17B3B2F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C6D96" w:rsidP="00E5323B" w14:paraId="4889003B"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C6D96" w:rsidP="00E5323B" w14:paraId="4ADABEE9" w14:textId="77777777">
            <w:pPr>
              <w:spacing w:after="0" w:line="240" w:lineRule="auto"/>
              <w:rPr>
                <w:rFonts w:ascii="Times New Roman" w:eastAsia="Times New Roman" w:hAnsi="Times New Roman" w:cs="Times New Roman"/>
                <w:iCs/>
                <w:sz w:val="24"/>
                <w:szCs w:val="24"/>
                <w:lang w:eastAsia="lv-LV"/>
              </w:rPr>
            </w:pPr>
            <w:r w:rsidRPr="002C6D9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C6D96" w:rsidP="002C6D96" w14:paraId="44DAC490" w14:textId="77777777">
            <w:pPr>
              <w:spacing w:after="0" w:line="240" w:lineRule="auto"/>
              <w:ind w:firstLine="391"/>
              <w:jc w:val="both"/>
              <w:rPr>
                <w:rFonts w:ascii="Times New Roman" w:eastAsia="Times New Roman" w:hAnsi="Times New Roman" w:cs="Times New Roman"/>
                <w:iCs/>
                <w:sz w:val="24"/>
                <w:szCs w:val="24"/>
                <w:lang w:eastAsia="lv-LV"/>
              </w:rPr>
            </w:pPr>
            <w:r w:rsidRPr="002C6D96">
              <w:rPr>
                <w:rFonts w:ascii="Times New Roman" w:eastAsia="Batang"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r>
              <w:fldChar w:fldCharType="begin"/>
            </w:r>
            <w:r>
              <w:instrText xml:space="preserve"> HYPERLINK "http://www.vestnesis.lv" </w:instrText>
            </w:r>
            <w:r>
              <w:fldChar w:fldCharType="separate"/>
            </w:r>
            <w:r w:rsidRPr="002C6D96">
              <w:rPr>
                <w:rStyle w:val="Hyperlink"/>
                <w:rFonts w:ascii="Times New Roman" w:eastAsia="Batang" w:hAnsi="Times New Roman" w:cs="Times New Roman"/>
                <w:color w:val="auto"/>
                <w:sz w:val="24"/>
                <w:szCs w:val="24"/>
                <w:u w:val="none"/>
                <w:lang w:eastAsia="lv-LV"/>
              </w:rPr>
              <w:t>www.vestnesis.lv</w:t>
            </w:r>
            <w:r>
              <w:fldChar w:fldCharType="end"/>
            </w:r>
            <w:r w:rsidRPr="002C6D96">
              <w:rPr>
                <w:rFonts w:ascii="Times New Roman" w:eastAsia="Times New Roman" w:hAnsi="Times New Roman" w:cs="Times New Roman"/>
                <w:sz w:val="24"/>
                <w:szCs w:val="24"/>
                <w:lang w:eastAsia="lv-LV"/>
              </w:rPr>
              <w:t>.</w:t>
            </w:r>
          </w:p>
        </w:tc>
      </w:tr>
    </w:tbl>
    <w:p w:rsidR="00C25B49" w:rsidRPr="002C6D96" w:rsidP="00894C55" w14:paraId="63E466DE" w14:textId="77777777">
      <w:pPr>
        <w:spacing w:after="0" w:line="240" w:lineRule="auto"/>
        <w:rPr>
          <w:rFonts w:ascii="Times New Roman" w:hAnsi="Times New Roman" w:cs="Times New Roman"/>
          <w:sz w:val="24"/>
          <w:szCs w:val="24"/>
        </w:rPr>
      </w:pPr>
    </w:p>
    <w:p w:rsidR="00E5323B" w:rsidRPr="002C6D96" w:rsidP="00894C55" w14:paraId="4C4B5001" w14:textId="77777777">
      <w:pPr>
        <w:spacing w:after="0" w:line="240" w:lineRule="auto"/>
        <w:rPr>
          <w:rFonts w:ascii="Times New Roman" w:hAnsi="Times New Roman" w:cs="Times New Roman"/>
          <w:sz w:val="24"/>
          <w:szCs w:val="24"/>
        </w:rPr>
      </w:pPr>
    </w:p>
    <w:p w:rsidR="002C6D96" w:rsidRPr="002C6D96" w:rsidP="002C6D96" w14:paraId="00490BC9" w14:textId="77777777">
      <w:pPr>
        <w:tabs>
          <w:tab w:val="left" w:pos="6237"/>
        </w:tabs>
        <w:spacing w:after="0" w:line="240" w:lineRule="auto"/>
        <w:rPr>
          <w:rFonts w:ascii="Times New Roman" w:hAnsi="Times New Roman" w:cs="Times New Roman"/>
          <w:color w:val="000000" w:themeColor="text1"/>
          <w:sz w:val="24"/>
          <w:szCs w:val="24"/>
        </w:rPr>
      </w:pPr>
      <w:r w:rsidRPr="002C6D96">
        <w:rPr>
          <w:rFonts w:ascii="Times New Roman" w:hAnsi="Times New Roman" w:cs="Times New Roman"/>
          <w:color w:val="000000" w:themeColor="text1"/>
          <w:sz w:val="24"/>
          <w:szCs w:val="24"/>
        </w:rPr>
        <w:t>Iesniedzējs:</w:t>
      </w:r>
    </w:p>
    <w:p w:rsidR="002C6D96" w:rsidRPr="002C6D96" w:rsidP="00DE5882" w14:paraId="0D55D432" w14:textId="77777777">
      <w:pPr>
        <w:tabs>
          <w:tab w:val="left" w:pos="7655"/>
        </w:tabs>
        <w:spacing w:after="0" w:line="240" w:lineRule="auto"/>
        <w:rPr>
          <w:rFonts w:ascii="Times New Roman" w:hAnsi="Times New Roman" w:cs="Times New Roman"/>
          <w:color w:val="000000" w:themeColor="text1"/>
          <w:sz w:val="24"/>
          <w:szCs w:val="24"/>
        </w:rPr>
      </w:pPr>
      <w:r w:rsidRPr="002C6D96">
        <w:rPr>
          <w:rFonts w:ascii="Times New Roman" w:hAnsi="Times New Roman" w:cs="Times New Roman"/>
          <w:color w:val="000000" w:themeColor="text1"/>
          <w:sz w:val="24"/>
          <w:szCs w:val="24"/>
        </w:rPr>
        <w:t>ekonomikas ministrs</w:t>
      </w:r>
      <w:r w:rsidRPr="002C6D96">
        <w:rPr>
          <w:rFonts w:ascii="Times New Roman" w:hAnsi="Times New Roman" w:cs="Times New Roman"/>
          <w:color w:val="000000" w:themeColor="text1"/>
          <w:sz w:val="24"/>
          <w:szCs w:val="24"/>
        </w:rPr>
        <w:tab/>
        <w:t>A. Ašeradens</w:t>
      </w:r>
    </w:p>
    <w:p w:rsidR="002C6D96" w:rsidRPr="002C6D96" w:rsidP="002C6D96" w14:paraId="30BA4228" w14:textId="77777777">
      <w:pPr>
        <w:tabs>
          <w:tab w:val="left" w:pos="6237"/>
        </w:tabs>
        <w:spacing w:after="0" w:line="240" w:lineRule="auto"/>
        <w:rPr>
          <w:rFonts w:ascii="Times New Roman" w:hAnsi="Times New Roman" w:cs="Times New Roman"/>
          <w:color w:val="000000" w:themeColor="text1"/>
          <w:sz w:val="24"/>
          <w:szCs w:val="24"/>
        </w:rPr>
      </w:pPr>
    </w:p>
    <w:p w:rsidR="002C6D96" w:rsidRPr="002C6D96" w:rsidP="002C6D96" w14:paraId="7488BF07" w14:textId="77777777">
      <w:pPr>
        <w:tabs>
          <w:tab w:val="left" w:pos="6237"/>
        </w:tabs>
        <w:spacing w:after="0" w:line="240" w:lineRule="auto"/>
        <w:rPr>
          <w:rFonts w:ascii="Times New Roman" w:hAnsi="Times New Roman" w:cs="Times New Roman"/>
          <w:color w:val="000000" w:themeColor="text1"/>
          <w:sz w:val="24"/>
          <w:szCs w:val="24"/>
        </w:rPr>
      </w:pPr>
      <w:r w:rsidRPr="002C6D96">
        <w:rPr>
          <w:rFonts w:ascii="Times New Roman" w:hAnsi="Times New Roman" w:cs="Times New Roman"/>
          <w:color w:val="000000" w:themeColor="text1"/>
          <w:sz w:val="24"/>
          <w:szCs w:val="24"/>
        </w:rPr>
        <w:t xml:space="preserve">Vīza: </w:t>
      </w:r>
    </w:p>
    <w:p w:rsidR="002C6D96" w:rsidRPr="002C6D96" w:rsidP="002C6D96" w14:paraId="3D155D93" w14:textId="19802A82">
      <w:pPr>
        <w:tabs>
          <w:tab w:val="left" w:pos="8080"/>
        </w:tabs>
        <w:spacing w:after="0" w:line="240" w:lineRule="auto"/>
        <w:rPr>
          <w:rFonts w:ascii="Times New Roman" w:hAnsi="Times New Roman" w:cs="Times New Roman"/>
          <w:color w:val="000000" w:themeColor="text1"/>
          <w:sz w:val="24"/>
          <w:szCs w:val="24"/>
        </w:rPr>
      </w:pPr>
      <w:r w:rsidRPr="002C6D96">
        <w:rPr>
          <w:rFonts w:ascii="Times New Roman" w:hAnsi="Times New Roman" w:cs="Times New Roman"/>
          <w:color w:val="000000" w:themeColor="text1"/>
          <w:sz w:val="24"/>
          <w:szCs w:val="24"/>
        </w:rPr>
        <w:t>valsts sekretārs</w:t>
      </w:r>
      <w:r w:rsidRPr="002C6D96">
        <w:rPr>
          <w:rFonts w:ascii="Times New Roman" w:hAnsi="Times New Roman" w:cs="Times New Roman"/>
          <w:color w:val="000000" w:themeColor="text1"/>
          <w:sz w:val="24"/>
          <w:szCs w:val="24"/>
        </w:rPr>
        <w:tab/>
      </w:r>
      <w:r w:rsidRPr="002D7685" w:rsidR="002D7685">
        <w:rPr>
          <w:rFonts w:ascii="Times New Roman" w:hAnsi="Times New Roman" w:cs="Times New Roman"/>
          <w:color w:val="000000" w:themeColor="text1"/>
          <w:sz w:val="24"/>
          <w:szCs w:val="24"/>
        </w:rPr>
        <w:t>Ē. Eglītis</w:t>
      </w:r>
    </w:p>
    <w:p w:rsidR="002C6D96" w:rsidRPr="002C6D96" w:rsidP="002C6D96" w14:paraId="77B3B388" w14:textId="77777777">
      <w:pPr>
        <w:tabs>
          <w:tab w:val="left" w:pos="6237"/>
        </w:tabs>
        <w:spacing w:after="0" w:line="240" w:lineRule="auto"/>
        <w:rPr>
          <w:rFonts w:ascii="Times New Roman" w:hAnsi="Times New Roman" w:cs="Times New Roman"/>
          <w:color w:val="000000" w:themeColor="text1"/>
          <w:sz w:val="24"/>
          <w:szCs w:val="24"/>
        </w:rPr>
      </w:pPr>
    </w:p>
    <w:p w:rsidR="002C6D96" w:rsidRPr="002C6D96" w:rsidP="002C6D96" w14:paraId="43FB4E29" w14:textId="77777777">
      <w:pPr>
        <w:tabs>
          <w:tab w:val="left" w:pos="6237"/>
        </w:tabs>
        <w:spacing w:after="0" w:line="240" w:lineRule="auto"/>
        <w:rPr>
          <w:rFonts w:ascii="Times New Roman" w:hAnsi="Times New Roman" w:cs="Times New Roman"/>
          <w:color w:val="000000" w:themeColor="text1"/>
          <w:sz w:val="24"/>
          <w:szCs w:val="24"/>
        </w:rPr>
      </w:pPr>
    </w:p>
    <w:p w:rsidR="002C6D96" w:rsidRPr="002C6D96" w:rsidP="002C6D96" w14:paraId="1AF24826" w14:textId="77777777">
      <w:pPr>
        <w:tabs>
          <w:tab w:val="left" w:pos="6237"/>
        </w:tabs>
        <w:spacing w:after="0" w:line="240" w:lineRule="auto"/>
        <w:rPr>
          <w:rFonts w:ascii="Times New Roman" w:hAnsi="Times New Roman" w:cs="Times New Roman"/>
          <w:color w:val="000000" w:themeColor="text1"/>
          <w:sz w:val="20"/>
          <w:szCs w:val="20"/>
        </w:rPr>
      </w:pPr>
      <w:r w:rsidRPr="002C6D96">
        <w:rPr>
          <w:rFonts w:ascii="Times New Roman" w:hAnsi="Times New Roman" w:cs="Times New Roman"/>
          <w:color w:val="000000" w:themeColor="text1"/>
          <w:sz w:val="20"/>
          <w:szCs w:val="20"/>
        </w:rPr>
        <w:t>Zaļaiskalne, 67013242</w:t>
      </w:r>
    </w:p>
    <w:p w:rsidR="002C6D96" w:rsidRPr="002C6D96" w:rsidP="002C6D96" w14:paraId="5BC697B2" w14:textId="77777777">
      <w:pPr>
        <w:tabs>
          <w:tab w:val="left" w:pos="6237"/>
        </w:tabs>
        <w:spacing w:after="0" w:line="240" w:lineRule="auto"/>
        <w:rPr>
          <w:rFonts w:ascii="Times New Roman" w:hAnsi="Times New Roman" w:cs="Times New Roman"/>
          <w:color w:val="000000" w:themeColor="text1"/>
          <w:sz w:val="20"/>
          <w:szCs w:val="20"/>
        </w:rPr>
      </w:pPr>
      <w:r w:rsidRPr="002C6D96">
        <w:rPr>
          <w:rFonts w:ascii="Times New Roman" w:hAnsi="Times New Roman" w:cs="Times New Roman"/>
          <w:color w:val="000000" w:themeColor="text1"/>
          <w:sz w:val="20"/>
          <w:szCs w:val="20"/>
        </w:rPr>
        <w:t>Zane.Zalaiskalne@em.gov.lv</w:t>
      </w:r>
    </w:p>
    <w:sectPr w:rsidSect="009A2654">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0FA" w14:paraId="57B982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2C6D96" w:rsidP="002C6D96" w14:paraId="2ECA0FFC" w14:textId="49D02CB7">
    <w:pPr>
      <w:pStyle w:val="Footer"/>
      <w:rPr>
        <w:rFonts w:ascii="Times New Roman" w:hAnsi="Times New Roman" w:cs="Times New Roman"/>
        <w:sz w:val="20"/>
        <w:szCs w:val="20"/>
      </w:rPr>
    </w:pPr>
    <w:r>
      <w:rPr>
        <w:rFonts w:ascii="Times New Roman" w:hAnsi="Times New Roman" w:cs="Times New Roman"/>
        <w:sz w:val="20"/>
        <w:szCs w:val="20"/>
      </w:rPr>
      <w:t>EMAnot_</w:t>
    </w:r>
    <w:r w:rsidR="006610FA">
      <w:rPr>
        <w:rFonts w:ascii="Times New Roman" w:hAnsi="Times New Roman" w:cs="Times New Roman"/>
        <w:sz w:val="20"/>
        <w:szCs w:val="20"/>
      </w:rPr>
      <w:t>1</w:t>
    </w:r>
    <w:r w:rsidR="002D7685">
      <w:rPr>
        <w:rFonts w:ascii="Times New Roman" w:hAnsi="Times New Roman" w:cs="Times New Roman"/>
        <w:sz w:val="20"/>
        <w:szCs w:val="20"/>
      </w:rPr>
      <w:t>6</w:t>
    </w:r>
    <w:r w:rsidR="006610FA">
      <w:rPr>
        <w:rFonts w:ascii="Times New Roman" w:hAnsi="Times New Roman" w:cs="Times New Roman"/>
        <w:sz w:val="20"/>
        <w:szCs w:val="20"/>
      </w:rPr>
      <w:t>04</w:t>
    </w:r>
    <w:r w:rsidR="00216566">
      <w:rPr>
        <w:rFonts w:ascii="Times New Roman" w:hAnsi="Times New Roman" w:cs="Times New Roman"/>
        <w:sz w:val="20"/>
        <w:szCs w:val="20"/>
      </w:rPr>
      <w:t>18</w:t>
    </w:r>
    <w:r>
      <w:rPr>
        <w:rFonts w:ascii="Times New Roman" w:hAnsi="Times New Roman" w:cs="Times New Roman"/>
        <w:sz w:val="20"/>
        <w:szCs w:val="20"/>
      </w:rPr>
      <w:t>_EEL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F70B55" w:rsidP="00F70B55" w14:paraId="160D6B1C" w14:textId="3E933A13">
    <w:pPr>
      <w:pStyle w:val="Footer"/>
    </w:pPr>
    <w:r>
      <w:rPr>
        <w:rFonts w:ascii="Times New Roman" w:hAnsi="Times New Roman" w:cs="Times New Roman"/>
        <w:sz w:val="20"/>
        <w:szCs w:val="20"/>
      </w:rPr>
      <w:t>EMAnot_</w:t>
    </w:r>
    <w:r w:rsidR="006610FA">
      <w:rPr>
        <w:rFonts w:ascii="Times New Roman" w:hAnsi="Times New Roman" w:cs="Times New Roman"/>
        <w:sz w:val="20"/>
        <w:szCs w:val="20"/>
      </w:rPr>
      <w:t>1</w:t>
    </w:r>
    <w:r w:rsidR="002D7685">
      <w:rPr>
        <w:rFonts w:ascii="Times New Roman" w:hAnsi="Times New Roman" w:cs="Times New Roman"/>
        <w:sz w:val="20"/>
        <w:szCs w:val="20"/>
      </w:rPr>
      <w:t>6</w:t>
    </w:r>
    <w:r w:rsidR="006610FA">
      <w:rPr>
        <w:rFonts w:ascii="Times New Roman" w:hAnsi="Times New Roman" w:cs="Times New Roman"/>
        <w:sz w:val="20"/>
        <w:szCs w:val="20"/>
      </w:rPr>
      <w:t>04</w:t>
    </w:r>
    <w:r w:rsidR="00216566">
      <w:rPr>
        <w:rFonts w:ascii="Times New Roman" w:hAnsi="Times New Roman" w:cs="Times New Roman"/>
        <w:sz w:val="20"/>
        <w:szCs w:val="20"/>
      </w:rPr>
      <w:t>18</w:t>
    </w:r>
    <w:r w:rsidRPr="00F70B55">
      <w:rPr>
        <w:rFonts w:ascii="Times New Roman" w:hAnsi="Times New Roman" w:cs="Times New Roman"/>
        <w:sz w:val="20"/>
        <w:szCs w:val="20"/>
      </w:rPr>
      <w:t>_EEL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5F7A" w:rsidP="00894C55" w14:paraId="4951EAC4" w14:textId="77777777">
      <w:pPr>
        <w:spacing w:after="0" w:line="240" w:lineRule="auto"/>
      </w:pPr>
      <w:r>
        <w:separator/>
      </w:r>
    </w:p>
  </w:footnote>
  <w:footnote w:type="continuationSeparator" w:id="1">
    <w:p w:rsidR="007E5F7A" w:rsidP="00894C55" w14:paraId="5F3003B1" w14:textId="77777777">
      <w:pPr>
        <w:spacing w:after="0" w:line="240" w:lineRule="auto"/>
      </w:pPr>
      <w:r>
        <w:continuationSeparator/>
      </w:r>
    </w:p>
  </w:footnote>
  <w:footnote w:id="2">
    <w:p w:rsidR="00457C22" w:rsidRPr="00457C22" w:rsidP="00457C22" w14:paraId="0040084F" w14:textId="34E4E74E">
      <w:pPr>
        <w:pStyle w:val="FootnoteText"/>
        <w:jc w:val="both"/>
        <w:rPr>
          <w:rFonts w:ascii="Times New Roman" w:hAnsi="Times New Roman" w:cs="Times New Roman"/>
        </w:rPr>
      </w:pPr>
      <w:r>
        <w:rPr>
          <w:rStyle w:val="FootnoteReference"/>
        </w:rPr>
        <w:footnoteRef/>
      </w:r>
      <w:r>
        <w:t xml:space="preserve"> </w:t>
      </w:r>
      <w:r w:rsidRPr="00457C22">
        <w:rPr>
          <w:rFonts w:ascii="Times New Roman" w:hAnsi="Times New Roman" w:cs="Times New Roman"/>
        </w:rPr>
        <w:t>Administratīvā procesa likuma komentāri. A un B daļa. Sagatavojis autoru kolektīvs. Dr.iur. J.</w:t>
      </w:r>
      <w:r>
        <w:rPr>
          <w:rFonts w:ascii="Times New Roman" w:hAnsi="Times New Roman" w:cs="Times New Roman"/>
        </w:rPr>
        <w:t> </w:t>
      </w:r>
      <w:r w:rsidRPr="00457C22">
        <w:rPr>
          <w:rFonts w:ascii="Times New Roman" w:hAnsi="Times New Roman" w:cs="Times New Roman"/>
        </w:rPr>
        <w:t xml:space="preserve">Briedes zinātniskajā redakcijā. –Rīga: Tiesu namu aģentūra, 2013, </w:t>
      </w:r>
      <w:r>
        <w:rPr>
          <w:rFonts w:ascii="Times New Roman" w:hAnsi="Times New Roman" w:cs="Times New Roman"/>
        </w:rPr>
        <w:t>387</w:t>
      </w:r>
      <w:r w:rsidRPr="00457C22">
        <w:rPr>
          <w:rFonts w:ascii="Times New Roman" w:hAnsi="Times New Roman" w:cs="Times New Roman"/>
        </w:rPr>
        <w:t>.lpp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0FA" w14:paraId="15B47E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40502304"/>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36DDF38A" w14:textId="60CBD0A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62A4B">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0FA" w14:paraId="0F0C6A8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E2F2EDF"/>
    <w:multiLevelType w:val="hybridMultilevel"/>
    <w:tmpl w:val="2618CE06"/>
    <w:lvl w:ilvl="0">
      <w:start w:val="1"/>
      <w:numFmt w:val="decimal"/>
      <w:lvlText w:val="%1."/>
      <w:lvlJc w:val="left"/>
      <w:pPr>
        <w:ind w:left="632" w:hanging="360"/>
      </w:pPr>
      <w:rPr>
        <w:rFonts w:hint="default"/>
      </w:rPr>
    </w:lvl>
    <w:lvl w:ilvl="1" w:tentative="1">
      <w:start w:val="1"/>
      <w:numFmt w:val="lowerLetter"/>
      <w:lvlText w:val="%2."/>
      <w:lvlJc w:val="left"/>
      <w:pPr>
        <w:ind w:left="1352" w:hanging="360"/>
      </w:pPr>
    </w:lvl>
    <w:lvl w:ilvl="2" w:tentative="1">
      <w:start w:val="1"/>
      <w:numFmt w:val="lowerRoman"/>
      <w:lvlText w:val="%3."/>
      <w:lvlJc w:val="right"/>
      <w:pPr>
        <w:ind w:left="2072" w:hanging="180"/>
      </w:pPr>
    </w:lvl>
    <w:lvl w:ilvl="3" w:tentative="1">
      <w:start w:val="1"/>
      <w:numFmt w:val="decimal"/>
      <w:lvlText w:val="%4."/>
      <w:lvlJc w:val="left"/>
      <w:pPr>
        <w:ind w:left="2792" w:hanging="360"/>
      </w:pPr>
    </w:lvl>
    <w:lvl w:ilvl="4" w:tentative="1">
      <w:start w:val="1"/>
      <w:numFmt w:val="lowerLetter"/>
      <w:lvlText w:val="%5."/>
      <w:lvlJc w:val="left"/>
      <w:pPr>
        <w:ind w:left="3512" w:hanging="360"/>
      </w:pPr>
    </w:lvl>
    <w:lvl w:ilvl="5" w:tentative="1">
      <w:start w:val="1"/>
      <w:numFmt w:val="lowerRoman"/>
      <w:lvlText w:val="%6."/>
      <w:lvlJc w:val="right"/>
      <w:pPr>
        <w:ind w:left="4232" w:hanging="180"/>
      </w:pPr>
    </w:lvl>
    <w:lvl w:ilvl="6" w:tentative="1">
      <w:start w:val="1"/>
      <w:numFmt w:val="decimal"/>
      <w:lvlText w:val="%7."/>
      <w:lvlJc w:val="left"/>
      <w:pPr>
        <w:ind w:left="4952" w:hanging="360"/>
      </w:pPr>
    </w:lvl>
    <w:lvl w:ilvl="7" w:tentative="1">
      <w:start w:val="1"/>
      <w:numFmt w:val="lowerLetter"/>
      <w:lvlText w:val="%8."/>
      <w:lvlJc w:val="left"/>
      <w:pPr>
        <w:ind w:left="5672" w:hanging="360"/>
      </w:pPr>
    </w:lvl>
    <w:lvl w:ilvl="8" w:tentative="1">
      <w:start w:val="1"/>
      <w:numFmt w:val="lowerRoman"/>
      <w:lvlText w:val="%9."/>
      <w:lvlJc w:val="right"/>
      <w:pPr>
        <w:ind w:left="63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24E"/>
    <w:rsid w:val="00002CCD"/>
    <w:rsid w:val="00004D7D"/>
    <w:rsid w:val="00006C75"/>
    <w:rsid w:val="00015BBE"/>
    <w:rsid w:val="00042DD2"/>
    <w:rsid w:val="00082072"/>
    <w:rsid w:val="00082330"/>
    <w:rsid w:val="00090005"/>
    <w:rsid w:val="000A5067"/>
    <w:rsid w:val="000A70EA"/>
    <w:rsid w:val="000E088C"/>
    <w:rsid w:val="000E360A"/>
    <w:rsid w:val="000E6390"/>
    <w:rsid w:val="000F5247"/>
    <w:rsid w:val="00101897"/>
    <w:rsid w:val="00104261"/>
    <w:rsid w:val="001401C8"/>
    <w:rsid w:val="00140BAE"/>
    <w:rsid w:val="00141B7E"/>
    <w:rsid w:val="0017550F"/>
    <w:rsid w:val="00176C60"/>
    <w:rsid w:val="00181BEB"/>
    <w:rsid w:val="00194271"/>
    <w:rsid w:val="001C6427"/>
    <w:rsid w:val="001D53D5"/>
    <w:rsid w:val="001E5310"/>
    <w:rsid w:val="00216566"/>
    <w:rsid w:val="00222362"/>
    <w:rsid w:val="00243426"/>
    <w:rsid w:val="00285B3E"/>
    <w:rsid w:val="00286B1F"/>
    <w:rsid w:val="002B60D3"/>
    <w:rsid w:val="002C6D96"/>
    <w:rsid w:val="002D7685"/>
    <w:rsid w:val="002E1C05"/>
    <w:rsid w:val="002E2135"/>
    <w:rsid w:val="002E7584"/>
    <w:rsid w:val="00314EB8"/>
    <w:rsid w:val="00320B85"/>
    <w:rsid w:val="00326C1B"/>
    <w:rsid w:val="003527B0"/>
    <w:rsid w:val="00397158"/>
    <w:rsid w:val="003A4F40"/>
    <w:rsid w:val="003B0BF9"/>
    <w:rsid w:val="003C7511"/>
    <w:rsid w:val="003E0791"/>
    <w:rsid w:val="003E07CE"/>
    <w:rsid w:val="003E1D2D"/>
    <w:rsid w:val="003E704B"/>
    <w:rsid w:val="003F1F2C"/>
    <w:rsid w:val="003F28AC"/>
    <w:rsid w:val="00435C0C"/>
    <w:rsid w:val="004454FE"/>
    <w:rsid w:val="00456E40"/>
    <w:rsid w:val="00457C22"/>
    <w:rsid w:val="00470D11"/>
    <w:rsid w:val="00471F27"/>
    <w:rsid w:val="004D2CC8"/>
    <w:rsid w:val="004D4768"/>
    <w:rsid w:val="004D5288"/>
    <w:rsid w:val="0050178F"/>
    <w:rsid w:val="005220E3"/>
    <w:rsid w:val="0055783A"/>
    <w:rsid w:val="005A3338"/>
    <w:rsid w:val="00634151"/>
    <w:rsid w:val="00655F2C"/>
    <w:rsid w:val="006610FA"/>
    <w:rsid w:val="006C1085"/>
    <w:rsid w:val="006D28B3"/>
    <w:rsid w:val="006D3684"/>
    <w:rsid w:val="006E1081"/>
    <w:rsid w:val="00720585"/>
    <w:rsid w:val="00731485"/>
    <w:rsid w:val="00735155"/>
    <w:rsid w:val="00762A4B"/>
    <w:rsid w:val="00766B83"/>
    <w:rsid w:val="00773AF6"/>
    <w:rsid w:val="00783F85"/>
    <w:rsid w:val="007862E4"/>
    <w:rsid w:val="00795F71"/>
    <w:rsid w:val="007A0D4A"/>
    <w:rsid w:val="007A5799"/>
    <w:rsid w:val="007A7587"/>
    <w:rsid w:val="007C0A04"/>
    <w:rsid w:val="007C7C5A"/>
    <w:rsid w:val="007D3503"/>
    <w:rsid w:val="007E0856"/>
    <w:rsid w:val="007E2665"/>
    <w:rsid w:val="007E5F7A"/>
    <w:rsid w:val="007E73AB"/>
    <w:rsid w:val="007F244C"/>
    <w:rsid w:val="00816C11"/>
    <w:rsid w:val="00836338"/>
    <w:rsid w:val="00894C55"/>
    <w:rsid w:val="008F79FB"/>
    <w:rsid w:val="0092680A"/>
    <w:rsid w:val="00927071"/>
    <w:rsid w:val="00941740"/>
    <w:rsid w:val="009433D4"/>
    <w:rsid w:val="009A2654"/>
    <w:rsid w:val="009A3C75"/>
    <w:rsid w:val="009B68B8"/>
    <w:rsid w:val="009C6C08"/>
    <w:rsid w:val="009D1183"/>
    <w:rsid w:val="00A10FC3"/>
    <w:rsid w:val="00A17C8A"/>
    <w:rsid w:val="00A55C9D"/>
    <w:rsid w:val="00A6073E"/>
    <w:rsid w:val="00A65C9C"/>
    <w:rsid w:val="00A95474"/>
    <w:rsid w:val="00AC3686"/>
    <w:rsid w:val="00AE5567"/>
    <w:rsid w:val="00AF1239"/>
    <w:rsid w:val="00B00D1E"/>
    <w:rsid w:val="00B12102"/>
    <w:rsid w:val="00B16480"/>
    <w:rsid w:val="00B2165C"/>
    <w:rsid w:val="00B5700F"/>
    <w:rsid w:val="00BA20AA"/>
    <w:rsid w:val="00BD4425"/>
    <w:rsid w:val="00BE5394"/>
    <w:rsid w:val="00C05FE0"/>
    <w:rsid w:val="00C15E6B"/>
    <w:rsid w:val="00C25B49"/>
    <w:rsid w:val="00C505B1"/>
    <w:rsid w:val="00C728B8"/>
    <w:rsid w:val="00C9420F"/>
    <w:rsid w:val="00CC0D2D"/>
    <w:rsid w:val="00CE5657"/>
    <w:rsid w:val="00CF2A2B"/>
    <w:rsid w:val="00D133F8"/>
    <w:rsid w:val="00D14A3E"/>
    <w:rsid w:val="00D34A9B"/>
    <w:rsid w:val="00D942A7"/>
    <w:rsid w:val="00DC484B"/>
    <w:rsid w:val="00DE5882"/>
    <w:rsid w:val="00DF3382"/>
    <w:rsid w:val="00E10676"/>
    <w:rsid w:val="00E33A10"/>
    <w:rsid w:val="00E3716B"/>
    <w:rsid w:val="00E5323B"/>
    <w:rsid w:val="00E72BC5"/>
    <w:rsid w:val="00E8749E"/>
    <w:rsid w:val="00E90C01"/>
    <w:rsid w:val="00E95DC5"/>
    <w:rsid w:val="00E96AB1"/>
    <w:rsid w:val="00EA486E"/>
    <w:rsid w:val="00EC59D3"/>
    <w:rsid w:val="00ED3357"/>
    <w:rsid w:val="00EE017F"/>
    <w:rsid w:val="00F57B0C"/>
    <w:rsid w:val="00F61A2A"/>
    <w:rsid w:val="00F70B55"/>
    <w:rsid w:val="00F765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D80AA51-572B-4E67-B5A4-52ABF6E3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894C55"/>
  </w:style>
  <w:style w:type="paragraph" w:styleId="Footer">
    <w:name w:val="footer"/>
    <w:basedOn w:val="Normal"/>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12102"/>
    <w:pPr>
      <w:ind w:left="720"/>
      <w:contextualSpacing/>
    </w:pPr>
  </w:style>
  <w:style w:type="character" w:styleId="CommentReference">
    <w:name w:val="annotation reference"/>
    <w:basedOn w:val="DefaultParagraphFont"/>
    <w:uiPriority w:val="99"/>
    <w:semiHidden/>
    <w:unhideWhenUsed/>
    <w:rsid w:val="00EE017F"/>
    <w:rPr>
      <w:sz w:val="16"/>
      <w:szCs w:val="16"/>
    </w:rPr>
  </w:style>
  <w:style w:type="paragraph" w:styleId="CommentText">
    <w:name w:val="annotation text"/>
    <w:basedOn w:val="Normal"/>
    <w:link w:val="KomentratekstsRakstz"/>
    <w:uiPriority w:val="99"/>
    <w:semiHidden/>
    <w:unhideWhenUsed/>
    <w:rsid w:val="00EE017F"/>
    <w:pPr>
      <w:spacing w:line="240" w:lineRule="auto"/>
    </w:pPr>
    <w:rPr>
      <w:sz w:val="20"/>
      <w:szCs w:val="20"/>
    </w:rPr>
  </w:style>
  <w:style w:type="character" w:customStyle="1" w:styleId="KomentratekstsRakstz">
    <w:name w:val="Komentāra teksts Rakstz."/>
    <w:basedOn w:val="DefaultParagraphFont"/>
    <w:link w:val="CommentText"/>
    <w:uiPriority w:val="99"/>
    <w:semiHidden/>
    <w:rsid w:val="00EE017F"/>
    <w:rPr>
      <w:sz w:val="20"/>
      <w:szCs w:val="20"/>
    </w:rPr>
  </w:style>
  <w:style w:type="paragraph" w:styleId="CommentSubject">
    <w:name w:val="annotation subject"/>
    <w:basedOn w:val="CommentText"/>
    <w:next w:val="CommentText"/>
    <w:link w:val="KomentratmaRakstz"/>
    <w:uiPriority w:val="99"/>
    <w:semiHidden/>
    <w:unhideWhenUsed/>
    <w:rsid w:val="00EE017F"/>
    <w:rPr>
      <w:b/>
      <w:bCs/>
    </w:rPr>
  </w:style>
  <w:style w:type="character" w:customStyle="1" w:styleId="KomentratmaRakstz">
    <w:name w:val="Komentāra tēma Rakstz."/>
    <w:basedOn w:val="KomentratekstsRakstz"/>
    <w:link w:val="CommentSubject"/>
    <w:uiPriority w:val="99"/>
    <w:semiHidden/>
    <w:rsid w:val="00EE017F"/>
    <w:rPr>
      <w:b/>
      <w:bCs/>
      <w:sz w:val="20"/>
      <w:szCs w:val="20"/>
    </w:rPr>
  </w:style>
  <w:style w:type="paragraph" w:customStyle="1" w:styleId="tv213">
    <w:name w:val="tv213"/>
    <w:basedOn w:val="Normal"/>
    <w:rsid w:val="004D2C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VrestekstsRakstz"/>
    <w:uiPriority w:val="99"/>
    <w:semiHidden/>
    <w:unhideWhenUsed/>
    <w:rsid w:val="00457C22"/>
    <w:pPr>
      <w:spacing w:after="0" w:line="240" w:lineRule="auto"/>
    </w:pPr>
    <w:rPr>
      <w:sz w:val="20"/>
      <w:szCs w:val="20"/>
    </w:rPr>
  </w:style>
  <w:style w:type="character" w:customStyle="1" w:styleId="VrestekstsRakstz">
    <w:name w:val="Vēres teksts Rakstz."/>
    <w:basedOn w:val="DefaultParagraphFont"/>
    <w:link w:val="FootnoteText"/>
    <w:uiPriority w:val="99"/>
    <w:semiHidden/>
    <w:rsid w:val="00457C22"/>
    <w:rPr>
      <w:sz w:val="20"/>
      <w:szCs w:val="20"/>
    </w:rPr>
  </w:style>
  <w:style w:type="character" w:styleId="FootnoteReference">
    <w:name w:val="footnote reference"/>
    <w:basedOn w:val="DefaultParagraphFont"/>
    <w:uiPriority w:val="99"/>
    <w:semiHidden/>
    <w:unhideWhenUsed/>
    <w:rsid w:val="00457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3AEC8-D79B-4C19-A5C6-C1295CBF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14199</Words>
  <Characters>8094</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Ēku energoefektivitātes likumā” sākotnējās ietekmes novērtējuma ziņojums </vt:lpstr>
      <vt:lpstr>Likumprojekta „Grozījumi Ēku energoefektivitātes likumā” sākotnējās ietekmes novērtējuma ziņojums </vt:lpstr>
    </vt:vector>
  </TitlesOfParts>
  <Company>Ekonomikas ministrija</Company>
  <LinksUpToDate>false</LinksUpToDate>
  <CharactersWithSpaces>22249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Ēku energoefektivitātes likumā” sākotnējās ietekmes novērtējuma ziņojums</dc:title>
  <dc:subject>Anotācija</dc:subject>
  <dc:description>Zaļaiskalne, 67013242_x000D_
Zane.Zalaiskalne@em.gov.lv</dc:description>
  <cp:lastModifiedBy>Zane Zaļaiskalne</cp:lastModifiedBy>
  <cp:revision>72</cp:revision>
  <cp:lastPrinted>2018-03-15T14:16:00Z</cp:lastPrinted>
  <dcterms:created xsi:type="dcterms:W3CDTF">2018-01-18T13:40:00Z</dcterms:created>
  <dcterms:modified xsi:type="dcterms:W3CDTF">2018-04-16T06:40:00Z</dcterms:modified>
</cp:coreProperties>
</file>