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C02DC7" w14:textId="77777777" w:rsidR="00AA7CEA" w:rsidRPr="00AA7CEA" w:rsidRDefault="00BE3113" w:rsidP="00BF3054">
      <w:pPr>
        <w:spacing w:line="240" w:lineRule="auto"/>
        <w:jc w:val="center"/>
        <w:rPr>
          <w:rFonts w:ascii="Times New Roman" w:hAnsi="Times New Roman" w:cs="Times New Roman"/>
          <w:b/>
          <w:bCs/>
          <w:sz w:val="24"/>
          <w:szCs w:val="24"/>
        </w:rPr>
      </w:pPr>
      <w:r w:rsidRPr="00AA7CEA">
        <w:rPr>
          <w:rFonts w:ascii="Times New Roman" w:hAnsi="Times New Roman" w:cs="Times New Roman"/>
          <w:b/>
          <w:bCs/>
          <w:sz w:val="24"/>
          <w:szCs w:val="24"/>
        </w:rPr>
        <w:t xml:space="preserve">Likumprojekta </w:t>
      </w:r>
      <w:r w:rsidRPr="00AA7CEA">
        <w:rPr>
          <w:rFonts w:ascii="Times New Roman" w:hAnsi="Times New Roman" w:cs="Times New Roman"/>
          <w:b/>
          <w:sz w:val="24"/>
          <w:szCs w:val="24"/>
        </w:rPr>
        <w:t>"</w:t>
      </w:r>
      <w:r w:rsidR="005F3C3D" w:rsidRPr="00AA7CEA">
        <w:rPr>
          <w:rFonts w:ascii="Times New Roman" w:hAnsi="Times New Roman" w:cs="Times New Roman"/>
          <w:b/>
          <w:bCs/>
          <w:sz w:val="24"/>
          <w:szCs w:val="24"/>
        </w:rPr>
        <w:t>Grozījumi Darba likumā</w:t>
      </w:r>
      <w:r w:rsidRPr="00AA7CEA">
        <w:rPr>
          <w:rFonts w:ascii="Times New Roman" w:hAnsi="Times New Roman" w:cs="Times New Roman"/>
          <w:b/>
          <w:sz w:val="24"/>
          <w:szCs w:val="24"/>
        </w:rPr>
        <w:t>"</w:t>
      </w:r>
      <w:r w:rsidRPr="00AA7CEA">
        <w:rPr>
          <w:rFonts w:ascii="Times New Roman" w:hAnsi="Times New Roman" w:cs="Times New Roman"/>
          <w:b/>
          <w:bCs/>
          <w:sz w:val="24"/>
          <w:szCs w:val="24"/>
        </w:rPr>
        <w:t xml:space="preserve"> </w:t>
      </w:r>
    </w:p>
    <w:p w14:paraId="1C76E832" w14:textId="25A9006A" w:rsidR="00DA596D" w:rsidRDefault="00BE3113" w:rsidP="00BF3054">
      <w:pPr>
        <w:spacing w:line="240" w:lineRule="auto"/>
        <w:jc w:val="center"/>
        <w:rPr>
          <w:rFonts w:ascii="Times New Roman" w:hAnsi="Times New Roman" w:cs="Times New Roman"/>
          <w:b/>
          <w:bCs/>
          <w:sz w:val="24"/>
          <w:szCs w:val="24"/>
        </w:rPr>
      </w:pPr>
      <w:r w:rsidRPr="00AA7CEA">
        <w:rPr>
          <w:rFonts w:ascii="Times New Roman" w:hAnsi="Times New Roman" w:cs="Times New Roman"/>
          <w:b/>
          <w:bCs/>
          <w:sz w:val="24"/>
          <w:szCs w:val="24"/>
        </w:rPr>
        <w:t>sākotnējās ietekmes novērtējuma ziņojums (anotācija)</w:t>
      </w:r>
    </w:p>
    <w:p w14:paraId="288C3661" w14:textId="77777777" w:rsidR="00AA7CEA" w:rsidRPr="00AA7CEA" w:rsidRDefault="00AA7CEA" w:rsidP="00BF3054">
      <w:pPr>
        <w:spacing w:line="240" w:lineRule="auto"/>
        <w:jc w:val="center"/>
        <w:rPr>
          <w:rFonts w:ascii="Times New Roman" w:hAnsi="Times New Roman" w:cs="Times New Roman"/>
          <w:b/>
          <w:bCs/>
          <w:sz w:val="24"/>
          <w:szCs w:val="24"/>
        </w:rPr>
      </w:pPr>
    </w:p>
    <w:tbl>
      <w:tblPr>
        <w:tblStyle w:val="TableGrid"/>
        <w:tblW w:w="5000" w:type="pct"/>
        <w:tblInd w:w="-5" w:type="dxa"/>
        <w:tblLook w:val="04A0" w:firstRow="1" w:lastRow="0" w:firstColumn="1" w:lastColumn="0" w:noHBand="0" w:noVBand="1"/>
      </w:tblPr>
      <w:tblGrid>
        <w:gridCol w:w="2762"/>
        <w:gridCol w:w="6525"/>
      </w:tblGrid>
      <w:tr w:rsidR="00D9558B" w:rsidRPr="00D9558B" w14:paraId="118F7DB1" w14:textId="77777777" w:rsidTr="00067E9D">
        <w:tc>
          <w:tcPr>
            <w:tcW w:w="0" w:type="auto"/>
            <w:gridSpan w:val="2"/>
            <w:hideMark/>
          </w:tcPr>
          <w:p w14:paraId="553FF464" w14:textId="77777777" w:rsidR="00D9558B" w:rsidRPr="00D9558B" w:rsidRDefault="00D9558B" w:rsidP="00BF3054">
            <w:pPr>
              <w:spacing w:before="100" w:beforeAutospacing="1" w:after="100" w:afterAutospacing="1" w:line="360" w:lineRule="auto"/>
              <w:jc w:val="center"/>
              <w:rPr>
                <w:b/>
                <w:bCs/>
                <w:sz w:val="24"/>
              </w:rPr>
            </w:pPr>
            <w:r w:rsidRPr="00D9558B">
              <w:rPr>
                <w:b/>
                <w:bCs/>
                <w:sz w:val="24"/>
              </w:rPr>
              <w:t>Tiesību akta projekta anotācijas kopsavilkums</w:t>
            </w:r>
          </w:p>
        </w:tc>
      </w:tr>
      <w:tr w:rsidR="00D9558B" w:rsidRPr="00D9558B" w14:paraId="15DFEFF9" w14:textId="77777777" w:rsidTr="00067E9D">
        <w:tc>
          <w:tcPr>
            <w:tcW w:w="1487" w:type="pct"/>
            <w:hideMark/>
          </w:tcPr>
          <w:p w14:paraId="48D5AF37" w14:textId="77777777" w:rsidR="00D9558B" w:rsidRPr="00D9558B" w:rsidRDefault="00D9558B" w:rsidP="00067E9D">
            <w:pPr>
              <w:rPr>
                <w:sz w:val="24"/>
              </w:rPr>
            </w:pPr>
            <w:r w:rsidRPr="00D9558B">
              <w:rPr>
                <w:sz w:val="24"/>
              </w:rPr>
              <w:t>Mērķis, risinājums un projekta spēkā stāšanās laiks</w:t>
            </w:r>
          </w:p>
        </w:tc>
        <w:tc>
          <w:tcPr>
            <w:tcW w:w="3513" w:type="pct"/>
            <w:hideMark/>
          </w:tcPr>
          <w:p w14:paraId="0DA751FD" w14:textId="7525E94E" w:rsidR="00D9558B" w:rsidRPr="00725D3C" w:rsidRDefault="00D9558B" w:rsidP="00067E9D">
            <w:pPr>
              <w:jc w:val="both"/>
              <w:rPr>
                <w:bCs/>
                <w:color w:val="000000"/>
                <w:sz w:val="24"/>
                <w:szCs w:val="24"/>
              </w:rPr>
            </w:pPr>
            <w:r w:rsidRPr="00BE3113">
              <w:rPr>
                <w:sz w:val="24"/>
                <w:szCs w:val="24"/>
                <w:lang w:eastAsia="x-none"/>
              </w:rPr>
              <w:t>Likumprojekts "</w:t>
            </w:r>
            <w:r w:rsidR="005F3C3D">
              <w:rPr>
                <w:sz w:val="24"/>
                <w:szCs w:val="24"/>
                <w:lang w:eastAsia="x-none"/>
              </w:rPr>
              <w:t>Grozījumi Darba likumā</w:t>
            </w:r>
            <w:r w:rsidRPr="00BE3113">
              <w:rPr>
                <w:sz w:val="24"/>
                <w:szCs w:val="24"/>
                <w:lang w:eastAsia="x-none"/>
              </w:rPr>
              <w:t>" (turpmāk – likumprojekts)</w:t>
            </w:r>
            <w:r>
              <w:rPr>
                <w:sz w:val="24"/>
                <w:szCs w:val="24"/>
                <w:lang w:eastAsia="x-none"/>
              </w:rPr>
              <w:t xml:space="preserve"> </w:t>
            </w:r>
            <w:r w:rsidRPr="00BE3113">
              <w:rPr>
                <w:sz w:val="24"/>
                <w:szCs w:val="24"/>
              </w:rPr>
              <w:t xml:space="preserve">izstrādāts, </w:t>
            </w:r>
            <w:r w:rsidR="005F3C3D">
              <w:rPr>
                <w:sz w:val="24"/>
                <w:szCs w:val="24"/>
              </w:rPr>
              <w:t xml:space="preserve">lai pilnveidotu darba tiesisko attiecību regulējumu, ņemot vērā gan sociālo partneru (darba devēju un </w:t>
            </w:r>
            <w:r w:rsidR="005F3C3D" w:rsidRPr="00725D3C">
              <w:rPr>
                <w:sz w:val="24"/>
                <w:szCs w:val="24"/>
              </w:rPr>
              <w:t>darbinieku intereses pārstāvošo) organizāciju priekšlikumus, gan arī tiesu prakses un doktrīnas atziņas.</w:t>
            </w:r>
          </w:p>
          <w:p w14:paraId="6676BF6F" w14:textId="77777777" w:rsidR="00A1626A" w:rsidRDefault="00725D3C" w:rsidP="00725D3C">
            <w:pPr>
              <w:jc w:val="both"/>
              <w:rPr>
                <w:sz w:val="24"/>
                <w:szCs w:val="24"/>
              </w:rPr>
            </w:pPr>
            <w:r w:rsidRPr="00725D3C">
              <w:rPr>
                <w:sz w:val="24"/>
                <w:szCs w:val="24"/>
              </w:rPr>
              <w:t>Likumu izsludinās Satversmē noteiktajos termiņos, publicējot to oficiālajā izdevumā. Saskaņā ar Satversmē minēto Valsts Prezidents izsludina Saeimā pieņemtos likumus ne agrāk kā desmitā dienā un ne vēlāk kā divdesmit pirmā dienā pēc to pieņemšanas. Likums stājas spēkā četrpadsmit dienas pēc izsludināšanas.</w:t>
            </w:r>
          </w:p>
          <w:p w14:paraId="48AFA87F" w14:textId="00F09B3B" w:rsidR="00725D3C" w:rsidRPr="00A1626A" w:rsidRDefault="00725D3C" w:rsidP="00725D3C">
            <w:pPr>
              <w:jc w:val="both"/>
              <w:rPr>
                <w:sz w:val="24"/>
                <w:szCs w:val="24"/>
              </w:rPr>
            </w:pPr>
          </w:p>
        </w:tc>
      </w:tr>
    </w:tbl>
    <w:p w14:paraId="4C983D0E" w14:textId="77777777" w:rsidR="00D9558B" w:rsidRPr="00BE3113" w:rsidRDefault="00D9558B" w:rsidP="00D9558B">
      <w:pPr>
        <w:spacing w:after="0" w:line="240" w:lineRule="auto"/>
        <w:rPr>
          <w:rFonts w:ascii="Times New Roman" w:hAnsi="Times New Roman" w:cs="Times New Roman"/>
          <w:b/>
          <w:bCs/>
          <w:sz w:val="24"/>
          <w:szCs w:val="24"/>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49"/>
        <w:gridCol w:w="2204"/>
        <w:gridCol w:w="6678"/>
      </w:tblGrid>
      <w:tr w:rsidR="00BC2633" w:rsidRPr="00BE3113" w14:paraId="2C53EF84" w14:textId="77777777" w:rsidTr="00305179">
        <w:trPr>
          <w:trHeight w:val="405"/>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60827528" w14:textId="07D572ED" w:rsidR="004D15A9" w:rsidRPr="00AA7CEA" w:rsidRDefault="004D15A9" w:rsidP="00AA7CEA">
            <w:pPr>
              <w:pStyle w:val="ListParagraph"/>
              <w:numPr>
                <w:ilvl w:val="0"/>
                <w:numId w:val="10"/>
              </w:numPr>
              <w:spacing w:after="0" w:line="240" w:lineRule="auto"/>
              <w:jc w:val="center"/>
              <w:rPr>
                <w:rFonts w:ascii="Times New Roman" w:eastAsia="Times New Roman" w:hAnsi="Times New Roman" w:cs="Times New Roman"/>
                <w:b/>
                <w:bCs/>
                <w:sz w:val="24"/>
                <w:szCs w:val="24"/>
                <w:lang w:eastAsia="lv-LV"/>
              </w:rPr>
            </w:pPr>
            <w:r w:rsidRPr="00AA7CEA">
              <w:rPr>
                <w:rFonts w:ascii="Times New Roman" w:eastAsia="Times New Roman" w:hAnsi="Times New Roman" w:cs="Times New Roman"/>
                <w:b/>
                <w:bCs/>
                <w:sz w:val="24"/>
                <w:szCs w:val="24"/>
                <w:lang w:eastAsia="lv-LV"/>
              </w:rPr>
              <w:t>Tiesību akta projekta izstrādes nepieciešamība</w:t>
            </w:r>
          </w:p>
          <w:p w14:paraId="18B67FDD" w14:textId="77777777" w:rsidR="00AA7CEA" w:rsidRPr="00AA7CEA" w:rsidRDefault="00AA7CEA" w:rsidP="00AA7CEA">
            <w:pPr>
              <w:pStyle w:val="ListParagraph"/>
              <w:spacing w:after="0" w:line="240" w:lineRule="auto"/>
              <w:ind w:left="1080"/>
              <w:rPr>
                <w:rFonts w:ascii="Times New Roman" w:eastAsia="Times New Roman" w:hAnsi="Times New Roman" w:cs="Times New Roman"/>
                <w:b/>
                <w:bCs/>
                <w:sz w:val="24"/>
                <w:szCs w:val="24"/>
                <w:lang w:eastAsia="lv-LV"/>
              </w:rPr>
            </w:pPr>
          </w:p>
        </w:tc>
      </w:tr>
      <w:tr w:rsidR="00BE3113" w:rsidRPr="00BE3113" w14:paraId="22687615" w14:textId="77777777" w:rsidTr="00305179">
        <w:trPr>
          <w:trHeight w:val="405"/>
          <w:jc w:val="center"/>
        </w:trPr>
        <w:tc>
          <w:tcPr>
            <w:tcW w:w="136" w:type="pct"/>
            <w:tcBorders>
              <w:top w:val="outset" w:sz="6" w:space="0" w:color="414142"/>
              <w:left w:val="outset" w:sz="6" w:space="0" w:color="414142"/>
              <w:bottom w:val="outset" w:sz="6" w:space="0" w:color="414142"/>
              <w:right w:val="outset" w:sz="6" w:space="0" w:color="414142"/>
            </w:tcBorders>
            <w:hideMark/>
          </w:tcPr>
          <w:p w14:paraId="2B187791" w14:textId="77777777" w:rsidR="00BE3113" w:rsidRPr="00BE3113" w:rsidRDefault="00BE3113" w:rsidP="00305179">
            <w:pPr>
              <w:spacing w:after="0" w:line="240" w:lineRule="auto"/>
              <w:rPr>
                <w:rFonts w:ascii="Times New Roman" w:eastAsia="Times New Roman" w:hAnsi="Times New Roman" w:cs="Times New Roman"/>
                <w:sz w:val="24"/>
                <w:szCs w:val="24"/>
                <w:lang w:eastAsia="lv-LV"/>
              </w:rPr>
            </w:pPr>
            <w:r w:rsidRPr="00BE3113">
              <w:rPr>
                <w:rFonts w:ascii="Times New Roman" w:eastAsia="Times New Roman" w:hAnsi="Times New Roman" w:cs="Times New Roman"/>
                <w:sz w:val="24"/>
                <w:szCs w:val="24"/>
                <w:lang w:eastAsia="lv-LV"/>
              </w:rPr>
              <w:t>1.</w:t>
            </w:r>
          </w:p>
        </w:tc>
        <w:tc>
          <w:tcPr>
            <w:tcW w:w="1207" w:type="pct"/>
            <w:tcBorders>
              <w:top w:val="outset" w:sz="6" w:space="0" w:color="414142"/>
              <w:left w:val="outset" w:sz="6" w:space="0" w:color="414142"/>
              <w:bottom w:val="outset" w:sz="6" w:space="0" w:color="414142"/>
              <w:right w:val="outset" w:sz="6" w:space="0" w:color="414142"/>
            </w:tcBorders>
            <w:hideMark/>
          </w:tcPr>
          <w:p w14:paraId="64AFBCA2" w14:textId="77777777" w:rsidR="00BE3113" w:rsidRPr="00BE3113" w:rsidRDefault="00BE3113" w:rsidP="00305179">
            <w:pPr>
              <w:spacing w:after="0" w:line="240" w:lineRule="auto"/>
              <w:rPr>
                <w:rFonts w:ascii="Times New Roman" w:eastAsia="Times New Roman" w:hAnsi="Times New Roman" w:cs="Times New Roman"/>
                <w:sz w:val="24"/>
                <w:szCs w:val="24"/>
                <w:lang w:eastAsia="lv-LV"/>
              </w:rPr>
            </w:pPr>
            <w:r w:rsidRPr="00BE3113">
              <w:rPr>
                <w:rFonts w:ascii="Times New Roman" w:eastAsia="Times New Roman" w:hAnsi="Times New Roman" w:cs="Times New Roman"/>
                <w:sz w:val="24"/>
                <w:szCs w:val="24"/>
                <w:lang w:eastAsia="lv-LV"/>
              </w:rPr>
              <w:t>Pamatojums</w:t>
            </w:r>
          </w:p>
        </w:tc>
        <w:tc>
          <w:tcPr>
            <w:tcW w:w="3657" w:type="pct"/>
            <w:tcBorders>
              <w:top w:val="outset" w:sz="6" w:space="0" w:color="414142"/>
              <w:left w:val="outset" w:sz="6" w:space="0" w:color="414142"/>
              <w:bottom w:val="outset" w:sz="6" w:space="0" w:color="414142"/>
              <w:right w:val="outset" w:sz="6" w:space="0" w:color="414142"/>
            </w:tcBorders>
            <w:hideMark/>
          </w:tcPr>
          <w:p w14:paraId="6901C2F7" w14:textId="77777777" w:rsidR="009516EE" w:rsidRDefault="005F3C3D" w:rsidP="005F3C3D">
            <w:pPr>
              <w:spacing w:after="0" w:line="240" w:lineRule="auto"/>
              <w:jc w:val="both"/>
              <w:rPr>
                <w:rFonts w:ascii="Times New Roman" w:hAnsi="Times New Roman" w:cs="Times New Roman"/>
                <w:sz w:val="24"/>
                <w:szCs w:val="24"/>
                <w:lang w:eastAsia="x-none"/>
              </w:rPr>
            </w:pPr>
            <w:r>
              <w:rPr>
                <w:rFonts w:ascii="Times New Roman" w:hAnsi="Times New Roman" w:cs="Times New Roman"/>
                <w:sz w:val="24"/>
                <w:szCs w:val="24"/>
                <w:lang w:eastAsia="x-none"/>
              </w:rPr>
              <w:t>Likumprojekts izstrādāts, lai pilnveidotu darba tiesisko attiecību regulējumu, ņemot vērā sociālo partneru organizāciju – Latvijas Brīvo arodbiedrības savienības (turpmāk – LBAS) un Latvijas Darba devēju konfederācijas (turpmāk – LDDK), priekšlikumus, kā arī tiesu prakses un doktrīnas atziņas.</w:t>
            </w:r>
          </w:p>
          <w:p w14:paraId="3DACE162" w14:textId="77777777" w:rsidR="002C1718" w:rsidRDefault="009F3FF2" w:rsidP="005F3C3D">
            <w:pPr>
              <w:spacing w:after="0" w:line="240" w:lineRule="auto"/>
              <w:jc w:val="both"/>
              <w:rPr>
                <w:rFonts w:ascii="Times New Roman" w:hAnsi="Times New Roman" w:cs="Times New Roman"/>
                <w:sz w:val="24"/>
                <w:szCs w:val="24"/>
                <w:lang w:eastAsia="x-none"/>
              </w:rPr>
            </w:pPr>
            <w:r>
              <w:rPr>
                <w:rFonts w:ascii="Times New Roman" w:hAnsi="Times New Roman" w:cs="Times New Roman"/>
                <w:sz w:val="24"/>
                <w:szCs w:val="24"/>
                <w:lang w:eastAsia="x-none"/>
              </w:rPr>
              <w:t xml:space="preserve">Ņemot vērā Ministru kabineta komitejas 2017.gada 5.jūnija sēdē pieņemto lēmumu, grozījumi vairākos Darba likuma pantos, par kuriem iepriekš netika panākta vienošanās, tika izskatīti Nacionālās trīspusējās sadarbības padomes 2018.gada 12.aprīļa sēdē. </w:t>
            </w:r>
          </w:p>
          <w:p w14:paraId="6DE618C5" w14:textId="2C4F3968" w:rsidR="009F3FF2" w:rsidRDefault="009F3FF2" w:rsidP="005F3C3D">
            <w:pPr>
              <w:spacing w:after="0" w:line="240" w:lineRule="auto"/>
              <w:jc w:val="both"/>
              <w:rPr>
                <w:rFonts w:ascii="Times New Roman" w:hAnsi="Times New Roman" w:cs="Times New Roman"/>
                <w:sz w:val="24"/>
                <w:szCs w:val="24"/>
                <w:lang w:eastAsia="x-none"/>
              </w:rPr>
            </w:pPr>
            <w:r>
              <w:rPr>
                <w:rFonts w:ascii="Times New Roman" w:hAnsi="Times New Roman" w:cs="Times New Roman"/>
                <w:sz w:val="24"/>
                <w:szCs w:val="24"/>
                <w:lang w:eastAsia="x-none"/>
              </w:rPr>
              <w:t xml:space="preserve">Sociālie partneri Nacionālās trīspusējās sadarbības padomes sēdē panāca vienošanos par  grozījumiem Darba likuma 90., 110. un 112.pantā. </w:t>
            </w:r>
          </w:p>
          <w:p w14:paraId="0A3EB312" w14:textId="3ABC720B" w:rsidR="00BE3113" w:rsidRPr="00BE3113" w:rsidRDefault="00BE3113" w:rsidP="005F3C3D">
            <w:pPr>
              <w:spacing w:after="0" w:line="240" w:lineRule="auto"/>
              <w:jc w:val="both"/>
              <w:rPr>
                <w:rFonts w:ascii="Times New Roman" w:eastAsia="Times New Roman" w:hAnsi="Times New Roman" w:cs="Times New Roman"/>
                <w:sz w:val="24"/>
                <w:szCs w:val="24"/>
                <w:lang w:eastAsia="lv-LV"/>
              </w:rPr>
            </w:pPr>
          </w:p>
        </w:tc>
      </w:tr>
      <w:tr w:rsidR="00BE3113" w:rsidRPr="00BE3113" w14:paraId="5FF7B6AF" w14:textId="77777777" w:rsidTr="00305179">
        <w:trPr>
          <w:trHeight w:val="465"/>
          <w:jc w:val="center"/>
        </w:trPr>
        <w:tc>
          <w:tcPr>
            <w:tcW w:w="136" w:type="pct"/>
            <w:tcBorders>
              <w:top w:val="outset" w:sz="6" w:space="0" w:color="414142"/>
              <w:left w:val="outset" w:sz="6" w:space="0" w:color="414142"/>
              <w:bottom w:val="outset" w:sz="6" w:space="0" w:color="414142"/>
              <w:right w:val="outset" w:sz="6" w:space="0" w:color="414142"/>
            </w:tcBorders>
            <w:hideMark/>
          </w:tcPr>
          <w:p w14:paraId="1C86D47B" w14:textId="77777777" w:rsidR="00BE3113" w:rsidRPr="00BE3113" w:rsidRDefault="00BE3113" w:rsidP="00305179">
            <w:pPr>
              <w:spacing w:after="0" w:line="240" w:lineRule="auto"/>
              <w:rPr>
                <w:rFonts w:ascii="Times New Roman" w:eastAsia="Times New Roman" w:hAnsi="Times New Roman" w:cs="Times New Roman"/>
                <w:sz w:val="24"/>
                <w:szCs w:val="24"/>
                <w:lang w:eastAsia="lv-LV"/>
              </w:rPr>
            </w:pPr>
            <w:r w:rsidRPr="00BE3113">
              <w:rPr>
                <w:rFonts w:ascii="Times New Roman" w:eastAsia="Times New Roman" w:hAnsi="Times New Roman" w:cs="Times New Roman"/>
                <w:sz w:val="24"/>
                <w:szCs w:val="24"/>
                <w:lang w:eastAsia="lv-LV"/>
              </w:rPr>
              <w:t>2.</w:t>
            </w:r>
          </w:p>
        </w:tc>
        <w:tc>
          <w:tcPr>
            <w:tcW w:w="1207" w:type="pct"/>
            <w:tcBorders>
              <w:top w:val="outset" w:sz="6" w:space="0" w:color="414142"/>
              <w:left w:val="outset" w:sz="6" w:space="0" w:color="414142"/>
              <w:bottom w:val="outset" w:sz="6" w:space="0" w:color="414142"/>
              <w:right w:val="outset" w:sz="6" w:space="0" w:color="414142"/>
            </w:tcBorders>
            <w:hideMark/>
          </w:tcPr>
          <w:p w14:paraId="7B9225C8" w14:textId="77777777" w:rsidR="00BE3113" w:rsidRPr="00BE3113" w:rsidRDefault="00BE3113" w:rsidP="00305179">
            <w:pPr>
              <w:spacing w:after="0" w:line="240" w:lineRule="auto"/>
              <w:rPr>
                <w:rFonts w:ascii="Times New Roman" w:eastAsia="Times New Roman" w:hAnsi="Times New Roman" w:cs="Times New Roman"/>
                <w:sz w:val="24"/>
                <w:szCs w:val="24"/>
                <w:lang w:eastAsia="lv-LV"/>
              </w:rPr>
            </w:pPr>
            <w:r w:rsidRPr="00BE3113">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657" w:type="pct"/>
            <w:tcBorders>
              <w:top w:val="outset" w:sz="6" w:space="0" w:color="414142"/>
              <w:left w:val="outset" w:sz="6" w:space="0" w:color="414142"/>
              <w:bottom w:val="outset" w:sz="6" w:space="0" w:color="414142"/>
              <w:right w:val="outset" w:sz="6" w:space="0" w:color="414142"/>
            </w:tcBorders>
            <w:hideMark/>
          </w:tcPr>
          <w:p w14:paraId="430B9FED" w14:textId="551CD5D8" w:rsidR="009F3FF2" w:rsidRDefault="005F3C3D" w:rsidP="00737935">
            <w:pPr>
              <w:spacing w:after="0" w:line="240" w:lineRule="auto"/>
              <w:jc w:val="both"/>
              <w:rPr>
                <w:rFonts w:ascii="Times New Roman" w:hAnsi="Times New Roman" w:cs="Times New Roman"/>
                <w:sz w:val="24"/>
                <w:szCs w:val="28"/>
              </w:rPr>
            </w:pPr>
            <w:r>
              <w:rPr>
                <w:rFonts w:ascii="Times New Roman" w:hAnsi="Times New Roman" w:cs="Times New Roman"/>
                <w:sz w:val="24"/>
                <w:szCs w:val="28"/>
              </w:rPr>
              <w:t>Likumprojekts</w:t>
            </w:r>
            <w:r w:rsidR="009F3FF2">
              <w:rPr>
                <w:rFonts w:ascii="Times New Roman" w:hAnsi="Times New Roman" w:cs="Times New Roman"/>
                <w:sz w:val="24"/>
                <w:szCs w:val="28"/>
              </w:rPr>
              <w:t xml:space="preserve"> paredz izdarīt grozījumus vairākos pantos, par kuriem iepriekš ar sociālajiem partneriem nebija panākta vienošanās.</w:t>
            </w:r>
            <w:r>
              <w:rPr>
                <w:rFonts w:ascii="Times New Roman" w:hAnsi="Times New Roman" w:cs="Times New Roman"/>
                <w:sz w:val="24"/>
                <w:szCs w:val="28"/>
              </w:rPr>
              <w:t xml:space="preserve"> </w:t>
            </w:r>
          </w:p>
          <w:p w14:paraId="25E0C638" w14:textId="4695930D" w:rsidR="00737935" w:rsidRDefault="009F3FF2" w:rsidP="00737935">
            <w:pPr>
              <w:spacing w:after="0" w:line="240" w:lineRule="auto"/>
              <w:jc w:val="both"/>
              <w:rPr>
                <w:rFonts w:ascii="Times New Roman" w:hAnsi="Times New Roman" w:cs="Times New Roman"/>
                <w:sz w:val="24"/>
                <w:szCs w:val="28"/>
              </w:rPr>
            </w:pPr>
            <w:r>
              <w:rPr>
                <w:rFonts w:ascii="Times New Roman" w:hAnsi="Times New Roman" w:cs="Times New Roman"/>
                <w:sz w:val="24"/>
                <w:szCs w:val="28"/>
              </w:rPr>
              <w:t xml:space="preserve">Likumprojekts „Grozījumi Darba likumā” </w:t>
            </w:r>
            <w:r w:rsidR="005F3C3D">
              <w:rPr>
                <w:rFonts w:ascii="Times New Roman" w:hAnsi="Times New Roman" w:cs="Times New Roman"/>
                <w:sz w:val="24"/>
                <w:szCs w:val="28"/>
              </w:rPr>
              <w:t>sākotnēji tika iesniegts izskatīšanai Ministru kabineta komitejā</w:t>
            </w:r>
            <w:r w:rsidR="00737935">
              <w:rPr>
                <w:rFonts w:ascii="Times New Roman" w:hAnsi="Times New Roman" w:cs="Times New Roman"/>
                <w:sz w:val="24"/>
                <w:szCs w:val="28"/>
              </w:rPr>
              <w:t xml:space="preserve">. 2017.gada 5.jūnija Ministru kabineta komitejas sēdē tika nolemts atbalstīt priekšlikumu </w:t>
            </w:r>
            <w:r>
              <w:rPr>
                <w:rFonts w:ascii="Times New Roman" w:hAnsi="Times New Roman" w:cs="Times New Roman"/>
                <w:sz w:val="24"/>
                <w:szCs w:val="28"/>
              </w:rPr>
              <w:t xml:space="preserve">iesniegto </w:t>
            </w:r>
            <w:r w:rsidR="00737935">
              <w:rPr>
                <w:rFonts w:ascii="Times New Roman" w:hAnsi="Times New Roman" w:cs="Times New Roman"/>
                <w:sz w:val="24"/>
                <w:szCs w:val="28"/>
              </w:rPr>
              <w:t>likumprojektu sadalīt divos likumprojektos, izskatīšanai Ministru kabineta sēdē virzot tos grozījumus, par kuriem vienošanās ir panākta un sagatavotos grozījumus Darba likuma 18.pantā, be</w:t>
            </w:r>
            <w:r w:rsidR="009C2272">
              <w:rPr>
                <w:rFonts w:ascii="Times New Roman" w:hAnsi="Times New Roman" w:cs="Times New Roman"/>
                <w:sz w:val="24"/>
                <w:szCs w:val="28"/>
              </w:rPr>
              <w:t>t</w:t>
            </w:r>
            <w:r w:rsidR="00737935">
              <w:rPr>
                <w:rFonts w:ascii="Times New Roman" w:hAnsi="Times New Roman" w:cs="Times New Roman"/>
                <w:sz w:val="24"/>
                <w:szCs w:val="28"/>
              </w:rPr>
              <w:t xml:space="preserve"> izskatīšanai Nacionālās trīspusējās sadarbības padomes sēdē virzot tos grozījumus, par kuriem vienošanās nav panākta (grozījumi Darba likuma 68., 90., 109., 110. un 112.pantā). </w:t>
            </w:r>
          </w:p>
          <w:p w14:paraId="40C119FE" w14:textId="15316706" w:rsidR="00D83D4B" w:rsidRPr="009F3FF2" w:rsidRDefault="00737935" w:rsidP="00737935">
            <w:pPr>
              <w:spacing w:after="0" w:line="240" w:lineRule="auto"/>
              <w:jc w:val="both"/>
              <w:rPr>
                <w:rFonts w:ascii="Times New Roman" w:hAnsi="Times New Roman" w:cs="Times New Roman"/>
                <w:sz w:val="24"/>
                <w:szCs w:val="28"/>
              </w:rPr>
            </w:pPr>
            <w:r>
              <w:rPr>
                <w:rFonts w:ascii="Times New Roman" w:hAnsi="Times New Roman" w:cs="Times New Roman"/>
                <w:sz w:val="24"/>
                <w:szCs w:val="28"/>
              </w:rPr>
              <w:t xml:space="preserve">2018.gada 12.aprīļa Nacionālās trīspusējās sadarbības padomes sēdē tika izskatīti nesaskaņotie </w:t>
            </w:r>
            <w:r w:rsidR="00D83D4B">
              <w:rPr>
                <w:rFonts w:ascii="Times New Roman" w:hAnsi="Times New Roman" w:cs="Times New Roman"/>
                <w:sz w:val="24"/>
                <w:szCs w:val="28"/>
              </w:rPr>
              <w:t>priekšlikumi grozījumiem Darba likumā</w:t>
            </w:r>
            <w:r w:rsidR="009C2272">
              <w:rPr>
                <w:rFonts w:ascii="Times New Roman" w:hAnsi="Times New Roman" w:cs="Times New Roman"/>
                <w:sz w:val="24"/>
                <w:szCs w:val="28"/>
              </w:rPr>
              <w:t xml:space="preserve">. Šīs sēdes laikā tika </w:t>
            </w:r>
            <w:r w:rsidR="006564B0" w:rsidRPr="009F3FF2">
              <w:rPr>
                <w:rFonts w:ascii="Times New Roman" w:hAnsi="Times New Roman" w:cs="Times New Roman"/>
                <w:sz w:val="24"/>
                <w:szCs w:val="28"/>
              </w:rPr>
              <w:t xml:space="preserve">panākta vienošanās starp </w:t>
            </w:r>
            <w:r w:rsidR="004F38A4" w:rsidRPr="009F3FF2">
              <w:rPr>
                <w:rFonts w:ascii="Times New Roman" w:hAnsi="Times New Roman" w:cs="Times New Roman"/>
                <w:sz w:val="24"/>
                <w:szCs w:val="28"/>
              </w:rPr>
              <w:t>soc</w:t>
            </w:r>
            <w:r w:rsidR="009F3FF2">
              <w:rPr>
                <w:rFonts w:ascii="Times New Roman" w:hAnsi="Times New Roman" w:cs="Times New Roman"/>
                <w:sz w:val="24"/>
                <w:szCs w:val="28"/>
              </w:rPr>
              <w:t xml:space="preserve">iālajiem </w:t>
            </w:r>
            <w:r w:rsidR="004F38A4" w:rsidRPr="009F3FF2">
              <w:rPr>
                <w:rFonts w:ascii="Times New Roman" w:hAnsi="Times New Roman" w:cs="Times New Roman"/>
                <w:sz w:val="24"/>
                <w:szCs w:val="28"/>
              </w:rPr>
              <w:t>partn</w:t>
            </w:r>
            <w:r w:rsidR="009F3FF2">
              <w:rPr>
                <w:rFonts w:ascii="Times New Roman" w:hAnsi="Times New Roman" w:cs="Times New Roman"/>
                <w:sz w:val="24"/>
                <w:szCs w:val="28"/>
              </w:rPr>
              <w:t>eriem</w:t>
            </w:r>
            <w:r w:rsidR="004F38A4" w:rsidRPr="009F3FF2">
              <w:rPr>
                <w:rFonts w:ascii="Times New Roman" w:hAnsi="Times New Roman" w:cs="Times New Roman"/>
                <w:sz w:val="24"/>
                <w:szCs w:val="28"/>
              </w:rPr>
              <w:t xml:space="preserve"> </w:t>
            </w:r>
            <w:r w:rsidR="004F38A4" w:rsidRPr="009F3FF2">
              <w:rPr>
                <w:rFonts w:ascii="Times New Roman" w:hAnsi="Times New Roman" w:cs="Times New Roman"/>
                <w:sz w:val="24"/>
                <w:szCs w:val="28"/>
              </w:rPr>
              <w:lastRenderedPageBreak/>
              <w:t xml:space="preserve">par </w:t>
            </w:r>
            <w:r w:rsidR="009F3FF2">
              <w:rPr>
                <w:rFonts w:ascii="Times New Roman" w:hAnsi="Times New Roman" w:cs="Times New Roman"/>
                <w:sz w:val="24"/>
                <w:szCs w:val="28"/>
              </w:rPr>
              <w:t xml:space="preserve">vairākos pantos ietverto </w:t>
            </w:r>
            <w:r w:rsidR="004F38A4" w:rsidRPr="009F3FF2">
              <w:rPr>
                <w:rFonts w:ascii="Times New Roman" w:hAnsi="Times New Roman" w:cs="Times New Roman"/>
                <w:sz w:val="24"/>
                <w:szCs w:val="28"/>
              </w:rPr>
              <w:t>regul</w:t>
            </w:r>
            <w:r w:rsidR="009F3FF2">
              <w:rPr>
                <w:rFonts w:ascii="Times New Roman" w:hAnsi="Times New Roman" w:cs="Times New Roman"/>
                <w:sz w:val="24"/>
                <w:szCs w:val="28"/>
              </w:rPr>
              <w:t>ējumu</w:t>
            </w:r>
            <w:r w:rsidR="004F38A4" w:rsidRPr="009F3FF2">
              <w:rPr>
                <w:rFonts w:ascii="Times New Roman" w:hAnsi="Times New Roman" w:cs="Times New Roman"/>
                <w:sz w:val="24"/>
                <w:szCs w:val="28"/>
              </w:rPr>
              <w:t>.</w:t>
            </w:r>
          </w:p>
          <w:p w14:paraId="02723B35" w14:textId="4B0F0628" w:rsidR="00737935" w:rsidRPr="009F3FF2" w:rsidRDefault="00D83D4B" w:rsidP="00737935">
            <w:pPr>
              <w:spacing w:after="0" w:line="240" w:lineRule="auto"/>
              <w:jc w:val="both"/>
              <w:rPr>
                <w:rFonts w:ascii="Times New Roman" w:hAnsi="Times New Roman" w:cs="Times New Roman"/>
                <w:sz w:val="24"/>
                <w:szCs w:val="28"/>
              </w:rPr>
            </w:pPr>
            <w:r w:rsidRPr="009F3FF2">
              <w:rPr>
                <w:rFonts w:ascii="Times New Roman" w:hAnsi="Times New Roman" w:cs="Times New Roman"/>
                <w:sz w:val="24"/>
                <w:szCs w:val="28"/>
              </w:rPr>
              <w:t xml:space="preserve"> </w:t>
            </w:r>
          </w:p>
          <w:p w14:paraId="1A6C010E" w14:textId="46284BB5" w:rsidR="00D83D4B" w:rsidRDefault="006564B0" w:rsidP="00D83D4B">
            <w:pPr>
              <w:spacing w:after="0" w:line="240" w:lineRule="auto"/>
              <w:jc w:val="both"/>
              <w:rPr>
                <w:rFonts w:ascii="Times New Roman" w:hAnsi="Times New Roman" w:cs="Times New Roman"/>
                <w:sz w:val="24"/>
                <w:szCs w:val="28"/>
              </w:rPr>
            </w:pPr>
            <w:r w:rsidRPr="009F3FF2">
              <w:rPr>
                <w:rFonts w:ascii="Times New Roman" w:hAnsi="Times New Roman" w:cs="Times New Roman"/>
                <w:sz w:val="24"/>
                <w:szCs w:val="28"/>
              </w:rPr>
              <w:t>Nacionālās trīspusējās sadarbības padomes sēdē</w:t>
            </w:r>
            <w:r w:rsidR="00D83D4B" w:rsidRPr="009F3FF2">
              <w:rPr>
                <w:rFonts w:ascii="Times New Roman" w:hAnsi="Times New Roman" w:cs="Times New Roman"/>
                <w:sz w:val="24"/>
                <w:szCs w:val="28"/>
              </w:rPr>
              <w:t xml:space="preserve"> tika panākta vienošanās </w:t>
            </w:r>
            <w:r w:rsidRPr="009F3FF2">
              <w:rPr>
                <w:rFonts w:ascii="Times New Roman" w:hAnsi="Times New Roman" w:cs="Times New Roman"/>
                <w:sz w:val="24"/>
                <w:szCs w:val="28"/>
              </w:rPr>
              <w:t xml:space="preserve">par </w:t>
            </w:r>
            <w:r w:rsidR="00D83D4B" w:rsidRPr="009F3FF2">
              <w:rPr>
                <w:rFonts w:ascii="Times New Roman" w:hAnsi="Times New Roman" w:cs="Times New Roman"/>
                <w:sz w:val="24"/>
                <w:szCs w:val="28"/>
              </w:rPr>
              <w:t xml:space="preserve">grozījumiem Darba likuma </w:t>
            </w:r>
            <w:r w:rsidR="00D83D4B" w:rsidRPr="00D83D4B">
              <w:rPr>
                <w:rFonts w:ascii="Times New Roman" w:hAnsi="Times New Roman" w:cs="Times New Roman"/>
                <w:b/>
                <w:sz w:val="24"/>
                <w:szCs w:val="28"/>
              </w:rPr>
              <w:t>90.pantā</w:t>
            </w:r>
            <w:r w:rsidR="009F3FF2">
              <w:rPr>
                <w:rFonts w:ascii="Times New Roman" w:hAnsi="Times New Roman" w:cs="Times New Roman"/>
                <w:sz w:val="24"/>
                <w:szCs w:val="28"/>
              </w:rPr>
              <w:t>, kas reglamentē piezīmes un rājiena izteikšanas un apstrīdēšanas kārtību.</w:t>
            </w:r>
            <w:r w:rsidR="00D83D4B">
              <w:rPr>
                <w:rFonts w:ascii="Times New Roman" w:hAnsi="Times New Roman" w:cs="Times New Roman"/>
                <w:sz w:val="24"/>
                <w:szCs w:val="28"/>
              </w:rPr>
              <w:t xml:space="preserve"> </w:t>
            </w:r>
          </w:p>
          <w:p w14:paraId="09665510" w14:textId="77777777" w:rsidR="00D83D4B" w:rsidRDefault="00D83D4B" w:rsidP="00D83D4B">
            <w:pPr>
              <w:spacing w:after="0" w:line="240" w:lineRule="auto"/>
              <w:jc w:val="both"/>
              <w:rPr>
                <w:rFonts w:ascii="Times New Roman" w:hAnsi="Times New Roman" w:cs="Times New Roman"/>
                <w:sz w:val="24"/>
                <w:szCs w:val="28"/>
              </w:rPr>
            </w:pPr>
            <w:r w:rsidRPr="00D83D4B">
              <w:rPr>
                <w:rFonts w:ascii="Times New Roman" w:hAnsi="Times New Roman" w:cs="Times New Roman"/>
                <w:sz w:val="24"/>
                <w:szCs w:val="28"/>
              </w:rPr>
              <w:t xml:space="preserve">Piezīme un rājiens ir disciplinārsodu veidi darba tiesiskajās attiecībās, un tie tiek izteikti tajos gadījumos, kad darbinieks ir pārkāpis darba līguma vai darba kārtības noteikumus. </w:t>
            </w:r>
          </w:p>
          <w:p w14:paraId="6FEB0EA8" w14:textId="234A03E9" w:rsidR="00D83D4B" w:rsidRDefault="00D83D4B" w:rsidP="00D83D4B">
            <w:pPr>
              <w:spacing w:after="0" w:line="240" w:lineRule="auto"/>
              <w:jc w:val="both"/>
              <w:rPr>
                <w:rFonts w:ascii="Times New Roman" w:hAnsi="Times New Roman" w:cs="Times New Roman"/>
                <w:sz w:val="24"/>
                <w:szCs w:val="28"/>
              </w:rPr>
            </w:pPr>
            <w:r w:rsidRPr="00D83D4B">
              <w:rPr>
                <w:rFonts w:ascii="Times New Roman" w:hAnsi="Times New Roman" w:cs="Times New Roman"/>
                <w:sz w:val="24"/>
                <w:szCs w:val="28"/>
              </w:rPr>
              <w:t>Šobrīd spēkā esošā 90.panta redakcijā ir paredzēts, ka darbiniekam ir tiesības prasīt piezīmes un rājiena atcelšanu mēneša laikā no piezīmes vai rājiena izteikšanas dienas šā likuma 94.pantā noteiktajā kārtībā. Darba likuma 94.pants paredz, ka darbiniekam ir tiesības savu aizskarto tiesību vai interešu aizsardzības nolūkā iesniegt sūdzību uzņēmumā attiecīgi pilnvarotai personai. Tiesības iesniegt sūdzību, lai aizstāvētu darbinieka tiesības un intereses, ir arī darbinieku pārstāvjiem. Šādu sūdzību izskata un atbildi par pieņemto lēmumu sniedz nekavējoties, bet ne vēlāk kā septiņu dienu laikā pēc sūdzības saņemšanas, turklāt darbiniekam un darbinieku pārstāvim ir tiesības piedalīties sūdzības izskatīšanā, sniegt paskaidrojumus un izteikt savu viedokli. Vienlaikus Darba likumā ir noteikts, ka nav pieļaujama jebkādu nelabvēlīgu seku radīšana darbiniekam sakarā ar sūdzības iesniegšanu un izskatīšanu saskaņā ar Darba likuma 94.panta noteikumiem.</w:t>
            </w:r>
            <w:r>
              <w:rPr>
                <w:rFonts w:ascii="Times New Roman" w:hAnsi="Times New Roman" w:cs="Times New Roman"/>
                <w:sz w:val="24"/>
                <w:szCs w:val="28"/>
              </w:rPr>
              <w:t xml:space="preserve"> </w:t>
            </w:r>
          </w:p>
          <w:p w14:paraId="1BC58EB5" w14:textId="22FA19E0" w:rsidR="00D83D4B" w:rsidRDefault="00D83D4B" w:rsidP="00D83D4B">
            <w:pPr>
              <w:spacing w:after="0" w:line="240" w:lineRule="auto"/>
              <w:jc w:val="both"/>
              <w:rPr>
                <w:rFonts w:ascii="Times New Roman" w:hAnsi="Times New Roman" w:cs="Times New Roman"/>
                <w:sz w:val="24"/>
                <w:szCs w:val="28"/>
              </w:rPr>
            </w:pPr>
            <w:r w:rsidRPr="00D83D4B">
              <w:rPr>
                <w:rFonts w:ascii="Times New Roman" w:hAnsi="Times New Roman" w:cs="Times New Roman"/>
                <w:sz w:val="24"/>
                <w:szCs w:val="28"/>
              </w:rPr>
              <w:t>Tas nozīmē, ka šobrīd</w:t>
            </w:r>
            <w:r w:rsidR="009C2272">
              <w:rPr>
                <w:rFonts w:ascii="Times New Roman" w:hAnsi="Times New Roman" w:cs="Times New Roman"/>
                <w:sz w:val="24"/>
                <w:szCs w:val="28"/>
              </w:rPr>
              <w:t xml:space="preserve"> Darba likumā</w:t>
            </w:r>
            <w:r w:rsidRPr="00D83D4B">
              <w:rPr>
                <w:rFonts w:ascii="Times New Roman" w:hAnsi="Times New Roman" w:cs="Times New Roman"/>
                <w:sz w:val="24"/>
                <w:szCs w:val="28"/>
              </w:rPr>
              <w:t xml:space="preserve"> netiek noteikta kārtība, kā risināms šis jautājums gadījumā, ja neizdodas panākt vienošanos starp darbinieku un darba devēju. Praksē attiecībā uz šo jautājumu tika izteikti diametrāli pretēji viedokļi, proti, no vienas puses tika uzskatīts, ka šādos gadījumos darbiniekam ir tiesības vērsties tiesā divu gadu laikā (kas ir Darba likumā noteiktais vispārīgais noilguma termiņš), savukārt Latvijas Republikas Augstākās tiesas Senāts 2008.gada 31.marta spriedumā lietā SKC-119/2008 norādīja, ka darbinieks darba devēja izteikto rakstveida piezīmi vai rājienu var pārsūdzēt tiesā viena mēneša laikā.</w:t>
            </w:r>
            <w:r>
              <w:rPr>
                <w:rFonts w:ascii="Times New Roman" w:hAnsi="Times New Roman" w:cs="Times New Roman"/>
                <w:sz w:val="24"/>
                <w:szCs w:val="28"/>
              </w:rPr>
              <w:t xml:space="preserve"> </w:t>
            </w:r>
          </w:p>
          <w:p w14:paraId="1566D326" w14:textId="340851F4" w:rsidR="00D83D4B" w:rsidRPr="00D83D4B" w:rsidRDefault="00D83D4B" w:rsidP="00D83D4B">
            <w:pPr>
              <w:spacing w:after="0" w:line="240" w:lineRule="auto"/>
              <w:jc w:val="both"/>
              <w:rPr>
                <w:rFonts w:ascii="Times New Roman" w:hAnsi="Times New Roman" w:cs="Times New Roman"/>
                <w:sz w:val="24"/>
                <w:szCs w:val="28"/>
              </w:rPr>
            </w:pPr>
            <w:r w:rsidRPr="00D83D4B">
              <w:rPr>
                <w:rFonts w:ascii="Times New Roman" w:hAnsi="Times New Roman" w:cs="Times New Roman"/>
                <w:sz w:val="24"/>
                <w:szCs w:val="28"/>
              </w:rPr>
              <w:t xml:space="preserve">Lai veicinātu </w:t>
            </w:r>
            <w:r w:rsidR="009F3FF2">
              <w:rPr>
                <w:rFonts w:ascii="Times New Roman" w:hAnsi="Times New Roman" w:cs="Times New Roman"/>
                <w:sz w:val="24"/>
                <w:szCs w:val="28"/>
              </w:rPr>
              <w:t xml:space="preserve">tiesisko noteiktību, grozījumos </w:t>
            </w:r>
            <w:r w:rsidRPr="00D83D4B">
              <w:rPr>
                <w:rFonts w:ascii="Times New Roman" w:hAnsi="Times New Roman" w:cs="Times New Roman"/>
                <w:sz w:val="24"/>
                <w:szCs w:val="28"/>
              </w:rPr>
              <w:t xml:space="preserve">ir paredzēts Darba likumā ietvert normu, kas noteiks, ka gadījumā, ja pēc sūdzības izskatīšanas darba devējs neatceļ piezīmi vai rājienu, tad darbiniekam ir tiesības celt prasību tiesā viena mēneša laikā no dienas, kad saņemts darba devēja atteikums atcelt piemēroto piezīmi vai rājienu. Savukārt gadījumā, ja darba devējs septiņu dienu laikā nav sniedzis darbiniekam atbildi par pieņemto lēmumu, tad </w:t>
            </w:r>
            <w:r>
              <w:rPr>
                <w:rFonts w:ascii="Times New Roman" w:hAnsi="Times New Roman" w:cs="Times New Roman"/>
                <w:sz w:val="24"/>
                <w:szCs w:val="28"/>
              </w:rPr>
              <w:t>uzskatāms, ka darba devējs piezīmi vai rājienu ir atcēlis</w:t>
            </w:r>
            <w:r w:rsidRPr="00D83D4B">
              <w:rPr>
                <w:rFonts w:ascii="Times New Roman" w:hAnsi="Times New Roman" w:cs="Times New Roman"/>
                <w:sz w:val="24"/>
                <w:szCs w:val="28"/>
              </w:rPr>
              <w:t>.</w:t>
            </w:r>
            <w:r w:rsidR="00725D3C">
              <w:rPr>
                <w:rFonts w:ascii="Times New Roman" w:hAnsi="Times New Roman" w:cs="Times New Roman"/>
                <w:sz w:val="24"/>
                <w:szCs w:val="28"/>
              </w:rPr>
              <w:t xml:space="preserve"> Šāds princips līdzsvaros pūšu intereses un mudinās darba devēju godprātīgi reaģēt uz darbinieku iesniegumiem.</w:t>
            </w:r>
          </w:p>
          <w:p w14:paraId="4F1A98D0" w14:textId="24BF1D5E" w:rsidR="00D83D4B" w:rsidRDefault="00D83D4B" w:rsidP="00D83D4B">
            <w:pPr>
              <w:spacing w:after="0" w:line="240" w:lineRule="auto"/>
              <w:jc w:val="both"/>
              <w:rPr>
                <w:rFonts w:ascii="Times New Roman" w:hAnsi="Times New Roman" w:cs="Times New Roman"/>
                <w:sz w:val="24"/>
                <w:szCs w:val="28"/>
              </w:rPr>
            </w:pPr>
            <w:r w:rsidRPr="00D83D4B">
              <w:rPr>
                <w:rFonts w:ascii="Times New Roman" w:hAnsi="Times New Roman" w:cs="Times New Roman"/>
                <w:sz w:val="24"/>
                <w:szCs w:val="28"/>
              </w:rPr>
              <w:t>Ievērojot to, ka likumprojektā nepārprotami tiek noteikta jau šobrīd esošā prakse, nav paredzamas būtiskas izmaiņas tiesu iestāžu darbā.</w:t>
            </w:r>
          </w:p>
          <w:p w14:paraId="752DC76B" w14:textId="77777777" w:rsidR="00D83D4B" w:rsidRDefault="00D83D4B" w:rsidP="00D83D4B">
            <w:pPr>
              <w:spacing w:after="0" w:line="240" w:lineRule="auto"/>
              <w:jc w:val="both"/>
              <w:rPr>
                <w:rFonts w:ascii="Times New Roman" w:hAnsi="Times New Roman" w:cs="Times New Roman"/>
                <w:sz w:val="24"/>
                <w:szCs w:val="28"/>
              </w:rPr>
            </w:pPr>
          </w:p>
          <w:p w14:paraId="65544435" w14:textId="49A70165" w:rsidR="00D83D4B" w:rsidRPr="00F60EB2" w:rsidRDefault="00D83D4B" w:rsidP="00D83D4B">
            <w:pPr>
              <w:spacing w:after="0" w:line="240" w:lineRule="auto"/>
              <w:jc w:val="both"/>
              <w:rPr>
                <w:rFonts w:ascii="Times New Roman" w:hAnsi="Times New Roman" w:cs="Times New Roman"/>
                <w:sz w:val="24"/>
                <w:szCs w:val="28"/>
              </w:rPr>
            </w:pPr>
            <w:r w:rsidRPr="00F60EB2">
              <w:rPr>
                <w:rFonts w:ascii="Times New Roman" w:hAnsi="Times New Roman" w:cs="Times New Roman"/>
                <w:sz w:val="24"/>
                <w:szCs w:val="28"/>
              </w:rPr>
              <w:t xml:space="preserve">Attiecībā uz grozījumiem Darba likuma </w:t>
            </w:r>
            <w:r w:rsidRPr="00F60EB2">
              <w:rPr>
                <w:rFonts w:ascii="Times New Roman" w:hAnsi="Times New Roman" w:cs="Times New Roman"/>
                <w:b/>
                <w:sz w:val="24"/>
                <w:szCs w:val="28"/>
              </w:rPr>
              <w:t>110.pantā</w:t>
            </w:r>
            <w:r w:rsidR="005E07D9">
              <w:rPr>
                <w:rFonts w:ascii="Times New Roman" w:hAnsi="Times New Roman" w:cs="Times New Roman"/>
                <w:b/>
                <w:sz w:val="24"/>
                <w:szCs w:val="28"/>
              </w:rPr>
              <w:t xml:space="preserve">, </w:t>
            </w:r>
            <w:r w:rsidR="005E07D9">
              <w:rPr>
                <w:rFonts w:ascii="Times New Roman" w:hAnsi="Times New Roman" w:cs="Times New Roman"/>
                <w:sz w:val="24"/>
                <w:szCs w:val="28"/>
              </w:rPr>
              <w:t>kas detalizēti reglamentē darba līguma uzteikšanu darbinieku arodbiedrības biedram,</w:t>
            </w:r>
            <w:r w:rsidRPr="00F60EB2">
              <w:rPr>
                <w:rFonts w:ascii="Times New Roman" w:hAnsi="Times New Roman" w:cs="Times New Roman"/>
                <w:sz w:val="24"/>
                <w:szCs w:val="28"/>
              </w:rPr>
              <w:t xml:space="preserve"> Nacionālās trīspusējās sadarbības padomes sēdes laikā tika panākts kompromisa risinājums.</w:t>
            </w:r>
          </w:p>
          <w:p w14:paraId="30EFB264" w14:textId="765A0539" w:rsidR="00D83D4B" w:rsidRDefault="00D83D4B" w:rsidP="00D83D4B">
            <w:pPr>
              <w:spacing w:after="0" w:line="240" w:lineRule="auto"/>
              <w:jc w:val="both"/>
              <w:rPr>
                <w:rFonts w:ascii="Times New Roman" w:hAnsi="Times New Roman" w:cs="Times New Roman"/>
                <w:sz w:val="24"/>
                <w:szCs w:val="28"/>
              </w:rPr>
            </w:pPr>
            <w:r w:rsidRPr="00D83D4B">
              <w:rPr>
                <w:rFonts w:ascii="Times New Roman" w:hAnsi="Times New Roman" w:cs="Times New Roman"/>
                <w:sz w:val="24"/>
                <w:szCs w:val="28"/>
              </w:rPr>
              <w:lastRenderedPageBreak/>
              <w:t>Diskusijas par Darba likuma 110.panta grozījumiem LDDK aizsāka jau 2013.-2014.gadā.</w:t>
            </w:r>
            <w:r w:rsidR="005E07D9">
              <w:rPr>
                <w:rFonts w:ascii="Times New Roman" w:hAnsi="Times New Roman" w:cs="Times New Roman"/>
                <w:sz w:val="24"/>
                <w:szCs w:val="28"/>
              </w:rPr>
              <w:t xml:space="preserve"> I</w:t>
            </w:r>
            <w:r w:rsidRPr="00D83D4B">
              <w:rPr>
                <w:rFonts w:ascii="Times New Roman" w:hAnsi="Times New Roman" w:cs="Times New Roman"/>
                <w:sz w:val="24"/>
                <w:szCs w:val="28"/>
              </w:rPr>
              <w:t xml:space="preserve">zvērtējot Eiropas Savienības un Baltijas valstu tiesību normas attiecībā uz darba devēja uzteikumu arodbiedrības biedram, </w:t>
            </w:r>
            <w:r w:rsidR="005E07D9">
              <w:rPr>
                <w:rFonts w:ascii="Times New Roman" w:hAnsi="Times New Roman" w:cs="Times New Roman"/>
                <w:sz w:val="24"/>
                <w:szCs w:val="28"/>
              </w:rPr>
              <w:t xml:space="preserve">LDDK </w:t>
            </w:r>
            <w:r w:rsidRPr="00D83D4B">
              <w:rPr>
                <w:rFonts w:ascii="Times New Roman" w:hAnsi="Times New Roman" w:cs="Times New Roman"/>
                <w:sz w:val="24"/>
                <w:szCs w:val="28"/>
              </w:rPr>
              <w:t>secināja, ka Latvij</w:t>
            </w:r>
            <w:r w:rsidR="00D13CB9">
              <w:rPr>
                <w:rFonts w:ascii="Times New Roman" w:hAnsi="Times New Roman" w:cs="Times New Roman"/>
                <w:sz w:val="24"/>
                <w:szCs w:val="28"/>
              </w:rPr>
              <w:t>a ir vienīgā Eiropas Savienības vai Eiropas Ekonomiskās zonas valsts, kurā</w:t>
            </w:r>
            <w:r w:rsidRPr="00D83D4B">
              <w:rPr>
                <w:rFonts w:ascii="Times New Roman" w:hAnsi="Times New Roman" w:cs="Times New Roman"/>
                <w:sz w:val="24"/>
                <w:szCs w:val="28"/>
              </w:rPr>
              <w:t xml:space="preserve"> minētā norma</w:t>
            </w:r>
            <w:r w:rsidR="00D13CB9">
              <w:rPr>
                <w:rFonts w:ascii="Times New Roman" w:hAnsi="Times New Roman" w:cs="Times New Roman"/>
                <w:sz w:val="24"/>
                <w:szCs w:val="28"/>
              </w:rPr>
              <w:t xml:space="preserve"> eksistē</w:t>
            </w:r>
            <w:r w:rsidR="00E45318">
              <w:rPr>
                <w:rFonts w:ascii="Times New Roman" w:hAnsi="Times New Roman" w:cs="Times New Roman"/>
                <w:sz w:val="24"/>
                <w:szCs w:val="28"/>
              </w:rPr>
              <w:t xml:space="preserve"> un</w:t>
            </w:r>
            <w:r w:rsidR="00D13CB9">
              <w:rPr>
                <w:rFonts w:ascii="Times New Roman" w:hAnsi="Times New Roman" w:cs="Times New Roman"/>
                <w:sz w:val="24"/>
                <w:szCs w:val="28"/>
              </w:rPr>
              <w:t xml:space="preserve"> </w:t>
            </w:r>
            <w:r w:rsidRPr="00D83D4B">
              <w:rPr>
                <w:rFonts w:ascii="Times New Roman" w:hAnsi="Times New Roman" w:cs="Times New Roman"/>
                <w:sz w:val="24"/>
                <w:szCs w:val="28"/>
              </w:rPr>
              <w:t xml:space="preserve"> nav sabalansēta starp darba devēju un darbinieku interesēm, proti – darba devēja iespēja atlaist darbinieku – arodbiedrības biedru bez arodbiedrības piekrišanas ir nesamērīgi ierobežotas. </w:t>
            </w:r>
          </w:p>
          <w:p w14:paraId="3E3CD4B5" w14:textId="5CC878EA" w:rsidR="00725D3C" w:rsidRPr="00D83D4B" w:rsidRDefault="00725D3C" w:rsidP="00D83D4B">
            <w:pPr>
              <w:spacing w:after="0" w:line="240" w:lineRule="auto"/>
              <w:jc w:val="both"/>
              <w:rPr>
                <w:rFonts w:ascii="Times New Roman" w:hAnsi="Times New Roman" w:cs="Times New Roman"/>
                <w:sz w:val="24"/>
                <w:szCs w:val="28"/>
              </w:rPr>
            </w:pPr>
            <w:r>
              <w:rPr>
                <w:rFonts w:ascii="Times New Roman" w:hAnsi="Times New Roman" w:cs="Times New Roman"/>
                <w:sz w:val="24"/>
                <w:szCs w:val="28"/>
              </w:rPr>
              <w:t xml:space="preserve">LBAS normas saglabāšanai kā argumentus minēja LBAS dalīborganizāciju sniegto informāciju, ka vidēji 50% gadījumu arodbiedrības nav devušas piekrišanu darba līguma uzteikumam un pēc tam 25% gadījumu uzteikums darbiniekam tā arī netiek izsniegts. Tāpat LBAS dalīborganizāciju sniegtā informācija liecina, ka darba devēju celtās prasības par darba līguma uzteikšanu, tiesa noraida vidēji 90% gadījumu. LBAS uzskatīja, ka nepamatotu uzteikumu skaits ir pietiekami liels un 110.pantā ietvertais tiesiskais mehānisms efektīvi aizsargā darbinieku no nepamatota uzteikuma, līdz ar to ir nelietderīgi un nesamērīgi samazināt arodbiedrības biedru aizsardzību un pārnest prasības celšanas pienākumu uz darbinieku. Tāpat LBAS norādīja, ka arodbiedrības nereti saskaras ar situācijām, kurās darba devēji, lai izvairītos no Darba likuma 110.panta ievērošanas, vēršas pret darbiniekiem ar dažādām ietekmēšanas metodēm un cenšas piespiest darbiniekus izbeigt darba attiecības pamatojoties uz darbinieku uzteikumu vai slēdzot vienošanos par darba attiecību izbeigšanu un šādās situācijās, ja darbinieki zina, ka arodbiedrība var viņus efektīvi aizstāvēt, darbinieki arī var nepakļauties darba devēju spiedienam. </w:t>
            </w:r>
          </w:p>
          <w:p w14:paraId="769B62A4" w14:textId="0F32B888" w:rsidR="00D83D4B" w:rsidRPr="00D83D4B" w:rsidRDefault="00D83D4B" w:rsidP="00D83D4B">
            <w:pPr>
              <w:spacing w:after="0" w:line="240" w:lineRule="auto"/>
              <w:jc w:val="both"/>
              <w:rPr>
                <w:rFonts w:ascii="Times New Roman" w:hAnsi="Times New Roman" w:cs="Times New Roman"/>
                <w:sz w:val="24"/>
                <w:szCs w:val="28"/>
              </w:rPr>
            </w:pPr>
            <w:r w:rsidRPr="00D83D4B">
              <w:rPr>
                <w:rFonts w:ascii="Times New Roman" w:hAnsi="Times New Roman" w:cs="Times New Roman"/>
                <w:sz w:val="24"/>
                <w:szCs w:val="28"/>
              </w:rPr>
              <w:t xml:space="preserve">Tomēr vienošanos starp sociālajiem partneriem neizdevās panākt un grozījums 2014.gadā netika virzīts tālāk. Vienlaikus 2015.gadā LDDK un LBAS </w:t>
            </w:r>
            <w:r w:rsidR="005E07D9">
              <w:rPr>
                <w:rFonts w:ascii="Times New Roman" w:hAnsi="Times New Roman" w:cs="Times New Roman"/>
                <w:sz w:val="24"/>
                <w:szCs w:val="28"/>
              </w:rPr>
              <w:t xml:space="preserve">divpusēji </w:t>
            </w:r>
            <w:r w:rsidRPr="00D83D4B">
              <w:rPr>
                <w:rFonts w:ascii="Times New Roman" w:hAnsi="Times New Roman" w:cs="Times New Roman"/>
                <w:sz w:val="24"/>
                <w:szCs w:val="28"/>
              </w:rPr>
              <w:t>par šo jautājumu vairākkārt diskutēja, bet kompromiss attiecībā uz Darba likuma 110.pantā ietverto regulējumu netika panākts.</w:t>
            </w:r>
          </w:p>
          <w:p w14:paraId="4224363F" w14:textId="77777777" w:rsidR="00D83D4B" w:rsidRDefault="00D83D4B" w:rsidP="00D83D4B">
            <w:pPr>
              <w:spacing w:after="0" w:line="240" w:lineRule="auto"/>
              <w:jc w:val="both"/>
              <w:rPr>
                <w:rFonts w:ascii="Times New Roman" w:hAnsi="Times New Roman" w:cs="Times New Roman"/>
                <w:sz w:val="24"/>
                <w:szCs w:val="28"/>
              </w:rPr>
            </w:pPr>
            <w:r w:rsidRPr="00D83D4B">
              <w:rPr>
                <w:rFonts w:ascii="Times New Roman" w:hAnsi="Times New Roman" w:cs="Times New Roman"/>
                <w:sz w:val="24"/>
                <w:szCs w:val="28"/>
              </w:rPr>
              <w:t>Arī Ārvalstu investoru padome Latvija šo jautājumu aktualizēja, ietverot to kā vienu punktiem savās 2015.gada 24.septembra rekomendācijās viedokļa ziņojumā par darbaspēka pieejamību un kvalitāti. Šajā ziņojumā tika minēts, ka arī Ārvalstu investoru padomes Latvijā biedri nereti saskaras ar situācijām, kurās darbinieku arodbiedrības šīs Darba likumā paredzētās tiesības izmanto negodprātīgi, bez pamatota iemesla liedzot piekrišanu uzteikuma došanai darbinieku izdarīto pārkāpumu un darbinieku skaita samazināšanas gadījumos, vai arī – izmantojot šīs tiesības, lai šantažētu darba devēju, cenšoties panākt ievērojumu atlaišanas kompensāciju izmaksu darbiniekiem pat gadījumos, kad darba tiesiskās attiecības plānots izbeigt sakarā ar būtiskiem darba līguma pārkāpumiem. Gadījumā, ja arodbiedrības nedod piekrišanu darba tiesisko attiecību izbeigšanai, vienīgā iespēja darba devējam ir vērsties tiesā, ceļot prasību par darba līguma izbeigšanu.</w:t>
            </w:r>
          </w:p>
          <w:p w14:paraId="3A6A92A2" w14:textId="2D821315" w:rsidR="005E07D9" w:rsidRDefault="005E07D9" w:rsidP="002D3D65">
            <w:pPr>
              <w:spacing w:after="0" w:line="240" w:lineRule="auto"/>
              <w:jc w:val="both"/>
              <w:rPr>
                <w:rFonts w:ascii="Times New Roman" w:hAnsi="Times New Roman" w:cs="Times New Roman"/>
                <w:sz w:val="24"/>
                <w:szCs w:val="28"/>
              </w:rPr>
            </w:pPr>
            <w:r>
              <w:rPr>
                <w:rFonts w:ascii="Times New Roman" w:hAnsi="Times New Roman" w:cs="Times New Roman"/>
                <w:sz w:val="24"/>
                <w:szCs w:val="28"/>
              </w:rPr>
              <w:t>2018.gada</w:t>
            </w:r>
            <w:r w:rsidR="001101F8">
              <w:rPr>
                <w:rFonts w:ascii="Times New Roman" w:hAnsi="Times New Roman" w:cs="Times New Roman"/>
                <w:sz w:val="24"/>
                <w:szCs w:val="28"/>
              </w:rPr>
              <w:t xml:space="preserve"> sākumā sociālie partneri – LDDK un </w:t>
            </w:r>
            <w:r w:rsidR="00A41C10">
              <w:rPr>
                <w:rFonts w:ascii="Times New Roman" w:hAnsi="Times New Roman" w:cs="Times New Roman"/>
                <w:sz w:val="24"/>
                <w:szCs w:val="28"/>
              </w:rPr>
              <w:t>LBAS</w:t>
            </w:r>
            <w:r w:rsidR="001101F8">
              <w:rPr>
                <w:rFonts w:ascii="Times New Roman" w:hAnsi="Times New Roman" w:cs="Times New Roman"/>
                <w:sz w:val="24"/>
                <w:szCs w:val="28"/>
              </w:rPr>
              <w:t xml:space="preserve"> vienojās par iespējamajiem kompromisiem attiecīb</w:t>
            </w:r>
            <w:r w:rsidR="0078606E">
              <w:rPr>
                <w:rFonts w:ascii="Times New Roman" w:hAnsi="Times New Roman" w:cs="Times New Roman"/>
                <w:sz w:val="24"/>
                <w:szCs w:val="28"/>
              </w:rPr>
              <w:t>ā</w:t>
            </w:r>
            <w:r w:rsidR="001101F8">
              <w:rPr>
                <w:rFonts w:ascii="Times New Roman" w:hAnsi="Times New Roman" w:cs="Times New Roman"/>
                <w:sz w:val="24"/>
                <w:szCs w:val="28"/>
              </w:rPr>
              <w:t xml:space="preserve"> uz 110.panta grozījumu redakciju</w:t>
            </w:r>
            <w:r w:rsidR="002C1718">
              <w:rPr>
                <w:rFonts w:ascii="Times New Roman" w:hAnsi="Times New Roman" w:cs="Times New Roman"/>
                <w:sz w:val="24"/>
                <w:szCs w:val="28"/>
              </w:rPr>
              <w:t>,</w:t>
            </w:r>
            <w:r w:rsidR="001101F8">
              <w:rPr>
                <w:rFonts w:ascii="Times New Roman" w:hAnsi="Times New Roman" w:cs="Times New Roman"/>
                <w:sz w:val="24"/>
                <w:szCs w:val="28"/>
              </w:rPr>
              <w:t xml:space="preserve"> un</w:t>
            </w:r>
            <w:r>
              <w:rPr>
                <w:rFonts w:ascii="Times New Roman" w:hAnsi="Times New Roman" w:cs="Times New Roman"/>
                <w:sz w:val="24"/>
                <w:szCs w:val="28"/>
              </w:rPr>
              <w:t xml:space="preserve"> 12.aprīļa N</w:t>
            </w:r>
            <w:r w:rsidR="00F60EB2">
              <w:rPr>
                <w:rFonts w:ascii="Times New Roman" w:hAnsi="Times New Roman" w:cs="Times New Roman"/>
                <w:sz w:val="24"/>
                <w:szCs w:val="28"/>
              </w:rPr>
              <w:t xml:space="preserve">acionālās trīspusējās sadarbības padomes sēdes laikā tika panākta </w:t>
            </w:r>
            <w:r w:rsidR="001101F8">
              <w:rPr>
                <w:rFonts w:ascii="Times New Roman" w:hAnsi="Times New Roman" w:cs="Times New Roman"/>
                <w:sz w:val="24"/>
                <w:szCs w:val="28"/>
              </w:rPr>
              <w:t xml:space="preserve">galīgā </w:t>
            </w:r>
            <w:r w:rsidR="00F60EB2">
              <w:rPr>
                <w:rFonts w:ascii="Times New Roman" w:hAnsi="Times New Roman" w:cs="Times New Roman"/>
                <w:sz w:val="24"/>
                <w:szCs w:val="28"/>
              </w:rPr>
              <w:t xml:space="preserve">vienošanas, kas paredz </w:t>
            </w:r>
            <w:r w:rsidR="00D83D4B" w:rsidRPr="006564B0">
              <w:rPr>
                <w:rFonts w:ascii="Times New Roman" w:hAnsi="Times New Roman" w:cs="Times New Roman"/>
                <w:sz w:val="24"/>
                <w:szCs w:val="28"/>
              </w:rPr>
              <w:t xml:space="preserve">sabalansēt arodbiedrību un darba devēju intereses jautājumā par </w:t>
            </w:r>
            <w:r w:rsidR="00C40A44" w:rsidRPr="006564B0">
              <w:rPr>
                <w:rFonts w:ascii="Times New Roman" w:hAnsi="Times New Roman" w:cs="Times New Roman"/>
                <w:sz w:val="24"/>
                <w:szCs w:val="28"/>
              </w:rPr>
              <w:t>uzteikumu aro</w:t>
            </w:r>
            <w:r>
              <w:rPr>
                <w:rFonts w:ascii="Times New Roman" w:hAnsi="Times New Roman" w:cs="Times New Roman"/>
                <w:sz w:val="24"/>
                <w:szCs w:val="28"/>
              </w:rPr>
              <w:t xml:space="preserve">dbiedrības biedram. </w:t>
            </w:r>
          </w:p>
          <w:p w14:paraId="3392602A" w14:textId="7222D47B" w:rsidR="006564B0" w:rsidRDefault="005E07D9" w:rsidP="002D3D65">
            <w:pPr>
              <w:spacing w:after="0" w:line="240" w:lineRule="auto"/>
              <w:jc w:val="both"/>
              <w:rPr>
                <w:rFonts w:ascii="Times New Roman" w:hAnsi="Times New Roman" w:cs="Times New Roman"/>
                <w:sz w:val="24"/>
                <w:szCs w:val="28"/>
              </w:rPr>
            </w:pPr>
            <w:r>
              <w:rPr>
                <w:rFonts w:ascii="Times New Roman" w:hAnsi="Times New Roman" w:cs="Times New Roman"/>
                <w:sz w:val="24"/>
                <w:szCs w:val="28"/>
              </w:rPr>
              <w:t xml:space="preserve">Nacionālās trīspusējās sadarbības padomes sēdes laikā puses vienojās, ka likumprojektā tiek papildus noteikti vēl divi gadījumi, kad darba devējam nav jāsaņem arodbiedrības iepriekšēja piekrišana uzteikumam. Turpmāk tiek noteikts, ka arī </w:t>
            </w:r>
            <w:r w:rsidR="006564B0">
              <w:rPr>
                <w:rFonts w:ascii="Times New Roman" w:hAnsi="Times New Roman" w:cs="Times New Roman"/>
                <w:sz w:val="24"/>
                <w:szCs w:val="28"/>
              </w:rPr>
              <w:t>gadījumos, ja darba līgums tiek uzteikts</w:t>
            </w:r>
            <w:r w:rsidR="0078606E">
              <w:rPr>
                <w:rFonts w:ascii="Times New Roman" w:hAnsi="Times New Roman" w:cs="Times New Roman"/>
                <w:sz w:val="24"/>
                <w:szCs w:val="28"/>
              </w:rPr>
              <w:t>,</w:t>
            </w:r>
            <w:r w:rsidR="006564B0">
              <w:rPr>
                <w:rFonts w:ascii="Times New Roman" w:hAnsi="Times New Roman" w:cs="Times New Roman"/>
                <w:sz w:val="24"/>
                <w:szCs w:val="28"/>
              </w:rPr>
              <w:t xml:space="preserve"> pamatojoties uz to, </w:t>
            </w:r>
            <w:r w:rsidR="006564B0" w:rsidRPr="006564B0">
              <w:rPr>
                <w:rFonts w:ascii="Times New Roman" w:hAnsi="Times New Roman" w:cs="Times New Roman"/>
                <w:sz w:val="24"/>
                <w:szCs w:val="28"/>
              </w:rPr>
              <w:t>darbinieks nespēj veikt nolīgto darbu veselības stāvokļa dēļ, un to apliecina ārsta atzinums</w:t>
            </w:r>
            <w:r w:rsidR="006564B0">
              <w:rPr>
                <w:rFonts w:ascii="Times New Roman" w:hAnsi="Times New Roman" w:cs="Times New Roman"/>
                <w:sz w:val="24"/>
                <w:szCs w:val="28"/>
              </w:rPr>
              <w:t xml:space="preserve"> (Darba likuma 101.panta pirmās daļas 7.punkts), kā arī, ja </w:t>
            </w:r>
            <w:r w:rsidR="006564B0" w:rsidRPr="006564B0">
              <w:rPr>
                <w:rFonts w:ascii="Times New Roman" w:hAnsi="Times New Roman" w:cs="Times New Roman"/>
                <w:sz w:val="24"/>
                <w:szCs w:val="28"/>
              </w:rPr>
              <w:t>darbinieks pārejošas darbnespējas dēļ neveic darbu vairāk nekā sešus mēnešus, ja darbnespēja ir nepārtraukta, vai vienu gadu triju gadu periodā, ja darbnespēja atkārtojas ar pārtraukumiem</w:t>
            </w:r>
            <w:r w:rsidR="006564B0">
              <w:rPr>
                <w:rFonts w:ascii="Times New Roman" w:hAnsi="Times New Roman" w:cs="Times New Roman"/>
                <w:sz w:val="24"/>
                <w:szCs w:val="28"/>
              </w:rPr>
              <w:t xml:space="preserve"> (</w:t>
            </w:r>
            <w:r w:rsidR="006564B0" w:rsidRPr="006564B0">
              <w:rPr>
                <w:rFonts w:ascii="Times New Roman" w:hAnsi="Times New Roman" w:cs="Times New Roman"/>
                <w:sz w:val="24"/>
                <w:szCs w:val="28"/>
              </w:rPr>
              <w:t>šajā laikā neieskaitot grūtniecības un dzemdību atvaļinājumu</w:t>
            </w:r>
            <w:r w:rsidR="006564B0">
              <w:rPr>
                <w:rFonts w:ascii="Times New Roman" w:hAnsi="Times New Roman" w:cs="Times New Roman"/>
                <w:sz w:val="24"/>
                <w:szCs w:val="28"/>
              </w:rPr>
              <w:t xml:space="preserve">, </w:t>
            </w:r>
            <w:r w:rsidR="006564B0" w:rsidRPr="006564B0">
              <w:rPr>
                <w:rFonts w:ascii="Times New Roman" w:hAnsi="Times New Roman" w:cs="Times New Roman"/>
                <w:sz w:val="24"/>
                <w:szCs w:val="28"/>
              </w:rPr>
              <w:t>kā arī darbnespējas laiku, ja darbnespējas iemesls ir nelaimes gadījums darbā, kura cēlonis saistīts ar darba vides faktoru iedarbību, vai arodslimība</w:t>
            </w:r>
            <w:r w:rsidR="006564B0">
              <w:rPr>
                <w:rFonts w:ascii="Times New Roman" w:hAnsi="Times New Roman" w:cs="Times New Roman"/>
                <w:sz w:val="24"/>
                <w:szCs w:val="28"/>
              </w:rPr>
              <w:t>) (Darba likuma 101.panta pirmās daļas 11.punkts), darba devējam nav jāsaņem arodbiedrības iepriekšēja piekrišana uzteikumam</w:t>
            </w:r>
            <w:r w:rsidR="006564B0" w:rsidRPr="006564B0">
              <w:rPr>
                <w:rFonts w:ascii="Times New Roman" w:hAnsi="Times New Roman" w:cs="Times New Roman"/>
                <w:sz w:val="24"/>
                <w:szCs w:val="28"/>
              </w:rPr>
              <w:t>.</w:t>
            </w:r>
            <w:r w:rsidR="002C1718">
              <w:rPr>
                <w:rFonts w:ascii="Times New Roman" w:hAnsi="Times New Roman" w:cs="Times New Roman"/>
                <w:sz w:val="24"/>
                <w:szCs w:val="28"/>
              </w:rPr>
              <w:t xml:space="preserve"> So</w:t>
            </w:r>
            <w:r>
              <w:rPr>
                <w:rFonts w:ascii="Times New Roman" w:hAnsi="Times New Roman" w:cs="Times New Roman"/>
                <w:sz w:val="24"/>
                <w:szCs w:val="28"/>
              </w:rPr>
              <w:t>ciālie partneri vienojās, ka t</w:t>
            </w:r>
            <w:r w:rsidR="006564B0">
              <w:rPr>
                <w:rFonts w:ascii="Times New Roman" w:hAnsi="Times New Roman" w:cs="Times New Roman"/>
                <w:sz w:val="24"/>
                <w:szCs w:val="28"/>
              </w:rPr>
              <w:t xml:space="preserve">urpmāk, uzsakot darba līgumu darbiniekam, kas ir arodbiedrības biedrs, pamatojoties uz Darba likuma 101.panta pirmās daļas 7. un 11.punktu, darba devējam būs savlaicīgi jāinformē arodbiedrība un jākonsultējas ar to. Informēšana un konsultēšanās jāveic atbilstoši Darba likuma 11.pantā minētajam. </w:t>
            </w:r>
            <w:r w:rsidR="006564B0" w:rsidRPr="006564B0">
              <w:rPr>
                <w:rFonts w:ascii="Times New Roman" w:hAnsi="Times New Roman" w:cs="Times New Roman"/>
                <w:sz w:val="24"/>
                <w:szCs w:val="28"/>
              </w:rPr>
              <w:t xml:space="preserve">Informēšana ir process, kurā darba devējs nodod informāciju darbinieku pārstāvjiem, ļaujot tiem iepazīties ar attiecīgo jautājumu un to izpētīt. </w:t>
            </w:r>
            <w:r>
              <w:rPr>
                <w:rFonts w:ascii="Times New Roman" w:hAnsi="Times New Roman" w:cs="Times New Roman"/>
                <w:sz w:val="24"/>
                <w:szCs w:val="28"/>
              </w:rPr>
              <w:t>Saskaņā ar likumā ietverto regulējumu, i</w:t>
            </w:r>
            <w:r w:rsidR="006564B0" w:rsidRPr="006564B0">
              <w:rPr>
                <w:rFonts w:ascii="Times New Roman" w:hAnsi="Times New Roman" w:cs="Times New Roman"/>
                <w:sz w:val="24"/>
                <w:szCs w:val="28"/>
              </w:rPr>
              <w:t>nformācija darbinieku pārstāvjiem sniedzama savlaicīgi, kā arī pienācīgā veidā un apjomā.</w:t>
            </w:r>
            <w:r w:rsidR="002D3D65">
              <w:rPr>
                <w:rFonts w:ascii="Times New Roman" w:hAnsi="Times New Roman" w:cs="Times New Roman"/>
                <w:sz w:val="24"/>
                <w:szCs w:val="28"/>
              </w:rPr>
              <w:t xml:space="preserve"> Savukārt k</w:t>
            </w:r>
            <w:r w:rsidR="006564B0" w:rsidRPr="006564B0">
              <w:rPr>
                <w:rFonts w:ascii="Times New Roman" w:hAnsi="Times New Roman" w:cs="Times New Roman"/>
                <w:sz w:val="24"/>
                <w:szCs w:val="28"/>
              </w:rPr>
              <w:t>onsultēšanās ir viedokļu apmaiņa un dialogs starp darbinieku pārstāvjiem un darba devēju ar mērķi panākt vienošanos. Konsultēšanās veicama atbilstošā līmenī, savlaicīgi, kā arī pienācīgā veidā un apjomā, lai darbinieku pārstāvji varētu saņemt pamatotas atbildes.</w:t>
            </w:r>
          </w:p>
          <w:p w14:paraId="0241F4B8" w14:textId="2A3B9068" w:rsidR="00D83D4B" w:rsidRPr="00D83D4B" w:rsidRDefault="005E07D9" w:rsidP="00D83D4B">
            <w:pPr>
              <w:spacing w:after="0" w:line="240" w:lineRule="auto"/>
              <w:jc w:val="both"/>
              <w:rPr>
                <w:rFonts w:ascii="Times New Roman" w:hAnsi="Times New Roman" w:cs="Times New Roman"/>
                <w:sz w:val="24"/>
                <w:szCs w:val="28"/>
              </w:rPr>
            </w:pPr>
            <w:r>
              <w:rPr>
                <w:rFonts w:ascii="Times New Roman" w:hAnsi="Times New Roman" w:cs="Times New Roman"/>
                <w:sz w:val="24"/>
                <w:szCs w:val="28"/>
              </w:rPr>
              <w:t xml:space="preserve">Nacionālās trīspusējās sadarbības padomes laikā puses vienojās, ka </w:t>
            </w:r>
            <w:r w:rsidR="00C40A44" w:rsidRPr="006564B0">
              <w:rPr>
                <w:rFonts w:ascii="Times New Roman" w:hAnsi="Times New Roman" w:cs="Times New Roman"/>
                <w:sz w:val="24"/>
                <w:szCs w:val="28"/>
              </w:rPr>
              <w:t xml:space="preserve">turpmāk </w:t>
            </w:r>
            <w:r w:rsidR="00A41C10">
              <w:rPr>
                <w:rFonts w:ascii="Times New Roman" w:hAnsi="Times New Roman" w:cs="Times New Roman"/>
                <w:sz w:val="24"/>
                <w:szCs w:val="28"/>
              </w:rPr>
              <w:t xml:space="preserve">Darba likuma 110.pantā noteiktā </w:t>
            </w:r>
            <w:r w:rsidR="00C40A44" w:rsidRPr="006564B0">
              <w:rPr>
                <w:rFonts w:ascii="Times New Roman" w:hAnsi="Times New Roman" w:cs="Times New Roman"/>
                <w:sz w:val="24"/>
                <w:szCs w:val="28"/>
              </w:rPr>
              <w:t>īpaš</w:t>
            </w:r>
            <w:r w:rsidR="00A41C10">
              <w:rPr>
                <w:rFonts w:ascii="Times New Roman" w:hAnsi="Times New Roman" w:cs="Times New Roman"/>
                <w:sz w:val="24"/>
                <w:szCs w:val="28"/>
              </w:rPr>
              <w:t>ā</w:t>
            </w:r>
            <w:r w:rsidR="00C40A44" w:rsidRPr="006564B0">
              <w:rPr>
                <w:rFonts w:ascii="Times New Roman" w:hAnsi="Times New Roman" w:cs="Times New Roman"/>
                <w:sz w:val="24"/>
                <w:szCs w:val="28"/>
              </w:rPr>
              <w:t xml:space="preserve"> aizsardzība</w:t>
            </w:r>
            <w:r>
              <w:rPr>
                <w:rFonts w:ascii="Times New Roman" w:hAnsi="Times New Roman" w:cs="Times New Roman"/>
                <w:sz w:val="24"/>
                <w:szCs w:val="28"/>
              </w:rPr>
              <w:t xml:space="preserve"> uzteikuma gadījumā būs </w:t>
            </w:r>
            <w:r w:rsidR="00A41C10">
              <w:rPr>
                <w:rFonts w:ascii="Times New Roman" w:hAnsi="Times New Roman" w:cs="Times New Roman"/>
                <w:sz w:val="24"/>
                <w:szCs w:val="28"/>
              </w:rPr>
              <w:t xml:space="preserve">tikai tiem </w:t>
            </w:r>
            <w:r w:rsidR="00C40A44" w:rsidRPr="006564B0">
              <w:rPr>
                <w:rFonts w:ascii="Times New Roman" w:hAnsi="Times New Roman" w:cs="Times New Roman"/>
                <w:sz w:val="24"/>
                <w:szCs w:val="28"/>
              </w:rPr>
              <w:t xml:space="preserve">darbiniekam – arodbiedrības biedram, </w:t>
            </w:r>
            <w:r w:rsidR="00A41C10">
              <w:rPr>
                <w:rFonts w:ascii="Times New Roman" w:hAnsi="Times New Roman" w:cs="Times New Roman"/>
                <w:sz w:val="24"/>
                <w:szCs w:val="28"/>
              </w:rPr>
              <w:t>kuri ir bijuši</w:t>
            </w:r>
            <w:r w:rsidR="00C40A44" w:rsidRPr="006564B0">
              <w:rPr>
                <w:rFonts w:ascii="Times New Roman" w:hAnsi="Times New Roman" w:cs="Times New Roman"/>
                <w:sz w:val="24"/>
                <w:szCs w:val="28"/>
              </w:rPr>
              <w:t xml:space="preserve"> arodbiedrības biedr</w:t>
            </w:r>
            <w:r w:rsidR="00A41C10">
              <w:rPr>
                <w:rFonts w:ascii="Times New Roman" w:hAnsi="Times New Roman" w:cs="Times New Roman"/>
                <w:sz w:val="24"/>
                <w:szCs w:val="28"/>
              </w:rPr>
              <w:t>i</w:t>
            </w:r>
            <w:r w:rsidR="00C40A44" w:rsidRPr="006564B0">
              <w:rPr>
                <w:rFonts w:ascii="Times New Roman" w:hAnsi="Times New Roman" w:cs="Times New Roman"/>
                <w:sz w:val="24"/>
                <w:szCs w:val="28"/>
              </w:rPr>
              <w:t xml:space="preserve"> </w:t>
            </w:r>
            <w:r w:rsidR="002D3D65">
              <w:rPr>
                <w:rFonts w:ascii="Times New Roman" w:hAnsi="Times New Roman" w:cs="Times New Roman"/>
                <w:sz w:val="24"/>
                <w:szCs w:val="28"/>
              </w:rPr>
              <w:t>ilgā</w:t>
            </w:r>
            <w:r w:rsidR="00C40A44" w:rsidRPr="006564B0">
              <w:rPr>
                <w:rFonts w:ascii="Times New Roman" w:hAnsi="Times New Roman" w:cs="Times New Roman"/>
                <w:sz w:val="24"/>
                <w:szCs w:val="28"/>
              </w:rPr>
              <w:t xml:space="preserve">k </w:t>
            </w:r>
            <w:r w:rsidR="002D3D65">
              <w:rPr>
                <w:rFonts w:ascii="Times New Roman" w:hAnsi="Times New Roman" w:cs="Times New Roman"/>
                <w:sz w:val="24"/>
                <w:szCs w:val="28"/>
              </w:rPr>
              <w:t>par</w:t>
            </w:r>
            <w:r w:rsidR="00C40A44" w:rsidRPr="006564B0">
              <w:rPr>
                <w:rFonts w:ascii="Times New Roman" w:hAnsi="Times New Roman" w:cs="Times New Roman"/>
                <w:sz w:val="24"/>
                <w:szCs w:val="28"/>
              </w:rPr>
              <w:t xml:space="preserve"> seš</w:t>
            </w:r>
            <w:r w:rsidR="002D3D65">
              <w:rPr>
                <w:rFonts w:ascii="Times New Roman" w:hAnsi="Times New Roman" w:cs="Times New Roman"/>
                <w:sz w:val="24"/>
                <w:szCs w:val="28"/>
              </w:rPr>
              <w:t>iem</w:t>
            </w:r>
            <w:r w:rsidR="00C40A44" w:rsidRPr="006564B0">
              <w:rPr>
                <w:rFonts w:ascii="Times New Roman" w:hAnsi="Times New Roman" w:cs="Times New Roman"/>
                <w:sz w:val="24"/>
                <w:szCs w:val="28"/>
              </w:rPr>
              <w:t xml:space="preserve"> mēneš</w:t>
            </w:r>
            <w:r w:rsidR="002D3D65">
              <w:rPr>
                <w:rFonts w:ascii="Times New Roman" w:hAnsi="Times New Roman" w:cs="Times New Roman"/>
                <w:sz w:val="24"/>
                <w:szCs w:val="28"/>
              </w:rPr>
              <w:t>iem</w:t>
            </w:r>
            <w:r w:rsidR="007151B3">
              <w:rPr>
                <w:rFonts w:ascii="Times New Roman" w:hAnsi="Times New Roman" w:cs="Times New Roman"/>
                <w:sz w:val="24"/>
                <w:szCs w:val="28"/>
              </w:rPr>
              <w:t xml:space="preserve"> pēc kārtas</w:t>
            </w:r>
            <w:r w:rsidR="00A41C10">
              <w:rPr>
                <w:rFonts w:ascii="Times New Roman" w:hAnsi="Times New Roman" w:cs="Times New Roman"/>
                <w:sz w:val="24"/>
                <w:szCs w:val="28"/>
              </w:rPr>
              <w:t xml:space="preserve"> un attiecīgā arodbiedrība to var dok</w:t>
            </w:r>
            <w:r w:rsidR="007151B3">
              <w:rPr>
                <w:rFonts w:ascii="Times New Roman" w:hAnsi="Times New Roman" w:cs="Times New Roman"/>
                <w:sz w:val="24"/>
                <w:szCs w:val="28"/>
              </w:rPr>
              <w:t>u</w:t>
            </w:r>
            <w:r w:rsidR="00A41C10">
              <w:rPr>
                <w:rFonts w:ascii="Times New Roman" w:hAnsi="Times New Roman" w:cs="Times New Roman"/>
                <w:sz w:val="24"/>
                <w:szCs w:val="28"/>
              </w:rPr>
              <w:t>mentāli pierādīt darba devējam, piemēram, uzrādot internetbankas maksājuma uzdevumus par</w:t>
            </w:r>
            <w:r w:rsidR="007151B3">
              <w:rPr>
                <w:rFonts w:ascii="Times New Roman" w:hAnsi="Times New Roman" w:cs="Times New Roman"/>
                <w:sz w:val="24"/>
                <w:szCs w:val="28"/>
              </w:rPr>
              <w:t xml:space="preserve"> konkrētā darbinieka</w:t>
            </w:r>
            <w:r w:rsidR="00A41C10">
              <w:rPr>
                <w:rFonts w:ascii="Times New Roman" w:hAnsi="Times New Roman" w:cs="Times New Roman"/>
                <w:sz w:val="24"/>
                <w:szCs w:val="28"/>
              </w:rPr>
              <w:t xml:space="preserve"> arodbiedrības biedra naudas nomaksu pēdēj</w:t>
            </w:r>
            <w:r w:rsidR="007151B3">
              <w:rPr>
                <w:rFonts w:ascii="Times New Roman" w:hAnsi="Times New Roman" w:cs="Times New Roman"/>
                <w:sz w:val="24"/>
                <w:szCs w:val="28"/>
              </w:rPr>
              <w:t>o</w:t>
            </w:r>
            <w:r w:rsidR="00A41C10">
              <w:rPr>
                <w:rFonts w:ascii="Times New Roman" w:hAnsi="Times New Roman" w:cs="Times New Roman"/>
                <w:sz w:val="24"/>
                <w:szCs w:val="28"/>
              </w:rPr>
              <w:t xml:space="preserve"> 6 mēnešu periodā</w:t>
            </w:r>
            <w:r w:rsidR="002C1718">
              <w:rPr>
                <w:rFonts w:ascii="Times New Roman" w:hAnsi="Times New Roman" w:cs="Times New Roman"/>
                <w:sz w:val="24"/>
                <w:szCs w:val="28"/>
              </w:rPr>
              <w:t xml:space="preserve"> utt.</w:t>
            </w:r>
          </w:p>
          <w:p w14:paraId="17241E93" w14:textId="261F5C4C" w:rsidR="00C40A44" w:rsidRDefault="00C40A44" w:rsidP="00D83D4B">
            <w:pPr>
              <w:spacing w:after="0" w:line="240" w:lineRule="auto"/>
              <w:jc w:val="both"/>
              <w:rPr>
                <w:rFonts w:ascii="Times New Roman" w:hAnsi="Times New Roman" w:cs="Times New Roman"/>
                <w:sz w:val="24"/>
                <w:szCs w:val="28"/>
              </w:rPr>
            </w:pPr>
          </w:p>
          <w:p w14:paraId="0BCA6CA1" w14:textId="1A144B45" w:rsidR="004F38A4" w:rsidRDefault="005E07D9" w:rsidP="00C40A44">
            <w:pPr>
              <w:spacing w:after="0" w:line="240" w:lineRule="auto"/>
              <w:jc w:val="both"/>
              <w:rPr>
                <w:rFonts w:ascii="Times New Roman" w:hAnsi="Times New Roman" w:cs="Times New Roman"/>
                <w:sz w:val="24"/>
                <w:szCs w:val="28"/>
              </w:rPr>
            </w:pPr>
            <w:r>
              <w:rPr>
                <w:rFonts w:ascii="Times New Roman" w:hAnsi="Times New Roman" w:cs="Times New Roman"/>
                <w:sz w:val="24"/>
                <w:szCs w:val="28"/>
              </w:rPr>
              <w:t xml:space="preserve">Attiecībā uz grozījumiem </w:t>
            </w:r>
            <w:r>
              <w:rPr>
                <w:rFonts w:ascii="Times New Roman" w:hAnsi="Times New Roman" w:cs="Times New Roman"/>
                <w:b/>
                <w:sz w:val="24"/>
                <w:szCs w:val="28"/>
              </w:rPr>
              <w:t>112.</w:t>
            </w:r>
            <w:r w:rsidRPr="005E07D9">
              <w:rPr>
                <w:rFonts w:ascii="Times New Roman" w:hAnsi="Times New Roman" w:cs="Times New Roman"/>
                <w:b/>
                <w:sz w:val="24"/>
                <w:szCs w:val="28"/>
              </w:rPr>
              <w:t>pantā</w:t>
            </w:r>
            <w:r>
              <w:rPr>
                <w:rFonts w:ascii="Times New Roman" w:hAnsi="Times New Roman" w:cs="Times New Roman"/>
                <w:b/>
                <w:sz w:val="24"/>
                <w:szCs w:val="28"/>
              </w:rPr>
              <w:t xml:space="preserve"> </w:t>
            </w:r>
            <w:r>
              <w:rPr>
                <w:rFonts w:ascii="Times New Roman" w:hAnsi="Times New Roman" w:cs="Times New Roman"/>
                <w:sz w:val="24"/>
                <w:szCs w:val="28"/>
              </w:rPr>
              <w:t xml:space="preserve">(Atlaišanas pabalsts) </w:t>
            </w:r>
            <w:r w:rsidRPr="005E07D9">
              <w:rPr>
                <w:rFonts w:ascii="Times New Roman" w:hAnsi="Times New Roman" w:cs="Times New Roman"/>
                <w:sz w:val="24"/>
                <w:szCs w:val="28"/>
              </w:rPr>
              <w:t>Nacionālās</w:t>
            </w:r>
            <w:r>
              <w:rPr>
                <w:rFonts w:ascii="Times New Roman" w:hAnsi="Times New Roman" w:cs="Times New Roman"/>
                <w:sz w:val="24"/>
                <w:szCs w:val="28"/>
              </w:rPr>
              <w:t xml:space="preserve"> trīspusējās sadarbības padomes laikā p</w:t>
            </w:r>
            <w:r w:rsidR="004F38A4">
              <w:rPr>
                <w:rFonts w:ascii="Times New Roman" w:hAnsi="Times New Roman" w:cs="Times New Roman"/>
                <w:sz w:val="24"/>
                <w:szCs w:val="28"/>
              </w:rPr>
              <w:t>uses vienojas par s</w:t>
            </w:r>
            <w:r>
              <w:rPr>
                <w:rFonts w:ascii="Times New Roman" w:hAnsi="Times New Roman" w:cs="Times New Roman"/>
                <w:sz w:val="24"/>
                <w:szCs w:val="28"/>
              </w:rPr>
              <w:t>ā</w:t>
            </w:r>
            <w:r w:rsidR="004F38A4">
              <w:rPr>
                <w:rFonts w:ascii="Times New Roman" w:hAnsi="Times New Roman" w:cs="Times New Roman"/>
                <w:sz w:val="24"/>
                <w:szCs w:val="28"/>
              </w:rPr>
              <w:t>kotn</w:t>
            </w:r>
            <w:r>
              <w:rPr>
                <w:rFonts w:ascii="Times New Roman" w:hAnsi="Times New Roman" w:cs="Times New Roman"/>
                <w:sz w:val="24"/>
                <w:szCs w:val="28"/>
              </w:rPr>
              <w:t>ē</w:t>
            </w:r>
            <w:r w:rsidR="004F38A4">
              <w:rPr>
                <w:rFonts w:ascii="Times New Roman" w:hAnsi="Times New Roman" w:cs="Times New Roman"/>
                <w:sz w:val="24"/>
                <w:szCs w:val="28"/>
              </w:rPr>
              <w:t>jas red</w:t>
            </w:r>
            <w:r>
              <w:rPr>
                <w:rFonts w:ascii="Times New Roman" w:hAnsi="Times New Roman" w:cs="Times New Roman"/>
                <w:sz w:val="24"/>
                <w:szCs w:val="28"/>
              </w:rPr>
              <w:t xml:space="preserve">akcijas, kas tika iesniegta izskatīšanai Ministru kabineta komitejā, </w:t>
            </w:r>
            <w:r w:rsidR="004F38A4">
              <w:rPr>
                <w:rFonts w:ascii="Times New Roman" w:hAnsi="Times New Roman" w:cs="Times New Roman"/>
                <w:sz w:val="24"/>
                <w:szCs w:val="28"/>
              </w:rPr>
              <w:t>atbalst</w:t>
            </w:r>
            <w:r>
              <w:rPr>
                <w:rFonts w:ascii="Times New Roman" w:hAnsi="Times New Roman" w:cs="Times New Roman"/>
                <w:sz w:val="24"/>
                <w:szCs w:val="28"/>
              </w:rPr>
              <w:t>īš</w:t>
            </w:r>
            <w:r w:rsidR="004F38A4">
              <w:rPr>
                <w:rFonts w:ascii="Times New Roman" w:hAnsi="Times New Roman" w:cs="Times New Roman"/>
                <w:sz w:val="24"/>
                <w:szCs w:val="28"/>
              </w:rPr>
              <w:t>anu</w:t>
            </w:r>
            <w:r>
              <w:rPr>
                <w:rFonts w:ascii="Times New Roman" w:hAnsi="Times New Roman" w:cs="Times New Roman"/>
                <w:sz w:val="24"/>
                <w:szCs w:val="28"/>
              </w:rPr>
              <w:t>.</w:t>
            </w:r>
          </w:p>
          <w:p w14:paraId="14FD7754" w14:textId="77777777" w:rsidR="00C40A44" w:rsidRPr="00C40A44" w:rsidRDefault="00C40A44" w:rsidP="00C40A44">
            <w:pPr>
              <w:spacing w:after="0" w:line="240" w:lineRule="auto"/>
              <w:jc w:val="both"/>
              <w:rPr>
                <w:rFonts w:ascii="Times New Roman" w:hAnsi="Times New Roman" w:cs="Times New Roman"/>
                <w:sz w:val="24"/>
                <w:szCs w:val="28"/>
              </w:rPr>
            </w:pPr>
            <w:r w:rsidRPr="00C40A44">
              <w:rPr>
                <w:rFonts w:ascii="Times New Roman" w:hAnsi="Times New Roman" w:cs="Times New Roman"/>
                <w:sz w:val="24"/>
                <w:szCs w:val="28"/>
              </w:rPr>
              <w:t xml:space="preserve">Šobrīd Darba likuma </w:t>
            </w:r>
            <w:r w:rsidRPr="005E07D9">
              <w:rPr>
                <w:rFonts w:ascii="Times New Roman" w:hAnsi="Times New Roman" w:cs="Times New Roman"/>
                <w:sz w:val="24"/>
                <w:szCs w:val="28"/>
              </w:rPr>
              <w:t>112.pants</w:t>
            </w:r>
            <w:r w:rsidRPr="00C40A44">
              <w:rPr>
                <w:rFonts w:ascii="Times New Roman" w:hAnsi="Times New Roman" w:cs="Times New Roman"/>
                <w:sz w:val="24"/>
                <w:szCs w:val="28"/>
              </w:rPr>
              <w:t xml:space="preserve"> paredz atlaišanas pabalsta izmaksu ne tikai gadījumos, kad darba devējs uzteic darba līgumu, bet arī gadījumā, ja darbinieks uzteic darba līgumu, pamatojoties uz Darba likuma 100.panta piekto daļu, tas ir gadījumā, ja darbiniekam ir svarīgs iemesls, kas, pamatojoties uz tikumības un taisnprātības apsvērumiem, neļauj turpināt darba tiesiskās attiecības. </w:t>
            </w:r>
          </w:p>
          <w:p w14:paraId="5AD792ED" w14:textId="77777777" w:rsidR="00C40A44" w:rsidRPr="00C40A44" w:rsidRDefault="00C40A44" w:rsidP="00C40A44">
            <w:pPr>
              <w:spacing w:after="0" w:line="240" w:lineRule="auto"/>
              <w:jc w:val="both"/>
              <w:rPr>
                <w:rFonts w:ascii="Times New Roman" w:hAnsi="Times New Roman" w:cs="Times New Roman"/>
                <w:sz w:val="24"/>
                <w:szCs w:val="28"/>
              </w:rPr>
            </w:pPr>
            <w:r w:rsidRPr="00C40A44">
              <w:rPr>
                <w:rFonts w:ascii="Times New Roman" w:hAnsi="Times New Roman" w:cs="Times New Roman"/>
                <w:sz w:val="24"/>
                <w:szCs w:val="28"/>
              </w:rPr>
              <w:t xml:space="preserve">Tieši šis gadījums, kad darbinieks var nekavējoties uzteikt darba līgumu, ir viens no tādiem, kas izraisa diezgan daudz domstarpības starp darbinieku un darba devēju. Atbilstoši šobrīd spēkā esošajam regulējumam, darba devējam ir pienākums izmaksāt atlaišanas pabalstu likumā noteiktajā kārtībā darbiniekam, ja viņš uzsaka darba līgumu, pamatojoties uz Darba likuma 100.panta piekto daļu. Ja darba devējs nepiekrīt darbinieka uzteikuma pamatam, tad darba devējam ir jāvēršas ar prasību tiesā. </w:t>
            </w:r>
          </w:p>
          <w:p w14:paraId="1B2C7DE5" w14:textId="77777777" w:rsidR="00C40A44" w:rsidRDefault="00C40A44" w:rsidP="00C40A44">
            <w:pPr>
              <w:spacing w:after="0" w:line="240" w:lineRule="auto"/>
              <w:jc w:val="both"/>
              <w:rPr>
                <w:rFonts w:ascii="Times New Roman" w:hAnsi="Times New Roman" w:cs="Times New Roman"/>
                <w:sz w:val="24"/>
                <w:szCs w:val="28"/>
              </w:rPr>
            </w:pPr>
            <w:r w:rsidRPr="00C40A44">
              <w:rPr>
                <w:rFonts w:ascii="Times New Roman" w:hAnsi="Times New Roman" w:cs="Times New Roman"/>
                <w:sz w:val="24"/>
                <w:szCs w:val="28"/>
              </w:rPr>
              <w:t>Lai līdzsvarotu abu darba tiesisko attiecību pušu tiesības, turpmāk likums noteiks, ka tajā gadījumā, ja darbinieks uzsaka darbu, pamatojoties uz Darba likuma 100.panta piekto daļu, un darba devējs piekrīt tam, ka darbinieka norādītais iemesls ir svarīgs, tad darba devējs izmaksā atlaišanas pabalstu likumā noteiktajā apmērā. Savukārt tajā gadījumā, ja starp pusēm ir strīds par uzteikuma pamatu, tad darbiniekam ir tiesības celt prasību tiesā par atlaišanas pabalsta piedziņu. Šāda prasība ceļama viena mēneša laikā no darbinieka atlaišanas dienas.</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6618"/>
            </w:tblGrid>
            <w:tr w:rsidR="00737935" w:rsidRPr="00737935" w14:paraId="33B91B9F" w14:textId="77777777" w:rsidTr="00737935">
              <w:trPr>
                <w:tblCellSpacing w:w="0" w:type="dxa"/>
              </w:trPr>
              <w:tc>
                <w:tcPr>
                  <w:tcW w:w="0" w:type="auto"/>
                  <w:shd w:val="clear" w:color="auto" w:fill="FFFFFF"/>
                  <w:tcMar>
                    <w:top w:w="0" w:type="dxa"/>
                    <w:left w:w="150" w:type="dxa"/>
                    <w:bottom w:w="0" w:type="dxa"/>
                    <w:right w:w="0" w:type="dxa"/>
                  </w:tcMar>
                  <w:vAlign w:val="center"/>
                </w:tcPr>
                <w:p w14:paraId="10EEC99C" w14:textId="14C3C97B" w:rsidR="00737935" w:rsidRPr="00737935" w:rsidRDefault="00737935" w:rsidP="00C40A44">
                  <w:pPr>
                    <w:rPr>
                      <w:rFonts w:ascii="Times New Roman" w:hAnsi="Times New Roman" w:cs="Times New Roman"/>
                      <w:sz w:val="24"/>
                      <w:szCs w:val="28"/>
                    </w:rPr>
                  </w:pPr>
                </w:p>
              </w:tc>
            </w:tr>
          </w:tbl>
          <w:p w14:paraId="30C06537" w14:textId="1554E378" w:rsidR="00393973" w:rsidRPr="00F53D85" w:rsidRDefault="00393973" w:rsidP="00737935">
            <w:pPr>
              <w:spacing w:after="0" w:line="240" w:lineRule="auto"/>
              <w:jc w:val="both"/>
              <w:rPr>
                <w:rFonts w:ascii="Times New Roman" w:hAnsi="Times New Roman" w:cs="Times New Roman"/>
                <w:sz w:val="24"/>
                <w:szCs w:val="28"/>
              </w:rPr>
            </w:pPr>
          </w:p>
        </w:tc>
      </w:tr>
      <w:tr w:rsidR="00BE3113" w:rsidRPr="00BC2633" w14:paraId="1AA028D9" w14:textId="77777777" w:rsidTr="00305179">
        <w:trPr>
          <w:trHeight w:val="465"/>
          <w:jc w:val="center"/>
        </w:trPr>
        <w:tc>
          <w:tcPr>
            <w:tcW w:w="136" w:type="pct"/>
            <w:tcBorders>
              <w:top w:val="outset" w:sz="6" w:space="0" w:color="414142"/>
              <w:left w:val="outset" w:sz="6" w:space="0" w:color="414142"/>
              <w:bottom w:val="outset" w:sz="6" w:space="0" w:color="414142"/>
              <w:right w:val="outset" w:sz="6" w:space="0" w:color="414142"/>
            </w:tcBorders>
            <w:hideMark/>
          </w:tcPr>
          <w:p w14:paraId="3D285142" w14:textId="06B038F8" w:rsidR="00BE3113" w:rsidRPr="00BC2633" w:rsidRDefault="00BE3113" w:rsidP="00305179">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lastRenderedPageBreak/>
              <w:t>3.</w:t>
            </w:r>
          </w:p>
        </w:tc>
        <w:tc>
          <w:tcPr>
            <w:tcW w:w="1207" w:type="pct"/>
            <w:tcBorders>
              <w:top w:val="outset" w:sz="6" w:space="0" w:color="414142"/>
              <w:left w:val="outset" w:sz="6" w:space="0" w:color="414142"/>
              <w:bottom w:val="outset" w:sz="6" w:space="0" w:color="414142"/>
              <w:right w:val="outset" w:sz="6" w:space="0" w:color="414142"/>
            </w:tcBorders>
            <w:hideMark/>
          </w:tcPr>
          <w:p w14:paraId="3ECD1050" w14:textId="77777777" w:rsidR="00BE3113" w:rsidRDefault="008C22F5" w:rsidP="00305179">
            <w:pPr>
              <w:spacing w:after="0" w:line="240" w:lineRule="auto"/>
              <w:rPr>
                <w:rFonts w:ascii="Times New Roman" w:hAnsi="Times New Roman" w:cs="Times New Roman"/>
                <w:sz w:val="24"/>
              </w:rPr>
            </w:pPr>
            <w:r w:rsidRPr="008C22F5">
              <w:rPr>
                <w:rFonts w:ascii="Times New Roman" w:hAnsi="Times New Roman" w:cs="Times New Roman"/>
                <w:sz w:val="24"/>
              </w:rPr>
              <w:t>Projekta izstrādē iesaistītās institūcijas un publiskas personas kapitālsabiedrības</w:t>
            </w:r>
          </w:p>
          <w:p w14:paraId="4EC22A37" w14:textId="6F31306A" w:rsidR="005E07D9" w:rsidRPr="008C22F5" w:rsidRDefault="005E07D9" w:rsidP="00305179">
            <w:pPr>
              <w:spacing w:after="0" w:line="240" w:lineRule="auto"/>
              <w:rPr>
                <w:rFonts w:ascii="Times New Roman" w:eastAsia="Times New Roman" w:hAnsi="Times New Roman" w:cs="Times New Roman"/>
                <w:sz w:val="24"/>
                <w:szCs w:val="24"/>
                <w:lang w:eastAsia="lv-LV"/>
              </w:rPr>
            </w:pPr>
          </w:p>
        </w:tc>
        <w:tc>
          <w:tcPr>
            <w:tcW w:w="3657" w:type="pct"/>
            <w:tcBorders>
              <w:top w:val="outset" w:sz="6" w:space="0" w:color="414142"/>
              <w:left w:val="outset" w:sz="6" w:space="0" w:color="414142"/>
              <w:bottom w:val="outset" w:sz="6" w:space="0" w:color="414142"/>
              <w:right w:val="outset" w:sz="6" w:space="0" w:color="414142"/>
            </w:tcBorders>
            <w:hideMark/>
          </w:tcPr>
          <w:p w14:paraId="6366F6E5" w14:textId="7F9B6077" w:rsidR="0085131C" w:rsidRPr="0085131C" w:rsidRDefault="0085131C" w:rsidP="0085131C">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Labklājības</w:t>
            </w:r>
            <w:r w:rsidR="008D7330">
              <w:rPr>
                <w:rFonts w:ascii="Times New Roman" w:eastAsia="Times New Roman" w:hAnsi="Times New Roman" w:cs="Times New Roman"/>
                <w:sz w:val="24"/>
                <w:szCs w:val="24"/>
                <w:lang w:eastAsia="lv-LV"/>
              </w:rPr>
              <w:t xml:space="preserve"> ministrija</w:t>
            </w:r>
            <w:r>
              <w:rPr>
                <w:rFonts w:ascii="Times New Roman" w:eastAsia="Times New Roman" w:hAnsi="Times New Roman" w:cs="Times New Roman"/>
                <w:sz w:val="24"/>
                <w:szCs w:val="24"/>
                <w:lang w:eastAsia="lv-LV"/>
              </w:rPr>
              <w:t xml:space="preserve">, </w:t>
            </w:r>
            <w:r w:rsidRPr="0085131C">
              <w:rPr>
                <w:rFonts w:ascii="Times New Roman" w:eastAsia="Times New Roman" w:hAnsi="Times New Roman" w:cs="Times New Roman"/>
                <w:sz w:val="24"/>
                <w:szCs w:val="24"/>
                <w:lang w:eastAsia="lv-LV"/>
              </w:rPr>
              <w:t>Valsts darba inspekcija, Latvijas Brīvo arodbiedrību savienība, Latvijas Darba devēju konfederācija, Ārvalstu investoru padome Latvijā.</w:t>
            </w:r>
          </w:p>
          <w:p w14:paraId="09DA66A3" w14:textId="60F99E94" w:rsidR="00BE3113" w:rsidRPr="00BC2633" w:rsidRDefault="00BE3113" w:rsidP="0085131C">
            <w:pPr>
              <w:spacing w:after="0" w:line="240" w:lineRule="auto"/>
              <w:jc w:val="both"/>
              <w:rPr>
                <w:rFonts w:ascii="Times New Roman" w:eastAsia="Times New Roman" w:hAnsi="Times New Roman" w:cs="Times New Roman"/>
                <w:sz w:val="24"/>
                <w:szCs w:val="24"/>
                <w:lang w:eastAsia="lv-LV"/>
              </w:rPr>
            </w:pPr>
          </w:p>
        </w:tc>
      </w:tr>
      <w:tr w:rsidR="00BE3113" w:rsidRPr="00BC2633" w14:paraId="4416C82A" w14:textId="77777777" w:rsidTr="00305179">
        <w:trPr>
          <w:jc w:val="center"/>
        </w:trPr>
        <w:tc>
          <w:tcPr>
            <w:tcW w:w="136" w:type="pct"/>
            <w:tcBorders>
              <w:top w:val="outset" w:sz="6" w:space="0" w:color="414142"/>
              <w:left w:val="outset" w:sz="6" w:space="0" w:color="414142"/>
              <w:bottom w:val="outset" w:sz="6" w:space="0" w:color="414142"/>
              <w:right w:val="outset" w:sz="6" w:space="0" w:color="414142"/>
            </w:tcBorders>
            <w:hideMark/>
          </w:tcPr>
          <w:p w14:paraId="0D4BD810" w14:textId="77777777" w:rsidR="00BE3113" w:rsidRPr="00BC2633" w:rsidRDefault="00BE3113" w:rsidP="00305179">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4.</w:t>
            </w:r>
          </w:p>
        </w:tc>
        <w:tc>
          <w:tcPr>
            <w:tcW w:w="1207" w:type="pct"/>
            <w:tcBorders>
              <w:top w:val="outset" w:sz="6" w:space="0" w:color="414142"/>
              <w:left w:val="outset" w:sz="6" w:space="0" w:color="414142"/>
              <w:bottom w:val="outset" w:sz="6" w:space="0" w:color="414142"/>
              <w:right w:val="outset" w:sz="6" w:space="0" w:color="414142"/>
            </w:tcBorders>
            <w:hideMark/>
          </w:tcPr>
          <w:p w14:paraId="31AC9F60" w14:textId="77777777" w:rsidR="00BE3113" w:rsidRPr="00BC2633" w:rsidRDefault="00BE3113" w:rsidP="00305179">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Cita informācija</w:t>
            </w:r>
          </w:p>
        </w:tc>
        <w:tc>
          <w:tcPr>
            <w:tcW w:w="3657" w:type="pct"/>
            <w:tcBorders>
              <w:top w:val="outset" w:sz="6" w:space="0" w:color="414142"/>
              <w:left w:val="outset" w:sz="6" w:space="0" w:color="414142"/>
              <w:bottom w:val="outset" w:sz="6" w:space="0" w:color="414142"/>
              <w:right w:val="outset" w:sz="6" w:space="0" w:color="414142"/>
            </w:tcBorders>
            <w:hideMark/>
          </w:tcPr>
          <w:p w14:paraId="63457DB6" w14:textId="77777777" w:rsidR="00BE3113" w:rsidRDefault="00BE3113" w:rsidP="0030517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p w14:paraId="1182056C" w14:textId="2BEA01E2" w:rsidR="009516EE" w:rsidRPr="00BC2633" w:rsidRDefault="009516EE" w:rsidP="00305179">
            <w:pPr>
              <w:spacing w:after="0" w:line="240" w:lineRule="auto"/>
              <w:jc w:val="both"/>
              <w:rPr>
                <w:rFonts w:ascii="Times New Roman" w:eastAsia="Times New Roman" w:hAnsi="Times New Roman" w:cs="Times New Roman"/>
                <w:sz w:val="24"/>
                <w:szCs w:val="24"/>
                <w:lang w:eastAsia="lv-LV"/>
              </w:rPr>
            </w:pPr>
          </w:p>
        </w:tc>
      </w:tr>
      <w:tr w:rsidR="00BE3113" w:rsidRPr="00BC2633" w14:paraId="4A35F0EC" w14:textId="77777777" w:rsidTr="00305179">
        <w:trPr>
          <w:trHeight w:val="128"/>
          <w:jc w:val="center"/>
        </w:trPr>
        <w:tc>
          <w:tcPr>
            <w:tcW w:w="5000" w:type="pct"/>
            <w:gridSpan w:val="3"/>
            <w:tcBorders>
              <w:top w:val="outset" w:sz="6" w:space="0" w:color="414142"/>
              <w:left w:val="nil"/>
              <w:bottom w:val="outset" w:sz="6" w:space="0" w:color="414142"/>
              <w:right w:val="nil"/>
            </w:tcBorders>
          </w:tcPr>
          <w:p w14:paraId="3909DB7C" w14:textId="77777777" w:rsidR="00BE3113" w:rsidRPr="00BC2633" w:rsidRDefault="00BE3113" w:rsidP="00305179">
            <w:pPr>
              <w:tabs>
                <w:tab w:val="left" w:pos="990"/>
              </w:tabs>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ab/>
            </w:r>
          </w:p>
        </w:tc>
      </w:tr>
      <w:tr w:rsidR="00BE3113" w:rsidRPr="00BC2633" w14:paraId="231B55F5" w14:textId="77777777" w:rsidTr="00305179">
        <w:trPr>
          <w:trHeight w:val="555"/>
          <w:jc w:val="center"/>
        </w:trPr>
        <w:tc>
          <w:tcPr>
            <w:tcW w:w="0" w:type="auto"/>
            <w:gridSpan w:val="3"/>
            <w:tcBorders>
              <w:top w:val="nil"/>
              <w:left w:val="outset" w:sz="6" w:space="0" w:color="414142"/>
              <w:bottom w:val="outset" w:sz="6" w:space="0" w:color="414142"/>
              <w:right w:val="outset" w:sz="6" w:space="0" w:color="414142"/>
            </w:tcBorders>
            <w:vAlign w:val="center"/>
            <w:hideMark/>
          </w:tcPr>
          <w:p w14:paraId="158D159A" w14:textId="77777777" w:rsidR="00BE3113" w:rsidRDefault="00BE3113" w:rsidP="00305179">
            <w:pPr>
              <w:spacing w:after="0" w:line="240" w:lineRule="auto"/>
              <w:ind w:firstLine="300"/>
              <w:jc w:val="center"/>
              <w:rPr>
                <w:rFonts w:ascii="Times New Roman" w:eastAsia="Times New Roman" w:hAnsi="Times New Roman" w:cs="Times New Roman"/>
                <w:b/>
                <w:bCs/>
                <w:sz w:val="24"/>
                <w:szCs w:val="24"/>
                <w:lang w:eastAsia="lv-LV"/>
              </w:rPr>
            </w:pPr>
            <w:r w:rsidRPr="00BC2633">
              <w:rPr>
                <w:rFonts w:ascii="Times New Roman" w:eastAsia="Times New Roman" w:hAnsi="Times New Roman" w:cs="Times New Roman"/>
                <w:b/>
                <w:bCs/>
                <w:sz w:val="24"/>
                <w:szCs w:val="24"/>
                <w:lang w:eastAsia="lv-LV"/>
              </w:rPr>
              <w:t>II. Tiesību akta projekta ietekme uz sabiedrību, tautsaimniecības attīstību un administratīvo slogu</w:t>
            </w:r>
          </w:p>
          <w:p w14:paraId="4C70EC05" w14:textId="77777777" w:rsidR="00AA7CEA" w:rsidRPr="00BC2633" w:rsidRDefault="00AA7CEA" w:rsidP="00305179">
            <w:pPr>
              <w:spacing w:after="0" w:line="240" w:lineRule="auto"/>
              <w:ind w:firstLine="300"/>
              <w:jc w:val="center"/>
              <w:rPr>
                <w:rFonts w:ascii="Times New Roman" w:eastAsia="Times New Roman" w:hAnsi="Times New Roman" w:cs="Times New Roman"/>
                <w:b/>
                <w:bCs/>
                <w:sz w:val="24"/>
                <w:szCs w:val="24"/>
                <w:lang w:eastAsia="lv-LV"/>
              </w:rPr>
            </w:pPr>
          </w:p>
        </w:tc>
      </w:tr>
      <w:tr w:rsidR="00BE3113" w:rsidRPr="00BC2633" w14:paraId="2C9F3255" w14:textId="77777777" w:rsidTr="00305179">
        <w:trPr>
          <w:trHeight w:val="465"/>
          <w:jc w:val="center"/>
        </w:trPr>
        <w:tc>
          <w:tcPr>
            <w:tcW w:w="136" w:type="pct"/>
            <w:tcBorders>
              <w:top w:val="outset" w:sz="6" w:space="0" w:color="414142"/>
              <w:left w:val="outset" w:sz="6" w:space="0" w:color="414142"/>
              <w:bottom w:val="outset" w:sz="6" w:space="0" w:color="414142"/>
              <w:right w:val="outset" w:sz="6" w:space="0" w:color="414142"/>
            </w:tcBorders>
            <w:hideMark/>
          </w:tcPr>
          <w:p w14:paraId="6ABD5F2F" w14:textId="77777777" w:rsidR="00BE3113" w:rsidRPr="00BC2633" w:rsidRDefault="00BE3113" w:rsidP="00305179">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1.</w:t>
            </w:r>
          </w:p>
        </w:tc>
        <w:tc>
          <w:tcPr>
            <w:tcW w:w="1207" w:type="pct"/>
            <w:tcBorders>
              <w:top w:val="outset" w:sz="6" w:space="0" w:color="414142"/>
              <w:left w:val="outset" w:sz="6" w:space="0" w:color="414142"/>
              <w:bottom w:val="outset" w:sz="6" w:space="0" w:color="414142"/>
              <w:right w:val="outset" w:sz="6" w:space="0" w:color="414142"/>
            </w:tcBorders>
            <w:hideMark/>
          </w:tcPr>
          <w:p w14:paraId="7DAF92F1" w14:textId="77777777" w:rsidR="00BE3113" w:rsidRDefault="00BE3113" w:rsidP="00305179">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Sabiedrības mērķgrupas, kuras tiesiskais regulējums ietekmē vai varētu ietekmēt</w:t>
            </w:r>
          </w:p>
          <w:p w14:paraId="7DF97D57" w14:textId="77777777" w:rsidR="00AA7CEA" w:rsidRPr="00BC2633" w:rsidRDefault="00AA7CEA" w:rsidP="00305179">
            <w:pPr>
              <w:spacing w:after="0" w:line="240" w:lineRule="auto"/>
              <w:rPr>
                <w:rFonts w:ascii="Times New Roman" w:eastAsia="Times New Roman" w:hAnsi="Times New Roman" w:cs="Times New Roman"/>
                <w:sz w:val="24"/>
                <w:szCs w:val="24"/>
                <w:lang w:eastAsia="lv-LV"/>
              </w:rPr>
            </w:pPr>
          </w:p>
        </w:tc>
        <w:tc>
          <w:tcPr>
            <w:tcW w:w="3657" w:type="pct"/>
            <w:tcBorders>
              <w:top w:val="outset" w:sz="6" w:space="0" w:color="414142"/>
              <w:left w:val="outset" w:sz="6" w:space="0" w:color="414142"/>
              <w:bottom w:val="outset" w:sz="6" w:space="0" w:color="414142"/>
              <w:right w:val="outset" w:sz="6" w:space="0" w:color="414142"/>
            </w:tcBorders>
            <w:hideMark/>
          </w:tcPr>
          <w:p w14:paraId="674A68B1" w14:textId="1093C5D7" w:rsidR="00BE3113" w:rsidRPr="00BC2633" w:rsidRDefault="0085131C" w:rsidP="0030517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Likumprojekts skar abas darba tiesisko attiecību puses – darba devējus un darbiniekus.</w:t>
            </w:r>
          </w:p>
        </w:tc>
      </w:tr>
      <w:tr w:rsidR="00BE3113" w:rsidRPr="00BC2633" w14:paraId="135FDA25" w14:textId="77777777" w:rsidTr="00305179">
        <w:trPr>
          <w:trHeight w:val="510"/>
          <w:jc w:val="center"/>
        </w:trPr>
        <w:tc>
          <w:tcPr>
            <w:tcW w:w="136" w:type="pct"/>
            <w:tcBorders>
              <w:top w:val="outset" w:sz="6" w:space="0" w:color="414142"/>
              <w:left w:val="outset" w:sz="6" w:space="0" w:color="414142"/>
              <w:bottom w:val="outset" w:sz="6" w:space="0" w:color="414142"/>
              <w:right w:val="outset" w:sz="6" w:space="0" w:color="414142"/>
            </w:tcBorders>
            <w:hideMark/>
          </w:tcPr>
          <w:p w14:paraId="725AAD29" w14:textId="77777777" w:rsidR="00BE3113" w:rsidRPr="00BC2633" w:rsidRDefault="00BE3113" w:rsidP="00305179">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2.</w:t>
            </w:r>
          </w:p>
        </w:tc>
        <w:tc>
          <w:tcPr>
            <w:tcW w:w="1207" w:type="pct"/>
            <w:tcBorders>
              <w:top w:val="outset" w:sz="6" w:space="0" w:color="414142"/>
              <w:left w:val="outset" w:sz="6" w:space="0" w:color="414142"/>
              <w:bottom w:val="outset" w:sz="6" w:space="0" w:color="414142"/>
              <w:right w:val="outset" w:sz="6" w:space="0" w:color="414142"/>
            </w:tcBorders>
            <w:hideMark/>
          </w:tcPr>
          <w:p w14:paraId="1BB1E646" w14:textId="77777777" w:rsidR="00BE3113" w:rsidRPr="00BC2633" w:rsidRDefault="00BE3113" w:rsidP="00305179">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Tiesiskā regulējuma ietekme uz tautsaimniecību un administratīvo slogu</w:t>
            </w:r>
          </w:p>
        </w:tc>
        <w:tc>
          <w:tcPr>
            <w:tcW w:w="3657" w:type="pct"/>
            <w:tcBorders>
              <w:top w:val="outset" w:sz="6" w:space="0" w:color="414142"/>
              <w:left w:val="outset" w:sz="6" w:space="0" w:color="414142"/>
              <w:bottom w:val="outset" w:sz="6" w:space="0" w:color="414142"/>
              <w:right w:val="outset" w:sz="6" w:space="0" w:color="414142"/>
            </w:tcBorders>
            <w:hideMark/>
          </w:tcPr>
          <w:p w14:paraId="29B24997" w14:textId="77777777" w:rsidR="0085131C" w:rsidRDefault="008D4140" w:rsidP="0085131C">
            <w:pPr>
              <w:spacing w:after="0" w:line="240" w:lineRule="auto"/>
              <w:jc w:val="both"/>
              <w:rPr>
                <w:rFonts w:ascii="Times New Roman" w:hAnsi="Times New Roman" w:cs="Times New Roman"/>
                <w:sz w:val="24"/>
                <w:szCs w:val="24"/>
              </w:rPr>
            </w:pPr>
            <w:r w:rsidRPr="009C29F0">
              <w:rPr>
                <w:rFonts w:ascii="Times New Roman" w:hAnsi="Times New Roman" w:cs="Times New Roman"/>
                <w:sz w:val="24"/>
                <w:szCs w:val="24"/>
              </w:rPr>
              <w:t>Likumprojekts</w:t>
            </w:r>
            <w:r w:rsidR="00305179" w:rsidRPr="009C29F0">
              <w:rPr>
                <w:rFonts w:ascii="Times New Roman" w:hAnsi="Times New Roman" w:cs="Times New Roman"/>
                <w:sz w:val="24"/>
                <w:szCs w:val="24"/>
              </w:rPr>
              <w:t xml:space="preserve"> neradīs papildu administratīvo slogu un tiks īstenots no esošajiem administratīvajiem resursiem. </w:t>
            </w:r>
          </w:p>
          <w:p w14:paraId="740AF910" w14:textId="77777777" w:rsidR="009C29F0" w:rsidRDefault="0085131C" w:rsidP="009516EE">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lv-LV"/>
              </w:rPr>
              <w:t>S</w:t>
            </w:r>
            <w:r w:rsidR="00305179" w:rsidRPr="009C29F0">
              <w:rPr>
                <w:rFonts w:ascii="Times New Roman" w:eastAsia="Times New Roman" w:hAnsi="Times New Roman" w:cs="Times New Roman"/>
                <w:sz w:val="24"/>
                <w:szCs w:val="24"/>
                <w:lang w:eastAsia="lv-LV"/>
              </w:rPr>
              <w:t xml:space="preserve">agaidāms, ka likumprojekts labvēlīgi ietekmēs </w:t>
            </w:r>
            <w:r w:rsidR="00305179" w:rsidRPr="009C29F0">
              <w:rPr>
                <w:rFonts w:ascii="Times New Roman" w:hAnsi="Times New Roman" w:cs="Times New Roman"/>
                <w:sz w:val="24"/>
                <w:szCs w:val="24"/>
              </w:rPr>
              <w:t xml:space="preserve">uzņēmējdarbības vidi, jo tas palielinās tiesisko noteiktību </w:t>
            </w:r>
            <w:r>
              <w:rPr>
                <w:rFonts w:ascii="Times New Roman" w:hAnsi="Times New Roman" w:cs="Times New Roman"/>
                <w:sz w:val="24"/>
                <w:szCs w:val="24"/>
              </w:rPr>
              <w:t>darba tiesisko attiecību ietvaros.</w:t>
            </w:r>
          </w:p>
          <w:p w14:paraId="12DBBFF5" w14:textId="7BF4A92C" w:rsidR="009516EE" w:rsidRPr="009C29F0" w:rsidRDefault="009516EE" w:rsidP="009516EE">
            <w:pPr>
              <w:spacing w:after="0" w:line="240" w:lineRule="auto"/>
              <w:jc w:val="both"/>
              <w:rPr>
                <w:rFonts w:ascii="Times New Roman" w:hAnsi="Times New Roman" w:cs="Times New Roman"/>
                <w:sz w:val="24"/>
                <w:szCs w:val="24"/>
              </w:rPr>
            </w:pPr>
          </w:p>
        </w:tc>
      </w:tr>
      <w:tr w:rsidR="00BE3113" w:rsidRPr="00BC2633" w14:paraId="5245BA7A" w14:textId="77777777" w:rsidTr="00305179">
        <w:trPr>
          <w:trHeight w:val="510"/>
          <w:jc w:val="center"/>
        </w:trPr>
        <w:tc>
          <w:tcPr>
            <w:tcW w:w="136" w:type="pct"/>
            <w:tcBorders>
              <w:top w:val="outset" w:sz="6" w:space="0" w:color="414142"/>
              <w:left w:val="outset" w:sz="6" w:space="0" w:color="414142"/>
              <w:bottom w:val="outset" w:sz="6" w:space="0" w:color="414142"/>
              <w:right w:val="outset" w:sz="6" w:space="0" w:color="414142"/>
            </w:tcBorders>
            <w:hideMark/>
          </w:tcPr>
          <w:p w14:paraId="5F40837F" w14:textId="77777777" w:rsidR="00BE3113" w:rsidRPr="00BC2633" w:rsidRDefault="00BE3113" w:rsidP="00305179">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3.</w:t>
            </w:r>
          </w:p>
        </w:tc>
        <w:tc>
          <w:tcPr>
            <w:tcW w:w="1207" w:type="pct"/>
            <w:tcBorders>
              <w:top w:val="outset" w:sz="6" w:space="0" w:color="414142"/>
              <w:left w:val="outset" w:sz="6" w:space="0" w:color="414142"/>
              <w:bottom w:val="outset" w:sz="6" w:space="0" w:color="414142"/>
              <w:right w:val="outset" w:sz="6" w:space="0" w:color="414142"/>
            </w:tcBorders>
            <w:hideMark/>
          </w:tcPr>
          <w:p w14:paraId="53A51B77" w14:textId="77777777" w:rsidR="00BE3113" w:rsidRDefault="00BE3113" w:rsidP="00305179">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Administratīvo izmaksu monetārs novērtējums</w:t>
            </w:r>
          </w:p>
          <w:p w14:paraId="490198F8" w14:textId="77777777" w:rsidR="00AA7CEA" w:rsidRPr="00BC2633" w:rsidRDefault="00AA7CEA" w:rsidP="00305179">
            <w:pPr>
              <w:spacing w:after="0" w:line="240" w:lineRule="auto"/>
              <w:rPr>
                <w:rFonts w:ascii="Times New Roman" w:eastAsia="Times New Roman" w:hAnsi="Times New Roman" w:cs="Times New Roman"/>
                <w:sz w:val="24"/>
                <w:szCs w:val="24"/>
                <w:lang w:eastAsia="lv-LV"/>
              </w:rPr>
            </w:pPr>
          </w:p>
        </w:tc>
        <w:tc>
          <w:tcPr>
            <w:tcW w:w="3657" w:type="pct"/>
            <w:tcBorders>
              <w:top w:val="outset" w:sz="6" w:space="0" w:color="414142"/>
              <w:left w:val="outset" w:sz="6" w:space="0" w:color="414142"/>
              <w:bottom w:val="outset" w:sz="6" w:space="0" w:color="414142"/>
              <w:right w:val="outset" w:sz="6" w:space="0" w:color="414142"/>
            </w:tcBorders>
            <w:hideMark/>
          </w:tcPr>
          <w:p w14:paraId="5D564945" w14:textId="302A4326" w:rsidR="00BE3113" w:rsidRPr="00305179" w:rsidRDefault="00305179" w:rsidP="00305179">
            <w:pPr>
              <w:spacing w:after="0" w:line="240" w:lineRule="auto"/>
              <w:jc w:val="both"/>
              <w:rPr>
                <w:rFonts w:ascii="Times New Roman" w:eastAsia="Times New Roman" w:hAnsi="Times New Roman" w:cs="Times New Roman"/>
                <w:sz w:val="24"/>
                <w:szCs w:val="24"/>
                <w:lang w:eastAsia="lv-LV"/>
              </w:rPr>
            </w:pPr>
            <w:r w:rsidRPr="00305179">
              <w:rPr>
                <w:rFonts w:ascii="Times New Roman" w:hAnsi="Times New Roman" w:cs="Times New Roman"/>
                <w:sz w:val="24"/>
                <w:szCs w:val="24"/>
              </w:rPr>
              <w:t>Likumprojekts šo jomu neskar.</w:t>
            </w:r>
          </w:p>
        </w:tc>
      </w:tr>
      <w:tr w:rsidR="00BF3EE3" w:rsidRPr="00BC2633" w14:paraId="52818F54" w14:textId="77777777" w:rsidTr="00305179">
        <w:trPr>
          <w:trHeight w:val="510"/>
          <w:jc w:val="center"/>
        </w:trPr>
        <w:tc>
          <w:tcPr>
            <w:tcW w:w="136" w:type="pct"/>
            <w:tcBorders>
              <w:top w:val="outset" w:sz="6" w:space="0" w:color="414142"/>
              <w:left w:val="outset" w:sz="6" w:space="0" w:color="414142"/>
              <w:bottom w:val="outset" w:sz="6" w:space="0" w:color="414142"/>
              <w:right w:val="outset" w:sz="6" w:space="0" w:color="414142"/>
            </w:tcBorders>
          </w:tcPr>
          <w:p w14:paraId="75AC8FE2" w14:textId="01B4DE43" w:rsidR="00BF3EE3" w:rsidRPr="00BC2633" w:rsidRDefault="00BF3EE3" w:rsidP="0030517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w:t>
            </w:r>
          </w:p>
        </w:tc>
        <w:tc>
          <w:tcPr>
            <w:tcW w:w="1207" w:type="pct"/>
            <w:tcBorders>
              <w:top w:val="outset" w:sz="6" w:space="0" w:color="414142"/>
              <w:left w:val="outset" w:sz="6" w:space="0" w:color="414142"/>
              <w:bottom w:val="outset" w:sz="6" w:space="0" w:color="414142"/>
              <w:right w:val="outset" w:sz="6" w:space="0" w:color="414142"/>
            </w:tcBorders>
          </w:tcPr>
          <w:p w14:paraId="001B7E13" w14:textId="77777777" w:rsidR="00BF3EE3" w:rsidRDefault="00BF3EE3" w:rsidP="00305179">
            <w:pPr>
              <w:spacing w:after="0" w:line="240" w:lineRule="auto"/>
              <w:rPr>
                <w:rFonts w:ascii="Times New Roman" w:hAnsi="Times New Roman" w:cs="Times New Roman"/>
                <w:sz w:val="24"/>
                <w:szCs w:val="24"/>
              </w:rPr>
            </w:pPr>
            <w:r w:rsidRPr="00BF3EE3">
              <w:rPr>
                <w:rFonts w:ascii="Times New Roman" w:hAnsi="Times New Roman" w:cs="Times New Roman"/>
                <w:sz w:val="24"/>
                <w:szCs w:val="24"/>
              </w:rPr>
              <w:t>Atbilstības izmaksu monetārs novērtējums</w:t>
            </w:r>
          </w:p>
          <w:p w14:paraId="7818C8FC" w14:textId="5EE56EDD" w:rsidR="00AA7CEA" w:rsidRPr="00BF3EE3" w:rsidRDefault="00AA7CEA" w:rsidP="00305179">
            <w:pPr>
              <w:spacing w:after="0" w:line="240" w:lineRule="auto"/>
              <w:rPr>
                <w:rFonts w:ascii="Times New Roman" w:eastAsia="Times New Roman" w:hAnsi="Times New Roman" w:cs="Times New Roman"/>
                <w:sz w:val="24"/>
                <w:szCs w:val="24"/>
                <w:lang w:eastAsia="lv-LV"/>
              </w:rPr>
            </w:pPr>
          </w:p>
        </w:tc>
        <w:tc>
          <w:tcPr>
            <w:tcW w:w="3657" w:type="pct"/>
            <w:tcBorders>
              <w:top w:val="outset" w:sz="6" w:space="0" w:color="414142"/>
              <w:left w:val="outset" w:sz="6" w:space="0" w:color="414142"/>
              <w:bottom w:val="outset" w:sz="6" w:space="0" w:color="414142"/>
              <w:right w:val="outset" w:sz="6" w:space="0" w:color="414142"/>
            </w:tcBorders>
          </w:tcPr>
          <w:p w14:paraId="69E35D5C" w14:textId="4A95DC91" w:rsidR="00BF3EE3" w:rsidRPr="00305179" w:rsidRDefault="00BF3EE3" w:rsidP="00305179">
            <w:pPr>
              <w:spacing w:after="0" w:line="240" w:lineRule="auto"/>
              <w:jc w:val="both"/>
              <w:rPr>
                <w:rFonts w:ascii="Times New Roman" w:hAnsi="Times New Roman" w:cs="Times New Roman"/>
                <w:sz w:val="24"/>
                <w:szCs w:val="24"/>
              </w:rPr>
            </w:pPr>
            <w:r w:rsidRPr="00305179">
              <w:rPr>
                <w:rFonts w:ascii="Times New Roman" w:hAnsi="Times New Roman" w:cs="Times New Roman"/>
                <w:sz w:val="24"/>
                <w:szCs w:val="24"/>
              </w:rPr>
              <w:t>Likumprojekts šo jomu neskar.</w:t>
            </w:r>
          </w:p>
        </w:tc>
      </w:tr>
      <w:tr w:rsidR="00BE3113" w:rsidRPr="00BC2633" w14:paraId="058C8E07" w14:textId="77777777" w:rsidTr="00305179">
        <w:trPr>
          <w:trHeight w:val="345"/>
          <w:jc w:val="center"/>
        </w:trPr>
        <w:tc>
          <w:tcPr>
            <w:tcW w:w="136" w:type="pct"/>
            <w:tcBorders>
              <w:top w:val="outset" w:sz="6" w:space="0" w:color="414142"/>
              <w:left w:val="outset" w:sz="6" w:space="0" w:color="414142"/>
              <w:bottom w:val="outset" w:sz="6" w:space="0" w:color="414142"/>
              <w:right w:val="outset" w:sz="6" w:space="0" w:color="414142"/>
            </w:tcBorders>
            <w:hideMark/>
          </w:tcPr>
          <w:p w14:paraId="580FAF10" w14:textId="11B9C602" w:rsidR="00BE3113" w:rsidRPr="00BC2633" w:rsidRDefault="00BF3EE3" w:rsidP="0030517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r w:rsidR="00BE3113" w:rsidRPr="00BC2633">
              <w:rPr>
                <w:rFonts w:ascii="Times New Roman" w:eastAsia="Times New Roman" w:hAnsi="Times New Roman" w:cs="Times New Roman"/>
                <w:sz w:val="24"/>
                <w:szCs w:val="24"/>
                <w:lang w:eastAsia="lv-LV"/>
              </w:rPr>
              <w:t>.</w:t>
            </w:r>
          </w:p>
        </w:tc>
        <w:tc>
          <w:tcPr>
            <w:tcW w:w="1207" w:type="pct"/>
            <w:tcBorders>
              <w:top w:val="outset" w:sz="6" w:space="0" w:color="414142"/>
              <w:left w:val="outset" w:sz="6" w:space="0" w:color="414142"/>
              <w:bottom w:val="outset" w:sz="6" w:space="0" w:color="414142"/>
              <w:right w:val="outset" w:sz="6" w:space="0" w:color="414142"/>
            </w:tcBorders>
            <w:hideMark/>
          </w:tcPr>
          <w:p w14:paraId="6CBBE35C" w14:textId="77777777" w:rsidR="00BE3113" w:rsidRPr="00BC2633" w:rsidRDefault="00BE3113" w:rsidP="00305179">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Cita informācija</w:t>
            </w:r>
          </w:p>
        </w:tc>
        <w:tc>
          <w:tcPr>
            <w:tcW w:w="3657" w:type="pct"/>
            <w:tcBorders>
              <w:top w:val="outset" w:sz="6" w:space="0" w:color="414142"/>
              <w:left w:val="outset" w:sz="6" w:space="0" w:color="414142"/>
              <w:bottom w:val="outset" w:sz="6" w:space="0" w:color="414142"/>
              <w:right w:val="outset" w:sz="6" w:space="0" w:color="414142"/>
            </w:tcBorders>
            <w:hideMark/>
          </w:tcPr>
          <w:p w14:paraId="6401D338" w14:textId="77777777" w:rsidR="00BE3113" w:rsidRDefault="00305179" w:rsidP="0030517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r w:rsidR="00BE3113">
              <w:rPr>
                <w:rFonts w:ascii="Times New Roman" w:eastAsia="Times New Roman" w:hAnsi="Times New Roman" w:cs="Times New Roman"/>
                <w:sz w:val="24"/>
                <w:szCs w:val="24"/>
                <w:lang w:eastAsia="lv-LV"/>
              </w:rPr>
              <w:t>.</w:t>
            </w:r>
          </w:p>
          <w:p w14:paraId="5CC17AB0" w14:textId="594C83F1" w:rsidR="009516EE" w:rsidRPr="00BC2633" w:rsidRDefault="009516EE" w:rsidP="00305179">
            <w:pPr>
              <w:spacing w:after="0" w:line="240" w:lineRule="auto"/>
              <w:jc w:val="both"/>
              <w:rPr>
                <w:rFonts w:ascii="Times New Roman" w:eastAsia="Times New Roman" w:hAnsi="Times New Roman" w:cs="Times New Roman"/>
                <w:sz w:val="24"/>
                <w:szCs w:val="24"/>
                <w:lang w:eastAsia="lv-LV"/>
              </w:rPr>
            </w:pPr>
          </w:p>
        </w:tc>
      </w:tr>
    </w:tbl>
    <w:p w14:paraId="717F7F2B" w14:textId="79C06EDB" w:rsidR="004D15A9" w:rsidRDefault="004D15A9" w:rsidP="00DA596D">
      <w:pPr>
        <w:spacing w:after="0" w:line="240" w:lineRule="auto"/>
        <w:rPr>
          <w:rFonts w:ascii="Times New Roman" w:eastAsia="Times New Roman" w:hAnsi="Times New Roman" w:cs="Times New Roman"/>
          <w:sz w:val="24"/>
          <w:szCs w:val="24"/>
          <w:lang w:eastAsia="lv-LV"/>
        </w:rPr>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067"/>
      </w:tblGrid>
      <w:tr w:rsidR="00BF3EE3" w:rsidRPr="00F7363C" w14:paraId="2F7BF606" w14:textId="77777777" w:rsidTr="003020FF">
        <w:trPr>
          <w:trHeight w:val="421"/>
          <w:jc w:val="center"/>
        </w:trPr>
        <w:tc>
          <w:tcPr>
            <w:tcW w:w="9067" w:type="dxa"/>
            <w:tcBorders>
              <w:top w:val="single" w:sz="4" w:space="0" w:color="auto"/>
              <w:left w:val="single" w:sz="4" w:space="0" w:color="auto"/>
              <w:bottom w:val="single" w:sz="4" w:space="0" w:color="auto"/>
              <w:right w:val="single" w:sz="4" w:space="0" w:color="auto"/>
            </w:tcBorders>
            <w:vAlign w:val="center"/>
            <w:hideMark/>
          </w:tcPr>
          <w:p w14:paraId="2E873F1D" w14:textId="77777777" w:rsidR="00BF3EE3" w:rsidRDefault="00BF3EE3" w:rsidP="003020FF">
            <w:pPr>
              <w:pStyle w:val="naisnod"/>
              <w:spacing w:before="0" w:after="0"/>
              <w:ind w:left="57" w:right="57"/>
              <w:rPr>
                <w:bCs w:val="0"/>
              </w:rPr>
            </w:pPr>
            <w:r>
              <w:t xml:space="preserve">III. </w:t>
            </w:r>
            <w:r w:rsidRPr="00F7363C">
              <w:rPr>
                <w:bCs w:val="0"/>
              </w:rPr>
              <w:t>Tiesību akta projekta ietekme uz valsts budžetu un pašvaldību budžetiem</w:t>
            </w:r>
          </w:p>
          <w:p w14:paraId="4AFB8DCE" w14:textId="77777777" w:rsidR="00AA7CEA" w:rsidRPr="00F7363C" w:rsidRDefault="00AA7CEA" w:rsidP="003020FF">
            <w:pPr>
              <w:pStyle w:val="naisnod"/>
              <w:spacing w:before="0" w:after="0"/>
              <w:ind w:left="57" w:right="57"/>
              <w:rPr>
                <w:bCs w:val="0"/>
              </w:rPr>
            </w:pPr>
          </w:p>
        </w:tc>
      </w:tr>
      <w:tr w:rsidR="00BF3EE3" w:rsidRPr="00F7363C" w14:paraId="4C99045D" w14:textId="77777777" w:rsidTr="00F53D85">
        <w:trPr>
          <w:trHeight w:val="401"/>
          <w:jc w:val="center"/>
        </w:trPr>
        <w:tc>
          <w:tcPr>
            <w:tcW w:w="9067" w:type="dxa"/>
            <w:tcBorders>
              <w:top w:val="single" w:sz="4" w:space="0" w:color="auto"/>
              <w:left w:val="single" w:sz="4" w:space="0" w:color="auto"/>
              <w:bottom w:val="single" w:sz="4" w:space="0" w:color="auto"/>
              <w:right w:val="single" w:sz="4" w:space="0" w:color="auto"/>
            </w:tcBorders>
            <w:vAlign w:val="center"/>
            <w:hideMark/>
          </w:tcPr>
          <w:p w14:paraId="7AE65CB1" w14:textId="77777777" w:rsidR="00BF3EE3" w:rsidRDefault="00BF3EE3" w:rsidP="00F53D85">
            <w:pPr>
              <w:spacing w:after="0"/>
              <w:ind w:left="57" w:right="57"/>
              <w:jc w:val="center"/>
              <w:rPr>
                <w:rFonts w:ascii="Times New Roman" w:hAnsi="Times New Roman" w:cs="Times New Roman"/>
                <w:sz w:val="24"/>
                <w:szCs w:val="24"/>
              </w:rPr>
            </w:pPr>
            <w:r w:rsidRPr="00305179">
              <w:rPr>
                <w:rFonts w:ascii="Times New Roman" w:hAnsi="Times New Roman" w:cs="Times New Roman"/>
                <w:sz w:val="24"/>
                <w:szCs w:val="24"/>
              </w:rPr>
              <w:t>Likumprojekts</w:t>
            </w:r>
            <w:r w:rsidRPr="00BF3EE3">
              <w:rPr>
                <w:rFonts w:ascii="Times New Roman" w:hAnsi="Times New Roman" w:cs="Times New Roman"/>
                <w:sz w:val="24"/>
                <w:szCs w:val="24"/>
              </w:rPr>
              <w:t xml:space="preserve"> projekts šo jomu neskar.</w:t>
            </w:r>
          </w:p>
          <w:p w14:paraId="419A0405" w14:textId="3DEA01F3" w:rsidR="00DE2889" w:rsidRPr="00BF3EE3" w:rsidRDefault="00DE2889" w:rsidP="00F53D85">
            <w:pPr>
              <w:spacing w:after="0"/>
              <w:ind w:left="57" w:right="57"/>
              <w:jc w:val="center"/>
              <w:rPr>
                <w:rFonts w:ascii="Times New Roman" w:hAnsi="Times New Roman" w:cs="Times New Roman"/>
                <w:bCs/>
                <w:sz w:val="24"/>
                <w:szCs w:val="24"/>
              </w:rPr>
            </w:pPr>
          </w:p>
        </w:tc>
      </w:tr>
    </w:tbl>
    <w:p w14:paraId="57E67058" w14:textId="77777777" w:rsidR="00BF3EE3" w:rsidRPr="00BC2633" w:rsidRDefault="00BF3EE3"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6"/>
        <w:gridCol w:w="2409"/>
        <w:gridCol w:w="6266"/>
      </w:tblGrid>
      <w:tr w:rsidR="00BC2633" w:rsidRPr="00BC2633" w14:paraId="4F0360E3" w14:textId="77777777" w:rsidTr="004D15A9">
        <w:trPr>
          <w:trHeight w:val="45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646FC28B" w14:textId="77777777" w:rsidR="004D15A9"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BC2633">
              <w:rPr>
                <w:rFonts w:ascii="Times New Roman" w:eastAsia="Times New Roman" w:hAnsi="Times New Roman" w:cs="Times New Roman"/>
                <w:b/>
                <w:bCs/>
                <w:sz w:val="24"/>
                <w:szCs w:val="24"/>
                <w:lang w:eastAsia="lv-LV"/>
              </w:rPr>
              <w:t>IV. Tiesību akta projekta ietekme uz spēkā esošo tiesību normu sistēmu</w:t>
            </w:r>
          </w:p>
          <w:p w14:paraId="433E7B0C" w14:textId="77777777" w:rsidR="00AA7CEA" w:rsidRPr="00BC2633" w:rsidRDefault="00AA7CEA" w:rsidP="00DA596D">
            <w:pPr>
              <w:spacing w:after="0" w:line="240" w:lineRule="auto"/>
              <w:ind w:firstLine="300"/>
              <w:jc w:val="center"/>
              <w:rPr>
                <w:rFonts w:ascii="Times New Roman" w:eastAsia="Times New Roman" w:hAnsi="Times New Roman" w:cs="Times New Roman"/>
                <w:b/>
                <w:bCs/>
                <w:sz w:val="24"/>
                <w:szCs w:val="24"/>
                <w:lang w:eastAsia="lv-LV"/>
              </w:rPr>
            </w:pPr>
          </w:p>
        </w:tc>
      </w:tr>
      <w:tr w:rsidR="00BC2633" w:rsidRPr="00BC2633" w14:paraId="0B379FE7" w14:textId="77777777" w:rsidTr="001C5969">
        <w:tc>
          <w:tcPr>
            <w:tcW w:w="250" w:type="pct"/>
            <w:tcBorders>
              <w:top w:val="outset" w:sz="6" w:space="0" w:color="414142"/>
              <w:left w:val="outset" w:sz="6" w:space="0" w:color="414142"/>
              <w:bottom w:val="outset" w:sz="6" w:space="0" w:color="414142"/>
              <w:right w:val="outset" w:sz="6" w:space="0" w:color="414142"/>
            </w:tcBorders>
            <w:hideMark/>
          </w:tcPr>
          <w:p w14:paraId="4FA8C306"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1.</w:t>
            </w:r>
          </w:p>
        </w:tc>
        <w:tc>
          <w:tcPr>
            <w:tcW w:w="1319" w:type="pct"/>
            <w:tcBorders>
              <w:top w:val="outset" w:sz="6" w:space="0" w:color="414142"/>
              <w:left w:val="outset" w:sz="6" w:space="0" w:color="414142"/>
              <w:bottom w:val="outset" w:sz="6" w:space="0" w:color="414142"/>
              <w:right w:val="outset" w:sz="6" w:space="0" w:color="414142"/>
            </w:tcBorders>
            <w:hideMark/>
          </w:tcPr>
          <w:p w14:paraId="08E3777C" w14:textId="77777777" w:rsidR="004D15A9" w:rsidRDefault="00BE75BA" w:rsidP="00DA596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w:t>
            </w:r>
            <w:r w:rsidR="004D15A9" w:rsidRPr="00BC2633">
              <w:rPr>
                <w:rFonts w:ascii="Times New Roman" w:eastAsia="Times New Roman" w:hAnsi="Times New Roman" w:cs="Times New Roman"/>
                <w:sz w:val="24"/>
                <w:szCs w:val="24"/>
                <w:lang w:eastAsia="lv-LV"/>
              </w:rPr>
              <w:t>aistītie tiesību aktu projekti</w:t>
            </w:r>
          </w:p>
          <w:p w14:paraId="184E9FDD" w14:textId="19DBE1CD" w:rsidR="009516EE" w:rsidRPr="00BC2633" w:rsidRDefault="009516EE" w:rsidP="00DA596D">
            <w:pPr>
              <w:spacing w:after="0" w:line="240" w:lineRule="auto"/>
              <w:rPr>
                <w:rFonts w:ascii="Times New Roman" w:eastAsia="Times New Roman" w:hAnsi="Times New Roman" w:cs="Times New Roman"/>
                <w:sz w:val="24"/>
                <w:szCs w:val="24"/>
                <w:lang w:eastAsia="lv-LV"/>
              </w:rPr>
            </w:pPr>
          </w:p>
        </w:tc>
        <w:tc>
          <w:tcPr>
            <w:tcW w:w="3431" w:type="pct"/>
            <w:tcBorders>
              <w:top w:val="outset" w:sz="6" w:space="0" w:color="414142"/>
              <w:left w:val="outset" w:sz="6" w:space="0" w:color="414142"/>
              <w:bottom w:val="outset" w:sz="6" w:space="0" w:color="414142"/>
              <w:right w:val="outset" w:sz="6" w:space="0" w:color="414142"/>
            </w:tcBorders>
            <w:hideMark/>
          </w:tcPr>
          <w:p w14:paraId="1B579D3B" w14:textId="3D3E7A4E" w:rsidR="005D1AE1" w:rsidRPr="0085131C" w:rsidRDefault="0085131C" w:rsidP="0078606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Likumprojekts šo jomu neskar.</w:t>
            </w:r>
          </w:p>
        </w:tc>
      </w:tr>
      <w:tr w:rsidR="00BC2633" w:rsidRPr="00BC2633" w14:paraId="136049D6" w14:textId="77777777" w:rsidTr="001C5969">
        <w:tc>
          <w:tcPr>
            <w:tcW w:w="250" w:type="pct"/>
            <w:tcBorders>
              <w:top w:val="outset" w:sz="6" w:space="0" w:color="414142"/>
              <w:left w:val="outset" w:sz="6" w:space="0" w:color="414142"/>
              <w:bottom w:val="outset" w:sz="6" w:space="0" w:color="414142"/>
              <w:right w:val="outset" w:sz="6" w:space="0" w:color="414142"/>
            </w:tcBorders>
            <w:hideMark/>
          </w:tcPr>
          <w:p w14:paraId="6FFE0E9F"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2.</w:t>
            </w:r>
          </w:p>
        </w:tc>
        <w:tc>
          <w:tcPr>
            <w:tcW w:w="1319" w:type="pct"/>
            <w:tcBorders>
              <w:top w:val="outset" w:sz="6" w:space="0" w:color="414142"/>
              <w:left w:val="outset" w:sz="6" w:space="0" w:color="414142"/>
              <w:bottom w:val="outset" w:sz="6" w:space="0" w:color="414142"/>
              <w:right w:val="outset" w:sz="6" w:space="0" w:color="414142"/>
            </w:tcBorders>
            <w:hideMark/>
          </w:tcPr>
          <w:p w14:paraId="196B8ACB" w14:textId="77777777" w:rsidR="004D15A9"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Atbildīgā institūcija</w:t>
            </w:r>
          </w:p>
          <w:p w14:paraId="0083E253" w14:textId="77777777" w:rsidR="009516EE" w:rsidRPr="00BC2633" w:rsidRDefault="009516EE" w:rsidP="00DA596D">
            <w:pPr>
              <w:spacing w:after="0" w:line="240" w:lineRule="auto"/>
              <w:rPr>
                <w:rFonts w:ascii="Times New Roman" w:eastAsia="Times New Roman" w:hAnsi="Times New Roman" w:cs="Times New Roman"/>
                <w:sz w:val="24"/>
                <w:szCs w:val="24"/>
                <w:lang w:eastAsia="lv-LV"/>
              </w:rPr>
            </w:pPr>
          </w:p>
        </w:tc>
        <w:tc>
          <w:tcPr>
            <w:tcW w:w="3431" w:type="pct"/>
            <w:tcBorders>
              <w:top w:val="outset" w:sz="6" w:space="0" w:color="414142"/>
              <w:left w:val="outset" w:sz="6" w:space="0" w:color="414142"/>
              <w:bottom w:val="outset" w:sz="6" w:space="0" w:color="414142"/>
              <w:right w:val="outset" w:sz="6" w:space="0" w:color="414142"/>
            </w:tcBorders>
            <w:hideMark/>
          </w:tcPr>
          <w:p w14:paraId="5E8E47AB" w14:textId="1D77FDCC" w:rsidR="004D15A9" w:rsidRPr="00BC2633" w:rsidRDefault="0085131C" w:rsidP="0085131C">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Likumprojekts šo jomu neskar.</w:t>
            </w:r>
          </w:p>
        </w:tc>
      </w:tr>
      <w:tr w:rsidR="004D15A9" w:rsidRPr="00BC2633" w14:paraId="1BB29304" w14:textId="77777777" w:rsidTr="001C5969">
        <w:tc>
          <w:tcPr>
            <w:tcW w:w="250" w:type="pct"/>
            <w:tcBorders>
              <w:top w:val="outset" w:sz="6" w:space="0" w:color="414142"/>
              <w:left w:val="outset" w:sz="6" w:space="0" w:color="414142"/>
              <w:bottom w:val="outset" w:sz="6" w:space="0" w:color="414142"/>
              <w:right w:val="outset" w:sz="6" w:space="0" w:color="414142"/>
            </w:tcBorders>
            <w:hideMark/>
          </w:tcPr>
          <w:p w14:paraId="6FFD4618"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3.</w:t>
            </w:r>
          </w:p>
        </w:tc>
        <w:tc>
          <w:tcPr>
            <w:tcW w:w="1319" w:type="pct"/>
            <w:tcBorders>
              <w:top w:val="outset" w:sz="6" w:space="0" w:color="414142"/>
              <w:left w:val="outset" w:sz="6" w:space="0" w:color="414142"/>
              <w:bottom w:val="outset" w:sz="6" w:space="0" w:color="414142"/>
              <w:right w:val="outset" w:sz="6" w:space="0" w:color="414142"/>
            </w:tcBorders>
            <w:hideMark/>
          </w:tcPr>
          <w:p w14:paraId="4DB850CE" w14:textId="77777777" w:rsidR="004D15A9"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Cita informācija</w:t>
            </w:r>
          </w:p>
          <w:p w14:paraId="6276FF20" w14:textId="77777777" w:rsidR="009516EE" w:rsidRPr="00BC2633" w:rsidRDefault="009516EE" w:rsidP="00DA596D">
            <w:pPr>
              <w:spacing w:after="0" w:line="240" w:lineRule="auto"/>
              <w:rPr>
                <w:rFonts w:ascii="Times New Roman" w:eastAsia="Times New Roman" w:hAnsi="Times New Roman" w:cs="Times New Roman"/>
                <w:sz w:val="24"/>
                <w:szCs w:val="24"/>
                <w:lang w:eastAsia="lv-LV"/>
              </w:rPr>
            </w:pPr>
          </w:p>
        </w:tc>
        <w:tc>
          <w:tcPr>
            <w:tcW w:w="3431" w:type="pct"/>
            <w:tcBorders>
              <w:top w:val="outset" w:sz="6" w:space="0" w:color="414142"/>
              <w:left w:val="outset" w:sz="6" w:space="0" w:color="414142"/>
              <w:bottom w:val="outset" w:sz="6" w:space="0" w:color="414142"/>
              <w:right w:val="outset" w:sz="6" w:space="0" w:color="414142"/>
            </w:tcBorders>
            <w:hideMark/>
          </w:tcPr>
          <w:p w14:paraId="7EE11369" w14:textId="1A366EDA" w:rsidR="004D15A9" w:rsidRPr="00BC2633" w:rsidRDefault="0085131C" w:rsidP="001C596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14:paraId="2CBEBB46"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6"/>
        <w:gridCol w:w="2409"/>
        <w:gridCol w:w="6266"/>
      </w:tblGrid>
      <w:tr w:rsidR="00BC2633" w:rsidRPr="00BC2633" w14:paraId="5DED1206" w14:textId="77777777" w:rsidTr="001C5969">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7515E7EF" w14:textId="77777777" w:rsidR="004D15A9"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BC2633">
              <w:rPr>
                <w:rFonts w:ascii="Times New Roman" w:eastAsia="Times New Roman" w:hAnsi="Times New Roman" w:cs="Times New Roman"/>
                <w:b/>
                <w:bCs/>
                <w:sz w:val="24"/>
                <w:szCs w:val="24"/>
                <w:lang w:eastAsia="lv-LV"/>
              </w:rPr>
              <w:t>V. Tiesību akta projekta atbilstība Latvijas Republikas starptautiskajām saistībām</w:t>
            </w:r>
          </w:p>
          <w:p w14:paraId="2C233676" w14:textId="77777777" w:rsidR="00AA7CEA" w:rsidRPr="00BC2633" w:rsidRDefault="00AA7CEA" w:rsidP="00DA596D">
            <w:pPr>
              <w:spacing w:after="0" w:line="240" w:lineRule="auto"/>
              <w:ind w:firstLine="300"/>
              <w:jc w:val="center"/>
              <w:rPr>
                <w:rFonts w:ascii="Times New Roman" w:eastAsia="Times New Roman" w:hAnsi="Times New Roman" w:cs="Times New Roman"/>
                <w:b/>
                <w:bCs/>
                <w:sz w:val="24"/>
                <w:szCs w:val="24"/>
                <w:lang w:eastAsia="lv-LV"/>
              </w:rPr>
            </w:pPr>
          </w:p>
        </w:tc>
      </w:tr>
      <w:tr w:rsidR="00BC1F4A" w:rsidRPr="00BC2633" w14:paraId="3D3E697F" w14:textId="77777777" w:rsidTr="001C5969">
        <w:tc>
          <w:tcPr>
            <w:tcW w:w="250" w:type="pct"/>
            <w:tcBorders>
              <w:top w:val="outset" w:sz="6" w:space="0" w:color="414142"/>
              <w:left w:val="outset" w:sz="6" w:space="0" w:color="414142"/>
              <w:bottom w:val="outset" w:sz="6" w:space="0" w:color="414142"/>
              <w:right w:val="outset" w:sz="6" w:space="0" w:color="414142"/>
            </w:tcBorders>
            <w:hideMark/>
          </w:tcPr>
          <w:p w14:paraId="6AD9631E" w14:textId="77777777" w:rsidR="00BC1F4A" w:rsidRPr="00BC2633" w:rsidRDefault="00BC1F4A" w:rsidP="00BC1F4A">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1.</w:t>
            </w:r>
          </w:p>
        </w:tc>
        <w:tc>
          <w:tcPr>
            <w:tcW w:w="1319" w:type="pct"/>
            <w:tcBorders>
              <w:top w:val="outset" w:sz="6" w:space="0" w:color="414142"/>
              <w:left w:val="outset" w:sz="6" w:space="0" w:color="414142"/>
              <w:bottom w:val="outset" w:sz="6" w:space="0" w:color="414142"/>
              <w:right w:val="outset" w:sz="6" w:space="0" w:color="414142"/>
            </w:tcBorders>
            <w:hideMark/>
          </w:tcPr>
          <w:p w14:paraId="3300DE7B" w14:textId="77777777" w:rsidR="00BC1F4A" w:rsidRDefault="00BC1F4A" w:rsidP="00BC1F4A">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Saistības pret Eiropas Savienību</w:t>
            </w:r>
          </w:p>
          <w:p w14:paraId="30BC682A" w14:textId="77777777" w:rsidR="009516EE" w:rsidRPr="00BC2633" w:rsidRDefault="009516EE" w:rsidP="00BC1F4A">
            <w:pPr>
              <w:spacing w:after="0" w:line="240" w:lineRule="auto"/>
              <w:rPr>
                <w:rFonts w:ascii="Times New Roman" w:eastAsia="Times New Roman" w:hAnsi="Times New Roman" w:cs="Times New Roman"/>
                <w:sz w:val="24"/>
                <w:szCs w:val="24"/>
                <w:lang w:eastAsia="lv-LV"/>
              </w:rPr>
            </w:pPr>
          </w:p>
        </w:tc>
        <w:tc>
          <w:tcPr>
            <w:tcW w:w="3431" w:type="pct"/>
            <w:tcBorders>
              <w:top w:val="outset" w:sz="6" w:space="0" w:color="414142"/>
              <w:left w:val="outset" w:sz="6" w:space="0" w:color="414142"/>
              <w:bottom w:val="outset" w:sz="6" w:space="0" w:color="414142"/>
              <w:right w:val="outset" w:sz="6" w:space="0" w:color="414142"/>
            </w:tcBorders>
            <w:hideMark/>
          </w:tcPr>
          <w:p w14:paraId="46F4ED3F" w14:textId="56D8DCC4" w:rsidR="00BC1F4A" w:rsidRPr="00BC2633" w:rsidRDefault="0085131C" w:rsidP="00BC1F4A">
            <w:pPr>
              <w:spacing w:after="0" w:line="240" w:lineRule="auto"/>
              <w:jc w:val="both"/>
              <w:rPr>
                <w:rFonts w:ascii="Times New Roman" w:eastAsia="Times New Roman" w:hAnsi="Times New Roman" w:cs="Times New Roman"/>
                <w:sz w:val="24"/>
                <w:szCs w:val="24"/>
                <w:lang w:eastAsia="lv-LV"/>
              </w:rPr>
            </w:pPr>
            <w:r>
              <w:rPr>
                <w:rFonts w:ascii="Times New Roman" w:hAnsi="Times New Roman" w:cs="Times New Roman"/>
                <w:bCs/>
                <w:color w:val="000000"/>
                <w:sz w:val="24"/>
                <w:szCs w:val="24"/>
              </w:rPr>
              <w:t>Likumprojekts šo jomu neskar.</w:t>
            </w:r>
          </w:p>
        </w:tc>
      </w:tr>
      <w:tr w:rsidR="00BC2633" w:rsidRPr="00BC2633" w14:paraId="7D0456F5" w14:textId="77777777" w:rsidTr="001C5969">
        <w:tc>
          <w:tcPr>
            <w:tcW w:w="250" w:type="pct"/>
            <w:tcBorders>
              <w:top w:val="outset" w:sz="6" w:space="0" w:color="414142"/>
              <w:left w:val="outset" w:sz="6" w:space="0" w:color="414142"/>
              <w:bottom w:val="outset" w:sz="6" w:space="0" w:color="414142"/>
              <w:right w:val="outset" w:sz="6" w:space="0" w:color="414142"/>
            </w:tcBorders>
            <w:hideMark/>
          </w:tcPr>
          <w:p w14:paraId="1E61FE49"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2.</w:t>
            </w:r>
          </w:p>
        </w:tc>
        <w:tc>
          <w:tcPr>
            <w:tcW w:w="1319" w:type="pct"/>
            <w:tcBorders>
              <w:top w:val="outset" w:sz="6" w:space="0" w:color="414142"/>
              <w:left w:val="outset" w:sz="6" w:space="0" w:color="414142"/>
              <w:bottom w:val="outset" w:sz="6" w:space="0" w:color="414142"/>
              <w:right w:val="outset" w:sz="6" w:space="0" w:color="414142"/>
            </w:tcBorders>
            <w:hideMark/>
          </w:tcPr>
          <w:p w14:paraId="4363E0E3" w14:textId="77777777" w:rsidR="004D15A9"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Citas starptautiskās saistības</w:t>
            </w:r>
          </w:p>
          <w:p w14:paraId="3065057F" w14:textId="77777777" w:rsidR="009516EE" w:rsidRPr="00BC2633" w:rsidRDefault="009516EE" w:rsidP="00DA596D">
            <w:pPr>
              <w:spacing w:after="0" w:line="240" w:lineRule="auto"/>
              <w:rPr>
                <w:rFonts w:ascii="Times New Roman" w:eastAsia="Times New Roman" w:hAnsi="Times New Roman" w:cs="Times New Roman"/>
                <w:sz w:val="24"/>
                <w:szCs w:val="24"/>
                <w:lang w:eastAsia="lv-LV"/>
              </w:rPr>
            </w:pPr>
          </w:p>
        </w:tc>
        <w:tc>
          <w:tcPr>
            <w:tcW w:w="3431" w:type="pct"/>
            <w:tcBorders>
              <w:top w:val="outset" w:sz="6" w:space="0" w:color="414142"/>
              <w:left w:val="outset" w:sz="6" w:space="0" w:color="414142"/>
              <w:bottom w:val="outset" w:sz="6" w:space="0" w:color="414142"/>
              <w:right w:val="outset" w:sz="6" w:space="0" w:color="414142"/>
            </w:tcBorders>
            <w:hideMark/>
          </w:tcPr>
          <w:p w14:paraId="2E909DD9" w14:textId="5DD1DB59" w:rsidR="004D15A9" w:rsidRPr="00BC2633" w:rsidRDefault="0085131C" w:rsidP="00DA596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Likumprojekts šo jomu neskar.</w:t>
            </w:r>
          </w:p>
        </w:tc>
      </w:tr>
      <w:tr w:rsidR="004D15A9" w:rsidRPr="00BC2633" w14:paraId="6BB2474E" w14:textId="77777777" w:rsidTr="001C5969">
        <w:tc>
          <w:tcPr>
            <w:tcW w:w="250" w:type="pct"/>
            <w:tcBorders>
              <w:top w:val="outset" w:sz="6" w:space="0" w:color="414142"/>
              <w:left w:val="outset" w:sz="6" w:space="0" w:color="414142"/>
              <w:bottom w:val="outset" w:sz="6" w:space="0" w:color="414142"/>
              <w:right w:val="outset" w:sz="6" w:space="0" w:color="414142"/>
            </w:tcBorders>
            <w:hideMark/>
          </w:tcPr>
          <w:p w14:paraId="2A88FFFF"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3.</w:t>
            </w:r>
          </w:p>
        </w:tc>
        <w:tc>
          <w:tcPr>
            <w:tcW w:w="1319" w:type="pct"/>
            <w:tcBorders>
              <w:top w:val="outset" w:sz="6" w:space="0" w:color="414142"/>
              <w:left w:val="outset" w:sz="6" w:space="0" w:color="414142"/>
              <w:bottom w:val="outset" w:sz="6" w:space="0" w:color="414142"/>
              <w:right w:val="outset" w:sz="6" w:space="0" w:color="414142"/>
            </w:tcBorders>
            <w:hideMark/>
          </w:tcPr>
          <w:p w14:paraId="69B733E3" w14:textId="77777777" w:rsidR="004D15A9"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Cita informācija</w:t>
            </w:r>
          </w:p>
          <w:p w14:paraId="64D1B160" w14:textId="77777777" w:rsidR="009516EE" w:rsidRPr="00BC2633" w:rsidRDefault="009516EE" w:rsidP="00DA596D">
            <w:pPr>
              <w:spacing w:after="0" w:line="240" w:lineRule="auto"/>
              <w:rPr>
                <w:rFonts w:ascii="Times New Roman" w:eastAsia="Times New Roman" w:hAnsi="Times New Roman" w:cs="Times New Roman"/>
                <w:sz w:val="24"/>
                <w:szCs w:val="24"/>
                <w:lang w:eastAsia="lv-LV"/>
              </w:rPr>
            </w:pPr>
          </w:p>
        </w:tc>
        <w:tc>
          <w:tcPr>
            <w:tcW w:w="3431" w:type="pct"/>
            <w:tcBorders>
              <w:top w:val="outset" w:sz="6" w:space="0" w:color="414142"/>
              <w:left w:val="outset" w:sz="6" w:space="0" w:color="414142"/>
              <w:bottom w:val="outset" w:sz="6" w:space="0" w:color="414142"/>
              <w:right w:val="outset" w:sz="6" w:space="0" w:color="414142"/>
            </w:tcBorders>
            <w:hideMark/>
          </w:tcPr>
          <w:p w14:paraId="0A4DF4BA" w14:textId="5DC6D7F3" w:rsidR="004D15A9" w:rsidRPr="00BC2633" w:rsidRDefault="00BC1F4A" w:rsidP="00612A92">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r w:rsidR="000E42FD">
              <w:rPr>
                <w:rFonts w:ascii="Times New Roman" w:eastAsia="Times New Roman" w:hAnsi="Times New Roman" w:cs="Times New Roman"/>
                <w:sz w:val="24"/>
                <w:szCs w:val="24"/>
                <w:lang w:eastAsia="lv-LV"/>
              </w:rPr>
              <w:t>.</w:t>
            </w:r>
          </w:p>
        </w:tc>
      </w:tr>
    </w:tbl>
    <w:p w14:paraId="31665CF8" w14:textId="77777777" w:rsidR="004D15A9" w:rsidRPr="00BC2633" w:rsidRDefault="004D15A9" w:rsidP="00DA596D">
      <w:pPr>
        <w:spacing w:after="0" w:line="240" w:lineRule="auto"/>
        <w:rPr>
          <w:rFonts w:ascii="Times New Roman" w:eastAsia="Times New Roman" w:hAnsi="Times New Roman" w:cs="Times New Roman"/>
          <w:vanish/>
          <w:sz w:val="24"/>
          <w:szCs w:val="24"/>
          <w:lang w:eastAsia="lv-LV"/>
        </w:rPr>
      </w:pPr>
    </w:p>
    <w:p w14:paraId="63E4FCA9"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6"/>
        <w:gridCol w:w="2126"/>
        <w:gridCol w:w="6549"/>
      </w:tblGrid>
      <w:tr w:rsidR="00BC2633" w:rsidRPr="00BC2633" w14:paraId="28BF07B0" w14:textId="77777777" w:rsidTr="004D15A9">
        <w:trPr>
          <w:trHeight w:val="42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66EB89E4" w14:textId="77777777" w:rsidR="004D15A9"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BC2633">
              <w:rPr>
                <w:rFonts w:ascii="Times New Roman" w:eastAsia="Times New Roman" w:hAnsi="Times New Roman" w:cs="Times New Roman"/>
                <w:b/>
                <w:bCs/>
                <w:sz w:val="24"/>
                <w:szCs w:val="24"/>
                <w:lang w:eastAsia="lv-LV"/>
              </w:rPr>
              <w:t>VI. Sabiedrības līdzdalība un komunikācijas aktivitātes</w:t>
            </w:r>
          </w:p>
          <w:p w14:paraId="62BDDC73" w14:textId="77777777" w:rsidR="00AA7CEA" w:rsidRPr="00BC2633" w:rsidRDefault="00AA7CEA" w:rsidP="00DA596D">
            <w:pPr>
              <w:spacing w:after="0" w:line="240" w:lineRule="auto"/>
              <w:ind w:firstLine="300"/>
              <w:jc w:val="center"/>
              <w:rPr>
                <w:rFonts w:ascii="Times New Roman" w:eastAsia="Times New Roman" w:hAnsi="Times New Roman" w:cs="Times New Roman"/>
                <w:b/>
                <w:bCs/>
                <w:sz w:val="24"/>
                <w:szCs w:val="24"/>
                <w:lang w:eastAsia="lv-LV"/>
              </w:rPr>
            </w:pPr>
          </w:p>
        </w:tc>
      </w:tr>
      <w:tr w:rsidR="00BC2633" w:rsidRPr="00BC2633" w14:paraId="7B1FA7B2" w14:textId="77777777" w:rsidTr="001C5969">
        <w:trPr>
          <w:trHeight w:val="540"/>
        </w:trPr>
        <w:tc>
          <w:tcPr>
            <w:tcW w:w="250" w:type="pct"/>
            <w:tcBorders>
              <w:top w:val="outset" w:sz="6" w:space="0" w:color="414142"/>
              <w:left w:val="outset" w:sz="6" w:space="0" w:color="414142"/>
              <w:bottom w:val="outset" w:sz="6" w:space="0" w:color="414142"/>
              <w:right w:val="outset" w:sz="6" w:space="0" w:color="414142"/>
            </w:tcBorders>
            <w:hideMark/>
          </w:tcPr>
          <w:p w14:paraId="4396B198"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1.</w:t>
            </w:r>
          </w:p>
        </w:tc>
        <w:tc>
          <w:tcPr>
            <w:tcW w:w="1164" w:type="pct"/>
            <w:tcBorders>
              <w:top w:val="outset" w:sz="6" w:space="0" w:color="414142"/>
              <w:left w:val="outset" w:sz="6" w:space="0" w:color="414142"/>
              <w:bottom w:val="outset" w:sz="6" w:space="0" w:color="414142"/>
              <w:right w:val="outset" w:sz="6" w:space="0" w:color="414142"/>
            </w:tcBorders>
            <w:hideMark/>
          </w:tcPr>
          <w:p w14:paraId="0727F913"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Plānotās sabiedrības līdzdalības un komunikācijas aktivitātes saistībā ar projektu</w:t>
            </w:r>
          </w:p>
        </w:tc>
        <w:tc>
          <w:tcPr>
            <w:tcW w:w="3586" w:type="pct"/>
            <w:tcBorders>
              <w:top w:val="outset" w:sz="6" w:space="0" w:color="414142"/>
              <w:left w:val="outset" w:sz="6" w:space="0" w:color="414142"/>
              <w:bottom w:val="outset" w:sz="6" w:space="0" w:color="414142"/>
              <w:right w:val="outset" w:sz="6" w:space="0" w:color="414142"/>
            </w:tcBorders>
            <w:hideMark/>
          </w:tcPr>
          <w:p w14:paraId="421A7CC9" w14:textId="02187AC5" w:rsidR="0085131C" w:rsidRPr="0085131C" w:rsidRDefault="006E55EE" w:rsidP="0085131C">
            <w:pPr>
              <w:spacing w:after="0" w:line="240" w:lineRule="auto"/>
              <w:jc w:val="both"/>
              <w:rPr>
                <w:rFonts w:ascii="Times New Roman" w:hAnsi="Times New Roman" w:cs="Times New Roman"/>
                <w:sz w:val="24"/>
                <w:szCs w:val="28"/>
              </w:rPr>
            </w:pPr>
            <w:r>
              <w:rPr>
                <w:rFonts w:ascii="Times New Roman" w:hAnsi="Times New Roman" w:cs="Times New Roman"/>
                <w:sz w:val="24"/>
                <w:szCs w:val="28"/>
              </w:rPr>
              <w:t>Par sākotnējo likumprojektu „Grozījumi Darba likumā”, kas tika iesniegts izskatīšanai Ministru kabineta komitejas 2017.gada 5.jūnija sēdē, s</w:t>
            </w:r>
            <w:r w:rsidR="0085131C" w:rsidRPr="0085131C">
              <w:rPr>
                <w:rFonts w:ascii="Times New Roman" w:hAnsi="Times New Roman" w:cs="Times New Roman"/>
                <w:sz w:val="24"/>
                <w:szCs w:val="28"/>
              </w:rPr>
              <w:t>abiedrības pārstāvji (LBAS, LDDK, Ārvalstu investoru padome Latvijā)</w:t>
            </w:r>
            <w:r>
              <w:rPr>
                <w:rFonts w:ascii="Times New Roman" w:hAnsi="Times New Roman" w:cs="Times New Roman"/>
                <w:sz w:val="24"/>
                <w:szCs w:val="28"/>
              </w:rPr>
              <w:t xml:space="preserve"> tika informēti jau uzsākot projekta izstrādi. Šī informēšana notika</w:t>
            </w:r>
            <w:r w:rsidR="0085131C" w:rsidRPr="0085131C">
              <w:rPr>
                <w:rFonts w:ascii="Times New Roman" w:hAnsi="Times New Roman" w:cs="Times New Roman"/>
                <w:sz w:val="24"/>
                <w:szCs w:val="28"/>
              </w:rPr>
              <w:t xml:space="preserve"> divpusējo un trīspusējo konsultāciju ietvaros, kas nepārtraukti tiek īstenota starp Labklājības ministriju un minētajām organizācijām. Turklāt tieši šīs organizācijas paši iniciēji lielu daļu grozījumu.</w:t>
            </w:r>
          </w:p>
          <w:p w14:paraId="4FE640A4" w14:textId="667CE224" w:rsidR="0085131C" w:rsidRDefault="0085131C" w:rsidP="0085131C">
            <w:pPr>
              <w:spacing w:after="0" w:line="240" w:lineRule="auto"/>
              <w:jc w:val="both"/>
              <w:rPr>
                <w:rFonts w:ascii="Times New Roman" w:hAnsi="Times New Roman" w:cs="Times New Roman"/>
                <w:sz w:val="24"/>
                <w:szCs w:val="28"/>
              </w:rPr>
            </w:pPr>
            <w:r w:rsidRPr="0085131C">
              <w:rPr>
                <w:rFonts w:ascii="Times New Roman" w:hAnsi="Times New Roman" w:cs="Times New Roman"/>
                <w:sz w:val="24"/>
                <w:szCs w:val="28"/>
              </w:rPr>
              <w:t xml:space="preserve">Sabiedrības līdzdalība </w:t>
            </w:r>
            <w:r w:rsidR="006E55EE">
              <w:rPr>
                <w:rFonts w:ascii="Times New Roman" w:hAnsi="Times New Roman" w:cs="Times New Roman"/>
                <w:sz w:val="24"/>
                <w:szCs w:val="28"/>
              </w:rPr>
              <w:t xml:space="preserve">sākotnējā </w:t>
            </w:r>
            <w:r w:rsidRPr="0085131C">
              <w:rPr>
                <w:rFonts w:ascii="Times New Roman" w:hAnsi="Times New Roman" w:cs="Times New Roman"/>
                <w:sz w:val="24"/>
                <w:szCs w:val="28"/>
              </w:rPr>
              <w:t xml:space="preserve">likumprojekta izstrādē tika nodrošināta, ievērojot Ministru kabineta 2009.gada 25.augusta noteikumus Nr.970 “Sabiedrības līdzdalības kārtība attīstības plānošanas procesā”. Tāpat </w:t>
            </w:r>
            <w:r w:rsidR="006E55EE">
              <w:rPr>
                <w:rFonts w:ascii="Times New Roman" w:hAnsi="Times New Roman" w:cs="Times New Roman"/>
                <w:sz w:val="24"/>
                <w:szCs w:val="28"/>
              </w:rPr>
              <w:t xml:space="preserve">sākotnējais </w:t>
            </w:r>
            <w:r w:rsidRPr="0085131C">
              <w:rPr>
                <w:rFonts w:ascii="Times New Roman" w:hAnsi="Times New Roman" w:cs="Times New Roman"/>
                <w:sz w:val="24"/>
                <w:szCs w:val="28"/>
              </w:rPr>
              <w:t xml:space="preserve">likumprojekts pirms izsludināšanas Valsts sekretāru sanāksmē tika publicēts Labklājības ministrijas mājaslapā </w:t>
            </w:r>
            <w:r w:rsidR="006E55EE">
              <w:rPr>
                <w:rFonts w:ascii="Times New Roman" w:hAnsi="Times New Roman" w:cs="Times New Roman"/>
                <w:sz w:val="24"/>
                <w:szCs w:val="28"/>
              </w:rPr>
              <w:t>(</w:t>
            </w:r>
            <w:r w:rsidRPr="0085131C">
              <w:rPr>
                <w:rFonts w:ascii="Times New Roman" w:hAnsi="Times New Roman" w:cs="Times New Roman"/>
                <w:sz w:val="24"/>
                <w:szCs w:val="28"/>
              </w:rPr>
              <w:t>2016.gada 28.oktobrī</w:t>
            </w:r>
            <w:r w:rsidR="006E55EE">
              <w:rPr>
                <w:rFonts w:ascii="Times New Roman" w:hAnsi="Times New Roman" w:cs="Times New Roman"/>
                <w:sz w:val="24"/>
                <w:szCs w:val="28"/>
              </w:rPr>
              <w:t>)</w:t>
            </w:r>
            <w:r w:rsidRPr="0085131C">
              <w:rPr>
                <w:rFonts w:ascii="Times New Roman" w:hAnsi="Times New Roman" w:cs="Times New Roman"/>
                <w:sz w:val="24"/>
                <w:szCs w:val="28"/>
              </w:rPr>
              <w:t>. Priekšlikumu sniegšanas termiņš: 2016.gada 25.novembris.</w:t>
            </w:r>
          </w:p>
          <w:p w14:paraId="5FFC5C23" w14:textId="77777777" w:rsidR="006E55EE" w:rsidRDefault="006E55EE" w:rsidP="0085131C">
            <w:pPr>
              <w:spacing w:after="0" w:line="240" w:lineRule="auto"/>
              <w:jc w:val="both"/>
              <w:rPr>
                <w:rFonts w:ascii="Times New Roman" w:hAnsi="Times New Roman" w:cs="Times New Roman"/>
                <w:sz w:val="24"/>
                <w:szCs w:val="28"/>
              </w:rPr>
            </w:pPr>
          </w:p>
          <w:p w14:paraId="2B5ACD50" w14:textId="34B90F1C" w:rsidR="0085131C" w:rsidRPr="0085131C" w:rsidRDefault="006E55EE" w:rsidP="0085131C">
            <w:pPr>
              <w:spacing w:after="0" w:line="240" w:lineRule="auto"/>
              <w:jc w:val="both"/>
              <w:rPr>
                <w:rFonts w:ascii="Times New Roman" w:hAnsi="Times New Roman" w:cs="Times New Roman"/>
                <w:sz w:val="24"/>
                <w:szCs w:val="28"/>
              </w:rPr>
            </w:pPr>
            <w:r>
              <w:rPr>
                <w:rFonts w:ascii="Times New Roman" w:hAnsi="Times New Roman" w:cs="Times New Roman"/>
                <w:sz w:val="24"/>
                <w:szCs w:val="28"/>
              </w:rPr>
              <w:t>Grozījumi, kas netika saskaņoti, atbilstoši Ministru kabineta komitejas 2017.gada 5.jūnija lēmumam</w:t>
            </w:r>
            <w:r w:rsidR="0085131C">
              <w:rPr>
                <w:rFonts w:ascii="Times New Roman" w:hAnsi="Times New Roman" w:cs="Times New Roman"/>
                <w:sz w:val="24"/>
                <w:szCs w:val="28"/>
              </w:rPr>
              <w:t xml:space="preserve"> tika apspriest</w:t>
            </w:r>
            <w:r>
              <w:rPr>
                <w:rFonts w:ascii="Times New Roman" w:hAnsi="Times New Roman" w:cs="Times New Roman"/>
                <w:sz w:val="24"/>
                <w:szCs w:val="28"/>
              </w:rPr>
              <w:t>i</w:t>
            </w:r>
            <w:r w:rsidR="0085131C">
              <w:rPr>
                <w:rFonts w:ascii="Times New Roman" w:hAnsi="Times New Roman" w:cs="Times New Roman"/>
                <w:sz w:val="24"/>
                <w:szCs w:val="28"/>
              </w:rPr>
              <w:t xml:space="preserve"> Nacionālās trīspusējās sadarbības padomes 2018.gada 12.aprīļa sēdē.</w:t>
            </w:r>
            <w:r>
              <w:rPr>
                <w:rFonts w:ascii="Times New Roman" w:hAnsi="Times New Roman" w:cs="Times New Roman"/>
                <w:sz w:val="24"/>
                <w:szCs w:val="28"/>
              </w:rPr>
              <w:t xml:space="preserve"> Attiecībā uz grozījumiem trīs Darba likuma pantos </w:t>
            </w:r>
            <w:r w:rsidR="002C1718">
              <w:rPr>
                <w:rFonts w:ascii="Times New Roman" w:hAnsi="Times New Roman" w:cs="Times New Roman"/>
                <w:sz w:val="24"/>
                <w:szCs w:val="28"/>
              </w:rPr>
              <w:t>šīs</w:t>
            </w:r>
            <w:r>
              <w:rPr>
                <w:rFonts w:ascii="Times New Roman" w:hAnsi="Times New Roman" w:cs="Times New Roman"/>
                <w:sz w:val="24"/>
                <w:szCs w:val="28"/>
              </w:rPr>
              <w:t xml:space="preserve"> sēd</w:t>
            </w:r>
            <w:r w:rsidR="002C1718">
              <w:rPr>
                <w:rFonts w:ascii="Times New Roman" w:hAnsi="Times New Roman" w:cs="Times New Roman"/>
                <w:sz w:val="24"/>
                <w:szCs w:val="28"/>
              </w:rPr>
              <w:t>es laikā</w:t>
            </w:r>
            <w:r>
              <w:rPr>
                <w:rFonts w:ascii="Times New Roman" w:hAnsi="Times New Roman" w:cs="Times New Roman"/>
                <w:sz w:val="24"/>
                <w:szCs w:val="28"/>
              </w:rPr>
              <w:t xml:space="preserve"> tika panākta </w:t>
            </w:r>
            <w:r w:rsidR="002C1718">
              <w:rPr>
                <w:rFonts w:ascii="Times New Roman" w:hAnsi="Times New Roman" w:cs="Times New Roman"/>
                <w:sz w:val="24"/>
                <w:szCs w:val="28"/>
              </w:rPr>
              <w:t xml:space="preserve">pušu </w:t>
            </w:r>
            <w:r>
              <w:rPr>
                <w:rFonts w:ascii="Times New Roman" w:hAnsi="Times New Roman" w:cs="Times New Roman"/>
                <w:sz w:val="24"/>
                <w:szCs w:val="28"/>
              </w:rPr>
              <w:t>vienošanās.</w:t>
            </w:r>
          </w:p>
          <w:p w14:paraId="298F5795" w14:textId="11DF6460" w:rsidR="001C5969" w:rsidRPr="0087069A" w:rsidRDefault="001C5969" w:rsidP="00BE75BA">
            <w:pPr>
              <w:spacing w:after="0" w:line="240" w:lineRule="auto"/>
              <w:jc w:val="both"/>
              <w:rPr>
                <w:rFonts w:ascii="Times New Roman" w:hAnsi="Times New Roman" w:cs="Times New Roman"/>
                <w:sz w:val="24"/>
                <w:szCs w:val="24"/>
              </w:rPr>
            </w:pPr>
          </w:p>
        </w:tc>
      </w:tr>
      <w:tr w:rsidR="00BC2633" w:rsidRPr="00BC2633" w14:paraId="27BA751E" w14:textId="77777777" w:rsidTr="001C5969">
        <w:trPr>
          <w:trHeight w:val="330"/>
        </w:trPr>
        <w:tc>
          <w:tcPr>
            <w:tcW w:w="250" w:type="pct"/>
            <w:tcBorders>
              <w:top w:val="outset" w:sz="6" w:space="0" w:color="414142"/>
              <w:left w:val="outset" w:sz="6" w:space="0" w:color="414142"/>
              <w:bottom w:val="outset" w:sz="6" w:space="0" w:color="414142"/>
              <w:right w:val="outset" w:sz="6" w:space="0" w:color="414142"/>
            </w:tcBorders>
            <w:hideMark/>
          </w:tcPr>
          <w:p w14:paraId="08715D31"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2.</w:t>
            </w:r>
          </w:p>
        </w:tc>
        <w:tc>
          <w:tcPr>
            <w:tcW w:w="1164" w:type="pct"/>
            <w:tcBorders>
              <w:top w:val="outset" w:sz="6" w:space="0" w:color="414142"/>
              <w:left w:val="outset" w:sz="6" w:space="0" w:color="414142"/>
              <w:bottom w:val="outset" w:sz="6" w:space="0" w:color="414142"/>
              <w:right w:val="outset" w:sz="6" w:space="0" w:color="414142"/>
            </w:tcBorders>
            <w:hideMark/>
          </w:tcPr>
          <w:p w14:paraId="0010C84B"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Sabiedrības līdzdalība projekta izstrādē</w:t>
            </w:r>
          </w:p>
        </w:tc>
        <w:tc>
          <w:tcPr>
            <w:tcW w:w="3586" w:type="pct"/>
            <w:tcBorders>
              <w:top w:val="outset" w:sz="6" w:space="0" w:color="414142"/>
              <w:left w:val="outset" w:sz="6" w:space="0" w:color="414142"/>
              <w:bottom w:val="outset" w:sz="6" w:space="0" w:color="414142"/>
              <w:right w:val="outset" w:sz="6" w:space="0" w:color="414142"/>
            </w:tcBorders>
            <w:hideMark/>
          </w:tcPr>
          <w:p w14:paraId="22F3FF11" w14:textId="524C0B05" w:rsidR="0085131C" w:rsidRPr="0085131C" w:rsidRDefault="0085131C" w:rsidP="0085131C">
            <w:pPr>
              <w:spacing w:after="0" w:line="240" w:lineRule="auto"/>
              <w:jc w:val="both"/>
              <w:rPr>
                <w:rFonts w:ascii="Times New Roman" w:hAnsi="Times New Roman" w:cs="Times New Roman"/>
                <w:sz w:val="24"/>
                <w:szCs w:val="28"/>
              </w:rPr>
            </w:pPr>
            <w:r w:rsidRPr="0085131C">
              <w:rPr>
                <w:rFonts w:ascii="Times New Roman" w:hAnsi="Times New Roman" w:cs="Times New Roman"/>
                <w:sz w:val="24"/>
                <w:szCs w:val="28"/>
              </w:rPr>
              <w:t xml:space="preserve">Konsultācijas un sadarbība notika ar </w:t>
            </w:r>
            <w:r w:rsidR="002C1718">
              <w:rPr>
                <w:rFonts w:ascii="Times New Roman" w:hAnsi="Times New Roman" w:cs="Times New Roman"/>
                <w:sz w:val="24"/>
                <w:szCs w:val="28"/>
              </w:rPr>
              <w:t>L</w:t>
            </w:r>
            <w:r w:rsidR="0078606E">
              <w:rPr>
                <w:rFonts w:ascii="Times New Roman" w:hAnsi="Times New Roman" w:cs="Times New Roman"/>
                <w:sz w:val="24"/>
                <w:szCs w:val="28"/>
              </w:rPr>
              <w:t>B</w:t>
            </w:r>
            <w:r w:rsidR="002C1718">
              <w:rPr>
                <w:rFonts w:ascii="Times New Roman" w:hAnsi="Times New Roman" w:cs="Times New Roman"/>
                <w:sz w:val="24"/>
                <w:szCs w:val="28"/>
              </w:rPr>
              <w:t>AS un</w:t>
            </w:r>
            <w:r w:rsidRPr="0085131C">
              <w:rPr>
                <w:rFonts w:ascii="Times New Roman" w:hAnsi="Times New Roman" w:cs="Times New Roman"/>
                <w:sz w:val="24"/>
                <w:szCs w:val="28"/>
              </w:rPr>
              <w:t xml:space="preserve"> LDDK, kas ir valdības partneri Nacionālajā trīspusējās sadarbī</w:t>
            </w:r>
            <w:r w:rsidR="002C1718">
              <w:rPr>
                <w:rFonts w:ascii="Times New Roman" w:hAnsi="Times New Roman" w:cs="Times New Roman"/>
                <w:sz w:val="24"/>
                <w:szCs w:val="28"/>
              </w:rPr>
              <w:t>bas padomē un tās apakšpadomēs un ir</w:t>
            </w:r>
            <w:r w:rsidRPr="0085131C">
              <w:rPr>
                <w:rFonts w:ascii="Times New Roman" w:hAnsi="Times New Roman" w:cs="Times New Roman"/>
                <w:sz w:val="24"/>
                <w:szCs w:val="28"/>
              </w:rPr>
              <w:t xml:space="preserve"> lielākās darbiniekus un darba devējus pārstāvošās organizācijas, kā arī ar Ārvalstu investoru padomi Latvijā.</w:t>
            </w:r>
          </w:p>
          <w:p w14:paraId="65327B39" w14:textId="12D824B9" w:rsidR="002C1718" w:rsidRDefault="0085131C" w:rsidP="0085131C">
            <w:pPr>
              <w:spacing w:after="0" w:line="240" w:lineRule="auto"/>
              <w:jc w:val="both"/>
              <w:rPr>
                <w:rFonts w:ascii="Times New Roman" w:hAnsi="Times New Roman" w:cs="Times New Roman"/>
                <w:sz w:val="24"/>
                <w:szCs w:val="28"/>
              </w:rPr>
            </w:pPr>
            <w:r w:rsidRPr="0085131C">
              <w:rPr>
                <w:rFonts w:ascii="Times New Roman" w:hAnsi="Times New Roman" w:cs="Times New Roman"/>
                <w:sz w:val="24"/>
                <w:szCs w:val="28"/>
              </w:rPr>
              <w:t>Sadarbība un konsultācijas ar partneriem notikušas gan sarakstes, ga</w:t>
            </w:r>
            <w:r>
              <w:rPr>
                <w:rFonts w:ascii="Times New Roman" w:hAnsi="Times New Roman" w:cs="Times New Roman"/>
                <w:sz w:val="24"/>
                <w:szCs w:val="28"/>
              </w:rPr>
              <w:t xml:space="preserve">n arī atsevišķu tikšanos veidā. Likumprojekts tika apspriests </w:t>
            </w:r>
            <w:r w:rsidRPr="0085131C">
              <w:rPr>
                <w:rFonts w:ascii="Times New Roman" w:hAnsi="Times New Roman" w:cs="Times New Roman"/>
                <w:sz w:val="24"/>
                <w:szCs w:val="28"/>
              </w:rPr>
              <w:t>2016.gada 29.novembra D</w:t>
            </w:r>
            <w:r w:rsidR="0078606E">
              <w:rPr>
                <w:rFonts w:ascii="Times New Roman" w:hAnsi="Times New Roman" w:cs="Times New Roman"/>
                <w:sz w:val="24"/>
                <w:szCs w:val="28"/>
              </w:rPr>
              <w:t xml:space="preserve">arba lietu trīspusējās sadarbības apakšpadomes </w:t>
            </w:r>
            <w:r w:rsidRPr="0085131C">
              <w:rPr>
                <w:rFonts w:ascii="Times New Roman" w:hAnsi="Times New Roman" w:cs="Times New Roman"/>
                <w:sz w:val="24"/>
                <w:szCs w:val="28"/>
              </w:rPr>
              <w:t>sēdē</w:t>
            </w:r>
            <w:r>
              <w:rPr>
                <w:rFonts w:ascii="Times New Roman" w:hAnsi="Times New Roman" w:cs="Times New Roman"/>
                <w:sz w:val="24"/>
                <w:szCs w:val="28"/>
              </w:rPr>
              <w:t xml:space="preserve">, </w:t>
            </w:r>
            <w:r w:rsidR="006E55EE">
              <w:rPr>
                <w:rFonts w:ascii="Times New Roman" w:hAnsi="Times New Roman" w:cs="Times New Roman"/>
                <w:sz w:val="24"/>
                <w:szCs w:val="28"/>
              </w:rPr>
              <w:t xml:space="preserve">kuras laikā netika panākta vienošanās par visiem piedāvātajiem grozījumiem. </w:t>
            </w:r>
          </w:p>
          <w:p w14:paraId="21A338BC" w14:textId="5CAE2574" w:rsidR="0085131C" w:rsidRDefault="006E55EE" w:rsidP="0085131C">
            <w:pPr>
              <w:spacing w:after="0" w:line="240" w:lineRule="auto"/>
              <w:jc w:val="both"/>
              <w:rPr>
                <w:rFonts w:ascii="Times New Roman" w:hAnsi="Times New Roman" w:cs="Times New Roman"/>
                <w:sz w:val="24"/>
                <w:szCs w:val="28"/>
              </w:rPr>
            </w:pPr>
            <w:r>
              <w:rPr>
                <w:rFonts w:ascii="Times New Roman" w:hAnsi="Times New Roman" w:cs="Times New Roman"/>
                <w:sz w:val="24"/>
                <w:szCs w:val="28"/>
              </w:rPr>
              <w:t xml:space="preserve">Savukārt </w:t>
            </w:r>
            <w:r w:rsidR="0085131C">
              <w:rPr>
                <w:rFonts w:ascii="Times New Roman" w:hAnsi="Times New Roman" w:cs="Times New Roman"/>
                <w:sz w:val="24"/>
                <w:szCs w:val="28"/>
              </w:rPr>
              <w:t xml:space="preserve">2018.gada 12.aprīļa </w:t>
            </w:r>
            <w:r w:rsidR="002D3D65">
              <w:rPr>
                <w:rFonts w:ascii="Times New Roman" w:hAnsi="Times New Roman" w:cs="Times New Roman"/>
                <w:sz w:val="24"/>
                <w:szCs w:val="28"/>
              </w:rPr>
              <w:t xml:space="preserve">Nacionālas trīspusējās sadarbības padomes </w:t>
            </w:r>
            <w:r w:rsidR="0085131C">
              <w:rPr>
                <w:rFonts w:ascii="Times New Roman" w:hAnsi="Times New Roman" w:cs="Times New Roman"/>
                <w:sz w:val="24"/>
                <w:szCs w:val="28"/>
              </w:rPr>
              <w:t>sēdē</w:t>
            </w:r>
            <w:r>
              <w:rPr>
                <w:rFonts w:ascii="Times New Roman" w:hAnsi="Times New Roman" w:cs="Times New Roman"/>
                <w:sz w:val="24"/>
                <w:szCs w:val="28"/>
              </w:rPr>
              <w:t xml:space="preserve"> tika panākta vienošanās par vairākiem grozījumiem Darba likumā</w:t>
            </w:r>
            <w:r w:rsidR="0085131C">
              <w:rPr>
                <w:rFonts w:ascii="Times New Roman" w:hAnsi="Times New Roman" w:cs="Times New Roman"/>
                <w:sz w:val="24"/>
                <w:szCs w:val="28"/>
              </w:rPr>
              <w:t>.</w:t>
            </w:r>
          </w:p>
          <w:p w14:paraId="1EE08E29" w14:textId="0DC44D0E" w:rsidR="004D15A9" w:rsidRPr="0087069A" w:rsidRDefault="0085131C" w:rsidP="0085131C">
            <w:pPr>
              <w:spacing w:after="0" w:line="240" w:lineRule="auto"/>
              <w:jc w:val="both"/>
              <w:rPr>
                <w:rFonts w:ascii="Times New Roman" w:eastAsia="Times New Roman" w:hAnsi="Times New Roman" w:cs="Times New Roman"/>
                <w:sz w:val="24"/>
                <w:szCs w:val="24"/>
                <w:lang w:eastAsia="lv-LV"/>
              </w:rPr>
            </w:pPr>
            <w:r w:rsidRPr="0085131C">
              <w:rPr>
                <w:rFonts w:ascii="Times New Roman" w:hAnsi="Times New Roman" w:cs="Times New Roman"/>
                <w:sz w:val="24"/>
                <w:szCs w:val="28"/>
              </w:rPr>
              <w:t xml:space="preserve"> </w:t>
            </w:r>
          </w:p>
        </w:tc>
      </w:tr>
      <w:tr w:rsidR="00BC2633" w:rsidRPr="00BC2633" w14:paraId="221D5F5F" w14:textId="77777777" w:rsidTr="001C5969">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372BC62F"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3.</w:t>
            </w:r>
          </w:p>
        </w:tc>
        <w:tc>
          <w:tcPr>
            <w:tcW w:w="1164" w:type="pct"/>
            <w:tcBorders>
              <w:top w:val="outset" w:sz="6" w:space="0" w:color="414142"/>
              <w:left w:val="outset" w:sz="6" w:space="0" w:color="414142"/>
              <w:bottom w:val="outset" w:sz="6" w:space="0" w:color="414142"/>
              <w:right w:val="outset" w:sz="6" w:space="0" w:color="414142"/>
            </w:tcBorders>
            <w:hideMark/>
          </w:tcPr>
          <w:p w14:paraId="255EBB17"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Sabiedrības līdzdalības rezultāti</w:t>
            </w:r>
          </w:p>
        </w:tc>
        <w:tc>
          <w:tcPr>
            <w:tcW w:w="3586" w:type="pct"/>
            <w:tcBorders>
              <w:top w:val="outset" w:sz="6" w:space="0" w:color="414142"/>
              <w:left w:val="outset" w:sz="6" w:space="0" w:color="414142"/>
              <w:bottom w:val="outset" w:sz="6" w:space="0" w:color="414142"/>
              <w:right w:val="outset" w:sz="6" w:space="0" w:color="414142"/>
            </w:tcBorders>
            <w:hideMark/>
          </w:tcPr>
          <w:p w14:paraId="344E79FC" w14:textId="77777777" w:rsidR="004D15A9" w:rsidRDefault="009516EE" w:rsidP="009516EE">
            <w:pPr>
              <w:spacing w:after="0" w:line="240" w:lineRule="auto"/>
              <w:jc w:val="both"/>
              <w:rPr>
                <w:rFonts w:ascii="Times New Roman" w:hAnsi="Times New Roman" w:cs="Times New Roman"/>
                <w:spacing w:val="-2"/>
                <w:sz w:val="24"/>
                <w:szCs w:val="24"/>
              </w:rPr>
            </w:pPr>
            <w:r>
              <w:rPr>
                <w:rFonts w:ascii="Times New Roman" w:hAnsi="Times New Roman" w:cs="Times New Roman"/>
                <w:spacing w:val="-2"/>
                <w:sz w:val="24"/>
                <w:szCs w:val="24"/>
              </w:rPr>
              <w:t>Nacionālās trīspusējās sadarbības padomes sēdē ir panākta vienošanās</w:t>
            </w:r>
            <w:r w:rsidR="00650955" w:rsidRPr="0087069A">
              <w:rPr>
                <w:rFonts w:ascii="Times New Roman" w:hAnsi="Times New Roman" w:cs="Times New Roman"/>
                <w:spacing w:val="-2"/>
                <w:sz w:val="24"/>
                <w:szCs w:val="24"/>
              </w:rPr>
              <w:t xml:space="preserve"> par likumprojektu</w:t>
            </w:r>
            <w:r>
              <w:rPr>
                <w:rFonts w:ascii="Times New Roman" w:hAnsi="Times New Roman" w:cs="Times New Roman"/>
                <w:spacing w:val="-2"/>
                <w:sz w:val="24"/>
                <w:szCs w:val="24"/>
              </w:rPr>
              <w:t>.</w:t>
            </w:r>
          </w:p>
          <w:p w14:paraId="3E3C15CE" w14:textId="621F0FF3" w:rsidR="009516EE" w:rsidRPr="00650955" w:rsidRDefault="009516EE" w:rsidP="009516EE">
            <w:pPr>
              <w:spacing w:after="0" w:line="240" w:lineRule="auto"/>
              <w:jc w:val="both"/>
              <w:rPr>
                <w:rFonts w:ascii="Times New Roman" w:hAnsi="Times New Roman" w:cs="Times New Roman"/>
                <w:spacing w:val="-2"/>
                <w:sz w:val="24"/>
                <w:szCs w:val="24"/>
              </w:rPr>
            </w:pPr>
          </w:p>
        </w:tc>
      </w:tr>
      <w:tr w:rsidR="004D15A9" w:rsidRPr="00BC2633" w14:paraId="5F54E321" w14:textId="77777777" w:rsidTr="00F53D85">
        <w:trPr>
          <w:trHeight w:val="362"/>
        </w:trPr>
        <w:tc>
          <w:tcPr>
            <w:tcW w:w="250" w:type="pct"/>
            <w:tcBorders>
              <w:top w:val="outset" w:sz="6" w:space="0" w:color="414142"/>
              <w:left w:val="outset" w:sz="6" w:space="0" w:color="414142"/>
              <w:bottom w:val="outset" w:sz="6" w:space="0" w:color="414142"/>
              <w:right w:val="outset" w:sz="6" w:space="0" w:color="414142"/>
            </w:tcBorders>
            <w:hideMark/>
          </w:tcPr>
          <w:p w14:paraId="5BE089B0"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4.</w:t>
            </w:r>
          </w:p>
        </w:tc>
        <w:tc>
          <w:tcPr>
            <w:tcW w:w="1164" w:type="pct"/>
            <w:tcBorders>
              <w:top w:val="outset" w:sz="6" w:space="0" w:color="414142"/>
              <w:left w:val="outset" w:sz="6" w:space="0" w:color="414142"/>
              <w:bottom w:val="outset" w:sz="6" w:space="0" w:color="414142"/>
              <w:right w:val="outset" w:sz="6" w:space="0" w:color="414142"/>
            </w:tcBorders>
            <w:hideMark/>
          </w:tcPr>
          <w:p w14:paraId="39C04A36" w14:textId="77777777" w:rsidR="004D15A9"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Cita informācija</w:t>
            </w:r>
          </w:p>
          <w:p w14:paraId="500F1E65" w14:textId="77777777" w:rsidR="00AA7CEA" w:rsidRPr="00BC2633" w:rsidRDefault="00AA7CEA" w:rsidP="00DA596D">
            <w:pPr>
              <w:spacing w:after="0" w:line="240" w:lineRule="auto"/>
              <w:rPr>
                <w:rFonts w:ascii="Times New Roman" w:eastAsia="Times New Roman" w:hAnsi="Times New Roman" w:cs="Times New Roman"/>
                <w:sz w:val="24"/>
                <w:szCs w:val="24"/>
                <w:lang w:eastAsia="lv-LV"/>
              </w:rPr>
            </w:pPr>
          </w:p>
        </w:tc>
        <w:tc>
          <w:tcPr>
            <w:tcW w:w="3586" w:type="pct"/>
            <w:tcBorders>
              <w:top w:val="outset" w:sz="6" w:space="0" w:color="414142"/>
              <w:left w:val="outset" w:sz="6" w:space="0" w:color="414142"/>
              <w:bottom w:val="outset" w:sz="6" w:space="0" w:color="414142"/>
              <w:right w:val="outset" w:sz="6" w:space="0" w:color="414142"/>
            </w:tcBorders>
            <w:hideMark/>
          </w:tcPr>
          <w:p w14:paraId="053F0FFC" w14:textId="339985C8" w:rsidR="004D15A9" w:rsidRPr="00BC2633" w:rsidRDefault="00650955" w:rsidP="001C596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14:paraId="569A45C0"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7"/>
        <w:gridCol w:w="2109"/>
        <w:gridCol w:w="6565"/>
      </w:tblGrid>
      <w:tr w:rsidR="00BC2633" w:rsidRPr="00BC2633" w14:paraId="052FAB11" w14:textId="77777777" w:rsidTr="004D15A9">
        <w:trPr>
          <w:trHeight w:val="37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43928455" w14:textId="77777777" w:rsidR="004D15A9"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BC2633">
              <w:rPr>
                <w:rFonts w:ascii="Times New Roman" w:eastAsia="Times New Roman" w:hAnsi="Times New Roman" w:cs="Times New Roman"/>
                <w:b/>
                <w:bCs/>
                <w:sz w:val="24"/>
                <w:szCs w:val="24"/>
                <w:lang w:eastAsia="lv-LV"/>
              </w:rPr>
              <w:t>VII. Tiesību akta projekta izpildes nodrošināšana un tās ietekme uz institūcijām</w:t>
            </w:r>
          </w:p>
          <w:p w14:paraId="7772ABA4" w14:textId="77777777" w:rsidR="00AA7CEA" w:rsidRPr="00BC2633" w:rsidRDefault="00AA7CEA" w:rsidP="00DA596D">
            <w:pPr>
              <w:spacing w:after="0" w:line="240" w:lineRule="auto"/>
              <w:ind w:firstLine="300"/>
              <w:jc w:val="center"/>
              <w:rPr>
                <w:rFonts w:ascii="Times New Roman" w:eastAsia="Times New Roman" w:hAnsi="Times New Roman" w:cs="Times New Roman"/>
                <w:b/>
                <w:bCs/>
                <w:sz w:val="24"/>
                <w:szCs w:val="24"/>
                <w:lang w:eastAsia="lv-LV"/>
              </w:rPr>
            </w:pPr>
          </w:p>
        </w:tc>
      </w:tr>
      <w:tr w:rsidR="00BC2633" w:rsidRPr="00BC2633" w14:paraId="5F7D14F9" w14:textId="77777777" w:rsidTr="008243A7">
        <w:trPr>
          <w:trHeight w:val="420"/>
        </w:trPr>
        <w:tc>
          <w:tcPr>
            <w:tcW w:w="250" w:type="pct"/>
            <w:tcBorders>
              <w:top w:val="outset" w:sz="6" w:space="0" w:color="414142"/>
              <w:left w:val="outset" w:sz="6" w:space="0" w:color="414142"/>
              <w:bottom w:val="outset" w:sz="6" w:space="0" w:color="414142"/>
              <w:right w:val="outset" w:sz="6" w:space="0" w:color="414142"/>
            </w:tcBorders>
            <w:hideMark/>
          </w:tcPr>
          <w:p w14:paraId="10C261A7"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1.</w:t>
            </w:r>
          </w:p>
        </w:tc>
        <w:tc>
          <w:tcPr>
            <w:tcW w:w="1155" w:type="pct"/>
            <w:tcBorders>
              <w:top w:val="outset" w:sz="6" w:space="0" w:color="414142"/>
              <w:left w:val="outset" w:sz="6" w:space="0" w:color="414142"/>
              <w:bottom w:val="outset" w:sz="6" w:space="0" w:color="414142"/>
              <w:right w:val="outset" w:sz="6" w:space="0" w:color="414142"/>
            </w:tcBorders>
            <w:hideMark/>
          </w:tcPr>
          <w:p w14:paraId="0C28F92C"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Projekta izpildē iesaistītās institūcijas</w:t>
            </w:r>
          </w:p>
        </w:tc>
        <w:tc>
          <w:tcPr>
            <w:tcW w:w="3595" w:type="pct"/>
            <w:tcBorders>
              <w:top w:val="outset" w:sz="6" w:space="0" w:color="414142"/>
              <w:left w:val="outset" w:sz="6" w:space="0" w:color="414142"/>
              <w:bottom w:val="outset" w:sz="6" w:space="0" w:color="414142"/>
              <w:right w:val="outset" w:sz="6" w:space="0" w:color="414142"/>
            </w:tcBorders>
            <w:hideMark/>
          </w:tcPr>
          <w:p w14:paraId="3215C373" w14:textId="77777777" w:rsidR="009516EE" w:rsidRPr="009516EE" w:rsidRDefault="009516EE" w:rsidP="009516EE">
            <w:pPr>
              <w:spacing w:after="0" w:line="240" w:lineRule="auto"/>
              <w:jc w:val="both"/>
              <w:rPr>
                <w:rFonts w:ascii="Times New Roman" w:hAnsi="Times New Roman" w:cs="Times New Roman"/>
                <w:sz w:val="24"/>
                <w:szCs w:val="28"/>
              </w:rPr>
            </w:pPr>
            <w:r w:rsidRPr="009516EE">
              <w:rPr>
                <w:rFonts w:ascii="Times New Roman" w:hAnsi="Times New Roman" w:cs="Times New Roman"/>
                <w:sz w:val="24"/>
                <w:szCs w:val="28"/>
              </w:rPr>
              <w:t xml:space="preserve">Valsts darba inspekcija, kuras funkcija saskaņā ar Valsts darba inspekcijas likuma 3.panta pirmo daļu ir valsts uzraudzības un kontroles īstenošana darba tiesisko attiecību un darba aizsardzības jomā. </w:t>
            </w:r>
          </w:p>
          <w:p w14:paraId="4748D6F0" w14:textId="77777777" w:rsidR="004D15A9" w:rsidRDefault="009516EE" w:rsidP="009516EE">
            <w:pPr>
              <w:spacing w:after="0" w:line="240" w:lineRule="auto"/>
              <w:jc w:val="both"/>
              <w:rPr>
                <w:rFonts w:ascii="Times New Roman" w:hAnsi="Times New Roman" w:cs="Times New Roman"/>
                <w:sz w:val="24"/>
                <w:szCs w:val="28"/>
              </w:rPr>
            </w:pPr>
            <w:r w:rsidRPr="009516EE">
              <w:rPr>
                <w:rFonts w:ascii="Times New Roman" w:hAnsi="Times New Roman" w:cs="Times New Roman"/>
                <w:sz w:val="24"/>
                <w:szCs w:val="28"/>
              </w:rPr>
              <w:t>Valsts darba inspekcija uzrauga un kontrolē darba tiesisko attiecību un darba aizsardzības normatīvo aktu prasību ievērošanu un sniedz darba devējiem un darbiniekiem bezmaksas konsultācijas par darba tiesisko attiecību un darba aizsardzības normatīvo aktu prasībām.</w:t>
            </w:r>
          </w:p>
          <w:p w14:paraId="1AEBB4A0" w14:textId="41AA8F50" w:rsidR="009516EE" w:rsidRPr="003C40EE" w:rsidRDefault="009516EE" w:rsidP="009516EE">
            <w:pPr>
              <w:spacing w:after="0" w:line="240" w:lineRule="auto"/>
              <w:jc w:val="both"/>
              <w:rPr>
                <w:rFonts w:ascii="Times New Roman" w:eastAsia="Times New Roman" w:hAnsi="Times New Roman" w:cs="Times New Roman"/>
                <w:sz w:val="24"/>
                <w:szCs w:val="24"/>
                <w:lang w:eastAsia="lv-LV"/>
              </w:rPr>
            </w:pPr>
          </w:p>
        </w:tc>
      </w:tr>
      <w:tr w:rsidR="00BC2633" w:rsidRPr="00BC2633" w14:paraId="67B81B5D" w14:textId="77777777" w:rsidTr="008243A7">
        <w:trPr>
          <w:trHeight w:val="450"/>
        </w:trPr>
        <w:tc>
          <w:tcPr>
            <w:tcW w:w="250" w:type="pct"/>
            <w:tcBorders>
              <w:top w:val="outset" w:sz="6" w:space="0" w:color="414142"/>
              <w:left w:val="outset" w:sz="6" w:space="0" w:color="414142"/>
              <w:bottom w:val="outset" w:sz="6" w:space="0" w:color="414142"/>
              <w:right w:val="outset" w:sz="6" w:space="0" w:color="414142"/>
            </w:tcBorders>
            <w:hideMark/>
          </w:tcPr>
          <w:p w14:paraId="5C9A6CCC"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2.</w:t>
            </w:r>
          </w:p>
        </w:tc>
        <w:tc>
          <w:tcPr>
            <w:tcW w:w="1155" w:type="pct"/>
            <w:tcBorders>
              <w:top w:val="outset" w:sz="6" w:space="0" w:color="414142"/>
              <w:left w:val="outset" w:sz="6" w:space="0" w:color="414142"/>
              <w:bottom w:val="outset" w:sz="6" w:space="0" w:color="414142"/>
              <w:right w:val="outset" w:sz="6" w:space="0" w:color="414142"/>
            </w:tcBorders>
            <w:hideMark/>
          </w:tcPr>
          <w:p w14:paraId="2B4CADDF"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 xml:space="preserve">Projekta izpildes ietekme uz pārvaldes funkcijām un institucionālo struktūru. </w:t>
            </w:r>
          </w:p>
          <w:p w14:paraId="1C820C7C" w14:textId="77777777" w:rsidR="00E23CA5" w:rsidRDefault="00E23CA5" w:rsidP="0042645D">
            <w:pPr>
              <w:spacing w:after="0" w:line="240" w:lineRule="auto"/>
              <w:rPr>
                <w:rFonts w:ascii="Times New Roman" w:eastAsia="Times New Roman" w:hAnsi="Times New Roman" w:cs="Times New Roman"/>
                <w:sz w:val="24"/>
                <w:szCs w:val="24"/>
                <w:lang w:eastAsia="lv-LV"/>
              </w:rPr>
            </w:pPr>
          </w:p>
          <w:p w14:paraId="20EBD303" w14:textId="77777777" w:rsidR="004D15A9" w:rsidRDefault="004D15A9" w:rsidP="0042645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p w14:paraId="37B6FCBC" w14:textId="38E0A0B5" w:rsidR="00AA7CEA" w:rsidRPr="00BC2633" w:rsidRDefault="00AA7CEA" w:rsidP="0042645D">
            <w:pPr>
              <w:spacing w:after="0" w:line="240" w:lineRule="auto"/>
              <w:rPr>
                <w:rFonts w:ascii="Times New Roman" w:eastAsia="Times New Roman" w:hAnsi="Times New Roman" w:cs="Times New Roman"/>
                <w:sz w:val="24"/>
                <w:szCs w:val="24"/>
                <w:lang w:eastAsia="lv-LV"/>
              </w:rPr>
            </w:pPr>
          </w:p>
        </w:tc>
        <w:tc>
          <w:tcPr>
            <w:tcW w:w="3595" w:type="pct"/>
            <w:tcBorders>
              <w:top w:val="outset" w:sz="6" w:space="0" w:color="414142"/>
              <w:left w:val="outset" w:sz="6" w:space="0" w:color="414142"/>
              <w:bottom w:val="outset" w:sz="6" w:space="0" w:color="414142"/>
              <w:right w:val="outset" w:sz="6" w:space="0" w:color="414142"/>
            </w:tcBorders>
            <w:hideMark/>
          </w:tcPr>
          <w:p w14:paraId="020A7F09" w14:textId="3A52E8B6" w:rsidR="004D15A9" w:rsidRPr="00BC2633" w:rsidRDefault="00511D3C" w:rsidP="0073730D">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Likumprojekts šo jomu neskar.</w:t>
            </w:r>
          </w:p>
        </w:tc>
      </w:tr>
      <w:tr w:rsidR="004D15A9" w:rsidRPr="00BC2633" w14:paraId="20A26466" w14:textId="77777777" w:rsidTr="008243A7">
        <w:trPr>
          <w:trHeight w:val="390"/>
        </w:trPr>
        <w:tc>
          <w:tcPr>
            <w:tcW w:w="250" w:type="pct"/>
            <w:tcBorders>
              <w:top w:val="outset" w:sz="6" w:space="0" w:color="414142"/>
              <w:left w:val="outset" w:sz="6" w:space="0" w:color="414142"/>
              <w:bottom w:val="outset" w:sz="6" w:space="0" w:color="414142"/>
              <w:right w:val="outset" w:sz="6" w:space="0" w:color="414142"/>
            </w:tcBorders>
            <w:hideMark/>
          </w:tcPr>
          <w:p w14:paraId="1CFEA73D"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3.</w:t>
            </w:r>
          </w:p>
        </w:tc>
        <w:tc>
          <w:tcPr>
            <w:tcW w:w="1155" w:type="pct"/>
            <w:tcBorders>
              <w:top w:val="outset" w:sz="6" w:space="0" w:color="414142"/>
              <w:left w:val="outset" w:sz="6" w:space="0" w:color="414142"/>
              <w:bottom w:val="outset" w:sz="6" w:space="0" w:color="414142"/>
              <w:right w:val="outset" w:sz="6" w:space="0" w:color="414142"/>
            </w:tcBorders>
            <w:hideMark/>
          </w:tcPr>
          <w:p w14:paraId="7062A194"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Cita informācija</w:t>
            </w:r>
          </w:p>
        </w:tc>
        <w:tc>
          <w:tcPr>
            <w:tcW w:w="3595" w:type="pct"/>
            <w:tcBorders>
              <w:top w:val="outset" w:sz="6" w:space="0" w:color="414142"/>
              <w:left w:val="outset" w:sz="6" w:space="0" w:color="414142"/>
              <w:bottom w:val="outset" w:sz="6" w:space="0" w:color="414142"/>
              <w:right w:val="outset" w:sz="6" w:space="0" w:color="414142"/>
            </w:tcBorders>
            <w:hideMark/>
          </w:tcPr>
          <w:p w14:paraId="5BD54AC6" w14:textId="5AE03D80" w:rsidR="004D15A9" w:rsidRPr="00BC2633" w:rsidRDefault="00511D3C" w:rsidP="0073730D">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r w:rsidR="007047F3">
              <w:rPr>
                <w:rFonts w:ascii="Times New Roman" w:eastAsia="Times New Roman" w:hAnsi="Times New Roman" w:cs="Times New Roman"/>
                <w:sz w:val="24"/>
                <w:szCs w:val="24"/>
                <w:lang w:eastAsia="lv-LV"/>
              </w:rPr>
              <w:t>.</w:t>
            </w:r>
          </w:p>
        </w:tc>
      </w:tr>
    </w:tbl>
    <w:p w14:paraId="3E8EDA78" w14:textId="1DA6AECF" w:rsidR="004D15A9" w:rsidRDefault="004D15A9" w:rsidP="00DA596D">
      <w:pPr>
        <w:spacing w:after="0" w:line="240" w:lineRule="auto"/>
        <w:rPr>
          <w:rFonts w:ascii="Times New Roman" w:hAnsi="Times New Roman" w:cs="Times New Roman"/>
          <w:sz w:val="24"/>
          <w:szCs w:val="24"/>
        </w:rPr>
      </w:pPr>
    </w:p>
    <w:p w14:paraId="75AF777D" w14:textId="77777777" w:rsidR="009516EE" w:rsidRDefault="009516EE" w:rsidP="00DA596D">
      <w:pPr>
        <w:spacing w:after="0" w:line="240" w:lineRule="auto"/>
        <w:rPr>
          <w:rFonts w:ascii="Times New Roman" w:hAnsi="Times New Roman" w:cs="Times New Roman"/>
          <w:sz w:val="24"/>
          <w:szCs w:val="24"/>
        </w:rPr>
      </w:pPr>
    </w:p>
    <w:p w14:paraId="6787FD94" w14:textId="77777777" w:rsidR="009516EE" w:rsidRDefault="009516EE" w:rsidP="00DA596D">
      <w:pPr>
        <w:spacing w:after="0" w:line="240" w:lineRule="auto"/>
        <w:rPr>
          <w:rFonts w:ascii="Times New Roman" w:hAnsi="Times New Roman" w:cs="Times New Roman"/>
          <w:sz w:val="24"/>
          <w:szCs w:val="24"/>
        </w:rPr>
      </w:pPr>
    </w:p>
    <w:p w14:paraId="67180AAD" w14:textId="77777777" w:rsidR="009516EE" w:rsidRPr="00BC2633" w:rsidRDefault="009516EE" w:rsidP="00DA596D">
      <w:pPr>
        <w:spacing w:after="0" w:line="240" w:lineRule="auto"/>
        <w:rPr>
          <w:rFonts w:ascii="Times New Roman" w:hAnsi="Times New Roman" w:cs="Times New Roman"/>
          <w:sz w:val="24"/>
          <w:szCs w:val="24"/>
        </w:rPr>
      </w:pPr>
    </w:p>
    <w:p w14:paraId="4005B1D1" w14:textId="77777777" w:rsidR="00511D3C" w:rsidRPr="00E31A78" w:rsidRDefault="00511D3C" w:rsidP="009516EE">
      <w:pPr>
        <w:pStyle w:val="StyleRight"/>
        <w:spacing w:after="0"/>
        <w:jc w:val="both"/>
        <w:rPr>
          <w:sz w:val="24"/>
          <w:szCs w:val="24"/>
        </w:rPr>
      </w:pPr>
      <w:r w:rsidRPr="00E31A78">
        <w:rPr>
          <w:sz w:val="24"/>
          <w:szCs w:val="24"/>
        </w:rPr>
        <w:t>Iesniedzējs:</w:t>
      </w:r>
    </w:p>
    <w:p w14:paraId="7DD16DDA" w14:textId="5D1610D3" w:rsidR="00A32ECB" w:rsidRPr="003F71FB" w:rsidRDefault="009516EE" w:rsidP="009516EE">
      <w:pPr>
        <w:pStyle w:val="StyleRight"/>
        <w:spacing w:after="0"/>
        <w:ind w:firstLine="0"/>
        <w:jc w:val="center"/>
        <w:rPr>
          <w:sz w:val="24"/>
          <w:szCs w:val="24"/>
        </w:rPr>
      </w:pPr>
      <w:r>
        <w:rPr>
          <w:sz w:val="24"/>
          <w:szCs w:val="24"/>
        </w:rPr>
        <w:t>labklājības</w:t>
      </w:r>
      <w:r w:rsidR="00E75F7F">
        <w:rPr>
          <w:sz w:val="24"/>
          <w:szCs w:val="24"/>
        </w:rPr>
        <w:t xml:space="preserve"> ministrs</w:t>
      </w:r>
      <w:r w:rsidR="00A32ECB">
        <w:rPr>
          <w:sz w:val="24"/>
          <w:szCs w:val="24"/>
        </w:rPr>
        <w:tab/>
      </w:r>
      <w:r w:rsidR="00A32ECB">
        <w:rPr>
          <w:sz w:val="24"/>
          <w:szCs w:val="24"/>
        </w:rPr>
        <w:tab/>
      </w:r>
      <w:r w:rsidR="00A32ECB">
        <w:rPr>
          <w:sz w:val="24"/>
          <w:szCs w:val="24"/>
        </w:rPr>
        <w:tab/>
      </w:r>
      <w:r w:rsidR="00A32ECB">
        <w:rPr>
          <w:sz w:val="24"/>
          <w:szCs w:val="24"/>
        </w:rPr>
        <w:tab/>
      </w:r>
      <w:r w:rsidR="00A32ECB">
        <w:rPr>
          <w:sz w:val="24"/>
          <w:szCs w:val="24"/>
        </w:rPr>
        <w:tab/>
      </w:r>
      <w:r w:rsidR="00A32ECB">
        <w:rPr>
          <w:sz w:val="24"/>
          <w:szCs w:val="24"/>
        </w:rPr>
        <w:tab/>
      </w:r>
      <w:r w:rsidR="00E75F7F">
        <w:rPr>
          <w:sz w:val="24"/>
          <w:szCs w:val="24"/>
        </w:rPr>
        <w:tab/>
      </w:r>
      <w:r>
        <w:rPr>
          <w:sz w:val="24"/>
          <w:szCs w:val="24"/>
        </w:rPr>
        <w:t>Jānis Reirs</w:t>
      </w:r>
    </w:p>
    <w:p w14:paraId="11CDB115" w14:textId="77777777" w:rsidR="00511D3C" w:rsidRPr="00E31A78" w:rsidRDefault="00511D3C" w:rsidP="00511D3C">
      <w:pPr>
        <w:pStyle w:val="StyleRight"/>
        <w:spacing w:after="0"/>
        <w:ind w:firstLine="0"/>
        <w:jc w:val="both"/>
        <w:rPr>
          <w:sz w:val="24"/>
          <w:szCs w:val="24"/>
        </w:rPr>
      </w:pPr>
    </w:p>
    <w:p w14:paraId="1B0F2EA6" w14:textId="77777777" w:rsidR="00511D3C" w:rsidRDefault="00511D3C" w:rsidP="00511D3C">
      <w:pPr>
        <w:pStyle w:val="StyleRight"/>
        <w:spacing w:after="0"/>
        <w:ind w:firstLine="0"/>
        <w:jc w:val="both"/>
        <w:rPr>
          <w:sz w:val="24"/>
          <w:szCs w:val="24"/>
        </w:rPr>
      </w:pPr>
    </w:p>
    <w:p w14:paraId="506A9E16" w14:textId="77777777" w:rsidR="009516EE" w:rsidRDefault="009516EE" w:rsidP="00511D3C">
      <w:pPr>
        <w:pStyle w:val="StyleRight"/>
        <w:spacing w:after="0"/>
        <w:ind w:firstLine="0"/>
        <w:jc w:val="both"/>
        <w:rPr>
          <w:sz w:val="24"/>
          <w:szCs w:val="24"/>
        </w:rPr>
      </w:pPr>
    </w:p>
    <w:p w14:paraId="253F9739" w14:textId="77777777" w:rsidR="009516EE" w:rsidRDefault="009516EE" w:rsidP="00511D3C">
      <w:pPr>
        <w:pStyle w:val="StyleRight"/>
        <w:spacing w:after="0"/>
        <w:ind w:firstLine="0"/>
        <w:jc w:val="both"/>
        <w:rPr>
          <w:sz w:val="24"/>
          <w:szCs w:val="24"/>
        </w:rPr>
      </w:pPr>
    </w:p>
    <w:p w14:paraId="13992865" w14:textId="77777777" w:rsidR="009516EE" w:rsidRDefault="009516EE" w:rsidP="00511D3C">
      <w:pPr>
        <w:pStyle w:val="StyleRight"/>
        <w:spacing w:after="0"/>
        <w:ind w:firstLine="0"/>
        <w:jc w:val="both"/>
        <w:rPr>
          <w:sz w:val="24"/>
          <w:szCs w:val="24"/>
        </w:rPr>
      </w:pPr>
    </w:p>
    <w:p w14:paraId="307D5CBD" w14:textId="77777777" w:rsidR="00511D3C" w:rsidRDefault="00511D3C" w:rsidP="00511D3C">
      <w:pPr>
        <w:pStyle w:val="StyleRight"/>
        <w:spacing w:after="0"/>
        <w:ind w:firstLine="0"/>
        <w:jc w:val="both"/>
        <w:rPr>
          <w:sz w:val="24"/>
          <w:szCs w:val="24"/>
        </w:rPr>
      </w:pPr>
    </w:p>
    <w:p w14:paraId="206384B3" w14:textId="77777777" w:rsidR="00DE2889" w:rsidRDefault="00DE2889" w:rsidP="00511D3C">
      <w:pPr>
        <w:pStyle w:val="StyleRight"/>
        <w:spacing w:after="0"/>
        <w:ind w:firstLine="0"/>
        <w:jc w:val="both"/>
        <w:rPr>
          <w:sz w:val="24"/>
          <w:szCs w:val="24"/>
        </w:rPr>
      </w:pPr>
    </w:p>
    <w:p w14:paraId="24E69A33" w14:textId="77777777" w:rsidR="00DE2889" w:rsidRDefault="00DE2889" w:rsidP="00511D3C">
      <w:pPr>
        <w:pStyle w:val="StyleRight"/>
        <w:spacing w:after="0"/>
        <w:ind w:firstLine="0"/>
        <w:jc w:val="both"/>
        <w:rPr>
          <w:sz w:val="24"/>
          <w:szCs w:val="24"/>
        </w:rPr>
      </w:pPr>
    </w:p>
    <w:p w14:paraId="3DB661D5" w14:textId="77777777" w:rsidR="00DE2889" w:rsidRDefault="00DE2889" w:rsidP="00511D3C">
      <w:pPr>
        <w:pStyle w:val="StyleRight"/>
        <w:spacing w:after="0"/>
        <w:ind w:firstLine="0"/>
        <w:jc w:val="both"/>
        <w:rPr>
          <w:sz w:val="24"/>
          <w:szCs w:val="24"/>
        </w:rPr>
      </w:pPr>
    </w:p>
    <w:p w14:paraId="18D3F0EA" w14:textId="77777777" w:rsidR="00DE2889" w:rsidRDefault="00DE2889" w:rsidP="00511D3C">
      <w:pPr>
        <w:pStyle w:val="StyleRight"/>
        <w:spacing w:after="0"/>
        <w:ind w:firstLine="0"/>
        <w:jc w:val="both"/>
        <w:rPr>
          <w:sz w:val="24"/>
          <w:szCs w:val="24"/>
        </w:rPr>
      </w:pPr>
    </w:p>
    <w:p w14:paraId="4BCB64CF" w14:textId="77777777" w:rsidR="00AA7CEA" w:rsidRDefault="00AA7CEA" w:rsidP="00511D3C">
      <w:pPr>
        <w:pStyle w:val="StyleRight"/>
        <w:spacing w:after="0"/>
        <w:ind w:firstLine="0"/>
        <w:jc w:val="both"/>
        <w:rPr>
          <w:sz w:val="24"/>
          <w:szCs w:val="24"/>
        </w:rPr>
      </w:pPr>
    </w:p>
    <w:p w14:paraId="54E72C12" w14:textId="77777777" w:rsidR="00AA7CEA" w:rsidRDefault="00AA7CEA" w:rsidP="00511D3C">
      <w:pPr>
        <w:pStyle w:val="StyleRight"/>
        <w:spacing w:after="0"/>
        <w:ind w:firstLine="0"/>
        <w:jc w:val="both"/>
        <w:rPr>
          <w:sz w:val="24"/>
          <w:szCs w:val="24"/>
        </w:rPr>
      </w:pPr>
    </w:p>
    <w:p w14:paraId="15CDEDE5" w14:textId="77777777" w:rsidR="00DE2889" w:rsidRPr="00E31A78" w:rsidRDefault="00DE2889" w:rsidP="00511D3C">
      <w:pPr>
        <w:pStyle w:val="StyleRight"/>
        <w:spacing w:after="0"/>
        <w:ind w:firstLine="0"/>
        <w:jc w:val="both"/>
        <w:rPr>
          <w:sz w:val="24"/>
          <w:szCs w:val="24"/>
        </w:rPr>
      </w:pPr>
    </w:p>
    <w:p w14:paraId="7A6ADB15" w14:textId="043DC48D" w:rsidR="009516EE" w:rsidRPr="009516EE" w:rsidRDefault="0078606E" w:rsidP="009516EE">
      <w:pPr>
        <w:pStyle w:val="Footer"/>
        <w:rPr>
          <w:rFonts w:ascii="Times New Roman" w:hAnsi="Times New Roman" w:cs="Times New Roman"/>
        </w:rPr>
      </w:pPr>
      <w:r>
        <w:rPr>
          <w:rFonts w:ascii="Times New Roman" w:hAnsi="Times New Roman" w:cs="Times New Roman"/>
        </w:rPr>
        <w:t>09.05.</w:t>
      </w:r>
      <w:r w:rsidR="009516EE" w:rsidRPr="009516EE">
        <w:rPr>
          <w:rFonts w:ascii="Times New Roman" w:hAnsi="Times New Roman" w:cs="Times New Roman"/>
        </w:rPr>
        <w:t>201</w:t>
      </w:r>
      <w:r w:rsidR="00DE2889">
        <w:rPr>
          <w:rFonts w:ascii="Times New Roman" w:hAnsi="Times New Roman" w:cs="Times New Roman"/>
        </w:rPr>
        <w:t xml:space="preserve">8. </w:t>
      </w:r>
      <w:r w:rsidR="00AA7CEA">
        <w:rPr>
          <w:rFonts w:ascii="Times New Roman" w:hAnsi="Times New Roman" w:cs="Times New Roman"/>
        </w:rPr>
        <w:t>1</w:t>
      </w:r>
      <w:r>
        <w:rPr>
          <w:rFonts w:ascii="Times New Roman" w:hAnsi="Times New Roman" w:cs="Times New Roman"/>
        </w:rPr>
        <w:t>7.0</w:t>
      </w:r>
      <w:r w:rsidR="00AA7CEA">
        <w:rPr>
          <w:rFonts w:ascii="Times New Roman" w:hAnsi="Times New Roman" w:cs="Times New Roman"/>
        </w:rPr>
        <w:t>6</w:t>
      </w:r>
    </w:p>
    <w:p w14:paraId="7063A3D2" w14:textId="28361484" w:rsidR="009516EE" w:rsidRPr="009516EE" w:rsidRDefault="00AA7CEA" w:rsidP="009516EE">
      <w:pPr>
        <w:pStyle w:val="Footer"/>
        <w:rPr>
          <w:rFonts w:ascii="Times New Roman" w:hAnsi="Times New Roman" w:cs="Times New Roman"/>
        </w:rPr>
      </w:pPr>
      <w:r>
        <w:rPr>
          <w:rFonts w:ascii="Times New Roman" w:hAnsi="Times New Roman" w:cs="Times New Roman"/>
        </w:rPr>
        <w:t>219</w:t>
      </w:r>
      <w:r w:rsidR="0078606E">
        <w:rPr>
          <w:rFonts w:ascii="Times New Roman" w:hAnsi="Times New Roman" w:cs="Times New Roman"/>
        </w:rPr>
        <w:t>8</w:t>
      </w:r>
      <w:bookmarkStart w:id="0" w:name="_GoBack"/>
      <w:bookmarkEnd w:id="0"/>
    </w:p>
    <w:p w14:paraId="39909E69" w14:textId="77777777" w:rsidR="009516EE" w:rsidRPr="009516EE" w:rsidRDefault="009516EE" w:rsidP="009516EE">
      <w:pPr>
        <w:pStyle w:val="Footer"/>
        <w:rPr>
          <w:rFonts w:ascii="Times New Roman" w:hAnsi="Times New Roman" w:cs="Times New Roman"/>
        </w:rPr>
      </w:pPr>
      <w:r w:rsidRPr="009516EE">
        <w:rPr>
          <w:rFonts w:ascii="Times New Roman" w:hAnsi="Times New Roman" w:cs="Times New Roman"/>
        </w:rPr>
        <w:t>I.Vjakse, 67021570</w:t>
      </w:r>
    </w:p>
    <w:p w14:paraId="7C19E401" w14:textId="77777777" w:rsidR="009516EE" w:rsidRPr="009516EE" w:rsidRDefault="0078606E" w:rsidP="009516EE">
      <w:pPr>
        <w:pStyle w:val="Footer"/>
        <w:rPr>
          <w:rFonts w:ascii="Times New Roman" w:hAnsi="Times New Roman" w:cs="Times New Roman"/>
        </w:rPr>
      </w:pPr>
      <w:hyperlink r:id="rId8" w:history="1">
        <w:r w:rsidR="009516EE" w:rsidRPr="009516EE">
          <w:rPr>
            <w:rStyle w:val="Hyperlink"/>
            <w:rFonts w:ascii="Times New Roman" w:hAnsi="Times New Roman" w:cs="Times New Roman"/>
          </w:rPr>
          <w:t>Ineta.Vjakse@lm.gov.lv</w:t>
        </w:r>
      </w:hyperlink>
    </w:p>
    <w:p w14:paraId="54396A1F" w14:textId="3C148624" w:rsidR="00BF3054" w:rsidRPr="00E75F7F" w:rsidRDefault="00BF3054" w:rsidP="009516EE">
      <w:pPr>
        <w:spacing w:after="0" w:line="240" w:lineRule="auto"/>
        <w:rPr>
          <w:rFonts w:ascii="Times New Roman" w:hAnsi="Times New Roman" w:cs="Times New Roman"/>
          <w:sz w:val="20"/>
          <w:szCs w:val="20"/>
        </w:rPr>
      </w:pPr>
    </w:p>
    <w:sectPr w:rsidR="00BF3054" w:rsidRPr="00E75F7F" w:rsidSect="004D15A9">
      <w:headerReference w:type="default" r:id="rId9"/>
      <w:footerReference w:type="default" r:id="rId10"/>
      <w:footerReference w:type="first" r:id="rId11"/>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B6ECEE" w14:textId="77777777" w:rsidR="00C67ADD" w:rsidRDefault="00C67ADD" w:rsidP="004D15A9">
      <w:pPr>
        <w:spacing w:after="0" w:line="240" w:lineRule="auto"/>
      </w:pPr>
      <w:r>
        <w:separator/>
      </w:r>
    </w:p>
  </w:endnote>
  <w:endnote w:type="continuationSeparator" w:id="0">
    <w:p w14:paraId="7CD2D6AC" w14:textId="77777777" w:rsidR="00C67ADD" w:rsidRDefault="00C67ADD" w:rsidP="004D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E089F3" w14:textId="77777777" w:rsidR="00C67982" w:rsidRDefault="00C67982" w:rsidP="0042645D">
    <w:pPr>
      <w:pStyle w:val="Footer"/>
      <w:rPr>
        <w:rFonts w:ascii="Times New Roman" w:hAnsi="Times New Roman" w:cs="Times New Roman"/>
        <w:sz w:val="20"/>
        <w:szCs w:val="20"/>
      </w:rPr>
    </w:pPr>
  </w:p>
  <w:p w14:paraId="134FE9A2" w14:textId="6B94ECD4" w:rsidR="009516EE" w:rsidRPr="009516EE" w:rsidRDefault="009516EE" w:rsidP="009516EE">
    <w:pPr>
      <w:pStyle w:val="Footer"/>
      <w:rPr>
        <w:rFonts w:ascii="Times New Roman" w:hAnsi="Times New Roman" w:cs="Times New Roman"/>
        <w:color w:val="000000"/>
        <w:sz w:val="20"/>
        <w:szCs w:val="20"/>
      </w:rPr>
    </w:pPr>
    <w:r w:rsidRPr="009516EE">
      <w:rPr>
        <w:rFonts w:ascii="Times New Roman" w:hAnsi="Times New Roman" w:cs="Times New Roman"/>
        <w:color w:val="000000"/>
        <w:sz w:val="20"/>
        <w:szCs w:val="20"/>
      </w:rPr>
      <w:t>LManot_</w:t>
    </w:r>
    <w:r w:rsidR="0078606E">
      <w:rPr>
        <w:rFonts w:ascii="Times New Roman" w:hAnsi="Times New Roman" w:cs="Times New Roman"/>
        <w:color w:val="000000"/>
        <w:sz w:val="20"/>
        <w:szCs w:val="20"/>
      </w:rPr>
      <w:t>09051</w:t>
    </w:r>
    <w:r>
      <w:rPr>
        <w:rFonts w:ascii="Times New Roman" w:hAnsi="Times New Roman" w:cs="Times New Roman"/>
        <w:color w:val="000000"/>
        <w:sz w:val="20"/>
        <w:szCs w:val="20"/>
      </w:rPr>
      <w:t>8</w:t>
    </w:r>
    <w:r w:rsidRPr="009516EE">
      <w:rPr>
        <w:rFonts w:ascii="Times New Roman" w:hAnsi="Times New Roman" w:cs="Times New Roman"/>
        <w:color w:val="000000"/>
        <w:sz w:val="20"/>
        <w:szCs w:val="20"/>
      </w:rPr>
      <w:t>; Likumprojekts “Grozījumi Darba likumā”</w:t>
    </w:r>
  </w:p>
  <w:p w14:paraId="6A190106" w14:textId="1BE3F58D" w:rsidR="00C67982" w:rsidRPr="0042645D" w:rsidRDefault="00C67982" w:rsidP="009516E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CA6E99" w14:textId="533DAE8C" w:rsidR="009516EE" w:rsidRPr="009516EE" w:rsidRDefault="009516EE" w:rsidP="009516EE">
    <w:pPr>
      <w:pStyle w:val="Footer"/>
      <w:rPr>
        <w:rFonts w:ascii="Times New Roman" w:hAnsi="Times New Roman" w:cs="Times New Roman"/>
        <w:color w:val="000000"/>
        <w:sz w:val="20"/>
        <w:szCs w:val="20"/>
      </w:rPr>
    </w:pPr>
    <w:r w:rsidRPr="009516EE">
      <w:rPr>
        <w:rFonts w:ascii="Times New Roman" w:hAnsi="Times New Roman" w:cs="Times New Roman"/>
        <w:color w:val="000000"/>
        <w:sz w:val="20"/>
        <w:szCs w:val="20"/>
      </w:rPr>
      <w:t>LManot_</w:t>
    </w:r>
    <w:r w:rsidR="0078606E">
      <w:rPr>
        <w:rFonts w:ascii="Times New Roman" w:hAnsi="Times New Roman" w:cs="Times New Roman"/>
        <w:color w:val="000000"/>
        <w:sz w:val="20"/>
        <w:szCs w:val="20"/>
      </w:rPr>
      <w:t>0905</w:t>
    </w:r>
    <w:r>
      <w:rPr>
        <w:rFonts w:ascii="Times New Roman" w:hAnsi="Times New Roman" w:cs="Times New Roman"/>
        <w:color w:val="000000"/>
        <w:sz w:val="20"/>
        <w:szCs w:val="20"/>
      </w:rPr>
      <w:t>18</w:t>
    </w:r>
    <w:r w:rsidRPr="009516EE">
      <w:rPr>
        <w:rFonts w:ascii="Times New Roman" w:hAnsi="Times New Roman" w:cs="Times New Roman"/>
        <w:color w:val="000000"/>
        <w:sz w:val="20"/>
        <w:szCs w:val="20"/>
      </w:rPr>
      <w:t>; Likumprojekts “Grozījumi Darba likumā”</w:t>
    </w:r>
  </w:p>
  <w:p w14:paraId="0854F658" w14:textId="07581280" w:rsidR="00C67982" w:rsidRPr="009516EE" w:rsidRDefault="00C67982" w:rsidP="009516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A7AB9A" w14:textId="77777777" w:rsidR="00C67ADD" w:rsidRDefault="00C67ADD" w:rsidP="004D15A9">
      <w:pPr>
        <w:spacing w:after="0" w:line="240" w:lineRule="auto"/>
      </w:pPr>
      <w:r>
        <w:separator/>
      </w:r>
    </w:p>
  </w:footnote>
  <w:footnote w:type="continuationSeparator" w:id="0">
    <w:p w14:paraId="70CE86BD" w14:textId="77777777" w:rsidR="00C67ADD" w:rsidRDefault="00C67ADD" w:rsidP="004D15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6230928"/>
      <w:docPartObj>
        <w:docPartGallery w:val="Page Numbers (Top of Page)"/>
        <w:docPartUnique/>
      </w:docPartObj>
    </w:sdtPr>
    <w:sdtEndPr>
      <w:rPr>
        <w:rFonts w:ascii="Times New Roman" w:hAnsi="Times New Roman" w:cs="Times New Roman"/>
        <w:sz w:val="24"/>
        <w:szCs w:val="24"/>
      </w:rPr>
    </w:sdtEndPr>
    <w:sdtContent>
      <w:p w14:paraId="3D63889F" w14:textId="22C0F374" w:rsidR="00C67982" w:rsidRPr="004D15A9" w:rsidRDefault="00C67982">
        <w:pPr>
          <w:pStyle w:val="Header"/>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78606E">
          <w:rPr>
            <w:rFonts w:ascii="Times New Roman" w:hAnsi="Times New Roman" w:cs="Times New Roman"/>
            <w:noProof/>
            <w:sz w:val="24"/>
            <w:szCs w:val="24"/>
          </w:rPr>
          <w:t>8</w:t>
        </w:r>
        <w:r w:rsidRPr="004D15A9">
          <w:rPr>
            <w:rFonts w:ascii="Times New Roman" w:hAnsi="Times New Roman" w:cs="Times New Roman"/>
            <w:sz w:val="24"/>
            <w:szCs w:val="24"/>
          </w:rPr>
          <w:fldChar w:fldCharType="end"/>
        </w:r>
      </w:p>
    </w:sdtContent>
  </w:sdt>
  <w:p w14:paraId="2E7D154D" w14:textId="77777777" w:rsidR="00C67982" w:rsidRDefault="00C6798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8814BB"/>
    <w:multiLevelType w:val="hybridMultilevel"/>
    <w:tmpl w:val="D5F0ECC4"/>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 w15:restartNumberingAfterBreak="0">
    <w:nsid w:val="22A66BFE"/>
    <w:multiLevelType w:val="hybridMultilevel"/>
    <w:tmpl w:val="7564D80A"/>
    <w:lvl w:ilvl="0" w:tplc="329A9714">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5941F2B"/>
    <w:multiLevelType w:val="hybridMultilevel"/>
    <w:tmpl w:val="D5F0ECC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A842410"/>
    <w:multiLevelType w:val="hybridMultilevel"/>
    <w:tmpl w:val="E0769CBE"/>
    <w:lvl w:ilvl="0" w:tplc="B0EA80AC">
      <w:start w:val="1"/>
      <w:numFmt w:val="decimal"/>
      <w:lvlText w:val="%1)"/>
      <w:lvlJc w:val="left"/>
      <w:pPr>
        <w:ind w:left="1069" w:hanging="360"/>
      </w:pPr>
      <w:rPr>
        <w:rFonts w:hint="default"/>
        <w:sz w:val="28"/>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4" w15:restartNumberingAfterBreak="0">
    <w:nsid w:val="3BAD2B07"/>
    <w:multiLevelType w:val="hybridMultilevel"/>
    <w:tmpl w:val="2AF8C62C"/>
    <w:lvl w:ilvl="0" w:tplc="0916DD94">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5" w15:restartNumberingAfterBreak="0">
    <w:nsid w:val="3E157B46"/>
    <w:multiLevelType w:val="hybridMultilevel"/>
    <w:tmpl w:val="E228B950"/>
    <w:lvl w:ilvl="0" w:tplc="54D019E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47455839"/>
    <w:multiLevelType w:val="hybridMultilevel"/>
    <w:tmpl w:val="08AE40C8"/>
    <w:lvl w:ilvl="0" w:tplc="BA8ADAE8">
      <w:start w:val="1"/>
      <w:numFmt w:val="decimal"/>
      <w:lvlText w:val="%1)"/>
      <w:lvlJc w:val="left"/>
      <w:pPr>
        <w:ind w:left="1069" w:hanging="360"/>
      </w:pPr>
      <w:rPr>
        <w:rFonts w:ascii="Times New Roman" w:hAnsi="Times New Roman" w:cs="Times New Roman" w:hint="default"/>
        <w:color w:val="auto"/>
        <w:sz w:val="28"/>
        <w:szCs w:val="28"/>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7" w15:restartNumberingAfterBreak="0">
    <w:nsid w:val="55CD500C"/>
    <w:multiLevelType w:val="hybridMultilevel"/>
    <w:tmpl w:val="E466B3BE"/>
    <w:lvl w:ilvl="0" w:tplc="01DEF2C2">
      <w:start w:val="1"/>
      <w:numFmt w:val="lowerLetter"/>
      <w:lvlText w:val="%1)"/>
      <w:lvlJc w:val="left"/>
      <w:pPr>
        <w:ind w:left="1429" w:hanging="360"/>
      </w:pPr>
      <w:rPr>
        <w:b w:val="0"/>
      </w:rPr>
    </w:lvl>
    <w:lvl w:ilvl="1" w:tplc="861C46AE">
      <w:start w:val="1"/>
      <w:numFmt w:val="decimal"/>
      <w:lvlText w:val="%2)"/>
      <w:lvlJc w:val="left"/>
      <w:pPr>
        <w:ind w:left="1069" w:hanging="360"/>
      </w:pPr>
      <w:rPr>
        <w:rFonts w:hint="default"/>
      </w:r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8" w15:restartNumberingAfterBreak="0">
    <w:nsid w:val="5FA34554"/>
    <w:multiLevelType w:val="hybridMultilevel"/>
    <w:tmpl w:val="B238B20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7C2440B5"/>
    <w:multiLevelType w:val="hybridMultilevel"/>
    <w:tmpl w:val="8466BB40"/>
    <w:lvl w:ilvl="0" w:tplc="F60016FE">
      <w:start w:val="1"/>
      <w:numFmt w:val="decimal"/>
      <w:lvlText w:val="%1)"/>
      <w:lvlJc w:val="left"/>
      <w:pPr>
        <w:ind w:left="360" w:hanging="360"/>
      </w:pPr>
      <w:rPr>
        <w:rFonts w:ascii="Times New Roman" w:eastAsia="Calibri" w:hAnsi="Times New Roman" w:cs="Times New Roman"/>
      </w:r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start w:val="1"/>
      <w:numFmt w:val="decimal"/>
      <w:lvlText w:val="%4."/>
      <w:lvlJc w:val="left"/>
      <w:pPr>
        <w:ind w:left="2520" w:hanging="360"/>
      </w:pPr>
    </w:lvl>
    <w:lvl w:ilvl="4" w:tplc="04260019">
      <w:start w:val="1"/>
      <w:numFmt w:val="lowerLetter"/>
      <w:lvlText w:val="%5."/>
      <w:lvlJc w:val="left"/>
      <w:pPr>
        <w:ind w:left="3240" w:hanging="360"/>
      </w:pPr>
    </w:lvl>
    <w:lvl w:ilvl="5" w:tplc="0426001B">
      <w:start w:val="1"/>
      <w:numFmt w:val="lowerRoman"/>
      <w:lvlText w:val="%6."/>
      <w:lvlJc w:val="right"/>
      <w:pPr>
        <w:ind w:left="3960" w:hanging="180"/>
      </w:pPr>
    </w:lvl>
    <w:lvl w:ilvl="6" w:tplc="0426000F">
      <w:start w:val="1"/>
      <w:numFmt w:val="decimal"/>
      <w:lvlText w:val="%7."/>
      <w:lvlJc w:val="left"/>
      <w:pPr>
        <w:ind w:left="4680" w:hanging="360"/>
      </w:pPr>
    </w:lvl>
    <w:lvl w:ilvl="7" w:tplc="04260019">
      <w:start w:val="1"/>
      <w:numFmt w:val="lowerLetter"/>
      <w:lvlText w:val="%8."/>
      <w:lvlJc w:val="left"/>
      <w:pPr>
        <w:ind w:left="5400" w:hanging="360"/>
      </w:pPr>
    </w:lvl>
    <w:lvl w:ilvl="8" w:tplc="0426001B">
      <w:start w:val="1"/>
      <w:numFmt w:val="lowerRoman"/>
      <w:lvlText w:val="%9."/>
      <w:lvlJc w:val="right"/>
      <w:pPr>
        <w:ind w:left="6120" w:hanging="180"/>
      </w:pPr>
    </w:lvl>
  </w:abstractNum>
  <w:num w:numId="1">
    <w:abstractNumId w:val="8"/>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7"/>
  </w:num>
  <w:num w:numId="5">
    <w:abstractNumId w:val="5"/>
  </w:num>
  <w:num w:numId="6">
    <w:abstractNumId w:val="0"/>
  </w:num>
  <w:num w:numId="7">
    <w:abstractNumId w:val="2"/>
  </w:num>
  <w:num w:numId="8">
    <w:abstractNumId w:val="4"/>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5A9"/>
    <w:rsid w:val="00005031"/>
    <w:rsid w:val="000055CE"/>
    <w:rsid w:val="00005B97"/>
    <w:rsid w:val="00031256"/>
    <w:rsid w:val="00037EEF"/>
    <w:rsid w:val="00050A62"/>
    <w:rsid w:val="00062872"/>
    <w:rsid w:val="00067E9D"/>
    <w:rsid w:val="000714EE"/>
    <w:rsid w:val="00076A57"/>
    <w:rsid w:val="000973B2"/>
    <w:rsid w:val="000B0E59"/>
    <w:rsid w:val="000E3461"/>
    <w:rsid w:val="000E42FD"/>
    <w:rsid w:val="000E72F4"/>
    <w:rsid w:val="000F3E58"/>
    <w:rsid w:val="00101CD5"/>
    <w:rsid w:val="00103637"/>
    <w:rsid w:val="001077A9"/>
    <w:rsid w:val="001101F8"/>
    <w:rsid w:val="0013118E"/>
    <w:rsid w:val="00146B26"/>
    <w:rsid w:val="001B12D9"/>
    <w:rsid w:val="001C3443"/>
    <w:rsid w:val="001C5969"/>
    <w:rsid w:val="001E0E88"/>
    <w:rsid w:val="002048DF"/>
    <w:rsid w:val="002115A1"/>
    <w:rsid w:val="00216AB9"/>
    <w:rsid w:val="00220682"/>
    <w:rsid w:val="00236C19"/>
    <w:rsid w:val="0025217F"/>
    <w:rsid w:val="00255A9F"/>
    <w:rsid w:val="002657BC"/>
    <w:rsid w:val="002740D3"/>
    <w:rsid w:val="00286189"/>
    <w:rsid w:val="002C1718"/>
    <w:rsid w:val="002C76DF"/>
    <w:rsid w:val="002D3D65"/>
    <w:rsid w:val="002F7BEC"/>
    <w:rsid w:val="003020FF"/>
    <w:rsid w:val="00305179"/>
    <w:rsid w:val="00305FD2"/>
    <w:rsid w:val="00314B34"/>
    <w:rsid w:val="00317FE8"/>
    <w:rsid w:val="0032317A"/>
    <w:rsid w:val="00362060"/>
    <w:rsid w:val="00364D5C"/>
    <w:rsid w:val="003702ED"/>
    <w:rsid w:val="00372A49"/>
    <w:rsid w:val="003915AA"/>
    <w:rsid w:val="003922B0"/>
    <w:rsid w:val="00393973"/>
    <w:rsid w:val="00394C71"/>
    <w:rsid w:val="003A2A0B"/>
    <w:rsid w:val="003B572F"/>
    <w:rsid w:val="003B7E9B"/>
    <w:rsid w:val="003C2DA5"/>
    <w:rsid w:val="003C40EE"/>
    <w:rsid w:val="003D3A54"/>
    <w:rsid w:val="003D515B"/>
    <w:rsid w:val="003E615B"/>
    <w:rsid w:val="003F0D75"/>
    <w:rsid w:val="003F107B"/>
    <w:rsid w:val="003F25B4"/>
    <w:rsid w:val="00416AB2"/>
    <w:rsid w:val="00426145"/>
    <w:rsid w:val="0042645D"/>
    <w:rsid w:val="00461275"/>
    <w:rsid w:val="00464E9D"/>
    <w:rsid w:val="004807BA"/>
    <w:rsid w:val="00484DED"/>
    <w:rsid w:val="004B2977"/>
    <w:rsid w:val="004D15A9"/>
    <w:rsid w:val="004D2946"/>
    <w:rsid w:val="004E4319"/>
    <w:rsid w:val="004E5139"/>
    <w:rsid w:val="004F38A4"/>
    <w:rsid w:val="00511D3C"/>
    <w:rsid w:val="00515CEE"/>
    <w:rsid w:val="00562667"/>
    <w:rsid w:val="00565B68"/>
    <w:rsid w:val="00574C1B"/>
    <w:rsid w:val="00597100"/>
    <w:rsid w:val="005A183F"/>
    <w:rsid w:val="005A64B1"/>
    <w:rsid w:val="005C0612"/>
    <w:rsid w:val="005C080A"/>
    <w:rsid w:val="005D1AE1"/>
    <w:rsid w:val="005D4E8A"/>
    <w:rsid w:val="005E07D9"/>
    <w:rsid w:val="005E25AB"/>
    <w:rsid w:val="005E6B4A"/>
    <w:rsid w:val="005F3C3D"/>
    <w:rsid w:val="00612A92"/>
    <w:rsid w:val="0061366C"/>
    <w:rsid w:val="00645151"/>
    <w:rsid w:val="00650716"/>
    <w:rsid w:val="00650955"/>
    <w:rsid w:val="00653A7B"/>
    <w:rsid w:val="006564B0"/>
    <w:rsid w:val="0066431F"/>
    <w:rsid w:val="00691852"/>
    <w:rsid w:val="006A5D50"/>
    <w:rsid w:val="006E02B4"/>
    <w:rsid w:val="006E55EE"/>
    <w:rsid w:val="006E651C"/>
    <w:rsid w:val="006F0C5E"/>
    <w:rsid w:val="006F445F"/>
    <w:rsid w:val="007047F3"/>
    <w:rsid w:val="007122E7"/>
    <w:rsid w:val="007151B3"/>
    <w:rsid w:val="00725D3C"/>
    <w:rsid w:val="0073730D"/>
    <w:rsid w:val="00737935"/>
    <w:rsid w:val="00755BDF"/>
    <w:rsid w:val="0076526B"/>
    <w:rsid w:val="007710DD"/>
    <w:rsid w:val="00780D9C"/>
    <w:rsid w:val="0078606E"/>
    <w:rsid w:val="007925F6"/>
    <w:rsid w:val="007C137E"/>
    <w:rsid w:val="007D33F4"/>
    <w:rsid w:val="007D520C"/>
    <w:rsid w:val="007E4436"/>
    <w:rsid w:val="007F3C57"/>
    <w:rsid w:val="00802C6D"/>
    <w:rsid w:val="0081203F"/>
    <w:rsid w:val="008243A7"/>
    <w:rsid w:val="00837F2B"/>
    <w:rsid w:val="00841836"/>
    <w:rsid w:val="0085131C"/>
    <w:rsid w:val="00852085"/>
    <w:rsid w:val="00856EDD"/>
    <w:rsid w:val="0087069A"/>
    <w:rsid w:val="008765D2"/>
    <w:rsid w:val="008826E9"/>
    <w:rsid w:val="008A3114"/>
    <w:rsid w:val="008B2B4A"/>
    <w:rsid w:val="008C1939"/>
    <w:rsid w:val="008C22F5"/>
    <w:rsid w:val="008D4140"/>
    <w:rsid w:val="008D63B6"/>
    <w:rsid w:val="008D6D7E"/>
    <w:rsid w:val="008D7330"/>
    <w:rsid w:val="008E4E93"/>
    <w:rsid w:val="008E6168"/>
    <w:rsid w:val="008E78B2"/>
    <w:rsid w:val="008F0CD3"/>
    <w:rsid w:val="009061EE"/>
    <w:rsid w:val="00906D04"/>
    <w:rsid w:val="009140FC"/>
    <w:rsid w:val="009160BC"/>
    <w:rsid w:val="009516EE"/>
    <w:rsid w:val="00970D95"/>
    <w:rsid w:val="009744CC"/>
    <w:rsid w:val="0097690A"/>
    <w:rsid w:val="00997954"/>
    <w:rsid w:val="009A5B87"/>
    <w:rsid w:val="009B6A89"/>
    <w:rsid w:val="009C2272"/>
    <w:rsid w:val="009C29F0"/>
    <w:rsid w:val="009D34E5"/>
    <w:rsid w:val="009E210D"/>
    <w:rsid w:val="009E45A9"/>
    <w:rsid w:val="009F3FF2"/>
    <w:rsid w:val="00A03D90"/>
    <w:rsid w:val="00A045D9"/>
    <w:rsid w:val="00A1626A"/>
    <w:rsid w:val="00A31F9A"/>
    <w:rsid w:val="00A32ECB"/>
    <w:rsid w:val="00A41C10"/>
    <w:rsid w:val="00A52948"/>
    <w:rsid w:val="00A60982"/>
    <w:rsid w:val="00A644DD"/>
    <w:rsid w:val="00A7458A"/>
    <w:rsid w:val="00A85093"/>
    <w:rsid w:val="00AA0C24"/>
    <w:rsid w:val="00AA54F4"/>
    <w:rsid w:val="00AA7CEA"/>
    <w:rsid w:val="00AB6562"/>
    <w:rsid w:val="00AB77F4"/>
    <w:rsid w:val="00AC0BAE"/>
    <w:rsid w:val="00AD243D"/>
    <w:rsid w:val="00AF3B23"/>
    <w:rsid w:val="00B20A8E"/>
    <w:rsid w:val="00B35724"/>
    <w:rsid w:val="00B81C6E"/>
    <w:rsid w:val="00BA771A"/>
    <w:rsid w:val="00BB1F46"/>
    <w:rsid w:val="00BC1F4A"/>
    <w:rsid w:val="00BC2633"/>
    <w:rsid w:val="00BE3113"/>
    <w:rsid w:val="00BE38BF"/>
    <w:rsid w:val="00BE75BA"/>
    <w:rsid w:val="00BF3054"/>
    <w:rsid w:val="00BF327D"/>
    <w:rsid w:val="00BF3300"/>
    <w:rsid w:val="00BF3A34"/>
    <w:rsid w:val="00BF3EE3"/>
    <w:rsid w:val="00C24973"/>
    <w:rsid w:val="00C40A44"/>
    <w:rsid w:val="00C67982"/>
    <w:rsid w:val="00C67ADD"/>
    <w:rsid w:val="00C71851"/>
    <w:rsid w:val="00C86451"/>
    <w:rsid w:val="00C9377A"/>
    <w:rsid w:val="00CA17FF"/>
    <w:rsid w:val="00CA69D7"/>
    <w:rsid w:val="00CA7B8B"/>
    <w:rsid w:val="00CE0EC6"/>
    <w:rsid w:val="00CF0DCB"/>
    <w:rsid w:val="00D04771"/>
    <w:rsid w:val="00D05501"/>
    <w:rsid w:val="00D1107A"/>
    <w:rsid w:val="00D13CB9"/>
    <w:rsid w:val="00D23328"/>
    <w:rsid w:val="00D313D5"/>
    <w:rsid w:val="00D725B5"/>
    <w:rsid w:val="00D83D4B"/>
    <w:rsid w:val="00D9558B"/>
    <w:rsid w:val="00DA4522"/>
    <w:rsid w:val="00DA52AC"/>
    <w:rsid w:val="00DA596D"/>
    <w:rsid w:val="00DA71CD"/>
    <w:rsid w:val="00DA7AEC"/>
    <w:rsid w:val="00DB30B4"/>
    <w:rsid w:val="00DE2889"/>
    <w:rsid w:val="00DE3EFB"/>
    <w:rsid w:val="00DE78C6"/>
    <w:rsid w:val="00DF7772"/>
    <w:rsid w:val="00E23CA5"/>
    <w:rsid w:val="00E3599E"/>
    <w:rsid w:val="00E44C94"/>
    <w:rsid w:val="00E45318"/>
    <w:rsid w:val="00E74096"/>
    <w:rsid w:val="00E75F7F"/>
    <w:rsid w:val="00E93E2E"/>
    <w:rsid w:val="00EA2A30"/>
    <w:rsid w:val="00EC0ED7"/>
    <w:rsid w:val="00ED43E7"/>
    <w:rsid w:val="00ED573E"/>
    <w:rsid w:val="00EE2E95"/>
    <w:rsid w:val="00EE58EF"/>
    <w:rsid w:val="00EF1B1A"/>
    <w:rsid w:val="00EF2F7E"/>
    <w:rsid w:val="00F007D2"/>
    <w:rsid w:val="00F125A6"/>
    <w:rsid w:val="00F14902"/>
    <w:rsid w:val="00F22465"/>
    <w:rsid w:val="00F321A1"/>
    <w:rsid w:val="00F4286F"/>
    <w:rsid w:val="00F53D85"/>
    <w:rsid w:val="00F60EB2"/>
    <w:rsid w:val="00F655CE"/>
    <w:rsid w:val="00FA55A3"/>
    <w:rsid w:val="00FB09C2"/>
    <w:rsid w:val="00FB2959"/>
    <w:rsid w:val="00FB6F6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1042E54"/>
  <w15:docId w15:val="{0D556BE0-245C-4010-BBF0-49CAEC86E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Right">
    <w:name w:val="Style Right"/>
    <w:basedOn w:val="Normal"/>
    <w:rsid w:val="004D15A9"/>
    <w:pPr>
      <w:spacing w:after="120" w:line="240" w:lineRule="auto"/>
      <w:ind w:firstLine="720"/>
      <w:jc w:val="right"/>
    </w:pPr>
    <w:rPr>
      <w:rFonts w:ascii="Times New Roman" w:eastAsia="Times New Roman" w:hAnsi="Times New Roman" w:cs="Times New Roman"/>
      <w:sz w:val="28"/>
      <w:szCs w:val="28"/>
    </w:rPr>
  </w:style>
  <w:style w:type="paragraph" w:styleId="Header">
    <w:name w:val="header"/>
    <w:basedOn w:val="Normal"/>
    <w:link w:val="HeaderChar"/>
    <w:uiPriority w:val="99"/>
    <w:unhideWhenUsed/>
    <w:rsid w:val="004D15A9"/>
    <w:pPr>
      <w:tabs>
        <w:tab w:val="center" w:pos="4153"/>
        <w:tab w:val="right" w:pos="8306"/>
      </w:tabs>
      <w:spacing w:after="0" w:line="240" w:lineRule="auto"/>
    </w:pPr>
  </w:style>
  <w:style w:type="character" w:customStyle="1" w:styleId="HeaderChar">
    <w:name w:val="Header Char"/>
    <w:basedOn w:val="DefaultParagraphFont"/>
    <w:link w:val="Header"/>
    <w:uiPriority w:val="99"/>
    <w:rsid w:val="004D15A9"/>
  </w:style>
  <w:style w:type="paragraph" w:styleId="Footer">
    <w:name w:val="footer"/>
    <w:basedOn w:val="Normal"/>
    <w:link w:val="FooterChar"/>
    <w:unhideWhenUsed/>
    <w:rsid w:val="004D15A9"/>
    <w:pPr>
      <w:tabs>
        <w:tab w:val="center" w:pos="4153"/>
        <w:tab w:val="right" w:pos="8306"/>
      </w:tabs>
      <w:spacing w:after="0" w:line="240" w:lineRule="auto"/>
    </w:pPr>
  </w:style>
  <w:style w:type="character" w:customStyle="1" w:styleId="FooterChar">
    <w:name w:val="Footer Char"/>
    <w:basedOn w:val="DefaultParagraphFont"/>
    <w:link w:val="Footer"/>
    <w:rsid w:val="004D15A9"/>
  </w:style>
  <w:style w:type="paragraph" w:styleId="BalloonText">
    <w:name w:val="Balloon Text"/>
    <w:basedOn w:val="Normal"/>
    <w:link w:val="BalloonTextChar"/>
    <w:uiPriority w:val="99"/>
    <w:semiHidden/>
    <w:unhideWhenUsed/>
    <w:rsid w:val="003A2A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2A0B"/>
    <w:rPr>
      <w:rFonts w:ascii="Tahoma" w:hAnsi="Tahoma" w:cs="Tahoma"/>
      <w:sz w:val="16"/>
      <w:szCs w:val="16"/>
    </w:rPr>
  </w:style>
  <w:style w:type="paragraph" w:customStyle="1" w:styleId="labojumupamats1">
    <w:name w:val="labojumu_pamats1"/>
    <w:basedOn w:val="Normal"/>
    <w:rsid w:val="00515CEE"/>
    <w:pPr>
      <w:spacing w:before="45" w:after="0" w:line="312" w:lineRule="auto"/>
      <w:ind w:firstLine="300"/>
    </w:pPr>
    <w:rPr>
      <w:rFonts w:ascii="Times New Roman" w:eastAsia="Times New Roman" w:hAnsi="Times New Roman" w:cs="Times New Roman"/>
      <w:i/>
      <w:iCs/>
      <w:color w:val="414142"/>
      <w:sz w:val="20"/>
      <w:szCs w:val="20"/>
      <w:lang w:eastAsia="lv-LV"/>
    </w:rPr>
  </w:style>
  <w:style w:type="paragraph" w:customStyle="1" w:styleId="tvhtml1">
    <w:name w:val="tv_html1"/>
    <w:basedOn w:val="Normal"/>
    <w:rsid w:val="00515CEE"/>
    <w:pPr>
      <w:spacing w:after="0" w:line="312" w:lineRule="auto"/>
      <w:ind w:firstLine="300"/>
    </w:pPr>
    <w:rPr>
      <w:rFonts w:ascii="Times New Roman" w:eastAsia="Times New Roman" w:hAnsi="Times New Roman" w:cs="Times New Roman"/>
      <w:color w:val="414142"/>
      <w:sz w:val="20"/>
      <w:szCs w:val="20"/>
      <w:lang w:eastAsia="lv-LV"/>
    </w:rPr>
  </w:style>
  <w:style w:type="paragraph" w:styleId="ListParagraph">
    <w:name w:val="List Paragraph"/>
    <w:basedOn w:val="Normal"/>
    <w:uiPriority w:val="34"/>
    <w:qFormat/>
    <w:rsid w:val="00AB6562"/>
    <w:pPr>
      <w:ind w:left="720"/>
      <w:contextualSpacing/>
    </w:pPr>
  </w:style>
  <w:style w:type="character" w:styleId="Hyperlink">
    <w:name w:val="Hyperlink"/>
    <w:basedOn w:val="DefaultParagraphFont"/>
    <w:uiPriority w:val="99"/>
    <w:unhideWhenUsed/>
    <w:rsid w:val="008E4E93"/>
    <w:rPr>
      <w:color w:val="0000FF" w:themeColor="hyperlink"/>
      <w:u w:val="single"/>
    </w:rPr>
  </w:style>
  <w:style w:type="character" w:styleId="FollowedHyperlink">
    <w:name w:val="FollowedHyperlink"/>
    <w:basedOn w:val="DefaultParagraphFont"/>
    <w:uiPriority w:val="99"/>
    <w:semiHidden/>
    <w:unhideWhenUsed/>
    <w:rsid w:val="00BF3A34"/>
    <w:rPr>
      <w:color w:val="800080" w:themeColor="followedHyperlink"/>
      <w:u w:val="single"/>
    </w:rPr>
  </w:style>
  <w:style w:type="character" w:styleId="CommentReference">
    <w:name w:val="annotation reference"/>
    <w:basedOn w:val="DefaultParagraphFont"/>
    <w:uiPriority w:val="99"/>
    <w:semiHidden/>
    <w:unhideWhenUsed/>
    <w:rsid w:val="008E78B2"/>
    <w:rPr>
      <w:sz w:val="16"/>
      <w:szCs w:val="16"/>
    </w:rPr>
  </w:style>
  <w:style w:type="paragraph" w:styleId="CommentText">
    <w:name w:val="annotation text"/>
    <w:basedOn w:val="Normal"/>
    <w:link w:val="CommentTextChar"/>
    <w:uiPriority w:val="99"/>
    <w:semiHidden/>
    <w:unhideWhenUsed/>
    <w:rsid w:val="008E78B2"/>
    <w:pPr>
      <w:spacing w:line="240" w:lineRule="auto"/>
    </w:pPr>
    <w:rPr>
      <w:sz w:val="20"/>
      <w:szCs w:val="20"/>
    </w:rPr>
  </w:style>
  <w:style w:type="character" w:customStyle="1" w:styleId="CommentTextChar">
    <w:name w:val="Comment Text Char"/>
    <w:basedOn w:val="DefaultParagraphFont"/>
    <w:link w:val="CommentText"/>
    <w:uiPriority w:val="99"/>
    <w:semiHidden/>
    <w:rsid w:val="008E78B2"/>
    <w:rPr>
      <w:sz w:val="20"/>
      <w:szCs w:val="20"/>
    </w:rPr>
  </w:style>
  <w:style w:type="paragraph" w:styleId="CommentSubject">
    <w:name w:val="annotation subject"/>
    <w:basedOn w:val="CommentText"/>
    <w:next w:val="CommentText"/>
    <w:link w:val="CommentSubjectChar"/>
    <w:uiPriority w:val="99"/>
    <w:semiHidden/>
    <w:unhideWhenUsed/>
    <w:rsid w:val="008E78B2"/>
    <w:rPr>
      <w:b/>
      <w:bCs/>
    </w:rPr>
  </w:style>
  <w:style w:type="character" w:customStyle="1" w:styleId="CommentSubjectChar">
    <w:name w:val="Comment Subject Char"/>
    <w:basedOn w:val="CommentTextChar"/>
    <w:link w:val="CommentSubject"/>
    <w:uiPriority w:val="99"/>
    <w:semiHidden/>
    <w:rsid w:val="008E78B2"/>
    <w:rPr>
      <w:b/>
      <w:bCs/>
      <w:sz w:val="20"/>
      <w:szCs w:val="20"/>
    </w:rPr>
  </w:style>
  <w:style w:type="paragraph" w:customStyle="1" w:styleId="naisch">
    <w:name w:val="naisch"/>
    <w:basedOn w:val="Normal"/>
    <w:rsid w:val="003915AA"/>
    <w:pPr>
      <w:suppressAutoHyphens/>
      <w:spacing w:before="28" w:after="100" w:line="100" w:lineRule="atLeast"/>
    </w:pPr>
    <w:rPr>
      <w:rFonts w:ascii="Times New Roman" w:eastAsia="Times New Roman" w:hAnsi="Times New Roman" w:cs="Times New Roman"/>
      <w:kern w:val="1"/>
      <w:sz w:val="24"/>
      <w:szCs w:val="24"/>
      <w:lang w:eastAsia="ar-SA"/>
    </w:rPr>
  </w:style>
  <w:style w:type="paragraph" w:customStyle="1" w:styleId="tv2132">
    <w:name w:val="tv2132"/>
    <w:basedOn w:val="Normal"/>
    <w:rsid w:val="008D63B6"/>
    <w:pPr>
      <w:spacing w:after="0" w:line="360" w:lineRule="auto"/>
      <w:ind w:firstLine="300"/>
    </w:pPr>
    <w:rPr>
      <w:rFonts w:ascii="Times New Roman" w:eastAsia="Times New Roman" w:hAnsi="Times New Roman" w:cs="Times New Roman"/>
      <w:color w:val="414142"/>
      <w:sz w:val="20"/>
      <w:szCs w:val="20"/>
      <w:lang w:eastAsia="lv-LV"/>
    </w:rPr>
  </w:style>
  <w:style w:type="character" w:customStyle="1" w:styleId="svno">
    <w:name w:val="sv_no"/>
    <w:basedOn w:val="DefaultParagraphFont"/>
    <w:rsid w:val="003B7E9B"/>
  </w:style>
  <w:style w:type="table" w:styleId="TableGrid">
    <w:name w:val="Table Grid"/>
    <w:basedOn w:val="TableNormal"/>
    <w:rsid w:val="00D9558B"/>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nod">
    <w:name w:val="naisnod"/>
    <w:basedOn w:val="Normal"/>
    <w:rsid w:val="00BF3EE3"/>
    <w:pPr>
      <w:spacing w:before="150" w:after="150" w:line="240" w:lineRule="auto"/>
      <w:jc w:val="center"/>
    </w:pPr>
    <w:rPr>
      <w:rFonts w:ascii="Times New Roman" w:eastAsia="Times New Roman" w:hAnsi="Times New Roman" w:cs="Times New Roman"/>
      <w:b/>
      <w:bCs/>
      <w:sz w:val="24"/>
      <w:szCs w:val="24"/>
      <w:lang w:eastAsia="lv-LV"/>
    </w:rPr>
  </w:style>
  <w:style w:type="character" w:styleId="FootnoteReference">
    <w:name w:val="footnote reference"/>
    <w:basedOn w:val="DefaultParagraphFont"/>
    <w:uiPriority w:val="99"/>
    <w:semiHidden/>
    <w:unhideWhenUsed/>
    <w:rsid w:val="00BE75BA"/>
  </w:style>
  <w:style w:type="character" w:customStyle="1" w:styleId="Neatrisintapieminana1">
    <w:name w:val="Neatrisināta pieminēšana1"/>
    <w:basedOn w:val="DefaultParagraphFont"/>
    <w:uiPriority w:val="99"/>
    <w:semiHidden/>
    <w:unhideWhenUsed/>
    <w:rsid w:val="0087069A"/>
    <w:rPr>
      <w:color w:val="808080"/>
      <w:shd w:val="clear" w:color="auto" w:fill="E6E6E6"/>
    </w:rPr>
  </w:style>
  <w:style w:type="character" w:customStyle="1" w:styleId="st1">
    <w:name w:val="st1"/>
    <w:basedOn w:val="DefaultParagraphFont"/>
    <w:rsid w:val="00AC0BAE"/>
  </w:style>
  <w:style w:type="paragraph" w:customStyle="1" w:styleId="Parastais">
    <w:name w:val="Parastais"/>
    <w:qFormat/>
    <w:rsid w:val="000973B2"/>
    <w:pPr>
      <w:spacing w:after="0" w:line="240" w:lineRule="auto"/>
    </w:pPr>
    <w:rPr>
      <w:rFonts w:ascii="Times New Roman" w:eastAsia="Times New Roman" w:hAnsi="Times New Roman" w:cs="Times New Roman"/>
      <w:sz w:val="24"/>
      <w:szCs w:val="24"/>
      <w:lang w:eastAsia="lv-LV"/>
    </w:rPr>
  </w:style>
  <w:style w:type="paragraph" w:customStyle="1" w:styleId="naisc">
    <w:name w:val="naisc"/>
    <w:basedOn w:val="Parastais"/>
    <w:rsid w:val="000973B2"/>
    <w:pPr>
      <w:spacing w:before="75" w:after="75"/>
      <w:jc w:val="center"/>
    </w:pPr>
  </w:style>
  <w:style w:type="paragraph" w:customStyle="1" w:styleId="tv2131">
    <w:name w:val="tv2131"/>
    <w:basedOn w:val="Normal"/>
    <w:rsid w:val="001B12D9"/>
    <w:pPr>
      <w:spacing w:after="0" w:line="312" w:lineRule="auto"/>
      <w:ind w:firstLine="300"/>
    </w:pPr>
    <w:rPr>
      <w:rFonts w:ascii="Times New Roman" w:eastAsia="Times New Roman" w:hAnsi="Times New Roman" w:cs="Times New Roman"/>
      <w:color w:val="414142"/>
      <w:sz w:val="20"/>
      <w:szCs w:val="20"/>
      <w:lang w:eastAsia="lv-LV"/>
    </w:rPr>
  </w:style>
  <w:style w:type="paragraph" w:styleId="NormalWeb">
    <w:name w:val="Normal (Web)"/>
    <w:basedOn w:val="Normal"/>
    <w:uiPriority w:val="99"/>
    <w:unhideWhenUsed/>
    <w:rsid w:val="0073793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737935"/>
  </w:style>
  <w:style w:type="paragraph" w:customStyle="1" w:styleId="tv213">
    <w:name w:val="tv213"/>
    <w:basedOn w:val="Normal"/>
    <w:rsid w:val="006564B0"/>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212693538">
      <w:bodyDiv w:val="1"/>
      <w:marLeft w:val="0"/>
      <w:marRight w:val="0"/>
      <w:marTop w:val="0"/>
      <w:marBottom w:val="0"/>
      <w:divBdr>
        <w:top w:val="none" w:sz="0" w:space="0" w:color="auto"/>
        <w:left w:val="none" w:sz="0" w:space="0" w:color="auto"/>
        <w:bottom w:val="none" w:sz="0" w:space="0" w:color="auto"/>
        <w:right w:val="none" w:sz="0" w:space="0" w:color="auto"/>
      </w:divBdr>
    </w:div>
    <w:div w:id="221521256">
      <w:bodyDiv w:val="1"/>
      <w:marLeft w:val="0"/>
      <w:marRight w:val="0"/>
      <w:marTop w:val="0"/>
      <w:marBottom w:val="0"/>
      <w:divBdr>
        <w:top w:val="none" w:sz="0" w:space="0" w:color="auto"/>
        <w:left w:val="none" w:sz="0" w:space="0" w:color="auto"/>
        <w:bottom w:val="none" w:sz="0" w:space="0" w:color="auto"/>
        <w:right w:val="none" w:sz="0" w:space="0" w:color="auto"/>
      </w:divBdr>
      <w:divsChild>
        <w:div w:id="1903980082">
          <w:marLeft w:val="0"/>
          <w:marRight w:val="0"/>
          <w:marTop w:val="0"/>
          <w:marBottom w:val="0"/>
          <w:divBdr>
            <w:top w:val="none" w:sz="0" w:space="0" w:color="auto"/>
            <w:left w:val="none" w:sz="0" w:space="0" w:color="auto"/>
            <w:bottom w:val="none" w:sz="0" w:space="0" w:color="auto"/>
            <w:right w:val="none" w:sz="0" w:space="0" w:color="auto"/>
          </w:divBdr>
          <w:divsChild>
            <w:div w:id="1004891750">
              <w:marLeft w:val="0"/>
              <w:marRight w:val="0"/>
              <w:marTop w:val="0"/>
              <w:marBottom w:val="0"/>
              <w:divBdr>
                <w:top w:val="none" w:sz="0" w:space="0" w:color="auto"/>
                <w:left w:val="none" w:sz="0" w:space="0" w:color="auto"/>
                <w:bottom w:val="none" w:sz="0" w:space="0" w:color="auto"/>
                <w:right w:val="none" w:sz="0" w:space="0" w:color="auto"/>
              </w:divBdr>
              <w:divsChild>
                <w:div w:id="1735546607">
                  <w:marLeft w:val="0"/>
                  <w:marRight w:val="0"/>
                  <w:marTop w:val="0"/>
                  <w:marBottom w:val="0"/>
                  <w:divBdr>
                    <w:top w:val="none" w:sz="0" w:space="0" w:color="auto"/>
                    <w:left w:val="none" w:sz="0" w:space="0" w:color="auto"/>
                    <w:bottom w:val="none" w:sz="0" w:space="0" w:color="auto"/>
                    <w:right w:val="none" w:sz="0" w:space="0" w:color="auto"/>
                  </w:divBdr>
                  <w:divsChild>
                    <w:div w:id="173613851">
                      <w:marLeft w:val="0"/>
                      <w:marRight w:val="0"/>
                      <w:marTop w:val="0"/>
                      <w:marBottom w:val="0"/>
                      <w:divBdr>
                        <w:top w:val="none" w:sz="0" w:space="0" w:color="auto"/>
                        <w:left w:val="none" w:sz="0" w:space="0" w:color="auto"/>
                        <w:bottom w:val="none" w:sz="0" w:space="0" w:color="auto"/>
                        <w:right w:val="none" w:sz="0" w:space="0" w:color="auto"/>
                      </w:divBdr>
                      <w:divsChild>
                        <w:div w:id="448474517">
                          <w:marLeft w:val="0"/>
                          <w:marRight w:val="0"/>
                          <w:marTop w:val="0"/>
                          <w:marBottom w:val="0"/>
                          <w:divBdr>
                            <w:top w:val="none" w:sz="0" w:space="0" w:color="auto"/>
                            <w:left w:val="none" w:sz="0" w:space="0" w:color="auto"/>
                            <w:bottom w:val="none" w:sz="0" w:space="0" w:color="auto"/>
                            <w:right w:val="none" w:sz="0" w:space="0" w:color="auto"/>
                          </w:divBdr>
                          <w:divsChild>
                            <w:div w:id="8666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4985411">
      <w:bodyDiv w:val="1"/>
      <w:marLeft w:val="0"/>
      <w:marRight w:val="0"/>
      <w:marTop w:val="0"/>
      <w:marBottom w:val="0"/>
      <w:divBdr>
        <w:top w:val="none" w:sz="0" w:space="0" w:color="auto"/>
        <w:left w:val="none" w:sz="0" w:space="0" w:color="auto"/>
        <w:bottom w:val="none" w:sz="0" w:space="0" w:color="auto"/>
        <w:right w:val="none" w:sz="0" w:space="0" w:color="auto"/>
      </w:divBdr>
      <w:divsChild>
        <w:div w:id="1329559614">
          <w:marLeft w:val="0"/>
          <w:marRight w:val="0"/>
          <w:marTop w:val="0"/>
          <w:marBottom w:val="0"/>
          <w:divBdr>
            <w:top w:val="none" w:sz="0" w:space="0" w:color="auto"/>
            <w:left w:val="none" w:sz="0" w:space="0" w:color="auto"/>
            <w:bottom w:val="none" w:sz="0" w:space="0" w:color="auto"/>
            <w:right w:val="none" w:sz="0" w:space="0" w:color="auto"/>
          </w:divBdr>
          <w:divsChild>
            <w:div w:id="945650905">
              <w:marLeft w:val="0"/>
              <w:marRight w:val="0"/>
              <w:marTop w:val="975"/>
              <w:marBottom w:val="0"/>
              <w:divBdr>
                <w:top w:val="none" w:sz="0" w:space="0" w:color="auto"/>
                <w:left w:val="none" w:sz="0" w:space="0" w:color="auto"/>
                <w:bottom w:val="none" w:sz="0" w:space="0" w:color="auto"/>
                <w:right w:val="none" w:sz="0" w:space="0" w:color="auto"/>
              </w:divBdr>
              <w:divsChild>
                <w:div w:id="57436629">
                  <w:marLeft w:val="0"/>
                  <w:marRight w:val="0"/>
                  <w:marTop w:val="0"/>
                  <w:marBottom w:val="0"/>
                  <w:divBdr>
                    <w:top w:val="none" w:sz="0" w:space="0" w:color="auto"/>
                    <w:left w:val="none" w:sz="0" w:space="0" w:color="auto"/>
                    <w:bottom w:val="none" w:sz="0" w:space="0" w:color="auto"/>
                    <w:right w:val="none" w:sz="0" w:space="0" w:color="auto"/>
                  </w:divBdr>
                  <w:divsChild>
                    <w:div w:id="1071998771">
                      <w:marLeft w:val="0"/>
                      <w:marRight w:val="0"/>
                      <w:marTop w:val="400"/>
                      <w:marBottom w:val="0"/>
                      <w:divBdr>
                        <w:top w:val="none" w:sz="0" w:space="0" w:color="auto"/>
                        <w:left w:val="none" w:sz="0" w:space="0" w:color="auto"/>
                        <w:bottom w:val="none" w:sz="0" w:space="0" w:color="auto"/>
                        <w:right w:val="none" w:sz="0" w:space="0" w:color="auto"/>
                      </w:divBdr>
                    </w:div>
                    <w:div w:id="58511366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307391512">
      <w:bodyDiv w:val="1"/>
      <w:marLeft w:val="0"/>
      <w:marRight w:val="0"/>
      <w:marTop w:val="0"/>
      <w:marBottom w:val="0"/>
      <w:divBdr>
        <w:top w:val="none" w:sz="0" w:space="0" w:color="auto"/>
        <w:left w:val="none" w:sz="0" w:space="0" w:color="auto"/>
        <w:bottom w:val="none" w:sz="0" w:space="0" w:color="auto"/>
        <w:right w:val="none" w:sz="0" w:space="0" w:color="auto"/>
      </w:divBdr>
      <w:divsChild>
        <w:div w:id="1677533922">
          <w:marLeft w:val="0"/>
          <w:marRight w:val="0"/>
          <w:marTop w:val="0"/>
          <w:marBottom w:val="0"/>
          <w:divBdr>
            <w:top w:val="none" w:sz="0" w:space="0" w:color="auto"/>
            <w:left w:val="none" w:sz="0" w:space="0" w:color="auto"/>
            <w:bottom w:val="none" w:sz="0" w:space="0" w:color="auto"/>
            <w:right w:val="none" w:sz="0" w:space="0" w:color="auto"/>
          </w:divBdr>
          <w:divsChild>
            <w:div w:id="1773091887">
              <w:marLeft w:val="0"/>
              <w:marRight w:val="0"/>
              <w:marTop w:val="975"/>
              <w:marBottom w:val="0"/>
              <w:divBdr>
                <w:top w:val="none" w:sz="0" w:space="0" w:color="auto"/>
                <w:left w:val="none" w:sz="0" w:space="0" w:color="auto"/>
                <w:bottom w:val="none" w:sz="0" w:space="0" w:color="auto"/>
                <w:right w:val="none" w:sz="0" w:space="0" w:color="auto"/>
              </w:divBdr>
              <w:divsChild>
                <w:div w:id="44640575">
                  <w:marLeft w:val="0"/>
                  <w:marRight w:val="0"/>
                  <w:marTop w:val="0"/>
                  <w:marBottom w:val="0"/>
                  <w:divBdr>
                    <w:top w:val="none" w:sz="0" w:space="0" w:color="auto"/>
                    <w:left w:val="none" w:sz="0" w:space="0" w:color="auto"/>
                    <w:bottom w:val="none" w:sz="0" w:space="0" w:color="auto"/>
                    <w:right w:val="none" w:sz="0" w:space="0" w:color="auto"/>
                  </w:divBdr>
                  <w:divsChild>
                    <w:div w:id="63753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2829253">
      <w:bodyDiv w:val="1"/>
      <w:marLeft w:val="0"/>
      <w:marRight w:val="0"/>
      <w:marTop w:val="0"/>
      <w:marBottom w:val="0"/>
      <w:divBdr>
        <w:top w:val="none" w:sz="0" w:space="0" w:color="auto"/>
        <w:left w:val="none" w:sz="0" w:space="0" w:color="auto"/>
        <w:bottom w:val="none" w:sz="0" w:space="0" w:color="auto"/>
        <w:right w:val="none" w:sz="0" w:space="0" w:color="auto"/>
      </w:divBdr>
      <w:divsChild>
        <w:div w:id="51127607">
          <w:marLeft w:val="0"/>
          <w:marRight w:val="0"/>
          <w:marTop w:val="0"/>
          <w:marBottom w:val="0"/>
          <w:divBdr>
            <w:top w:val="none" w:sz="0" w:space="0" w:color="auto"/>
            <w:left w:val="none" w:sz="0" w:space="0" w:color="auto"/>
            <w:bottom w:val="none" w:sz="0" w:space="0" w:color="auto"/>
            <w:right w:val="none" w:sz="0" w:space="0" w:color="auto"/>
          </w:divBdr>
          <w:divsChild>
            <w:div w:id="1799034655">
              <w:marLeft w:val="0"/>
              <w:marRight w:val="0"/>
              <w:marTop w:val="0"/>
              <w:marBottom w:val="0"/>
              <w:divBdr>
                <w:top w:val="none" w:sz="0" w:space="0" w:color="auto"/>
                <w:left w:val="none" w:sz="0" w:space="0" w:color="auto"/>
                <w:bottom w:val="none" w:sz="0" w:space="0" w:color="auto"/>
                <w:right w:val="none" w:sz="0" w:space="0" w:color="auto"/>
              </w:divBdr>
              <w:divsChild>
                <w:div w:id="761334824">
                  <w:marLeft w:val="0"/>
                  <w:marRight w:val="0"/>
                  <w:marTop w:val="0"/>
                  <w:marBottom w:val="0"/>
                  <w:divBdr>
                    <w:top w:val="none" w:sz="0" w:space="0" w:color="auto"/>
                    <w:left w:val="none" w:sz="0" w:space="0" w:color="auto"/>
                    <w:bottom w:val="none" w:sz="0" w:space="0" w:color="auto"/>
                    <w:right w:val="none" w:sz="0" w:space="0" w:color="auto"/>
                  </w:divBdr>
                  <w:divsChild>
                    <w:div w:id="1176381287">
                      <w:marLeft w:val="0"/>
                      <w:marRight w:val="0"/>
                      <w:marTop w:val="0"/>
                      <w:marBottom w:val="0"/>
                      <w:divBdr>
                        <w:top w:val="none" w:sz="0" w:space="0" w:color="auto"/>
                        <w:left w:val="none" w:sz="0" w:space="0" w:color="auto"/>
                        <w:bottom w:val="none" w:sz="0" w:space="0" w:color="auto"/>
                        <w:right w:val="none" w:sz="0" w:space="0" w:color="auto"/>
                      </w:divBdr>
                      <w:divsChild>
                        <w:div w:id="505218994">
                          <w:marLeft w:val="0"/>
                          <w:marRight w:val="0"/>
                          <w:marTop w:val="0"/>
                          <w:marBottom w:val="0"/>
                          <w:divBdr>
                            <w:top w:val="none" w:sz="0" w:space="0" w:color="auto"/>
                            <w:left w:val="none" w:sz="0" w:space="0" w:color="auto"/>
                            <w:bottom w:val="none" w:sz="0" w:space="0" w:color="auto"/>
                            <w:right w:val="none" w:sz="0" w:space="0" w:color="auto"/>
                          </w:divBdr>
                          <w:divsChild>
                            <w:div w:id="292633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9114238">
      <w:bodyDiv w:val="1"/>
      <w:marLeft w:val="0"/>
      <w:marRight w:val="0"/>
      <w:marTop w:val="0"/>
      <w:marBottom w:val="0"/>
      <w:divBdr>
        <w:top w:val="none" w:sz="0" w:space="0" w:color="auto"/>
        <w:left w:val="none" w:sz="0" w:space="0" w:color="auto"/>
        <w:bottom w:val="none" w:sz="0" w:space="0" w:color="auto"/>
        <w:right w:val="none" w:sz="0" w:space="0" w:color="auto"/>
      </w:divBdr>
      <w:divsChild>
        <w:div w:id="1936984744">
          <w:marLeft w:val="0"/>
          <w:marRight w:val="0"/>
          <w:marTop w:val="0"/>
          <w:marBottom w:val="0"/>
          <w:divBdr>
            <w:top w:val="none" w:sz="0" w:space="0" w:color="auto"/>
            <w:left w:val="none" w:sz="0" w:space="0" w:color="auto"/>
            <w:bottom w:val="none" w:sz="0" w:space="0" w:color="auto"/>
            <w:right w:val="none" w:sz="0" w:space="0" w:color="auto"/>
          </w:divBdr>
          <w:divsChild>
            <w:div w:id="855774199">
              <w:marLeft w:val="0"/>
              <w:marRight w:val="0"/>
              <w:marTop w:val="0"/>
              <w:marBottom w:val="0"/>
              <w:divBdr>
                <w:top w:val="none" w:sz="0" w:space="0" w:color="auto"/>
                <w:left w:val="none" w:sz="0" w:space="0" w:color="auto"/>
                <w:bottom w:val="none" w:sz="0" w:space="0" w:color="auto"/>
                <w:right w:val="none" w:sz="0" w:space="0" w:color="auto"/>
              </w:divBdr>
              <w:divsChild>
                <w:div w:id="1712148897">
                  <w:marLeft w:val="0"/>
                  <w:marRight w:val="0"/>
                  <w:marTop w:val="0"/>
                  <w:marBottom w:val="0"/>
                  <w:divBdr>
                    <w:top w:val="none" w:sz="0" w:space="0" w:color="auto"/>
                    <w:left w:val="none" w:sz="0" w:space="0" w:color="auto"/>
                    <w:bottom w:val="none" w:sz="0" w:space="0" w:color="auto"/>
                    <w:right w:val="none" w:sz="0" w:space="0" w:color="auto"/>
                  </w:divBdr>
                  <w:divsChild>
                    <w:div w:id="1875730378">
                      <w:marLeft w:val="0"/>
                      <w:marRight w:val="0"/>
                      <w:marTop w:val="0"/>
                      <w:marBottom w:val="0"/>
                      <w:divBdr>
                        <w:top w:val="none" w:sz="0" w:space="0" w:color="auto"/>
                        <w:left w:val="none" w:sz="0" w:space="0" w:color="auto"/>
                        <w:bottom w:val="none" w:sz="0" w:space="0" w:color="auto"/>
                        <w:right w:val="none" w:sz="0" w:space="0" w:color="auto"/>
                      </w:divBdr>
                      <w:divsChild>
                        <w:div w:id="1981305873">
                          <w:marLeft w:val="0"/>
                          <w:marRight w:val="0"/>
                          <w:marTop w:val="0"/>
                          <w:marBottom w:val="0"/>
                          <w:divBdr>
                            <w:top w:val="none" w:sz="0" w:space="0" w:color="auto"/>
                            <w:left w:val="none" w:sz="0" w:space="0" w:color="auto"/>
                            <w:bottom w:val="none" w:sz="0" w:space="0" w:color="auto"/>
                            <w:right w:val="none" w:sz="0" w:space="0" w:color="auto"/>
                          </w:divBdr>
                          <w:divsChild>
                            <w:div w:id="86883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9495578">
      <w:bodyDiv w:val="1"/>
      <w:marLeft w:val="0"/>
      <w:marRight w:val="0"/>
      <w:marTop w:val="0"/>
      <w:marBottom w:val="0"/>
      <w:divBdr>
        <w:top w:val="none" w:sz="0" w:space="0" w:color="auto"/>
        <w:left w:val="none" w:sz="0" w:space="0" w:color="auto"/>
        <w:bottom w:val="none" w:sz="0" w:space="0" w:color="auto"/>
        <w:right w:val="none" w:sz="0" w:space="0" w:color="auto"/>
      </w:divBdr>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eta.Vjakse@l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6D4D6F-BA58-4070-8DE6-31869B4BE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11284</Words>
  <Characters>6432</Characters>
  <Application>Microsoft Office Word</Application>
  <DocSecurity>0</DocSecurity>
  <Lines>53</Lines>
  <Paragraphs>35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Likumprojekta "Grozījumi Darba likumā" sākotnējās ietekmes novērtējuma ziņojums (anotācija)</vt:lpstr>
      <vt:lpstr>Likumprojekta "Grozījumi Darba likumā" sākotnējās ietekmes novērtējuma ziņojums (anotācija)</vt:lpstr>
    </vt:vector>
  </TitlesOfParts>
  <Company>Tieslietu ministrija</Company>
  <LinksUpToDate>false</LinksUpToDate>
  <CharactersWithSpaces>17681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Darba likumā" sākotnējās ietekmes novērtējuma ziņojums (anotācija)</dc:title>
  <dc:subject>Anotācija</dc:subject>
  <dc:creator>Ineta Vjakse</dc:creator>
  <dc:description>67021570
Ineta.Vjakse@lm.gov.lv</dc:description>
  <cp:lastModifiedBy>Ineta Vjakse</cp:lastModifiedBy>
  <cp:revision>2</cp:revision>
  <cp:lastPrinted>2013-12-16T08:57:00Z</cp:lastPrinted>
  <dcterms:created xsi:type="dcterms:W3CDTF">2018-05-09T14:06:00Z</dcterms:created>
  <dcterms:modified xsi:type="dcterms:W3CDTF">2018-05-09T14:06:00Z</dcterms:modified>
</cp:coreProperties>
</file>