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1ADB" w14:textId="381E2D0E" w:rsidR="00737C86" w:rsidRDefault="00737C86" w:rsidP="00BB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B35151" w14:textId="77777777" w:rsidR="00904D2C" w:rsidRDefault="00904D2C" w:rsidP="00BB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1886DB" w14:textId="77777777" w:rsidR="00BB2565" w:rsidRPr="00BB2565" w:rsidRDefault="00BB2565" w:rsidP="00BB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5538B3" w14:textId="04939159" w:rsidR="00BB2565" w:rsidRPr="00BB2565" w:rsidRDefault="00BB2565" w:rsidP="00BB256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65">
        <w:rPr>
          <w:rFonts w:ascii="Times New Roman" w:hAnsi="Times New Roman" w:cs="Times New Roman"/>
          <w:sz w:val="28"/>
          <w:szCs w:val="28"/>
        </w:rPr>
        <w:t>2018. gada</w:t>
      </w:r>
      <w:r w:rsidR="0005307A">
        <w:rPr>
          <w:rFonts w:ascii="Times New Roman" w:hAnsi="Times New Roman" w:cs="Times New Roman"/>
          <w:sz w:val="28"/>
          <w:szCs w:val="28"/>
        </w:rPr>
        <w:t xml:space="preserve"> </w:t>
      </w:r>
      <w:r w:rsidR="0005307A" w:rsidRPr="0005307A">
        <w:rPr>
          <w:rFonts w:ascii="Times New Roman" w:hAnsi="Times New Roman" w:cs="Times New Roman"/>
          <w:sz w:val="28"/>
          <w:szCs w:val="28"/>
        </w:rPr>
        <w:t>15. maijā</w:t>
      </w:r>
      <w:r w:rsidRPr="00BB2565">
        <w:rPr>
          <w:rFonts w:ascii="Times New Roman" w:hAnsi="Times New Roman" w:cs="Times New Roman"/>
          <w:sz w:val="28"/>
          <w:szCs w:val="28"/>
        </w:rPr>
        <w:tab/>
        <w:t>Noteikumi Nr.</w:t>
      </w:r>
      <w:r w:rsidR="0005307A">
        <w:rPr>
          <w:rFonts w:ascii="Times New Roman" w:hAnsi="Times New Roman" w:cs="Times New Roman"/>
          <w:sz w:val="28"/>
          <w:szCs w:val="28"/>
        </w:rPr>
        <w:t> 278</w:t>
      </w:r>
    </w:p>
    <w:p w14:paraId="6F6D236F" w14:textId="243EC7AF" w:rsidR="00BB2565" w:rsidRPr="00BB2565" w:rsidRDefault="00BB2565" w:rsidP="00BB256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565">
        <w:rPr>
          <w:rFonts w:ascii="Times New Roman" w:hAnsi="Times New Roman" w:cs="Times New Roman"/>
          <w:sz w:val="28"/>
          <w:szCs w:val="28"/>
        </w:rPr>
        <w:t>Rīgā</w:t>
      </w:r>
      <w:r w:rsidRPr="00BB2565">
        <w:rPr>
          <w:rFonts w:ascii="Times New Roman" w:hAnsi="Times New Roman" w:cs="Times New Roman"/>
          <w:sz w:val="28"/>
          <w:szCs w:val="28"/>
        </w:rPr>
        <w:tab/>
        <w:t>(prot. Nr. </w:t>
      </w:r>
      <w:r w:rsidR="0005307A">
        <w:rPr>
          <w:rFonts w:ascii="Times New Roman" w:hAnsi="Times New Roman" w:cs="Times New Roman"/>
          <w:sz w:val="28"/>
          <w:szCs w:val="28"/>
        </w:rPr>
        <w:t>24</w:t>
      </w:r>
      <w:r w:rsidRPr="00BB2565">
        <w:rPr>
          <w:rFonts w:ascii="Times New Roman" w:hAnsi="Times New Roman" w:cs="Times New Roman"/>
          <w:sz w:val="28"/>
          <w:szCs w:val="28"/>
        </w:rPr>
        <w:t> </w:t>
      </w:r>
      <w:r w:rsidR="0005307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BB2565">
        <w:rPr>
          <w:rFonts w:ascii="Times New Roman" w:hAnsi="Times New Roman" w:cs="Times New Roman"/>
          <w:sz w:val="28"/>
          <w:szCs w:val="28"/>
        </w:rPr>
        <w:t>. §)</w:t>
      </w:r>
    </w:p>
    <w:p w14:paraId="1A798D0B" w14:textId="3636472C" w:rsidR="0022793F" w:rsidRPr="00BB2565" w:rsidRDefault="0022793F" w:rsidP="00BB2565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798D0E" w14:textId="342B0C89" w:rsidR="0022793F" w:rsidRPr="00BB2565" w:rsidRDefault="0022793F" w:rsidP="00BB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Grozījums Ministru kabineta 2014.</w:t>
      </w:r>
      <w:r w:rsidR="0090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gada 23.</w:t>
      </w:r>
      <w:r w:rsidR="0090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decembra noteikumos Nr. 805 </w:t>
      </w:r>
      <w:r w:rsidR="00BB2565"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BB2565" w:rsidRPr="00B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1A798D0F" w14:textId="77777777" w:rsidR="0022793F" w:rsidRPr="00BB2565" w:rsidRDefault="0022793F" w:rsidP="00BB2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C3EBC40" w14:textId="77777777" w:rsidR="00904D2C" w:rsidRDefault="0022793F" w:rsidP="00BB2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496E8A49" w14:textId="77777777" w:rsidR="00904D2C" w:rsidRDefault="00643BE8" w:rsidP="00BB2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6" w:tgtFrame="_blank" w:history="1">
        <w:r w:rsidR="0022793F" w:rsidRPr="00BB25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Invaliditātes likuma</w:t>
        </w:r>
      </w:hyperlink>
      <w:r w:rsidR="0022793F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2793F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  <w:t>4.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2793F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panta otro daļu un </w:t>
      </w:r>
    </w:p>
    <w:p w14:paraId="1A798D10" w14:textId="32F767A6" w:rsidR="0022793F" w:rsidRPr="00BB2565" w:rsidRDefault="00643BE8" w:rsidP="00BB2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7" w:anchor="p5" w:tgtFrame="_blank" w:history="1">
        <w:r w:rsidR="0022793F" w:rsidRPr="00BB25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5.</w:t>
        </w:r>
        <w:r w:rsidR="00904D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 </w:t>
        </w:r>
        <w:r w:rsidR="0022793F" w:rsidRPr="00BB25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panta</w:t>
        </w:r>
      </w:hyperlink>
      <w:r w:rsidR="0022793F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otro daļu</w:t>
      </w:r>
    </w:p>
    <w:p w14:paraId="1A798D11" w14:textId="77777777" w:rsidR="0022793F" w:rsidRPr="00BB2565" w:rsidRDefault="0022793F" w:rsidP="00BB2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A798D12" w14:textId="4F986809" w:rsidR="0022793F" w:rsidRPr="00BB2565" w:rsidRDefault="0022793F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Ministru kabineta 2014.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23.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decembra noteikumos Nr. 805 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hyperlink r:id="rId8" w:tgtFrame="_blank" w:history="1">
        <w:r w:rsidRPr="00BB25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Latvijas Vēstnesis</w:t>
        </w:r>
      </w:hyperlink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2014, 257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2017, 183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r.) grozījumu un izteikt 20.1.2.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apakšpunktu šādā redakcijā:</w:t>
      </w:r>
    </w:p>
    <w:p w14:paraId="2A6F78C0" w14:textId="77777777" w:rsidR="00BB2565" w:rsidRDefault="00BB2565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A798D13" w14:textId="0B6485D8" w:rsidR="0022793F" w:rsidRPr="00BB2565" w:rsidRDefault="00BB2565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22793F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20.1.2. uz periodu līdz 18 gadu vecuma sasniegšanai, ja: </w:t>
      </w:r>
    </w:p>
    <w:p w14:paraId="1A798D14" w14:textId="1D8208DB" w:rsidR="0022793F" w:rsidRPr="00BB2565" w:rsidRDefault="0022793F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20.1.2.1.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konstatēti šo noteikumu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pielikumā minētie anatomiskie defekti vai veselības traucējumi;</w:t>
      </w:r>
    </w:p>
    <w:p w14:paraId="1A798D15" w14:textId="60E27218" w:rsidR="0022793F" w:rsidRPr="00BB2565" w:rsidRDefault="0022793F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20.1.2.2.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piemērojot šo noteikumu 20.1.1. apakšpunktā minēto termiņu, līdz bērna pilngadības sasniegšanai atliktu mazāk nekā 12 mēneši;</w:t>
      </w:r>
    </w:p>
    <w:p w14:paraId="1A798D16" w14:textId="341F7BC3" w:rsidR="0022793F" w:rsidRPr="00BB2565" w:rsidRDefault="0022793F" w:rsidP="00B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20.1.2.3.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stabili un neatgriezeniski funkcionēšanas ierobežojumi, kuru dēļ invaliditāte ir bijusi nepārtraukti noteikta ne mazāk kā vienu gadu</w:t>
      </w:r>
      <w:r w:rsidR="00904D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BB2565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904D2C" w:rsidRPr="00BB25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1C9E0A2" w14:textId="77777777" w:rsidR="00BB2565" w:rsidRPr="007E0899" w:rsidRDefault="00BB2565" w:rsidP="007E0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BB6125" w14:textId="77777777" w:rsidR="00BB2565" w:rsidRPr="007E0899" w:rsidRDefault="00BB2565" w:rsidP="007E0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8AAE6C" w14:textId="77777777" w:rsidR="00BB2565" w:rsidRPr="007E0899" w:rsidRDefault="00BB2565" w:rsidP="007E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D67DB" w14:textId="36D06F00" w:rsidR="00BB2565" w:rsidRPr="007E0899" w:rsidRDefault="00BB2565" w:rsidP="007E089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E0899">
        <w:rPr>
          <w:sz w:val="28"/>
          <w:szCs w:val="28"/>
        </w:rPr>
        <w:t>Ministru prezidents</w:t>
      </w:r>
      <w:r w:rsidRPr="007E0899">
        <w:rPr>
          <w:sz w:val="28"/>
          <w:szCs w:val="28"/>
        </w:rPr>
        <w:tab/>
        <w:t xml:space="preserve">Māris Kučinskis </w:t>
      </w:r>
    </w:p>
    <w:p w14:paraId="0E960D69" w14:textId="77777777" w:rsidR="00BB2565" w:rsidRPr="007E0899" w:rsidRDefault="00BB2565" w:rsidP="007E089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8D283F" w14:textId="77777777" w:rsidR="00BB2565" w:rsidRPr="007E0899" w:rsidRDefault="00BB2565" w:rsidP="007E0899">
      <w:pPr>
        <w:pStyle w:val="naisf"/>
        <w:spacing w:before="0" w:after="0"/>
        <w:ind w:firstLine="720"/>
        <w:rPr>
          <w:sz w:val="28"/>
          <w:szCs w:val="28"/>
        </w:rPr>
      </w:pPr>
    </w:p>
    <w:p w14:paraId="1B4DCE15" w14:textId="77777777" w:rsidR="00BB2565" w:rsidRPr="007E0899" w:rsidRDefault="00BB2565" w:rsidP="007E0899">
      <w:pPr>
        <w:pStyle w:val="naisf"/>
        <w:spacing w:before="0" w:after="0"/>
        <w:ind w:firstLine="720"/>
        <w:rPr>
          <w:sz w:val="28"/>
          <w:szCs w:val="28"/>
        </w:rPr>
      </w:pPr>
    </w:p>
    <w:p w14:paraId="29504633" w14:textId="77777777" w:rsidR="007E0899" w:rsidRPr="007E0899" w:rsidRDefault="007E0899" w:rsidP="007E089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7E0899">
        <w:rPr>
          <w:sz w:val="28"/>
          <w:szCs w:val="28"/>
        </w:rPr>
        <w:t>Labklājības ministra vietā –</w:t>
      </w:r>
    </w:p>
    <w:p w14:paraId="1694F29E" w14:textId="1DCB3ED7" w:rsidR="007E0899" w:rsidRPr="007E0899" w:rsidRDefault="007E0899" w:rsidP="007E0899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899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E0899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E0899" w:rsidRPr="007E0899" w:rsidSect="00BB25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8D27" w14:textId="77777777" w:rsidR="0022793F" w:rsidRDefault="0022793F" w:rsidP="0022793F">
      <w:pPr>
        <w:spacing w:after="0" w:line="240" w:lineRule="auto"/>
      </w:pPr>
      <w:r>
        <w:separator/>
      </w:r>
    </w:p>
  </w:endnote>
  <w:endnote w:type="continuationSeparator" w:id="0">
    <w:p w14:paraId="1A798D28" w14:textId="77777777" w:rsidR="0022793F" w:rsidRDefault="0022793F" w:rsidP="002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8D2A" w14:textId="77777777" w:rsidR="0058134A" w:rsidRPr="0058134A" w:rsidRDefault="0022793F" w:rsidP="0058134A">
    <w:pPr>
      <w:pStyle w:val="Footer"/>
    </w:pPr>
    <w:r w:rsidRPr="0058134A">
      <w:t xml:space="preserve">LMnot_10042018; Grozījumi Ministru kabineta </w:t>
    </w:r>
    <w:proofErr w:type="gramStart"/>
    <w:r w:rsidRPr="0058134A">
      <w:t>2014.gada</w:t>
    </w:r>
    <w:proofErr w:type="gramEnd"/>
    <w:r w:rsidRPr="0058134A">
      <w:t xml:space="preserve"> 23.decembra noteikumos Nr. 805 "Noteikumi par prognozējamas invaliditātes, invaliditātes un darbspēju zaudējuma noteikšanas kritērijiem, termiņiem un kārtību"</w:t>
    </w:r>
  </w:p>
  <w:p w14:paraId="1A798D2B" w14:textId="77777777" w:rsidR="00424CF7" w:rsidRDefault="00643BE8">
    <w:pPr>
      <w:pStyle w:val="Footer"/>
    </w:pPr>
  </w:p>
  <w:p w14:paraId="1A798D2C" w14:textId="77777777" w:rsidR="0058134A" w:rsidRDefault="00643BE8">
    <w:pPr>
      <w:pStyle w:val="Footer"/>
    </w:pPr>
  </w:p>
  <w:p w14:paraId="1A798D2D" w14:textId="77777777" w:rsidR="0058134A" w:rsidRPr="0058134A" w:rsidRDefault="00643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9C08" w14:textId="0A8361B3" w:rsidR="00BB2565" w:rsidRPr="00BB2565" w:rsidRDefault="00BB256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8D25" w14:textId="77777777" w:rsidR="0022793F" w:rsidRDefault="0022793F" w:rsidP="0022793F">
      <w:pPr>
        <w:spacing w:after="0" w:line="240" w:lineRule="auto"/>
      </w:pPr>
      <w:r>
        <w:separator/>
      </w:r>
    </w:p>
  </w:footnote>
  <w:footnote w:type="continuationSeparator" w:id="0">
    <w:p w14:paraId="1A798D26" w14:textId="77777777" w:rsidR="0022793F" w:rsidRDefault="0022793F" w:rsidP="0022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153970"/>
      <w:docPartObj>
        <w:docPartGallery w:val="Page Numbers (Top of Page)"/>
        <w:docPartUnique/>
      </w:docPartObj>
    </w:sdtPr>
    <w:sdtEndPr/>
    <w:sdtContent>
      <w:p w14:paraId="1A798D29" w14:textId="77777777" w:rsidR="006226C4" w:rsidRDefault="0022793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8D2E" w14:textId="77777777" w:rsidR="00F4230A" w:rsidRPr="00BB2565" w:rsidRDefault="00643BE8">
    <w:pPr>
      <w:pStyle w:val="Header"/>
      <w:rPr>
        <w:rFonts w:ascii="Times New Roman" w:hAnsi="Times New Roman" w:cs="Times New Roman"/>
        <w:sz w:val="24"/>
        <w:szCs w:val="24"/>
      </w:rPr>
    </w:pPr>
  </w:p>
  <w:p w14:paraId="6AEA6C0A" w14:textId="3AA4DA97" w:rsidR="00BB2565" w:rsidRPr="00A142D0" w:rsidRDefault="00BB2565" w:rsidP="00501350">
    <w:pPr>
      <w:pStyle w:val="Header"/>
    </w:pPr>
    <w:r>
      <w:rPr>
        <w:noProof/>
      </w:rPr>
      <w:drawing>
        <wp:inline distT="0" distB="0" distL="0" distR="0" wp14:anchorId="097865EA" wp14:editId="09591C71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3F"/>
    <w:rsid w:val="0005307A"/>
    <w:rsid w:val="00055607"/>
    <w:rsid w:val="000B4765"/>
    <w:rsid w:val="0022793F"/>
    <w:rsid w:val="003936FB"/>
    <w:rsid w:val="00590CDF"/>
    <w:rsid w:val="00737C86"/>
    <w:rsid w:val="007E0899"/>
    <w:rsid w:val="00904D2C"/>
    <w:rsid w:val="00B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8D08"/>
  <w15:chartTrackingRefBased/>
  <w15:docId w15:val="{DF531434-43B6-49BA-8E81-EE790A67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793F"/>
  </w:style>
  <w:style w:type="paragraph" w:styleId="Footer">
    <w:name w:val="footer"/>
    <w:basedOn w:val="Normal"/>
    <w:link w:val="FooterChar"/>
    <w:uiPriority w:val="99"/>
    <w:unhideWhenUsed/>
    <w:rsid w:val="0022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3F"/>
  </w:style>
  <w:style w:type="paragraph" w:styleId="BalloonText">
    <w:name w:val="Balloon Text"/>
    <w:basedOn w:val="Normal"/>
    <w:link w:val="BalloonTextChar"/>
    <w:uiPriority w:val="99"/>
    <w:semiHidden/>
    <w:unhideWhenUsed/>
    <w:rsid w:val="000B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6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B256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1494-invaliditates-likum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1494-invaliditates-likum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23.decembra noteikumos Nr. 805 „Noteikumi par prognozējamas invaliditātes, invaliditātes un darbspēju zaudējuma noteikšanas kritērijiem, termiņiem un kārtību”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23.decembra noteikumos Nr. 805 „Noteikumi par prognozējamas invaliditātes, invaliditātes un darbspēju zaudējuma noteikšanas kritērijiem, termiņiem un kārtību”</dc:title>
  <dc:subject/>
  <dc:creator>Daina Grabe</dc:creator>
  <cp:keywords/>
  <dc:description>daina.grabe@lm.gov.lv
D.Grabe, 67021594</dc:description>
  <cp:lastModifiedBy>Leontine Babkina</cp:lastModifiedBy>
  <cp:revision>8</cp:revision>
  <cp:lastPrinted>2018-05-14T07:11:00Z</cp:lastPrinted>
  <dcterms:created xsi:type="dcterms:W3CDTF">2018-04-25T10:11:00Z</dcterms:created>
  <dcterms:modified xsi:type="dcterms:W3CDTF">2018-05-16T08:33:00Z</dcterms:modified>
</cp:coreProperties>
</file>