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BAEC99" w14:textId="3B23D0B5" w:rsidR="00856079" w:rsidRPr="00640448" w:rsidRDefault="00856079" w:rsidP="00856079">
      <w:pPr>
        <w:keepNext/>
        <w:jc w:val="center"/>
        <w:outlineLvl w:val="1"/>
        <w:rPr>
          <w:b/>
          <w:bCs/>
          <w:iCs/>
          <w:sz w:val="28"/>
        </w:rPr>
      </w:pPr>
      <w:bookmarkStart w:id="0" w:name="OLE_LINK6"/>
      <w:bookmarkStart w:id="1" w:name="OLE_LINK7"/>
      <w:r w:rsidRPr="00640448">
        <w:rPr>
          <w:b/>
          <w:bCs/>
          <w:iCs/>
          <w:sz w:val="28"/>
        </w:rPr>
        <w:t xml:space="preserve">Ministru kabineta noteikumu projekta </w:t>
      </w:r>
    </w:p>
    <w:p w14:paraId="680A77C2" w14:textId="147CB07A" w:rsidR="00F5342E" w:rsidRPr="00640448" w:rsidRDefault="00B81995" w:rsidP="00A34620">
      <w:pPr>
        <w:jc w:val="center"/>
        <w:rPr>
          <w:b/>
          <w:bCs/>
          <w:sz w:val="28"/>
        </w:rPr>
      </w:pPr>
      <w:r w:rsidRPr="00640448">
        <w:rPr>
          <w:b/>
          <w:bCs/>
          <w:sz w:val="28"/>
        </w:rPr>
        <w:t>“Lauksaimniecības un pārstrādātiem lauksaimniecības produktiem piemērojamās Eiropas Savienības eksporta kompensāciju sistēmas administrēšanas kārtība”</w:t>
      </w:r>
      <w:r w:rsidR="00F5342E" w:rsidRPr="00640448">
        <w:rPr>
          <w:b/>
          <w:bCs/>
          <w:sz w:val="28"/>
        </w:rPr>
        <w:t xml:space="preserve"> </w:t>
      </w:r>
    </w:p>
    <w:p w14:paraId="61A79E4D" w14:textId="77777777" w:rsidR="00856079" w:rsidRPr="00640448" w:rsidRDefault="00856079" w:rsidP="00953E8D">
      <w:pPr>
        <w:jc w:val="center"/>
        <w:rPr>
          <w:b/>
          <w:sz w:val="28"/>
          <w:lang w:eastAsia="en-US"/>
        </w:rPr>
      </w:pPr>
      <w:r w:rsidRPr="00640448">
        <w:rPr>
          <w:b/>
          <w:sz w:val="28"/>
          <w:lang w:eastAsia="en-US"/>
        </w:rPr>
        <w:t>sākotnējās ietekmes novērtējuma ziņojums (anotācija</w:t>
      </w:r>
      <w:bookmarkEnd w:id="0"/>
      <w:bookmarkEnd w:id="1"/>
      <w:r w:rsidRPr="00640448">
        <w:rPr>
          <w:b/>
          <w:sz w:val="28"/>
          <w:lang w:eastAsia="en-US"/>
        </w:rPr>
        <w:t>)</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BB0F97" w:rsidRPr="00BB0F97" w14:paraId="534D3131" w14:textId="77777777" w:rsidTr="00882958">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7863933" w14:textId="77777777" w:rsidR="00882958" w:rsidRPr="00BB0F97" w:rsidRDefault="00882958">
            <w:pPr>
              <w:jc w:val="center"/>
              <w:rPr>
                <w:b/>
                <w:bCs/>
                <w:iCs/>
                <w:lang w:val="sv-SE"/>
              </w:rPr>
            </w:pPr>
            <w:r w:rsidRPr="00BB0F97">
              <w:rPr>
                <w:b/>
                <w:bCs/>
                <w:iCs/>
                <w:lang w:val="sv-SE"/>
              </w:rPr>
              <w:t>Tiesību akta projekta anotācijas kopsavilkums</w:t>
            </w:r>
          </w:p>
        </w:tc>
      </w:tr>
      <w:tr w:rsidR="00882958" w:rsidRPr="00BB0F97" w14:paraId="25A5968F" w14:textId="77777777" w:rsidTr="00640448">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3651292" w14:textId="77777777" w:rsidR="00882958" w:rsidRPr="00BB0F97" w:rsidRDefault="00882958">
            <w:pPr>
              <w:rPr>
                <w:iCs/>
              </w:rPr>
            </w:pPr>
            <w:r w:rsidRPr="00BB0F97">
              <w:rPr>
                <w:iCs/>
              </w:rPr>
              <w:t>Mērķis, risinājums un projekta spēkā stāšanās laiks (500 zīmes bez atstarpēm)</w:t>
            </w:r>
          </w:p>
        </w:tc>
        <w:tc>
          <w:tcPr>
            <w:tcW w:w="2970" w:type="pct"/>
            <w:tcBorders>
              <w:top w:val="outset" w:sz="6" w:space="0" w:color="auto"/>
              <w:left w:val="outset" w:sz="6" w:space="0" w:color="auto"/>
              <w:bottom w:val="outset" w:sz="6" w:space="0" w:color="auto"/>
              <w:right w:val="outset" w:sz="6" w:space="0" w:color="auto"/>
            </w:tcBorders>
            <w:hideMark/>
          </w:tcPr>
          <w:p w14:paraId="678648D9" w14:textId="18C31FA7" w:rsidR="00882958" w:rsidRPr="00BB0F97" w:rsidRDefault="00771AF9" w:rsidP="00C935F7">
            <w:pPr>
              <w:ind w:right="142"/>
              <w:jc w:val="both"/>
              <w:rPr>
                <w:iCs/>
              </w:rPr>
            </w:pPr>
            <w:r w:rsidRPr="00BB0F97">
              <w:rPr>
                <w:iCs/>
              </w:rPr>
              <w:t xml:space="preserve">Projekta sagatavošanas mērķis ir </w:t>
            </w:r>
            <w:r w:rsidR="00B81995" w:rsidRPr="00BB0F97">
              <w:rPr>
                <w:iCs/>
              </w:rPr>
              <w:t>nošķirt</w:t>
            </w:r>
            <w:r w:rsidRPr="00BB0F97">
              <w:rPr>
                <w:iCs/>
              </w:rPr>
              <w:t xml:space="preserve"> eksporta kompensāciju noteikumus no noteikumiem, kas attiecas uz lauksaimniecības produktu importa un eksporta licenču un tarifu kvotu administrēšanu un uzraudzību, lai brīdī, </w:t>
            </w:r>
            <w:proofErr w:type="gramStart"/>
            <w:r w:rsidRPr="00BB0F97">
              <w:rPr>
                <w:iCs/>
              </w:rPr>
              <w:t>kad ES tiktu pieņemts</w:t>
            </w:r>
            <w:proofErr w:type="gramEnd"/>
            <w:r w:rsidRPr="00BB0F97">
              <w:rPr>
                <w:iCs/>
              </w:rPr>
              <w:t xml:space="preserve"> lēmums</w:t>
            </w:r>
            <w:r w:rsidR="00747577" w:rsidRPr="00BB0F97">
              <w:rPr>
                <w:iCs/>
              </w:rPr>
              <w:t xml:space="preserve"> atcelt</w:t>
            </w:r>
            <w:r w:rsidRPr="00BB0F97">
              <w:rPr>
                <w:iCs/>
              </w:rPr>
              <w:t xml:space="preserve"> regulas attiecībā uz eksporta kompensācijām, to būtu ērti un bez lieka administratīvā sloga izdarīt</w:t>
            </w:r>
            <w:r w:rsidR="00B81995" w:rsidRPr="00BB0F97">
              <w:rPr>
                <w:iCs/>
              </w:rPr>
              <w:t xml:space="preserve"> arī </w:t>
            </w:r>
            <w:r w:rsidR="00747577" w:rsidRPr="00BB0F97">
              <w:rPr>
                <w:iCs/>
              </w:rPr>
              <w:t>nacionālā līmenī</w:t>
            </w:r>
            <w:r w:rsidRPr="00BB0F97">
              <w:rPr>
                <w:iCs/>
              </w:rPr>
              <w:t>, atzīstot šos jaunos eksporta kompensāciju noteikumus par spēku zaudējušiem. Projekta spēkā stāšanās paredzēta 2018.gada 1.</w:t>
            </w:r>
            <w:r w:rsidR="00B644A8" w:rsidRPr="00BB0F97">
              <w:rPr>
                <w:iCs/>
              </w:rPr>
              <w:t> </w:t>
            </w:r>
            <w:r w:rsidRPr="00BB0F97">
              <w:rPr>
                <w:iCs/>
              </w:rPr>
              <w:t xml:space="preserve">ceturksnī. </w:t>
            </w:r>
          </w:p>
        </w:tc>
      </w:tr>
    </w:tbl>
    <w:p w14:paraId="7670D3C6" w14:textId="77777777" w:rsidR="00A627CD" w:rsidRPr="00640448" w:rsidRDefault="00A627CD" w:rsidP="00953E8D">
      <w:pPr>
        <w:jc w:val="center"/>
        <w:rPr>
          <w:szCs w:val="28"/>
          <w:lang w:eastAsia="en-US"/>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18"/>
        <w:gridCol w:w="1842"/>
        <w:gridCol w:w="6795"/>
      </w:tblGrid>
      <w:tr w:rsidR="00BB0F97" w:rsidRPr="00BB0F97" w14:paraId="062694B9" w14:textId="77777777">
        <w:tc>
          <w:tcPr>
            <w:tcW w:w="0" w:type="auto"/>
            <w:gridSpan w:val="3"/>
            <w:tcBorders>
              <w:top w:val="single" w:sz="6" w:space="0" w:color="auto"/>
              <w:left w:val="single" w:sz="6" w:space="0" w:color="auto"/>
              <w:bottom w:val="outset" w:sz="6" w:space="0" w:color="000000"/>
              <w:right w:val="single" w:sz="6" w:space="0" w:color="auto"/>
            </w:tcBorders>
            <w:vAlign w:val="center"/>
          </w:tcPr>
          <w:p w14:paraId="61795108" w14:textId="77777777" w:rsidR="0030341E" w:rsidRPr="00BB0F97" w:rsidRDefault="0030341E" w:rsidP="0030341E">
            <w:pPr>
              <w:jc w:val="center"/>
              <w:rPr>
                <w:b/>
                <w:bCs/>
              </w:rPr>
            </w:pPr>
            <w:r w:rsidRPr="00BB0F97">
              <w:rPr>
                <w:b/>
                <w:bCs/>
              </w:rPr>
              <w:t>I. Tiesību akta projekta izstrādes nepieciešamība</w:t>
            </w:r>
          </w:p>
        </w:tc>
      </w:tr>
      <w:tr w:rsidR="00BB0F97" w:rsidRPr="00BB0F97" w14:paraId="5F030539" w14:textId="77777777" w:rsidTr="003760E0">
        <w:tc>
          <w:tcPr>
            <w:tcW w:w="231" w:type="pct"/>
            <w:tcBorders>
              <w:top w:val="outset" w:sz="6" w:space="0" w:color="000000"/>
              <w:left w:val="outset" w:sz="6" w:space="0" w:color="000000"/>
              <w:bottom w:val="outset" w:sz="6" w:space="0" w:color="000000"/>
              <w:right w:val="outset" w:sz="6" w:space="0" w:color="000000"/>
            </w:tcBorders>
          </w:tcPr>
          <w:p w14:paraId="11243781" w14:textId="77777777" w:rsidR="0030341E" w:rsidRPr="00BB0F97" w:rsidRDefault="0030341E" w:rsidP="0030341E">
            <w:r w:rsidRPr="00BB0F97">
              <w:t>1.</w:t>
            </w:r>
          </w:p>
        </w:tc>
        <w:tc>
          <w:tcPr>
            <w:tcW w:w="1017" w:type="pct"/>
            <w:tcBorders>
              <w:top w:val="outset" w:sz="6" w:space="0" w:color="000000"/>
              <w:left w:val="outset" w:sz="6" w:space="0" w:color="000000"/>
              <w:bottom w:val="outset" w:sz="6" w:space="0" w:color="000000"/>
              <w:right w:val="outset" w:sz="6" w:space="0" w:color="000000"/>
            </w:tcBorders>
          </w:tcPr>
          <w:p w14:paraId="35720F7A" w14:textId="77777777" w:rsidR="0030341E" w:rsidRPr="00BB0F97" w:rsidRDefault="0030341E" w:rsidP="0030341E">
            <w:r w:rsidRPr="00BB0F97">
              <w:t>Pamatojums</w:t>
            </w:r>
          </w:p>
        </w:tc>
        <w:tc>
          <w:tcPr>
            <w:tcW w:w="3752" w:type="pct"/>
            <w:tcBorders>
              <w:top w:val="outset" w:sz="6" w:space="0" w:color="000000"/>
              <w:left w:val="outset" w:sz="6" w:space="0" w:color="000000"/>
              <w:bottom w:val="outset" w:sz="6" w:space="0" w:color="000000"/>
              <w:right w:val="outset" w:sz="6" w:space="0" w:color="000000"/>
            </w:tcBorders>
          </w:tcPr>
          <w:p w14:paraId="72486978" w14:textId="1D1919EA" w:rsidR="00CD1961" w:rsidRPr="00BB0F97" w:rsidRDefault="00874625" w:rsidP="00C935F7">
            <w:r w:rsidRPr="00BB0F97">
              <w:rPr>
                <w:iCs/>
              </w:rPr>
              <w:t>Lauksaimniecības un</w:t>
            </w:r>
            <w:r w:rsidR="004C6E9E" w:rsidRPr="00BB0F97">
              <w:rPr>
                <w:iCs/>
              </w:rPr>
              <w:t xml:space="preserve"> </w:t>
            </w:r>
            <w:r w:rsidRPr="00BB0F97">
              <w:rPr>
                <w:iCs/>
              </w:rPr>
              <w:t xml:space="preserve">lauku attīstības likuma </w:t>
            </w:r>
            <w:hyperlink r:id="rId8" w:anchor="p8" w:tgtFrame="_blank" w:history="1">
              <w:r w:rsidRPr="00BB0F97">
                <w:rPr>
                  <w:iCs/>
                </w:rPr>
                <w:t>8.panta</w:t>
              </w:r>
            </w:hyperlink>
            <w:r w:rsidRPr="00BB0F97">
              <w:rPr>
                <w:iCs/>
              </w:rPr>
              <w:t xml:space="preserve"> otr</w:t>
            </w:r>
            <w:r w:rsidR="001D6C4F" w:rsidRPr="00BB0F97">
              <w:rPr>
                <w:iCs/>
              </w:rPr>
              <w:t>ā</w:t>
            </w:r>
            <w:r w:rsidRPr="00BB0F97">
              <w:rPr>
                <w:iCs/>
              </w:rPr>
              <w:t xml:space="preserve"> daļ</w:t>
            </w:r>
            <w:r w:rsidR="001D6C4F" w:rsidRPr="00BB0F97">
              <w:rPr>
                <w:iCs/>
              </w:rPr>
              <w:t>a</w:t>
            </w:r>
          </w:p>
        </w:tc>
      </w:tr>
      <w:tr w:rsidR="00BB0F97" w:rsidRPr="00BB0F97" w14:paraId="18F6B5F7" w14:textId="77777777" w:rsidTr="003760E0">
        <w:trPr>
          <w:trHeight w:val="3210"/>
        </w:trPr>
        <w:tc>
          <w:tcPr>
            <w:tcW w:w="231" w:type="pct"/>
            <w:tcBorders>
              <w:top w:val="outset" w:sz="6" w:space="0" w:color="000000"/>
              <w:left w:val="outset" w:sz="6" w:space="0" w:color="000000"/>
              <w:bottom w:val="outset" w:sz="6" w:space="0" w:color="000000"/>
              <w:right w:val="outset" w:sz="6" w:space="0" w:color="000000"/>
            </w:tcBorders>
          </w:tcPr>
          <w:p w14:paraId="11EC3374" w14:textId="77777777" w:rsidR="0030341E" w:rsidRPr="00BB0F97" w:rsidRDefault="0030341E" w:rsidP="0030341E">
            <w:r w:rsidRPr="00BB0F97">
              <w:t>2.</w:t>
            </w:r>
          </w:p>
        </w:tc>
        <w:tc>
          <w:tcPr>
            <w:tcW w:w="1017" w:type="pct"/>
            <w:tcBorders>
              <w:top w:val="outset" w:sz="6" w:space="0" w:color="000000"/>
              <w:left w:val="outset" w:sz="6" w:space="0" w:color="000000"/>
              <w:bottom w:val="outset" w:sz="6" w:space="0" w:color="000000"/>
              <w:right w:val="outset" w:sz="6" w:space="0" w:color="000000"/>
            </w:tcBorders>
          </w:tcPr>
          <w:p w14:paraId="2D7E9127" w14:textId="77777777" w:rsidR="00424D38" w:rsidRPr="00BB0F97" w:rsidRDefault="001A7349" w:rsidP="0030341E">
            <w:r w:rsidRPr="00BB0F97">
              <w:t>Pašreizējā situācija un problēmas, kuru risināšanai tiesību akta projekts izstrādāts, tiesiskā regulējuma mērķis un būtība</w:t>
            </w:r>
          </w:p>
          <w:p w14:paraId="6B935EDB" w14:textId="77777777" w:rsidR="00424D38" w:rsidRPr="00BB0F97" w:rsidRDefault="00424D38" w:rsidP="00424D38"/>
          <w:p w14:paraId="0FAAE1A9" w14:textId="77777777" w:rsidR="00424D38" w:rsidRPr="00BB0F97" w:rsidRDefault="00424D38" w:rsidP="00424D38"/>
          <w:p w14:paraId="299FCBAA" w14:textId="77777777" w:rsidR="00424D38" w:rsidRPr="00BB0F97" w:rsidRDefault="00424D38" w:rsidP="00424D38"/>
          <w:p w14:paraId="7255063B" w14:textId="77777777" w:rsidR="00424D38" w:rsidRPr="00BB0F97" w:rsidRDefault="00424D38" w:rsidP="00424D38"/>
          <w:p w14:paraId="42DCFE98" w14:textId="77777777" w:rsidR="00424D38" w:rsidRPr="00BB0F97" w:rsidRDefault="00424D38" w:rsidP="00424D38"/>
          <w:p w14:paraId="331FDC1F" w14:textId="77777777" w:rsidR="00424D38" w:rsidRPr="00BB0F97" w:rsidRDefault="00424D38" w:rsidP="00424D38"/>
          <w:p w14:paraId="684C4F00" w14:textId="77777777" w:rsidR="00424D38" w:rsidRPr="00BB0F97" w:rsidRDefault="00424D38" w:rsidP="00424D38"/>
          <w:p w14:paraId="527FA69D" w14:textId="77777777" w:rsidR="00424D38" w:rsidRPr="00BB0F97" w:rsidRDefault="00424D38" w:rsidP="00424D38"/>
          <w:p w14:paraId="0627B94B" w14:textId="77777777" w:rsidR="00424D38" w:rsidRPr="00BB0F97" w:rsidRDefault="00424D38" w:rsidP="00424D38"/>
          <w:p w14:paraId="3CFC2712" w14:textId="77777777" w:rsidR="00424D38" w:rsidRPr="00BB0F97" w:rsidRDefault="00424D38" w:rsidP="00424D38"/>
          <w:p w14:paraId="3073B98D" w14:textId="77777777" w:rsidR="00424D38" w:rsidRPr="00BB0F97" w:rsidRDefault="00424D38" w:rsidP="00424D38"/>
          <w:p w14:paraId="62A23228" w14:textId="77777777" w:rsidR="00424D38" w:rsidRPr="00BB0F97" w:rsidRDefault="00424D38" w:rsidP="00424D38"/>
          <w:p w14:paraId="036B23DE" w14:textId="77777777" w:rsidR="00424D38" w:rsidRPr="00BB0F97" w:rsidRDefault="00424D38" w:rsidP="00424D38"/>
          <w:p w14:paraId="404BAE60" w14:textId="77777777" w:rsidR="0030341E" w:rsidRPr="00BB0F97" w:rsidRDefault="0030341E"/>
        </w:tc>
        <w:tc>
          <w:tcPr>
            <w:tcW w:w="3752" w:type="pct"/>
            <w:tcBorders>
              <w:top w:val="outset" w:sz="6" w:space="0" w:color="000000"/>
              <w:left w:val="outset" w:sz="6" w:space="0" w:color="000000"/>
              <w:bottom w:val="outset" w:sz="6" w:space="0" w:color="000000"/>
              <w:right w:val="outset" w:sz="6" w:space="0" w:color="000000"/>
            </w:tcBorders>
          </w:tcPr>
          <w:p w14:paraId="2BAB8A18" w14:textId="1A453584" w:rsidR="00C34764" w:rsidRPr="00BB0F97" w:rsidRDefault="00C34764" w:rsidP="006D6EDF">
            <w:pPr>
              <w:jc w:val="both"/>
            </w:pPr>
            <w:r w:rsidRPr="00BB0F97">
              <w:t>Pašlaik</w:t>
            </w:r>
            <w:r w:rsidR="00AB1E0A" w:rsidRPr="00BB0F97">
              <w:t xml:space="preserve"> Eiropas Savienības (turpmāk – ES)</w:t>
            </w:r>
            <w:r w:rsidRPr="00BB0F97">
              <w:t xml:space="preserve"> lauksaimniecības un pārstrādāto lauksaimniecības produktu </w:t>
            </w:r>
            <w:r w:rsidR="00F5342E" w:rsidRPr="00BB0F97">
              <w:t>eksporta kompensāciju</w:t>
            </w:r>
            <w:r w:rsidR="00A34620" w:rsidRPr="00BB0F97">
              <w:t xml:space="preserve"> </w:t>
            </w:r>
            <w:r w:rsidRPr="00BB0F97">
              <w:t>sistēm</w:t>
            </w:r>
            <w:r w:rsidR="00A34620" w:rsidRPr="00BB0F97">
              <w:t>as</w:t>
            </w:r>
            <w:r w:rsidRPr="00BB0F97">
              <w:t xml:space="preserve"> administrēšanas kārtību Latvijā nosaka Ministru kabineta 2008. gada 1. aprīļa noteikumi Nr. 237 “Lauksaimniecības un pārstrādāto lauksaimniecības produktu Eiropas Savienības</w:t>
            </w:r>
            <w:r w:rsidR="00AB1E0A" w:rsidRPr="00BB0F97">
              <w:t xml:space="preserve"> </w:t>
            </w:r>
            <w:r w:rsidRPr="00BB0F97">
              <w:t>ārējās tirdzniecības režīma administrēšanas kārtība” (turpmāk – noteikumi Nr.237).</w:t>
            </w:r>
          </w:p>
          <w:p w14:paraId="3510BACC" w14:textId="2A824114" w:rsidR="00244732" w:rsidRPr="00BB0F97" w:rsidRDefault="00244732" w:rsidP="006D6EDF">
            <w:pPr>
              <w:jc w:val="both"/>
            </w:pPr>
            <w:r w:rsidRPr="00BB0F97">
              <w:t>2013. gada decembrī Pasaules Tirdzniecības organizācijas (turpmāk</w:t>
            </w:r>
            <w:r w:rsidR="00B81995" w:rsidRPr="00BB0F97">
              <w:t> – </w:t>
            </w:r>
            <w:r w:rsidRPr="00BB0F97">
              <w:t>PTO) 9.</w:t>
            </w:r>
            <w:r w:rsidR="00B81995" w:rsidRPr="00BB0F97">
              <w:t> </w:t>
            </w:r>
            <w:r w:rsidRPr="00BB0F97">
              <w:t>Ministru konferences deklarācijā atkārtoti tika uzsvērta apņemšanās paralēl</w:t>
            </w:r>
            <w:r w:rsidR="00B81995" w:rsidRPr="00BB0F97">
              <w:t>i samazināt jebkuras</w:t>
            </w:r>
            <w:r w:rsidRPr="00BB0F97">
              <w:t xml:space="preserve"> eksporta subsīdij</w:t>
            </w:r>
            <w:r w:rsidR="00B81995" w:rsidRPr="00BB0F97">
              <w:t>as,</w:t>
            </w:r>
            <w:r w:rsidR="00133CF3" w:rsidRPr="00BB0F97">
              <w:t xml:space="preserve"> un</w:t>
            </w:r>
            <w:r w:rsidRPr="00BB0F97">
              <w:t xml:space="preserve"> </w:t>
            </w:r>
            <w:r w:rsidR="000E6F4B" w:rsidRPr="00BB0F97">
              <w:t>t</w:t>
            </w:r>
            <w:r w:rsidRPr="00BB0F97">
              <w:t>ā ir bijusi viena no PTO galvenajām prioritātēm</w:t>
            </w:r>
            <w:r w:rsidR="000E6F4B" w:rsidRPr="00BB0F97">
              <w:t xml:space="preserve"> starptautiskās </w:t>
            </w:r>
            <w:r w:rsidRPr="00BB0F97">
              <w:t xml:space="preserve">tirdzniecības liberalizācijas sarunās kopš </w:t>
            </w:r>
            <w:r w:rsidR="000E6F4B" w:rsidRPr="00BB0F97">
              <w:t xml:space="preserve">to uzsākšanas </w:t>
            </w:r>
            <w:r w:rsidR="00133CF3" w:rsidRPr="00BB0F97">
              <w:t>1995.</w:t>
            </w:r>
            <w:r w:rsidR="007A39C9" w:rsidRPr="00BB0F97">
              <w:t xml:space="preserve"> </w:t>
            </w:r>
            <w:r w:rsidR="00133CF3" w:rsidRPr="00BB0F97">
              <w:t xml:space="preserve">gadā Urugvajas sarunu raunda rezultātā, kad stājās spēkā Lauksaimniecības </w:t>
            </w:r>
            <w:r w:rsidR="00686486" w:rsidRPr="00BB0F97">
              <w:t>no</w:t>
            </w:r>
            <w:r w:rsidR="00133CF3" w:rsidRPr="00BB0F97">
              <w:t>līgums</w:t>
            </w:r>
            <w:r w:rsidR="00686486" w:rsidRPr="00BB0F97">
              <w:t xml:space="preserve"> (</w:t>
            </w:r>
            <w:proofErr w:type="spellStart"/>
            <w:r w:rsidR="00686486" w:rsidRPr="00BB0F97">
              <w:rPr>
                <w:i/>
              </w:rPr>
              <w:t>Agreement</w:t>
            </w:r>
            <w:proofErr w:type="spellEnd"/>
            <w:r w:rsidR="00686486" w:rsidRPr="00BB0F97">
              <w:rPr>
                <w:i/>
              </w:rPr>
              <w:t xml:space="preserve"> of </w:t>
            </w:r>
            <w:proofErr w:type="spellStart"/>
            <w:r w:rsidR="00686486" w:rsidRPr="00BB0F97">
              <w:rPr>
                <w:i/>
              </w:rPr>
              <w:t>Agriculture</w:t>
            </w:r>
            <w:proofErr w:type="spellEnd"/>
            <w:r w:rsidR="00686486" w:rsidRPr="00BB0F97">
              <w:t>)</w:t>
            </w:r>
            <w:r w:rsidR="00B81995" w:rsidRPr="00BB0F97">
              <w:t>, kura</w:t>
            </w:r>
            <w:r w:rsidR="00133CF3" w:rsidRPr="00BB0F97">
              <w:t xml:space="preserve"> mērķi</w:t>
            </w:r>
            <w:r w:rsidR="00B81995" w:rsidRPr="00BB0F97">
              <w:t>s ir</w:t>
            </w:r>
            <w:r w:rsidR="00133CF3" w:rsidRPr="00BB0F97">
              <w:t xml:space="preserve"> reformēt lauksaimniecības sektoru</w:t>
            </w:r>
            <w:r w:rsidR="00F7597D" w:rsidRPr="00BB0F97">
              <w:t>, proti, izveidot taisnīgu un tirgus orientētu tirdzniecības si</w:t>
            </w:r>
            <w:r w:rsidR="00B30645" w:rsidRPr="00BB0F97">
              <w:t>s</w:t>
            </w:r>
            <w:r w:rsidR="00F7597D" w:rsidRPr="00BB0F97">
              <w:t>tēmu</w:t>
            </w:r>
            <w:r w:rsidR="00B30645" w:rsidRPr="00BB0F97">
              <w:t xml:space="preserve">, lai novērstu pasaules tirgus ierobežošanu un kropļošanu. </w:t>
            </w:r>
            <w:r w:rsidR="00133CF3" w:rsidRPr="00BB0F97">
              <w:t xml:space="preserve"> </w:t>
            </w:r>
          </w:p>
          <w:p w14:paraId="71F9FAE9" w14:textId="4F6BF8F4" w:rsidR="00F5342E" w:rsidRPr="00BB0F97" w:rsidRDefault="00BE5E7A" w:rsidP="006D6EDF">
            <w:pPr>
              <w:jc w:val="both"/>
            </w:pPr>
            <w:r w:rsidRPr="00BB0F97">
              <w:t xml:space="preserve">Padomes </w:t>
            </w:r>
            <w:r w:rsidR="00B644A8" w:rsidRPr="00BB0F97">
              <w:t xml:space="preserve">2007. gada 22. oktobra </w:t>
            </w:r>
            <w:r w:rsidRPr="00BB0F97">
              <w:t>Regula (EK) Nr. 1234/2007</w:t>
            </w:r>
            <w:r w:rsidR="006D6EDF" w:rsidRPr="00BB0F97">
              <w:t>, ar ko izveido lauksaimniecības tirgu kopīgu organizāciju un paredz īpašus noteikumus dažiem lauksaimniecības produktiem (“Vienotā TKO regula”)</w:t>
            </w:r>
            <w:r w:rsidR="00B644A8" w:rsidRPr="00BB0F97">
              <w:t>,</w:t>
            </w:r>
            <w:r w:rsidR="006D6EDF" w:rsidRPr="00BB0F97" w:rsidDel="006D6EDF">
              <w:t xml:space="preserve"> </w:t>
            </w:r>
            <w:r w:rsidR="006D6EDF" w:rsidRPr="00BB0F97">
              <w:t>t</w:t>
            </w:r>
            <w:r w:rsidRPr="00BB0F97">
              <w:t xml:space="preserve">ika aizstāta ar </w:t>
            </w:r>
            <w:r w:rsidR="00B644A8" w:rsidRPr="00BB0F97">
              <w:t xml:space="preserve">2013. gada 17. decembra </w:t>
            </w:r>
            <w:r w:rsidRPr="00BB0F97">
              <w:t>Regulu (ES) Nr. 1308/2013</w:t>
            </w:r>
            <w:r w:rsidR="006D6EDF" w:rsidRPr="00BB0F97">
              <w:t>, ar ko izveido lauksaimniecības produktu tirgu kopīgu organizāciju un atceļ Padomes Regulas (EEK) Nr. 922/72, (EEK) Nr. 234/79, (EK) Nr. 1037/2001 un (EK) Nr. 1234/2007</w:t>
            </w:r>
            <w:r w:rsidR="003D7A75" w:rsidRPr="00BB0F97">
              <w:t xml:space="preserve"> (turpmāk – regula Nr.1308/2013).</w:t>
            </w:r>
            <w:r w:rsidRPr="00BB0F97">
              <w:t xml:space="preserve"> </w:t>
            </w:r>
            <w:r w:rsidR="007038C9" w:rsidRPr="00BB0F97">
              <w:t>Ar</w:t>
            </w:r>
            <w:r w:rsidR="00AB1E0A" w:rsidRPr="00BB0F97">
              <w:t xml:space="preserve"> </w:t>
            </w:r>
            <w:r w:rsidR="00B644A8" w:rsidRPr="00BB0F97">
              <w:t xml:space="preserve">šo </w:t>
            </w:r>
            <w:r w:rsidR="00AB1E0A" w:rsidRPr="00BB0F97">
              <w:t>regulu tika reformēti</w:t>
            </w:r>
            <w:r w:rsidR="00B30645" w:rsidRPr="00BB0F97">
              <w:t xml:space="preserve"> lauksaimniecības</w:t>
            </w:r>
            <w:r w:rsidR="00AB1E0A" w:rsidRPr="00BB0F97">
              <w:t xml:space="preserve"> tirgus pārvaldības principi</w:t>
            </w:r>
            <w:r w:rsidR="00B30645" w:rsidRPr="00BB0F97">
              <w:t xml:space="preserve"> ES </w:t>
            </w:r>
            <w:r w:rsidR="007038C9" w:rsidRPr="00BB0F97">
              <w:t>un a</w:t>
            </w:r>
            <w:r w:rsidR="00AB1E0A" w:rsidRPr="00BB0F97">
              <w:t>ttiecīb</w:t>
            </w:r>
            <w:r w:rsidR="00F7597D" w:rsidRPr="00BB0F97">
              <w:t>ā</w:t>
            </w:r>
            <w:r w:rsidR="00AB1E0A" w:rsidRPr="00BB0F97">
              <w:t xml:space="preserve"> uz eksporta kompensācijām</w:t>
            </w:r>
            <w:r w:rsidR="00244732" w:rsidRPr="00BB0F97">
              <w:t xml:space="preserve"> t</w:t>
            </w:r>
            <w:r w:rsidR="00B644A8" w:rsidRPr="00BB0F97">
              <w:t>ika</w:t>
            </w:r>
            <w:r w:rsidR="00244732" w:rsidRPr="00BB0F97">
              <w:t xml:space="preserve"> nolemts, ka tās tiek saglabātas kā ārkārtas instruments, bet ir noteiktas «0» līmenī.</w:t>
            </w:r>
          </w:p>
          <w:p w14:paraId="6B448CB4" w14:textId="5E845CDB" w:rsidR="00BB0905" w:rsidRPr="00BB0F97" w:rsidRDefault="00647D6D" w:rsidP="006D6EDF">
            <w:pPr>
              <w:jc w:val="both"/>
              <w:rPr>
                <w:rFonts w:eastAsia="Calibri"/>
                <w:sz w:val="22"/>
                <w:szCs w:val="22"/>
                <w:lang w:eastAsia="en-US"/>
              </w:rPr>
            </w:pPr>
            <w:r w:rsidRPr="00BB0F97">
              <w:lastRenderedPageBreak/>
              <w:t>2015. gada decembrī notika PTO 10. Ministru konference</w:t>
            </w:r>
            <w:r w:rsidR="00F5342E" w:rsidRPr="00BB0F97">
              <w:t>.</w:t>
            </w:r>
            <w:r w:rsidR="007A39C9" w:rsidRPr="00BB0F97">
              <w:t xml:space="preserve"> </w:t>
            </w:r>
            <w:r w:rsidR="00B81995" w:rsidRPr="00BB0F97">
              <w:t>Tajā</w:t>
            </w:r>
            <w:r w:rsidR="00F5342E" w:rsidRPr="00BB0F97">
              <w:t xml:space="preserve"> tika pieņemts lēmums </w:t>
            </w:r>
            <w:r w:rsidRPr="00BB0F97">
              <w:t xml:space="preserve">pilnībā </w:t>
            </w:r>
            <w:r w:rsidR="00E51AED" w:rsidRPr="00BB0F97">
              <w:t>atcelt eksporta kompensācija</w:t>
            </w:r>
            <w:r w:rsidR="00234C65" w:rsidRPr="00BB0F97">
              <w:t>s</w:t>
            </w:r>
            <w:r w:rsidRPr="00BB0F97">
              <w:t>,</w:t>
            </w:r>
            <w:r w:rsidR="000B4538" w:rsidRPr="00BB0F97">
              <w:t xml:space="preserve"> </w:t>
            </w:r>
            <w:r w:rsidRPr="00BB0F97">
              <w:t>lai nākotnē izkaustu tirdzniecību</w:t>
            </w:r>
            <w:r w:rsidR="00B81995" w:rsidRPr="00BB0F97">
              <w:t xml:space="preserve"> </w:t>
            </w:r>
            <w:r w:rsidRPr="00BB0F97">
              <w:t xml:space="preserve">kropļojošo eksporta atbalstu, </w:t>
            </w:r>
            <w:r w:rsidR="00E51AED" w:rsidRPr="00BB0F97">
              <w:t xml:space="preserve">un </w:t>
            </w:r>
            <w:r w:rsidR="00B81995" w:rsidRPr="00BB0F97">
              <w:t>2017. gada</w:t>
            </w:r>
            <w:r w:rsidR="00E51AED" w:rsidRPr="00BB0F97">
              <w:t xml:space="preserve"> 6.</w:t>
            </w:r>
            <w:r w:rsidR="00B81995" w:rsidRPr="00BB0F97">
              <w:rPr>
                <w:rFonts w:eastAsia="Calibri"/>
                <w:b/>
                <w:lang w:eastAsia="en-US"/>
              </w:rPr>
              <w:t> </w:t>
            </w:r>
            <w:r w:rsidR="00E51AED" w:rsidRPr="00BB0F97">
              <w:rPr>
                <w:rFonts w:eastAsia="Calibri"/>
                <w:lang w:eastAsia="en-US"/>
              </w:rPr>
              <w:t>oktobr</w:t>
            </w:r>
            <w:r w:rsidR="00244669" w:rsidRPr="00BB0F97">
              <w:rPr>
                <w:rFonts w:eastAsia="Calibri"/>
                <w:lang w:eastAsia="en-US"/>
              </w:rPr>
              <w:t>ī arī ES ir iesniegusi PTO savu</w:t>
            </w:r>
            <w:r w:rsidR="00E51AED" w:rsidRPr="00BB0F97">
              <w:rPr>
                <w:rFonts w:eastAsia="Calibri"/>
                <w:lang w:eastAsia="en-US"/>
              </w:rPr>
              <w:t xml:space="preserve"> </w:t>
            </w:r>
            <w:r w:rsidR="00B81995" w:rsidRPr="00BB0F97">
              <w:rPr>
                <w:rFonts w:eastAsia="Calibri"/>
                <w:lang w:eastAsia="en-US"/>
              </w:rPr>
              <w:t xml:space="preserve">pārstrādāto </w:t>
            </w:r>
            <w:r w:rsidR="00E51AED" w:rsidRPr="00BB0F97">
              <w:rPr>
                <w:rFonts w:eastAsia="Calibri"/>
                <w:lang w:eastAsia="en-US"/>
              </w:rPr>
              <w:t xml:space="preserve">eksporta kompensāciju sarakstu. </w:t>
            </w:r>
          </w:p>
          <w:p w14:paraId="1E5480B3" w14:textId="55B3E2F7" w:rsidR="00512ABB" w:rsidRPr="00BB0F97" w:rsidRDefault="008D2B21" w:rsidP="003905DC">
            <w:pPr>
              <w:jc w:val="both"/>
            </w:pPr>
            <w:r w:rsidRPr="00BB0F97">
              <w:t>ES r</w:t>
            </w:r>
            <w:r w:rsidR="00E51AED" w:rsidRPr="00BB0F97">
              <w:t>egulas, kas attiecas uz eksporta kompensāciju</w:t>
            </w:r>
            <w:r w:rsidR="00244669" w:rsidRPr="00BB0F97">
              <w:t xml:space="preserve"> sistēmas administrēšanu</w:t>
            </w:r>
            <w:r w:rsidRPr="00BB0F97">
              <w:t>,</w:t>
            </w:r>
            <w:r w:rsidR="00E51AED" w:rsidRPr="00BB0F97">
              <w:t xml:space="preserve"> vismaz pagaidām net</w:t>
            </w:r>
            <w:r w:rsidR="00244669" w:rsidRPr="00BB0F97">
              <w:t>iek plānots atcelt,</w:t>
            </w:r>
            <w:r w:rsidR="007038C9" w:rsidRPr="00BB0F97">
              <w:t xml:space="preserve"> </w:t>
            </w:r>
            <w:r w:rsidR="00B81995" w:rsidRPr="00BB0F97">
              <w:t>ja rastos</w:t>
            </w:r>
            <w:r w:rsidR="007038C9" w:rsidRPr="00BB0F97">
              <w:t xml:space="preserve"> situācija</w:t>
            </w:r>
            <w:r w:rsidR="003547DD" w:rsidRPr="00BB0F97">
              <w:t>, kad šāds regulējums būtu nepieciešams.</w:t>
            </w:r>
            <w:r w:rsidR="007038C9" w:rsidRPr="00BB0F97">
              <w:t xml:space="preserve"> T</w:t>
            </w:r>
            <w:r w:rsidRPr="00BB0F97">
              <w:t>āpēc</w:t>
            </w:r>
            <w:r w:rsidR="00244669" w:rsidRPr="00BB0F97">
              <w:t xml:space="preserve"> </w:t>
            </w:r>
            <w:r w:rsidR="00B81995" w:rsidRPr="00BB0F97">
              <w:t xml:space="preserve">līdz tam </w:t>
            </w:r>
            <w:r w:rsidR="00244669" w:rsidRPr="00BB0F97">
              <w:t>arī Latvijā</w:t>
            </w:r>
            <w:r w:rsidR="00B81995" w:rsidRPr="00BB0F97">
              <w:t xml:space="preserve"> </w:t>
            </w:r>
            <w:r w:rsidR="00244669" w:rsidRPr="00BB0F97">
              <w:t xml:space="preserve">ir nepieciešams noteikumus saglabāt kā spēkā esošus. </w:t>
            </w:r>
          </w:p>
          <w:p w14:paraId="6ABCB63F" w14:textId="037FCC97" w:rsidR="00234C65" w:rsidRPr="00BB0F97" w:rsidRDefault="00BE5E7A" w:rsidP="00C34764">
            <w:pPr>
              <w:jc w:val="both"/>
            </w:pPr>
            <w:r w:rsidRPr="00BB0F97">
              <w:t xml:space="preserve">Ņemot vērā </w:t>
            </w:r>
            <w:r w:rsidR="00244669" w:rsidRPr="00BB0F97">
              <w:t>iepriekšminēto</w:t>
            </w:r>
            <w:r w:rsidR="00B81995" w:rsidRPr="00BB0F97">
              <w:t xml:space="preserve"> un to</w:t>
            </w:r>
            <w:r w:rsidR="00BB0905" w:rsidRPr="00BB0F97">
              <w:t>, ka</w:t>
            </w:r>
            <w:r w:rsidR="007038C9" w:rsidRPr="00BB0F97">
              <w:t xml:space="preserve"> </w:t>
            </w:r>
            <w:r w:rsidR="00BB0905" w:rsidRPr="00BB0F97">
              <w:t>noteikumus Nr.237 ir paredzēts atcelt</w:t>
            </w:r>
            <w:r w:rsidR="00B81995" w:rsidRPr="00BB0F97">
              <w:t xml:space="preserve">, jo tiks izstrādāti </w:t>
            </w:r>
            <w:r w:rsidR="00BB0905" w:rsidRPr="00BB0F97">
              <w:t>jau</w:t>
            </w:r>
            <w:r w:rsidR="00B81995" w:rsidRPr="00BB0F97">
              <w:t>ni</w:t>
            </w:r>
            <w:r w:rsidR="00BB0905" w:rsidRPr="00BB0F97">
              <w:t xml:space="preserve"> noteikum</w:t>
            </w:r>
            <w:r w:rsidR="00B81995" w:rsidRPr="00BB0F97">
              <w:t>i</w:t>
            </w:r>
            <w:r w:rsidR="00BB0905" w:rsidRPr="00BB0F97">
              <w:t xml:space="preserve"> par </w:t>
            </w:r>
            <w:r w:rsidR="00BB0905" w:rsidRPr="00BB0F97">
              <w:rPr>
                <w:bCs/>
              </w:rPr>
              <w:t xml:space="preserve">lauksaimniecības un pārstrādāto lauksaimniecības produktu Eiropas Savienības licencēšanas un tarifu kvotu sistēmu administrēšanas kārtību, </w:t>
            </w:r>
            <w:r w:rsidR="007038C9" w:rsidRPr="00BB0F97">
              <w:rPr>
                <w:bCs/>
              </w:rPr>
              <w:t>atsevišķi</w:t>
            </w:r>
            <w:r w:rsidR="007038C9" w:rsidRPr="00BB0F97">
              <w:rPr>
                <w:b/>
                <w:bCs/>
              </w:rPr>
              <w:t xml:space="preserve"> </w:t>
            </w:r>
            <w:r w:rsidRPr="00BB0F97">
              <w:t>ir jā</w:t>
            </w:r>
            <w:r w:rsidR="003D7A75" w:rsidRPr="00BB0F97">
              <w:t>sagatavo</w:t>
            </w:r>
            <w:r w:rsidR="007038C9" w:rsidRPr="00BB0F97">
              <w:t xml:space="preserve"> arī</w:t>
            </w:r>
            <w:r w:rsidR="00B30645" w:rsidRPr="00BB0F97">
              <w:t xml:space="preserve"> </w:t>
            </w:r>
            <w:r w:rsidRPr="00BB0F97">
              <w:t>jauni Ministru kabineta noteikumi</w:t>
            </w:r>
            <w:r w:rsidR="00244669" w:rsidRPr="00BB0F97">
              <w:t xml:space="preserve"> </w:t>
            </w:r>
            <w:r w:rsidR="00D24B79" w:rsidRPr="00BB0F97">
              <w:t>“</w:t>
            </w:r>
            <w:r w:rsidR="00B81995" w:rsidRPr="00BB0F97">
              <w:rPr>
                <w:bCs/>
              </w:rPr>
              <w:t>Lauksaimniecības un pārstrādātiem lauksaimniecības produktiem piemērojamās Eiropas Savienības eksporta kompensāciju sistēmas administrēšanas kārtība</w:t>
            </w:r>
            <w:r w:rsidR="00D24B79" w:rsidRPr="00BB0F97">
              <w:rPr>
                <w:bCs/>
              </w:rPr>
              <w:t>”</w:t>
            </w:r>
            <w:r w:rsidR="00C34764" w:rsidRPr="00BB0F97">
              <w:rPr>
                <w:bCs/>
              </w:rPr>
              <w:t xml:space="preserve"> (turpmāk –</w:t>
            </w:r>
            <w:r w:rsidR="00B267A6" w:rsidRPr="00BB0F97">
              <w:rPr>
                <w:bCs/>
              </w:rPr>
              <w:t xml:space="preserve"> </w:t>
            </w:r>
            <w:r w:rsidR="00C34764" w:rsidRPr="00BB0F97">
              <w:rPr>
                <w:bCs/>
              </w:rPr>
              <w:t>projekts)</w:t>
            </w:r>
            <w:r w:rsidR="00E46CA9" w:rsidRPr="00BB0F97">
              <w:rPr>
                <w:bCs/>
              </w:rPr>
              <w:t>,</w:t>
            </w:r>
            <w:r w:rsidR="003D7A75" w:rsidRPr="00BB0F97">
              <w:t xml:space="preserve"> ar kuriem t</w:t>
            </w:r>
            <w:r w:rsidR="00A34620" w:rsidRPr="00BB0F97">
              <w:t>iktu</w:t>
            </w:r>
            <w:r w:rsidR="00244669" w:rsidRPr="00BB0F97">
              <w:t xml:space="preserve"> daļēji</w:t>
            </w:r>
            <w:r w:rsidRPr="00BB0F97">
              <w:t xml:space="preserve"> aizstā</w:t>
            </w:r>
            <w:r w:rsidR="003D7A75" w:rsidRPr="00BB0F97">
              <w:t>ti</w:t>
            </w:r>
            <w:r w:rsidRPr="00BB0F97">
              <w:t xml:space="preserve"> spēkā esoš</w:t>
            </w:r>
            <w:r w:rsidR="003D7A75" w:rsidRPr="00BB0F97">
              <w:t>ie</w:t>
            </w:r>
            <w:r w:rsidR="00C34764" w:rsidRPr="00BB0F97">
              <w:t xml:space="preserve"> noteikumi Nr.237.</w:t>
            </w:r>
            <w:r w:rsidR="000A46CA" w:rsidRPr="00BB0F97">
              <w:t xml:space="preserve"> </w:t>
            </w:r>
          </w:p>
          <w:p w14:paraId="6022C53C" w14:textId="2A9A69B9" w:rsidR="00234C65" w:rsidRPr="00BB0F97" w:rsidRDefault="007038C9" w:rsidP="00244669">
            <w:pPr>
              <w:ind w:right="142"/>
              <w:jc w:val="both"/>
              <w:rPr>
                <w:iCs/>
              </w:rPr>
            </w:pPr>
            <w:r w:rsidRPr="00BB0F97">
              <w:rPr>
                <w:iCs/>
              </w:rPr>
              <w:t>Tātad š</w:t>
            </w:r>
            <w:r w:rsidR="001464EA" w:rsidRPr="00BB0F97">
              <w:rPr>
                <w:iCs/>
              </w:rPr>
              <w:t>ī p</w:t>
            </w:r>
            <w:r w:rsidR="00B74F4C" w:rsidRPr="00BB0F97">
              <w:rPr>
                <w:iCs/>
              </w:rPr>
              <w:t xml:space="preserve">rojekta </w:t>
            </w:r>
            <w:r w:rsidR="00031099" w:rsidRPr="00BB0F97">
              <w:rPr>
                <w:iCs/>
              </w:rPr>
              <w:t xml:space="preserve">sagatavošanas </w:t>
            </w:r>
            <w:r w:rsidR="00B74F4C" w:rsidRPr="00BB0F97">
              <w:rPr>
                <w:iCs/>
              </w:rPr>
              <w:t>mērķis ir</w:t>
            </w:r>
            <w:r w:rsidR="00244669" w:rsidRPr="00BB0F97">
              <w:rPr>
                <w:iCs/>
              </w:rPr>
              <w:t xml:space="preserve"> </w:t>
            </w:r>
            <w:r w:rsidR="00B81995" w:rsidRPr="00BB0F97">
              <w:rPr>
                <w:iCs/>
              </w:rPr>
              <w:t xml:space="preserve">nošķirt </w:t>
            </w:r>
            <w:r w:rsidR="00244669" w:rsidRPr="00BB0F97">
              <w:rPr>
                <w:iCs/>
              </w:rPr>
              <w:t>eksporta kompensāciju noteikumus no not</w:t>
            </w:r>
            <w:r w:rsidR="00A34620" w:rsidRPr="00BB0F97">
              <w:rPr>
                <w:iCs/>
              </w:rPr>
              <w:t xml:space="preserve">eikumiem, kas attiecas uz </w:t>
            </w:r>
            <w:r w:rsidR="005E3C39" w:rsidRPr="00BB0F97">
              <w:rPr>
                <w:iCs/>
              </w:rPr>
              <w:t>lauksaimniecības produktu importa un eksporta licenču</w:t>
            </w:r>
            <w:r w:rsidR="00244669" w:rsidRPr="00BB0F97">
              <w:rPr>
                <w:iCs/>
              </w:rPr>
              <w:t xml:space="preserve"> un tarifu kvotu</w:t>
            </w:r>
            <w:r w:rsidR="005E3C39" w:rsidRPr="00BB0F97">
              <w:rPr>
                <w:iCs/>
              </w:rPr>
              <w:t xml:space="preserve"> </w:t>
            </w:r>
            <w:r w:rsidR="00B74F4C" w:rsidRPr="00BB0F97">
              <w:rPr>
                <w:iCs/>
              </w:rPr>
              <w:t>administrēšanu</w:t>
            </w:r>
            <w:r w:rsidR="000B3F6E" w:rsidRPr="00BB0F97">
              <w:rPr>
                <w:iCs/>
              </w:rPr>
              <w:t xml:space="preserve"> un uzraudzību</w:t>
            </w:r>
            <w:r w:rsidR="00A34620" w:rsidRPr="00BB0F97">
              <w:rPr>
                <w:iCs/>
              </w:rPr>
              <w:t xml:space="preserve">, lai brīdī, </w:t>
            </w:r>
            <w:proofErr w:type="gramStart"/>
            <w:r w:rsidR="00A34620" w:rsidRPr="00BB0F97">
              <w:rPr>
                <w:iCs/>
              </w:rPr>
              <w:t>kad ES</w:t>
            </w:r>
            <w:r w:rsidR="00244669" w:rsidRPr="00BB0F97">
              <w:rPr>
                <w:iCs/>
              </w:rPr>
              <w:t xml:space="preserve"> tiktu pieņemts</w:t>
            </w:r>
            <w:proofErr w:type="gramEnd"/>
            <w:r w:rsidR="00244669" w:rsidRPr="00BB0F97">
              <w:rPr>
                <w:iCs/>
              </w:rPr>
              <w:t xml:space="preserve"> </w:t>
            </w:r>
            <w:r w:rsidR="00A34620" w:rsidRPr="00BB0F97">
              <w:rPr>
                <w:iCs/>
              </w:rPr>
              <w:t xml:space="preserve">lēmums </w:t>
            </w:r>
            <w:r w:rsidR="00B81995" w:rsidRPr="00BB0F97">
              <w:rPr>
                <w:iCs/>
              </w:rPr>
              <w:t xml:space="preserve">atcelt </w:t>
            </w:r>
            <w:r w:rsidR="00A34620" w:rsidRPr="00BB0F97">
              <w:rPr>
                <w:iCs/>
              </w:rPr>
              <w:t>regulas</w:t>
            </w:r>
            <w:r w:rsidRPr="00BB0F97">
              <w:rPr>
                <w:iCs/>
              </w:rPr>
              <w:t xml:space="preserve"> attiecībā uz eksporta kompensācijām</w:t>
            </w:r>
            <w:r w:rsidR="00244669" w:rsidRPr="00BB0F97">
              <w:rPr>
                <w:iCs/>
              </w:rPr>
              <w:t>, to būtu ērti un bez lieka administratīvā sloga izdarīt</w:t>
            </w:r>
            <w:r w:rsidR="00B81995" w:rsidRPr="00BB0F97">
              <w:rPr>
                <w:iCs/>
              </w:rPr>
              <w:t xml:space="preserve"> arī valstī</w:t>
            </w:r>
            <w:r w:rsidR="00244669" w:rsidRPr="00BB0F97">
              <w:rPr>
                <w:iCs/>
              </w:rPr>
              <w:t>, atzīstot</w:t>
            </w:r>
            <w:r w:rsidR="00234C65" w:rsidRPr="00BB0F97">
              <w:rPr>
                <w:iCs/>
              </w:rPr>
              <w:t xml:space="preserve"> šos jaunos eksporta kompensāciju noteikumus</w:t>
            </w:r>
            <w:r w:rsidR="00244669" w:rsidRPr="00BB0F97">
              <w:rPr>
                <w:iCs/>
              </w:rPr>
              <w:t xml:space="preserve"> par spēku zaudējušiem.</w:t>
            </w:r>
          </w:p>
          <w:p w14:paraId="0C2595F6" w14:textId="7C3A8B65" w:rsidR="001464EA" w:rsidRPr="00BB0F97" w:rsidRDefault="00244669">
            <w:pPr>
              <w:ind w:right="142"/>
              <w:jc w:val="both"/>
              <w:rPr>
                <w:iCs/>
              </w:rPr>
            </w:pPr>
            <w:r w:rsidRPr="00BB0F97">
              <w:rPr>
                <w:iCs/>
              </w:rPr>
              <w:t>E</w:t>
            </w:r>
            <w:r w:rsidR="00B644A8" w:rsidRPr="00BB0F97">
              <w:rPr>
                <w:iCs/>
              </w:rPr>
              <w:t>S</w:t>
            </w:r>
            <w:r w:rsidRPr="00BB0F97">
              <w:rPr>
                <w:iCs/>
              </w:rPr>
              <w:t xml:space="preserve"> līmenī </w:t>
            </w:r>
            <w:r w:rsidR="00A34620" w:rsidRPr="00BB0F97">
              <w:rPr>
                <w:iCs/>
              </w:rPr>
              <w:t>regulās, kas attiecas uz eksporta kompensāciju piešķiršanu atsevišķiem lauksaimniecības</w:t>
            </w:r>
            <w:r w:rsidR="00234C65" w:rsidRPr="00BB0F97">
              <w:rPr>
                <w:iCs/>
              </w:rPr>
              <w:t xml:space="preserve"> un</w:t>
            </w:r>
            <w:r w:rsidR="00A34620" w:rsidRPr="00BB0F97">
              <w:rPr>
                <w:iCs/>
              </w:rPr>
              <w:t xml:space="preserve"> pārstrādātiem lauksaimniecības produktiem</w:t>
            </w:r>
            <w:r w:rsidR="002C4423" w:rsidRPr="00BB0F97">
              <w:rPr>
                <w:iCs/>
              </w:rPr>
              <w:t>,</w:t>
            </w:r>
            <w:r w:rsidR="00B30645" w:rsidRPr="00BB0F97">
              <w:rPr>
                <w:iCs/>
              </w:rPr>
              <w:t xml:space="preserve"> </w:t>
            </w:r>
            <w:r w:rsidR="00B81995" w:rsidRPr="00BB0F97">
              <w:rPr>
                <w:iCs/>
              </w:rPr>
              <w:t xml:space="preserve">līdz šim nav izdarīti grozījumi </w:t>
            </w:r>
            <w:r w:rsidR="00B30645" w:rsidRPr="00BB0F97">
              <w:rPr>
                <w:iCs/>
              </w:rPr>
              <w:t>pēc būtības</w:t>
            </w:r>
            <w:r w:rsidR="00A34620" w:rsidRPr="00BB0F97">
              <w:rPr>
                <w:iCs/>
              </w:rPr>
              <w:t xml:space="preserve">, tāpēc arī nacionālajos noteikumos </w:t>
            </w:r>
            <w:r w:rsidR="00B81995" w:rsidRPr="00BB0F97">
              <w:rPr>
                <w:iCs/>
              </w:rPr>
              <w:t xml:space="preserve">nav paredzēti grozījumi </w:t>
            </w:r>
            <w:r w:rsidR="00A34620" w:rsidRPr="00BB0F97">
              <w:rPr>
                <w:iCs/>
              </w:rPr>
              <w:t xml:space="preserve">pēc būtības. </w:t>
            </w:r>
          </w:p>
        </w:tc>
      </w:tr>
      <w:tr w:rsidR="00BB0F97" w:rsidRPr="00BB0F97" w14:paraId="16D7AD57" w14:textId="77777777" w:rsidTr="003760E0">
        <w:tc>
          <w:tcPr>
            <w:tcW w:w="231" w:type="pct"/>
            <w:tcBorders>
              <w:top w:val="outset" w:sz="6" w:space="0" w:color="000000"/>
              <w:left w:val="outset" w:sz="6" w:space="0" w:color="000000"/>
              <w:bottom w:val="outset" w:sz="6" w:space="0" w:color="000000"/>
              <w:right w:val="outset" w:sz="6" w:space="0" w:color="000000"/>
            </w:tcBorders>
          </w:tcPr>
          <w:p w14:paraId="4BAF9607" w14:textId="77777777" w:rsidR="0030341E" w:rsidRPr="00BB0F97" w:rsidRDefault="001A7349" w:rsidP="0030341E">
            <w:r w:rsidRPr="00BB0F97">
              <w:lastRenderedPageBreak/>
              <w:t>3</w:t>
            </w:r>
            <w:r w:rsidR="0030341E" w:rsidRPr="00BB0F97">
              <w:t>.</w:t>
            </w:r>
          </w:p>
        </w:tc>
        <w:tc>
          <w:tcPr>
            <w:tcW w:w="1017" w:type="pct"/>
            <w:tcBorders>
              <w:top w:val="outset" w:sz="6" w:space="0" w:color="000000"/>
              <w:left w:val="outset" w:sz="6" w:space="0" w:color="000000"/>
              <w:bottom w:val="outset" w:sz="6" w:space="0" w:color="000000"/>
              <w:right w:val="outset" w:sz="6" w:space="0" w:color="000000"/>
            </w:tcBorders>
          </w:tcPr>
          <w:p w14:paraId="2A1B6775" w14:textId="0518D6B9" w:rsidR="0030341E" w:rsidRPr="00BB0F97" w:rsidRDefault="0030341E" w:rsidP="0030341E">
            <w:r w:rsidRPr="00BB0F97">
              <w:t>Projekta izstrādē iesaistītās institūcijas</w:t>
            </w:r>
            <w:r w:rsidR="00F47D5E" w:rsidRPr="00BB0F97">
              <w:t xml:space="preserve"> un publiskās personas kapitālsabiedrības</w:t>
            </w:r>
          </w:p>
        </w:tc>
        <w:tc>
          <w:tcPr>
            <w:tcW w:w="3752" w:type="pct"/>
            <w:tcBorders>
              <w:top w:val="outset" w:sz="6" w:space="0" w:color="000000"/>
              <w:left w:val="outset" w:sz="6" w:space="0" w:color="000000"/>
              <w:bottom w:val="outset" w:sz="6" w:space="0" w:color="000000"/>
              <w:right w:val="outset" w:sz="6" w:space="0" w:color="000000"/>
            </w:tcBorders>
          </w:tcPr>
          <w:p w14:paraId="785CAFF8" w14:textId="7BF9618F" w:rsidR="0030341E" w:rsidRPr="00BB0F97" w:rsidRDefault="00037CD7" w:rsidP="006A6D9F">
            <w:pPr>
              <w:jc w:val="both"/>
            </w:pPr>
            <w:r w:rsidRPr="00BB0F97">
              <w:t>Lauku atbalsta dienests</w:t>
            </w:r>
            <w:r w:rsidR="001E11D4" w:rsidRPr="00BB0F97">
              <w:t xml:space="preserve"> (turpmāk </w:t>
            </w:r>
            <w:r w:rsidR="003D7A75" w:rsidRPr="00BB0F97">
              <w:t>–</w:t>
            </w:r>
            <w:r w:rsidR="001E11D4" w:rsidRPr="00BB0F97">
              <w:t xml:space="preserve"> LAD)</w:t>
            </w:r>
            <w:r w:rsidRPr="00BB0F97">
              <w:t>,</w:t>
            </w:r>
            <w:r w:rsidR="006A6D9F" w:rsidRPr="00BB0F97">
              <w:t xml:space="preserve"> Valsts ieņēmumu dienests (turpmāk – VID),</w:t>
            </w:r>
            <w:r w:rsidRPr="00BB0F97">
              <w:t xml:space="preserve"> Pārtikas un veterinārais dienests</w:t>
            </w:r>
            <w:r w:rsidR="001E11D4" w:rsidRPr="00BB0F97">
              <w:t xml:space="preserve"> (turpmāk – PVD)</w:t>
            </w:r>
            <w:r w:rsidRPr="00BB0F97">
              <w:t xml:space="preserve"> un</w:t>
            </w:r>
            <w:r w:rsidR="006A6D9F" w:rsidRPr="00BB0F97">
              <w:t xml:space="preserve"> Lauksaimniecības datu centrs (turpmāk </w:t>
            </w:r>
            <w:r w:rsidR="00B81995" w:rsidRPr="00BB0F97">
              <w:t>–</w:t>
            </w:r>
            <w:r w:rsidR="006A6D9F" w:rsidRPr="00BB0F97">
              <w:t xml:space="preserve"> LDC)</w:t>
            </w:r>
            <w:r w:rsidRPr="00BB0F97">
              <w:t xml:space="preserve"> </w:t>
            </w:r>
          </w:p>
        </w:tc>
      </w:tr>
      <w:tr w:rsidR="00114052" w:rsidRPr="00BB0F97" w14:paraId="65F80606" w14:textId="77777777" w:rsidTr="003760E0">
        <w:tc>
          <w:tcPr>
            <w:tcW w:w="231" w:type="pct"/>
            <w:tcBorders>
              <w:top w:val="outset" w:sz="6" w:space="0" w:color="000000"/>
              <w:left w:val="outset" w:sz="6" w:space="0" w:color="000000"/>
              <w:bottom w:val="outset" w:sz="6" w:space="0" w:color="000000"/>
              <w:right w:val="outset" w:sz="6" w:space="0" w:color="000000"/>
            </w:tcBorders>
          </w:tcPr>
          <w:p w14:paraId="6B2199FA" w14:textId="77777777" w:rsidR="00114052" w:rsidRPr="00BB0F97" w:rsidRDefault="001A7349" w:rsidP="0030341E">
            <w:r w:rsidRPr="00BB0F97">
              <w:t>4</w:t>
            </w:r>
            <w:r w:rsidR="00114052" w:rsidRPr="00BB0F97">
              <w:t>.</w:t>
            </w:r>
          </w:p>
        </w:tc>
        <w:tc>
          <w:tcPr>
            <w:tcW w:w="1017" w:type="pct"/>
            <w:tcBorders>
              <w:top w:val="outset" w:sz="6" w:space="0" w:color="000000"/>
              <w:left w:val="outset" w:sz="6" w:space="0" w:color="000000"/>
              <w:bottom w:val="outset" w:sz="6" w:space="0" w:color="000000"/>
              <w:right w:val="outset" w:sz="6" w:space="0" w:color="000000"/>
            </w:tcBorders>
          </w:tcPr>
          <w:p w14:paraId="031CEE94" w14:textId="0F19AF26" w:rsidR="00911239" w:rsidRDefault="00114052" w:rsidP="0030341E">
            <w:r w:rsidRPr="00BB0F97">
              <w:t>Cita informācija</w:t>
            </w:r>
          </w:p>
          <w:p w14:paraId="59D4415E" w14:textId="77777777" w:rsidR="00911239" w:rsidRPr="00911239" w:rsidRDefault="00911239" w:rsidP="00911239"/>
          <w:p w14:paraId="2FA9259B" w14:textId="77777777" w:rsidR="00911239" w:rsidRPr="00911239" w:rsidRDefault="00911239" w:rsidP="00911239"/>
          <w:p w14:paraId="399830BA" w14:textId="77777777" w:rsidR="00911239" w:rsidRPr="00911239" w:rsidRDefault="00911239" w:rsidP="00911239"/>
          <w:p w14:paraId="67909B38" w14:textId="77777777" w:rsidR="00911239" w:rsidRPr="00911239" w:rsidRDefault="00911239" w:rsidP="00911239"/>
          <w:p w14:paraId="568CB578" w14:textId="77777777" w:rsidR="00911239" w:rsidRPr="00911239" w:rsidRDefault="00911239" w:rsidP="00911239"/>
          <w:p w14:paraId="6D7C6A4A" w14:textId="77777777" w:rsidR="00911239" w:rsidRPr="00911239" w:rsidRDefault="00911239" w:rsidP="00911239"/>
          <w:p w14:paraId="6D3CF1F6" w14:textId="77777777" w:rsidR="00911239" w:rsidRPr="00911239" w:rsidRDefault="00911239" w:rsidP="00911239"/>
          <w:p w14:paraId="6760ED57" w14:textId="561B585C" w:rsidR="00911239" w:rsidRDefault="00911239" w:rsidP="00911239"/>
          <w:p w14:paraId="7219B422" w14:textId="5F208013" w:rsidR="00911239" w:rsidRDefault="00911239" w:rsidP="00911239"/>
          <w:p w14:paraId="7CDE3F53" w14:textId="77777777" w:rsidR="00114052" w:rsidRPr="00911239" w:rsidRDefault="00114052" w:rsidP="00911239">
            <w:pPr>
              <w:ind w:firstLine="720"/>
            </w:pPr>
          </w:p>
        </w:tc>
        <w:tc>
          <w:tcPr>
            <w:tcW w:w="3752" w:type="pct"/>
            <w:tcBorders>
              <w:top w:val="outset" w:sz="6" w:space="0" w:color="000000"/>
              <w:left w:val="outset" w:sz="6" w:space="0" w:color="000000"/>
              <w:bottom w:val="outset" w:sz="6" w:space="0" w:color="000000"/>
              <w:right w:val="outset" w:sz="6" w:space="0" w:color="000000"/>
            </w:tcBorders>
          </w:tcPr>
          <w:p w14:paraId="05EA9C4D" w14:textId="6D028AF7" w:rsidR="005A300D" w:rsidRPr="00BB0F97" w:rsidRDefault="0052358E" w:rsidP="001F66D1">
            <w:pPr>
              <w:jc w:val="both"/>
            </w:pPr>
            <w:r w:rsidRPr="00BB0F97">
              <w:t xml:space="preserve">Lai novērstu normu dublēšanos ar augstāka spēka normatīvo aktu tiesību normās ietverto normatīvo regulējumu, projektā ir paredzēts </w:t>
            </w:r>
            <w:r w:rsidR="00031099" w:rsidRPr="00BB0F97">
              <w:t>svītrot noteikumu Nr. 237 </w:t>
            </w:r>
            <w:r w:rsidR="00BF741F" w:rsidRPr="00BB0F97">
              <w:t>3</w:t>
            </w:r>
            <w:r w:rsidR="00234C65" w:rsidRPr="00BB0F97">
              <w:t xml:space="preserve">.1. un </w:t>
            </w:r>
            <w:r w:rsidR="00BF741F" w:rsidRPr="00BB0F97">
              <w:t>3</w:t>
            </w:r>
            <w:r w:rsidR="00234C65" w:rsidRPr="00BB0F97">
              <w:t>.2.</w:t>
            </w:r>
            <w:r w:rsidRPr="00BB0F97">
              <w:t xml:space="preserve"> </w:t>
            </w:r>
            <w:r w:rsidR="00B81995" w:rsidRPr="00BB0F97">
              <w:t>apakš</w:t>
            </w:r>
            <w:r w:rsidRPr="00BB0F97">
              <w:t>punktu, kur</w:t>
            </w:r>
            <w:r w:rsidR="00234C65" w:rsidRPr="00BB0F97">
              <w:t>os</w:t>
            </w:r>
            <w:r w:rsidR="00031099" w:rsidRPr="00BB0F97">
              <w:t xml:space="preserve"> ir </w:t>
            </w:r>
            <w:r w:rsidR="00D72035" w:rsidRPr="00BB0F97">
              <w:t>noteik</w:t>
            </w:r>
            <w:r w:rsidRPr="00BB0F97">
              <w:t>t</w:t>
            </w:r>
            <w:r w:rsidR="007C6342" w:rsidRPr="00BB0F97">
              <w:t>as</w:t>
            </w:r>
            <w:r w:rsidRPr="00BB0F97">
              <w:t xml:space="preserve"> VID</w:t>
            </w:r>
            <w:r w:rsidR="007C6342" w:rsidRPr="00BB0F97">
              <w:t xml:space="preserve"> funkcijas</w:t>
            </w:r>
            <w:r w:rsidRPr="00BB0F97">
              <w:t xml:space="preserve"> attiecībā uz </w:t>
            </w:r>
            <w:r w:rsidR="0087079E" w:rsidRPr="00BB0F97">
              <w:t>eksporta kompensāciju piemērošanu.</w:t>
            </w:r>
            <w:r w:rsidR="008D2B21" w:rsidRPr="00BB0F97">
              <w:t xml:space="preserve"> </w:t>
            </w:r>
            <w:r w:rsidR="00D72035" w:rsidRPr="00BB0F97">
              <w:t>Šīs</w:t>
            </w:r>
            <w:r w:rsidR="00031099" w:rsidRPr="00BB0F97">
              <w:t xml:space="preserve"> </w:t>
            </w:r>
            <w:r w:rsidR="007C6342" w:rsidRPr="00BB0F97">
              <w:t xml:space="preserve">funkcijas </w:t>
            </w:r>
            <w:r w:rsidR="00031099" w:rsidRPr="00BB0F97">
              <w:t xml:space="preserve">ir </w:t>
            </w:r>
            <w:r w:rsidR="007C6342" w:rsidRPr="00BB0F97">
              <w:t xml:space="preserve">noteiktas </w:t>
            </w:r>
            <w:r w:rsidRPr="00BB0F97">
              <w:t>muitas jomu regulējošos normat</w:t>
            </w:r>
            <w:r w:rsidR="000143DB" w:rsidRPr="00BB0F97">
              <w:t>īvos akto</w:t>
            </w:r>
            <w:r w:rsidRPr="00BB0F97">
              <w:t>s</w:t>
            </w:r>
            <w:r w:rsidR="005A300D" w:rsidRPr="00BB0F97">
              <w:t>:</w:t>
            </w:r>
            <w:r w:rsidRPr="00BB0F97">
              <w:t xml:space="preserve"> </w:t>
            </w:r>
          </w:p>
          <w:p w14:paraId="147AF2CF" w14:textId="10A61C4E" w:rsidR="005A300D" w:rsidRPr="00BB0F97" w:rsidRDefault="005A300D" w:rsidP="001F66D1">
            <w:pPr>
              <w:jc w:val="both"/>
            </w:pPr>
            <w:r w:rsidRPr="00BB0F97">
              <w:t xml:space="preserve">1) </w:t>
            </w:r>
            <w:r w:rsidR="0052358E" w:rsidRPr="00BB0F97">
              <w:t xml:space="preserve">Eiropas Parlamenta un Padomes </w:t>
            </w:r>
            <w:r w:rsidR="00C63C9B" w:rsidRPr="00BB0F97">
              <w:t>2013.</w:t>
            </w:r>
            <w:r w:rsidR="007C6342" w:rsidRPr="00BB0F97">
              <w:t xml:space="preserve"> </w:t>
            </w:r>
            <w:r w:rsidR="00C63C9B" w:rsidRPr="00BB0F97">
              <w:t xml:space="preserve">gada 9. oktobra </w:t>
            </w:r>
            <w:r w:rsidR="004209E1" w:rsidRPr="00BB0F97">
              <w:t>r</w:t>
            </w:r>
            <w:r w:rsidR="00C63C9B" w:rsidRPr="00BB0F97">
              <w:t>egul</w:t>
            </w:r>
            <w:r w:rsidR="00031099" w:rsidRPr="00BB0F97">
              <w:t>ā</w:t>
            </w:r>
            <w:r w:rsidR="00B644A8" w:rsidRPr="00BB0F97">
              <w:t xml:space="preserve"> </w:t>
            </w:r>
            <w:r w:rsidR="00C63C9B" w:rsidRPr="00BB0F97">
              <w:t>Nr.952/2013</w:t>
            </w:r>
            <w:r w:rsidR="0052358E" w:rsidRPr="00BB0F97">
              <w:t>, ar ko izveido Savienības Muitas kodeksu</w:t>
            </w:r>
            <w:r w:rsidRPr="00BB0F97">
              <w:t>;</w:t>
            </w:r>
          </w:p>
          <w:p w14:paraId="4BC1A64D" w14:textId="159A0784" w:rsidR="005A300D" w:rsidRPr="00BB0F97" w:rsidRDefault="005A300D" w:rsidP="001F66D1">
            <w:pPr>
              <w:jc w:val="both"/>
            </w:pPr>
            <w:r w:rsidRPr="00BB0F97">
              <w:t>2)</w:t>
            </w:r>
            <w:r w:rsidR="0052358E" w:rsidRPr="00BB0F97">
              <w:t xml:space="preserve"> 1993.</w:t>
            </w:r>
            <w:r w:rsidR="007C6342" w:rsidRPr="00BB0F97">
              <w:t xml:space="preserve"> </w:t>
            </w:r>
            <w:r w:rsidR="0052358E" w:rsidRPr="00BB0F97">
              <w:t>gada 28. oktobr</w:t>
            </w:r>
            <w:r w:rsidR="00B644A8" w:rsidRPr="00BB0F97">
              <w:t>ī</w:t>
            </w:r>
            <w:r w:rsidR="0052358E" w:rsidRPr="00BB0F97">
              <w:t xml:space="preserve"> pieņemt</w:t>
            </w:r>
            <w:r w:rsidRPr="00BB0F97">
              <w:t xml:space="preserve">ajā </w:t>
            </w:r>
            <w:r w:rsidR="0052358E" w:rsidRPr="00BB0F97">
              <w:t>likum</w:t>
            </w:r>
            <w:r w:rsidRPr="00BB0F97">
              <w:t>ā</w:t>
            </w:r>
            <w:r w:rsidR="0052358E" w:rsidRPr="00BB0F97">
              <w:t xml:space="preserve"> </w:t>
            </w:r>
            <w:r w:rsidR="00D72035" w:rsidRPr="00BB0F97">
              <w:t>“P</w:t>
            </w:r>
            <w:r w:rsidR="0052358E" w:rsidRPr="00BB0F97">
              <w:t>ar Valsts ieņēmumu dienestu</w:t>
            </w:r>
            <w:r w:rsidR="00D72035" w:rsidRPr="00BB0F97">
              <w:t>”</w:t>
            </w:r>
            <w:r w:rsidRPr="00BB0F97">
              <w:t>;</w:t>
            </w:r>
          </w:p>
          <w:p w14:paraId="46DDB42A" w14:textId="77777777" w:rsidR="0052358E" w:rsidRPr="00BB0F97" w:rsidRDefault="005A300D" w:rsidP="001F66D1">
            <w:pPr>
              <w:jc w:val="both"/>
            </w:pPr>
            <w:r w:rsidRPr="00BB0F97">
              <w:t>3)</w:t>
            </w:r>
            <w:r w:rsidR="0052358E" w:rsidRPr="00BB0F97">
              <w:t xml:space="preserve"> 2016.</w:t>
            </w:r>
            <w:r w:rsidR="007C6342" w:rsidRPr="00BB0F97">
              <w:t xml:space="preserve"> </w:t>
            </w:r>
            <w:r w:rsidR="0052358E" w:rsidRPr="00BB0F97">
              <w:t>gada 2. jūnijā pieņemta</w:t>
            </w:r>
            <w:r w:rsidRPr="00BB0F97">
              <w:t>jā</w:t>
            </w:r>
            <w:r w:rsidR="0052358E" w:rsidRPr="00BB0F97">
              <w:t xml:space="preserve"> Muitas likum</w:t>
            </w:r>
            <w:r w:rsidRPr="00BB0F97">
              <w:t>ā</w:t>
            </w:r>
            <w:r w:rsidR="0052358E" w:rsidRPr="00BB0F97">
              <w:t>.</w:t>
            </w:r>
          </w:p>
          <w:p w14:paraId="4A23E861" w14:textId="77777777" w:rsidR="00E1492F" w:rsidRPr="00BB0F97" w:rsidRDefault="00E1492F" w:rsidP="001F66D1">
            <w:pPr>
              <w:jc w:val="both"/>
            </w:pPr>
          </w:p>
          <w:p w14:paraId="3A0615EA" w14:textId="6DB58979" w:rsidR="00E1492F" w:rsidRPr="00BB0F97" w:rsidRDefault="00E1492F" w:rsidP="00CF5E64">
            <w:pPr>
              <w:jc w:val="both"/>
            </w:pPr>
            <w:r w:rsidRPr="00BB0F97">
              <w:t xml:space="preserve">Projektā tiek lietoti šādi termini: </w:t>
            </w:r>
          </w:p>
          <w:p w14:paraId="67F6DEB6" w14:textId="1BB63121" w:rsidR="00E1492F" w:rsidRPr="00BB0F97" w:rsidRDefault="004B563F" w:rsidP="009127A5">
            <w:pPr>
              <w:pStyle w:val="Sarakstarindkopa"/>
              <w:numPr>
                <w:ilvl w:val="0"/>
                <w:numId w:val="25"/>
              </w:numPr>
              <w:jc w:val="both"/>
            </w:pPr>
            <w:r w:rsidRPr="00BB0F97">
              <w:t>“</w:t>
            </w:r>
            <w:r w:rsidR="00E1492F" w:rsidRPr="00BB0F97">
              <w:t>tirdzniecības dokumenti</w:t>
            </w:r>
            <w:r w:rsidRPr="00BB0F97">
              <w:t>”</w:t>
            </w:r>
            <w:r w:rsidR="00E1492F" w:rsidRPr="00BB0F97">
              <w:t xml:space="preserve"> </w:t>
            </w:r>
            <w:r w:rsidR="00B644A8" w:rsidRPr="00BB0F97">
              <w:t>–</w:t>
            </w:r>
            <w:r w:rsidR="007202CA" w:rsidRPr="00BB0F97">
              <w:t xml:space="preserve"> </w:t>
            </w:r>
            <w:r w:rsidR="00E1492F" w:rsidRPr="00BB0F97">
              <w:t xml:space="preserve">visi ar konkrēto tirdzniecību saistītie dokumenti, kas pierāda </w:t>
            </w:r>
            <w:r w:rsidR="00B644A8" w:rsidRPr="00BB0F97">
              <w:t xml:space="preserve">notikušo </w:t>
            </w:r>
            <w:r w:rsidR="00E1492F" w:rsidRPr="00BB0F97">
              <w:t>procesu (piemēram, transporta dokumenti, bankas izraksti u.c.);</w:t>
            </w:r>
          </w:p>
          <w:p w14:paraId="5AE0466F" w14:textId="41DBF68D" w:rsidR="008B517B" w:rsidRPr="00BB0F97" w:rsidRDefault="004B563F" w:rsidP="009127A5">
            <w:pPr>
              <w:pStyle w:val="Sarakstarindkopa"/>
              <w:numPr>
                <w:ilvl w:val="0"/>
                <w:numId w:val="25"/>
              </w:numPr>
              <w:jc w:val="both"/>
            </w:pPr>
            <w:r w:rsidRPr="00BB0F97">
              <w:lastRenderedPageBreak/>
              <w:t>“</w:t>
            </w:r>
            <w:r w:rsidR="007202CA" w:rsidRPr="00BB0F97">
              <w:t>pārstrādātā lauksaimniecības produkta recepte</w:t>
            </w:r>
            <w:r w:rsidRPr="00BB0F97">
              <w:t>” -</w:t>
            </w:r>
            <w:r w:rsidR="00257C28" w:rsidRPr="00BB0F97">
              <w:t xml:space="preserve"> </w:t>
            </w:r>
            <w:r w:rsidR="0006111B" w:rsidRPr="00BB0F97">
              <w:t>r</w:t>
            </w:r>
            <w:r w:rsidR="00257C28" w:rsidRPr="00BB0F97">
              <w:t xml:space="preserve">eceptes reģistrācija paredz īpašas pieteikuma </w:t>
            </w:r>
            <w:r w:rsidR="00B644A8" w:rsidRPr="00BB0F97">
              <w:t>veidlapas</w:t>
            </w:r>
            <w:r w:rsidR="00257C28" w:rsidRPr="00BB0F97">
              <w:t xml:space="preserve"> aizpildīšanu par eksportējamās preces ražošanā izmantotajām sastāvdaļām, par kurām ir tiesības saņemt eksporta kompensāciju. Eksporta kompensācija ir maksājums, kas kompensē preču tirgus cenu atšķirības ES un pasaules tirgū. Lai varētu aprēķināt eksporta kompensāciju par eksportēto preci, LAD</w:t>
            </w:r>
            <w:r w:rsidR="00CF5E64" w:rsidRPr="00BB0F97">
              <w:t xml:space="preserve"> Tirgus kopējās organizācijas departamentam</w:t>
            </w:r>
            <w:r w:rsidR="00257C28" w:rsidRPr="00BB0F97">
              <w:t xml:space="preserve"> nepieciešama informācija par tās sastāvu.</w:t>
            </w:r>
          </w:p>
          <w:p w14:paraId="4AE44B45" w14:textId="021B088F" w:rsidR="004B563F" w:rsidRPr="00BB0F97" w:rsidRDefault="004B563F" w:rsidP="004B563F">
            <w:pPr>
              <w:pStyle w:val="Sarakstarindkopa"/>
              <w:numPr>
                <w:ilvl w:val="0"/>
                <w:numId w:val="25"/>
              </w:numPr>
              <w:jc w:val="both"/>
            </w:pPr>
            <w:r w:rsidRPr="00BB0F97">
              <w:t>“nepienācīgi atbrīvots nodrošinājums” - ir termins no Komisijas 2009. gada 7. jūlija Regulas (EK) Nr. 612/2009, ar kuru nosaka kopējus sīki izstrādātus noteikumus eksporta kompensāciju sistēmas piemērošanai lauksaimniecības produktiem, 49.</w:t>
            </w:r>
            <w:r w:rsidR="001215A6" w:rsidRPr="00BB0F97">
              <w:t xml:space="preserve"> </w:t>
            </w:r>
            <w:r w:rsidRPr="00BB0F97">
              <w:t>panta 3.</w:t>
            </w:r>
            <w:r w:rsidR="001215A6" w:rsidRPr="00BB0F97">
              <w:t xml:space="preserve"> </w:t>
            </w:r>
            <w:r w:rsidRPr="00BB0F97">
              <w:t xml:space="preserve">punkta oficiālā latviskā tulkojuma (angļu val. - </w:t>
            </w:r>
            <w:proofErr w:type="spellStart"/>
            <w:r w:rsidRPr="00BB0F97">
              <w:rPr>
                <w:i/>
              </w:rPr>
              <w:t>securities</w:t>
            </w:r>
            <w:proofErr w:type="spellEnd"/>
            <w:r w:rsidRPr="00BB0F97">
              <w:rPr>
                <w:i/>
              </w:rPr>
              <w:t xml:space="preserve"> </w:t>
            </w:r>
            <w:proofErr w:type="spellStart"/>
            <w:r w:rsidRPr="00BB0F97">
              <w:rPr>
                <w:i/>
              </w:rPr>
              <w:t>unduly</w:t>
            </w:r>
            <w:proofErr w:type="spellEnd"/>
            <w:r w:rsidRPr="00BB0F97">
              <w:rPr>
                <w:i/>
              </w:rPr>
              <w:t xml:space="preserve"> </w:t>
            </w:r>
            <w:proofErr w:type="spellStart"/>
            <w:r w:rsidRPr="00BB0F97">
              <w:rPr>
                <w:i/>
              </w:rPr>
              <w:t>paid</w:t>
            </w:r>
            <w:proofErr w:type="spellEnd"/>
            <w:r w:rsidRPr="00BB0F97">
              <w:t xml:space="preserve">). Tā ir minētajā punktā pieļautā dalībvalsts izvēle, kas ir iestrādāta MK noteikumos. Minētais termins nozīmē, ka iesniegtais nodrošinājums pēc eksporta operācijas (-u) veikšanas ir atbrīvots, bet pēc atbrīvošanas ir atklājušās neatbilstības (piem., recepšu pārbaudēs uz vietas), kuru rezultātā faktiski atbrīvotā nodrošinājuma summa ir lielāka, nekā eksportētājam pienāktos saņemt atpakaļ (t.i., daļu no nodrošinājuma būtu bijis jāietur). </w:t>
            </w:r>
          </w:p>
          <w:p w14:paraId="21A247EF" w14:textId="3F26FEB1" w:rsidR="00E1492F" w:rsidRPr="00BB0F97" w:rsidRDefault="00E1492F" w:rsidP="008B517B">
            <w:pPr>
              <w:jc w:val="both"/>
              <w:rPr>
                <w:rFonts w:eastAsiaTheme="minorHAnsi"/>
              </w:rPr>
            </w:pPr>
          </w:p>
          <w:p w14:paraId="15712E40" w14:textId="1F3508E4" w:rsidR="009F3D4C" w:rsidRPr="00BB0F97" w:rsidRDefault="00B644A8" w:rsidP="00CF5E64">
            <w:pPr>
              <w:pStyle w:val="Sarakstarindkopa"/>
              <w:ind w:left="360"/>
              <w:jc w:val="both"/>
            </w:pPr>
            <w:r w:rsidRPr="00BB0F97">
              <w:t>Viens no p</w:t>
            </w:r>
            <w:r w:rsidR="008B517B" w:rsidRPr="00BB0F97">
              <w:t>rojekta VIII nodaļā minētās Starptautiskās kontroles un uzraudzības aģentūras</w:t>
            </w:r>
            <w:r w:rsidR="008B517B" w:rsidRPr="00BB0F97">
              <w:rPr>
                <w:rFonts w:ascii="Lucida Sans Unicode" w:eastAsia="Times New Roman" w:hAnsi="Lucida Sans Unicode" w:cs="Lucida Sans Unicode"/>
                <w:sz w:val="19"/>
                <w:szCs w:val="19"/>
              </w:rPr>
              <w:t xml:space="preserve"> </w:t>
            </w:r>
            <w:r w:rsidR="008B517B" w:rsidRPr="00BB0F97">
              <w:t>mērķiem ir starptautiska lauksaimniecības produktu kontrole un uzraudzība</w:t>
            </w:r>
            <w:r w:rsidRPr="00BB0F97">
              <w:t xml:space="preserve">. </w:t>
            </w:r>
            <w:r w:rsidR="008B517B" w:rsidRPr="00BB0F97">
              <w:t xml:space="preserve">Tātad, lai palīdzētu </w:t>
            </w:r>
            <w:r w:rsidRPr="00BB0F97">
              <w:t xml:space="preserve">ES </w:t>
            </w:r>
            <w:r w:rsidR="008B517B" w:rsidRPr="00BB0F97">
              <w:t xml:space="preserve">eksportētājiem iegūt pierādījumus par to, </w:t>
            </w:r>
            <w:r w:rsidR="00B97DCC" w:rsidRPr="00BB0F97">
              <w:t>ka produkti ir sasnieguši galamērķi, ir paredzēts</w:t>
            </w:r>
            <w:r w:rsidR="008B517B" w:rsidRPr="00BB0F97">
              <w:t xml:space="preserve">, ka </w:t>
            </w:r>
            <w:r w:rsidRPr="00BB0F97">
              <w:t xml:space="preserve">dalībvalstu </w:t>
            </w:r>
            <w:r w:rsidR="00F7492F" w:rsidRPr="00BB0F97">
              <w:t xml:space="preserve">kompetento iestāžu </w:t>
            </w:r>
            <w:r w:rsidRPr="00BB0F97">
              <w:t xml:space="preserve">apstiprinātās </w:t>
            </w:r>
            <w:r w:rsidR="008B517B" w:rsidRPr="00BB0F97">
              <w:t>starptautiskās kontroles un uzraudzības aģentūras</w:t>
            </w:r>
            <w:r w:rsidRPr="00BB0F97">
              <w:t xml:space="preserve"> </w:t>
            </w:r>
            <w:r w:rsidR="008B517B" w:rsidRPr="00BB0F97">
              <w:t>izsniedz sertifikātu</w:t>
            </w:r>
            <w:r w:rsidR="00671880" w:rsidRPr="00BB0F97">
              <w:t xml:space="preserve"> </w:t>
            </w:r>
            <w:r w:rsidR="008B517B" w:rsidRPr="00BB0F97">
              <w:t xml:space="preserve">par to, ka ir nogādāti galamērķī tie eksportētie </w:t>
            </w:r>
            <w:r w:rsidRPr="00BB0F97">
              <w:t xml:space="preserve">ES </w:t>
            </w:r>
            <w:r w:rsidR="008B517B" w:rsidRPr="00BB0F97">
              <w:t xml:space="preserve">lauksaimniecības produkti, </w:t>
            </w:r>
            <w:r w:rsidRPr="00BB0F97">
              <w:t>par kuriem tiek</w:t>
            </w:r>
            <w:r w:rsidR="008B517B" w:rsidRPr="00BB0F97">
              <w:t xml:space="preserve"> gū</w:t>
            </w:r>
            <w:r w:rsidRPr="00BB0F97">
              <w:t xml:space="preserve">ts </w:t>
            </w:r>
            <w:r w:rsidR="008B517B" w:rsidRPr="00BB0F97">
              <w:t>labum</w:t>
            </w:r>
            <w:r w:rsidRPr="00BB0F97">
              <w:t>s</w:t>
            </w:r>
            <w:r w:rsidR="008B517B" w:rsidRPr="00BB0F97">
              <w:t xml:space="preserve"> no diferencētās kompensācijas.  </w:t>
            </w:r>
            <w:r w:rsidR="009F3D4C" w:rsidRPr="00BB0F97">
              <w:t xml:space="preserve">Apstiprinātās uzraudzības aģentūras </w:t>
            </w:r>
            <w:r w:rsidRPr="00BB0F97">
              <w:t>savas</w:t>
            </w:r>
            <w:r w:rsidR="009F3D4C" w:rsidRPr="00BB0F97">
              <w:t xml:space="preserve"> darbības laikā atbilst šādiem kritērijiem:</w:t>
            </w:r>
          </w:p>
          <w:p w14:paraId="74132838" w14:textId="5FC87F57" w:rsidR="00B644A8" w:rsidRPr="00BB0F97" w:rsidRDefault="00B644A8" w:rsidP="00CF5E64">
            <w:pPr>
              <w:pStyle w:val="Sarakstarindkopa"/>
              <w:ind w:left="360"/>
              <w:jc w:val="both"/>
            </w:pPr>
            <w:r w:rsidRPr="00BB0F97">
              <w:t>a) veic visas iespējamās pārbaudes, lai noteiktu tādu produktu identitāti un svaru, uz kuriem attiecas sertifikāti;</w:t>
            </w:r>
          </w:p>
          <w:p w14:paraId="29CA2850" w14:textId="1E55ABA7" w:rsidR="00B644A8" w:rsidRPr="00BB0F97" w:rsidRDefault="00B644A8" w:rsidP="00CF5E64">
            <w:pPr>
              <w:pStyle w:val="Sarakstarindkopa"/>
              <w:ind w:left="360"/>
              <w:jc w:val="both"/>
            </w:pPr>
            <w:r w:rsidRPr="00BB0F97">
              <w:t>b) uzraudzības aģentūru vadība pienācīgi uzrauga uzņēmuma darbinieku trešajās galamērķa valstīs veiktās pārbaudes;</w:t>
            </w:r>
          </w:p>
          <w:p w14:paraId="661D9D73" w14:textId="59B0AA37" w:rsidR="00B644A8" w:rsidRPr="00BB0F97" w:rsidRDefault="00B644A8" w:rsidP="00CF5E64">
            <w:pPr>
              <w:pStyle w:val="Sarakstarindkopa"/>
              <w:ind w:left="360"/>
              <w:jc w:val="both"/>
            </w:pPr>
            <w:r w:rsidRPr="00BB0F97">
              <w:t>c) uzraudzības aģentūras saglabā lietas par katru no izsniegtajiem sertifikātiem, tajās reģistrējot apsekojuma apliecinājumu (veiktās daudzuma un dokumentācijas pārbaudes utt.), lai pamatotu sertifikātos minētos secinājumus. Lietas par izdotajiem sertifikātiem glabā piecus gadus;</w:t>
            </w:r>
          </w:p>
          <w:p w14:paraId="42C1DB99" w14:textId="2B1CCCB9" w:rsidR="00B644A8" w:rsidRPr="00BB0F97" w:rsidRDefault="00B644A8" w:rsidP="00CF5E64">
            <w:pPr>
              <w:pStyle w:val="Sarakstarindkopa"/>
              <w:ind w:left="360"/>
              <w:jc w:val="both"/>
            </w:pPr>
            <w:r w:rsidRPr="00BB0F97">
              <w:t xml:space="preserve">d) apstiprinātās uzraudzības aģentūras apliecina izkraušanas darbības ar </w:t>
            </w:r>
            <w:r w:rsidR="00D50AE6" w:rsidRPr="00BB0F97">
              <w:t>saviem atbilstoši kvalificētiem</w:t>
            </w:r>
            <w:r w:rsidRPr="00BB0F97">
              <w:t xml:space="preserve"> pastāvīgajiem darbiniekiem vai vietējiem aģentiem, kas atrodas vai aktīvi darboj</w:t>
            </w:r>
            <w:r w:rsidR="00D50AE6" w:rsidRPr="00BB0F97">
              <w:t>as galamērķa valstī, vai nosūta</w:t>
            </w:r>
            <w:r w:rsidRPr="00BB0F97">
              <w:t xml:space="preserve"> savus darbiniekus no reģionālajiem birojiem vai valsts biroja </w:t>
            </w:r>
            <w:r w:rsidR="00D50AE6" w:rsidRPr="00BB0F97">
              <w:t>ES</w:t>
            </w:r>
            <w:r w:rsidRPr="00BB0F97">
              <w:t>. Uzraudzības a</w:t>
            </w:r>
            <w:r w:rsidR="00D50AE6" w:rsidRPr="00BB0F97">
              <w:t>ģentūru atbilstoši kvalificētie</w:t>
            </w:r>
            <w:r w:rsidRPr="00BB0F97">
              <w:t xml:space="preserve"> pastāvīgie darbinieki regulāri pārbauda vietējo aģentu iesaistīšanos.</w:t>
            </w:r>
          </w:p>
          <w:p w14:paraId="697EDBC4" w14:textId="77777777" w:rsidR="00B644A8" w:rsidRPr="00BB0F97" w:rsidRDefault="00B644A8" w:rsidP="00CF5E64">
            <w:pPr>
              <w:jc w:val="both"/>
              <w:rPr>
                <w:vanish/>
              </w:rPr>
            </w:pPr>
          </w:p>
          <w:p w14:paraId="5DCCA58A" w14:textId="61545E06" w:rsidR="00064A85" w:rsidRPr="00BB0F97" w:rsidRDefault="00064A85" w:rsidP="00F7492F">
            <w:pPr>
              <w:pStyle w:val="Sarakstarindkopa"/>
              <w:ind w:left="360"/>
              <w:jc w:val="both"/>
            </w:pPr>
            <w:r w:rsidRPr="00BB0F97">
              <w:lastRenderedPageBreak/>
              <w:t>Tā kā regulas Nr. 612/2009 18. pantā ir noteikts, ka starptautiskās kontroles un uzraudzības aģentūrām ir nepieciešams dalībvalsts kompetentās iestādes apstiprinājums,</w:t>
            </w:r>
            <w:proofErr w:type="gramStart"/>
            <w:r w:rsidRPr="00BB0F97">
              <w:t xml:space="preserve">  </w:t>
            </w:r>
            <w:proofErr w:type="gramEnd"/>
            <w:r w:rsidRPr="00BB0F97">
              <w:t xml:space="preserve">tādējādi noteikumu projektā ir noteikts, ka šo funkciju pilda Lauku atbalsta dienests. Jebkurš komersants, kurš atbilst regulas nr. 612/2009 VIII pielikuma prasībām, var saņemt Lauku atbalsta dienesta apstiprinājumu un veikt regulas Nr.612/2009 noteiktās funkcijas. </w:t>
            </w:r>
          </w:p>
          <w:p w14:paraId="4BE94BD4" w14:textId="77777777" w:rsidR="00064A85" w:rsidRPr="00BB0F97" w:rsidRDefault="00064A85" w:rsidP="009127A5">
            <w:pPr>
              <w:pStyle w:val="Sarakstarindkopa"/>
              <w:ind w:left="420"/>
              <w:jc w:val="both"/>
            </w:pPr>
          </w:p>
          <w:p w14:paraId="6258D34A" w14:textId="4CE93111" w:rsidR="008B517B" w:rsidRPr="00BB0F97" w:rsidRDefault="00736499" w:rsidP="00736499">
            <w:pPr>
              <w:jc w:val="both"/>
              <w:rPr>
                <w:rFonts w:eastAsiaTheme="minorHAnsi"/>
              </w:rPr>
            </w:pPr>
            <w:r w:rsidRPr="00BB0F97">
              <w:t xml:space="preserve">PVD sniegtais skaidrojums </w:t>
            </w:r>
            <w:r w:rsidR="00D50AE6" w:rsidRPr="00BB0F97">
              <w:t>par</w:t>
            </w:r>
            <w:r w:rsidRPr="00BB0F97">
              <w:t xml:space="preserve"> Tieslietu ministrijas 2018. gada 5.</w:t>
            </w:r>
            <w:r w:rsidR="00D50AE6" w:rsidRPr="00BB0F97">
              <w:t> </w:t>
            </w:r>
            <w:r w:rsidRPr="00BB0F97">
              <w:t>februāra atzinuma (Nr.1-9.1/148) 2.punkta pēdējo rindkopu:</w:t>
            </w:r>
          </w:p>
          <w:p w14:paraId="002B4921" w14:textId="58566259" w:rsidR="00736499" w:rsidRPr="00BB0F97" w:rsidRDefault="00D50AE6" w:rsidP="00CF5E64">
            <w:pPr>
              <w:pStyle w:val="Sarakstarindkopa"/>
              <w:ind w:left="360"/>
              <w:jc w:val="both"/>
            </w:pPr>
            <w:r w:rsidRPr="00BB0F97">
              <w:t>1) </w:t>
            </w:r>
            <w:r w:rsidR="00736499" w:rsidRPr="00BB0F97">
              <w:t xml:space="preserve">6.5. </w:t>
            </w:r>
            <w:r w:rsidRPr="00BB0F97">
              <w:t>apakšpunktā</w:t>
            </w:r>
            <w:r w:rsidR="00736499" w:rsidRPr="00BB0F97">
              <w:t xml:space="preserve"> runa </w:t>
            </w:r>
            <w:r w:rsidRPr="00BB0F97">
              <w:t>ir nevis</w:t>
            </w:r>
            <w:r w:rsidR="00736499" w:rsidRPr="00BB0F97">
              <w:t xml:space="preserve"> par regulārām pārbaudēm un par parasto veterināro uzraudzību dzīvnieku turēšanas saimniecībās, bet gan par ārpuskārtas pārbaudi uz LDC iesnieguma pamata</w:t>
            </w:r>
            <w:r w:rsidRPr="00BB0F97">
              <w:t>.</w:t>
            </w:r>
            <w:r w:rsidR="00736499" w:rsidRPr="00BB0F97">
              <w:t xml:space="preserve"> </w:t>
            </w:r>
            <w:r w:rsidRPr="00BB0F97">
              <w:t>Tās</w:t>
            </w:r>
            <w:r w:rsidR="00736499" w:rsidRPr="00BB0F97">
              <w:t xml:space="preserve"> laikā </w:t>
            </w:r>
            <w:r w:rsidRPr="00BB0F97">
              <w:t xml:space="preserve">ir </w:t>
            </w:r>
            <w:r w:rsidR="00736499" w:rsidRPr="00BB0F97">
              <w:t xml:space="preserve">jāizvērtē nevis novietnes kopējais stāvoklis, bet gan atsevišķu dzīvnieku atbilstība eksporta kompensāciju nosacījumiem. Inspekcijas audzēšanas novietnēs </w:t>
            </w:r>
            <w:r w:rsidRPr="00BB0F97">
              <w:t>no</w:t>
            </w:r>
            <w:r w:rsidR="00736499" w:rsidRPr="00BB0F97">
              <w:t xml:space="preserve">tiek ne biežāk kā reizi </w:t>
            </w:r>
            <w:r w:rsidRPr="00BB0F97">
              <w:t>trijos</w:t>
            </w:r>
            <w:r w:rsidR="00736499" w:rsidRPr="00BB0F97">
              <w:t xml:space="preserve"> gados un Āfrikas cūku mēra uzliesmojuma dēļ, </w:t>
            </w:r>
            <w:r w:rsidRPr="00BB0F97">
              <w:t xml:space="preserve">savukārt </w:t>
            </w:r>
            <w:r w:rsidR="00736499" w:rsidRPr="00BB0F97">
              <w:t xml:space="preserve">liellopu novietnēs </w:t>
            </w:r>
            <w:r w:rsidRPr="00BB0F97">
              <w:t>tās no</w:t>
            </w:r>
            <w:r w:rsidR="00736499" w:rsidRPr="00BB0F97">
              <w:t xml:space="preserve">tiek </w:t>
            </w:r>
            <w:r w:rsidRPr="00BB0F97">
              <w:t xml:space="preserve">galvenokārt </w:t>
            </w:r>
            <w:r w:rsidR="00736499" w:rsidRPr="00BB0F97">
              <w:t xml:space="preserve">tikai </w:t>
            </w:r>
            <w:r w:rsidRPr="00BB0F97">
              <w:t>pēc saņemtām</w:t>
            </w:r>
            <w:r w:rsidR="00736499" w:rsidRPr="00BB0F97">
              <w:t xml:space="preserve"> sūdzīb</w:t>
            </w:r>
            <w:r w:rsidRPr="00BB0F97">
              <w:t>ām</w:t>
            </w:r>
            <w:r w:rsidR="00736499" w:rsidRPr="00BB0F97">
              <w:t xml:space="preserve">, </w:t>
            </w:r>
            <w:r w:rsidRPr="00BB0F97">
              <w:t>pārbaudot</w:t>
            </w:r>
            <w:r w:rsidR="00736499" w:rsidRPr="00BB0F97">
              <w:t xml:space="preserve"> sūdzībā norādītos jautājumus un saistīto vispārīgo nosacījumu atbilstību</w:t>
            </w:r>
            <w:r w:rsidRPr="00BB0F97">
              <w:t>;</w:t>
            </w:r>
            <w:r w:rsidR="00736499" w:rsidRPr="00BB0F97">
              <w:t xml:space="preserve"> </w:t>
            </w:r>
          </w:p>
          <w:p w14:paraId="4D954567" w14:textId="656303DD" w:rsidR="0089332F" w:rsidRPr="00BB0F97" w:rsidRDefault="00D50AE6" w:rsidP="00CF5E64">
            <w:pPr>
              <w:pStyle w:val="Sarakstarindkopa"/>
              <w:ind w:left="420"/>
              <w:jc w:val="both"/>
            </w:pPr>
            <w:r w:rsidRPr="00BB0F97">
              <w:t xml:space="preserve">2) par </w:t>
            </w:r>
            <w:r w:rsidR="00736499" w:rsidRPr="00BB0F97">
              <w:t>6.6.</w:t>
            </w:r>
            <w:r w:rsidRPr="00BB0F97">
              <w:t> apakšpunktu:</w:t>
            </w:r>
            <w:r w:rsidR="00736499" w:rsidRPr="00BB0F97">
              <w:t xml:space="preserve"> </w:t>
            </w:r>
            <w:r w:rsidRPr="00BB0F97">
              <w:t xml:space="preserve">inspekcijas par </w:t>
            </w:r>
            <w:r w:rsidR="00736499" w:rsidRPr="00BB0F97">
              <w:t>pārtikas aprit</w:t>
            </w:r>
            <w:r w:rsidRPr="00BB0F97">
              <w:t>i</w:t>
            </w:r>
            <w:r w:rsidR="00736499" w:rsidRPr="00BB0F97">
              <w:t xml:space="preserve"> kautuvēs </w:t>
            </w:r>
            <w:r w:rsidRPr="00BB0F97">
              <w:t>no</w:t>
            </w:r>
            <w:r w:rsidR="00736499" w:rsidRPr="00BB0F97">
              <w:t xml:space="preserve">tiek </w:t>
            </w:r>
            <w:r w:rsidRPr="00BB0F97">
              <w:t>četras</w:t>
            </w:r>
            <w:r w:rsidR="00736499" w:rsidRPr="00BB0F97">
              <w:t xml:space="preserve"> reizes gadā</w:t>
            </w:r>
            <w:r w:rsidRPr="00BB0F97">
              <w:t xml:space="preserve"> un</w:t>
            </w:r>
            <w:r w:rsidR="00736499" w:rsidRPr="00BB0F97">
              <w:t xml:space="preserve"> gaļas sadales uzņēmumos – </w:t>
            </w:r>
            <w:r w:rsidRPr="00BB0F97">
              <w:t>trīs</w:t>
            </w:r>
            <w:r w:rsidR="00736499" w:rsidRPr="00BB0F97">
              <w:t xml:space="preserve"> reizes gadā, </w:t>
            </w:r>
            <w:r w:rsidRPr="00BB0F97">
              <w:t>pamatojoties</w:t>
            </w:r>
            <w:r w:rsidR="00736499" w:rsidRPr="00BB0F97">
              <w:t xml:space="preserve"> uz riska izvērtējumu, kas šo plānveida inspekciju skaitu var samazināt</w:t>
            </w:r>
            <w:r w:rsidRPr="00BB0F97">
              <w:t>.</w:t>
            </w:r>
            <w:r w:rsidR="00736499" w:rsidRPr="00BB0F97">
              <w:t xml:space="preserve"> </w:t>
            </w:r>
            <w:r w:rsidRPr="00BB0F97">
              <w:t>Pārbaudes</w:t>
            </w:r>
            <w:r w:rsidR="00736499" w:rsidRPr="00BB0F97">
              <w:t xml:space="preserve"> laikā tiek izvērtēts uzņēmuma stāvoklis un dokumentācija attiecīg</w:t>
            </w:r>
            <w:r w:rsidRPr="00BB0F97">
              <w:t>ajā</w:t>
            </w:r>
            <w:r w:rsidR="00736499" w:rsidRPr="00BB0F97">
              <w:t xml:space="preserve"> dien</w:t>
            </w:r>
            <w:r w:rsidRPr="00BB0F97">
              <w:t>ā</w:t>
            </w:r>
            <w:r w:rsidR="00736499" w:rsidRPr="00BB0F97">
              <w:t>, bet eksporta kompensāciju gadījumā ir runa par specifiskām, mērķtiecīgām inspekcijām, kuru laikā būtu jānodrošina, lai ne</w:t>
            </w:r>
            <w:r w:rsidRPr="00BB0F97">
              <w:t>no</w:t>
            </w:r>
            <w:r w:rsidR="00736499" w:rsidRPr="00BB0F97">
              <w:t>tiek krāpnieciskas darbības ar konkrētiem dzīvniekiem, kuri nogādāti kaušanai (eksporta kompensācijas maksā par noteiktiem vīriešu kārtas liellopiem), ar konkrētiem norādītajiem liemeņiem un sadalīto gaļu, kā arī lai netiktu mainīt</w:t>
            </w:r>
            <w:r w:rsidRPr="00BB0F97">
              <w:t>s</w:t>
            </w:r>
            <w:r w:rsidR="00736499" w:rsidRPr="00BB0F97">
              <w:t xml:space="preserve"> liemeņu svar</w:t>
            </w:r>
            <w:r w:rsidRPr="00BB0F97">
              <w:t>s un</w:t>
            </w:r>
            <w:r w:rsidR="00736499" w:rsidRPr="00BB0F97">
              <w:t xml:space="preserve"> klasificēšanas rezultāti, </w:t>
            </w:r>
            <w:r w:rsidRPr="00BB0F97">
              <w:t>tā novēršot</w:t>
            </w:r>
            <w:r w:rsidR="00736499" w:rsidRPr="00BB0F97">
              <w:t xml:space="preserve"> iespēj</w:t>
            </w:r>
            <w:r w:rsidRPr="00BB0F97">
              <w:t>u</w:t>
            </w:r>
            <w:r w:rsidR="00736499" w:rsidRPr="00BB0F97">
              <w:t xml:space="preserve"> </w:t>
            </w:r>
            <w:r w:rsidRPr="00BB0F97">
              <w:t xml:space="preserve">kaut ko mainīt </w:t>
            </w:r>
            <w:r w:rsidR="00736499" w:rsidRPr="00BB0F97">
              <w:t xml:space="preserve"> uzglabāšanas laikā, </w:t>
            </w:r>
            <w:r w:rsidRPr="00BB0F97">
              <w:t>tostar</w:t>
            </w:r>
            <w:r w:rsidR="0006111B" w:rsidRPr="00BB0F97">
              <w:t>p</w:t>
            </w:r>
            <w:r w:rsidR="00736499" w:rsidRPr="00BB0F97">
              <w:t xml:space="preserve"> marķējumu</w:t>
            </w:r>
            <w:r w:rsidRPr="00BB0F97">
              <w:t>. Tiek</w:t>
            </w:r>
            <w:r w:rsidR="00736499" w:rsidRPr="00BB0F97">
              <w:t xml:space="preserve"> izvērtē</w:t>
            </w:r>
            <w:r w:rsidRPr="00BB0F97">
              <w:t>ti arī</w:t>
            </w:r>
            <w:r w:rsidR="00736499" w:rsidRPr="00BB0F97">
              <w:t xml:space="preserve"> uzglabāšanas apstākļ</w:t>
            </w:r>
            <w:r w:rsidRPr="00BB0F97">
              <w:t>i</w:t>
            </w:r>
            <w:r w:rsidR="00736499" w:rsidRPr="00BB0F97">
              <w:t xml:space="preserve"> u.c.</w:t>
            </w:r>
            <w:r w:rsidRPr="00BB0F97">
              <w:t xml:space="preserve"> faktori</w:t>
            </w:r>
            <w:r w:rsidR="00736499" w:rsidRPr="00BB0F97">
              <w:t xml:space="preserve">, kas var ietekmēt gaļas atbilstību kompensācijas saņemšanai. </w:t>
            </w:r>
            <w:r w:rsidRPr="00BB0F97">
              <w:t>K</w:t>
            </w:r>
            <w:r w:rsidR="00736499" w:rsidRPr="00BB0F97">
              <w:t>atrs dzīvnieks</w:t>
            </w:r>
            <w:r w:rsidRPr="00BB0F97">
              <w:t xml:space="preserve"> un</w:t>
            </w:r>
            <w:r w:rsidR="00736499" w:rsidRPr="00BB0F97">
              <w:t xml:space="preserve"> katrs liemenis ir jāizvērtē atsevišķi, jo tie nav konveijera ražošanas produkti. Arī gaļas sadalei jānotiek pa strikti noteiktām vietām, locītavām, ko pēc iepakošanas nebūs iespējams novērtēt. Jāņem vērā, ka sistēma paredz </w:t>
            </w:r>
            <w:r w:rsidRPr="00BB0F97">
              <w:t xml:space="preserve">PVD kā </w:t>
            </w:r>
            <w:r w:rsidR="00736499" w:rsidRPr="00BB0F97">
              <w:t>kompetentajai iestāde</w:t>
            </w:r>
            <w:r w:rsidRPr="00BB0F97">
              <w:t xml:space="preserve">i </w:t>
            </w:r>
            <w:r w:rsidR="00736499" w:rsidRPr="00BB0F97">
              <w:t xml:space="preserve">apliecināt dažāda veida informāciju. </w:t>
            </w:r>
            <w:r w:rsidRPr="00BB0F97">
              <w:t>N</w:t>
            </w:r>
            <w:r w:rsidR="00736499" w:rsidRPr="00BB0F97">
              <w:t>oteikumos neiekļauj</w:t>
            </w:r>
            <w:r w:rsidRPr="00BB0F97">
              <w:t>ot</w:t>
            </w:r>
            <w:r w:rsidR="00736499" w:rsidRPr="00BB0F97">
              <w:t xml:space="preserve"> nosacījumu par visu šo posmu papildu uzraudzību no PVD amatpersonu puses, nebūtu godīgi pēc tam prasīt, lai PVD amatpersonas apliecina nepieciešamās informācijas atbilstību. </w:t>
            </w:r>
            <w:r w:rsidRPr="00BB0F97">
              <w:t>Turklāt</w:t>
            </w:r>
            <w:r w:rsidR="00736499" w:rsidRPr="00BB0F97">
              <w:t xml:space="preserve"> Latvijā ir tikai </w:t>
            </w:r>
            <w:r w:rsidRPr="00BB0F97">
              <w:t>pieci</w:t>
            </w:r>
            <w:r w:rsidR="00736499" w:rsidRPr="00BB0F97">
              <w:t xml:space="preserve"> inspektori, k</w:t>
            </w:r>
            <w:r w:rsidRPr="00BB0F97">
              <w:t>as</w:t>
            </w:r>
            <w:r w:rsidR="00736499" w:rsidRPr="00BB0F97">
              <w:t xml:space="preserve"> ir apmācīti novērtēt liemeņu </w:t>
            </w:r>
            <w:proofErr w:type="spellStart"/>
            <w:r w:rsidR="00736499" w:rsidRPr="00BB0F97">
              <w:t>kategorizāciju</w:t>
            </w:r>
            <w:proofErr w:type="spellEnd"/>
            <w:r w:rsidR="00736499" w:rsidRPr="00BB0F97">
              <w:t>, klasificēšanu, un tikai</w:t>
            </w:r>
            <w:r w:rsidRPr="00BB0F97">
              <w:t xml:space="preserve"> viena persona</w:t>
            </w:r>
            <w:r w:rsidR="00736499" w:rsidRPr="00BB0F97">
              <w:t>, k</w:t>
            </w:r>
            <w:r w:rsidRPr="00BB0F97">
              <w:t>as</w:t>
            </w:r>
            <w:r w:rsidR="00736499" w:rsidRPr="00BB0F97">
              <w:t xml:space="preserve"> kādreiz ti</w:t>
            </w:r>
            <w:r w:rsidRPr="00BB0F97">
              <w:t>kusi</w:t>
            </w:r>
            <w:r w:rsidR="00736499" w:rsidRPr="00BB0F97">
              <w:t xml:space="preserve"> apmācīt</w:t>
            </w:r>
            <w:r w:rsidRPr="00BB0F97">
              <w:t>a</w:t>
            </w:r>
            <w:r w:rsidR="00736499" w:rsidRPr="00BB0F97">
              <w:t xml:space="preserve"> pārbaužu veikšan</w:t>
            </w:r>
            <w:r w:rsidRPr="00BB0F97">
              <w:t>ai</w:t>
            </w:r>
            <w:r w:rsidR="00736499" w:rsidRPr="00BB0F97">
              <w:t xml:space="preserve"> uzņēmumos (kautuvēs, gaļas sadales uzņēmumos, uzglabāšanas vietās), kuri vēlas iesaistīties eksporta kompensāciju sistēmā. Konsultējoties ar </w:t>
            </w:r>
            <w:r w:rsidR="00CF5E64" w:rsidRPr="00BB0F97">
              <w:t xml:space="preserve">Eiropas Komisijas </w:t>
            </w:r>
            <w:r w:rsidR="00736499" w:rsidRPr="00BB0F97">
              <w:t xml:space="preserve">ekspertu par </w:t>
            </w:r>
            <w:r w:rsidR="0089332F" w:rsidRPr="00BB0F97">
              <w:t>to,</w:t>
            </w:r>
            <w:r w:rsidR="00736499" w:rsidRPr="00BB0F97">
              <w:t xml:space="preserve"> vai nepieciešama inspektora klātbūtne visā procesā, tika paskaidrots, ka galvenais PVD inspektora uzdevums ir nodrošināt, lai produkcija</w:t>
            </w:r>
            <w:r w:rsidR="0089332F" w:rsidRPr="00BB0F97">
              <w:t xml:space="preserve"> netiek</w:t>
            </w:r>
            <w:r w:rsidR="00736499" w:rsidRPr="00BB0F97">
              <w:t xml:space="preserve"> aizvieto</w:t>
            </w:r>
            <w:r w:rsidR="0089332F" w:rsidRPr="00BB0F97">
              <w:t>ta</w:t>
            </w:r>
            <w:r w:rsidR="00736499" w:rsidRPr="00BB0F97">
              <w:t xml:space="preserve"> ar citu, </w:t>
            </w:r>
            <w:r w:rsidR="00736499" w:rsidRPr="00BB0F97">
              <w:lastRenderedPageBreak/>
              <w:t xml:space="preserve">nosacījumiem neatbilstošu produkciju, lai tiktu nodrošināta izsekojamība, un to var </w:t>
            </w:r>
            <w:r w:rsidR="0089332F" w:rsidRPr="00BB0F97">
              <w:t>panākt tikai tad, ja</w:t>
            </w:r>
            <w:r w:rsidR="00736499" w:rsidRPr="00BB0F97">
              <w:t xml:space="preserve"> š</w:t>
            </w:r>
            <w:r w:rsidR="0089332F" w:rsidRPr="00BB0F97">
              <w:t>ie</w:t>
            </w:r>
            <w:r w:rsidR="00736499" w:rsidRPr="00BB0F97">
              <w:t xml:space="preserve"> posm</w:t>
            </w:r>
            <w:r w:rsidR="0089332F" w:rsidRPr="00BB0F97">
              <w:t>i tiek</w:t>
            </w:r>
            <w:r w:rsidR="00736499" w:rsidRPr="00BB0F97">
              <w:t xml:space="preserve"> uzraudzī</w:t>
            </w:r>
            <w:r w:rsidR="0089332F" w:rsidRPr="00BB0F97">
              <w:t>ti;</w:t>
            </w:r>
          </w:p>
          <w:p w14:paraId="03021A06" w14:textId="43D0643E" w:rsidR="00736499" w:rsidRPr="00BB0F97" w:rsidRDefault="0089332F" w:rsidP="00CF5E64">
            <w:pPr>
              <w:pStyle w:val="Sarakstarindkopa"/>
              <w:ind w:left="420"/>
              <w:jc w:val="both"/>
            </w:pPr>
            <w:r w:rsidRPr="00BB0F97">
              <w:t xml:space="preserve">3) par </w:t>
            </w:r>
            <w:r w:rsidR="00736499" w:rsidRPr="00BB0F97">
              <w:t xml:space="preserve">30. </w:t>
            </w:r>
            <w:r w:rsidRPr="00BB0F97">
              <w:t>punktu:</w:t>
            </w:r>
            <w:r w:rsidR="00736499" w:rsidRPr="00BB0F97">
              <w:t xml:space="preserve"> Latvijā liellopu liemeņ</w:t>
            </w:r>
            <w:r w:rsidRPr="00BB0F97">
              <w:t>i</w:t>
            </w:r>
            <w:r w:rsidR="00736499" w:rsidRPr="00BB0F97">
              <w:t xml:space="preserve"> tiek </w:t>
            </w:r>
            <w:r w:rsidRPr="00BB0F97">
              <w:t xml:space="preserve">klasificēti </w:t>
            </w:r>
            <w:r w:rsidR="00736499" w:rsidRPr="00BB0F97">
              <w:t>tikai 9</w:t>
            </w:r>
            <w:r w:rsidRPr="00BB0F97">
              <w:t> </w:t>
            </w:r>
            <w:r w:rsidR="00736499" w:rsidRPr="00BB0F97">
              <w:t xml:space="preserve">kautuvēs, </w:t>
            </w:r>
            <w:r w:rsidRPr="00BB0F97">
              <w:t xml:space="preserve">tāpēc </w:t>
            </w:r>
            <w:r w:rsidR="00736499" w:rsidRPr="00BB0F97">
              <w:t>šo</w:t>
            </w:r>
            <w:r w:rsidRPr="00BB0F97">
              <w:t>s</w:t>
            </w:r>
            <w:r w:rsidR="00736499" w:rsidRPr="00BB0F97">
              <w:t xml:space="preserve"> dzīvnieku</w:t>
            </w:r>
            <w:r w:rsidRPr="00BB0F97">
              <w:t>s atļauts</w:t>
            </w:r>
            <w:r w:rsidR="00736499" w:rsidRPr="00BB0F97">
              <w:t xml:space="preserve"> kaut tikai šajās kautuvēs. </w:t>
            </w:r>
            <w:r w:rsidRPr="00BB0F97">
              <w:t xml:space="preserve">Turklāt </w:t>
            </w:r>
            <w:r w:rsidR="00736499" w:rsidRPr="00BB0F97">
              <w:t>Latvijā ir arī neatzītie jeb reģistrētie šīs jomas uzņēmumi, kuriem atļauts savu produkciju realizēt tikai un vienīgi vietējā tirgū</w:t>
            </w:r>
            <w:r w:rsidRPr="00BB0F97">
              <w:t>;</w:t>
            </w:r>
            <w:r w:rsidR="00736499" w:rsidRPr="00BB0F97">
              <w:t xml:space="preserve"> </w:t>
            </w:r>
          </w:p>
          <w:p w14:paraId="58E82490" w14:textId="4EB40301" w:rsidR="0089332F" w:rsidRPr="00BB0F97" w:rsidRDefault="00736499" w:rsidP="00CF5E64">
            <w:pPr>
              <w:pStyle w:val="Sarakstarindkopa"/>
              <w:numPr>
                <w:ilvl w:val="0"/>
                <w:numId w:val="27"/>
              </w:numPr>
              <w:jc w:val="both"/>
            </w:pPr>
            <w:r w:rsidRPr="00BB0F97">
              <w:t xml:space="preserve">31.–32. </w:t>
            </w:r>
            <w:r w:rsidR="0089332F" w:rsidRPr="00BB0F97">
              <w:t>punkta</w:t>
            </w:r>
            <w:r w:rsidRPr="00BB0F97">
              <w:t xml:space="preserve"> no</w:t>
            </w:r>
            <w:r w:rsidR="0089332F" w:rsidRPr="00BB0F97">
              <w:t>rma</w:t>
            </w:r>
            <w:r w:rsidRPr="00BB0F97">
              <w:t xml:space="preserve"> nepieciešam</w:t>
            </w:r>
            <w:r w:rsidR="0089332F" w:rsidRPr="00BB0F97">
              <w:t>a</w:t>
            </w:r>
            <w:r w:rsidRPr="00BB0F97">
              <w:t xml:space="preserve">, jo </w:t>
            </w:r>
            <w:r w:rsidR="0089332F" w:rsidRPr="00BB0F97">
              <w:t xml:space="preserve">tā </w:t>
            </w:r>
            <w:r w:rsidRPr="00BB0F97">
              <w:t>attiecas uz specifisku liemeņu marķēšanu ar “M” burtu</w:t>
            </w:r>
            <w:r w:rsidR="0089332F" w:rsidRPr="00BB0F97">
              <w:t>.</w:t>
            </w:r>
            <w:r w:rsidRPr="00BB0F97">
              <w:t xml:space="preserve"> PVD inspektor</w:t>
            </w:r>
            <w:r w:rsidR="0089332F" w:rsidRPr="00BB0F97">
              <w:t>s</w:t>
            </w:r>
            <w:r w:rsidRPr="00BB0F97">
              <w:t xml:space="preserve"> ar šo zīmogu apliecina, ka attiecīgais liemenis atbilst visiem pamatnosacījumiem</w:t>
            </w:r>
            <w:r w:rsidR="0089332F" w:rsidRPr="00BB0F97">
              <w:t>;</w:t>
            </w:r>
          </w:p>
          <w:p w14:paraId="024AFE97" w14:textId="17E8B176" w:rsidR="00736499" w:rsidRPr="00BB0F97" w:rsidRDefault="0089332F" w:rsidP="00CF5E64">
            <w:pPr>
              <w:pStyle w:val="Sarakstarindkopa"/>
              <w:numPr>
                <w:ilvl w:val="0"/>
                <w:numId w:val="27"/>
              </w:numPr>
              <w:jc w:val="both"/>
            </w:pPr>
            <w:r w:rsidRPr="00BB0F97">
              <w:t xml:space="preserve">par </w:t>
            </w:r>
            <w:r w:rsidR="00736499" w:rsidRPr="00BB0F97">
              <w:t xml:space="preserve">33. </w:t>
            </w:r>
            <w:r w:rsidRPr="00BB0F97">
              <w:t>punktu</w:t>
            </w:r>
            <w:r w:rsidR="00736499" w:rsidRPr="00BB0F97">
              <w:t xml:space="preserve"> skatīt komentāru p</w:t>
            </w:r>
            <w:r w:rsidRPr="00BB0F97">
              <w:t>ar</w:t>
            </w:r>
            <w:r w:rsidR="00736499" w:rsidRPr="00BB0F97">
              <w:t xml:space="preserve"> 6.6. </w:t>
            </w:r>
            <w:r w:rsidRPr="00BB0F97">
              <w:t>apakšpunktu;</w:t>
            </w:r>
          </w:p>
          <w:p w14:paraId="772F9211" w14:textId="55EBDD74" w:rsidR="0089332F" w:rsidRPr="00BB0F97" w:rsidRDefault="00736499" w:rsidP="00CF5E64">
            <w:pPr>
              <w:pStyle w:val="Sarakstarindkopa"/>
              <w:numPr>
                <w:ilvl w:val="0"/>
                <w:numId w:val="27"/>
              </w:numPr>
              <w:jc w:val="both"/>
            </w:pPr>
            <w:r w:rsidRPr="00BB0F97">
              <w:t xml:space="preserve">34.–36. </w:t>
            </w:r>
            <w:r w:rsidR="0089332F" w:rsidRPr="00BB0F97">
              <w:t>punkta norma</w:t>
            </w:r>
            <w:r w:rsidRPr="00BB0F97">
              <w:t xml:space="preserve"> tiešā veidā </w:t>
            </w:r>
            <w:r w:rsidR="0089332F" w:rsidRPr="00BB0F97">
              <w:t xml:space="preserve">ir </w:t>
            </w:r>
            <w:r w:rsidRPr="00BB0F97">
              <w:t>saistīt</w:t>
            </w:r>
            <w:r w:rsidR="0089332F" w:rsidRPr="00BB0F97">
              <w:t>a</w:t>
            </w:r>
            <w:r w:rsidRPr="00BB0F97">
              <w:t xml:space="preserve"> ar PVD pamatfunkciju šajā procesā</w:t>
            </w:r>
            <w:r w:rsidR="0089332F" w:rsidRPr="00BB0F97">
              <w:t>, t.i.,</w:t>
            </w:r>
            <w:r w:rsidRPr="00BB0F97">
              <w:t xml:space="preserve"> nodrošināt, lai nebūtu iespējam</w:t>
            </w:r>
            <w:r w:rsidR="0089332F" w:rsidRPr="00BB0F97">
              <w:t>as</w:t>
            </w:r>
            <w:r w:rsidRPr="00BB0F97">
              <w:t xml:space="preserve"> krāpnieciskas darbības. </w:t>
            </w:r>
            <w:r w:rsidR="0089332F" w:rsidRPr="00BB0F97">
              <w:t>I</w:t>
            </w:r>
            <w:r w:rsidRPr="00BB0F97">
              <w:t>kdienā PVD neveic šādas darbības</w:t>
            </w:r>
            <w:r w:rsidR="0089332F" w:rsidRPr="00BB0F97">
              <w:t>;</w:t>
            </w:r>
          </w:p>
          <w:p w14:paraId="2A8A609D" w14:textId="5CB41AAF" w:rsidR="0089332F" w:rsidRPr="00BB0F97" w:rsidRDefault="0089332F" w:rsidP="00CF5E64">
            <w:pPr>
              <w:pStyle w:val="Sarakstarindkopa"/>
              <w:numPr>
                <w:ilvl w:val="0"/>
                <w:numId w:val="27"/>
              </w:numPr>
              <w:jc w:val="both"/>
            </w:pPr>
            <w:r w:rsidRPr="00BB0F97">
              <w:t xml:space="preserve">ja noteikumos netiek ietverta 37. punkta norma, </w:t>
            </w:r>
            <w:r w:rsidR="00736499" w:rsidRPr="00BB0F97">
              <w:t>PVD nebū</w:t>
            </w:r>
            <w:r w:rsidRPr="00BB0F97">
              <w:t>s</w:t>
            </w:r>
            <w:r w:rsidR="00736499" w:rsidRPr="00BB0F97">
              <w:t xml:space="preserve"> pamatojuma, uz k</w:t>
            </w:r>
            <w:r w:rsidRPr="00BB0F97">
              <w:t>ur</w:t>
            </w:r>
            <w:r w:rsidR="00736499" w:rsidRPr="00BB0F97">
              <w:t xml:space="preserve">a normatīvā regulējuma pamata </w:t>
            </w:r>
            <w:r w:rsidRPr="00BB0F97">
              <w:t xml:space="preserve">izsniegt </w:t>
            </w:r>
            <w:r w:rsidR="00736499" w:rsidRPr="00BB0F97">
              <w:t>jaun</w:t>
            </w:r>
            <w:r w:rsidRPr="00BB0F97">
              <w:t>u</w:t>
            </w:r>
            <w:r w:rsidR="00736499" w:rsidRPr="00BB0F97">
              <w:t xml:space="preserve"> sertifik</w:t>
            </w:r>
            <w:r w:rsidRPr="00BB0F97">
              <w:t>āt</w:t>
            </w:r>
            <w:r w:rsidR="00736499" w:rsidRPr="00BB0F97">
              <w:t>u, ja liemeņi pēc tam tiek sadalīti ceturtdaļās, jo arī šādu sertifikātu izsniegšana nav saistīta ar</w:t>
            </w:r>
            <w:proofErr w:type="gramStart"/>
            <w:r w:rsidR="00736499" w:rsidRPr="00BB0F97">
              <w:t xml:space="preserve">  </w:t>
            </w:r>
            <w:proofErr w:type="gramEnd"/>
            <w:r w:rsidR="00736499" w:rsidRPr="00BB0F97">
              <w:t xml:space="preserve">pārtikas jomas </w:t>
            </w:r>
            <w:r w:rsidRPr="00BB0F97">
              <w:t xml:space="preserve">rutīnas </w:t>
            </w:r>
            <w:r w:rsidR="00736499" w:rsidRPr="00BB0F97">
              <w:t>uzraudzīb</w:t>
            </w:r>
            <w:r w:rsidRPr="00BB0F97">
              <w:t>u;</w:t>
            </w:r>
          </w:p>
          <w:p w14:paraId="49A044AA" w14:textId="7BAD88FB" w:rsidR="0089332F" w:rsidRPr="00BB0F97" w:rsidRDefault="00736499" w:rsidP="00CF5E64">
            <w:pPr>
              <w:pStyle w:val="Sarakstarindkopa"/>
              <w:numPr>
                <w:ilvl w:val="0"/>
                <w:numId w:val="27"/>
              </w:numPr>
              <w:jc w:val="both"/>
            </w:pPr>
            <w:r w:rsidRPr="00BB0F97">
              <w:t xml:space="preserve"> 44.</w:t>
            </w:r>
            <w:r w:rsidR="0089332F" w:rsidRPr="00BB0F97">
              <w:t>–</w:t>
            </w:r>
            <w:r w:rsidRPr="00BB0F97">
              <w:t xml:space="preserve">45. </w:t>
            </w:r>
            <w:r w:rsidR="0089332F" w:rsidRPr="00BB0F97">
              <w:t>punktā</w:t>
            </w:r>
            <w:r w:rsidRPr="00BB0F97">
              <w:t xml:space="preserve"> </w:t>
            </w:r>
            <w:r w:rsidR="0089332F" w:rsidRPr="00BB0F97">
              <w:t>ir</w:t>
            </w:r>
            <w:r w:rsidRPr="00BB0F97">
              <w:t xml:space="preserve"> </w:t>
            </w:r>
            <w:r w:rsidR="0089332F" w:rsidRPr="00BB0F97">
              <w:t>ietverti</w:t>
            </w:r>
            <w:r w:rsidRPr="00BB0F97">
              <w:t xml:space="preserve"> specifiski nosacījumi eksporta kompensāciju gaļas marķēšanai, iesaiņošanai un izsekojamības nodrošināšanai</w:t>
            </w:r>
            <w:r w:rsidR="0089332F" w:rsidRPr="00BB0F97">
              <w:t>;</w:t>
            </w:r>
            <w:r w:rsidRPr="00BB0F97">
              <w:t xml:space="preserve"> </w:t>
            </w:r>
          </w:p>
          <w:p w14:paraId="7FAB2852" w14:textId="78C00860" w:rsidR="0089332F" w:rsidRPr="00BB0F97" w:rsidRDefault="00736499" w:rsidP="00CF5E64">
            <w:pPr>
              <w:pStyle w:val="Sarakstarindkopa"/>
              <w:numPr>
                <w:ilvl w:val="0"/>
                <w:numId w:val="27"/>
              </w:numPr>
              <w:jc w:val="both"/>
            </w:pPr>
            <w:r w:rsidRPr="00BB0F97">
              <w:t xml:space="preserve">46. </w:t>
            </w:r>
            <w:r w:rsidR="0089332F" w:rsidRPr="00BB0F97">
              <w:t>punkts paredz</w:t>
            </w:r>
            <w:r w:rsidRPr="00BB0F97">
              <w:t xml:space="preserve"> papildu prasīb</w:t>
            </w:r>
            <w:r w:rsidR="0089332F" w:rsidRPr="00BB0F97">
              <w:t>u</w:t>
            </w:r>
            <w:r w:rsidRPr="00BB0F97">
              <w:t xml:space="preserve"> eksporta kompensāciju gadījumos, lai nodrošinātos pret krāpnieciskiem gadījumiem, jo PVD amatpersonai pēc tam jāapliecina vi</w:t>
            </w:r>
            <w:r w:rsidR="007A169C" w:rsidRPr="00BB0F97">
              <w:t>s</w:t>
            </w:r>
            <w:r w:rsidRPr="00BB0F97">
              <w:t>u šo gaļas gabalu atbilstība</w:t>
            </w:r>
            <w:r w:rsidR="0089332F" w:rsidRPr="00BB0F97">
              <w:t>;</w:t>
            </w:r>
          </w:p>
          <w:p w14:paraId="5C989E26" w14:textId="0CD252BF" w:rsidR="00736499" w:rsidRPr="00BB0F97" w:rsidRDefault="00736499" w:rsidP="00CF5E64">
            <w:pPr>
              <w:pStyle w:val="Sarakstarindkopa"/>
              <w:numPr>
                <w:ilvl w:val="0"/>
                <w:numId w:val="27"/>
              </w:numPr>
              <w:jc w:val="both"/>
            </w:pPr>
            <w:r w:rsidRPr="00BB0F97">
              <w:t xml:space="preserve">52. </w:t>
            </w:r>
            <w:r w:rsidR="0089332F" w:rsidRPr="00BB0F97">
              <w:t>punktā noteikta</w:t>
            </w:r>
            <w:r w:rsidRPr="00BB0F97">
              <w:t xml:space="preserve"> tālākā rīcība ar iefasēto marķēto produkciju</w:t>
            </w:r>
            <w:r w:rsidR="0089332F" w:rsidRPr="00BB0F97">
              <w:t xml:space="preserve"> un tās </w:t>
            </w:r>
            <w:r w:rsidRPr="00BB0F97">
              <w:t>uzglabāšanas apstākļi, kas nav uzņēmuma noliktava – aukstuma kamera, k</w:t>
            </w:r>
            <w:r w:rsidR="0089332F" w:rsidRPr="00BB0F97">
              <w:t>ura</w:t>
            </w:r>
            <w:r w:rsidRPr="00BB0F97">
              <w:t xml:space="preserve"> tiek izmantota ikdienā.</w:t>
            </w:r>
          </w:p>
        </w:tc>
      </w:tr>
    </w:tbl>
    <w:p w14:paraId="770BF56F" w14:textId="6436D5A9" w:rsidR="00C318BB" w:rsidRPr="00BB0F97" w:rsidRDefault="00C318BB" w:rsidP="0030341E"/>
    <w:tbl>
      <w:tblPr>
        <w:tblW w:w="4984" w:type="pct"/>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312"/>
        <w:gridCol w:w="2019"/>
        <w:gridCol w:w="6695"/>
      </w:tblGrid>
      <w:tr w:rsidR="00BB0F97" w:rsidRPr="00BB0F97" w14:paraId="2C01ADA5" w14:textId="77777777" w:rsidTr="001A7910">
        <w:tc>
          <w:tcPr>
            <w:tcW w:w="9102" w:type="dxa"/>
            <w:gridSpan w:val="3"/>
            <w:tcBorders>
              <w:top w:val="single" w:sz="6" w:space="0" w:color="auto"/>
              <w:left w:val="single" w:sz="6" w:space="0" w:color="auto"/>
              <w:bottom w:val="outset" w:sz="6" w:space="0" w:color="000000"/>
              <w:right w:val="single" w:sz="6" w:space="0" w:color="auto"/>
            </w:tcBorders>
            <w:vAlign w:val="center"/>
          </w:tcPr>
          <w:p w14:paraId="20D39AB0" w14:textId="77777777" w:rsidR="001A7349" w:rsidRPr="00BB0F97" w:rsidRDefault="00115550" w:rsidP="001A7349">
            <w:pPr>
              <w:jc w:val="center"/>
              <w:rPr>
                <w:b/>
                <w:bCs/>
              </w:rPr>
            </w:pPr>
            <w:r w:rsidRPr="00BB0F97">
              <w:rPr>
                <w:b/>
                <w:bCs/>
              </w:rPr>
              <w:t xml:space="preserve">II. </w:t>
            </w:r>
            <w:r w:rsidR="001A7349" w:rsidRPr="00BB0F97">
              <w:rPr>
                <w:b/>
                <w:bCs/>
              </w:rPr>
              <w:t>Tiesību akta projekta ietekme uz sabiedrību, tautsaimniecības attīstību</w:t>
            </w:r>
          </w:p>
          <w:p w14:paraId="70E2130C" w14:textId="77777777" w:rsidR="00115550" w:rsidRPr="00BB0F97" w:rsidRDefault="001A7349" w:rsidP="001A7349">
            <w:pPr>
              <w:jc w:val="center"/>
              <w:rPr>
                <w:b/>
                <w:bCs/>
              </w:rPr>
            </w:pPr>
            <w:r w:rsidRPr="00BB0F97">
              <w:rPr>
                <w:b/>
                <w:bCs/>
              </w:rPr>
              <w:t>un administratīvo slogu</w:t>
            </w:r>
          </w:p>
        </w:tc>
      </w:tr>
      <w:tr w:rsidR="00BB0F97" w:rsidRPr="00BB0F97" w14:paraId="6B54611B" w14:textId="77777777" w:rsidTr="001A7910">
        <w:tc>
          <w:tcPr>
            <w:tcW w:w="314" w:type="dxa"/>
            <w:tcBorders>
              <w:top w:val="outset" w:sz="6" w:space="0" w:color="000000"/>
              <w:left w:val="outset" w:sz="6" w:space="0" w:color="000000"/>
              <w:bottom w:val="outset" w:sz="6" w:space="0" w:color="000000"/>
              <w:right w:val="outset" w:sz="6" w:space="0" w:color="000000"/>
            </w:tcBorders>
          </w:tcPr>
          <w:p w14:paraId="576F5733" w14:textId="77777777" w:rsidR="00115550" w:rsidRPr="00BB0F97" w:rsidRDefault="00115550" w:rsidP="00F84B9B">
            <w:r w:rsidRPr="00BB0F97">
              <w:t>1.</w:t>
            </w:r>
          </w:p>
        </w:tc>
        <w:tc>
          <w:tcPr>
            <w:tcW w:w="2036" w:type="dxa"/>
            <w:tcBorders>
              <w:top w:val="outset" w:sz="6" w:space="0" w:color="000000"/>
              <w:left w:val="outset" w:sz="6" w:space="0" w:color="000000"/>
              <w:bottom w:val="outset" w:sz="6" w:space="0" w:color="000000"/>
              <w:right w:val="outset" w:sz="6" w:space="0" w:color="000000"/>
            </w:tcBorders>
          </w:tcPr>
          <w:p w14:paraId="65712B92" w14:textId="77777777" w:rsidR="00115550" w:rsidRPr="00BB0F97" w:rsidRDefault="001A7349" w:rsidP="00F84B9B">
            <w:r w:rsidRPr="00BB0F97">
              <w:t>Sabiedrības mērķgrupas, kuras tiesiskais regulējums ietekmē vai varētu ietekmēt</w:t>
            </w:r>
          </w:p>
        </w:tc>
        <w:tc>
          <w:tcPr>
            <w:tcW w:w="6752" w:type="dxa"/>
            <w:tcBorders>
              <w:top w:val="outset" w:sz="6" w:space="0" w:color="000000"/>
              <w:left w:val="outset" w:sz="6" w:space="0" w:color="000000"/>
              <w:bottom w:val="outset" w:sz="6" w:space="0" w:color="000000"/>
              <w:right w:val="outset" w:sz="6" w:space="0" w:color="000000"/>
            </w:tcBorders>
          </w:tcPr>
          <w:p w14:paraId="41A17D65" w14:textId="32004CA4" w:rsidR="00EF6762" w:rsidRPr="00BB0F97" w:rsidRDefault="00B74F4C" w:rsidP="0087079E">
            <w:pPr>
              <w:jc w:val="both"/>
            </w:pPr>
            <w:r w:rsidRPr="00BB0F97">
              <w:rPr>
                <w:iCs/>
              </w:rPr>
              <w:t xml:space="preserve">Mērķgrupa, uz kuru attiecināms projekta tiesiskais regulējums, ir </w:t>
            </w:r>
            <w:r w:rsidR="0087079E" w:rsidRPr="00BB0F97">
              <w:rPr>
                <w:iCs/>
              </w:rPr>
              <w:t xml:space="preserve">eksporta kompensāciju </w:t>
            </w:r>
            <w:r w:rsidR="000B3F6E" w:rsidRPr="00BB0F97">
              <w:rPr>
                <w:iCs/>
              </w:rPr>
              <w:t>sistēmas piemērošanas</w:t>
            </w:r>
            <w:r w:rsidR="00E65D09" w:rsidRPr="00BB0F97">
              <w:rPr>
                <w:iCs/>
              </w:rPr>
              <w:t xml:space="preserve"> </w:t>
            </w:r>
            <w:r w:rsidRPr="00BB0F97">
              <w:rPr>
                <w:iCs/>
              </w:rPr>
              <w:t>nodrošināšanā, administrēšanā un uzturēšanā iesaistītās valsts pārvaldes iestādes</w:t>
            </w:r>
            <w:r w:rsidR="001E11D4" w:rsidRPr="00BB0F97">
              <w:rPr>
                <w:iCs/>
              </w:rPr>
              <w:t xml:space="preserve"> (LAD,</w:t>
            </w:r>
            <w:r w:rsidR="000B3F6E" w:rsidRPr="00BB0F97">
              <w:rPr>
                <w:iCs/>
              </w:rPr>
              <w:t xml:space="preserve"> VID,</w:t>
            </w:r>
            <w:r w:rsidR="001E11D4" w:rsidRPr="00BB0F97">
              <w:rPr>
                <w:iCs/>
              </w:rPr>
              <w:t xml:space="preserve"> PVD un </w:t>
            </w:r>
            <w:r w:rsidR="000B3F6E" w:rsidRPr="00BB0F97">
              <w:rPr>
                <w:iCs/>
              </w:rPr>
              <w:t>LDC</w:t>
            </w:r>
            <w:r w:rsidR="001E11D4" w:rsidRPr="00BB0F97">
              <w:rPr>
                <w:iCs/>
              </w:rPr>
              <w:t xml:space="preserve">), kā arī </w:t>
            </w:r>
            <w:r w:rsidRPr="00BB0F97">
              <w:rPr>
                <w:iCs/>
              </w:rPr>
              <w:t>komersanti, k</w:t>
            </w:r>
            <w:r w:rsidR="003D7A75" w:rsidRPr="00BB0F97">
              <w:rPr>
                <w:iCs/>
              </w:rPr>
              <w:t>as</w:t>
            </w:r>
            <w:r w:rsidRPr="00BB0F97">
              <w:rPr>
                <w:iCs/>
              </w:rPr>
              <w:t xml:space="preserve"> izmanto</w:t>
            </w:r>
            <w:r w:rsidR="0087079E" w:rsidRPr="00BB0F97">
              <w:rPr>
                <w:iCs/>
              </w:rPr>
              <w:t>tu eksporta kompensācijas</w:t>
            </w:r>
            <w:r w:rsidR="008D2B21" w:rsidRPr="00BB0F97">
              <w:rPr>
                <w:iCs/>
              </w:rPr>
              <w:t xml:space="preserve">. </w:t>
            </w:r>
            <w:r w:rsidRPr="00BB0F97">
              <w:rPr>
                <w:iCs/>
              </w:rPr>
              <w:t xml:space="preserve">Mērķgrupas aptuveno lielumu nav iespējams noteikt, jo tas, </w:t>
            </w:r>
            <w:r w:rsidR="00A627CD" w:rsidRPr="00BB0F97">
              <w:rPr>
                <w:iCs/>
              </w:rPr>
              <w:t>ievērojot</w:t>
            </w:r>
            <w:r w:rsidRPr="00BB0F97">
              <w:rPr>
                <w:iCs/>
              </w:rPr>
              <w:t xml:space="preserve"> dabiski svārstīg</w:t>
            </w:r>
            <w:r w:rsidR="00A627CD" w:rsidRPr="00BB0F97">
              <w:rPr>
                <w:iCs/>
              </w:rPr>
              <w:t>ās</w:t>
            </w:r>
            <w:r w:rsidRPr="00BB0F97">
              <w:rPr>
                <w:iCs/>
              </w:rPr>
              <w:t xml:space="preserve"> tendenc</w:t>
            </w:r>
            <w:r w:rsidR="00A627CD" w:rsidRPr="00BB0F97">
              <w:rPr>
                <w:iCs/>
              </w:rPr>
              <w:t>es</w:t>
            </w:r>
            <w:r w:rsidRPr="00BB0F97">
              <w:rPr>
                <w:iCs/>
              </w:rPr>
              <w:t xml:space="preserve"> lauksaimniecības</w:t>
            </w:r>
            <w:r w:rsidR="0087079E" w:rsidRPr="00BB0F97">
              <w:rPr>
                <w:iCs/>
              </w:rPr>
              <w:t xml:space="preserve"> produktu un pārstrādāto lauksaimniecības</w:t>
            </w:r>
            <w:r w:rsidRPr="00BB0F97">
              <w:rPr>
                <w:iCs/>
              </w:rPr>
              <w:t xml:space="preserve"> produktu tirgū, ir mainīgs.</w:t>
            </w:r>
          </w:p>
        </w:tc>
      </w:tr>
      <w:tr w:rsidR="00BB0F97" w:rsidRPr="00BB0F97" w14:paraId="5149B1D9" w14:textId="77777777" w:rsidTr="001A7910">
        <w:tc>
          <w:tcPr>
            <w:tcW w:w="314" w:type="dxa"/>
            <w:tcBorders>
              <w:top w:val="outset" w:sz="6" w:space="0" w:color="000000"/>
              <w:left w:val="outset" w:sz="6" w:space="0" w:color="000000"/>
              <w:bottom w:val="outset" w:sz="6" w:space="0" w:color="000000"/>
              <w:right w:val="outset" w:sz="6" w:space="0" w:color="000000"/>
            </w:tcBorders>
          </w:tcPr>
          <w:p w14:paraId="1F1E4BB6" w14:textId="77777777" w:rsidR="0069761D" w:rsidRPr="00BB0F97" w:rsidRDefault="0069761D" w:rsidP="0069761D">
            <w:r w:rsidRPr="00BB0F97">
              <w:t>2.</w:t>
            </w:r>
          </w:p>
        </w:tc>
        <w:tc>
          <w:tcPr>
            <w:tcW w:w="2036" w:type="dxa"/>
            <w:tcBorders>
              <w:top w:val="outset" w:sz="6" w:space="0" w:color="000000"/>
              <w:left w:val="outset" w:sz="6" w:space="0" w:color="000000"/>
              <w:bottom w:val="outset" w:sz="6" w:space="0" w:color="000000"/>
              <w:right w:val="outset" w:sz="6" w:space="0" w:color="000000"/>
            </w:tcBorders>
          </w:tcPr>
          <w:p w14:paraId="684B452E" w14:textId="77777777" w:rsidR="0069761D" w:rsidRPr="00BB0F97" w:rsidRDefault="0069761D" w:rsidP="0069761D">
            <w:r w:rsidRPr="00BB0F97">
              <w:t>Tiesiskā regulējuma ietekme uz tautsaimniecību un administratīvo slogu</w:t>
            </w:r>
          </w:p>
        </w:tc>
        <w:tc>
          <w:tcPr>
            <w:tcW w:w="6752" w:type="dxa"/>
            <w:tcBorders>
              <w:top w:val="outset" w:sz="6" w:space="0" w:color="000000"/>
              <w:left w:val="outset" w:sz="6" w:space="0" w:color="000000"/>
              <w:bottom w:val="outset" w:sz="6" w:space="0" w:color="000000"/>
              <w:right w:val="outset" w:sz="6" w:space="0" w:color="000000"/>
            </w:tcBorders>
          </w:tcPr>
          <w:p w14:paraId="04124DA2" w14:textId="0289DCD0" w:rsidR="007038C9" w:rsidRPr="00BB0F97" w:rsidRDefault="00C42E9E" w:rsidP="0087079E">
            <w:pPr>
              <w:jc w:val="both"/>
            </w:pPr>
            <w:r w:rsidRPr="00BB0F97">
              <w:rPr>
                <w:b/>
              </w:rPr>
              <w:t>Ietekme uz tautsaimniecību.</w:t>
            </w:r>
            <w:r w:rsidRPr="00BB0F97">
              <w:t xml:space="preserve"> </w:t>
            </w:r>
            <w:r w:rsidR="003547DD" w:rsidRPr="00BB0F97">
              <w:t>Noteikumu projekta tiesiskais regulējums salīdzin</w:t>
            </w:r>
            <w:r w:rsidR="00D72035" w:rsidRPr="00BB0F97">
              <w:t>ājumā</w:t>
            </w:r>
            <w:r w:rsidR="003547DD" w:rsidRPr="00BB0F97">
              <w:t xml:space="preserve"> ar spēkā esošajiem noteikumiem Nr.237 pēc būtības nemainās</w:t>
            </w:r>
            <w:r w:rsidR="00771AF9" w:rsidRPr="00BB0F97">
              <w:t>, tā</w:t>
            </w:r>
            <w:r w:rsidR="003760E0" w:rsidRPr="00BB0F97">
              <w:t>pēc</w:t>
            </w:r>
            <w:r w:rsidR="003547DD" w:rsidRPr="00BB0F97">
              <w:t xml:space="preserve"> paredzams, ka regulējuma ietekme uz tautsaimniecību un sabiedrības mērķgrupām </w:t>
            </w:r>
            <w:r w:rsidRPr="00BB0F97">
              <w:t xml:space="preserve">paliks </w:t>
            </w:r>
            <w:r w:rsidR="00D72035" w:rsidRPr="00BB0F97">
              <w:t>nemainīga</w:t>
            </w:r>
            <w:r w:rsidR="003547DD" w:rsidRPr="00BB0F97">
              <w:t>.</w:t>
            </w:r>
          </w:p>
          <w:p w14:paraId="58E3C975" w14:textId="7BBD209B" w:rsidR="00C42E9E" w:rsidRPr="00BB0F97" w:rsidRDefault="00C42E9E" w:rsidP="0087079E">
            <w:pPr>
              <w:jc w:val="both"/>
            </w:pPr>
            <w:r w:rsidRPr="00BB0F97">
              <w:t>2015. gada decembrī notika PTO 10. Ministru konference un ar to saistītā Eiropas Savienības (ES) Ārlietu padomes sanāksme par kopējās tirdzniecības politikas jautājumiem. No</w:t>
            </w:r>
            <w:r w:rsidR="00D72035" w:rsidRPr="00BB0F97">
              <w:t>risinājās</w:t>
            </w:r>
            <w:r w:rsidRPr="00BB0F97">
              <w:t xml:space="preserve"> diskusijas par eksporta konkurenci lauksaimniecībā, tirdzniecības </w:t>
            </w:r>
            <w:r w:rsidRPr="00BB0F97">
              <w:lastRenderedPageBreak/>
              <w:t xml:space="preserve">pārredzamības jautājumiem un attīstību. Tāpat tika pārrunāti jautājumi, kas saistīti ar PTO </w:t>
            </w:r>
            <w:r w:rsidR="00D72035" w:rsidRPr="00BB0F97">
              <w:t>nozīmi</w:t>
            </w:r>
            <w:r w:rsidRPr="00BB0F97">
              <w:t xml:space="preserve"> starptautiskajā tirdzniecības sistēmā</w:t>
            </w:r>
            <w:r w:rsidR="00D72035" w:rsidRPr="00BB0F97">
              <w:t>, un</w:t>
            </w:r>
            <w:r w:rsidRPr="00BB0F97">
              <w:t xml:space="preserve"> tika pieņemts lēmums </w:t>
            </w:r>
            <w:r w:rsidR="00D72035" w:rsidRPr="00BB0F97">
              <w:t xml:space="preserve">pilnībā </w:t>
            </w:r>
            <w:r w:rsidRPr="00BB0F97">
              <w:t xml:space="preserve">atcelt eksporta kompensācijas. </w:t>
            </w:r>
            <w:r w:rsidR="00D72035" w:rsidRPr="00BB0F97">
              <w:t>Tādējādi</w:t>
            </w:r>
            <w:r w:rsidRPr="00BB0F97">
              <w:t xml:space="preserve"> </w:t>
            </w:r>
            <w:r w:rsidR="00D72035" w:rsidRPr="00BB0F97">
              <w:t>2017. gada</w:t>
            </w:r>
            <w:r w:rsidRPr="00BB0F97">
              <w:t xml:space="preserve"> 6. oktobrī arī ES ir iesniegusi PTO savu </w:t>
            </w:r>
            <w:r w:rsidR="00D72035" w:rsidRPr="00BB0F97">
              <w:t xml:space="preserve">pārstrādāto </w:t>
            </w:r>
            <w:r w:rsidRPr="00BB0F97">
              <w:t xml:space="preserve">eksporta kompensāciju sarakstu, </w:t>
            </w:r>
            <w:r w:rsidR="00D72035" w:rsidRPr="00BB0F97">
              <w:t>tāpēc</w:t>
            </w:r>
            <w:r w:rsidRPr="00BB0F97">
              <w:t xml:space="preserve"> ir nepieciešami attiecīgi grozījumi Latvijas normatīvajos aktos.</w:t>
            </w:r>
          </w:p>
          <w:p w14:paraId="2AA9DB2A" w14:textId="21C4ED25" w:rsidR="003547DD" w:rsidRPr="00BB0F97" w:rsidRDefault="00C42E9E" w:rsidP="00D56BA8">
            <w:pPr>
              <w:jc w:val="both"/>
            </w:pPr>
            <w:r w:rsidRPr="00BB0F97">
              <w:rPr>
                <w:b/>
              </w:rPr>
              <w:t>Ietekme uz administratīvo slogu</w:t>
            </w:r>
            <w:r w:rsidRPr="00BB0F97">
              <w:t xml:space="preserve">. </w:t>
            </w:r>
            <w:r w:rsidR="00037CD7" w:rsidRPr="00BB0F97">
              <w:t xml:space="preserve">Noteikumu projekta tiesiskais regulējums </w:t>
            </w:r>
            <w:r w:rsidR="003547DD" w:rsidRPr="00BB0F97">
              <w:t xml:space="preserve">attiecīgajai mērķgrupai </w:t>
            </w:r>
            <w:r w:rsidR="00037CD7" w:rsidRPr="00BB0F97">
              <w:t>neradīs papildu administratīvo slogu</w:t>
            </w:r>
            <w:r w:rsidR="003547BA" w:rsidRPr="00BB0F97">
              <w:t xml:space="preserve"> salīdzin</w:t>
            </w:r>
            <w:r w:rsidR="00D72035" w:rsidRPr="00BB0F97">
              <w:t>ājumā</w:t>
            </w:r>
            <w:r w:rsidR="003547BA" w:rsidRPr="00BB0F97">
              <w:t xml:space="preserve"> ar</w:t>
            </w:r>
            <w:r w:rsidR="005A300D" w:rsidRPr="00BB0F97">
              <w:t xml:space="preserve"> </w:t>
            </w:r>
            <w:r w:rsidR="003547BA" w:rsidRPr="00BB0F97">
              <w:t xml:space="preserve">spēkā esošajiem noteikumiem Nr. </w:t>
            </w:r>
            <w:r w:rsidR="000B3F6E" w:rsidRPr="00BB0F97">
              <w:t>237</w:t>
            </w:r>
            <w:r w:rsidR="003547BA" w:rsidRPr="00BB0F97">
              <w:t>.</w:t>
            </w:r>
            <w:r w:rsidR="0087079E" w:rsidRPr="00BB0F97">
              <w:t xml:space="preserve"> Tieši pretēji, tā mērķis ir radīt atsevišķu nacionālo regulējumu attiecībā uz eksporta kompensāciju sistēmas administrēšanu</w:t>
            </w:r>
            <w:r w:rsidR="00D72035" w:rsidRPr="00BB0F97">
              <w:t>,</w:t>
            </w:r>
            <w:r w:rsidR="0087079E" w:rsidRPr="00BB0F97">
              <w:t xml:space="preserve"> un, kad regulējumu</w:t>
            </w:r>
            <w:r w:rsidR="00D56BA8" w:rsidRPr="00BB0F97">
              <w:t xml:space="preserve"> būtu nepieciešams</w:t>
            </w:r>
            <w:r w:rsidR="0087079E" w:rsidRPr="00BB0F97">
              <w:t xml:space="preserve"> atcelt, noteikum</w:t>
            </w:r>
            <w:r w:rsidR="00D72035" w:rsidRPr="00BB0F97">
              <w:t>us varēs atzīt</w:t>
            </w:r>
            <w:r w:rsidR="0087079E" w:rsidRPr="00BB0F97">
              <w:t xml:space="preserve"> par spēku zaudējušiem</w:t>
            </w:r>
            <w:r w:rsidR="00D72035" w:rsidRPr="00BB0F97">
              <w:t xml:space="preserve"> bez</w:t>
            </w:r>
            <w:r w:rsidR="0087079E" w:rsidRPr="00BB0F97">
              <w:t xml:space="preserve"> liek</w:t>
            </w:r>
            <w:r w:rsidR="00D72035" w:rsidRPr="00BB0F97">
              <w:t>iem</w:t>
            </w:r>
            <w:r w:rsidR="0087079E" w:rsidRPr="00BB0F97">
              <w:t xml:space="preserve"> un atkārtot</w:t>
            </w:r>
            <w:r w:rsidR="00D72035" w:rsidRPr="00BB0F97">
              <w:t>iem</w:t>
            </w:r>
            <w:r w:rsidR="0087079E" w:rsidRPr="00BB0F97">
              <w:t xml:space="preserve"> grozījum</w:t>
            </w:r>
            <w:r w:rsidR="00D72035" w:rsidRPr="00BB0F97">
              <w:t>iem</w:t>
            </w:r>
            <w:r w:rsidR="0087079E" w:rsidRPr="00BB0F97">
              <w:t>.</w:t>
            </w:r>
          </w:p>
        </w:tc>
      </w:tr>
      <w:tr w:rsidR="00BB0F97" w:rsidRPr="00BB0F97" w14:paraId="45BD290A" w14:textId="77777777" w:rsidTr="001A7910">
        <w:tc>
          <w:tcPr>
            <w:tcW w:w="314" w:type="dxa"/>
            <w:tcBorders>
              <w:top w:val="outset" w:sz="6" w:space="0" w:color="000000"/>
              <w:left w:val="outset" w:sz="6" w:space="0" w:color="000000"/>
              <w:bottom w:val="outset" w:sz="6" w:space="0" w:color="000000"/>
              <w:right w:val="outset" w:sz="6" w:space="0" w:color="000000"/>
            </w:tcBorders>
          </w:tcPr>
          <w:p w14:paraId="1338B8A3" w14:textId="77777777" w:rsidR="0069761D" w:rsidRPr="00BB0F97" w:rsidRDefault="0069761D" w:rsidP="0069761D">
            <w:r w:rsidRPr="00BB0F97">
              <w:lastRenderedPageBreak/>
              <w:t>3.</w:t>
            </w:r>
          </w:p>
        </w:tc>
        <w:tc>
          <w:tcPr>
            <w:tcW w:w="2036" w:type="dxa"/>
            <w:tcBorders>
              <w:top w:val="outset" w:sz="6" w:space="0" w:color="000000"/>
              <w:left w:val="outset" w:sz="6" w:space="0" w:color="000000"/>
              <w:bottom w:val="outset" w:sz="6" w:space="0" w:color="000000"/>
              <w:right w:val="outset" w:sz="6" w:space="0" w:color="000000"/>
            </w:tcBorders>
          </w:tcPr>
          <w:p w14:paraId="021000C9" w14:textId="77777777" w:rsidR="0069761D" w:rsidRPr="00BB0F97" w:rsidRDefault="0069761D" w:rsidP="0069761D">
            <w:r w:rsidRPr="00BB0F97">
              <w:t>Administratīvo izmaksu monetārs novērtējums</w:t>
            </w:r>
          </w:p>
        </w:tc>
        <w:tc>
          <w:tcPr>
            <w:tcW w:w="6752" w:type="dxa"/>
            <w:tcBorders>
              <w:top w:val="outset" w:sz="6" w:space="0" w:color="000000"/>
              <w:left w:val="outset" w:sz="6" w:space="0" w:color="000000"/>
              <w:bottom w:val="outset" w:sz="6" w:space="0" w:color="000000"/>
              <w:right w:val="outset" w:sz="6" w:space="0" w:color="000000"/>
            </w:tcBorders>
          </w:tcPr>
          <w:p w14:paraId="3AFAE202" w14:textId="325D4BFC" w:rsidR="00B62024" w:rsidRPr="00BB0F97" w:rsidRDefault="00D72035" w:rsidP="000B4538">
            <w:pPr>
              <w:pStyle w:val="naiskr"/>
              <w:spacing w:before="0" w:after="0"/>
              <w:ind w:right="129"/>
              <w:jc w:val="both"/>
              <w:rPr>
                <w:highlight w:val="yellow"/>
              </w:rPr>
            </w:pPr>
            <w:r w:rsidRPr="00BB0F97">
              <w:rPr>
                <w:iCs/>
              </w:rPr>
              <w:t>Tā kā</w:t>
            </w:r>
            <w:r w:rsidR="00BB0905" w:rsidRPr="00BB0F97">
              <w:rPr>
                <w:iCs/>
              </w:rPr>
              <w:t xml:space="preserve"> eksporta kompensācijas kopš 2013. gada</w:t>
            </w:r>
            <w:r w:rsidR="000B4538" w:rsidRPr="00BB0F97">
              <w:rPr>
                <w:iCs/>
              </w:rPr>
              <w:t xml:space="preserve"> ir noteiktas «0»</w:t>
            </w:r>
            <w:r w:rsidR="00BB0905" w:rsidRPr="00BB0F97">
              <w:rPr>
                <w:iCs/>
              </w:rPr>
              <w:t xml:space="preserve"> līmenī, administratīvās izmaksas nav paredzētas.</w:t>
            </w:r>
          </w:p>
        </w:tc>
      </w:tr>
      <w:tr w:rsidR="00BB0F97" w:rsidRPr="00BB0F97" w14:paraId="5A7F3FDB" w14:textId="77777777" w:rsidTr="001A7910">
        <w:trPr>
          <w:trHeight w:val="397"/>
        </w:trPr>
        <w:tc>
          <w:tcPr>
            <w:tcW w:w="314" w:type="dxa"/>
            <w:tcBorders>
              <w:top w:val="outset" w:sz="6" w:space="0" w:color="000000"/>
              <w:left w:val="outset" w:sz="6" w:space="0" w:color="000000"/>
              <w:bottom w:val="outset" w:sz="6" w:space="0" w:color="000000"/>
              <w:right w:val="outset" w:sz="6" w:space="0" w:color="000000"/>
            </w:tcBorders>
          </w:tcPr>
          <w:p w14:paraId="15C9798F" w14:textId="5EC196B7" w:rsidR="00F47D5E" w:rsidRPr="00BB0F97" w:rsidRDefault="00F47D5E" w:rsidP="0069761D">
            <w:r w:rsidRPr="00BB0F97">
              <w:t>4.</w:t>
            </w:r>
          </w:p>
        </w:tc>
        <w:tc>
          <w:tcPr>
            <w:tcW w:w="2036" w:type="dxa"/>
            <w:tcBorders>
              <w:top w:val="outset" w:sz="6" w:space="0" w:color="000000"/>
              <w:left w:val="outset" w:sz="6" w:space="0" w:color="000000"/>
              <w:bottom w:val="outset" w:sz="6" w:space="0" w:color="000000"/>
              <w:right w:val="outset" w:sz="6" w:space="0" w:color="000000"/>
            </w:tcBorders>
          </w:tcPr>
          <w:p w14:paraId="6D49179F" w14:textId="4CFD1EE4" w:rsidR="00F47D5E" w:rsidRPr="00BB0F97" w:rsidRDefault="00647D6D" w:rsidP="0069761D">
            <w:r w:rsidRPr="00BB0F97">
              <w:t>Atbilstības izmaksu monetārs novērtējums</w:t>
            </w:r>
          </w:p>
        </w:tc>
        <w:tc>
          <w:tcPr>
            <w:tcW w:w="6752" w:type="dxa"/>
            <w:tcBorders>
              <w:top w:val="outset" w:sz="6" w:space="0" w:color="000000"/>
              <w:left w:val="outset" w:sz="6" w:space="0" w:color="000000"/>
              <w:bottom w:val="outset" w:sz="6" w:space="0" w:color="000000"/>
              <w:right w:val="outset" w:sz="6" w:space="0" w:color="000000"/>
            </w:tcBorders>
          </w:tcPr>
          <w:p w14:paraId="281C2334" w14:textId="5708E498" w:rsidR="00F47D5E" w:rsidRPr="00BB0F97" w:rsidRDefault="007A169C" w:rsidP="0069761D">
            <w:r w:rsidRPr="00BB0F97">
              <w:t>Nav attiecināms</w:t>
            </w:r>
            <w:r w:rsidR="002465E9" w:rsidRPr="00BB0F97">
              <w:t>.</w:t>
            </w:r>
          </w:p>
        </w:tc>
      </w:tr>
      <w:tr w:rsidR="0069761D" w:rsidRPr="00BB0F97" w14:paraId="7AAC6075" w14:textId="77777777" w:rsidTr="001A7910">
        <w:trPr>
          <w:trHeight w:val="397"/>
        </w:trPr>
        <w:tc>
          <w:tcPr>
            <w:tcW w:w="314" w:type="dxa"/>
            <w:tcBorders>
              <w:top w:val="outset" w:sz="6" w:space="0" w:color="000000"/>
              <w:left w:val="outset" w:sz="6" w:space="0" w:color="000000"/>
              <w:bottom w:val="outset" w:sz="6" w:space="0" w:color="000000"/>
              <w:right w:val="outset" w:sz="6" w:space="0" w:color="000000"/>
            </w:tcBorders>
          </w:tcPr>
          <w:p w14:paraId="04DC4BF6" w14:textId="7A6ADDC7" w:rsidR="0069761D" w:rsidRPr="00BB0F97" w:rsidRDefault="00647D6D" w:rsidP="0069761D">
            <w:r w:rsidRPr="00BB0F97">
              <w:t>5</w:t>
            </w:r>
            <w:r w:rsidR="0069761D" w:rsidRPr="00BB0F97">
              <w:t>.</w:t>
            </w:r>
          </w:p>
        </w:tc>
        <w:tc>
          <w:tcPr>
            <w:tcW w:w="2036" w:type="dxa"/>
            <w:tcBorders>
              <w:top w:val="outset" w:sz="6" w:space="0" w:color="000000"/>
              <w:left w:val="outset" w:sz="6" w:space="0" w:color="000000"/>
              <w:bottom w:val="outset" w:sz="6" w:space="0" w:color="000000"/>
              <w:right w:val="outset" w:sz="6" w:space="0" w:color="000000"/>
            </w:tcBorders>
          </w:tcPr>
          <w:p w14:paraId="125AE25A" w14:textId="77777777" w:rsidR="0069761D" w:rsidRPr="00BB0F97" w:rsidRDefault="0069761D" w:rsidP="0069761D">
            <w:r w:rsidRPr="00BB0F97">
              <w:t>Cita informācija</w:t>
            </w:r>
          </w:p>
        </w:tc>
        <w:tc>
          <w:tcPr>
            <w:tcW w:w="6752" w:type="dxa"/>
            <w:tcBorders>
              <w:top w:val="outset" w:sz="6" w:space="0" w:color="000000"/>
              <w:left w:val="outset" w:sz="6" w:space="0" w:color="000000"/>
              <w:bottom w:val="outset" w:sz="6" w:space="0" w:color="000000"/>
              <w:right w:val="outset" w:sz="6" w:space="0" w:color="000000"/>
            </w:tcBorders>
          </w:tcPr>
          <w:p w14:paraId="43AA6332" w14:textId="77777777" w:rsidR="0069761D" w:rsidRPr="00BB0F97" w:rsidRDefault="0069761D" w:rsidP="0069761D">
            <w:r w:rsidRPr="00BB0F97">
              <w:t>Nav</w:t>
            </w:r>
            <w:r w:rsidR="003905DC" w:rsidRPr="00BB0F97">
              <w:t>.</w:t>
            </w:r>
          </w:p>
        </w:tc>
      </w:tr>
    </w:tbl>
    <w:p w14:paraId="3247B242" w14:textId="77777777" w:rsidR="00993F89" w:rsidRPr="00BB0F97" w:rsidRDefault="00993F89" w:rsidP="009E31BC"/>
    <w:tbl>
      <w:tblPr>
        <w:tblW w:w="4991" w:type="pct"/>
        <w:tblInd w:w="2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39"/>
      </w:tblGrid>
      <w:tr w:rsidR="00BB0F97" w:rsidRPr="00BB0F97" w14:paraId="0A14A462" w14:textId="77777777" w:rsidTr="005A300D">
        <w:trPr>
          <w:trHeight w:val="314"/>
        </w:trPr>
        <w:tc>
          <w:tcPr>
            <w:tcW w:w="5000" w:type="pct"/>
            <w:tcBorders>
              <w:top w:val="single" w:sz="4" w:space="0" w:color="auto"/>
              <w:left w:val="outset" w:sz="6" w:space="0" w:color="414142"/>
              <w:bottom w:val="outset" w:sz="6" w:space="0" w:color="414142"/>
              <w:right w:val="outset" w:sz="6" w:space="0" w:color="414142"/>
            </w:tcBorders>
            <w:vAlign w:val="center"/>
            <w:hideMark/>
          </w:tcPr>
          <w:p w14:paraId="038E6DBD" w14:textId="77777777" w:rsidR="005A300D" w:rsidRPr="00BB0F97" w:rsidRDefault="005A300D">
            <w:pPr>
              <w:ind w:left="142" w:firstLine="158"/>
              <w:jc w:val="center"/>
              <w:rPr>
                <w:b/>
                <w:bCs/>
              </w:rPr>
            </w:pPr>
            <w:r w:rsidRPr="00BB0F97">
              <w:rPr>
                <w:b/>
                <w:bCs/>
              </w:rPr>
              <w:t>III. Tiesību akta projekta ietekme uz valsts budžetu un pašvaldību budžetiem</w:t>
            </w:r>
          </w:p>
        </w:tc>
      </w:tr>
      <w:tr w:rsidR="005A300D" w:rsidRPr="00BB0F97" w14:paraId="0AE04AB4" w14:textId="77777777" w:rsidTr="005A300D">
        <w:trPr>
          <w:trHeight w:val="240"/>
        </w:trPr>
        <w:tc>
          <w:tcPr>
            <w:tcW w:w="5000" w:type="pct"/>
            <w:tcBorders>
              <w:top w:val="outset" w:sz="6" w:space="0" w:color="414142"/>
              <w:left w:val="outset" w:sz="6" w:space="0" w:color="414142"/>
              <w:bottom w:val="outset" w:sz="6" w:space="0" w:color="414142"/>
              <w:right w:val="outset" w:sz="6" w:space="0" w:color="414142"/>
            </w:tcBorders>
            <w:hideMark/>
          </w:tcPr>
          <w:p w14:paraId="54F30A55" w14:textId="29BC3EC5" w:rsidR="005A300D" w:rsidRPr="00BB0F97" w:rsidRDefault="009F106E" w:rsidP="001176C1">
            <w:pPr>
              <w:ind w:left="142" w:firstLine="158"/>
              <w:jc w:val="center"/>
              <w:rPr>
                <w:i/>
              </w:rPr>
            </w:pPr>
            <w:r w:rsidRPr="00BB0F97">
              <w:rPr>
                <w:iCs/>
              </w:rPr>
              <w:t xml:space="preserve">Projekts šo jomu neskar. </w:t>
            </w:r>
          </w:p>
        </w:tc>
      </w:tr>
    </w:tbl>
    <w:p w14:paraId="350C331A" w14:textId="77777777" w:rsidR="001A28EB" w:rsidRPr="00BB0F97" w:rsidRDefault="001A28EB" w:rsidP="005B5AC4">
      <w:pPr>
        <w:pStyle w:val="tvhtml"/>
        <w:shd w:val="clear" w:color="auto" w:fill="FFFFFF"/>
        <w:spacing w:before="0" w:beforeAutospacing="0" w:after="0" w:afterAutospacing="0"/>
        <w:rPr>
          <w:i/>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4320"/>
        <w:gridCol w:w="4263"/>
      </w:tblGrid>
      <w:tr w:rsidR="00BB0F97" w:rsidRPr="00BB0F97" w14:paraId="21FE8D7A" w14:textId="77777777" w:rsidTr="00B74F4C">
        <w:trPr>
          <w:jc w:val="center"/>
        </w:trPr>
        <w:tc>
          <w:tcPr>
            <w:tcW w:w="9209" w:type="dxa"/>
            <w:gridSpan w:val="3"/>
          </w:tcPr>
          <w:p w14:paraId="301147DC" w14:textId="77777777" w:rsidR="00B74F4C" w:rsidRPr="00BB0F97" w:rsidRDefault="00B74F4C" w:rsidP="008614B5">
            <w:pPr>
              <w:pStyle w:val="naisnod"/>
              <w:spacing w:before="0" w:after="0"/>
            </w:pPr>
            <w:r w:rsidRPr="00BB0F97">
              <w:t>IV. Tiesību akta projekta ietekme uz spēkā esošo tiesību normu sistēmu</w:t>
            </w:r>
          </w:p>
        </w:tc>
      </w:tr>
      <w:tr w:rsidR="00BB0F97" w:rsidRPr="00BB0F97" w14:paraId="4BF91F9F" w14:textId="77777777" w:rsidTr="00B74F4C">
        <w:trPr>
          <w:jc w:val="center"/>
        </w:trPr>
        <w:tc>
          <w:tcPr>
            <w:tcW w:w="626" w:type="dxa"/>
          </w:tcPr>
          <w:p w14:paraId="3D8650E5" w14:textId="77777777" w:rsidR="00B74F4C" w:rsidRPr="00BB0F97" w:rsidRDefault="00B74F4C" w:rsidP="008614B5">
            <w:pPr>
              <w:pStyle w:val="naiskr"/>
              <w:tabs>
                <w:tab w:val="left" w:pos="2628"/>
              </w:tabs>
              <w:spacing w:before="0" w:after="0"/>
              <w:jc w:val="both"/>
              <w:rPr>
                <w:iCs/>
              </w:rPr>
            </w:pPr>
            <w:r w:rsidRPr="00BB0F97">
              <w:rPr>
                <w:iCs/>
              </w:rPr>
              <w:t>1.</w:t>
            </w:r>
          </w:p>
        </w:tc>
        <w:tc>
          <w:tcPr>
            <w:tcW w:w="4320" w:type="dxa"/>
          </w:tcPr>
          <w:p w14:paraId="64DA3748" w14:textId="3B076797" w:rsidR="00B74F4C" w:rsidRPr="00BB0F97" w:rsidRDefault="00647D6D" w:rsidP="008614B5">
            <w:pPr>
              <w:pStyle w:val="naiskr"/>
              <w:tabs>
                <w:tab w:val="left" w:pos="2628"/>
              </w:tabs>
              <w:spacing w:before="0" w:after="0"/>
              <w:jc w:val="both"/>
              <w:rPr>
                <w:iCs/>
              </w:rPr>
            </w:pPr>
            <w:r w:rsidRPr="00BB0F97">
              <w:t>S</w:t>
            </w:r>
            <w:r w:rsidR="00B74F4C" w:rsidRPr="00BB0F97">
              <w:t>aistītie tiesību aktu projekti</w:t>
            </w:r>
          </w:p>
        </w:tc>
        <w:tc>
          <w:tcPr>
            <w:tcW w:w="4263" w:type="dxa"/>
          </w:tcPr>
          <w:p w14:paraId="2287BA0C" w14:textId="499B1DB0" w:rsidR="00B74F4C" w:rsidRPr="00BB0F97" w:rsidRDefault="00D56BA8">
            <w:pPr>
              <w:pStyle w:val="naiskr"/>
              <w:tabs>
                <w:tab w:val="left" w:pos="2628"/>
              </w:tabs>
              <w:spacing w:before="0" w:after="0"/>
              <w:jc w:val="both"/>
              <w:rPr>
                <w:iCs/>
              </w:rPr>
            </w:pPr>
            <w:r w:rsidRPr="00BB0F97">
              <w:rPr>
                <w:iCs/>
              </w:rPr>
              <w:t>Nav</w:t>
            </w:r>
            <w:r w:rsidR="00D72035" w:rsidRPr="00BB0F97">
              <w:rPr>
                <w:iCs/>
              </w:rPr>
              <w:t>.</w:t>
            </w:r>
          </w:p>
        </w:tc>
      </w:tr>
      <w:tr w:rsidR="00BB0F97" w:rsidRPr="00BB0F97" w14:paraId="09F367FB" w14:textId="77777777" w:rsidTr="00B74F4C">
        <w:trPr>
          <w:jc w:val="center"/>
        </w:trPr>
        <w:tc>
          <w:tcPr>
            <w:tcW w:w="626" w:type="dxa"/>
          </w:tcPr>
          <w:p w14:paraId="43C7EAE1" w14:textId="66EBB40C" w:rsidR="00647D6D" w:rsidRPr="00BB0F97" w:rsidRDefault="00647D6D" w:rsidP="008614B5">
            <w:pPr>
              <w:pStyle w:val="naiskr"/>
              <w:tabs>
                <w:tab w:val="left" w:pos="2628"/>
              </w:tabs>
              <w:spacing w:before="0" w:after="0"/>
              <w:jc w:val="both"/>
              <w:rPr>
                <w:iCs/>
              </w:rPr>
            </w:pPr>
            <w:r w:rsidRPr="00BB0F97">
              <w:rPr>
                <w:iCs/>
              </w:rPr>
              <w:t>2.</w:t>
            </w:r>
          </w:p>
        </w:tc>
        <w:tc>
          <w:tcPr>
            <w:tcW w:w="4320" w:type="dxa"/>
          </w:tcPr>
          <w:p w14:paraId="678A85F0" w14:textId="487ADB34" w:rsidR="00647D6D" w:rsidRPr="00BB0F97" w:rsidRDefault="00647D6D" w:rsidP="008614B5">
            <w:pPr>
              <w:pStyle w:val="naiskr"/>
              <w:tabs>
                <w:tab w:val="left" w:pos="2628"/>
              </w:tabs>
              <w:spacing w:before="0" w:after="0"/>
              <w:jc w:val="both"/>
            </w:pPr>
            <w:r w:rsidRPr="00BB0F97">
              <w:t>Atbildīgā institūcija</w:t>
            </w:r>
          </w:p>
        </w:tc>
        <w:tc>
          <w:tcPr>
            <w:tcW w:w="4263" w:type="dxa"/>
          </w:tcPr>
          <w:p w14:paraId="48413DF9" w14:textId="4C86DDD4" w:rsidR="00647D6D" w:rsidRPr="00BB0F97" w:rsidRDefault="007A169C" w:rsidP="008614B5">
            <w:pPr>
              <w:pStyle w:val="naiskr"/>
              <w:tabs>
                <w:tab w:val="left" w:pos="2628"/>
              </w:tabs>
              <w:spacing w:before="0" w:after="0"/>
              <w:jc w:val="both"/>
            </w:pPr>
            <w:r w:rsidRPr="00BB0F97">
              <w:t>Zemkopības ministrija</w:t>
            </w:r>
          </w:p>
        </w:tc>
      </w:tr>
      <w:tr w:rsidR="00B74F4C" w:rsidRPr="00BB0F97" w14:paraId="5633C44E" w14:textId="77777777" w:rsidTr="00B74F4C">
        <w:trPr>
          <w:jc w:val="center"/>
        </w:trPr>
        <w:tc>
          <w:tcPr>
            <w:tcW w:w="626" w:type="dxa"/>
          </w:tcPr>
          <w:p w14:paraId="2F3EF89F" w14:textId="261DE971" w:rsidR="00B74F4C" w:rsidRPr="00BB0F97" w:rsidRDefault="00647D6D" w:rsidP="008614B5">
            <w:pPr>
              <w:pStyle w:val="naiskr"/>
              <w:tabs>
                <w:tab w:val="left" w:pos="2628"/>
              </w:tabs>
              <w:spacing w:before="0" w:after="0"/>
              <w:jc w:val="both"/>
              <w:rPr>
                <w:iCs/>
              </w:rPr>
            </w:pPr>
            <w:r w:rsidRPr="00BB0F97">
              <w:rPr>
                <w:iCs/>
              </w:rPr>
              <w:t>3</w:t>
            </w:r>
            <w:r w:rsidR="00B74F4C" w:rsidRPr="00BB0F97">
              <w:rPr>
                <w:iCs/>
              </w:rPr>
              <w:t>.</w:t>
            </w:r>
          </w:p>
        </w:tc>
        <w:tc>
          <w:tcPr>
            <w:tcW w:w="4320" w:type="dxa"/>
          </w:tcPr>
          <w:p w14:paraId="1DD4A7C8" w14:textId="77777777" w:rsidR="00B74F4C" w:rsidRPr="00BB0F97" w:rsidRDefault="00B74F4C" w:rsidP="008614B5">
            <w:pPr>
              <w:pStyle w:val="naiskr"/>
              <w:tabs>
                <w:tab w:val="left" w:pos="2628"/>
              </w:tabs>
              <w:spacing w:before="0" w:after="0"/>
              <w:jc w:val="both"/>
              <w:rPr>
                <w:iCs/>
              </w:rPr>
            </w:pPr>
            <w:r w:rsidRPr="00BB0F97">
              <w:t>Cita informācija</w:t>
            </w:r>
          </w:p>
        </w:tc>
        <w:tc>
          <w:tcPr>
            <w:tcW w:w="4263" w:type="dxa"/>
          </w:tcPr>
          <w:p w14:paraId="02356A18" w14:textId="71351F38" w:rsidR="00B74F4C" w:rsidRPr="00BB0F97" w:rsidRDefault="00B74F4C" w:rsidP="008614B5">
            <w:pPr>
              <w:pStyle w:val="naiskr"/>
              <w:tabs>
                <w:tab w:val="left" w:pos="2628"/>
              </w:tabs>
              <w:spacing w:before="0" w:after="0"/>
              <w:jc w:val="both"/>
              <w:rPr>
                <w:iCs/>
              </w:rPr>
            </w:pPr>
            <w:r w:rsidRPr="00BB0F97">
              <w:t>Nav</w:t>
            </w:r>
            <w:r w:rsidR="00D72035" w:rsidRPr="00BB0F97">
              <w:t>.</w:t>
            </w:r>
          </w:p>
        </w:tc>
      </w:tr>
    </w:tbl>
    <w:p w14:paraId="1AFEB6E9" w14:textId="77777777" w:rsidR="00B74F4C" w:rsidRPr="00BB0F97" w:rsidRDefault="00B74F4C" w:rsidP="005B5AC4">
      <w:pPr>
        <w:pStyle w:val="tvhtml"/>
        <w:shd w:val="clear" w:color="auto" w:fill="FFFFFF"/>
        <w:spacing w:before="0" w:beforeAutospacing="0" w:after="0" w:afterAutospacing="0"/>
        <w:rPr>
          <w:i/>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94"/>
        <w:gridCol w:w="2727"/>
        <w:gridCol w:w="6034"/>
      </w:tblGrid>
      <w:tr w:rsidR="00BB0F97" w:rsidRPr="00BB0F97" w14:paraId="1996701C" w14:textId="77777777" w:rsidTr="00306098">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BBD991" w14:textId="77777777" w:rsidR="001A28EB" w:rsidRPr="00BB0F97" w:rsidRDefault="001A28EB" w:rsidP="00306098">
            <w:pPr>
              <w:pStyle w:val="tvhtml"/>
              <w:spacing w:line="293" w:lineRule="atLeast"/>
              <w:jc w:val="center"/>
              <w:rPr>
                <w:b/>
                <w:bCs/>
              </w:rPr>
            </w:pPr>
            <w:r w:rsidRPr="00BB0F97">
              <w:rPr>
                <w:b/>
                <w:bCs/>
              </w:rPr>
              <w:t>V. Tiesību akta projekta atbilstība Latvijas Republikas starptautiskajām saistībām</w:t>
            </w:r>
          </w:p>
        </w:tc>
      </w:tr>
      <w:tr w:rsidR="00BB0F97" w:rsidRPr="00BB0F97" w14:paraId="6164C639" w14:textId="77777777" w:rsidTr="005C208D">
        <w:tc>
          <w:tcPr>
            <w:tcW w:w="162" w:type="pct"/>
            <w:tcBorders>
              <w:top w:val="outset" w:sz="6" w:space="0" w:color="414142"/>
              <w:left w:val="outset" w:sz="6" w:space="0" w:color="414142"/>
              <w:bottom w:val="outset" w:sz="6" w:space="0" w:color="414142"/>
              <w:right w:val="outset" w:sz="6" w:space="0" w:color="414142"/>
            </w:tcBorders>
            <w:shd w:val="clear" w:color="auto" w:fill="FFFFFF"/>
            <w:hideMark/>
          </w:tcPr>
          <w:p w14:paraId="3B57B33F" w14:textId="77777777" w:rsidR="001A28EB" w:rsidRPr="00BB0F97" w:rsidRDefault="001A28EB" w:rsidP="00306098">
            <w:r w:rsidRPr="00BB0F97">
              <w:t>1.</w:t>
            </w:r>
          </w:p>
        </w:tc>
        <w:tc>
          <w:tcPr>
            <w:tcW w:w="1506" w:type="pct"/>
            <w:tcBorders>
              <w:top w:val="outset" w:sz="6" w:space="0" w:color="414142"/>
              <w:left w:val="outset" w:sz="6" w:space="0" w:color="414142"/>
              <w:bottom w:val="outset" w:sz="6" w:space="0" w:color="414142"/>
              <w:right w:val="outset" w:sz="6" w:space="0" w:color="414142"/>
            </w:tcBorders>
            <w:shd w:val="clear" w:color="auto" w:fill="FFFFFF"/>
            <w:hideMark/>
          </w:tcPr>
          <w:p w14:paraId="2E843FE5" w14:textId="77777777" w:rsidR="001A28EB" w:rsidRPr="00BB0F97" w:rsidRDefault="001A28EB" w:rsidP="00306098">
            <w:r w:rsidRPr="00BB0F97">
              <w:t>Saistības pret Eiropas Savienību</w:t>
            </w:r>
          </w:p>
        </w:tc>
        <w:tc>
          <w:tcPr>
            <w:tcW w:w="3332" w:type="pct"/>
            <w:tcBorders>
              <w:top w:val="outset" w:sz="6" w:space="0" w:color="414142"/>
              <w:left w:val="outset" w:sz="6" w:space="0" w:color="414142"/>
              <w:bottom w:val="outset" w:sz="6" w:space="0" w:color="414142"/>
              <w:right w:val="outset" w:sz="6" w:space="0" w:color="414142"/>
            </w:tcBorders>
            <w:shd w:val="clear" w:color="auto" w:fill="FFFFFF"/>
          </w:tcPr>
          <w:p w14:paraId="44F0BF13" w14:textId="7F430DEC" w:rsidR="002F714B" w:rsidRPr="00BB0F97" w:rsidRDefault="002F714B" w:rsidP="009061A0">
            <w:pPr>
              <w:jc w:val="both"/>
            </w:pPr>
            <w:r w:rsidRPr="00BB0F97">
              <w:t>Ministru kabineta noteikumu projekts paredz Eiropas Savienības Kopējās lauksaimniecības politikai atbilstošu eksporta kompensāciju administrēšanas k</w:t>
            </w:r>
            <w:r w:rsidR="006243F5" w:rsidRPr="00BB0F97">
              <w:t>ā</w:t>
            </w:r>
            <w:r w:rsidRPr="00BB0F97">
              <w:t>rtību</w:t>
            </w:r>
            <w:r w:rsidR="007F351E" w:rsidRPr="00BB0F97">
              <w:t>.</w:t>
            </w:r>
            <w:r w:rsidR="003760E0" w:rsidRPr="00BB0F97">
              <w:t xml:space="preserve"> </w:t>
            </w:r>
            <w:r w:rsidR="007F351E" w:rsidRPr="00BB0F97">
              <w:t>Eksporta kompensāciju sistēmas administrēšanas kārtību nosaka</w:t>
            </w:r>
            <w:r w:rsidRPr="00BB0F97">
              <w:t>:</w:t>
            </w:r>
          </w:p>
          <w:p w14:paraId="6C53DCF7" w14:textId="2AFB6DCE" w:rsidR="009061A0" w:rsidRPr="00BB0F97" w:rsidRDefault="009061A0" w:rsidP="00C15F1C">
            <w:pPr>
              <w:jc w:val="both"/>
            </w:pPr>
            <w:r w:rsidRPr="00BB0F97">
              <w:t>1)</w:t>
            </w:r>
            <w:r w:rsidR="00E86811" w:rsidRPr="00BB0F97">
              <w:t xml:space="preserve"> </w:t>
            </w:r>
            <w:r w:rsidR="00475853" w:rsidRPr="00BB0F97">
              <w:t>Regula Nr.1308/2013</w:t>
            </w:r>
            <w:r w:rsidR="003905DC" w:rsidRPr="00BB0F97">
              <w:t>;</w:t>
            </w:r>
          </w:p>
          <w:p w14:paraId="5C41B6FF" w14:textId="3FD3C7F0" w:rsidR="009061A0" w:rsidRPr="00BB0F97" w:rsidRDefault="009061A0" w:rsidP="009061A0">
            <w:pPr>
              <w:jc w:val="both"/>
            </w:pPr>
            <w:r w:rsidRPr="00BB0F97">
              <w:t xml:space="preserve">2) </w:t>
            </w:r>
            <w:hyperlink r:id="rId9" w:tgtFrame="_blank" w:history="1">
              <w:r w:rsidRPr="00BB0F97">
                <w:rPr>
                  <w:rStyle w:val="Hipersaite"/>
                  <w:color w:val="auto"/>
                  <w:u w:val="none"/>
                </w:rPr>
                <w:t xml:space="preserve">Eiropas Parlamenta un Padomes 2014. gada 16. aprīļa </w:t>
              </w:r>
              <w:r w:rsidR="00D72035" w:rsidRPr="00BB0F97">
                <w:rPr>
                  <w:rStyle w:val="Hipersaite"/>
                  <w:color w:val="auto"/>
                  <w:u w:val="none"/>
                </w:rPr>
                <w:t>R</w:t>
              </w:r>
              <w:r w:rsidRPr="00BB0F97">
                <w:rPr>
                  <w:rStyle w:val="Hipersaite"/>
                  <w:color w:val="auto"/>
                  <w:u w:val="none"/>
                </w:rPr>
                <w:t>egul</w:t>
              </w:r>
              <w:r w:rsidR="007F351E" w:rsidRPr="00BB0F97">
                <w:rPr>
                  <w:rStyle w:val="Hipersaite"/>
                  <w:color w:val="auto"/>
                  <w:u w:val="none"/>
                </w:rPr>
                <w:t>a</w:t>
              </w:r>
              <w:r w:rsidRPr="00BB0F97">
                <w:rPr>
                  <w:rStyle w:val="Hipersaite"/>
                  <w:color w:val="auto"/>
                  <w:u w:val="none"/>
                </w:rPr>
                <w:t xml:space="preserve"> (ES) Nr. 510/2014, ar kuru nosaka tirdzniecības režīmu, kas piemērojams dažām lauksaimniecības produktu pārstrādē iegūtām precēm un atceļ Padomes Regulas (EK) Nr. 1216/2009 un (EK) Nr. 614/2009</w:t>
              </w:r>
            </w:hyperlink>
            <w:r w:rsidRPr="00BB0F97">
              <w:t xml:space="preserve"> (turpmāk – regula Nr. 510/2014);</w:t>
            </w:r>
          </w:p>
          <w:p w14:paraId="78970592" w14:textId="453E4539" w:rsidR="00655EB2" w:rsidRPr="00BB0F97" w:rsidRDefault="00655EB2" w:rsidP="009061A0">
            <w:pPr>
              <w:jc w:val="both"/>
              <w:rPr>
                <w:bCs/>
              </w:rPr>
            </w:pPr>
            <w:r w:rsidRPr="00BB0F97">
              <w:rPr>
                <w:bCs/>
              </w:rPr>
              <w:t xml:space="preserve">3) Eiropas Parlamenta un Padomes </w:t>
            </w:r>
            <w:r w:rsidR="007F351E" w:rsidRPr="00BB0F97">
              <w:rPr>
                <w:bCs/>
              </w:rPr>
              <w:t xml:space="preserve">2013. gada 9. oktobra </w:t>
            </w:r>
            <w:r w:rsidRPr="00BB0F97">
              <w:rPr>
                <w:bCs/>
              </w:rPr>
              <w:t>Regula (ES) Nr</w:t>
            </w:r>
            <w:r w:rsidR="00E86811" w:rsidRPr="00BB0F97">
              <w:rPr>
                <w:bCs/>
              </w:rPr>
              <w:t>.</w:t>
            </w:r>
            <w:r w:rsidRPr="00BB0F97">
              <w:rPr>
                <w:bCs/>
              </w:rPr>
              <w:t xml:space="preserve"> 952/2013, ar ko izveido Savienības Muitas kodeksu</w:t>
            </w:r>
            <w:r w:rsidR="004209E1" w:rsidRPr="00BB0F97">
              <w:rPr>
                <w:bCs/>
              </w:rPr>
              <w:t xml:space="preserve"> (turpmāk – regula Nr.952/2013)</w:t>
            </w:r>
            <w:r w:rsidRPr="00BB0F97">
              <w:rPr>
                <w:bCs/>
              </w:rPr>
              <w:t>;</w:t>
            </w:r>
          </w:p>
          <w:p w14:paraId="27BF131F" w14:textId="4A7A1E0E" w:rsidR="00655EB2" w:rsidRPr="00BB0F97" w:rsidRDefault="00655EB2" w:rsidP="009061A0">
            <w:pPr>
              <w:jc w:val="both"/>
            </w:pPr>
            <w:r w:rsidRPr="00BB0F97">
              <w:t xml:space="preserve">4) Eiropas Parlamenta un Padomes </w:t>
            </w:r>
            <w:r w:rsidR="005A5D73" w:rsidRPr="00BB0F97">
              <w:t xml:space="preserve">2013. gada 17. decembra </w:t>
            </w:r>
            <w:r w:rsidRPr="00BB0F97">
              <w:t>Regul</w:t>
            </w:r>
            <w:r w:rsidR="007F351E" w:rsidRPr="00BB0F97">
              <w:t>a</w:t>
            </w:r>
            <w:r w:rsidRPr="00BB0F97">
              <w:t xml:space="preserve"> (ES) Nr. 1306/2013 par kopējās lauksaimniecības politikas finansēšanu, pārvaldību un uzraudzību un Padomes Regulu (EEK) Nr. 352/78, (EK) Nr. 165/94, (EK) Nr. 2799/98, </w:t>
            </w:r>
            <w:r w:rsidRPr="00BB0F97">
              <w:lastRenderedPageBreak/>
              <w:t>(EK) Nr. 814/2000, (EK) Nr. 1290/2005 un (EK) Nr. 485/2008 atcelšanu (turpmāk – regula Nr. 1306/2013);</w:t>
            </w:r>
          </w:p>
          <w:p w14:paraId="601630A6" w14:textId="47D7BBC4" w:rsidR="009061A0" w:rsidRPr="00BB0F97" w:rsidRDefault="00655EB2" w:rsidP="009061A0">
            <w:pPr>
              <w:jc w:val="both"/>
            </w:pPr>
            <w:r w:rsidRPr="00BB0F97">
              <w:t>5</w:t>
            </w:r>
            <w:r w:rsidR="009061A0" w:rsidRPr="00BB0F97">
              <w:t xml:space="preserve">) Komisijas 2001. gada 19. jūlija </w:t>
            </w:r>
            <w:r w:rsidR="00D72035" w:rsidRPr="00BB0F97">
              <w:t>R</w:t>
            </w:r>
            <w:r w:rsidR="009061A0" w:rsidRPr="00BB0F97">
              <w:t>egul</w:t>
            </w:r>
            <w:r w:rsidR="005A5D73" w:rsidRPr="00BB0F97">
              <w:t>a</w:t>
            </w:r>
            <w:r w:rsidR="009061A0" w:rsidRPr="00BB0F97">
              <w:t xml:space="preserve"> (EK) Nr. 1488/2001, kas nosaka noteikumus, lai piemērotu Padomes Regulu (EK) Nr. 3448/93 par dažu Eiropas Kopienas dibināšanas Līguma I pielikumā uzskaitīto pamatproduktu zināma daudzuma pakļaušanu procedūrai – ievešana pārstrādei – bez iepriekšējas ekonomisko nosacījumu izpētes </w:t>
            </w:r>
            <w:proofErr w:type="gramStart"/>
            <w:r w:rsidR="009061A0" w:rsidRPr="00BB0F97">
              <w:t>(</w:t>
            </w:r>
            <w:proofErr w:type="gramEnd"/>
            <w:r w:rsidR="009061A0" w:rsidRPr="00BB0F97">
              <w:t>turpmāk – regula Nr. 1488/2001);</w:t>
            </w:r>
          </w:p>
          <w:p w14:paraId="4E552C3E" w14:textId="49428D4B" w:rsidR="009061A0" w:rsidRPr="00BB0F97" w:rsidRDefault="00655EB2" w:rsidP="009061A0">
            <w:pPr>
              <w:jc w:val="both"/>
            </w:pPr>
            <w:r w:rsidRPr="00BB0F97">
              <w:t>6</w:t>
            </w:r>
            <w:r w:rsidR="009061A0" w:rsidRPr="00BB0F97">
              <w:t xml:space="preserve">) Komisijas </w:t>
            </w:r>
            <w:r w:rsidR="005A5D73" w:rsidRPr="00BB0F97">
              <w:t xml:space="preserve">2006. gada 23. novembra </w:t>
            </w:r>
            <w:r w:rsidR="009061A0" w:rsidRPr="00BB0F97">
              <w:t>Regul</w:t>
            </w:r>
            <w:r w:rsidR="005A5D73" w:rsidRPr="00BB0F97">
              <w:t>a</w:t>
            </w:r>
            <w:r w:rsidR="009061A0" w:rsidRPr="00BB0F97">
              <w:t xml:space="preserve"> (EK) Nr. 1731/2006 par īpašiem sīki izstrādātiem noteikumiem eksporta kompensāciju piemērošanai konkrētiem konservētas liellopu un teļa gaļas produktiem (turpmāk – regula Nr. 1731/2006);</w:t>
            </w:r>
          </w:p>
          <w:p w14:paraId="348F1B7E" w14:textId="3A4B275E" w:rsidR="009061A0" w:rsidRPr="00BB0F97" w:rsidRDefault="00655EB2" w:rsidP="009061A0">
            <w:pPr>
              <w:jc w:val="both"/>
            </w:pPr>
            <w:r w:rsidRPr="00BB0F97">
              <w:t>7</w:t>
            </w:r>
            <w:r w:rsidR="009061A0" w:rsidRPr="00BB0F97">
              <w:t xml:space="preserve">) Komisijas </w:t>
            </w:r>
            <w:proofErr w:type="gramStart"/>
            <w:r w:rsidR="009061A0" w:rsidRPr="00BB0F97">
              <w:t>2006.gada</w:t>
            </w:r>
            <w:proofErr w:type="gramEnd"/>
            <w:r w:rsidR="009061A0" w:rsidRPr="00BB0F97">
              <w:t xml:space="preserve"> 24.novembra Regul</w:t>
            </w:r>
            <w:r w:rsidR="005A5D73" w:rsidRPr="00BB0F97">
              <w:t>a</w:t>
            </w:r>
            <w:r w:rsidR="009061A0" w:rsidRPr="00BB0F97">
              <w:t xml:space="preserve"> (EK) Nr. 1741/2006, ar ko nosaka īpašu eksporta kompensāciju piešķiršanas noteikumus par atkaulotu liellopu gaļu, kas pirms eksportēšanas ir nodota ievešanai muitas noliktavā (turpmāk </w:t>
            </w:r>
            <w:r w:rsidR="00D72035" w:rsidRPr="00BB0F97">
              <w:t>–</w:t>
            </w:r>
            <w:r w:rsidR="009061A0" w:rsidRPr="00BB0F97">
              <w:t xml:space="preserve"> regula Nr. 1741/2006);</w:t>
            </w:r>
          </w:p>
          <w:p w14:paraId="711E89DC" w14:textId="703220D4" w:rsidR="009061A0" w:rsidRPr="00BB0F97" w:rsidRDefault="00655EB2" w:rsidP="009061A0">
            <w:pPr>
              <w:jc w:val="both"/>
            </w:pPr>
            <w:r w:rsidRPr="00BB0F97">
              <w:t>8</w:t>
            </w:r>
            <w:r w:rsidR="009061A0" w:rsidRPr="00BB0F97">
              <w:t xml:space="preserve">) Komisijas </w:t>
            </w:r>
            <w:proofErr w:type="gramStart"/>
            <w:r w:rsidR="009061A0" w:rsidRPr="00BB0F97">
              <w:t>2007.gada</w:t>
            </w:r>
            <w:proofErr w:type="gramEnd"/>
            <w:r w:rsidR="009061A0" w:rsidRPr="00BB0F97">
              <w:t xml:space="preserve"> 20.aprīļa Regul</w:t>
            </w:r>
            <w:r w:rsidR="005A5D73" w:rsidRPr="00BB0F97">
              <w:t>a</w:t>
            </w:r>
            <w:r w:rsidR="009061A0" w:rsidRPr="00BB0F97">
              <w:t xml:space="preserve"> (EK) Nr. 433/2007, ar ko paredz nosacījumus īpašu eksporta kompensāciju piešķiršanai par liellopu gaļu (turpmāk </w:t>
            </w:r>
            <w:r w:rsidR="00D72035" w:rsidRPr="00BB0F97">
              <w:t>–</w:t>
            </w:r>
            <w:r w:rsidR="009061A0" w:rsidRPr="00BB0F97">
              <w:t xml:space="preserve"> regula Nr. 433/2007);</w:t>
            </w:r>
          </w:p>
          <w:p w14:paraId="3B9BBC00" w14:textId="4E22637E" w:rsidR="009061A0" w:rsidRPr="00BB0F97" w:rsidRDefault="00655EB2" w:rsidP="009061A0">
            <w:pPr>
              <w:jc w:val="both"/>
            </w:pPr>
            <w:r w:rsidRPr="00BB0F97">
              <w:t>9</w:t>
            </w:r>
            <w:r w:rsidR="009061A0" w:rsidRPr="00BB0F97">
              <w:t xml:space="preserve">) Komisijas </w:t>
            </w:r>
            <w:proofErr w:type="gramStart"/>
            <w:r w:rsidR="009061A0" w:rsidRPr="00BB0F97">
              <w:t>2007.gada</w:t>
            </w:r>
            <w:proofErr w:type="gramEnd"/>
            <w:r w:rsidR="009061A0" w:rsidRPr="00BB0F97">
              <w:t xml:space="preserve"> 21.novembra Regul</w:t>
            </w:r>
            <w:r w:rsidR="005A5D73" w:rsidRPr="00BB0F97">
              <w:t>a</w:t>
            </w:r>
            <w:r w:rsidR="009061A0" w:rsidRPr="00BB0F97">
              <w:t xml:space="preserve"> (EK) Nr. 1359/2007, ar ko paredz nosacījumus īpašu eksporta kompensāciju piešķiršanai noteiktiem atkaulotas liellopu gaļas izcirtņiem (turpmāk </w:t>
            </w:r>
            <w:r w:rsidR="00D72035" w:rsidRPr="00BB0F97">
              <w:t>–</w:t>
            </w:r>
            <w:r w:rsidR="009061A0" w:rsidRPr="00BB0F97">
              <w:t xml:space="preserve"> regula Nr. 1359/2007);</w:t>
            </w:r>
          </w:p>
          <w:p w14:paraId="6088283C" w14:textId="08DB7D6A" w:rsidR="009061A0" w:rsidRPr="00BB0F97" w:rsidRDefault="00655EB2" w:rsidP="009061A0">
            <w:pPr>
              <w:jc w:val="both"/>
            </w:pPr>
            <w:r w:rsidRPr="00BB0F97">
              <w:t>10</w:t>
            </w:r>
            <w:r w:rsidR="009061A0" w:rsidRPr="00BB0F97">
              <w:t xml:space="preserve">) Komisijas </w:t>
            </w:r>
            <w:r w:rsidR="005A5D73" w:rsidRPr="00BB0F97">
              <w:t xml:space="preserve">2008. gada 17. decembra </w:t>
            </w:r>
            <w:r w:rsidR="009061A0" w:rsidRPr="00BB0F97">
              <w:t>Regul</w:t>
            </w:r>
            <w:r w:rsidR="005A5D73" w:rsidRPr="00BB0F97">
              <w:t>a</w:t>
            </w:r>
            <w:r w:rsidR="009061A0" w:rsidRPr="00BB0F97">
              <w:t xml:space="preserve"> (EK) Nr. 1276/2008 par pārraudzību, eksporta laikā fiziski pārbaudot tos lauksaimniecības produktus, par kuriem pienākas kompensācijas vai citas summas (turpmāk – regula Nr. 1276/2008);</w:t>
            </w:r>
          </w:p>
          <w:p w14:paraId="627C76A3" w14:textId="49DFDAB9" w:rsidR="009061A0" w:rsidRPr="00BB0F97" w:rsidRDefault="00655EB2" w:rsidP="009061A0">
            <w:pPr>
              <w:jc w:val="both"/>
            </w:pPr>
            <w:r w:rsidRPr="00BB0F97">
              <w:t>11</w:t>
            </w:r>
            <w:r w:rsidR="009061A0" w:rsidRPr="00BB0F97">
              <w:t xml:space="preserve">) Komisijas </w:t>
            </w:r>
            <w:r w:rsidR="005A5D73" w:rsidRPr="00BB0F97">
              <w:t>2009. gada 7. jūlij</w:t>
            </w:r>
            <w:r w:rsidR="006243F5" w:rsidRPr="00BB0F97">
              <w:t>a</w:t>
            </w:r>
            <w:r w:rsidR="005A5D73" w:rsidRPr="00BB0F97">
              <w:t xml:space="preserve"> </w:t>
            </w:r>
            <w:r w:rsidR="00D72035" w:rsidRPr="00BB0F97">
              <w:t>R</w:t>
            </w:r>
            <w:r w:rsidR="009061A0" w:rsidRPr="00BB0F97">
              <w:t>egul</w:t>
            </w:r>
            <w:r w:rsidR="005A5D73" w:rsidRPr="00BB0F97">
              <w:t>a</w:t>
            </w:r>
            <w:r w:rsidR="009061A0" w:rsidRPr="00BB0F97">
              <w:t xml:space="preserve"> (EK) Nr. 612/2009, ar kuru nosaka kopējus sīki izstrādātus noteikumus eksporta kompensāciju sistēmas piemērošanai lauksaimniecības produktiem (turpmāk – regula Nr. 612/2009);</w:t>
            </w:r>
          </w:p>
          <w:p w14:paraId="4424F74A" w14:textId="5BF0F6A8" w:rsidR="009061A0" w:rsidRPr="00BB0F97" w:rsidRDefault="009061A0" w:rsidP="009061A0">
            <w:pPr>
              <w:jc w:val="both"/>
            </w:pPr>
            <w:r w:rsidRPr="00BB0F97">
              <w:t>1</w:t>
            </w:r>
            <w:r w:rsidR="00655EB2" w:rsidRPr="00BB0F97">
              <w:t>2</w:t>
            </w:r>
            <w:r w:rsidRPr="00BB0F97">
              <w:t xml:space="preserve">) </w:t>
            </w:r>
            <w:hyperlink r:id="rId10" w:tgtFrame="_blank" w:history="1">
              <w:r w:rsidRPr="00BB0F97">
                <w:rPr>
                  <w:rStyle w:val="Hipersaite"/>
                  <w:color w:val="auto"/>
                  <w:u w:val="none"/>
                </w:rPr>
                <w:t>Komisijas 2010. gada 29. jūnija Regul</w:t>
              </w:r>
              <w:r w:rsidR="005A5D73" w:rsidRPr="00BB0F97">
                <w:rPr>
                  <w:rStyle w:val="Hipersaite"/>
                  <w:color w:val="auto"/>
                  <w:u w:val="none"/>
                </w:rPr>
                <w:t>a</w:t>
              </w:r>
              <w:r w:rsidRPr="00BB0F97">
                <w:rPr>
                  <w:rStyle w:val="Hipersaite"/>
                  <w:color w:val="auto"/>
                  <w:u w:val="none"/>
                </w:rPr>
                <w:t xml:space="preserve"> (ES) Nr. 578/2010, ar ko īsteno Padomes Regulu (EK) Nr. 1216/2009 attiecībā uz eksporta kompensāciju piešķiršanu un kritērijiem šādu kompensāciju apjoma noteikšanai dažiem lauksaimniecības produktiem, kurus eksportē tādu preču veidā, kas nav ietvertas Līguma I pielikumā</w:t>
              </w:r>
            </w:hyperlink>
            <w:r w:rsidRPr="00BB0F97">
              <w:t xml:space="preserve"> </w:t>
            </w:r>
            <w:proofErr w:type="gramStart"/>
            <w:r w:rsidRPr="00BB0F97">
              <w:t>(</w:t>
            </w:r>
            <w:proofErr w:type="gramEnd"/>
            <w:r w:rsidRPr="00BB0F97">
              <w:t>turpmāk – regula Nr. 578/2010);</w:t>
            </w:r>
          </w:p>
          <w:p w14:paraId="592FA008" w14:textId="2BAF1FEE" w:rsidR="009061A0" w:rsidRPr="00BB0F97" w:rsidRDefault="009061A0" w:rsidP="009061A0">
            <w:pPr>
              <w:jc w:val="both"/>
            </w:pPr>
            <w:r w:rsidRPr="00BB0F97">
              <w:t>1</w:t>
            </w:r>
            <w:r w:rsidR="00655EB2" w:rsidRPr="00BB0F97">
              <w:t>3</w:t>
            </w:r>
            <w:r w:rsidRPr="00BB0F97">
              <w:t>) Komisijas 2014. gada 11. marta Deleģētā regul</w:t>
            </w:r>
            <w:r w:rsidR="005A5D73" w:rsidRPr="00BB0F97">
              <w:t>a</w:t>
            </w:r>
            <w:r w:rsidRPr="00BB0F97">
              <w:t xml:space="preserve"> (ES) Nr. 907/2014, ar ko papildina Eiropas Parlamenta un Padomes Regulu (ES) Nr. 1306/2013 attiecībā uz maksājumu aģentūrām un citām iestādēm, finanšu pārvaldību, grāmatojumu noskaidrošanu, nodrošinājumu un </w:t>
            </w:r>
            <w:proofErr w:type="spellStart"/>
            <w:r w:rsidRPr="00BB0F97">
              <w:rPr>
                <w:i/>
              </w:rPr>
              <w:t>euro</w:t>
            </w:r>
            <w:proofErr w:type="spellEnd"/>
            <w:r w:rsidRPr="00BB0F97">
              <w:t xml:space="preserve"> izmantošanu (turpmāk</w:t>
            </w:r>
            <w:r w:rsidR="00D72035" w:rsidRPr="00BB0F97">
              <w:t> </w:t>
            </w:r>
            <w:r w:rsidRPr="00BB0F97">
              <w:t>– regula Nr. 907/2014);</w:t>
            </w:r>
          </w:p>
          <w:p w14:paraId="131B3E0F" w14:textId="6DFC96E1" w:rsidR="009061A0" w:rsidRPr="00BB0F97" w:rsidRDefault="009061A0" w:rsidP="009061A0">
            <w:pPr>
              <w:jc w:val="both"/>
            </w:pPr>
            <w:r w:rsidRPr="00BB0F97">
              <w:t>1</w:t>
            </w:r>
            <w:r w:rsidR="00655EB2" w:rsidRPr="00BB0F97">
              <w:t>4</w:t>
            </w:r>
            <w:r w:rsidRPr="00BB0F97">
              <w:t xml:space="preserve">) Komisijas </w:t>
            </w:r>
            <w:r w:rsidR="005A5D73" w:rsidRPr="00BB0F97">
              <w:t xml:space="preserve">2015. gada 24. novembra </w:t>
            </w:r>
            <w:r w:rsidR="00D72035" w:rsidRPr="00BB0F97">
              <w:t>Īstenošanas r</w:t>
            </w:r>
            <w:r w:rsidRPr="00BB0F97">
              <w:t>egul</w:t>
            </w:r>
            <w:r w:rsidR="005A5D73" w:rsidRPr="00BB0F97">
              <w:t>a</w:t>
            </w:r>
            <w:r w:rsidRPr="00BB0F97">
              <w:t xml:space="preserve"> (ES) 2015/2447, ar ko paredz sīki izstrādātus noteikumus, kas vajadzīgi, lai īstenotu konkrētus noteikumus Eiropas Parlamenta un Padomes Regulā (ES) Nr. 952/2013, ar ko </w:t>
            </w:r>
            <w:r w:rsidRPr="00BB0F97">
              <w:lastRenderedPageBreak/>
              <w:t>izveido Savienības Muitas kodeksu (turpmāk – regula Nr. 2015/2</w:t>
            </w:r>
            <w:r w:rsidR="004209E1" w:rsidRPr="00BB0F97">
              <w:t>4</w:t>
            </w:r>
            <w:r w:rsidRPr="00BB0F97">
              <w:t>47);</w:t>
            </w:r>
          </w:p>
          <w:p w14:paraId="0FF56385" w14:textId="77777777" w:rsidR="007A169C" w:rsidRPr="00BB0F97" w:rsidRDefault="009061A0" w:rsidP="009061A0">
            <w:pPr>
              <w:jc w:val="both"/>
            </w:pPr>
            <w:r w:rsidRPr="00BB0F97">
              <w:t>1</w:t>
            </w:r>
            <w:r w:rsidR="00655EB2" w:rsidRPr="00BB0F97">
              <w:t>5</w:t>
            </w:r>
            <w:r w:rsidRPr="00BB0F97">
              <w:t xml:space="preserve">) Komisijas </w:t>
            </w:r>
            <w:r w:rsidR="005A5D73" w:rsidRPr="00BB0F97">
              <w:t xml:space="preserve">2015. gada 17. decembra </w:t>
            </w:r>
            <w:r w:rsidR="00D72035" w:rsidRPr="00BB0F97">
              <w:t xml:space="preserve">Deleģētā </w:t>
            </w:r>
            <w:r w:rsidRPr="00BB0F97">
              <w:t>Regul</w:t>
            </w:r>
            <w:r w:rsidR="005A5D73" w:rsidRPr="00BB0F97">
              <w:t>a</w:t>
            </w:r>
            <w:r w:rsidRPr="00BB0F97">
              <w:t xml:space="preserve"> (ES) 2016/341, ar ko papildina Eiropas Parlamenta un Padomes Regulu (ES) Nr. 952/2013 attiecībā uz pārejas noteikumiem, kurus paredz attiecībā uz konkrētiem Savienības Muitas Kodeksa noteikumiem, ja attiecīgās elektroniskās sistēmas vēl nedarbojas, un groza Komisijas Deleģēto regulu </w:t>
            </w:r>
            <w:proofErr w:type="gramStart"/>
            <w:r w:rsidRPr="00BB0F97">
              <w:t>(</w:t>
            </w:r>
            <w:proofErr w:type="gramEnd"/>
            <w:r w:rsidRPr="00BB0F97">
              <w:t>ES) 2015/2446 (turpmāk – regula Nr. 2016/341)</w:t>
            </w:r>
            <w:r w:rsidR="007A169C" w:rsidRPr="00BB0F97">
              <w:t>;</w:t>
            </w:r>
          </w:p>
          <w:p w14:paraId="6F3849B6" w14:textId="77777777" w:rsidR="002F7E56" w:rsidRPr="00BB0F97" w:rsidRDefault="007A169C" w:rsidP="009061A0">
            <w:pPr>
              <w:jc w:val="both"/>
            </w:pPr>
            <w:r w:rsidRPr="00BB0F97">
              <w:t>16)</w:t>
            </w:r>
            <w:r w:rsidRPr="00BB0F97">
              <w:rPr>
                <w:sz w:val="28"/>
                <w:szCs w:val="28"/>
              </w:rPr>
              <w:t xml:space="preserve"> </w:t>
            </w:r>
            <w:r w:rsidRPr="00BB0F97">
              <w:t>Eiropas Parlamenta un Padomes Regula (EK) Nr. 853/2004 ( 2004. gada 29. aprīlis), ar ko nosaka īpašus higiēnas noteikumus attiecībā uz dzīvnieku izcelsmes pārtiku ( turpmāk – regula Nr.853/2004)</w:t>
            </w:r>
            <w:r w:rsidR="002F7E56" w:rsidRPr="00BB0F97">
              <w:t>;</w:t>
            </w:r>
          </w:p>
          <w:p w14:paraId="415FDB10" w14:textId="77777777" w:rsidR="002F7E56" w:rsidRPr="00BB0F97" w:rsidRDefault="002F7E56" w:rsidP="002F7E56">
            <w:pPr>
              <w:jc w:val="both"/>
            </w:pPr>
            <w:r w:rsidRPr="00BB0F97">
              <w:t>17) Komisijas 2017. gada 20.aprīļa Deleģētā regula (ES) Nr. 2017/1182, ar ko attiecībā uz Savienības skalām liellopu, cūku un aitu liemeņu klasificēšanai un attiecībā uz konkrētu kategoriju liemeņu un dzīvu dzīvnieku tirgus cenu paziņošanu papildina Eiropas Parlamenta un Padomes Regulu (ES) Nr. 1308/2013;</w:t>
            </w:r>
          </w:p>
          <w:p w14:paraId="6430A2D0" w14:textId="04DBF0FA" w:rsidR="002F7E56" w:rsidRPr="00BB0F97" w:rsidRDefault="002F7E56" w:rsidP="002F7E56">
            <w:pPr>
              <w:jc w:val="both"/>
            </w:pPr>
            <w:r w:rsidRPr="00BB0F97">
              <w:t>18) Komisijas 2017. gada 20.aprīļa Īstenošanas regula (ES) Nr. 2017/1184, ar ko paredz noteikumus Eiropas Parlamenta un Padomes Regulas (ES) Nr. 1308/2013 piemērošanai attiecībā uz Savienības skalām liellopu, cūku un aitu liemeņu klasificēšanai un attiecībā uz konkrētu kategoriju liemeņu un dzīvu dzīvnieku tirgus cenu paziņošanu.</w:t>
            </w:r>
          </w:p>
          <w:p w14:paraId="657F5821" w14:textId="6256B162" w:rsidR="003905DC" w:rsidRPr="00BB0F97" w:rsidRDefault="003905DC" w:rsidP="009061A0">
            <w:pPr>
              <w:jc w:val="both"/>
            </w:pPr>
          </w:p>
        </w:tc>
      </w:tr>
      <w:tr w:rsidR="00BB0F97" w:rsidRPr="00BB0F97" w14:paraId="47004674" w14:textId="77777777" w:rsidTr="00306098">
        <w:tc>
          <w:tcPr>
            <w:tcW w:w="162" w:type="pct"/>
            <w:tcBorders>
              <w:top w:val="outset" w:sz="6" w:space="0" w:color="414142"/>
              <w:left w:val="outset" w:sz="6" w:space="0" w:color="414142"/>
              <w:bottom w:val="outset" w:sz="6" w:space="0" w:color="414142"/>
              <w:right w:val="outset" w:sz="6" w:space="0" w:color="414142"/>
            </w:tcBorders>
            <w:shd w:val="clear" w:color="auto" w:fill="FFFFFF"/>
            <w:hideMark/>
          </w:tcPr>
          <w:p w14:paraId="7215698C" w14:textId="77777777" w:rsidR="001A28EB" w:rsidRPr="00BB0F97" w:rsidRDefault="001A28EB" w:rsidP="00306098">
            <w:r w:rsidRPr="00BB0F97">
              <w:lastRenderedPageBreak/>
              <w:t>2.</w:t>
            </w:r>
          </w:p>
        </w:tc>
        <w:tc>
          <w:tcPr>
            <w:tcW w:w="1506" w:type="pct"/>
            <w:tcBorders>
              <w:top w:val="outset" w:sz="6" w:space="0" w:color="414142"/>
              <w:left w:val="outset" w:sz="6" w:space="0" w:color="414142"/>
              <w:bottom w:val="outset" w:sz="6" w:space="0" w:color="414142"/>
              <w:right w:val="outset" w:sz="6" w:space="0" w:color="414142"/>
            </w:tcBorders>
            <w:shd w:val="clear" w:color="auto" w:fill="FFFFFF"/>
            <w:hideMark/>
          </w:tcPr>
          <w:p w14:paraId="3A7F0ED4" w14:textId="77777777" w:rsidR="001A28EB" w:rsidRPr="00BB0F97" w:rsidRDefault="001A28EB" w:rsidP="00306098">
            <w:r w:rsidRPr="00BB0F97">
              <w:t>Citas starptautiskās saistības</w:t>
            </w:r>
          </w:p>
        </w:tc>
        <w:tc>
          <w:tcPr>
            <w:tcW w:w="3332" w:type="pct"/>
            <w:tcBorders>
              <w:top w:val="outset" w:sz="6" w:space="0" w:color="414142"/>
              <w:left w:val="outset" w:sz="6" w:space="0" w:color="414142"/>
              <w:bottom w:val="outset" w:sz="6" w:space="0" w:color="414142"/>
              <w:right w:val="outset" w:sz="6" w:space="0" w:color="414142"/>
            </w:tcBorders>
            <w:shd w:val="clear" w:color="auto" w:fill="FFFFFF"/>
            <w:hideMark/>
          </w:tcPr>
          <w:p w14:paraId="3768B54E" w14:textId="203875DE" w:rsidR="001A28EB" w:rsidRPr="00BB0F97" w:rsidRDefault="001176C1" w:rsidP="001176C1">
            <w:pPr>
              <w:jc w:val="both"/>
            </w:pPr>
            <w:r w:rsidRPr="00BB0F97">
              <w:t>Projekts nav pretrunā ar Latvijas Republikas un Marakešas protokolu “Par Latvijas pievienošanos Marakešas līgumam par Pasaules Tirdzniecības organizācijas (PTO) izveidošanu”. Tas nozīmē, ka projektā ietvertās normas atbilst ES, tostarp Latvijas Republikas, saistībām Pasaules Tirdzniecības organizācijā.</w:t>
            </w:r>
          </w:p>
        </w:tc>
      </w:tr>
      <w:tr w:rsidR="00BB0F97" w:rsidRPr="00BB0F97" w14:paraId="486188EE" w14:textId="77777777" w:rsidTr="00306098">
        <w:tc>
          <w:tcPr>
            <w:tcW w:w="162" w:type="pct"/>
            <w:tcBorders>
              <w:top w:val="outset" w:sz="6" w:space="0" w:color="414142"/>
              <w:left w:val="outset" w:sz="6" w:space="0" w:color="414142"/>
              <w:bottom w:val="outset" w:sz="6" w:space="0" w:color="414142"/>
              <w:right w:val="outset" w:sz="6" w:space="0" w:color="414142"/>
            </w:tcBorders>
            <w:shd w:val="clear" w:color="auto" w:fill="FFFFFF"/>
            <w:hideMark/>
          </w:tcPr>
          <w:p w14:paraId="709BB72A" w14:textId="77777777" w:rsidR="001A28EB" w:rsidRPr="00BB0F97" w:rsidRDefault="001A28EB" w:rsidP="00306098">
            <w:r w:rsidRPr="00BB0F97">
              <w:t>3.</w:t>
            </w:r>
          </w:p>
        </w:tc>
        <w:tc>
          <w:tcPr>
            <w:tcW w:w="1506" w:type="pct"/>
            <w:tcBorders>
              <w:top w:val="outset" w:sz="6" w:space="0" w:color="414142"/>
              <w:left w:val="outset" w:sz="6" w:space="0" w:color="414142"/>
              <w:bottom w:val="outset" w:sz="6" w:space="0" w:color="414142"/>
              <w:right w:val="outset" w:sz="6" w:space="0" w:color="414142"/>
            </w:tcBorders>
            <w:shd w:val="clear" w:color="auto" w:fill="FFFFFF"/>
            <w:hideMark/>
          </w:tcPr>
          <w:p w14:paraId="20CEBD19" w14:textId="77777777" w:rsidR="001A28EB" w:rsidRPr="00BB0F97" w:rsidRDefault="001A28EB" w:rsidP="00306098">
            <w:r w:rsidRPr="00BB0F97">
              <w:t>Cita informācija</w:t>
            </w:r>
          </w:p>
        </w:tc>
        <w:tc>
          <w:tcPr>
            <w:tcW w:w="3332" w:type="pct"/>
            <w:tcBorders>
              <w:top w:val="outset" w:sz="6" w:space="0" w:color="414142"/>
              <w:left w:val="outset" w:sz="6" w:space="0" w:color="414142"/>
              <w:bottom w:val="outset" w:sz="6" w:space="0" w:color="414142"/>
              <w:right w:val="outset" w:sz="6" w:space="0" w:color="414142"/>
            </w:tcBorders>
            <w:shd w:val="clear" w:color="auto" w:fill="FFFFFF"/>
            <w:hideMark/>
          </w:tcPr>
          <w:p w14:paraId="36391EDB" w14:textId="77777777" w:rsidR="001A28EB" w:rsidRPr="00BB0F97" w:rsidRDefault="001A28EB" w:rsidP="00306098">
            <w:pPr>
              <w:pStyle w:val="tvhtml"/>
              <w:spacing w:line="293" w:lineRule="atLeast"/>
            </w:pPr>
            <w:r w:rsidRPr="00BB0F97">
              <w:t>Nav.</w:t>
            </w:r>
          </w:p>
        </w:tc>
      </w:tr>
    </w:tbl>
    <w:p w14:paraId="60CEF657" w14:textId="77777777" w:rsidR="00C318BB" w:rsidRPr="00BB0F97" w:rsidRDefault="00C318BB" w:rsidP="001B366C">
      <w:pPr>
        <w:jc w:val="both"/>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250"/>
        <w:gridCol w:w="221"/>
        <w:gridCol w:w="1787"/>
        <w:gridCol w:w="1199"/>
        <w:gridCol w:w="1309"/>
        <w:gridCol w:w="2289"/>
      </w:tblGrid>
      <w:tr w:rsidR="00BB0F97" w:rsidRPr="00BB0F97" w14:paraId="240F5BAF" w14:textId="77777777" w:rsidTr="00306098">
        <w:trPr>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7ECD4650" w14:textId="77777777" w:rsidR="001A28EB" w:rsidRPr="00BB0F97" w:rsidRDefault="001A28EB" w:rsidP="00306098">
            <w:pPr>
              <w:pStyle w:val="tvhtml"/>
              <w:spacing w:line="293" w:lineRule="atLeast"/>
              <w:jc w:val="center"/>
              <w:rPr>
                <w:b/>
                <w:bCs/>
              </w:rPr>
            </w:pPr>
            <w:r w:rsidRPr="00BB0F97">
              <w:rPr>
                <w:b/>
                <w:bCs/>
              </w:rPr>
              <w:t>1.tabula</w:t>
            </w:r>
            <w:r w:rsidRPr="00BB0F97">
              <w:rPr>
                <w:b/>
                <w:bCs/>
              </w:rPr>
              <w:br/>
              <w:t>Tiesību akta projekta atbilstība ES tiesību aktiem</w:t>
            </w:r>
          </w:p>
        </w:tc>
      </w:tr>
      <w:tr w:rsidR="00BB0F97" w:rsidRPr="00BB0F97" w14:paraId="5CE26D31" w14:textId="77777777" w:rsidTr="00794150">
        <w:trPr>
          <w:jc w:val="center"/>
        </w:trPr>
        <w:tc>
          <w:tcPr>
            <w:tcW w:w="1364" w:type="pct"/>
            <w:gridSpan w:val="2"/>
            <w:tcBorders>
              <w:top w:val="outset" w:sz="6" w:space="0" w:color="414142"/>
              <w:left w:val="outset" w:sz="6" w:space="0" w:color="414142"/>
              <w:bottom w:val="outset" w:sz="6" w:space="0" w:color="414142"/>
              <w:right w:val="outset" w:sz="6" w:space="0" w:color="414142"/>
            </w:tcBorders>
            <w:hideMark/>
          </w:tcPr>
          <w:p w14:paraId="7C3CFC59" w14:textId="77777777" w:rsidR="00C15F1C" w:rsidRPr="00BB0F97" w:rsidRDefault="00C15F1C" w:rsidP="00C15F1C">
            <w:r w:rsidRPr="00BB0F97">
              <w:t>Attiecīgā ES tiesību akta datums, numurs un nosaukums</w:t>
            </w:r>
          </w:p>
        </w:tc>
        <w:tc>
          <w:tcPr>
            <w:tcW w:w="3636" w:type="pct"/>
            <w:gridSpan w:val="4"/>
            <w:tcBorders>
              <w:top w:val="outset" w:sz="6" w:space="0" w:color="414142"/>
              <w:left w:val="outset" w:sz="6" w:space="0" w:color="414142"/>
              <w:bottom w:val="outset" w:sz="6" w:space="0" w:color="414142"/>
              <w:right w:val="outset" w:sz="6" w:space="0" w:color="414142"/>
            </w:tcBorders>
            <w:hideMark/>
          </w:tcPr>
          <w:p w14:paraId="0153FF3B" w14:textId="28ADE61C" w:rsidR="00C15F1C" w:rsidRPr="00BB0F97" w:rsidRDefault="00C15F1C" w:rsidP="00FC541F">
            <w:pPr>
              <w:widowControl w:val="0"/>
              <w:tabs>
                <w:tab w:val="left" w:pos="3280"/>
              </w:tabs>
              <w:jc w:val="both"/>
            </w:pPr>
            <w:r w:rsidRPr="00BB0F97">
              <w:t>ES tiesību akti, no kuriem izriet saistības:</w:t>
            </w:r>
          </w:p>
          <w:p w14:paraId="4982A943" w14:textId="702BEF59" w:rsidR="00C15F1C" w:rsidRPr="00BB0F97" w:rsidRDefault="00C15F1C" w:rsidP="00C15F1C">
            <w:pPr>
              <w:jc w:val="both"/>
            </w:pPr>
            <w:r w:rsidRPr="00BB0F97">
              <w:t>1) Regula Nr.1308/2013;</w:t>
            </w:r>
          </w:p>
          <w:p w14:paraId="34A45205" w14:textId="5EFB7972" w:rsidR="00C15F1C" w:rsidRPr="00BB0F97" w:rsidRDefault="00C15F1C" w:rsidP="00C15F1C">
            <w:pPr>
              <w:jc w:val="both"/>
            </w:pPr>
            <w:r w:rsidRPr="00BB0F97">
              <w:t>2) Regula Nr. 510/2014;</w:t>
            </w:r>
          </w:p>
          <w:p w14:paraId="1EEB6C20" w14:textId="76B647EE" w:rsidR="00C15F1C" w:rsidRPr="00BB0F97" w:rsidRDefault="00C15F1C" w:rsidP="00C15F1C">
            <w:pPr>
              <w:jc w:val="both"/>
            </w:pPr>
            <w:r w:rsidRPr="00BB0F97">
              <w:t>3) Regula Nr. 1488/2001;</w:t>
            </w:r>
          </w:p>
          <w:p w14:paraId="489FC717" w14:textId="6541DE2B" w:rsidR="00C15F1C" w:rsidRPr="00BB0F97" w:rsidRDefault="00C15F1C" w:rsidP="00C15F1C">
            <w:pPr>
              <w:jc w:val="both"/>
            </w:pPr>
            <w:r w:rsidRPr="00BB0F97">
              <w:t>4) Regula Nr. 1731/2006;</w:t>
            </w:r>
          </w:p>
          <w:p w14:paraId="34A5916D" w14:textId="597B2C5F" w:rsidR="00C15F1C" w:rsidRPr="00BB0F97" w:rsidRDefault="00C15F1C" w:rsidP="00C15F1C">
            <w:pPr>
              <w:jc w:val="both"/>
            </w:pPr>
            <w:r w:rsidRPr="00BB0F97">
              <w:t>5) Regula Nr. 1741/2006;</w:t>
            </w:r>
          </w:p>
          <w:p w14:paraId="4EC8D4CB" w14:textId="6256CCA8" w:rsidR="00C15F1C" w:rsidRPr="00BB0F97" w:rsidRDefault="00C15F1C" w:rsidP="00C15F1C">
            <w:pPr>
              <w:jc w:val="both"/>
            </w:pPr>
            <w:r w:rsidRPr="00BB0F97">
              <w:t>6) Regula Nr. 433/2007;</w:t>
            </w:r>
          </w:p>
          <w:p w14:paraId="0998538E" w14:textId="3675000B" w:rsidR="00C15F1C" w:rsidRPr="00BB0F97" w:rsidRDefault="00C15F1C" w:rsidP="00C15F1C">
            <w:pPr>
              <w:jc w:val="both"/>
            </w:pPr>
            <w:r w:rsidRPr="00BB0F97">
              <w:t>7) Regula Nr. 1359/2007;</w:t>
            </w:r>
          </w:p>
          <w:p w14:paraId="33CA1FF7" w14:textId="1A2B3F24" w:rsidR="00C15F1C" w:rsidRPr="00BB0F97" w:rsidRDefault="00C15F1C" w:rsidP="00C15F1C">
            <w:pPr>
              <w:jc w:val="both"/>
            </w:pPr>
            <w:r w:rsidRPr="00BB0F97">
              <w:t>8) Regula Nr. 1276/2008;</w:t>
            </w:r>
          </w:p>
          <w:p w14:paraId="6C39151A" w14:textId="045F6830" w:rsidR="00C15F1C" w:rsidRPr="00BB0F97" w:rsidRDefault="00C15F1C" w:rsidP="00C15F1C">
            <w:pPr>
              <w:jc w:val="both"/>
            </w:pPr>
            <w:r w:rsidRPr="00BB0F97">
              <w:t>9) Regula Nr. 612/2009;</w:t>
            </w:r>
          </w:p>
          <w:p w14:paraId="64EB867F" w14:textId="6121A716" w:rsidR="00C15F1C" w:rsidRPr="00BB0F97" w:rsidRDefault="00C15F1C" w:rsidP="00C15F1C">
            <w:pPr>
              <w:jc w:val="both"/>
            </w:pPr>
            <w:r w:rsidRPr="00BB0F97">
              <w:t>10) Regula Nr. 578/2010;</w:t>
            </w:r>
          </w:p>
          <w:p w14:paraId="3A93A050" w14:textId="12FC9053" w:rsidR="00C15F1C" w:rsidRPr="00BB0F97" w:rsidRDefault="00C15F1C" w:rsidP="00C15F1C">
            <w:pPr>
              <w:jc w:val="both"/>
            </w:pPr>
            <w:r w:rsidRPr="00BB0F97">
              <w:t>11) Regula Nr. 1306/2013;</w:t>
            </w:r>
          </w:p>
          <w:p w14:paraId="4C79DF4C" w14:textId="310E9812" w:rsidR="00C15F1C" w:rsidRPr="00BB0F97" w:rsidRDefault="00C15F1C" w:rsidP="00C15F1C">
            <w:pPr>
              <w:jc w:val="both"/>
            </w:pPr>
            <w:r w:rsidRPr="00BB0F97">
              <w:t xml:space="preserve">12) Regula Nr. 907/2014; </w:t>
            </w:r>
          </w:p>
          <w:p w14:paraId="7A785653" w14:textId="1209F20C" w:rsidR="00C15F1C" w:rsidRPr="00BB0F97" w:rsidRDefault="00C15F1C" w:rsidP="00C15F1C">
            <w:pPr>
              <w:jc w:val="both"/>
            </w:pPr>
            <w:r w:rsidRPr="00BB0F97">
              <w:t>13) Regula Nr. 2015/2</w:t>
            </w:r>
            <w:r w:rsidR="004209E1" w:rsidRPr="00BB0F97">
              <w:t>4</w:t>
            </w:r>
            <w:r w:rsidRPr="00BB0F97">
              <w:t>47;</w:t>
            </w:r>
          </w:p>
          <w:p w14:paraId="7594A7AF" w14:textId="601ACB53" w:rsidR="00C15F1C" w:rsidRPr="00BB0F97" w:rsidRDefault="00C15F1C" w:rsidP="00C15F1C">
            <w:pPr>
              <w:jc w:val="both"/>
            </w:pPr>
            <w:r w:rsidRPr="00BB0F97">
              <w:lastRenderedPageBreak/>
              <w:t>14) Regula Nr. 2016/341</w:t>
            </w:r>
            <w:r w:rsidR="00F7796B" w:rsidRPr="00BB0F97">
              <w:t>;</w:t>
            </w:r>
          </w:p>
          <w:p w14:paraId="57108F75" w14:textId="77777777" w:rsidR="007A169C" w:rsidRPr="00BB0F97" w:rsidRDefault="00F7796B" w:rsidP="00C15F1C">
            <w:pPr>
              <w:jc w:val="both"/>
            </w:pPr>
            <w:r w:rsidRPr="00BB0F97">
              <w:t>15) Regula Nr.</w:t>
            </w:r>
            <w:r w:rsidR="004209E1" w:rsidRPr="00BB0F97">
              <w:t>952/2013</w:t>
            </w:r>
            <w:r w:rsidR="007A169C" w:rsidRPr="00BB0F97">
              <w:t>;</w:t>
            </w:r>
          </w:p>
          <w:p w14:paraId="4C7E88B1" w14:textId="3DA8EDFA" w:rsidR="00C15F1C" w:rsidRPr="00BB0F97" w:rsidRDefault="007A169C" w:rsidP="00C15F1C">
            <w:pPr>
              <w:jc w:val="both"/>
            </w:pPr>
            <w:r w:rsidRPr="00BB0F97">
              <w:t>16) Regula Nr.853/2004</w:t>
            </w:r>
            <w:r w:rsidR="002F7E56" w:rsidRPr="00BB0F97">
              <w:t>;</w:t>
            </w:r>
          </w:p>
          <w:p w14:paraId="227A0CFC" w14:textId="77777777" w:rsidR="002F7E56" w:rsidRPr="00BB0F97" w:rsidRDefault="002F7E56" w:rsidP="00C15F1C">
            <w:pPr>
              <w:jc w:val="both"/>
            </w:pPr>
            <w:r w:rsidRPr="00BB0F97">
              <w:t>17) Regula Nr. 2017/1182;</w:t>
            </w:r>
          </w:p>
          <w:p w14:paraId="75807A58" w14:textId="7496D439" w:rsidR="002F7E56" w:rsidRPr="00BB0F97" w:rsidRDefault="002F7E56" w:rsidP="00C15F1C">
            <w:pPr>
              <w:jc w:val="both"/>
              <w:rPr>
                <w:i/>
              </w:rPr>
            </w:pPr>
            <w:r w:rsidRPr="00BB0F97">
              <w:t>18) Regula Nr. 2017/1184.</w:t>
            </w:r>
          </w:p>
        </w:tc>
      </w:tr>
      <w:tr w:rsidR="00BB0F97" w:rsidRPr="00BB0F97" w14:paraId="0BE34517" w14:textId="77777777" w:rsidTr="00794150">
        <w:trPr>
          <w:jc w:val="center"/>
        </w:trPr>
        <w:tc>
          <w:tcPr>
            <w:tcW w:w="1364" w:type="pct"/>
            <w:gridSpan w:val="2"/>
            <w:tcBorders>
              <w:top w:val="outset" w:sz="6" w:space="0" w:color="414142"/>
              <w:left w:val="outset" w:sz="6" w:space="0" w:color="414142"/>
              <w:bottom w:val="outset" w:sz="6" w:space="0" w:color="414142"/>
              <w:right w:val="outset" w:sz="6" w:space="0" w:color="414142"/>
            </w:tcBorders>
            <w:vAlign w:val="center"/>
            <w:hideMark/>
          </w:tcPr>
          <w:p w14:paraId="7583C7F0" w14:textId="77777777" w:rsidR="00C15F1C" w:rsidRPr="00BB0F97" w:rsidRDefault="00C15F1C" w:rsidP="00C15F1C">
            <w:pPr>
              <w:pStyle w:val="tvhtml"/>
              <w:spacing w:line="293" w:lineRule="atLeast"/>
              <w:jc w:val="center"/>
            </w:pPr>
            <w:r w:rsidRPr="00BB0F97">
              <w:lastRenderedPageBreak/>
              <w:t>A</w:t>
            </w:r>
          </w:p>
        </w:tc>
        <w:tc>
          <w:tcPr>
            <w:tcW w:w="987" w:type="pct"/>
            <w:tcBorders>
              <w:top w:val="outset" w:sz="6" w:space="0" w:color="414142"/>
              <w:left w:val="outset" w:sz="6" w:space="0" w:color="414142"/>
              <w:bottom w:val="outset" w:sz="6" w:space="0" w:color="414142"/>
              <w:right w:val="outset" w:sz="6" w:space="0" w:color="414142"/>
            </w:tcBorders>
            <w:vAlign w:val="center"/>
            <w:hideMark/>
          </w:tcPr>
          <w:p w14:paraId="5B9A4BE8" w14:textId="77777777" w:rsidR="00C15F1C" w:rsidRPr="00BB0F97" w:rsidRDefault="00C15F1C" w:rsidP="00C15F1C">
            <w:pPr>
              <w:pStyle w:val="tvhtml"/>
              <w:spacing w:line="293" w:lineRule="atLeast"/>
              <w:jc w:val="center"/>
            </w:pPr>
            <w:r w:rsidRPr="00BB0F97">
              <w:t>B</w:t>
            </w:r>
          </w:p>
        </w:tc>
        <w:tc>
          <w:tcPr>
            <w:tcW w:w="1385" w:type="pct"/>
            <w:gridSpan w:val="2"/>
            <w:tcBorders>
              <w:top w:val="outset" w:sz="6" w:space="0" w:color="414142"/>
              <w:left w:val="outset" w:sz="6" w:space="0" w:color="414142"/>
              <w:bottom w:val="outset" w:sz="6" w:space="0" w:color="414142"/>
              <w:right w:val="outset" w:sz="6" w:space="0" w:color="414142"/>
            </w:tcBorders>
            <w:vAlign w:val="center"/>
            <w:hideMark/>
          </w:tcPr>
          <w:p w14:paraId="495ED7BA" w14:textId="77777777" w:rsidR="00C15F1C" w:rsidRPr="00BB0F97" w:rsidRDefault="00C15F1C" w:rsidP="00C15F1C">
            <w:pPr>
              <w:pStyle w:val="tvhtml"/>
              <w:spacing w:line="293" w:lineRule="atLeast"/>
              <w:jc w:val="center"/>
            </w:pPr>
            <w:r w:rsidRPr="00BB0F97">
              <w:t>C</w:t>
            </w:r>
          </w:p>
        </w:tc>
        <w:tc>
          <w:tcPr>
            <w:tcW w:w="1264" w:type="pct"/>
            <w:tcBorders>
              <w:top w:val="outset" w:sz="6" w:space="0" w:color="414142"/>
              <w:left w:val="outset" w:sz="6" w:space="0" w:color="414142"/>
              <w:bottom w:val="outset" w:sz="6" w:space="0" w:color="414142"/>
              <w:right w:val="outset" w:sz="6" w:space="0" w:color="414142"/>
            </w:tcBorders>
            <w:vAlign w:val="center"/>
            <w:hideMark/>
          </w:tcPr>
          <w:p w14:paraId="5686C93E" w14:textId="77777777" w:rsidR="00C15F1C" w:rsidRPr="00BB0F97" w:rsidRDefault="00C15F1C" w:rsidP="00C15F1C">
            <w:pPr>
              <w:pStyle w:val="tvhtml"/>
              <w:spacing w:line="293" w:lineRule="atLeast"/>
              <w:jc w:val="center"/>
            </w:pPr>
            <w:r w:rsidRPr="00BB0F97">
              <w:t>D</w:t>
            </w:r>
          </w:p>
        </w:tc>
      </w:tr>
      <w:tr w:rsidR="00BB0F97" w:rsidRPr="00BB0F97" w14:paraId="42D1CCCD" w14:textId="77777777" w:rsidTr="00794150">
        <w:trPr>
          <w:jc w:val="center"/>
        </w:trPr>
        <w:tc>
          <w:tcPr>
            <w:tcW w:w="1364" w:type="pct"/>
            <w:gridSpan w:val="2"/>
            <w:tcBorders>
              <w:top w:val="outset" w:sz="6" w:space="0" w:color="414142"/>
              <w:left w:val="outset" w:sz="6" w:space="0" w:color="414142"/>
              <w:bottom w:val="outset" w:sz="6" w:space="0" w:color="414142"/>
              <w:right w:val="outset" w:sz="6" w:space="0" w:color="414142"/>
            </w:tcBorders>
            <w:hideMark/>
          </w:tcPr>
          <w:p w14:paraId="28DE369C" w14:textId="77777777" w:rsidR="00C15F1C" w:rsidRPr="00BB0F97" w:rsidRDefault="00C15F1C" w:rsidP="00C15F1C">
            <w:r w:rsidRPr="00BB0F97">
              <w:t>Attiecīgā ES tiesību akta panta numurs (uzskaitot katru tiesību akta vienību – pantu, daļu, punktu, apakšpunktu)</w:t>
            </w:r>
          </w:p>
        </w:tc>
        <w:tc>
          <w:tcPr>
            <w:tcW w:w="987" w:type="pct"/>
            <w:tcBorders>
              <w:top w:val="outset" w:sz="6" w:space="0" w:color="414142"/>
              <w:left w:val="outset" w:sz="6" w:space="0" w:color="414142"/>
              <w:bottom w:val="outset" w:sz="6" w:space="0" w:color="414142"/>
              <w:right w:val="outset" w:sz="6" w:space="0" w:color="414142"/>
            </w:tcBorders>
            <w:hideMark/>
          </w:tcPr>
          <w:p w14:paraId="6FE1BB70" w14:textId="77777777" w:rsidR="00C15F1C" w:rsidRPr="00BB0F97" w:rsidRDefault="00C15F1C" w:rsidP="00C15F1C">
            <w:r w:rsidRPr="00BB0F97">
              <w:t>Projekta vienība, kas pārņem vai ievieš katru šīs tabulas A ailē minēto ES tiesību akta vienību, vai tiesību akts, kur attiecīgā ES tiesību akta vienība pārņemta vai ieviesta</w:t>
            </w:r>
          </w:p>
        </w:tc>
        <w:tc>
          <w:tcPr>
            <w:tcW w:w="1385" w:type="pct"/>
            <w:gridSpan w:val="2"/>
            <w:tcBorders>
              <w:top w:val="outset" w:sz="6" w:space="0" w:color="414142"/>
              <w:left w:val="outset" w:sz="6" w:space="0" w:color="414142"/>
              <w:bottom w:val="outset" w:sz="6" w:space="0" w:color="414142"/>
              <w:right w:val="outset" w:sz="6" w:space="0" w:color="414142"/>
            </w:tcBorders>
            <w:hideMark/>
          </w:tcPr>
          <w:p w14:paraId="41E09D71" w14:textId="77777777" w:rsidR="00C15F1C" w:rsidRPr="00BB0F97" w:rsidRDefault="00C15F1C" w:rsidP="00C15F1C">
            <w:r w:rsidRPr="00BB0F97">
              <w:t>Informācija par to, vai šīs tabulas A ailē minētās ES tiesību akta vienības tiek pārņemtas vai ieviestas pilnībā vai daļēji.</w:t>
            </w:r>
          </w:p>
          <w:p w14:paraId="6104C54D" w14:textId="77777777" w:rsidR="00C15F1C" w:rsidRPr="00BB0F97" w:rsidRDefault="00C15F1C" w:rsidP="00C15F1C">
            <w:pPr>
              <w:pStyle w:val="tvhtml"/>
              <w:spacing w:line="293" w:lineRule="atLeast"/>
            </w:pPr>
            <w:r w:rsidRPr="00BB0F97">
              <w:t>Ja attiecīgā ES tiesību akta vienība tiek pārņemta vai ieviesta daļēji, sniedz attiecīgu skaidrojumu, kā arī precīzi norāda, kad un kādā veidā ES tiesību akta vienība tiks pārņemta vai ieviesta pilnībā.</w:t>
            </w:r>
          </w:p>
          <w:p w14:paraId="0F11FF3B" w14:textId="77777777" w:rsidR="00C15F1C" w:rsidRPr="00BB0F97" w:rsidRDefault="00C15F1C" w:rsidP="00C15F1C">
            <w:pPr>
              <w:pStyle w:val="tvhtml"/>
              <w:spacing w:line="293" w:lineRule="atLeast"/>
            </w:pPr>
            <w:r w:rsidRPr="00BB0F97">
              <w:t>Norāda institūciju, kas ir atbildīga par šo saistību izpildi pilnībā</w:t>
            </w:r>
          </w:p>
        </w:tc>
        <w:tc>
          <w:tcPr>
            <w:tcW w:w="1264" w:type="pct"/>
            <w:tcBorders>
              <w:top w:val="outset" w:sz="6" w:space="0" w:color="414142"/>
              <w:left w:val="outset" w:sz="6" w:space="0" w:color="414142"/>
              <w:bottom w:val="outset" w:sz="6" w:space="0" w:color="414142"/>
              <w:right w:val="outset" w:sz="6" w:space="0" w:color="414142"/>
            </w:tcBorders>
            <w:hideMark/>
          </w:tcPr>
          <w:p w14:paraId="40792F42" w14:textId="77777777" w:rsidR="00C15F1C" w:rsidRPr="00BB0F97" w:rsidRDefault="00C15F1C" w:rsidP="00C15F1C">
            <w:r w:rsidRPr="00BB0F97">
              <w:t>Informācija par to, vai šīs tabulas B ailē minētās projekta vienības paredz stingrākas prasības nekā šīs tabulas A ailē minētās ES tiesību akta vienības.</w:t>
            </w:r>
          </w:p>
          <w:p w14:paraId="0416D2FE" w14:textId="77777777" w:rsidR="00C15F1C" w:rsidRPr="00BB0F97" w:rsidRDefault="00C15F1C" w:rsidP="00C15F1C">
            <w:pPr>
              <w:pStyle w:val="tvhtml"/>
              <w:spacing w:line="293" w:lineRule="atLeast"/>
            </w:pPr>
            <w:r w:rsidRPr="00BB0F97">
              <w:t>Ja projekts satur stingrākas prasības nekā attiecīgais ES tiesību akts, norāda pamatojumu un samērīgumu.</w:t>
            </w:r>
          </w:p>
          <w:p w14:paraId="7AA90FD8" w14:textId="77777777" w:rsidR="00C15F1C" w:rsidRPr="00BB0F97" w:rsidRDefault="00C15F1C" w:rsidP="00C15F1C">
            <w:pPr>
              <w:pStyle w:val="tvhtml"/>
              <w:spacing w:line="293" w:lineRule="atLeast"/>
            </w:pPr>
            <w:r w:rsidRPr="00BB0F97">
              <w:t>Norāda iespējamās alternatīvas (t.sk. alternatīvas, kas neparedz tiesiskā regulējuma izstrādi) – kādos gadījumos būtu iespējams izvairīties no stingrāku prasību noteikšanas, nekā paredzēts attiecīgajos ES tiesību aktos</w:t>
            </w:r>
          </w:p>
        </w:tc>
      </w:tr>
      <w:tr w:rsidR="00BB0F97" w:rsidRPr="00BB0F97" w14:paraId="644E9872" w14:textId="77777777" w:rsidTr="00794150">
        <w:trPr>
          <w:jc w:val="center"/>
        </w:trPr>
        <w:tc>
          <w:tcPr>
            <w:tcW w:w="1364" w:type="pct"/>
            <w:gridSpan w:val="2"/>
            <w:tcBorders>
              <w:top w:val="outset" w:sz="6" w:space="0" w:color="414142"/>
              <w:left w:val="outset" w:sz="6" w:space="0" w:color="414142"/>
              <w:bottom w:val="outset" w:sz="6" w:space="0" w:color="414142"/>
              <w:right w:val="outset" w:sz="6" w:space="0" w:color="414142"/>
            </w:tcBorders>
          </w:tcPr>
          <w:p w14:paraId="64D4E19A" w14:textId="3836699E" w:rsidR="00E616FE" w:rsidRPr="00BB0F97" w:rsidRDefault="00E616FE" w:rsidP="00E616FE">
            <w:r w:rsidRPr="00BB0F97">
              <w:t>Regula Nr. 1308/2013</w:t>
            </w:r>
          </w:p>
        </w:tc>
        <w:tc>
          <w:tcPr>
            <w:tcW w:w="987" w:type="pct"/>
            <w:tcBorders>
              <w:top w:val="outset" w:sz="6" w:space="0" w:color="414142"/>
              <w:left w:val="outset" w:sz="6" w:space="0" w:color="414142"/>
              <w:bottom w:val="outset" w:sz="6" w:space="0" w:color="414142"/>
              <w:right w:val="outset" w:sz="6" w:space="0" w:color="414142"/>
            </w:tcBorders>
          </w:tcPr>
          <w:p w14:paraId="55DFBD71" w14:textId="1249A063" w:rsidR="00E616FE" w:rsidRPr="00BB0F97" w:rsidRDefault="00E616FE" w:rsidP="00E616FE">
            <w:r w:rsidRPr="00BB0F97">
              <w:t>2.1. apakšpunkts</w:t>
            </w:r>
          </w:p>
        </w:tc>
        <w:tc>
          <w:tcPr>
            <w:tcW w:w="1385" w:type="pct"/>
            <w:gridSpan w:val="2"/>
            <w:tcBorders>
              <w:top w:val="outset" w:sz="6" w:space="0" w:color="414142"/>
              <w:left w:val="outset" w:sz="6" w:space="0" w:color="414142"/>
              <w:bottom w:val="outset" w:sz="6" w:space="0" w:color="414142"/>
              <w:right w:val="outset" w:sz="6" w:space="0" w:color="414142"/>
            </w:tcBorders>
          </w:tcPr>
          <w:p w14:paraId="0373897F" w14:textId="0247058A" w:rsidR="00E616FE" w:rsidRPr="00BB0F97" w:rsidRDefault="00E616FE" w:rsidP="00E616FE">
            <w:r w:rsidRPr="00BB0F97">
              <w:t>Ieviests pilnībā.</w:t>
            </w:r>
          </w:p>
        </w:tc>
        <w:tc>
          <w:tcPr>
            <w:tcW w:w="1264" w:type="pct"/>
            <w:tcBorders>
              <w:top w:val="outset" w:sz="6" w:space="0" w:color="414142"/>
              <w:left w:val="outset" w:sz="6" w:space="0" w:color="414142"/>
              <w:bottom w:val="outset" w:sz="6" w:space="0" w:color="414142"/>
              <w:right w:val="outset" w:sz="6" w:space="0" w:color="414142"/>
            </w:tcBorders>
          </w:tcPr>
          <w:p w14:paraId="026E80C4" w14:textId="79AC3740" w:rsidR="00E616FE" w:rsidRPr="00BB0F97" w:rsidRDefault="00E616FE" w:rsidP="00E616FE">
            <w:r w:rsidRPr="00BB0F97">
              <w:t>Netiek noteiktas stingrākas prasības.</w:t>
            </w:r>
          </w:p>
        </w:tc>
      </w:tr>
      <w:tr w:rsidR="00BB0F97" w:rsidRPr="00BB0F97" w14:paraId="23339567" w14:textId="77777777" w:rsidTr="00794150">
        <w:trPr>
          <w:jc w:val="center"/>
        </w:trPr>
        <w:tc>
          <w:tcPr>
            <w:tcW w:w="1364" w:type="pct"/>
            <w:gridSpan w:val="2"/>
            <w:tcBorders>
              <w:top w:val="outset" w:sz="6" w:space="0" w:color="414142"/>
              <w:left w:val="outset" w:sz="6" w:space="0" w:color="414142"/>
              <w:bottom w:val="outset" w:sz="6" w:space="0" w:color="414142"/>
              <w:right w:val="outset" w:sz="6" w:space="0" w:color="414142"/>
            </w:tcBorders>
          </w:tcPr>
          <w:p w14:paraId="70C5059C" w14:textId="3CC63959" w:rsidR="00E616FE" w:rsidRPr="00BB0F97" w:rsidRDefault="00E616FE" w:rsidP="00E616FE">
            <w:r w:rsidRPr="00BB0F97">
              <w:t>Regula Nr. 510/2014</w:t>
            </w:r>
          </w:p>
        </w:tc>
        <w:tc>
          <w:tcPr>
            <w:tcW w:w="987" w:type="pct"/>
            <w:tcBorders>
              <w:top w:val="outset" w:sz="6" w:space="0" w:color="414142"/>
              <w:left w:val="outset" w:sz="6" w:space="0" w:color="414142"/>
              <w:bottom w:val="outset" w:sz="6" w:space="0" w:color="414142"/>
              <w:right w:val="outset" w:sz="6" w:space="0" w:color="414142"/>
            </w:tcBorders>
          </w:tcPr>
          <w:p w14:paraId="517537F1" w14:textId="173104ED" w:rsidR="00E616FE" w:rsidRPr="00BB0F97" w:rsidRDefault="00E616FE" w:rsidP="00E616FE">
            <w:r w:rsidRPr="00BB0F97">
              <w:t>2.2. apakšpunkts</w:t>
            </w:r>
          </w:p>
        </w:tc>
        <w:tc>
          <w:tcPr>
            <w:tcW w:w="1385" w:type="pct"/>
            <w:gridSpan w:val="2"/>
            <w:tcBorders>
              <w:top w:val="outset" w:sz="6" w:space="0" w:color="414142"/>
              <w:left w:val="outset" w:sz="6" w:space="0" w:color="414142"/>
              <w:bottom w:val="outset" w:sz="6" w:space="0" w:color="414142"/>
              <w:right w:val="outset" w:sz="6" w:space="0" w:color="414142"/>
            </w:tcBorders>
          </w:tcPr>
          <w:p w14:paraId="18F00593" w14:textId="354A681E" w:rsidR="00E616FE" w:rsidRPr="00BB0F97" w:rsidRDefault="00E616FE" w:rsidP="00E616FE">
            <w:r w:rsidRPr="00BB0F97">
              <w:t>Ieviests pilnībā.</w:t>
            </w:r>
          </w:p>
        </w:tc>
        <w:tc>
          <w:tcPr>
            <w:tcW w:w="1264" w:type="pct"/>
            <w:tcBorders>
              <w:top w:val="outset" w:sz="6" w:space="0" w:color="414142"/>
              <w:left w:val="outset" w:sz="6" w:space="0" w:color="414142"/>
              <w:bottom w:val="outset" w:sz="6" w:space="0" w:color="414142"/>
              <w:right w:val="outset" w:sz="6" w:space="0" w:color="414142"/>
            </w:tcBorders>
          </w:tcPr>
          <w:p w14:paraId="4B1296E4" w14:textId="02892011" w:rsidR="00E616FE" w:rsidRPr="00BB0F97" w:rsidRDefault="00E616FE" w:rsidP="00E616FE">
            <w:r w:rsidRPr="00BB0F97">
              <w:t>Netiek noteiktas stingrākas prasības.</w:t>
            </w:r>
          </w:p>
        </w:tc>
      </w:tr>
      <w:tr w:rsidR="00BB0F97" w:rsidRPr="00BB0F97" w14:paraId="650CCAA3" w14:textId="77777777" w:rsidTr="00794150">
        <w:trPr>
          <w:jc w:val="center"/>
        </w:trPr>
        <w:tc>
          <w:tcPr>
            <w:tcW w:w="1364" w:type="pct"/>
            <w:gridSpan w:val="2"/>
            <w:tcBorders>
              <w:top w:val="outset" w:sz="6" w:space="0" w:color="414142"/>
              <w:left w:val="outset" w:sz="6" w:space="0" w:color="414142"/>
              <w:bottom w:val="outset" w:sz="6" w:space="0" w:color="414142"/>
              <w:right w:val="outset" w:sz="6" w:space="0" w:color="414142"/>
            </w:tcBorders>
          </w:tcPr>
          <w:p w14:paraId="57A6F63B" w14:textId="614092D2" w:rsidR="00E616FE" w:rsidRPr="00BB0F97" w:rsidRDefault="00E616FE" w:rsidP="00E616FE">
            <w:r w:rsidRPr="00BB0F97">
              <w:t>Regula Nr. 1306/2013</w:t>
            </w:r>
          </w:p>
        </w:tc>
        <w:tc>
          <w:tcPr>
            <w:tcW w:w="987" w:type="pct"/>
            <w:tcBorders>
              <w:top w:val="outset" w:sz="6" w:space="0" w:color="414142"/>
              <w:left w:val="outset" w:sz="6" w:space="0" w:color="414142"/>
              <w:bottom w:val="outset" w:sz="6" w:space="0" w:color="414142"/>
              <w:right w:val="outset" w:sz="6" w:space="0" w:color="414142"/>
            </w:tcBorders>
          </w:tcPr>
          <w:p w14:paraId="3B411C16" w14:textId="3F469D56" w:rsidR="00E616FE" w:rsidRPr="00BB0F97" w:rsidRDefault="00E616FE" w:rsidP="00E616FE">
            <w:r w:rsidRPr="00BB0F97">
              <w:t>2.3. apakšpunkts</w:t>
            </w:r>
          </w:p>
        </w:tc>
        <w:tc>
          <w:tcPr>
            <w:tcW w:w="1385" w:type="pct"/>
            <w:gridSpan w:val="2"/>
            <w:tcBorders>
              <w:top w:val="outset" w:sz="6" w:space="0" w:color="414142"/>
              <w:left w:val="outset" w:sz="6" w:space="0" w:color="414142"/>
              <w:bottom w:val="outset" w:sz="6" w:space="0" w:color="414142"/>
              <w:right w:val="outset" w:sz="6" w:space="0" w:color="414142"/>
            </w:tcBorders>
          </w:tcPr>
          <w:p w14:paraId="4BDF4BFD" w14:textId="55EA8E3F" w:rsidR="00E616FE" w:rsidRPr="00BB0F97" w:rsidRDefault="00E616FE" w:rsidP="00E616FE">
            <w:r w:rsidRPr="00BB0F97">
              <w:t>Ieviests pilnībā.</w:t>
            </w:r>
          </w:p>
        </w:tc>
        <w:tc>
          <w:tcPr>
            <w:tcW w:w="1264" w:type="pct"/>
            <w:tcBorders>
              <w:top w:val="outset" w:sz="6" w:space="0" w:color="414142"/>
              <w:left w:val="outset" w:sz="6" w:space="0" w:color="414142"/>
              <w:bottom w:val="outset" w:sz="6" w:space="0" w:color="414142"/>
              <w:right w:val="outset" w:sz="6" w:space="0" w:color="414142"/>
            </w:tcBorders>
          </w:tcPr>
          <w:p w14:paraId="5072F423" w14:textId="225FDF4E" w:rsidR="00E616FE" w:rsidRPr="00BB0F97" w:rsidRDefault="00E616FE" w:rsidP="00E616FE">
            <w:r w:rsidRPr="00BB0F97">
              <w:t>Netiek noteiktas stingrākas prasības.</w:t>
            </w:r>
          </w:p>
        </w:tc>
      </w:tr>
      <w:tr w:rsidR="00BB0F97" w:rsidRPr="00BB0F97" w14:paraId="050F91C5" w14:textId="77777777" w:rsidTr="00794150">
        <w:trPr>
          <w:jc w:val="center"/>
        </w:trPr>
        <w:tc>
          <w:tcPr>
            <w:tcW w:w="1364" w:type="pct"/>
            <w:gridSpan w:val="2"/>
            <w:tcBorders>
              <w:top w:val="outset" w:sz="6" w:space="0" w:color="414142"/>
              <w:left w:val="outset" w:sz="6" w:space="0" w:color="414142"/>
              <w:bottom w:val="outset" w:sz="6" w:space="0" w:color="414142"/>
              <w:right w:val="outset" w:sz="6" w:space="0" w:color="414142"/>
            </w:tcBorders>
          </w:tcPr>
          <w:p w14:paraId="5B26B59C" w14:textId="20280B9D" w:rsidR="00E616FE" w:rsidRPr="00BB0F97" w:rsidRDefault="00E616FE" w:rsidP="00E616FE">
            <w:r w:rsidRPr="00BB0F97">
              <w:t>Regula Nr. 1488/2001</w:t>
            </w:r>
          </w:p>
        </w:tc>
        <w:tc>
          <w:tcPr>
            <w:tcW w:w="987" w:type="pct"/>
            <w:tcBorders>
              <w:top w:val="outset" w:sz="6" w:space="0" w:color="414142"/>
              <w:left w:val="outset" w:sz="6" w:space="0" w:color="414142"/>
              <w:bottom w:val="outset" w:sz="6" w:space="0" w:color="414142"/>
              <w:right w:val="outset" w:sz="6" w:space="0" w:color="414142"/>
            </w:tcBorders>
          </w:tcPr>
          <w:p w14:paraId="771214E9" w14:textId="6B9CC56F" w:rsidR="00E616FE" w:rsidRPr="00BB0F97" w:rsidRDefault="00E616FE" w:rsidP="00E616FE">
            <w:r w:rsidRPr="00BB0F97">
              <w:t>2.4. apakšpunkts</w:t>
            </w:r>
          </w:p>
        </w:tc>
        <w:tc>
          <w:tcPr>
            <w:tcW w:w="1385" w:type="pct"/>
            <w:gridSpan w:val="2"/>
            <w:tcBorders>
              <w:top w:val="outset" w:sz="6" w:space="0" w:color="414142"/>
              <w:left w:val="outset" w:sz="6" w:space="0" w:color="414142"/>
              <w:bottom w:val="outset" w:sz="6" w:space="0" w:color="414142"/>
              <w:right w:val="outset" w:sz="6" w:space="0" w:color="414142"/>
            </w:tcBorders>
          </w:tcPr>
          <w:p w14:paraId="0BB9166C" w14:textId="3D571416" w:rsidR="00E616FE" w:rsidRPr="00BB0F97" w:rsidRDefault="00E616FE" w:rsidP="00E616FE">
            <w:r w:rsidRPr="00BB0F97">
              <w:t>Ieviests pilnībā.</w:t>
            </w:r>
          </w:p>
        </w:tc>
        <w:tc>
          <w:tcPr>
            <w:tcW w:w="1264" w:type="pct"/>
            <w:tcBorders>
              <w:top w:val="outset" w:sz="6" w:space="0" w:color="414142"/>
              <w:left w:val="outset" w:sz="6" w:space="0" w:color="414142"/>
              <w:bottom w:val="outset" w:sz="6" w:space="0" w:color="414142"/>
              <w:right w:val="outset" w:sz="6" w:space="0" w:color="414142"/>
            </w:tcBorders>
          </w:tcPr>
          <w:p w14:paraId="569DF6BD" w14:textId="50AA7213" w:rsidR="00E616FE" w:rsidRPr="00BB0F97" w:rsidRDefault="00E616FE" w:rsidP="00E616FE">
            <w:r w:rsidRPr="00BB0F97">
              <w:t>Netiek noteiktas stingrākas prasības.</w:t>
            </w:r>
          </w:p>
        </w:tc>
      </w:tr>
      <w:tr w:rsidR="00BB0F97" w:rsidRPr="00BB0F97" w14:paraId="0834876F" w14:textId="77777777" w:rsidTr="00794150">
        <w:trPr>
          <w:jc w:val="center"/>
        </w:trPr>
        <w:tc>
          <w:tcPr>
            <w:tcW w:w="1364" w:type="pct"/>
            <w:gridSpan w:val="2"/>
            <w:tcBorders>
              <w:top w:val="outset" w:sz="6" w:space="0" w:color="414142"/>
              <w:left w:val="outset" w:sz="6" w:space="0" w:color="414142"/>
              <w:bottom w:val="outset" w:sz="6" w:space="0" w:color="414142"/>
              <w:right w:val="outset" w:sz="6" w:space="0" w:color="414142"/>
            </w:tcBorders>
          </w:tcPr>
          <w:p w14:paraId="4157F5A1" w14:textId="353A8D1A" w:rsidR="00E616FE" w:rsidRPr="00BB0F97" w:rsidRDefault="00E616FE" w:rsidP="00E616FE">
            <w:r w:rsidRPr="00BB0F97">
              <w:t>Regula Nr. 1731/2006</w:t>
            </w:r>
          </w:p>
        </w:tc>
        <w:tc>
          <w:tcPr>
            <w:tcW w:w="987" w:type="pct"/>
            <w:tcBorders>
              <w:top w:val="outset" w:sz="6" w:space="0" w:color="414142"/>
              <w:left w:val="outset" w:sz="6" w:space="0" w:color="414142"/>
              <w:bottom w:val="outset" w:sz="6" w:space="0" w:color="414142"/>
              <w:right w:val="outset" w:sz="6" w:space="0" w:color="414142"/>
            </w:tcBorders>
          </w:tcPr>
          <w:p w14:paraId="6676EAC4" w14:textId="5E7C2D9F" w:rsidR="00E616FE" w:rsidRPr="00BB0F97" w:rsidRDefault="00E616FE" w:rsidP="00E616FE">
            <w:r w:rsidRPr="00BB0F97">
              <w:t>2.5. apakšpunkts</w:t>
            </w:r>
          </w:p>
        </w:tc>
        <w:tc>
          <w:tcPr>
            <w:tcW w:w="1385" w:type="pct"/>
            <w:gridSpan w:val="2"/>
            <w:tcBorders>
              <w:top w:val="outset" w:sz="6" w:space="0" w:color="414142"/>
              <w:left w:val="outset" w:sz="6" w:space="0" w:color="414142"/>
              <w:bottom w:val="outset" w:sz="6" w:space="0" w:color="414142"/>
              <w:right w:val="outset" w:sz="6" w:space="0" w:color="414142"/>
            </w:tcBorders>
          </w:tcPr>
          <w:p w14:paraId="7B1953C4" w14:textId="1291081F" w:rsidR="00E616FE" w:rsidRPr="00BB0F97" w:rsidRDefault="00E616FE" w:rsidP="00E616FE">
            <w:r w:rsidRPr="00BB0F97">
              <w:t>Ieviests pilnībā.</w:t>
            </w:r>
          </w:p>
        </w:tc>
        <w:tc>
          <w:tcPr>
            <w:tcW w:w="1264" w:type="pct"/>
            <w:tcBorders>
              <w:top w:val="outset" w:sz="6" w:space="0" w:color="414142"/>
              <w:left w:val="outset" w:sz="6" w:space="0" w:color="414142"/>
              <w:bottom w:val="outset" w:sz="6" w:space="0" w:color="414142"/>
              <w:right w:val="outset" w:sz="6" w:space="0" w:color="414142"/>
            </w:tcBorders>
          </w:tcPr>
          <w:p w14:paraId="15AF7BFE" w14:textId="60F13C9D" w:rsidR="00E616FE" w:rsidRPr="00BB0F97" w:rsidRDefault="00E616FE" w:rsidP="00E616FE">
            <w:r w:rsidRPr="00BB0F97">
              <w:t>Netiek noteiktas stingrākas prasības.</w:t>
            </w:r>
          </w:p>
        </w:tc>
      </w:tr>
      <w:tr w:rsidR="00BB0F97" w:rsidRPr="00BB0F97" w14:paraId="46EF52EF" w14:textId="77777777" w:rsidTr="00794150">
        <w:trPr>
          <w:jc w:val="center"/>
        </w:trPr>
        <w:tc>
          <w:tcPr>
            <w:tcW w:w="1364" w:type="pct"/>
            <w:gridSpan w:val="2"/>
            <w:tcBorders>
              <w:top w:val="outset" w:sz="6" w:space="0" w:color="414142"/>
              <w:left w:val="outset" w:sz="6" w:space="0" w:color="414142"/>
              <w:bottom w:val="outset" w:sz="6" w:space="0" w:color="414142"/>
              <w:right w:val="outset" w:sz="6" w:space="0" w:color="414142"/>
            </w:tcBorders>
          </w:tcPr>
          <w:p w14:paraId="623C5DBA" w14:textId="50C2C225" w:rsidR="00E616FE" w:rsidRPr="00BB0F97" w:rsidRDefault="00E616FE" w:rsidP="00E616FE">
            <w:r w:rsidRPr="00BB0F97">
              <w:t>Regula Nr. 1741/2006</w:t>
            </w:r>
          </w:p>
        </w:tc>
        <w:tc>
          <w:tcPr>
            <w:tcW w:w="987" w:type="pct"/>
            <w:tcBorders>
              <w:top w:val="outset" w:sz="6" w:space="0" w:color="414142"/>
              <w:left w:val="outset" w:sz="6" w:space="0" w:color="414142"/>
              <w:bottom w:val="outset" w:sz="6" w:space="0" w:color="414142"/>
              <w:right w:val="outset" w:sz="6" w:space="0" w:color="414142"/>
            </w:tcBorders>
          </w:tcPr>
          <w:p w14:paraId="40E48F72" w14:textId="4174507D" w:rsidR="00E616FE" w:rsidRPr="00BB0F97" w:rsidRDefault="00E616FE" w:rsidP="00E616FE">
            <w:r w:rsidRPr="00BB0F97">
              <w:t>2.6. apakšpunkts</w:t>
            </w:r>
          </w:p>
        </w:tc>
        <w:tc>
          <w:tcPr>
            <w:tcW w:w="1385" w:type="pct"/>
            <w:gridSpan w:val="2"/>
            <w:tcBorders>
              <w:top w:val="outset" w:sz="6" w:space="0" w:color="414142"/>
              <w:left w:val="outset" w:sz="6" w:space="0" w:color="414142"/>
              <w:bottom w:val="outset" w:sz="6" w:space="0" w:color="414142"/>
              <w:right w:val="outset" w:sz="6" w:space="0" w:color="414142"/>
            </w:tcBorders>
          </w:tcPr>
          <w:p w14:paraId="1B5FF151" w14:textId="09140514" w:rsidR="00E616FE" w:rsidRPr="00BB0F97" w:rsidRDefault="00E616FE" w:rsidP="00E616FE">
            <w:r w:rsidRPr="00BB0F97">
              <w:t>Ieviests pilnībā.</w:t>
            </w:r>
          </w:p>
        </w:tc>
        <w:tc>
          <w:tcPr>
            <w:tcW w:w="1264" w:type="pct"/>
            <w:tcBorders>
              <w:top w:val="outset" w:sz="6" w:space="0" w:color="414142"/>
              <w:left w:val="outset" w:sz="6" w:space="0" w:color="414142"/>
              <w:bottom w:val="outset" w:sz="6" w:space="0" w:color="414142"/>
              <w:right w:val="outset" w:sz="6" w:space="0" w:color="414142"/>
            </w:tcBorders>
          </w:tcPr>
          <w:p w14:paraId="4AB96F4A" w14:textId="6013822B" w:rsidR="00E616FE" w:rsidRPr="00BB0F97" w:rsidRDefault="00E616FE" w:rsidP="00E616FE">
            <w:r w:rsidRPr="00BB0F97">
              <w:t>Netiek noteiktas stingrākas prasības.</w:t>
            </w:r>
          </w:p>
        </w:tc>
      </w:tr>
      <w:tr w:rsidR="00BB0F97" w:rsidRPr="00BB0F97" w14:paraId="7CADD08A" w14:textId="77777777" w:rsidTr="00794150">
        <w:trPr>
          <w:jc w:val="center"/>
        </w:trPr>
        <w:tc>
          <w:tcPr>
            <w:tcW w:w="1364" w:type="pct"/>
            <w:gridSpan w:val="2"/>
            <w:tcBorders>
              <w:top w:val="outset" w:sz="6" w:space="0" w:color="414142"/>
              <w:left w:val="outset" w:sz="6" w:space="0" w:color="414142"/>
              <w:bottom w:val="outset" w:sz="6" w:space="0" w:color="414142"/>
              <w:right w:val="outset" w:sz="6" w:space="0" w:color="414142"/>
            </w:tcBorders>
          </w:tcPr>
          <w:p w14:paraId="7B1F7152" w14:textId="2E1BE0D6" w:rsidR="00E616FE" w:rsidRPr="00BB0F97" w:rsidRDefault="00E616FE" w:rsidP="00E616FE">
            <w:r w:rsidRPr="00BB0F97">
              <w:t>Regula Nr. 433/2007</w:t>
            </w:r>
          </w:p>
        </w:tc>
        <w:tc>
          <w:tcPr>
            <w:tcW w:w="987" w:type="pct"/>
            <w:tcBorders>
              <w:top w:val="outset" w:sz="6" w:space="0" w:color="414142"/>
              <w:left w:val="outset" w:sz="6" w:space="0" w:color="414142"/>
              <w:bottom w:val="outset" w:sz="6" w:space="0" w:color="414142"/>
              <w:right w:val="outset" w:sz="6" w:space="0" w:color="414142"/>
            </w:tcBorders>
          </w:tcPr>
          <w:p w14:paraId="004B4696" w14:textId="574171A0" w:rsidR="00E616FE" w:rsidRPr="00BB0F97" w:rsidRDefault="00E616FE" w:rsidP="00E616FE">
            <w:r w:rsidRPr="00BB0F97">
              <w:t>2.7. apakšpunkts</w:t>
            </w:r>
          </w:p>
        </w:tc>
        <w:tc>
          <w:tcPr>
            <w:tcW w:w="1385" w:type="pct"/>
            <w:gridSpan w:val="2"/>
            <w:tcBorders>
              <w:top w:val="outset" w:sz="6" w:space="0" w:color="414142"/>
              <w:left w:val="outset" w:sz="6" w:space="0" w:color="414142"/>
              <w:bottom w:val="outset" w:sz="6" w:space="0" w:color="414142"/>
              <w:right w:val="outset" w:sz="6" w:space="0" w:color="414142"/>
            </w:tcBorders>
          </w:tcPr>
          <w:p w14:paraId="62DF9C44" w14:textId="368BACE7" w:rsidR="00E616FE" w:rsidRPr="00BB0F97" w:rsidRDefault="00E616FE" w:rsidP="00E616FE">
            <w:r w:rsidRPr="00BB0F97">
              <w:t>Ieviests pilnībā.</w:t>
            </w:r>
          </w:p>
        </w:tc>
        <w:tc>
          <w:tcPr>
            <w:tcW w:w="1264" w:type="pct"/>
            <w:tcBorders>
              <w:top w:val="outset" w:sz="6" w:space="0" w:color="414142"/>
              <w:left w:val="outset" w:sz="6" w:space="0" w:color="414142"/>
              <w:bottom w:val="outset" w:sz="6" w:space="0" w:color="414142"/>
              <w:right w:val="outset" w:sz="6" w:space="0" w:color="414142"/>
            </w:tcBorders>
          </w:tcPr>
          <w:p w14:paraId="377ACA40" w14:textId="2774E1B3" w:rsidR="00E616FE" w:rsidRPr="00BB0F97" w:rsidRDefault="00E616FE" w:rsidP="00E616FE">
            <w:r w:rsidRPr="00BB0F97">
              <w:t>Netiek noteiktas stingrākas prasības.</w:t>
            </w:r>
          </w:p>
        </w:tc>
      </w:tr>
      <w:tr w:rsidR="00BB0F97" w:rsidRPr="00BB0F97" w14:paraId="245A627B" w14:textId="77777777" w:rsidTr="00794150">
        <w:trPr>
          <w:jc w:val="center"/>
        </w:trPr>
        <w:tc>
          <w:tcPr>
            <w:tcW w:w="1364" w:type="pct"/>
            <w:gridSpan w:val="2"/>
            <w:tcBorders>
              <w:top w:val="outset" w:sz="6" w:space="0" w:color="414142"/>
              <w:left w:val="outset" w:sz="6" w:space="0" w:color="414142"/>
              <w:bottom w:val="outset" w:sz="6" w:space="0" w:color="414142"/>
              <w:right w:val="outset" w:sz="6" w:space="0" w:color="414142"/>
            </w:tcBorders>
          </w:tcPr>
          <w:p w14:paraId="33262F6D" w14:textId="2F391F0C" w:rsidR="00E616FE" w:rsidRPr="00BB0F97" w:rsidRDefault="00E616FE" w:rsidP="00E616FE">
            <w:r w:rsidRPr="00BB0F97">
              <w:lastRenderedPageBreak/>
              <w:t>Regula Nr. 1359/2007</w:t>
            </w:r>
          </w:p>
        </w:tc>
        <w:tc>
          <w:tcPr>
            <w:tcW w:w="987" w:type="pct"/>
            <w:tcBorders>
              <w:top w:val="outset" w:sz="6" w:space="0" w:color="414142"/>
              <w:left w:val="outset" w:sz="6" w:space="0" w:color="414142"/>
              <w:bottom w:val="outset" w:sz="6" w:space="0" w:color="414142"/>
              <w:right w:val="outset" w:sz="6" w:space="0" w:color="414142"/>
            </w:tcBorders>
          </w:tcPr>
          <w:p w14:paraId="5AF634A6" w14:textId="0596B57E" w:rsidR="00E616FE" w:rsidRPr="00BB0F97" w:rsidRDefault="00E616FE" w:rsidP="00E616FE">
            <w:r w:rsidRPr="00BB0F97">
              <w:t>2.8. apakšpunkts</w:t>
            </w:r>
          </w:p>
        </w:tc>
        <w:tc>
          <w:tcPr>
            <w:tcW w:w="1385" w:type="pct"/>
            <w:gridSpan w:val="2"/>
            <w:tcBorders>
              <w:top w:val="outset" w:sz="6" w:space="0" w:color="414142"/>
              <w:left w:val="outset" w:sz="6" w:space="0" w:color="414142"/>
              <w:bottom w:val="outset" w:sz="6" w:space="0" w:color="414142"/>
              <w:right w:val="outset" w:sz="6" w:space="0" w:color="414142"/>
            </w:tcBorders>
          </w:tcPr>
          <w:p w14:paraId="324EAC28" w14:textId="6145D0F8" w:rsidR="00E616FE" w:rsidRPr="00BB0F97" w:rsidRDefault="00E616FE" w:rsidP="00E616FE">
            <w:r w:rsidRPr="00BB0F97">
              <w:t>Ieviests pilnībā.</w:t>
            </w:r>
          </w:p>
        </w:tc>
        <w:tc>
          <w:tcPr>
            <w:tcW w:w="1264" w:type="pct"/>
            <w:tcBorders>
              <w:top w:val="outset" w:sz="6" w:space="0" w:color="414142"/>
              <w:left w:val="outset" w:sz="6" w:space="0" w:color="414142"/>
              <w:bottom w:val="outset" w:sz="6" w:space="0" w:color="414142"/>
              <w:right w:val="outset" w:sz="6" w:space="0" w:color="414142"/>
            </w:tcBorders>
          </w:tcPr>
          <w:p w14:paraId="0F2F4AEF" w14:textId="4E6E9A27" w:rsidR="00E616FE" w:rsidRPr="00BB0F97" w:rsidRDefault="00E616FE" w:rsidP="00E616FE">
            <w:r w:rsidRPr="00BB0F97">
              <w:t>Netiek noteiktas stingrākas prasības.</w:t>
            </w:r>
          </w:p>
        </w:tc>
      </w:tr>
      <w:tr w:rsidR="00BB0F97" w:rsidRPr="00BB0F97" w14:paraId="1126C203" w14:textId="77777777" w:rsidTr="00794150">
        <w:trPr>
          <w:jc w:val="center"/>
        </w:trPr>
        <w:tc>
          <w:tcPr>
            <w:tcW w:w="1364" w:type="pct"/>
            <w:gridSpan w:val="2"/>
            <w:tcBorders>
              <w:top w:val="outset" w:sz="6" w:space="0" w:color="414142"/>
              <w:left w:val="outset" w:sz="6" w:space="0" w:color="414142"/>
              <w:bottom w:val="outset" w:sz="6" w:space="0" w:color="414142"/>
              <w:right w:val="outset" w:sz="6" w:space="0" w:color="414142"/>
            </w:tcBorders>
          </w:tcPr>
          <w:p w14:paraId="3A80D03E" w14:textId="79ADFBD5" w:rsidR="00E616FE" w:rsidRPr="00BB0F97" w:rsidRDefault="00E616FE" w:rsidP="00E616FE">
            <w:r w:rsidRPr="00BB0F97">
              <w:t>Regula Nr. 1276/2008</w:t>
            </w:r>
          </w:p>
        </w:tc>
        <w:tc>
          <w:tcPr>
            <w:tcW w:w="987" w:type="pct"/>
            <w:tcBorders>
              <w:top w:val="outset" w:sz="6" w:space="0" w:color="414142"/>
              <w:left w:val="outset" w:sz="6" w:space="0" w:color="414142"/>
              <w:bottom w:val="outset" w:sz="6" w:space="0" w:color="414142"/>
              <w:right w:val="outset" w:sz="6" w:space="0" w:color="414142"/>
            </w:tcBorders>
          </w:tcPr>
          <w:p w14:paraId="7AC19FE7" w14:textId="3AA34317" w:rsidR="00E616FE" w:rsidRPr="00BB0F97" w:rsidRDefault="00E616FE" w:rsidP="00E616FE">
            <w:r w:rsidRPr="00BB0F97">
              <w:t>2.9. apakšpunkts</w:t>
            </w:r>
          </w:p>
        </w:tc>
        <w:tc>
          <w:tcPr>
            <w:tcW w:w="1385" w:type="pct"/>
            <w:gridSpan w:val="2"/>
            <w:tcBorders>
              <w:top w:val="outset" w:sz="6" w:space="0" w:color="414142"/>
              <w:left w:val="outset" w:sz="6" w:space="0" w:color="414142"/>
              <w:bottom w:val="outset" w:sz="6" w:space="0" w:color="414142"/>
              <w:right w:val="outset" w:sz="6" w:space="0" w:color="414142"/>
            </w:tcBorders>
          </w:tcPr>
          <w:p w14:paraId="712068C3" w14:textId="3778B0DE" w:rsidR="00E616FE" w:rsidRPr="00BB0F97" w:rsidRDefault="00E616FE" w:rsidP="00E616FE">
            <w:r w:rsidRPr="00BB0F97">
              <w:t>Ieviests pilnībā.</w:t>
            </w:r>
          </w:p>
        </w:tc>
        <w:tc>
          <w:tcPr>
            <w:tcW w:w="1264" w:type="pct"/>
            <w:tcBorders>
              <w:top w:val="outset" w:sz="6" w:space="0" w:color="414142"/>
              <w:left w:val="outset" w:sz="6" w:space="0" w:color="414142"/>
              <w:bottom w:val="outset" w:sz="6" w:space="0" w:color="414142"/>
              <w:right w:val="outset" w:sz="6" w:space="0" w:color="414142"/>
            </w:tcBorders>
          </w:tcPr>
          <w:p w14:paraId="035FE6D2" w14:textId="2C25FE4E" w:rsidR="00E616FE" w:rsidRPr="00BB0F97" w:rsidRDefault="00E616FE" w:rsidP="00E616FE">
            <w:r w:rsidRPr="00BB0F97">
              <w:t>Netiek noteiktas stingrākas prasības.</w:t>
            </w:r>
          </w:p>
        </w:tc>
      </w:tr>
      <w:tr w:rsidR="00BB0F97" w:rsidRPr="00BB0F97" w14:paraId="13082A8C" w14:textId="77777777" w:rsidTr="00794150">
        <w:trPr>
          <w:jc w:val="center"/>
        </w:trPr>
        <w:tc>
          <w:tcPr>
            <w:tcW w:w="1364" w:type="pct"/>
            <w:gridSpan w:val="2"/>
            <w:tcBorders>
              <w:top w:val="outset" w:sz="6" w:space="0" w:color="414142"/>
              <w:left w:val="outset" w:sz="6" w:space="0" w:color="414142"/>
              <w:bottom w:val="outset" w:sz="6" w:space="0" w:color="414142"/>
              <w:right w:val="outset" w:sz="6" w:space="0" w:color="414142"/>
            </w:tcBorders>
          </w:tcPr>
          <w:p w14:paraId="02433506" w14:textId="229DF1CF" w:rsidR="00E616FE" w:rsidRPr="00BB0F97" w:rsidRDefault="00E616FE" w:rsidP="00E616FE">
            <w:r w:rsidRPr="00BB0F97">
              <w:t>Regula Nr. 612/2009</w:t>
            </w:r>
          </w:p>
        </w:tc>
        <w:tc>
          <w:tcPr>
            <w:tcW w:w="987" w:type="pct"/>
            <w:tcBorders>
              <w:top w:val="outset" w:sz="6" w:space="0" w:color="414142"/>
              <w:left w:val="outset" w:sz="6" w:space="0" w:color="414142"/>
              <w:bottom w:val="outset" w:sz="6" w:space="0" w:color="414142"/>
              <w:right w:val="outset" w:sz="6" w:space="0" w:color="414142"/>
            </w:tcBorders>
          </w:tcPr>
          <w:p w14:paraId="6755C96B" w14:textId="2BA9C9D0" w:rsidR="00E616FE" w:rsidRPr="00BB0F97" w:rsidRDefault="00E616FE" w:rsidP="00E616FE">
            <w:r w:rsidRPr="00BB0F97">
              <w:t>2.10. apakšpunkts</w:t>
            </w:r>
          </w:p>
        </w:tc>
        <w:tc>
          <w:tcPr>
            <w:tcW w:w="1385" w:type="pct"/>
            <w:gridSpan w:val="2"/>
            <w:tcBorders>
              <w:top w:val="outset" w:sz="6" w:space="0" w:color="414142"/>
              <w:left w:val="outset" w:sz="6" w:space="0" w:color="414142"/>
              <w:bottom w:val="outset" w:sz="6" w:space="0" w:color="414142"/>
              <w:right w:val="outset" w:sz="6" w:space="0" w:color="414142"/>
            </w:tcBorders>
          </w:tcPr>
          <w:p w14:paraId="611D0E73" w14:textId="789C783B" w:rsidR="00E616FE" w:rsidRPr="00BB0F97" w:rsidRDefault="00E616FE" w:rsidP="00E616FE">
            <w:r w:rsidRPr="00BB0F97">
              <w:t>Ieviests pilnībā.</w:t>
            </w:r>
          </w:p>
        </w:tc>
        <w:tc>
          <w:tcPr>
            <w:tcW w:w="1264" w:type="pct"/>
            <w:tcBorders>
              <w:top w:val="outset" w:sz="6" w:space="0" w:color="414142"/>
              <w:left w:val="outset" w:sz="6" w:space="0" w:color="414142"/>
              <w:bottom w:val="outset" w:sz="6" w:space="0" w:color="414142"/>
              <w:right w:val="outset" w:sz="6" w:space="0" w:color="414142"/>
            </w:tcBorders>
          </w:tcPr>
          <w:p w14:paraId="32C036EF" w14:textId="25BD6A3E" w:rsidR="00E616FE" w:rsidRPr="00BB0F97" w:rsidRDefault="00E616FE" w:rsidP="00E616FE">
            <w:r w:rsidRPr="00BB0F97">
              <w:t>Netiek noteiktas stingrākas prasības.</w:t>
            </w:r>
          </w:p>
        </w:tc>
      </w:tr>
      <w:tr w:rsidR="00BB0F97" w:rsidRPr="00BB0F97" w14:paraId="6E5B01FF" w14:textId="77777777" w:rsidTr="00794150">
        <w:trPr>
          <w:jc w:val="center"/>
        </w:trPr>
        <w:tc>
          <w:tcPr>
            <w:tcW w:w="1364" w:type="pct"/>
            <w:gridSpan w:val="2"/>
            <w:tcBorders>
              <w:top w:val="outset" w:sz="6" w:space="0" w:color="414142"/>
              <w:left w:val="outset" w:sz="6" w:space="0" w:color="414142"/>
              <w:bottom w:val="outset" w:sz="6" w:space="0" w:color="414142"/>
              <w:right w:val="outset" w:sz="6" w:space="0" w:color="414142"/>
            </w:tcBorders>
          </w:tcPr>
          <w:p w14:paraId="3B54E76B" w14:textId="35DDC23F" w:rsidR="00E616FE" w:rsidRPr="00BB0F97" w:rsidRDefault="00E616FE" w:rsidP="00E616FE">
            <w:r w:rsidRPr="00BB0F97">
              <w:t>Regula Nr. 578/2010</w:t>
            </w:r>
          </w:p>
        </w:tc>
        <w:tc>
          <w:tcPr>
            <w:tcW w:w="987" w:type="pct"/>
            <w:tcBorders>
              <w:top w:val="outset" w:sz="6" w:space="0" w:color="414142"/>
              <w:left w:val="outset" w:sz="6" w:space="0" w:color="414142"/>
              <w:bottom w:val="outset" w:sz="6" w:space="0" w:color="414142"/>
              <w:right w:val="outset" w:sz="6" w:space="0" w:color="414142"/>
            </w:tcBorders>
          </w:tcPr>
          <w:p w14:paraId="433ED44E" w14:textId="25E88CEA" w:rsidR="00E616FE" w:rsidRPr="00BB0F97" w:rsidRDefault="00E616FE" w:rsidP="00E616FE">
            <w:r w:rsidRPr="00BB0F97">
              <w:t>2.11. apakšpunkts</w:t>
            </w:r>
          </w:p>
        </w:tc>
        <w:tc>
          <w:tcPr>
            <w:tcW w:w="1385" w:type="pct"/>
            <w:gridSpan w:val="2"/>
            <w:tcBorders>
              <w:top w:val="outset" w:sz="6" w:space="0" w:color="414142"/>
              <w:left w:val="outset" w:sz="6" w:space="0" w:color="414142"/>
              <w:bottom w:val="outset" w:sz="6" w:space="0" w:color="414142"/>
              <w:right w:val="outset" w:sz="6" w:space="0" w:color="414142"/>
            </w:tcBorders>
          </w:tcPr>
          <w:p w14:paraId="5C638568" w14:textId="55F7BC9A" w:rsidR="00E616FE" w:rsidRPr="00BB0F97" w:rsidRDefault="00E616FE" w:rsidP="00E616FE">
            <w:r w:rsidRPr="00BB0F97">
              <w:t>Ieviests pilnībā.</w:t>
            </w:r>
          </w:p>
        </w:tc>
        <w:tc>
          <w:tcPr>
            <w:tcW w:w="1264" w:type="pct"/>
            <w:tcBorders>
              <w:top w:val="outset" w:sz="6" w:space="0" w:color="414142"/>
              <w:left w:val="outset" w:sz="6" w:space="0" w:color="414142"/>
              <w:bottom w:val="outset" w:sz="6" w:space="0" w:color="414142"/>
              <w:right w:val="outset" w:sz="6" w:space="0" w:color="414142"/>
            </w:tcBorders>
          </w:tcPr>
          <w:p w14:paraId="7101D526" w14:textId="1C0B457A" w:rsidR="00E616FE" w:rsidRPr="00BB0F97" w:rsidRDefault="00E616FE" w:rsidP="00E616FE">
            <w:r w:rsidRPr="00BB0F97">
              <w:t>Netiek noteiktas stingrākas prasības.</w:t>
            </w:r>
          </w:p>
        </w:tc>
      </w:tr>
      <w:tr w:rsidR="00BB0F97" w:rsidRPr="00BB0F97" w14:paraId="279D0260" w14:textId="77777777" w:rsidTr="00794150">
        <w:trPr>
          <w:jc w:val="center"/>
        </w:trPr>
        <w:tc>
          <w:tcPr>
            <w:tcW w:w="1364" w:type="pct"/>
            <w:gridSpan w:val="2"/>
            <w:tcBorders>
              <w:top w:val="outset" w:sz="6" w:space="0" w:color="414142"/>
              <w:left w:val="outset" w:sz="6" w:space="0" w:color="414142"/>
              <w:bottom w:val="outset" w:sz="6" w:space="0" w:color="414142"/>
              <w:right w:val="outset" w:sz="6" w:space="0" w:color="414142"/>
            </w:tcBorders>
          </w:tcPr>
          <w:p w14:paraId="346882C2" w14:textId="6C1EE8FB" w:rsidR="00E616FE" w:rsidRPr="00BB0F97" w:rsidRDefault="00E616FE" w:rsidP="00E616FE">
            <w:r w:rsidRPr="00BB0F97">
              <w:t>Regula Nr. 907/2014</w:t>
            </w:r>
          </w:p>
        </w:tc>
        <w:tc>
          <w:tcPr>
            <w:tcW w:w="987" w:type="pct"/>
            <w:tcBorders>
              <w:top w:val="outset" w:sz="6" w:space="0" w:color="414142"/>
              <w:left w:val="outset" w:sz="6" w:space="0" w:color="414142"/>
              <w:bottom w:val="outset" w:sz="6" w:space="0" w:color="414142"/>
              <w:right w:val="outset" w:sz="6" w:space="0" w:color="414142"/>
            </w:tcBorders>
          </w:tcPr>
          <w:p w14:paraId="286D0E57" w14:textId="6299A8CF" w:rsidR="00E616FE" w:rsidRPr="00BB0F97" w:rsidRDefault="00E616FE" w:rsidP="00E616FE">
            <w:r w:rsidRPr="00BB0F97">
              <w:t>2.12. apakšpunkts</w:t>
            </w:r>
          </w:p>
        </w:tc>
        <w:tc>
          <w:tcPr>
            <w:tcW w:w="1385" w:type="pct"/>
            <w:gridSpan w:val="2"/>
            <w:tcBorders>
              <w:top w:val="outset" w:sz="6" w:space="0" w:color="414142"/>
              <w:left w:val="outset" w:sz="6" w:space="0" w:color="414142"/>
              <w:bottom w:val="outset" w:sz="6" w:space="0" w:color="414142"/>
              <w:right w:val="outset" w:sz="6" w:space="0" w:color="414142"/>
            </w:tcBorders>
          </w:tcPr>
          <w:p w14:paraId="7ACBEC7B" w14:textId="3ECAC116" w:rsidR="00E616FE" w:rsidRPr="00BB0F97" w:rsidRDefault="00E616FE" w:rsidP="00E616FE">
            <w:r w:rsidRPr="00BB0F97">
              <w:t>Ieviests pilnībā.</w:t>
            </w:r>
          </w:p>
        </w:tc>
        <w:tc>
          <w:tcPr>
            <w:tcW w:w="1264" w:type="pct"/>
            <w:tcBorders>
              <w:top w:val="outset" w:sz="6" w:space="0" w:color="414142"/>
              <w:left w:val="outset" w:sz="6" w:space="0" w:color="414142"/>
              <w:bottom w:val="outset" w:sz="6" w:space="0" w:color="414142"/>
              <w:right w:val="outset" w:sz="6" w:space="0" w:color="414142"/>
            </w:tcBorders>
          </w:tcPr>
          <w:p w14:paraId="7C3C1275" w14:textId="035E343A" w:rsidR="00E616FE" w:rsidRPr="00BB0F97" w:rsidRDefault="00E616FE" w:rsidP="00E616FE">
            <w:r w:rsidRPr="00BB0F97">
              <w:t>Netiek noteiktas stingrākas prasības.</w:t>
            </w:r>
          </w:p>
        </w:tc>
      </w:tr>
      <w:tr w:rsidR="00BB0F97" w:rsidRPr="00BB0F97" w14:paraId="209D0FEC" w14:textId="77777777" w:rsidTr="00794150">
        <w:trPr>
          <w:jc w:val="center"/>
        </w:trPr>
        <w:tc>
          <w:tcPr>
            <w:tcW w:w="1364" w:type="pct"/>
            <w:gridSpan w:val="2"/>
            <w:tcBorders>
              <w:top w:val="outset" w:sz="6" w:space="0" w:color="414142"/>
              <w:left w:val="outset" w:sz="6" w:space="0" w:color="414142"/>
              <w:bottom w:val="outset" w:sz="6" w:space="0" w:color="414142"/>
              <w:right w:val="outset" w:sz="6" w:space="0" w:color="414142"/>
            </w:tcBorders>
          </w:tcPr>
          <w:p w14:paraId="36ED8726" w14:textId="7FCD3DB9" w:rsidR="00E616FE" w:rsidRPr="00BB0F97" w:rsidRDefault="00E616FE" w:rsidP="00E616FE">
            <w:r w:rsidRPr="00BB0F97">
              <w:t>Regula Nr.853/2004</w:t>
            </w:r>
          </w:p>
        </w:tc>
        <w:tc>
          <w:tcPr>
            <w:tcW w:w="987" w:type="pct"/>
            <w:tcBorders>
              <w:top w:val="outset" w:sz="6" w:space="0" w:color="414142"/>
              <w:left w:val="outset" w:sz="6" w:space="0" w:color="414142"/>
              <w:bottom w:val="outset" w:sz="6" w:space="0" w:color="414142"/>
              <w:right w:val="outset" w:sz="6" w:space="0" w:color="414142"/>
            </w:tcBorders>
          </w:tcPr>
          <w:p w14:paraId="51668902" w14:textId="553B9154" w:rsidR="00E616FE" w:rsidRPr="00BB0F97" w:rsidRDefault="00E616FE" w:rsidP="00E616FE">
            <w:r w:rsidRPr="00BB0F97">
              <w:t>2.13. apakšpunkts</w:t>
            </w:r>
          </w:p>
        </w:tc>
        <w:tc>
          <w:tcPr>
            <w:tcW w:w="1385" w:type="pct"/>
            <w:gridSpan w:val="2"/>
            <w:tcBorders>
              <w:top w:val="outset" w:sz="6" w:space="0" w:color="414142"/>
              <w:left w:val="outset" w:sz="6" w:space="0" w:color="414142"/>
              <w:bottom w:val="outset" w:sz="6" w:space="0" w:color="414142"/>
              <w:right w:val="outset" w:sz="6" w:space="0" w:color="414142"/>
            </w:tcBorders>
          </w:tcPr>
          <w:p w14:paraId="65A2E126" w14:textId="094FC924" w:rsidR="00E616FE" w:rsidRPr="00BB0F97" w:rsidRDefault="00E616FE" w:rsidP="00E616FE">
            <w:r w:rsidRPr="00BB0F97">
              <w:t>Ieviests pilnībā.</w:t>
            </w:r>
          </w:p>
        </w:tc>
        <w:tc>
          <w:tcPr>
            <w:tcW w:w="1264" w:type="pct"/>
            <w:tcBorders>
              <w:top w:val="outset" w:sz="6" w:space="0" w:color="414142"/>
              <w:left w:val="outset" w:sz="6" w:space="0" w:color="414142"/>
              <w:bottom w:val="outset" w:sz="6" w:space="0" w:color="414142"/>
              <w:right w:val="outset" w:sz="6" w:space="0" w:color="414142"/>
            </w:tcBorders>
          </w:tcPr>
          <w:p w14:paraId="34A45D53" w14:textId="54E40F64" w:rsidR="00E616FE" w:rsidRPr="00BB0F97" w:rsidRDefault="00E616FE" w:rsidP="00E616FE">
            <w:r w:rsidRPr="00BB0F97">
              <w:t>Netiek noteiktas stingrākas prasības.</w:t>
            </w:r>
          </w:p>
        </w:tc>
      </w:tr>
      <w:tr w:rsidR="00BB0F97" w:rsidRPr="00BB0F97" w14:paraId="29CAF301" w14:textId="77777777" w:rsidTr="00794150">
        <w:trPr>
          <w:jc w:val="center"/>
        </w:trPr>
        <w:tc>
          <w:tcPr>
            <w:tcW w:w="1364" w:type="pct"/>
            <w:gridSpan w:val="2"/>
            <w:tcBorders>
              <w:top w:val="outset" w:sz="6" w:space="0" w:color="414142"/>
              <w:left w:val="outset" w:sz="6" w:space="0" w:color="414142"/>
              <w:bottom w:val="outset" w:sz="6" w:space="0" w:color="414142"/>
              <w:right w:val="outset" w:sz="6" w:space="0" w:color="414142"/>
            </w:tcBorders>
          </w:tcPr>
          <w:p w14:paraId="05AAADB7" w14:textId="3F361899" w:rsidR="00E616FE" w:rsidRPr="00BB0F97" w:rsidRDefault="00E616FE" w:rsidP="00E616FE">
            <w:r w:rsidRPr="00BB0F97">
              <w:t>Regulas Nr. 1308/2013 196. panta 1. punkts</w:t>
            </w:r>
          </w:p>
        </w:tc>
        <w:tc>
          <w:tcPr>
            <w:tcW w:w="987" w:type="pct"/>
            <w:tcBorders>
              <w:top w:val="outset" w:sz="6" w:space="0" w:color="414142"/>
              <w:left w:val="outset" w:sz="6" w:space="0" w:color="414142"/>
              <w:bottom w:val="outset" w:sz="6" w:space="0" w:color="414142"/>
              <w:right w:val="outset" w:sz="6" w:space="0" w:color="414142"/>
            </w:tcBorders>
          </w:tcPr>
          <w:p w14:paraId="7FD705C4" w14:textId="744C91CB" w:rsidR="00E616FE" w:rsidRPr="00BB0F97" w:rsidRDefault="00E616FE" w:rsidP="00E616FE">
            <w:r w:rsidRPr="00BB0F97">
              <w:t>3. punkts</w:t>
            </w:r>
          </w:p>
        </w:tc>
        <w:tc>
          <w:tcPr>
            <w:tcW w:w="1385" w:type="pct"/>
            <w:gridSpan w:val="2"/>
            <w:tcBorders>
              <w:top w:val="outset" w:sz="6" w:space="0" w:color="414142"/>
              <w:left w:val="outset" w:sz="6" w:space="0" w:color="414142"/>
              <w:bottom w:val="outset" w:sz="6" w:space="0" w:color="414142"/>
              <w:right w:val="outset" w:sz="6" w:space="0" w:color="414142"/>
            </w:tcBorders>
          </w:tcPr>
          <w:p w14:paraId="77052A8F" w14:textId="77777777" w:rsidR="00E616FE" w:rsidRPr="00BB0F97" w:rsidRDefault="00E616FE" w:rsidP="00E616FE">
            <w:r w:rsidRPr="00BB0F97">
              <w:t>Ieviests pilnībā.</w:t>
            </w:r>
          </w:p>
        </w:tc>
        <w:tc>
          <w:tcPr>
            <w:tcW w:w="1264" w:type="pct"/>
            <w:tcBorders>
              <w:top w:val="outset" w:sz="6" w:space="0" w:color="414142"/>
              <w:left w:val="outset" w:sz="6" w:space="0" w:color="414142"/>
              <w:bottom w:val="outset" w:sz="6" w:space="0" w:color="414142"/>
              <w:right w:val="outset" w:sz="6" w:space="0" w:color="414142"/>
            </w:tcBorders>
          </w:tcPr>
          <w:p w14:paraId="1C3EA19E" w14:textId="77777777" w:rsidR="00E616FE" w:rsidRPr="00BB0F97" w:rsidRDefault="00E616FE" w:rsidP="00E616FE">
            <w:r w:rsidRPr="00BB0F97">
              <w:t>Netiek noteiktas stingrākas prasības.</w:t>
            </w:r>
          </w:p>
        </w:tc>
      </w:tr>
      <w:tr w:rsidR="00BB0F97" w:rsidRPr="00BB0F97" w14:paraId="6F245EAD" w14:textId="77777777" w:rsidTr="00794150">
        <w:trPr>
          <w:jc w:val="center"/>
        </w:trPr>
        <w:tc>
          <w:tcPr>
            <w:tcW w:w="1364" w:type="pct"/>
            <w:gridSpan w:val="2"/>
            <w:tcBorders>
              <w:top w:val="outset" w:sz="6" w:space="0" w:color="414142"/>
              <w:left w:val="outset" w:sz="6" w:space="0" w:color="414142"/>
              <w:bottom w:val="outset" w:sz="6" w:space="0" w:color="414142"/>
              <w:right w:val="outset" w:sz="6" w:space="0" w:color="414142"/>
            </w:tcBorders>
          </w:tcPr>
          <w:p w14:paraId="4F9BC6EA" w14:textId="70987EF1" w:rsidR="00E616FE" w:rsidRPr="00BB0F97" w:rsidRDefault="00E616FE" w:rsidP="00E616FE">
            <w:pPr>
              <w:jc w:val="both"/>
            </w:pPr>
            <w:r w:rsidRPr="00BB0F97">
              <w:t>Regulas Nr. 510/2014 22. panta 1.punkts</w:t>
            </w:r>
          </w:p>
        </w:tc>
        <w:tc>
          <w:tcPr>
            <w:tcW w:w="987" w:type="pct"/>
            <w:tcBorders>
              <w:top w:val="outset" w:sz="6" w:space="0" w:color="414142"/>
              <w:left w:val="outset" w:sz="6" w:space="0" w:color="414142"/>
              <w:bottom w:val="outset" w:sz="6" w:space="0" w:color="414142"/>
              <w:right w:val="outset" w:sz="6" w:space="0" w:color="414142"/>
            </w:tcBorders>
          </w:tcPr>
          <w:p w14:paraId="262AEA28" w14:textId="4C9E99E6" w:rsidR="00E616FE" w:rsidRPr="00BB0F97" w:rsidRDefault="00E616FE" w:rsidP="00E616FE">
            <w:r w:rsidRPr="00BB0F97">
              <w:t>3.punkts</w:t>
            </w:r>
          </w:p>
        </w:tc>
        <w:tc>
          <w:tcPr>
            <w:tcW w:w="1385" w:type="pct"/>
            <w:gridSpan w:val="2"/>
            <w:tcBorders>
              <w:top w:val="outset" w:sz="6" w:space="0" w:color="414142"/>
              <w:left w:val="outset" w:sz="6" w:space="0" w:color="414142"/>
              <w:bottom w:val="outset" w:sz="6" w:space="0" w:color="414142"/>
              <w:right w:val="outset" w:sz="6" w:space="0" w:color="414142"/>
            </w:tcBorders>
          </w:tcPr>
          <w:p w14:paraId="5765D0A1" w14:textId="77777777" w:rsidR="00E616FE" w:rsidRPr="00BB0F97" w:rsidRDefault="00E616FE" w:rsidP="00E616FE">
            <w:r w:rsidRPr="00BB0F97">
              <w:t>Ieviests pilnībā.</w:t>
            </w:r>
          </w:p>
        </w:tc>
        <w:tc>
          <w:tcPr>
            <w:tcW w:w="1264" w:type="pct"/>
            <w:tcBorders>
              <w:top w:val="outset" w:sz="6" w:space="0" w:color="414142"/>
              <w:left w:val="outset" w:sz="6" w:space="0" w:color="414142"/>
              <w:bottom w:val="outset" w:sz="6" w:space="0" w:color="414142"/>
              <w:right w:val="outset" w:sz="6" w:space="0" w:color="414142"/>
            </w:tcBorders>
          </w:tcPr>
          <w:p w14:paraId="780190FE" w14:textId="77777777" w:rsidR="00E616FE" w:rsidRPr="00BB0F97" w:rsidRDefault="00E616FE" w:rsidP="00E616FE">
            <w:r w:rsidRPr="00BB0F97">
              <w:t>Netiek noteiktas stingrākas prasības.</w:t>
            </w:r>
          </w:p>
        </w:tc>
      </w:tr>
      <w:tr w:rsidR="00BB0F97" w:rsidRPr="00BB0F97" w14:paraId="462B7F82" w14:textId="77777777" w:rsidTr="00794150">
        <w:trPr>
          <w:jc w:val="center"/>
        </w:trPr>
        <w:tc>
          <w:tcPr>
            <w:tcW w:w="1364" w:type="pct"/>
            <w:gridSpan w:val="2"/>
            <w:tcBorders>
              <w:top w:val="outset" w:sz="6" w:space="0" w:color="414142"/>
              <w:left w:val="outset" w:sz="6" w:space="0" w:color="414142"/>
              <w:bottom w:val="outset" w:sz="6" w:space="0" w:color="414142"/>
              <w:right w:val="outset" w:sz="6" w:space="0" w:color="414142"/>
            </w:tcBorders>
          </w:tcPr>
          <w:p w14:paraId="6150FD2B" w14:textId="17ECBCE3" w:rsidR="00E616FE" w:rsidRPr="00BB0F97" w:rsidRDefault="00E616FE" w:rsidP="00E616FE">
            <w:r w:rsidRPr="00BB0F97">
              <w:t>Regula Nr. 1488/2001</w:t>
            </w:r>
          </w:p>
        </w:tc>
        <w:tc>
          <w:tcPr>
            <w:tcW w:w="987" w:type="pct"/>
            <w:tcBorders>
              <w:top w:val="outset" w:sz="6" w:space="0" w:color="414142"/>
              <w:left w:val="outset" w:sz="6" w:space="0" w:color="414142"/>
              <w:bottom w:val="outset" w:sz="6" w:space="0" w:color="414142"/>
              <w:right w:val="outset" w:sz="6" w:space="0" w:color="414142"/>
            </w:tcBorders>
          </w:tcPr>
          <w:p w14:paraId="7B0D513B" w14:textId="70171BD7" w:rsidR="00E616FE" w:rsidRPr="00BB0F97" w:rsidRDefault="00E616FE" w:rsidP="00E616FE">
            <w:r w:rsidRPr="00BB0F97">
              <w:t>4.1.apakšpunkts</w:t>
            </w:r>
          </w:p>
        </w:tc>
        <w:tc>
          <w:tcPr>
            <w:tcW w:w="1385" w:type="pct"/>
            <w:gridSpan w:val="2"/>
            <w:tcBorders>
              <w:top w:val="outset" w:sz="6" w:space="0" w:color="414142"/>
              <w:left w:val="outset" w:sz="6" w:space="0" w:color="414142"/>
              <w:bottom w:val="outset" w:sz="6" w:space="0" w:color="414142"/>
              <w:right w:val="outset" w:sz="6" w:space="0" w:color="414142"/>
            </w:tcBorders>
          </w:tcPr>
          <w:p w14:paraId="48F232E1" w14:textId="77777777" w:rsidR="00E616FE" w:rsidRPr="00BB0F97" w:rsidRDefault="00E616FE" w:rsidP="00E616FE">
            <w:r w:rsidRPr="00BB0F97">
              <w:t>Ieviests pilnībā.</w:t>
            </w:r>
          </w:p>
        </w:tc>
        <w:tc>
          <w:tcPr>
            <w:tcW w:w="1264" w:type="pct"/>
            <w:tcBorders>
              <w:top w:val="outset" w:sz="6" w:space="0" w:color="414142"/>
              <w:left w:val="outset" w:sz="6" w:space="0" w:color="414142"/>
              <w:bottom w:val="outset" w:sz="6" w:space="0" w:color="414142"/>
              <w:right w:val="outset" w:sz="6" w:space="0" w:color="414142"/>
            </w:tcBorders>
          </w:tcPr>
          <w:p w14:paraId="0E96B1B1" w14:textId="77777777" w:rsidR="00E616FE" w:rsidRPr="00BB0F97" w:rsidRDefault="00E616FE" w:rsidP="00E616FE">
            <w:r w:rsidRPr="00BB0F97">
              <w:t>Netiek noteiktas stingrākas prasības.</w:t>
            </w:r>
          </w:p>
        </w:tc>
      </w:tr>
      <w:tr w:rsidR="00BB0F97" w:rsidRPr="00BB0F97" w14:paraId="7E24854F" w14:textId="77777777" w:rsidTr="00794150">
        <w:trPr>
          <w:jc w:val="center"/>
        </w:trPr>
        <w:tc>
          <w:tcPr>
            <w:tcW w:w="1364" w:type="pct"/>
            <w:gridSpan w:val="2"/>
            <w:tcBorders>
              <w:top w:val="outset" w:sz="6" w:space="0" w:color="414142"/>
              <w:left w:val="outset" w:sz="6" w:space="0" w:color="414142"/>
              <w:bottom w:val="outset" w:sz="6" w:space="0" w:color="414142"/>
              <w:right w:val="outset" w:sz="6" w:space="0" w:color="414142"/>
            </w:tcBorders>
          </w:tcPr>
          <w:p w14:paraId="0DC77E83" w14:textId="655C854A" w:rsidR="00E616FE" w:rsidRPr="00BB0F97" w:rsidRDefault="00E616FE" w:rsidP="00E616FE">
            <w:r w:rsidRPr="00BB0F97">
              <w:t>Regulas Nr. 578/2010 25. panta 2. un 3. punkts un 41. pants</w:t>
            </w:r>
          </w:p>
        </w:tc>
        <w:tc>
          <w:tcPr>
            <w:tcW w:w="987" w:type="pct"/>
            <w:tcBorders>
              <w:top w:val="outset" w:sz="6" w:space="0" w:color="414142"/>
              <w:left w:val="outset" w:sz="6" w:space="0" w:color="414142"/>
              <w:bottom w:val="outset" w:sz="6" w:space="0" w:color="414142"/>
              <w:right w:val="outset" w:sz="6" w:space="0" w:color="414142"/>
            </w:tcBorders>
          </w:tcPr>
          <w:p w14:paraId="394D2ABA" w14:textId="297267DD" w:rsidR="00E616FE" w:rsidRPr="00BB0F97" w:rsidRDefault="00E616FE" w:rsidP="00E616FE">
            <w:r w:rsidRPr="00BB0F97">
              <w:t>4.1.apakšpunkts</w:t>
            </w:r>
          </w:p>
        </w:tc>
        <w:tc>
          <w:tcPr>
            <w:tcW w:w="1385" w:type="pct"/>
            <w:gridSpan w:val="2"/>
            <w:tcBorders>
              <w:top w:val="outset" w:sz="6" w:space="0" w:color="414142"/>
              <w:left w:val="outset" w:sz="6" w:space="0" w:color="414142"/>
              <w:bottom w:val="outset" w:sz="6" w:space="0" w:color="414142"/>
              <w:right w:val="outset" w:sz="6" w:space="0" w:color="414142"/>
            </w:tcBorders>
          </w:tcPr>
          <w:p w14:paraId="606CF1D1" w14:textId="77777777" w:rsidR="00E616FE" w:rsidRPr="00BB0F97" w:rsidRDefault="00E616FE" w:rsidP="00E616FE">
            <w:r w:rsidRPr="00BB0F97">
              <w:t>Ieviests pilnībā.</w:t>
            </w:r>
          </w:p>
        </w:tc>
        <w:tc>
          <w:tcPr>
            <w:tcW w:w="1264" w:type="pct"/>
            <w:tcBorders>
              <w:top w:val="outset" w:sz="6" w:space="0" w:color="414142"/>
              <w:left w:val="outset" w:sz="6" w:space="0" w:color="414142"/>
              <w:bottom w:val="outset" w:sz="6" w:space="0" w:color="414142"/>
              <w:right w:val="outset" w:sz="6" w:space="0" w:color="414142"/>
            </w:tcBorders>
          </w:tcPr>
          <w:p w14:paraId="4E85CD5F" w14:textId="77777777" w:rsidR="00E616FE" w:rsidRPr="00BB0F97" w:rsidRDefault="00E616FE" w:rsidP="00E616FE">
            <w:r w:rsidRPr="00BB0F97">
              <w:t>Netiek noteiktas stingrākas prasības.</w:t>
            </w:r>
          </w:p>
        </w:tc>
      </w:tr>
      <w:tr w:rsidR="00BB0F97" w:rsidRPr="00BB0F97" w14:paraId="621FBDDD" w14:textId="77777777" w:rsidTr="00794150">
        <w:trPr>
          <w:jc w:val="center"/>
        </w:trPr>
        <w:tc>
          <w:tcPr>
            <w:tcW w:w="1364" w:type="pct"/>
            <w:gridSpan w:val="2"/>
            <w:tcBorders>
              <w:top w:val="outset" w:sz="6" w:space="0" w:color="414142"/>
              <w:left w:val="outset" w:sz="6" w:space="0" w:color="414142"/>
              <w:bottom w:val="outset" w:sz="6" w:space="0" w:color="414142"/>
              <w:right w:val="outset" w:sz="6" w:space="0" w:color="414142"/>
            </w:tcBorders>
          </w:tcPr>
          <w:p w14:paraId="5A1B12B2" w14:textId="19BDC2FB" w:rsidR="00E616FE" w:rsidRPr="00BB0F97" w:rsidRDefault="00E616FE" w:rsidP="00E616FE">
            <w:r w:rsidRPr="00BB0F97">
              <w:t>Regula Nr. 1306/2013</w:t>
            </w:r>
          </w:p>
        </w:tc>
        <w:tc>
          <w:tcPr>
            <w:tcW w:w="987" w:type="pct"/>
            <w:tcBorders>
              <w:top w:val="outset" w:sz="6" w:space="0" w:color="414142"/>
              <w:left w:val="outset" w:sz="6" w:space="0" w:color="414142"/>
              <w:bottom w:val="outset" w:sz="6" w:space="0" w:color="414142"/>
              <w:right w:val="outset" w:sz="6" w:space="0" w:color="414142"/>
            </w:tcBorders>
          </w:tcPr>
          <w:p w14:paraId="5BA91F30" w14:textId="2317467A" w:rsidR="00E616FE" w:rsidRPr="00BB0F97" w:rsidRDefault="00E616FE" w:rsidP="00E616FE">
            <w:r w:rsidRPr="00BB0F97">
              <w:t>4.2.apakšpunkts</w:t>
            </w:r>
          </w:p>
        </w:tc>
        <w:tc>
          <w:tcPr>
            <w:tcW w:w="1385" w:type="pct"/>
            <w:gridSpan w:val="2"/>
            <w:tcBorders>
              <w:top w:val="outset" w:sz="6" w:space="0" w:color="414142"/>
              <w:left w:val="outset" w:sz="6" w:space="0" w:color="414142"/>
              <w:bottom w:val="outset" w:sz="6" w:space="0" w:color="414142"/>
              <w:right w:val="outset" w:sz="6" w:space="0" w:color="414142"/>
            </w:tcBorders>
          </w:tcPr>
          <w:p w14:paraId="021E5D31" w14:textId="77777777" w:rsidR="00E616FE" w:rsidRPr="00BB0F97" w:rsidRDefault="00E616FE" w:rsidP="00E616FE">
            <w:r w:rsidRPr="00BB0F97">
              <w:t>Ieviests pilnībā.</w:t>
            </w:r>
          </w:p>
        </w:tc>
        <w:tc>
          <w:tcPr>
            <w:tcW w:w="1264" w:type="pct"/>
            <w:tcBorders>
              <w:top w:val="outset" w:sz="6" w:space="0" w:color="414142"/>
              <w:left w:val="outset" w:sz="6" w:space="0" w:color="414142"/>
              <w:bottom w:val="outset" w:sz="6" w:space="0" w:color="414142"/>
              <w:right w:val="outset" w:sz="6" w:space="0" w:color="414142"/>
            </w:tcBorders>
          </w:tcPr>
          <w:p w14:paraId="61E9D1BA" w14:textId="77777777" w:rsidR="00E616FE" w:rsidRPr="00BB0F97" w:rsidRDefault="00E616FE" w:rsidP="00E616FE">
            <w:r w:rsidRPr="00BB0F97">
              <w:t>Netiek noteiktas stingrākas prasības.</w:t>
            </w:r>
          </w:p>
        </w:tc>
      </w:tr>
      <w:tr w:rsidR="00BB0F97" w:rsidRPr="00BB0F97" w14:paraId="6AFA1553" w14:textId="77777777" w:rsidTr="00794150">
        <w:trPr>
          <w:jc w:val="center"/>
        </w:trPr>
        <w:tc>
          <w:tcPr>
            <w:tcW w:w="1364" w:type="pct"/>
            <w:gridSpan w:val="2"/>
            <w:tcBorders>
              <w:top w:val="outset" w:sz="6" w:space="0" w:color="414142"/>
              <w:left w:val="outset" w:sz="6" w:space="0" w:color="414142"/>
              <w:bottom w:val="outset" w:sz="6" w:space="0" w:color="414142"/>
              <w:right w:val="outset" w:sz="6" w:space="0" w:color="414142"/>
            </w:tcBorders>
          </w:tcPr>
          <w:p w14:paraId="76C3AA56" w14:textId="08799C8E" w:rsidR="00E616FE" w:rsidRPr="00BB0F97" w:rsidRDefault="00E616FE" w:rsidP="00E616FE">
            <w:r w:rsidRPr="00BB0F97">
              <w:t>Regulas Nr. 907/2014 16. panta “a” punkts</w:t>
            </w:r>
          </w:p>
          <w:p w14:paraId="4B6AAA64" w14:textId="77777777" w:rsidR="00E616FE" w:rsidRPr="00BB0F97" w:rsidRDefault="00E616FE" w:rsidP="00E616FE"/>
        </w:tc>
        <w:tc>
          <w:tcPr>
            <w:tcW w:w="987" w:type="pct"/>
            <w:tcBorders>
              <w:top w:val="outset" w:sz="6" w:space="0" w:color="414142"/>
              <w:left w:val="outset" w:sz="6" w:space="0" w:color="414142"/>
              <w:bottom w:val="outset" w:sz="6" w:space="0" w:color="414142"/>
              <w:right w:val="outset" w:sz="6" w:space="0" w:color="414142"/>
            </w:tcBorders>
          </w:tcPr>
          <w:p w14:paraId="56178FA0" w14:textId="3C77B0A7" w:rsidR="00E616FE" w:rsidRPr="00BB0F97" w:rsidRDefault="00E616FE" w:rsidP="00E616FE">
            <w:r w:rsidRPr="00BB0F97">
              <w:t>4.2.apakšpunkts</w:t>
            </w:r>
          </w:p>
        </w:tc>
        <w:tc>
          <w:tcPr>
            <w:tcW w:w="1385" w:type="pct"/>
            <w:gridSpan w:val="2"/>
            <w:tcBorders>
              <w:top w:val="outset" w:sz="6" w:space="0" w:color="414142"/>
              <w:left w:val="outset" w:sz="6" w:space="0" w:color="414142"/>
              <w:bottom w:val="outset" w:sz="6" w:space="0" w:color="414142"/>
              <w:right w:val="outset" w:sz="6" w:space="0" w:color="414142"/>
            </w:tcBorders>
          </w:tcPr>
          <w:p w14:paraId="60EDCA09" w14:textId="77777777" w:rsidR="00E616FE" w:rsidRPr="00BB0F97" w:rsidRDefault="00E616FE" w:rsidP="00E616FE">
            <w:r w:rsidRPr="00BB0F97">
              <w:t>Ieviests pilnībā.</w:t>
            </w:r>
          </w:p>
        </w:tc>
        <w:tc>
          <w:tcPr>
            <w:tcW w:w="1264" w:type="pct"/>
            <w:tcBorders>
              <w:top w:val="outset" w:sz="6" w:space="0" w:color="414142"/>
              <w:left w:val="outset" w:sz="6" w:space="0" w:color="414142"/>
              <w:bottom w:val="outset" w:sz="6" w:space="0" w:color="414142"/>
              <w:right w:val="outset" w:sz="6" w:space="0" w:color="414142"/>
            </w:tcBorders>
          </w:tcPr>
          <w:p w14:paraId="1D6C9E1A" w14:textId="77777777" w:rsidR="00E616FE" w:rsidRPr="00BB0F97" w:rsidRDefault="00E616FE" w:rsidP="00E616FE">
            <w:r w:rsidRPr="00BB0F97">
              <w:t>Netiek noteiktas stingrākas prasības.</w:t>
            </w:r>
          </w:p>
        </w:tc>
      </w:tr>
      <w:tr w:rsidR="00BB0F97" w:rsidRPr="00BB0F97" w14:paraId="4126BAB8" w14:textId="77777777" w:rsidTr="00794150">
        <w:trPr>
          <w:jc w:val="center"/>
        </w:trPr>
        <w:tc>
          <w:tcPr>
            <w:tcW w:w="1364" w:type="pct"/>
            <w:gridSpan w:val="2"/>
            <w:tcBorders>
              <w:top w:val="outset" w:sz="6" w:space="0" w:color="414142"/>
              <w:left w:val="outset" w:sz="6" w:space="0" w:color="414142"/>
              <w:bottom w:val="outset" w:sz="6" w:space="0" w:color="414142"/>
              <w:right w:val="outset" w:sz="6" w:space="0" w:color="414142"/>
            </w:tcBorders>
          </w:tcPr>
          <w:p w14:paraId="1710EEBE" w14:textId="3E427A71" w:rsidR="00E616FE" w:rsidRPr="00BB0F97" w:rsidRDefault="00E616FE" w:rsidP="00E616FE">
            <w:r w:rsidRPr="00BB0F97">
              <w:t xml:space="preserve">Regulas Nr.1308/2013 </w:t>
            </w:r>
            <w:proofErr w:type="gramStart"/>
            <w:r w:rsidRPr="00BB0F97">
              <w:t>20.panta</w:t>
            </w:r>
            <w:proofErr w:type="gramEnd"/>
            <w:r w:rsidRPr="00BB0F97">
              <w:t xml:space="preserve"> “k” punkts</w:t>
            </w:r>
          </w:p>
        </w:tc>
        <w:tc>
          <w:tcPr>
            <w:tcW w:w="987" w:type="pct"/>
            <w:tcBorders>
              <w:top w:val="outset" w:sz="6" w:space="0" w:color="414142"/>
              <w:left w:val="outset" w:sz="6" w:space="0" w:color="414142"/>
              <w:bottom w:val="outset" w:sz="6" w:space="0" w:color="414142"/>
              <w:right w:val="outset" w:sz="6" w:space="0" w:color="414142"/>
            </w:tcBorders>
          </w:tcPr>
          <w:p w14:paraId="7FA39D8D" w14:textId="176018DF" w:rsidR="00E616FE" w:rsidRPr="00BB0F97" w:rsidRDefault="00E616FE" w:rsidP="00E616FE">
            <w:r w:rsidRPr="00BB0F97">
              <w:t>4.2.apakšpunkts</w:t>
            </w:r>
          </w:p>
        </w:tc>
        <w:tc>
          <w:tcPr>
            <w:tcW w:w="1385" w:type="pct"/>
            <w:gridSpan w:val="2"/>
            <w:tcBorders>
              <w:top w:val="outset" w:sz="6" w:space="0" w:color="414142"/>
              <w:left w:val="outset" w:sz="6" w:space="0" w:color="414142"/>
              <w:bottom w:val="outset" w:sz="6" w:space="0" w:color="414142"/>
              <w:right w:val="outset" w:sz="6" w:space="0" w:color="414142"/>
            </w:tcBorders>
          </w:tcPr>
          <w:p w14:paraId="42E022B5" w14:textId="77777777" w:rsidR="00E616FE" w:rsidRPr="00BB0F97" w:rsidRDefault="00E616FE" w:rsidP="00E616FE">
            <w:r w:rsidRPr="00BB0F97">
              <w:t>Ieviests pilnībā.</w:t>
            </w:r>
          </w:p>
        </w:tc>
        <w:tc>
          <w:tcPr>
            <w:tcW w:w="1264" w:type="pct"/>
            <w:tcBorders>
              <w:top w:val="outset" w:sz="6" w:space="0" w:color="414142"/>
              <w:left w:val="outset" w:sz="6" w:space="0" w:color="414142"/>
              <w:bottom w:val="outset" w:sz="6" w:space="0" w:color="414142"/>
              <w:right w:val="outset" w:sz="6" w:space="0" w:color="414142"/>
            </w:tcBorders>
          </w:tcPr>
          <w:p w14:paraId="2BA05697" w14:textId="77777777" w:rsidR="00E616FE" w:rsidRPr="00BB0F97" w:rsidRDefault="00E616FE" w:rsidP="00E616FE">
            <w:r w:rsidRPr="00BB0F97">
              <w:t>Netiek noteiktas stingrākas prasības.</w:t>
            </w:r>
          </w:p>
        </w:tc>
      </w:tr>
      <w:tr w:rsidR="00BB0F97" w:rsidRPr="00BB0F97" w14:paraId="7B9F9823" w14:textId="77777777" w:rsidTr="00794150">
        <w:trPr>
          <w:jc w:val="center"/>
        </w:trPr>
        <w:tc>
          <w:tcPr>
            <w:tcW w:w="1364" w:type="pct"/>
            <w:gridSpan w:val="2"/>
            <w:tcBorders>
              <w:top w:val="outset" w:sz="6" w:space="0" w:color="414142"/>
              <w:left w:val="outset" w:sz="6" w:space="0" w:color="414142"/>
              <w:bottom w:val="outset" w:sz="6" w:space="0" w:color="414142"/>
              <w:right w:val="outset" w:sz="6" w:space="0" w:color="414142"/>
            </w:tcBorders>
          </w:tcPr>
          <w:p w14:paraId="05D5F2D9" w14:textId="645B1B25" w:rsidR="00E616FE" w:rsidRPr="00BB0F97" w:rsidRDefault="00E616FE" w:rsidP="00E616FE">
            <w:r w:rsidRPr="00BB0F97">
              <w:t>Regula Nr. 1488/2001</w:t>
            </w:r>
          </w:p>
        </w:tc>
        <w:tc>
          <w:tcPr>
            <w:tcW w:w="987" w:type="pct"/>
            <w:tcBorders>
              <w:top w:val="outset" w:sz="6" w:space="0" w:color="414142"/>
              <w:left w:val="outset" w:sz="6" w:space="0" w:color="414142"/>
              <w:bottom w:val="outset" w:sz="6" w:space="0" w:color="414142"/>
              <w:right w:val="outset" w:sz="6" w:space="0" w:color="414142"/>
            </w:tcBorders>
          </w:tcPr>
          <w:p w14:paraId="7BD225AD" w14:textId="5CA6D1FE" w:rsidR="00E616FE" w:rsidRPr="00BB0F97" w:rsidRDefault="00E616FE" w:rsidP="00E616FE">
            <w:r w:rsidRPr="00BB0F97">
              <w:t>4.2.apakšpunkts</w:t>
            </w:r>
          </w:p>
        </w:tc>
        <w:tc>
          <w:tcPr>
            <w:tcW w:w="1385" w:type="pct"/>
            <w:gridSpan w:val="2"/>
            <w:tcBorders>
              <w:top w:val="outset" w:sz="6" w:space="0" w:color="414142"/>
              <w:left w:val="outset" w:sz="6" w:space="0" w:color="414142"/>
              <w:bottom w:val="outset" w:sz="6" w:space="0" w:color="414142"/>
              <w:right w:val="outset" w:sz="6" w:space="0" w:color="414142"/>
            </w:tcBorders>
          </w:tcPr>
          <w:p w14:paraId="47FC5C8D" w14:textId="77777777" w:rsidR="00E616FE" w:rsidRPr="00BB0F97" w:rsidRDefault="00E616FE" w:rsidP="00E616FE">
            <w:r w:rsidRPr="00BB0F97">
              <w:t>Ieviests pilnībā.</w:t>
            </w:r>
          </w:p>
        </w:tc>
        <w:tc>
          <w:tcPr>
            <w:tcW w:w="1264" w:type="pct"/>
            <w:tcBorders>
              <w:top w:val="outset" w:sz="6" w:space="0" w:color="414142"/>
              <w:left w:val="outset" w:sz="6" w:space="0" w:color="414142"/>
              <w:bottom w:val="outset" w:sz="6" w:space="0" w:color="414142"/>
              <w:right w:val="outset" w:sz="6" w:space="0" w:color="414142"/>
            </w:tcBorders>
          </w:tcPr>
          <w:p w14:paraId="37776D0F" w14:textId="77777777" w:rsidR="00E616FE" w:rsidRPr="00BB0F97" w:rsidRDefault="00E616FE" w:rsidP="00E616FE">
            <w:r w:rsidRPr="00BB0F97">
              <w:t>Netiek noteiktas stingrākas prasības.</w:t>
            </w:r>
          </w:p>
        </w:tc>
      </w:tr>
      <w:tr w:rsidR="00BB0F97" w:rsidRPr="00BB0F97" w14:paraId="531352CE" w14:textId="77777777" w:rsidTr="00794150">
        <w:trPr>
          <w:jc w:val="center"/>
        </w:trPr>
        <w:tc>
          <w:tcPr>
            <w:tcW w:w="1364" w:type="pct"/>
            <w:gridSpan w:val="2"/>
            <w:tcBorders>
              <w:top w:val="outset" w:sz="6" w:space="0" w:color="414142"/>
              <w:left w:val="outset" w:sz="6" w:space="0" w:color="414142"/>
              <w:bottom w:val="outset" w:sz="6" w:space="0" w:color="414142"/>
              <w:right w:val="outset" w:sz="6" w:space="0" w:color="414142"/>
            </w:tcBorders>
          </w:tcPr>
          <w:p w14:paraId="6E0FCF35" w14:textId="2591C8D7" w:rsidR="00E616FE" w:rsidRPr="00BB0F97" w:rsidRDefault="00E616FE" w:rsidP="00E616FE">
            <w:r w:rsidRPr="00BB0F97">
              <w:t>Regulas Nr. 510/2014 23. panta 1.punkts, 25. un 30. pants</w:t>
            </w:r>
          </w:p>
        </w:tc>
        <w:tc>
          <w:tcPr>
            <w:tcW w:w="987" w:type="pct"/>
            <w:tcBorders>
              <w:top w:val="outset" w:sz="6" w:space="0" w:color="414142"/>
              <w:left w:val="outset" w:sz="6" w:space="0" w:color="414142"/>
              <w:bottom w:val="outset" w:sz="6" w:space="0" w:color="414142"/>
              <w:right w:val="outset" w:sz="6" w:space="0" w:color="414142"/>
            </w:tcBorders>
          </w:tcPr>
          <w:p w14:paraId="6F8D1026" w14:textId="60EF6C94" w:rsidR="00E616FE" w:rsidRPr="00BB0F97" w:rsidRDefault="00E616FE" w:rsidP="00E616FE">
            <w:r w:rsidRPr="00BB0F97">
              <w:t>4.2.apakšpunkts</w:t>
            </w:r>
          </w:p>
        </w:tc>
        <w:tc>
          <w:tcPr>
            <w:tcW w:w="1385" w:type="pct"/>
            <w:gridSpan w:val="2"/>
            <w:tcBorders>
              <w:top w:val="outset" w:sz="6" w:space="0" w:color="414142"/>
              <w:left w:val="outset" w:sz="6" w:space="0" w:color="414142"/>
              <w:bottom w:val="outset" w:sz="6" w:space="0" w:color="414142"/>
              <w:right w:val="outset" w:sz="6" w:space="0" w:color="414142"/>
            </w:tcBorders>
          </w:tcPr>
          <w:p w14:paraId="11B1713A" w14:textId="77777777" w:rsidR="00E616FE" w:rsidRPr="00BB0F97" w:rsidRDefault="00E616FE" w:rsidP="00E616FE">
            <w:r w:rsidRPr="00BB0F97">
              <w:t>Ieviests pilnībā.</w:t>
            </w:r>
          </w:p>
        </w:tc>
        <w:tc>
          <w:tcPr>
            <w:tcW w:w="1264" w:type="pct"/>
            <w:tcBorders>
              <w:top w:val="outset" w:sz="6" w:space="0" w:color="414142"/>
              <w:left w:val="outset" w:sz="6" w:space="0" w:color="414142"/>
              <w:bottom w:val="outset" w:sz="6" w:space="0" w:color="414142"/>
              <w:right w:val="outset" w:sz="6" w:space="0" w:color="414142"/>
            </w:tcBorders>
          </w:tcPr>
          <w:p w14:paraId="5F517571" w14:textId="77777777" w:rsidR="00E616FE" w:rsidRPr="00BB0F97" w:rsidRDefault="00E616FE" w:rsidP="00E616FE">
            <w:r w:rsidRPr="00BB0F97">
              <w:t>Netiek noteiktas stingrākas prasības.</w:t>
            </w:r>
          </w:p>
        </w:tc>
      </w:tr>
      <w:tr w:rsidR="00BB0F97" w:rsidRPr="00BB0F97" w14:paraId="34FBE6F3" w14:textId="77777777" w:rsidTr="00794150">
        <w:trPr>
          <w:jc w:val="center"/>
        </w:trPr>
        <w:tc>
          <w:tcPr>
            <w:tcW w:w="1364" w:type="pct"/>
            <w:gridSpan w:val="2"/>
            <w:tcBorders>
              <w:top w:val="outset" w:sz="6" w:space="0" w:color="414142"/>
              <w:left w:val="outset" w:sz="6" w:space="0" w:color="414142"/>
              <w:bottom w:val="outset" w:sz="6" w:space="0" w:color="414142"/>
              <w:right w:val="outset" w:sz="6" w:space="0" w:color="414142"/>
            </w:tcBorders>
          </w:tcPr>
          <w:p w14:paraId="275C921D" w14:textId="4251C3C7" w:rsidR="00E616FE" w:rsidRPr="00BB0F97" w:rsidRDefault="00E616FE" w:rsidP="00E616FE">
            <w:r w:rsidRPr="00BB0F97">
              <w:t xml:space="preserve">Regulas Nr. 578/2010 9. panta 1. un 4. punkts, </w:t>
            </w:r>
            <w:proofErr w:type="gramStart"/>
            <w:r w:rsidRPr="00BB0F97">
              <w:t>10.panta</w:t>
            </w:r>
            <w:proofErr w:type="gramEnd"/>
            <w:r w:rsidRPr="00BB0F97">
              <w:t xml:space="preserve"> 4.punkta 2.rindkopa, 13. panta 2.punkts, 24. panta 2. punkts, 28. panta 1. punkts 2. un 3. rindkopa, 37. panta 8. un 9. punkts, 39.panta 3. punkts un VI pielikuma 1.daļas 5.punkta “a” un “b” apakšpunkts</w:t>
            </w:r>
          </w:p>
        </w:tc>
        <w:tc>
          <w:tcPr>
            <w:tcW w:w="987" w:type="pct"/>
            <w:tcBorders>
              <w:top w:val="outset" w:sz="6" w:space="0" w:color="414142"/>
              <w:left w:val="outset" w:sz="6" w:space="0" w:color="414142"/>
              <w:bottom w:val="outset" w:sz="6" w:space="0" w:color="414142"/>
              <w:right w:val="outset" w:sz="6" w:space="0" w:color="414142"/>
            </w:tcBorders>
          </w:tcPr>
          <w:p w14:paraId="255E1DE1" w14:textId="55D08A53" w:rsidR="00E616FE" w:rsidRPr="00BB0F97" w:rsidRDefault="00E616FE" w:rsidP="00E616FE">
            <w:r w:rsidRPr="00BB0F97">
              <w:t>4.2.apakšpunkts</w:t>
            </w:r>
          </w:p>
        </w:tc>
        <w:tc>
          <w:tcPr>
            <w:tcW w:w="1385" w:type="pct"/>
            <w:gridSpan w:val="2"/>
            <w:tcBorders>
              <w:top w:val="outset" w:sz="6" w:space="0" w:color="414142"/>
              <w:left w:val="outset" w:sz="6" w:space="0" w:color="414142"/>
              <w:bottom w:val="outset" w:sz="6" w:space="0" w:color="414142"/>
              <w:right w:val="outset" w:sz="6" w:space="0" w:color="414142"/>
            </w:tcBorders>
          </w:tcPr>
          <w:p w14:paraId="26AD152F" w14:textId="77777777" w:rsidR="00E616FE" w:rsidRPr="00BB0F97" w:rsidRDefault="00E616FE" w:rsidP="00E616FE">
            <w:r w:rsidRPr="00BB0F97">
              <w:t>Ieviests pilnībā.</w:t>
            </w:r>
          </w:p>
        </w:tc>
        <w:tc>
          <w:tcPr>
            <w:tcW w:w="1264" w:type="pct"/>
            <w:tcBorders>
              <w:top w:val="outset" w:sz="6" w:space="0" w:color="414142"/>
              <w:left w:val="outset" w:sz="6" w:space="0" w:color="414142"/>
              <w:bottom w:val="outset" w:sz="6" w:space="0" w:color="414142"/>
              <w:right w:val="outset" w:sz="6" w:space="0" w:color="414142"/>
            </w:tcBorders>
          </w:tcPr>
          <w:p w14:paraId="59127ABF" w14:textId="77777777" w:rsidR="00E616FE" w:rsidRPr="00BB0F97" w:rsidRDefault="00E616FE" w:rsidP="00E616FE">
            <w:r w:rsidRPr="00BB0F97">
              <w:t>Netiek noteiktas stingrākas prasības.</w:t>
            </w:r>
          </w:p>
        </w:tc>
      </w:tr>
      <w:tr w:rsidR="00BB0F97" w:rsidRPr="00BB0F97" w14:paraId="52F424D3" w14:textId="77777777" w:rsidTr="00794150">
        <w:trPr>
          <w:jc w:val="center"/>
        </w:trPr>
        <w:tc>
          <w:tcPr>
            <w:tcW w:w="1364" w:type="pct"/>
            <w:gridSpan w:val="2"/>
            <w:tcBorders>
              <w:top w:val="outset" w:sz="6" w:space="0" w:color="414142"/>
              <w:left w:val="outset" w:sz="6" w:space="0" w:color="414142"/>
              <w:bottom w:val="outset" w:sz="6" w:space="0" w:color="414142"/>
              <w:right w:val="outset" w:sz="6" w:space="0" w:color="414142"/>
            </w:tcBorders>
          </w:tcPr>
          <w:p w14:paraId="3ED7D1E4" w14:textId="636283A1" w:rsidR="00E616FE" w:rsidRPr="00BB0F97" w:rsidRDefault="00E616FE" w:rsidP="00E616FE">
            <w:r w:rsidRPr="00BB0F97">
              <w:t>Regulas Nr. 612/2009</w:t>
            </w:r>
          </w:p>
        </w:tc>
        <w:tc>
          <w:tcPr>
            <w:tcW w:w="987" w:type="pct"/>
            <w:tcBorders>
              <w:top w:val="outset" w:sz="6" w:space="0" w:color="414142"/>
              <w:left w:val="outset" w:sz="6" w:space="0" w:color="414142"/>
              <w:bottom w:val="outset" w:sz="6" w:space="0" w:color="414142"/>
              <w:right w:val="outset" w:sz="6" w:space="0" w:color="414142"/>
            </w:tcBorders>
          </w:tcPr>
          <w:p w14:paraId="789BFAF5" w14:textId="3C57749C" w:rsidR="00E616FE" w:rsidRPr="00BB0F97" w:rsidRDefault="00E616FE" w:rsidP="00E616FE">
            <w:r w:rsidRPr="00BB0F97">
              <w:t>4.2.apakšpunkts</w:t>
            </w:r>
          </w:p>
        </w:tc>
        <w:tc>
          <w:tcPr>
            <w:tcW w:w="1385" w:type="pct"/>
            <w:gridSpan w:val="2"/>
            <w:tcBorders>
              <w:top w:val="outset" w:sz="6" w:space="0" w:color="414142"/>
              <w:left w:val="outset" w:sz="6" w:space="0" w:color="414142"/>
              <w:bottom w:val="outset" w:sz="6" w:space="0" w:color="414142"/>
              <w:right w:val="outset" w:sz="6" w:space="0" w:color="414142"/>
            </w:tcBorders>
          </w:tcPr>
          <w:p w14:paraId="12F76EC2" w14:textId="77777777" w:rsidR="00E616FE" w:rsidRPr="00BB0F97" w:rsidRDefault="00E616FE" w:rsidP="00E616FE">
            <w:r w:rsidRPr="00BB0F97">
              <w:t>Ieviests pilnībā.</w:t>
            </w:r>
          </w:p>
        </w:tc>
        <w:tc>
          <w:tcPr>
            <w:tcW w:w="1264" w:type="pct"/>
            <w:tcBorders>
              <w:top w:val="outset" w:sz="6" w:space="0" w:color="414142"/>
              <w:left w:val="outset" w:sz="6" w:space="0" w:color="414142"/>
              <w:bottom w:val="outset" w:sz="6" w:space="0" w:color="414142"/>
              <w:right w:val="outset" w:sz="6" w:space="0" w:color="414142"/>
            </w:tcBorders>
          </w:tcPr>
          <w:p w14:paraId="3960D5BA" w14:textId="77777777" w:rsidR="00E616FE" w:rsidRPr="00BB0F97" w:rsidRDefault="00E616FE" w:rsidP="00E616FE">
            <w:r w:rsidRPr="00BB0F97">
              <w:t>Netiek noteiktas stingrākas prasības.</w:t>
            </w:r>
          </w:p>
        </w:tc>
      </w:tr>
      <w:tr w:rsidR="00BB0F97" w:rsidRPr="00BB0F97" w14:paraId="53F041F8" w14:textId="77777777" w:rsidTr="00794150">
        <w:trPr>
          <w:jc w:val="center"/>
        </w:trPr>
        <w:tc>
          <w:tcPr>
            <w:tcW w:w="1364" w:type="pct"/>
            <w:gridSpan w:val="2"/>
            <w:tcBorders>
              <w:top w:val="outset" w:sz="6" w:space="0" w:color="414142"/>
              <w:left w:val="outset" w:sz="6" w:space="0" w:color="414142"/>
              <w:bottom w:val="outset" w:sz="6" w:space="0" w:color="414142"/>
              <w:right w:val="outset" w:sz="6" w:space="0" w:color="414142"/>
            </w:tcBorders>
          </w:tcPr>
          <w:p w14:paraId="508F4D1E" w14:textId="02215214" w:rsidR="00E616FE" w:rsidRPr="00BB0F97" w:rsidRDefault="00E616FE" w:rsidP="00E616FE">
            <w:r w:rsidRPr="00BB0F97">
              <w:lastRenderedPageBreak/>
              <w:t>Regulas Nr. 1276/2008 1.pielikuma 3.3. apakšpunkts</w:t>
            </w:r>
          </w:p>
        </w:tc>
        <w:tc>
          <w:tcPr>
            <w:tcW w:w="987" w:type="pct"/>
            <w:tcBorders>
              <w:top w:val="outset" w:sz="6" w:space="0" w:color="414142"/>
              <w:left w:val="outset" w:sz="6" w:space="0" w:color="414142"/>
              <w:bottom w:val="outset" w:sz="6" w:space="0" w:color="414142"/>
              <w:right w:val="outset" w:sz="6" w:space="0" w:color="414142"/>
            </w:tcBorders>
          </w:tcPr>
          <w:p w14:paraId="248E53D6" w14:textId="35E2CEE2" w:rsidR="00E616FE" w:rsidRPr="00BB0F97" w:rsidRDefault="00E616FE" w:rsidP="00E616FE">
            <w:r w:rsidRPr="00BB0F97">
              <w:t>4.2.apakšpunkts</w:t>
            </w:r>
          </w:p>
        </w:tc>
        <w:tc>
          <w:tcPr>
            <w:tcW w:w="1385" w:type="pct"/>
            <w:gridSpan w:val="2"/>
            <w:tcBorders>
              <w:top w:val="outset" w:sz="6" w:space="0" w:color="414142"/>
              <w:left w:val="outset" w:sz="6" w:space="0" w:color="414142"/>
              <w:bottom w:val="outset" w:sz="6" w:space="0" w:color="414142"/>
              <w:right w:val="outset" w:sz="6" w:space="0" w:color="414142"/>
            </w:tcBorders>
          </w:tcPr>
          <w:p w14:paraId="03330DB7" w14:textId="77777777" w:rsidR="00E616FE" w:rsidRPr="00BB0F97" w:rsidRDefault="00E616FE" w:rsidP="00E616FE">
            <w:r w:rsidRPr="00BB0F97">
              <w:t>Ieviests pilnībā.</w:t>
            </w:r>
          </w:p>
        </w:tc>
        <w:tc>
          <w:tcPr>
            <w:tcW w:w="1264" w:type="pct"/>
            <w:tcBorders>
              <w:top w:val="outset" w:sz="6" w:space="0" w:color="414142"/>
              <w:left w:val="outset" w:sz="6" w:space="0" w:color="414142"/>
              <w:bottom w:val="outset" w:sz="6" w:space="0" w:color="414142"/>
              <w:right w:val="outset" w:sz="6" w:space="0" w:color="414142"/>
            </w:tcBorders>
          </w:tcPr>
          <w:p w14:paraId="58A1D835" w14:textId="77777777" w:rsidR="00E616FE" w:rsidRPr="00BB0F97" w:rsidRDefault="00E616FE" w:rsidP="00E616FE">
            <w:r w:rsidRPr="00BB0F97">
              <w:t>Netiek noteiktas stingrākas prasības.</w:t>
            </w:r>
          </w:p>
        </w:tc>
      </w:tr>
      <w:tr w:rsidR="00BB0F97" w:rsidRPr="00BB0F97" w14:paraId="29108562" w14:textId="77777777" w:rsidTr="00794150">
        <w:trPr>
          <w:jc w:val="center"/>
        </w:trPr>
        <w:tc>
          <w:tcPr>
            <w:tcW w:w="1364" w:type="pct"/>
            <w:gridSpan w:val="2"/>
            <w:tcBorders>
              <w:top w:val="outset" w:sz="6" w:space="0" w:color="414142"/>
              <w:left w:val="outset" w:sz="6" w:space="0" w:color="414142"/>
              <w:bottom w:val="outset" w:sz="6" w:space="0" w:color="414142"/>
              <w:right w:val="outset" w:sz="6" w:space="0" w:color="414142"/>
            </w:tcBorders>
            <w:shd w:val="clear" w:color="auto" w:fill="auto"/>
          </w:tcPr>
          <w:p w14:paraId="6D5B5CFA" w14:textId="36A9F242" w:rsidR="00E616FE" w:rsidRPr="00BB0F97" w:rsidRDefault="00E616FE" w:rsidP="00E616FE">
            <w:r w:rsidRPr="00BB0F97">
              <w:t xml:space="preserve">Regula Nr. 578/2010 </w:t>
            </w:r>
            <w:proofErr w:type="gramStart"/>
            <w:r w:rsidRPr="00BB0F97">
              <w:t>28.pants</w:t>
            </w:r>
            <w:proofErr w:type="gramEnd"/>
            <w:r w:rsidRPr="00BB0F97">
              <w:t xml:space="preserve"> </w:t>
            </w:r>
          </w:p>
        </w:tc>
        <w:tc>
          <w:tcPr>
            <w:tcW w:w="987" w:type="pct"/>
            <w:tcBorders>
              <w:top w:val="outset" w:sz="6" w:space="0" w:color="414142"/>
              <w:left w:val="outset" w:sz="6" w:space="0" w:color="414142"/>
              <w:bottom w:val="outset" w:sz="6" w:space="0" w:color="414142"/>
              <w:right w:val="outset" w:sz="6" w:space="0" w:color="414142"/>
            </w:tcBorders>
            <w:shd w:val="clear" w:color="auto" w:fill="auto"/>
          </w:tcPr>
          <w:p w14:paraId="650AD77B" w14:textId="59278180" w:rsidR="00E616FE" w:rsidRPr="00BB0F97" w:rsidRDefault="00E616FE" w:rsidP="00E616FE">
            <w:r w:rsidRPr="00BB0F97">
              <w:t>4.3. apakšpunkts</w:t>
            </w:r>
          </w:p>
        </w:tc>
        <w:tc>
          <w:tcPr>
            <w:tcW w:w="1385" w:type="pct"/>
            <w:gridSpan w:val="2"/>
            <w:tcBorders>
              <w:top w:val="outset" w:sz="6" w:space="0" w:color="414142"/>
              <w:left w:val="outset" w:sz="6" w:space="0" w:color="414142"/>
              <w:bottom w:val="outset" w:sz="6" w:space="0" w:color="414142"/>
              <w:right w:val="outset" w:sz="6" w:space="0" w:color="414142"/>
            </w:tcBorders>
          </w:tcPr>
          <w:p w14:paraId="6BF982D7" w14:textId="21A2A65E" w:rsidR="00E616FE" w:rsidRPr="00BB0F97" w:rsidRDefault="00E616FE" w:rsidP="00E616FE">
            <w:r w:rsidRPr="00BB0F97">
              <w:t>Ieviests pilnībā.</w:t>
            </w:r>
          </w:p>
        </w:tc>
        <w:tc>
          <w:tcPr>
            <w:tcW w:w="1264" w:type="pct"/>
            <w:tcBorders>
              <w:top w:val="outset" w:sz="6" w:space="0" w:color="414142"/>
              <w:left w:val="outset" w:sz="6" w:space="0" w:color="414142"/>
              <w:bottom w:val="outset" w:sz="6" w:space="0" w:color="414142"/>
              <w:right w:val="outset" w:sz="6" w:space="0" w:color="414142"/>
            </w:tcBorders>
          </w:tcPr>
          <w:p w14:paraId="5E1D674B" w14:textId="77D53764" w:rsidR="00E616FE" w:rsidRPr="00BB0F97" w:rsidRDefault="00E616FE" w:rsidP="00E616FE">
            <w:r w:rsidRPr="00BB0F97">
              <w:t>Netiek noteiktas stingrākas prasības.</w:t>
            </w:r>
          </w:p>
        </w:tc>
      </w:tr>
      <w:tr w:rsidR="00BB0F97" w:rsidRPr="00BB0F97" w14:paraId="2C9D87BD" w14:textId="77777777" w:rsidTr="00794150">
        <w:trPr>
          <w:jc w:val="center"/>
        </w:trPr>
        <w:tc>
          <w:tcPr>
            <w:tcW w:w="1364" w:type="pct"/>
            <w:gridSpan w:val="2"/>
            <w:tcBorders>
              <w:top w:val="outset" w:sz="6" w:space="0" w:color="414142"/>
              <w:left w:val="outset" w:sz="6" w:space="0" w:color="414142"/>
              <w:bottom w:val="outset" w:sz="6" w:space="0" w:color="414142"/>
              <w:right w:val="outset" w:sz="6" w:space="0" w:color="414142"/>
            </w:tcBorders>
            <w:shd w:val="clear" w:color="auto" w:fill="auto"/>
          </w:tcPr>
          <w:p w14:paraId="6CC96395" w14:textId="74BAD1EF" w:rsidR="00E616FE" w:rsidRPr="00BB0F97" w:rsidRDefault="00E616FE" w:rsidP="00E616FE">
            <w:r w:rsidRPr="00BB0F97">
              <w:t>Regula Nr. 907/2014</w:t>
            </w:r>
          </w:p>
        </w:tc>
        <w:tc>
          <w:tcPr>
            <w:tcW w:w="987" w:type="pct"/>
            <w:tcBorders>
              <w:top w:val="outset" w:sz="6" w:space="0" w:color="414142"/>
              <w:left w:val="outset" w:sz="6" w:space="0" w:color="414142"/>
              <w:bottom w:val="outset" w:sz="6" w:space="0" w:color="414142"/>
              <w:right w:val="outset" w:sz="6" w:space="0" w:color="414142"/>
            </w:tcBorders>
            <w:shd w:val="clear" w:color="auto" w:fill="auto"/>
          </w:tcPr>
          <w:p w14:paraId="04FE4019" w14:textId="5B9FFDB0" w:rsidR="00E616FE" w:rsidRPr="00BB0F97" w:rsidRDefault="00E616FE" w:rsidP="00E616FE">
            <w:r w:rsidRPr="00BB0F97">
              <w:t>4.4. apakšpunkts</w:t>
            </w:r>
          </w:p>
        </w:tc>
        <w:tc>
          <w:tcPr>
            <w:tcW w:w="1385" w:type="pct"/>
            <w:gridSpan w:val="2"/>
            <w:tcBorders>
              <w:top w:val="outset" w:sz="6" w:space="0" w:color="414142"/>
              <w:left w:val="outset" w:sz="6" w:space="0" w:color="414142"/>
              <w:bottom w:val="outset" w:sz="6" w:space="0" w:color="414142"/>
              <w:right w:val="outset" w:sz="6" w:space="0" w:color="414142"/>
            </w:tcBorders>
          </w:tcPr>
          <w:p w14:paraId="28EDA107" w14:textId="58C03F37" w:rsidR="00E616FE" w:rsidRPr="00BB0F97" w:rsidRDefault="00E616FE" w:rsidP="00E616FE">
            <w:r w:rsidRPr="00BB0F97">
              <w:t>Ieviests pilnībā.</w:t>
            </w:r>
          </w:p>
        </w:tc>
        <w:tc>
          <w:tcPr>
            <w:tcW w:w="1264" w:type="pct"/>
            <w:tcBorders>
              <w:top w:val="outset" w:sz="6" w:space="0" w:color="414142"/>
              <w:left w:val="outset" w:sz="6" w:space="0" w:color="414142"/>
              <w:bottom w:val="outset" w:sz="6" w:space="0" w:color="414142"/>
              <w:right w:val="outset" w:sz="6" w:space="0" w:color="414142"/>
            </w:tcBorders>
          </w:tcPr>
          <w:p w14:paraId="3F4747E2" w14:textId="6245FE57" w:rsidR="00E616FE" w:rsidRPr="00BB0F97" w:rsidRDefault="00E616FE" w:rsidP="00E616FE">
            <w:r w:rsidRPr="00BB0F97">
              <w:t>Netiek noteiktas stingrākas prasības.</w:t>
            </w:r>
          </w:p>
        </w:tc>
      </w:tr>
      <w:tr w:rsidR="00BB0F97" w:rsidRPr="00BB0F97" w14:paraId="2904BBD9" w14:textId="77777777" w:rsidTr="00794150">
        <w:trPr>
          <w:jc w:val="center"/>
        </w:trPr>
        <w:tc>
          <w:tcPr>
            <w:tcW w:w="1364" w:type="pct"/>
            <w:gridSpan w:val="2"/>
            <w:tcBorders>
              <w:top w:val="outset" w:sz="6" w:space="0" w:color="414142"/>
              <w:left w:val="outset" w:sz="6" w:space="0" w:color="414142"/>
              <w:bottom w:val="outset" w:sz="6" w:space="0" w:color="414142"/>
              <w:right w:val="outset" w:sz="6" w:space="0" w:color="414142"/>
            </w:tcBorders>
            <w:shd w:val="clear" w:color="auto" w:fill="auto"/>
          </w:tcPr>
          <w:p w14:paraId="7CBC7763" w14:textId="35A81E66" w:rsidR="00E616FE" w:rsidRPr="00BB0F97" w:rsidRDefault="00E616FE" w:rsidP="00E616FE">
            <w:r w:rsidRPr="00BB0F97">
              <w:t>Regula Nr. 1306/2013</w:t>
            </w:r>
          </w:p>
        </w:tc>
        <w:tc>
          <w:tcPr>
            <w:tcW w:w="987" w:type="pct"/>
            <w:tcBorders>
              <w:top w:val="outset" w:sz="6" w:space="0" w:color="414142"/>
              <w:left w:val="outset" w:sz="6" w:space="0" w:color="414142"/>
              <w:bottom w:val="outset" w:sz="6" w:space="0" w:color="414142"/>
              <w:right w:val="outset" w:sz="6" w:space="0" w:color="414142"/>
            </w:tcBorders>
            <w:shd w:val="clear" w:color="auto" w:fill="auto"/>
          </w:tcPr>
          <w:p w14:paraId="653D1450" w14:textId="23D44240" w:rsidR="00E616FE" w:rsidRPr="00BB0F97" w:rsidRDefault="00E616FE" w:rsidP="00E616FE">
            <w:r w:rsidRPr="00BB0F97">
              <w:t>4.4. apakšpunkts</w:t>
            </w:r>
          </w:p>
        </w:tc>
        <w:tc>
          <w:tcPr>
            <w:tcW w:w="1385" w:type="pct"/>
            <w:gridSpan w:val="2"/>
            <w:tcBorders>
              <w:top w:val="outset" w:sz="6" w:space="0" w:color="414142"/>
              <w:left w:val="outset" w:sz="6" w:space="0" w:color="414142"/>
              <w:bottom w:val="outset" w:sz="6" w:space="0" w:color="414142"/>
              <w:right w:val="outset" w:sz="6" w:space="0" w:color="414142"/>
            </w:tcBorders>
          </w:tcPr>
          <w:p w14:paraId="73412AEF" w14:textId="007BEAEB" w:rsidR="00E616FE" w:rsidRPr="00BB0F97" w:rsidRDefault="00E616FE" w:rsidP="00E616FE">
            <w:r w:rsidRPr="00BB0F97">
              <w:t>Ieviests pilnībā.</w:t>
            </w:r>
          </w:p>
        </w:tc>
        <w:tc>
          <w:tcPr>
            <w:tcW w:w="1264" w:type="pct"/>
            <w:tcBorders>
              <w:top w:val="outset" w:sz="6" w:space="0" w:color="414142"/>
              <w:left w:val="outset" w:sz="6" w:space="0" w:color="414142"/>
              <w:bottom w:val="outset" w:sz="6" w:space="0" w:color="414142"/>
              <w:right w:val="outset" w:sz="6" w:space="0" w:color="414142"/>
            </w:tcBorders>
          </w:tcPr>
          <w:p w14:paraId="261905EA" w14:textId="2CEFFA7C" w:rsidR="00E616FE" w:rsidRPr="00BB0F97" w:rsidRDefault="00E616FE" w:rsidP="00E616FE">
            <w:r w:rsidRPr="00BB0F97">
              <w:t>Netiek noteiktas stingrākas prasības.</w:t>
            </w:r>
          </w:p>
        </w:tc>
      </w:tr>
      <w:tr w:rsidR="00BB0F97" w:rsidRPr="00BB0F97" w14:paraId="0DEDF881" w14:textId="77777777" w:rsidTr="00794150">
        <w:trPr>
          <w:jc w:val="center"/>
        </w:trPr>
        <w:tc>
          <w:tcPr>
            <w:tcW w:w="1364" w:type="pct"/>
            <w:gridSpan w:val="2"/>
            <w:tcBorders>
              <w:top w:val="outset" w:sz="6" w:space="0" w:color="414142"/>
              <w:left w:val="outset" w:sz="6" w:space="0" w:color="414142"/>
              <w:bottom w:val="outset" w:sz="6" w:space="0" w:color="414142"/>
              <w:right w:val="outset" w:sz="6" w:space="0" w:color="414142"/>
            </w:tcBorders>
            <w:shd w:val="clear" w:color="auto" w:fill="auto"/>
          </w:tcPr>
          <w:p w14:paraId="640C05D5" w14:textId="5256F598" w:rsidR="00E616FE" w:rsidRPr="00BB0F97" w:rsidRDefault="00E616FE" w:rsidP="00E616FE">
            <w:r w:rsidRPr="00BB0F97">
              <w:t>Regula Nr. 612/2009</w:t>
            </w:r>
          </w:p>
        </w:tc>
        <w:tc>
          <w:tcPr>
            <w:tcW w:w="987" w:type="pct"/>
            <w:tcBorders>
              <w:top w:val="outset" w:sz="6" w:space="0" w:color="414142"/>
              <w:left w:val="outset" w:sz="6" w:space="0" w:color="414142"/>
              <w:bottom w:val="outset" w:sz="6" w:space="0" w:color="414142"/>
              <w:right w:val="outset" w:sz="6" w:space="0" w:color="414142"/>
            </w:tcBorders>
            <w:shd w:val="clear" w:color="auto" w:fill="auto"/>
          </w:tcPr>
          <w:p w14:paraId="3C48A13C" w14:textId="20FE47A6" w:rsidR="00E616FE" w:rsidRPr="00BB0F97" w:rsidRDefault="00E616FE" w:rsidP="00E616FE">
            <w:r w:rsidRPr="00BB0F97">
              <w:t>4.4. apakšpunkts</w:t>
            </w:r>
          </w:p>
        </w:tc>
        <w:tc>
          <w:tcPr>
            <w:tcW w:w="1385" w:type="pct"/>
            <w:gridSpan w:val="2"/>
            <w:tcBorders>
              <w:top w:val="outset" w:sz="6" w:space="0" w:color="414142"/>
              <w:left w:val="outset" w:sz="6" w:space="0" w:color="414142"/>
              <w:bottom w:val="outset" w:sz="6" w:space="0" w:color="414142"/>
              <w:right w:val="outset" w:sz="6" w:space="0" w:color="414142"/>
            </w:tcBorders>
          </w:tcPr>
          <w:p w14:paraId="495E4101" w14:textId="18DA8B25" w:rsidR="00E616FE" w:rsidRPr="00BB0F97" w:rsidRDefault="00E616FE" w:rsidP="00E616FE">
            <w:r w:rsidRPr="00BB0F97">
              <w:t>Ieviests pilnībā.</w:t>
            </w:r>
          </w:p>
        </w:tc>
        <w:tc>
          <w:tcPr>
            <w:tcW w:w="1264" w:type="pct"/>
            <w:tcBorders>
              <w:top w:val="outset" w:sz="6" w:space="0" w:color="414142"/>
              <w:left w:val="outset" w:sz="6" w:space="0" w:color="414142"/>
              <w:bottom w:val="outset" w:sz="6" w:space="0" w:color="414142"/>
              <w:right w:val="outset" w:sz="6" w:space="0" w:color="414142"/>
            </w:tcBorders>
          </w:tcPr>
          <w:p w14:paraId="3FF0A4C5" w14:textId="1318BA40" w:rsidR="00E616FE" w:rsidRPr="00BB0F97" w:rsidRDefault="00E616FE" w:rsidP="00E616FE">
            <w:r w:rsidRPr="00BB0F97">
              <w:t>Netiek noteiktas stingrākas prasības.</w:t>
            </w:r>
          </w:p>
        </w:tc>
      </w:tr>
      <w:tr w:rsidR="00BB0F97" w:rsidRPr="00BB0F97" w14:paraId="0386DBD2" w14:textId="77777777" w:rsidTr="00794150">
        <w:trPr>
          <w:jc w:val="center"/>
        </w:trPr>
        <w:tc>
          <w:tcPr>
            <w:tcW w:w="1364" w:type="pct"/>
            <w:gridSpan w:val="2"/>
            <w:tcBorders>
              <w:top w:val="outset" w:sz="6" w:space="0" w:color="414142"/>
              <w:left w:val="outset" w:sz="6" w:space="0" w:color="414142"/>
              <w:bottom w:val="outset" w:sz="6" w:space="0" w:color="414142"/>
              <w:right w:val="outset" w:sz="6" w:space="0" w:color="414142"/>
            </w:tcBorders>
            <w:shd w:val="clear" w:color="auto" w:fill="auto"/>
          </w:tcPr>
          <w:p w14:paraId="7D6325A8" w14:textId="78F16271" w:rsidR="00E616FE" w:rsidRPr="00BB0F97" w:rsidRDefault="00E616FE" w:rsidP="00E616FE">
            <w:r w:rsidRPr="00BB0F97">
              <w:t xml:space="preserve">Regulas Nr. 1276/2008 12. pants, </w:t>
            </w:r>
            <w:proofErr w:type="gramStart"/>
            <w:r w:rsidRPr="00BB0F97">
              <w:t>13.panta</w:t>
            </w:r>
            <w:proofErr w:type="gramEnd"/>
            <w:r w:rsidRPr="00BB0F97">
              <w:t xml:space="preserve"> 2. punkta 2. rindkopa, 15. panta 5. punkts un VIII pielikuma 2.7. apakšpunkts</w:t>
            </w:r>
          </w:p>
        </w:tc>
        <w:tc>
          <w:tcPr>
            <w:tcW w:w="987" w:type="pct"/>
            <w:tcBorders>
              <w:top w:val="outset" w:sz="6" w:space="0" w:color="414142"/>
              <w:left w:val="outset" w:sz="6" w:space="0" w:color="414142"/>
              <w:bottom w:val="outset" w:sz="6" w:space="0" w:color="414142"/>
              <w:right w:val="outset" w:sz="6" w:space="0" w:color="414142"/>
            </w:tcBorders>
            <w:shd w:val="clear" w:color="auto" w:fill="auto"/>
          </w:tcPr>
          <w:p w14:paraId="5FA89218" w14:textId="5F5A8FEC" w:rsidR="00E616FE" w:rsidRPr="00BB0F97" w:rsidRDefault="00E616FE" w:rsidP="00E616FE">
            <w:r w:rsidRPr="00BB0F97">
              <w:t>4.4. apakšpunkts</w:t>
            </w:r>
          </w:p>
        </w:tc>
        <w:tc>
          <w:tcPr>
            <w:tcW w:w="1385" w:type="pct"/>
            <w:gridSpan w:val="2"/>
            <w:tcBorders>
              <w:top w:val="outset" w:sz="6" w:space="0" w:color="414142"/>
              <w:left w:val="outset" w:sz="6" w:space="0" w:color="414142"/>
              <w:bottom w:val="outset" w:sz="6" w:space="0" w:color="414142"/>
              <w:right w:val="outset" w:sz="6" w:space="0" w:color="414142"/>
            </w:tcBorders>
          </w:tcPr>
          <w:p w14:paraId="60F98A7E" w14:textId="21C3181D" w:rsidR="00E616FE" w:rsidRPr="00BB0F97" w:rsidRDefault="00E616FE" w:rsidP="00E616FE">
            <w:r w:rsidRPr="00BB0F97">
              <w:t>Ieviests pilnībā.</w:t>
            </w:r>
          </w:p>
        </w:tc>
        <w:tc>
          <w:tcPr>
            <w:tcW w:w="1264" w:type="pct"/>
            <w:tcBorders>
              <w:top w:val="outset" w:sz="6" w:space="0" w:color="414142"/>
              <w:left w:val="outset" w:sz="6" w:space="0" w:color="414142"/>
              <w:bottom w:val="outset" w:sz="6" w:space="0" w:color="414142"/>
              <w:right w:val="outset" w:sz="6" w:space="0" w:color="414142"/>
            </w:tcBorders>
          </w:tcPr>
          <w:p w14:paraId="6042F391" w14:textId="5480D817" w:rsidR="00E616FE" w:rsidRPr="00BB0F97" w:rsidRDefault="00E616FE" w:rsidP="00E616FE">
            <w:r w:rsidRPr="00BB0F97">
              <w:t>Netiek noteiktas stingrākas prasības.</w:t>
            </w:r>
          </w:p>
        </w:tc>
      </w:tr>
      <w:tr w:rsidR="00BB0F97" w:rsidRPr="00BB0F97" w14:paraId="07DD68B5" w14:textId="77777777" w:rsidTr="00794150">
        <w:trPr>
          <w:jc w:val="center"/>
        </w:trPr>
        <w:tc>
          <w:tcPr>
            <w:tcW w:w="1364" w:type="pct"/>
            <w:gridSpan w:val="2"/>
            <w:tcBorders>
              <w:top w:val="outset" w:sz="6" w:space="0" w:color="414142"/>
              <w:left w:val="outset" w:sz="6" w:space="0" w:color="414142"/>
              <w:bottom w:val="outset" w:sz="6" w:space="0" w:color="414142"/>
              <w:right w:val="outset" w:sz="6" w:space="0" w:color="414142"/>
            </w:tcBorders>
            <w:shd w:val="clear" w:color="auto" w:fill="auto"/>
          </w:tcPr>
          <w:p w14:paraId="089A556F" w14:textId="305028C7" w:rsidR="00E616FE" w:rsidRPr="00BB0F97" w:rsidRDefault="00E616FE" w:rsidP="00E616FE">
            <w:r w:rsidRPr="00BB0F97">
              <w:t xml:space="preserve">Regula Nr. 433/2007 </w:t>
            </w:r>
            <w:proofErr w:type="gramStart"/>
            <w:r w:rsidRPr="00BB0F97">
              <w:t>2.panta</w:t>
            </w:r>
            <w:proofErr w:type="gramEnd"/>
            <w:r w:rsidRPr="00BB0F97">
              <w:t xml:space="preserve"> 2. punkts</w:t>
            </w:r>
          </w:p>
        </w:tc>
        <w:tc>
          <w:tcPr>
            <w:tcW w:w="987" w:type="pct"/>
            <w:tcBorders>
              <w:top w:val="outset" w:sz="6" w:space="0" w:color="414142"/>
              <w:left w:val="outset" w:sz="6" w:space="0" w:color="414142"/>
              <w:bottom w:val="outset" w:sz="6" w:space="0" w:color="414142"/>
              <w:right w:val="outset" w:sz="6" w:space="0" w:color="414142"/>
            </w:tcBorders>
            <w:shd w:val="clear" w:color="auto" w:fill="auto"/>
          </w:tcPr>
          <w:p w14:paraId="23CC3202" w14:textId="0E391E2E" w:rsidR="00E616FE" w:rsidRPr="00BB0F97" w:rsidRDefault="00E616FE" w:rsidP="00E616FE">
            <w:r w:rsidRPr="00BB0F97">
              <w:t>4.5. apakšpunkts</w:t>
            </w:r>
          </w:p>
        </w:tc>
        <w:tc>
          <w:tcPr>
            <w:tcW w:w="1385" w:type="pct"/>
            <w:gridSpan w:val="2"/>
            <w:tcBorders>
              <w:top w:val="outset" w:sz="6" w:space="0" w:color="414142"/>
              <w:left w:val="outset" w:sz="6" w:space="0" w:color="414142"/>
              <w:bottom w:val="outset" w:sz="6" w:space="0" w:color="414142"/>
              <w:right w:val="outset" w:sz="6" w:space="0" w:color="414142"/>
            </w:tcBorders>
          </w:tcPr>
          <w:p w14:paraId="6BA7306B" w14:textId="39B52741" w:rsidR="00E616FE" w:rsidRPr="00BB0F97" w:rsidRDefault="00E616FE" w:rsidP="00E616FE">
            <w:r w:rsidRPr="00BB0F97">
              <w:t>Ieviests pilnībā.</w:t>
            </w:r>
          </w:p>
        </w:tc>
        <w:tc>
          <w:tcPr>
            <w:tcW w:w="1264" w:type="pct"/>
            <w:tcBorders>
              <w:top w:val="outset" w:sz="6" w:space="0" w:color="414142"/>
              <w:left w:val="outset" w:sz="6" w:space="0" w:color="414142"/>
              <w:bottom w:val="outset" w:sz="6" w:space="0" w:color="414142"/>
              <w:right w:val="outset" w:sz="6" w:space="0" w:color="414142"/>
            </w:tcBorders>
          </w:tcPr>
          <w:p w14:paraId="07F973D5" w14:textId="75AFC90B" w:rsidR="00E616FE" w:rsidRPr="00BB0F97" w:rsidRDefault="00E616FE" w:rsidP="00E616FE">
            <w:r w:rsidRPr="00BB0F97">
              <w:t>Netiek noteiktas stingrākas prasības.</w:t>
            </w:r>
          </w:p>
        </w:tc>
      </w:tr>
      <w:tr w:rsidR="00BB0F97" w:rsidRPr="00BB0F97" w14:paraId="51280332" w14:textId="77777777" w:rsidTr="00794150">
        <w:trPr>
          <w:jc w:val="center"/>
        </w:trPr>
        <w:tc>
          <w:tcPr>
            <w:tcW w:w="1364" w:type="pct"/>
            <w:gridSpan w:val="2"/>
            <w:tcBorders>
              <w:top w:val="outset" w:sz="6" w:space="0" w:color="414142"/>
              <w:left w:val="outset" w:sz="6" w:space="0" w:color="414142"/>
              <w:bottom w:val="outset" w:sz="6" w:space="0" w:color="414142"/>
              <w:right w:val="outset" w:sz="6" w:space="0" w:color="414142"/>
            </w:tcBorders>
            <w:shd w:val="clear" w:color="auto" w:fill="auto"/>
          </w:tcPr>
          <w:p w14:paraId="54068F51" w14:textId="404793EB" w:rsidR="00E616FE" w:rsidRPr="00BB0F97" w:rsidRDefault="00E616FE" w:rsidP="00E616FE">
            <w:r w:rsidRPr="00BB0F97">
              <w:t xml:space="preserve">Regula Nr. 433/2007 </w:t>
            </w:r>
            <w:proofErr w:type="gramStart"/>
            <w:r w:rsidRPr="00BB0F97">
              <w:t>2.panta</w:t>
            </w:r>
            <w:proofErr w:type="gramEnd"/>
            <w:r w:rsidRPr="00BB0F97">
              <w:t xml:space="preserve"> 2. punkta 2.rindkopa </w:t>
            </w:r>
          </w:p>
        </w:tc>
        <w:tc>
          <w:tcPr>
            <w:tcW w:w="987" w:type="pct"/>
            <w:tcBorders>
              <w:top w:val="outset" w:sz="6" w:space="0" w:color="414142"/>
              <w:left w:val="outset" w:sz="6" w:space="0" w:color="414142"/>
              <w:bottom w:val="outset" w:sz="6" w:space="0" w:color="414142"/>
              <w:right w:val="outset" w:sz="6" w:space="0" w:color="414142"/>
            </w:tcBorders>
            <w:shd w:val="clear" w:color="auto" w:fill="auto"/>
          </w:tcPr>
          <w:p w14:paraId="1AB4ECAC" w14:textId="1502639C" w:rsidR="00E616FE" w:rsidRPr="00BB0F97" w:rsidRDefault="00E616FE" w:rsidP="00E616FE">
            <w:r w:rsidRPr="00BB0F97">
              <w:t>4.6. apakšpunkts</w:t>
            </w:r>
          </w:p>
        </w:tc>
        <w:tc>
          <w:tcPr>
            <w:tcW w:w="1385" w:type="pct"/>
            <w:gridSpan w:val="2"/>
            <w:tcBorders>
              <w:top w:val="outset" w:sz="6" w:space="0" w:color="414142"/>
              <w:left w:val="outset" w:sz="6" w:space="0" w:color="414142"/>
              <w:bottom w:val="outset" w:sz="6" w:space="0" w:color="414142"/>
              <w:right w:val="outset" w:sz="6" w:space="0" w:color="414142"/>
            </w:tcBorders>
          </w:tcPr>
          <w:p w14:paraId="29E83896" w14:textId="4F312351" w:rsidR="00E616FE" w:rsidRPr="00BB0F97" w:rsidRDefault="00E616FE" w:rsidP="00E616FE">
            <w:r w:rsidRPr="00BB0F97">
              <w:t>Ieviests pilnībā.</w:t>
            </w:r>
          </w:p>
        </w:tc>
        <w:tc>
          <w:tcPr>
            <w:tcW w:w="1264" w:type="pct"/>
            <w:tcBorders>
              <w:top w:val="outset" w:sz="6" w:space="0" w:color="414142"/>
              <w:left w:val="outset" w:sz="6" w:space="0" w:color="414142"/>
              <w:bottom w:val="outset" w:sz="6" w:space="0" w:color="414142"/>
              <w:right w:val="outset" w:sz="6" w:space="0" w:color="414142"/>
            </w:tcBorders>
          </w:tcPr>
          <w:p w14:paraId="4CCF8B83" w14:textId="2B24B9E3" w:rsidR="00E616FE" w:rsidRPr="00BB0F97" w:rsidRDefault="00E616FE" w:rsidP="00E616FE">
            <w:r w:rsidRPr="00BB0F97">
              <w:t>Netiek noteiktas stingrākas prasības.</w:t>
            </w:r>
          </w:p>
        </w:tc>
      </w:tr>
      <w:tr w:rsidR="00BB0F97" w:rsidRPr="00BB0F97" w14:paraId="16CB08C5" w14:textId="77777777" w:rsidTr="00794150">
        <w:trPr>
          <w:jc w:val="center"/>
        </w:trPr>
        <w:tc>
          <w:tcPr>
            <w:tcW w:w="1364" w:type="pct"/>
            <w:gridSpan w:val="2"/>
            <w:tcBorders>
              <w:top w:val="outset" w:sz="6" w:space="0" w:color="414142"/>
              <w:left w:val="outset" w:sz="6" w:space="0" w:color="414142"/>
              <w:bottom w:val="outset" w:sz="6" w:space="0" w:color="414142"/>
              <w:right w:val="outset" w:sz="6" w:space="0" w:color="414142"/>
            </w:tcBorders>
            <w:shd w:val="clear" w:color="auto" w:fill="auto"/>
          </w:tcPr>
          <w:p w14:paraId="070F7081" w14:textId="69A1EB80" w:rsidR="00E616FE" w:rsidRPr="00BB0F97" w:rsidRDefault="00E616FE" w:rsidP="00E616FE">
            <w:r w:rsidRPr="00BB0F97">
              <w:t xml:space="preserve">Regulas Nr. 612/2009 </w:t>
            </w:r>
            <w:proofErr w:type="gramStart"/>
            <w:r w:rsidRPr="00BB0F97">
              <w:t>17.panta</w:t>
            </w:r>
            <w:proofErr w:type="gramEnd"/>
            <w:r w:rsidRPr="00BB0F97">
              <w:t xml:space="preserve"> 1.rindkopas “a” punkta “</w:t>
            </w:r>
            <w:proofErr w:type="spellStart"/>
            <w:r w:rsidRPr="00BB0F97">
              <w:t>iv</w:t>
            </w:r>
            <w:proofErr w:type="spellEnd"/>
            <w:r w:rsidRPr="00BB0F97">
              <w:t>” apakšpunkts</w:t>
            </w:r>
          </w:p>
        </w:tc>
        <w:tc>
          <w:tcPr>
            <w:tcW w:w="987" w:type="pct"/>
            <w:tcBorders>
              <w:top w:val="outset" w:sz="6" w:space="0" w:color="414142"/>
              <w:left w:val="outset" w:sz="6" w:space="0" w:color="414142"/>
              <w:bottom w:val="outset" w:sz="6" w:space="0" w:color="414142"/>
              <w:right w:val="outset" w:sz="6" w:space="0" w:color="414142"/>
            </w:tcBorders>
            <w:shd w:val="clear" w:color="auto" w:fill="auto"/>
          </w:tcPr>
          <w:p w14:paraId="765BC872" w14:textId="03D47308" w:rsidR="00E616FE" w:rsidRPr="00BB0F97" w:rsidRDefault="00E616FE" w:rsidP="00E616FE">
            <w:r w:rsidRPr="00BB0F97">
              <w:t>4.6. apakšpunkts</w:t>
            </w:r>
          </w:p>
        </w:tc>
        <w:tc>
          <w:tcPr>
            <w:tcW w:w="1385" w:type="pct"/>
            <w:gridSpan w:val="2"/>
            <w:tcBorders>
              <w:top w:val="outset" w:sz="6" w:space="0" w:color="414142"/>
              <w:left w:val="outset" w:sz="6" w:space="0" w:color="414142"/>
              <w:bottom w:val="outset" w:sz="6" w:space="0" w:color="414142"/>
              <w:right w:val="outset" w:sz="6" w:space="0" w:color="414142"/>
            </w:tcBorders>
          </w:tcPr>
          <w:p w14:paraId="3A25B779" w14:textId="0AA49853" w:rsidR="00E616FE" w:rsidRPr="00BB0F97" w:rsidRDefault="00E616FE" w:rsidP="00E616FE">
            <w:r w:rsidRPr="00BB0F97">
              <w:t>Ieviests pilnībā.</w:t>
            </w:r>
          </w:p>
        </w:tc>
        <w:tc>
          <w:tcPr>
            <w:tcW w:w="1264" w:type="pct"/>
            <w:tcBorders>
              <w:top w:val="outset" w:sz="6" w:space="0" w:color="414142"/>
              <w:left w:val="outset" w:sz="6" w:space="0" w:color="414142"/>
              <w:bottom w:val="outset" w:sz="6" w:space="0" w:color="414142"/>
              <w:right w:val="outset" w:sz="6" w:space="0" w:color="414142"/>
            </w:tcBorders>
          </w:tcPr>
          <w:p w14:paraId="53FC72C0" w14:textId="67746CB6" w:rsidR="00E616FE" w:rsidRPr="00BB0F97" w:rsidRDefault="00E616FE" w:rsidP="00E616FE">
            <w:r w:rsidRPr="00BB0F97">
              <w:t>Netiek noteiktas stingrākas prasības.</w:t>
            </w:r>
          </w:p>
        </w:tc>
      </w:tr>
      <w:tr w:rsidR="00BB0F97" w:rsidRPr="00BB0F97" w14:paraId="519EB9B2" w14:textId="77777777" w:rsidTr="00794150">
        <w:trPr>
          <w:jc w:val="center"/>
        </w:trPr>
        <w:tc>
          <w:tcPr>
            <w:tcW w:w="1364" w:type="pct"/>
            <w:gridSpan w:val="2"/>
            <w:tcBorders>
              <w:top w:val="outset" w:sz="6" w:space="0" w:color="414142"/>
              <w:left w:val="outset" w:sz="6" w:space="0" w:color="414142"/>
              <w:bottom w:val="outset" w:sz="6" w:space="0" w:color="414142"/>
              <w:right w:val="outset" w:sz="6" w:space="0" w:color="414142"/>
            </w:tcBorders>
            <w:shd w:val="clear" w:color="auto" w:fill="auto"/>
          </w:tcPr>
          <w:p w14:paraId="061C18F4" w14:textId="575649F4" w:rsidR="00E616FE" w:rsidRPr="00BB0F97" w:rsidRDefault="00E616FE" w:rsidP="00E616FE">
            <w:r w:rsidRPr="00BB0F97">
              <w:t>Regulas Nr. 1359/2007 5. panta 2. punkts un 6. panta 3. punkts</w:t>
            </w:r>
          </w:p>
        </w:tc>
        <w:tc>
          <w:tcPr>
            <w:tcW w:w="987" w:type="pct"/>
            <w:tcBorders>
              <w:top w:val="outset" w:sz="6" w:space="0" w:color="414142"/>
              <w:left w:val="outset" w:sz="6" w:space="0" w:color="414142"/>
              <w:bottom w:val="outset" w:sz="6" w:space="0" w:color="414142"/>
              <w:right w:val="outset" w:sz="6" w:space="0" w:color="414142"/>
            </w:tcBorders>
            <w:shd w:val="clear" w:color="auto" w:fill="auto"/>
          </w:tcPr>
          <w:p w14:paraId="7EF602A2" w14:textId="245FE7FD" w:rsidR="00E616FE" w:rsidRPr="00BB0F97" w:rsidRDefault="00E616FE" w:rsidP="00E616FE">
            <w:r w:rsidRPr="00BB0F97">
              <w:t>4.6. apakšpunkts</w:t>
            </w:r>
          </w:p>
        </w:tc>
        <w:tc>
          <w:tcPr>
            <w:tcW w:w="1385" w:type="pct"/>
            <w:gridSpan w:val="2"/>
            <w:tcBorders>
              <w:top w:val="outset" w:sz="6" w:space="0" w:color="414142"/>
              <w:left w:val="outset" w:sz="6" w:space="0" w:color="414142"/>
              <w:bottom w:val="outset" w:sz="6" w:space="0" w:color="414142"/>
              <w:right w:val="outset" w:sz="6" w:space="0" w:color="414142"/>
            </w:tcBorders>
          </w:tcPr>
          <w:p w14:paraId="3ECFF152" w14:textId="5596D159" w:rsidR="00E616FE" w:rsidRPr="00BB0F97" w:rsidRDefault="00E616FE" w:rsidP="00E616FE">
            <w:r w:rsidRPr="00BB0F97">
              <w:t>Ieviests pilnībā.</w:t>
            </w:r>
          </w:p>
        </w:tc>
        <w:tc>
          <w:tcPr>
            <w:tcW w:w="1264" w:type="pct"/>
            <w:tcBorders>
              <w:top w:val="outset" w:sz="6" w:space="0" w:color="414142"/>
              <w:left w:val="outset" w:sz="6" w:space="0" w:color="414142"/>
              <w:bottom w:val="outset" w:sz="6" w:space="0" w:color="414142"/>
              <w:right w:val="outset" w:sz="6" w:space="0" w:color="414142"/>
            </w:tcBorders>
          </w:tcPr>
          <w:p w14:paraId="4A69A2FE" w14:textId="15EA21F8" w:rsidR="00E616FE" w:rsidRPr="00BB0F97" w:rsidRDefault="00E616FE" w:rsidP="00E616FE">
            <w:r w:rsidRPr="00BB0F97">
              <w:t>Netiek noteiktas stingrākas prasības.</w:t>
            </w:r>
          </w:p>
        </w:tc>
      </w:tr>
      <w:tr w:rsidR="00BB0F97" w:rsidRPr="00BB0F97" w14:paraId="5E8C7BDB" w14:textId="77777777" w:rsidTr="00794150">
        <w:trPr>
          <w:jc w:val="center"/>
        </w:trPr>
        <w:tc>
          <w:tcPr>
            <w:tcW w:w="1364" w:type="pct"/>
            <w:gridSpan w:val="2"/>
            <w:tcBorders>
              <w:top w:val="outset" w:sz="6" w:space="0" w:color="414142"/>
              <w:left w:val="outset" w:sz="6" w:space="0" w:color="414142"/>
              <w:bottom w:val="outset" w:sz="6" w:space="0" w:color="414142"/>
              <w:right w:val="outset" w:sz="6" w:space="0" w:color="414142"/>
            </w:tcBorders>
            <w:shd w:val="clear" w:color="auto" w:fill="auto"/>
          </w:tcPr>
          <w:p w14:paraId="5146D02F" w14:textId="0F163B30" w:rsidR="00E616FE" w:rsidRPr="00BB0F97" w:rsidRDefault="00E616FE" w:rsidP="00E616FE">
            <w:r w:rsidRPr="00BB0F97">
              <w:t>Regulas Nr. 1741/2006 4. panta 4. punkts, 7. panta 2. punkta 2.rindkopa un 3. punkts, 9. panta 3. punkts, 10. panta 2. punkta 2.rindkopa, 11. panta 2. punkta 2.rindkopa</w:t>
            </w:r>
          </w:p>
        </w:tc>
        <w:tc>
          <w:tcPr>
            <w:tcW w:w="987" w:type="pct"/>
            <w:tcBorders>
              <w:top w:val="outset" w:sz="6" w:space="0" w:color="414142"/>
              <w:left w:val="outset" w:sz="6" w:space="0" w:color="414142"/>
              <w:bottom w:val="outset" w:sz="6" w:space="0" w:color="414142"/>
              <w:right w:val="outset" w:sz="6" w:space="0" w:color="414142"/>
            </w:tcBorders>
            <w:shd w:val="clear" w:color="auto" w:fill="auto"/>
          </w:tcPr>
          <w:p w14:paraId="24AD71D8" w14:textId="62E964FF" w:rsidR="00E616FE" w:rsidRPr="00BB0F97" w:rsidRDefault="00E616FE" w:rsidP="00E616FE">
            <w:r w:rsidRPr="00BB0F97">
              <w:t>4.7. apakšpunkts</w:t>
            </w:r>
          </w:p>
        </w:tc>
        <w:tc>
          <w:tcPr>
            <w:tcW w:w="1385" w:type="pct"/>
            <w:gridSpan w:val="2"/>
            <w:tcBorders>
              <w:top w:val="outset" w:sz="6" w:space="0" w:color="414142"/>
              <w:left w:val="outset" w:sz="6" w:space="0" w:color="414142"/>
              <w:bottom w:val="outset" w:sz="6" w:space="0" w:color="414142"/>
              <w:right w:val="outset" w:sz="6" w:space="0" w:color="414142"/>
            </w:tcBorders>
          </w:tcPr>
          <w:p w14:paraId="2CF52BFC" w14:textId="06DF6394" w:rsidR="00E616FE" w:rsidRPr="00BB0F97" w:rsidRDefault="00E616FE" w:rsidP="00E616FE">
            <w:r w:rsidRPr="00BB0F97">
              <w:t>Ieviests pilnībā.</w:t>
            </w:r>
          </w:p>
        </w:tc>
        <w:tc>
          <w:tcPr>
            <w:tcW w:w="1264" w:type="pct"/>
            <w:tcBorders>
              <w:top w:val="outset" w:sz="6" w:space="0" w:color="414142"/>
              <w:left w:val="outset" w:sz="6" w:space="0" w:color="414142"/>
              <w:bottom w:val="outset" w:sz="6" w:space="0" w:color="414142"/>
              <w:right w:val="outset" w:sz="6" w:space="0" w:color="414142"/>
            </w:tcBorders>
          </w:tcPr>
          <w:p w14:paraId="54A52515" w14:textId="42FBE56E" w:rsidR="00E616FE" w:rsidRPr="00BB0F97" w:rsidRDefault="00E616FE" w:rsidP="00E616FE">
            <w:r w:rsidRPr="00BB0F97">
              <w:t>Netiek noteiktas stingrākas prasības.</w:t>
            </w:r>
          </w:p>
        </w:tc>
      </w:tr>
      <w:tr w:rsidR="00BB0F97" w:rsidRPr="00BB0F97" w14:paraId="5B876D85" w14:textId="77777777" w:rsidTr="00794150">
        <w:trPr>
          <w:jc w:val="center"/>
        </w:trPr>
        <w:tc>
          <w:tcPr>
            <w:tcW w:w="1364" w:type="pct"/>
            <w:gridSpan w:val="2"/>
            <w:tcBorders>
              <w:top w:val="outset" w:sz="6" w:space="0" w:color="414142"/>
              <w:left w:val="outset" w:sz="6" w:space="0" w:color="414142"/>
              <w:bottom w:val="outset" w:sz="6" w:space="0" w:color="414142"/>
              <w:right w:val="outset" w:sz="6" w:space="0" w:color="414142"/>
            </w:tcBorders>
            <w:shd w:val="clear" w:color="auto" w:fill="auto"/>
          </w:tcPr>
          <w:p w14:paraId="7F90C9DC" w14:textId="51418D3B" w:rsidR="00E616FE" w:rsidRPr="00BB0F97" w:rsidRDefault="00E616FE" w:rsidP="00E616FE"/>
        </w:tc>
        <w:tc>
          <w:tcPr>
            <w:tcW w:w="987" w:type="pct"/>
            <w:tcBorders>
              <w:top w:val="outset" w:sz="6" w:space="0" w:color="414142"/>
              <w:left w:val="outset" w:sz="6" w:space="0" w:color="414142"/>
              <w:bottom w:val="outset" w:sz="6" w:space="0" w:color="414142"/>
              <w:right w:val="outset" w:sz="6" w:space="0" w:color="414142"/>
            </w:tcBorders>
            <w:shd w:val="clear" w:color="auto" w:fill="auto"/>
          </w:tcPr>
          <w:p w14:paraId="709D0331" w14:textId="302B215F" w:rsidR="00E616FE" w:rsidRPr="00BB0F97" w:rsidRDefault="00E616FE" w:rsidP="00E616FE"/>
        </w:tc>
        <w:tc>
          <w:tcPr>
            <w:tcW w:w="1385" w:type="pct"/>
            <w:gridSpan w:val="2"/>
            <w:tcBorders>
              <w:top w:val="outset" w:sz="6" w:space="0" w:color="414142"/>
              <w:left w:val="outset" w:sz="6" w:space="0" w:color="414142"/>
              <w:bottom w:val="outset" w:sz="6" w:space="0" w:color="414142"/>
              <w:right w:val="outset" w:sz="6" w:space="0" w:color="414142"/>
            </w:tcBorders>
          </w:tcPr>
          <w:p w14:paraId="52905BD2" w14:textId="4695A5E4" w:rsidR="00E616FE" w:rsidRPr="00BB0F97" w:rsidRDefault="00E616FE" w:rsidP="00E616FE"/>
        </w:tc>
        <w:tc>
          <w:tcPr>
            <w:tcW w:w="1264" w:type="pct"/>
            <w:tcBorders>
              <w:top w:val="outset" w:sz="6" w:space="0" w:color="414142"/>
              <w:left w:val="outset" w:sz="6" w:space="0" w:color="414142"/>
              <w:bottom w:val="outset" w:sz="6" w:space="0" w:color="414142"/>
              <w:right w:val="outset" w:sz="6" w:space="0" w:color="414142"/>
            </w:tcBorders>
          </w:tcPr>
          <w:p w14:paraId="071F6C39" w14:textId="58B2F2F8" w:rsidR="00E616FE" w:rsidRPr="00BB0F97" w:rsidRDefault="00E616FE" w:rsidP="00E616FE"/>
        </w:tc>
      </w:tr>
      <w:tr w:rsidR="00BB0F97" w:rsidRPr="00BB0F97" w14:paraId="46F54B33" w14:textId="77777777" w:rsidTr="00794150">
        <w:trPr>
          <w:jc w:val="center"/>
        </w:trPr>
        <w:tc>
          <w:tcPr>
            <w:tcW w:w="1364" w:type="pct"/>
            <w:gridSpan w:val="2"/>
            <w:tcBorders>
              <w:top w:val="outset" w:sz="6" w:space="0" w:color="414142"/>
              <w:left w:val="outset" w:sz="6" w:space="0" w:color="414142"/>
              <w:bottom w:val="outset" w:sz="6" w:space="0" w:color="414142"/>
              <w:right w:val="outset" w:sz="6" w:space="0" w:color="414142"/>
            </w:tcBorders>
            <w:shd w:val="clear" w:color="auto" w:fill="auto"/>
          </w:tcPr>
          <w:p w14:paraId="75816499" w14:textId="0B14C6DF" w:rsidR="00E616FE" w:rsidRPr="00BB0F97" w:rsidRDefault="00E616FE" w:rsidP="00E616FE">
            <w:r w:rsidRPr="00BB0F97">
              <w:t xml:space="preserve">Regulas Nr. 1731/2006 </w:t>
            </w:r>
            <w:proofErr w:type="gramStart"/>
            <w:r w:rsidRPr="00BB0F97">
              <w:t>6.panta</w:t>
            </w:r>
            <w:proofErr w:type="gramEnd"/>
            <w:r w:rsidRPr="00BB0F97">
              <w:t xml:space="preserve"> 2. punkts</w:t>
            </w:r>
          </w:p>
        </w:tc>
        <w:tc>
          <w:tcPr>
            <w:tcW w:w="987" w:type="pct"/>
            <w:tcBorders>
              <w:top w:val="outset" w:sz="6" w:space="0" w:color="414142"/>
              <w:left w:val="outset" w:sz="6" w:space="0" w:color="414142"/>
              <w:bottom w:val="outset" w:sz="6" w:space="0" w:color="414142"/>
              <w:right w:val="outset" w:sz="6" w:space="0" w:color="414142"/>
            </w:tcBorders>
            <w:shd w:val="clear" w:color="auto" w:fill="auto"/>
          </w:tcPr>
          <w:p w14:paraId="7FFD4740" w14:textId="371E134F" w:rsidR="00E616FE" w:rsidRPr="00BB0F97" w:rsidRDefault="00E616FE" w:rsidP="00E616FE">
            <w:r w:rsidRPr="00BB0F97">
              <w:t>4.7. apakšpunkts</w:t>
            </w:r>
          </w:p>
        </w:tc>
        <w:tc>
          <w:tcPr>
            <w:tcW w:w="1385" w:type="pct"/>
            <w:gridSpan w:val="2"/>
            <w:tcBorders>
              <w:top w:val="outset" w:sz="6" w:space="0" w:color="414142"/>
              <w:left w:val="outset" w:sz="6" w:space="0" w:color="414142"/>
              <w:bottom w:val="outset" w:sz="6" w:space="0" w:color="414142"/>
              <w:right w:val="outset" w:sz="6" w:space="0" w:color="414142"/>
            </w:tcBorders>
          </w:tcPr>
          <w:p w14:paraId="32A36440" w14:textId="7981A5B4" w:rsidR="00E616FE" w:rsidRPr="00BB0F97" w:rsidRDefault="00E616FE" w:rsidP="00E616FE">
            <w:r w:rsidRPr="00BB0F97">
              <w:t>Ieviests pilnībā.</w:t>
            </w:r>
          </w:p>
        </w:tc>
        <w:tc>
          <w:tcPr>
            <w:tcW w:w="1264" w:type="pct"/>
            <w:tcBorders>
              <w:top w:val="outset" w:sz="6" w:space="0" w:color="414142"/>
              <w:left w:val="outset" w:sz="6" w:space="0" w:color="414142"/>
              <w:bottom w:val="outset" w:sz="6" w:space="0" w:color="414142"/>
              <w:right w:val="outset" w:sz="6" w:space="0" w:color="414142"/>
            </w:tcBorders>
          </w:tcPr>
          <w:p w14:paraId="4149CAC9" w14:textId="7DBEEDBD" w:rsidR="00E616FE" w:rsidRPr="00BB0F97" w:rsidRDefault="00E616FE" w:rsidP="00E616FE">
            <w:r w:rsidRPr="00BB0F97">
              <w:t>Netiek noteiktas stingrākas prasības.</w:t>
            </w:r>
          </w:p>
        </w:tc>
      </w:tr>
      <w:tr w:rsidR="00BB0F97" w:rsidRPr="00BB0F97" w14:paraId="3F46033B" w14:textId="77777777" w:rsidTr="00794150">
        <w:trPr>
          <w:jc w:val="center"/>
        </w:trPr>
        <w:tc>
          <w:tcPr>
            <w:tcW w:w="1364" w:type="pct"/>
            <w:gridSpan w:val="2"/>
            <w:tcBorders>
              <w:top w:val="outset" w:sz="6" w:space="0" w:color="414142"/>
              <w:left w:val="outset" w:sz="6" w:space="0" w:color="414142"/>
              <w:bottom w:val="outset" w:sz="6" w:space="0" w:color="414142"/>
              <w:right w:val="outset" w:sz="6" w:space="0" w:color="414142"/>
            </w:tcBorders>
            <w:shd w:val="clear" w:color="auto" w:fill="auto"/>
          </w:tcPr>
          <w:p w14:paraId="4B52B69F" w14:textId="3249B4AB" w:rsidR="00E616FE" w:rsidRPr="00BB0F97" w:rsidRDefault="00E616FE" w:rsidP="00E616FE">
            <w:r w:rsidRPr="00BB0F97">
              <w:t xml:space="preserve">Regulas Nr.612/2009 </w:t>
            </w:r>
            <w:proofErr w:type="gramStart"/>
            <w:r w:rsidRPr="00BB0F97">
              <w:t>11.panta</w:t>
            </w:r>
            <w:proofErr w:type="gramEnd"/>
            <w:r w:rsidRPr="00BB0F97">
              <w:t xml:space="preserve"> 3.punkta 2.ievilkums, 22.panta 2.punkta 2. rindkopa, 36. panta 3.punkts, 46. panta 3.punkta “b” apakšpunkts un 49. </w:t>
            </w:r>
            <w:r w:rsidRPr="00BB0F97">
              <w:lastRenderedPageBreak/>
              <w:t>panta 4.punkts “b” apakšpunkts</w:t>
            </w:r>
          </w:p>
        </w:tc>
        <w:tc>
          <w:tcPr>
            <w:tcW w:w="987" w:type="pct"/>
            <w:tcBorders>
              <w:top w:val="outset" w:sz="6" w:space="0" w:color="414142"/>
              <w:left w:val="outset" w:sz="6" w:space="0" w:color="414142"/>
              <w:bottom w:val="outset" w:sz="6" w:space="0" w:color="414142"/>
              <w:right w:val="outset" w:sz="6" w:space="0" w:color="414142"/>
            </w:tcBorders>
            <w:shd w:val="clear" w:color="auto" w:fill="auto"/>
          </w:tcPr>
          <w:p w14:paraId="3F34DC76" w14:textId="50A4C04A" w:rsidR="00E616FE" w:rsidRPr="00BB0F97" w:rsidRDefault="00E616FE" w:rsidP="00E616FE">
            <w:r w:rsidRPr="00BB0F97">
              <w:lastRenderedPageBreak/>
              <w:t>4.7. apakšpunkts</w:t>
            </w:r>
          </w:p>
        </w:tc>
        <w:tc>
          <w:tcPr>
            <w:tcW w:w="1385" w:type="pct"/>
            <w:gridSpan w:val="2"/>
            <w:tcBorders>
              <w:top w:val="outset" w:sz="6" w:space="0" w:color="414142"/>
              <w:left w:val="outset" w:sz="6" w:space="0" w:color="414142"/>
              <w:bottom w:val="outset" w:sz="6" w:space="0" w:color="414142"/>
              <w:right w:val="outset" w:sz="6" w:space="0" w:color="414142"/>
            </w:tcBorders>
          </w:tcPr>
          <w:p w14:paraId="69FA6784" w14:textId="2E0E02DF" w:rsidR="00E616FE" w:rsidRPr="00BB0F97" w:rsidRDefault="00E616FE" w:rsidP="00E616FE">
            <w:r w:rsidRPr="00BB0F97">
              <w:t>Ieviests pilnībā.</w:t>
            </w:r>
          </w:p>
        </w:tc>
        <w:tc>
          <w:tcPr>
            <w:tcW w:w="1264" w:type="pct"/>
            <w:tcBorders>
              <w:top w:val="outset" w:sz="6" w:space="0" w:color="414142"/>
              <w:left w:val="outset" w:sz="6" w:space="0" w:color="414142"/>
              <w:bottom w:val="outset" w:sz="6" w:space="0" w:color="414142"/>
              <w:right w:val="outset" w:sz="6" w:space="0" w:color="414142"/>
            </w:tcBorders>
          </w:tcPr>
          <w:p w14:paraId="46622C30" w14:textId="6A90F1F6" w:rsidR="00E616FE" w:rsidRPr="00BB0F97" w:rsidRDefault="00E616FE" w:rsidP="00E616FE">
            <w:r w:rsidRPr="00BB0F97">
              <w:t>Netiek noteiktas stingrākas prasības.</w:t>
            </w:r>
          </w:p>
        </w:tc>
      </w:tr>
      <w:tr w:rsidR="00BB0F97" w:rsidRPr="00BB0F97" w14:paraId="007F22AF" w14:textId="77777777" w:rsidTr="00794150">
        <w:trPr>
          <w:jc w:val="center"/>
        </w:trPr>
        <w:tc>
          <w:tcPr>
            <w:tcW w:w="1364" w:type="pct"/>
            <w:gridSpan w:val="2"/>
            <w:tcBorders>
              <w:top w:val="outset" w:sz="6" w:space="0" w:color="414142"/>
              <w:left w:val="outset" w:sz="6" w:space="0" w:color="414142"/>
              <w:bottom w:val="outset" w:sz="6" w:space="0" w:color="414142"/>
              <w:right w:val="outset" w:sz="6" w:space="0" w:color="414142"/>
            </w:tcBorders>
            <w:shd w:val="clear" w:color="auto" w:fill="auto"/>
          </w:tcPr>
          <w:p w14:paraId="7BF6C772" w14:textId="6E029ACB" w:rsidR="00E616FE" w:rsidRPr="00BB0F97" w:rsidRDefault="00E616FE" w:rsidP="00E616FE">
            <w:r w:rsidRPr="00BB0F97">
              <w:t>Regulas Nr. 510/2014. 37. panta 1.punkta “d” un “e” apakšpunkts</w:t>
            </w:r>
          </w:p>
        </w:tc>
        <w:tc>
          <w:tcPr>
            <w:tcW w:w="987" w:type="pct"/>
            <w:tcBorders>
              <w:top w:val="outset" w:sz="6" w:space="0" w:color="414142"/>
              <w:left w:val="outset" w:sz="6" w:space="0" w:color="414142"/>
              <w:bottom w:val="outset" w:sz="6" w:space="0" w:color="414142"/>
              <w:right w:val="outset" w:sz="6" w:space="0" w:color="414142"/>
            </w:tcBorders>
            <w:shd w:val="clear" w:color="auto" w:fill="auto"/>
          </w:tcPr>
          <w:p w14:paraId="454E5886" w14:textId="74F9581A" w:rsidR="00E616FE" w:rsidRPr="00BB0F97" w:rsidRDefault="00E616FE" w:rsidP="00E616FE">
            <w:r w:rsidRPr="00BB0F97">
              <w:t>4.8. apakšpunkts</w:t>
            </w:r>
          </w:p>
        </w:tc>
        <w:tc>
          <w:tcPr>
            <w:tcW w:w="1385" w:type="pct"/>
            <w:gridSpan w:val="2"/>
            <w:tcBorders>
              <w:top w:val="outset" w:sz="6" w:space="0" w:color="414142"/>
              <w:left w:val="outset" w:sz="6" w:space="0" w:color="414142"/>
              <w:bottom w:val="outset" w:sz="6" w:space="0" w:color="414142"/>
              <w:right w:val="outset" w:sz="6" w:space="0" w:color="414142"/>
            </w:tcBorders>
          </w:tcPr>
          <w:p w14:paraId="69A6ED1C" w14:textId="37069AE8" w:rsidR="00E616FE" w:rsidRPr="00BB0F97" w:rsidRDefault="00E616FE" w:rsidP="00E616FE">
            <w:r w:rsidRPr="00BB0F97">
              <w:t>Ieviests pilnībā.</w:t>
            </w:r>
          </w:p>
        </w:tc>
        <w:tc>
          <w:tcPr>
            <w:tcW w:w="1264" w:type="pct"/>
            <w:tcBorders>
              <w:top w:val="outset" w:sz="6" w:space="0" w:color="414142"/>
              <w:left w:val="outset" w:sz="6" w:space="0" w:color="414142"/>
              <w:bottom w:val="outset" w:sz="6" w:space="0" w:color="414142"/>
              <w:right w:val="outset" w:sz="6" w:space="0" w:color="414142"/>
            </w:tcBorders>
          </w:tcPr>
          <w:p w14:paraId="43E3429C" w14:textId="137199B7" w:rsidR="00E616FE" w:rsidRPr="00BB0F97" w:rsidRDefault="00E616FE" w:rsidP="00E616FE">
            <w:r w:rsidRPr="00BB0F97">
              <w:t>Netiek noteiktas stingrākas prasības.</w:t>
            </w:r>
          </w:p>
        </w:tc>
      </w:tr>
      <w:tr w:rsidR="00BB0F97" w:rsidRPr="00BB0F97" w14:paraId="01DEA0D6" w14:textId="77777777" w:rsidTr="00794150">
        <w:trPr>
          <w:jc w:val="center"/>
        </w:trPr>
        <w:tc>
          <w:tcPr>
            <w:tcW w:w="1364" w:type="pct"/>
            <w:gridSpan w:val="2"/>
            <w:tcBorders>
              <w:top w:val="outset" w:sz="6" w:space="0" w:color="414142"/>
              <w:left w:val="outset" w:sz="6" w:space="0" w:color="414142"/>
              <w:bottom w:val="outset" w:sz="6" w:space="0" w:color="414142"/>
              <w:right w:val="outset" w:sz="6" w:space="0" w:color="414142"/>
            </w:tcBorders>
            <w:shd w:val="clear" w:color="auto" w:fill="auto"/>
          </w:tcPr>
          <w:p w14:paraId="2862360B" w14:textId="1CB5CF1D" w:rsidR="00E616FE" w:rsidRPr="00BB0F97" w:rsidRDefault="00E616FE" w:rsidP="00E616FE">
            <w:r w:rsidRPr="00BB0F97">
              <w:t>Regulas Nr. 578/2010 13. panta 2.punkts</w:t>
            </w:r>
          </w:p>
        </w:tc>
        <w:tc>
          <w:tcPr>
            <w:tcW w:w="987" w:type="pct"/>
            <w:tcBorders>
              <w:top w:val="outset" w:sz="6" w:space="0" w:color="414142"/>
              <w:left w:val="outset" w:sz="6" w:space="0" w:color="414142"/>
              <w:bottom w:val="outset" w:sz="6" w:space="0" w:color="414142"/>
              <w:right w:val="outset" w:sz="6" w:space="0" w:color="414142"/>
            </w:tcBorders>
            <w:shd w:val="clear" w:color="auto" w:fill="auto"/>
          </w:tcPr>
          <w:p w14:paraId="5AC00CC0" w14:textId="05D75425" w:rsidR="00E616FE" w:rsidRPr="00BB0F97" w:rsidRDefault="00E616FE" w:rsidP="00E616FE">
            <w:r w:rsidRPr="00BB0F97">
              <w:t>4.8. apakšpunkts</w:t>
            </w:r>
          </w:p>
        </w:tc>
        <w:tc>
          <w:tcPr>
            <w:tcW w:w="1385" w:type="pct"/>
            <w:gridSpan w:val="2"/>
            <w:tcBorders>
              <w:top w:val="outset" w:sz="6" w:space="0" w:color="414142"/>
              <w:left w:val="outset" w:sz="6" w:space="0" w:color="414142"/>
              <w:bottom w:val="outset" w:sz="6" w:space="0" w:color="414142"/>
              <w:right w:val="outset" w:sz="6" w:space="0" w:color="414142"/>
            </w:tcBorders>
          </w:tcPr>
          <w:p w14:paraId="14B61568" w14:textId="3CA54B84" w:rsidR="00E616FE" w:rsidRPr="00BB0F97" w:rsidRDefault="00E616FE" w:rsidP="00E616FE">
            <w:r w:rsidRPr="00BB0F97">
              <w:t xml:space="preserve">Ieviests daļēji </w:t>
            </w:r>
          </w:p>
        </w:tc>
        <w:tc>
          <w:tcPr>
            <w:tcW w:w="1264" w:type="pct"/>
            <w:tcBorders>
              <w:top w:val="outset" w:sz="6" w:space="0" w:color="414142"/>
              <w:left w:val="outset" w:sz="6" w:space="0" w:color="414142"/>
              <w:bottom w:val="outset" w:sz="6" w:space="0" w:color="414142"/>
              <w:right w:val="outset" w:sz="6" w:space="0" w:color="414142"/>
            </w:tcBorders>
          </w:tcPr>
          <w:p w14:paraId="285FE4F0" w14:textId="3062AB1E" w:rsidR="00E616FE" w:rsidRPr="00BB0F97" w:rsidRDefault="00E616FE" w:rsidP="00E616FE">
            <w:r w:rsidRPr="00BB0F97">
              <w:t>Netiek noteiktas stingrākas prasības.</w:t>
            </w:r>
          </w:p>
        </w:tc>
      </w:tr>
      <w:tr w:rsidR="00BB0F97" w:rsidRPr="00BB0F97" w14:paraId="73803A4E" w14:textId="77777777" w:rsidTr="00794150">
        <w:trPr>
          <w:jc w:val="center"/>
        </w:trPr>
        <w:tc>
          <w:tcPr>
            <w:tcW w:w="1364" w:type="pct"/>
            <w:gridSpan w:val="2"/>
            <w:tcBorders>
              <w:top w:val="outset" w:sz="6" w:space="0" w:color="414142"/>
              <w:left w:val="outset" w:sz="6" w:space="0" w:color="414142"/>
              <w:bottom w:val="outset" w:sz="6" w:space="0" w:color="414142"/>
              <w:right w:val="outset" w:sz="6" w:space="0" w:color="414142"/>
            </w:tcBorders>
            <w:shd w:val="clear" w:color="auto" w:fill="auto"/>
          </w:tcPr>
          <w:p w14:paraId="54CCD675" w14:textId="522527D7" w:rsidR="00E616FE" w:rsidRPr="00BB0F97" w:rsidRDefault="00E616FE" w:rsidP="00E616FE">
            <w:r w:rsidRPr="00BB0F97">
              <w:t xml:space="preserve">Regulas Nr. 612/2009 22. panta 1.punkts, </w:t>
            </w:r>
            <w:proofErr w:type="gramStart"/>
            <w:r w:rsidRPr="00BB0F97">
              <w:t>41.panta</w:t>
            </w:r>
            <w:proofErr w:type="gramEnd"/>
            <w:r w:rsidRPr="00BB0F97">
              <w:t xml:space="preserve"> 3.punkta “a” apakšpunkts un 50.pants</w:t>
            </w:r>
          </w:p>
        </w:tc>
        <w:tc>
          <w:tcPr>
            <w:tcW w:w="987" w:type="pct"/>
            <w:tcBorders>
              <w:top w:val="outset" w:sz="6" w:space="0" w:color="414142"/>
              <w:left w:val="outset" w:sz="6" w:space="0" w:color="414142"/>
              <w:bottom w:val="outset" w:sz="6" w:space="0" w:color="414142"/>
              <w:right w:val="outset" w:sz="6" w:space="0" w:color="414142"/>
            </w:tcBorders>
            <w:shd w:val="clear" w:color="auto" w:fill="auto"/>
          </w:tcPr>
          <w:p w14:paraId="514C207F" w14:textId="76763333" w:rsidR="00E616FE" w:rsidRPr="00BB0F97" w:rsidRDefault="00E616FE" w:rsidP="00E616FE">
            <w:r w:rsidRPr="00BB0F97">
              <w:t>4.8. apakšpunkts</w:t>
            </w:r>
          </w:p>
        </w:tc>
        <w:tc>
          <w:tcPr>
            <w:tcW w:w="1385" w:type="pct"/>
            <w:gridSpan w:val="2"/>
            <w:tcBorders>
              <w:top w:val="outset" w:sz="6" w:space="0" w:color="414142"/>
              <w:left w:val="outset" w:sz="6" w:space="0" w:color="414142"/>
              <w:bottom w:val="outset" w:sz="6" w:space="0" w:color="414142"/>
              <w:right w:val="outset" w:sz="6" w:space="0" w:color="414142"/>
            </w:tcBorders>
          </w:tcPr>
          <w:p w14:paraId="70877862" w14:textId="6DD16DC3" w:rsidR="00E616FE" w:rsidRPr="00BB0F97" w:rsidRDefault="00E616FE" w:rsidP="00E616FE">
            <w:r w:rsidRPr="00BB0F97">
              <w:t>Ieviests daļēji.</w:t>
            </w:r>
          </w:p>
        </w:tc>
        <w:tc>
          <w:tcPr>
            <w:tcW w:w="1264" w:type="pct"/>
            <w:tcBorders>
              <w:top w:val="outset" w:sz="6" w:space="0" w:color="414142"/>
              <w:left w:val="outset" w:sz="6" w:space="0" w:color="414142"/>
              <w:bottom w:val="outset" w:sz="6" w:space="0" w:color="414142"/>
              <w:right w:val="outset" w:sz="6" w:space="0" w:color="414142"/>
            </w:tcBorders>
          </w:tcPr>
          <w:p w14:paraId="1822360C" w14:textId="7151C491" w:rsidR="00E616FE" w:rsidRPr="00BB0F97" w:rsidRDefault="00E616FE" w:rsidP="00E616FE">
            <w:r w:rsidRPr="00BB0F97">
              <w:t>Netiek noteiktas stingrākas prasības.</w:t>
            </w:r>
          </w:p>
        </w:tc>
      </w:tr>
      <w:tr w:rsidR="00BB0F97" w:rsidRPr="00BB0F97" w14:paraId="7CB8ACF9" w14:textId="77777777" w:rsidTr="00794150">
        <w:trPr>
          <w:jc w:val="center"/>
        </w:trPr>
        <w:tc>
          <w:tcPr>
            <w:tcW w:w="1364" w:type="pct"/>
            <w:gridSpan w:val="2"/>
            <w:tcBorders>
              <w:top w:val="outset" w:sz="6" w:space="0" w:color="414142"/>
              <w:left w:val="outset" w:sz="6" w:space="0" w:color="414142"/>
              <w:bottom w:val="outset" w:sz="6" w:space="0" w:color="414142"/>
              <w:right w:val="outset" w:sz="6" w:space="0" w:color="414142"/>
            </w:tcBorders>
            <w:shd w:val="clear" w:color="auto" w:fill="auto"/>
          </w:tcPr>
          <w:p w14:paraId="1949BB46" w14:textId="261ECD70" w:rsidR="00E616FE" w:rsidRPr="00BB0F97" w:rsidRDefault="00E616FE" w:rsidP="00E616FE">
            <w:r w:rsidRPr="00BB0F97">
              <w:t xml:space="preserve">Regulas Nr. 1276/2008 </w:t>
            </w:r>
            <w:proofErr w:type="gramStart"/>
            <w:r w:rsidRPr="00BB0F97">
              <w:t>16.pants</w:t>
            </w:r>
            <w:proofErr w:type="gramEnd"/>
          </w:p>
        </w:tc>
        <w:tc>
          <w:tcPr>
            <w:tcW w:w="987" w:type="pct"/>
            <w:tcBorders>
              <w:top w:val="outset" w:sz="6" w:space="0" w:color="414142"/>
              <w:left w:val="outset" w:sz="6" w:space="0" w:color="414142"/>
              <w:bottom w:val="outset" w:sz="6" w:space="0" w:color="414142"/>
              <w:right w:val="outset" w:sz="6" w:space="0" w:color="414142"/>
            </w:tcBorders>
            <w:shd w:val="clear" w:color="auto" w:fill="auto"/>
          </w:tcPr>
          <w:p w14:paraId="3CA22680" w14:textId="56754B18" w:rsidR="00E616FE" w:rsidRPr="00BB0F97" w:rsidRDefault="00E616FE" w:rsidP="00E616FE">
            <w:r w:rsidRPr="00BB0F97">
              <w:t>5.2. apakšpunkts</w:t>
            </w:r>
          </w:p>
        </w:tc>
        <w:tc>
          <w:tcPr>
            <w:tcW w:w="1385" w:type="pct"/>
            <w:gridSpan w:val="2"/>
            <w:tcBorders>
              <w:top w:val="outset" w:sz="6" w:space="0" w:color="414142"/>
              <w:left w:val="outset" w:sz="6" w:space="0" w:color="414142"/>
              <w:bottom w:val="outset" w:sz="6" w:space="0" w:color="414142"/>
              <w:right w:val="outset" w:sz="6" w:space="0" w:color="414142"/>
            </w:tcBorders>
          </w:tcPr>
          <w:p w14:paraId="33ABCD93" w14:textId="33B4C473" w:rsidR="00E616FE" w:rsidRPr="00BB0F97" w:rsidRDefault="00E616FE" w:rsidP="00E616FE">
            <w:r w:rsidRPr="00BB0F97">
              <w:t>Ieviests pilnībā.</w:t>
            </w:r>
          </w:p>
        </w:tc>
        <w:tc>
          <w:tcPr>
            <w:tcW w:w="1264" w:type="pct"/>
            <w:tcBorders>
              <w:top w:val="outset" w:sz="6" w:space="0" w:color="414142"/>
              <w:left w:val="outset" w:sz="6" w:space="0" w:color="414142"/>
              <w:bottom w:val="outset" w:sz="6" w:space="0" w:color="414142"/>
              <w:right w:val="outset" w:sz="6" w:space="0" w:color="414142"/>
            </w:tcBorders>
          </w:tcPr>
          <w:p w14:paraId="60FA4868" w14:textId="38E14B0A" w:rsidR="00E616FE" w:rsidRPr="00BB0F97" w:rsidRDefault="00E616FE" w:rsidP="00E616FE">
            <w:r w:rsidRPr="00BB0F97">
              <w:t>Netiek noteiktas stingrākas prasības.</w:t>
            </w:r>
          </w:p>
        </w:tc>
      </w:tr>
      <w:tr w:rsidR="00BB0F97" w:rsidRPr="00BB0F97" w14:paraId="774EF44B" w14:textId="77777777" w:rsidTr="00794150">
        <w:trPr>
          <w:jc w:val="center"/>
        </w:trPr>
        <w:tc>
          <w:tcPr>
            <w:tcW w:w="1364" w:type="pct"/>
            <w:gridSpan w:val="2"/>
            <w:tcBorders>
              <w:top w:val="outset" w:sz="6" w:space="0" w:color="414142"/>
              <w:left w:val="outset" w:sz="6" w:space="0" w:color="414142"/>
              <w:bottom w:val="outset" w:sz="6" w:space="0" w:color="414142"/>
              <w:right w:val="outset" w:sz="6" w:space="0" w:color="414142"/>
            </w:tcBorders>
            <w:shd w:val="clear" w:color="auto" w:fill="auto"/>
          </w:tcPr>
          <w:p w14:paraId="03EC7490" w14:textId="36805BF7" w:rsidR="00E616FE" w:rsidRPr="00BB0F97" w:rsidRDefault="00E616FE" w:rsidP="00E616FE">
            <w:r w:rsidRPr="00BB0F97">
              <w:t xml:space="preserve">Regula Nr. 433/2007 un regula Nr. 1741/2006 </w:t>
            </w:r>
          </w:p>
        </w:tc>
        <w:tc>
          <w:tcPr>
            <w:tcW w:w="987" w:type="pct"/>
            <w:tcBorders>
              <w:top w:val="outset" w:sz="6" w:space="0" w:color="414142"/>
              <w:left w:val="outset" w:sz="6" w:space="0" w:color="414142"/>
              <w:bottom w:val="outset" w:sz="6" w:space="0" w:color="414142"/>
              <w:right w:val="outset" w:sz="6" w:space="0" w:color="414142"/>
            </w:tcBorders>
            <w:shd w:val="clear" w:color="auto" w:fill="auto"/>
          </w:tcPr>
          <w:p w14:paraId="2140650C" w14:textId="49AD2B61" w:rsidR="00E616FE" w:rsidRPr="00BB0F97" w:rsidRDefault="00E616FE" w:rsidP="00E616FE">
            <w:r w:rsidRPr="00BB0F97">
              <w:t>6.2.1. apakšpunkts</w:t>
            </w:r>
          </w:p>
        </w:tc>
        <w:tc>
          <w:tcPr>
            <w:tcW w:w="1385" w:type="pct"/>
            <w:gridSpan w:val="2"/>
            <w:tcBorders>
              <w:top w:val="outset" w:sz="6" w:space="0" w:color="414142"/>
              <w:left w:val="outset" w:sz="6" w:space="0" w:color="414142"/>
              <w:bottom w:val="outset" w:sz="6" w:space="0" w:color="414142"/>
              <w:right w:val="outset" w:sz="6" w:space="0" w:color="414142"/>
            </w:tcBorders>
          </w:tcPr>
          <w:p w14:paraId="3E7141B2" w14:textId="4D6629D6" w:rsidR="00E616FE" w:rsidRPr="00BB0F97" w:rsidRDefault="00E616FE" w:rsidP="00E616FE">
            <w:r w:rsidRPr="00BB0F97">
              <w:t>Ieviests pilnībā</w:t>
            </w:r>
          </w:p>
        </w:tc>
        <w:tc>
          <w:tcPr>
            <w:tcW w:w="1264" w:type="pct"/>
            <w:tcBorders>
              <w:top w:val="outset" w:sz="6" w:space="0" w:color="414142"/>
              <w:left w:val="outset" w:sz="6" w:space="0" w:color="414142"/>
              <w:bottom w:val="outset" w:sz="6" w:space="0" w:color="414142"/>
              <w:right w:val="outset" w:sz="6" w:space="0" w:color="414142"/>
            </w:tcBorders>
          </w:tcPr>
          <w:p w14:paraId="19F21651" w14:textId="55CD1C5A" w:rsidR="00E616FE" w:rsidRPr="00BB0F97" w:rsidRDefault="00E616FE" w:rsidP="00E616FE">
            <w:r w:rsidRPr="00BB0F97">
              <w:t>Netiek noteiktas stingrākas prasības.</w:t>
            </w:r>
          </w:p>
        </w:tc>
      </w:tr>
      <w:tr w:rsidR="00BB0F97" w:rsidRPr="00BB0F97" w14:paraId="024B24CA" w14:textId="77777777" w:rsidTr="00794150">
        <w:trPr>
          <w:jc w:val="center"/>
        </w:trPr>
        <w:tc>
          <w:tcPr>
            <w:tcW w:w="1364" w:type="pct"/>
            <w:gridSpan w:val="2"/>
            <w:tcBorders>
              <w:top w:val="outset" w:sz="6" w:space="0" w:color="414142"/>
              <w:left w:val="outset" w:sz="6" w:space="0" w:color="414142"/>
              <w:bottom w:val="outset" w:sz="6" w:space="0" w:color="414142"/>
              <w:right w:val="outset" w:sz="6" w:space="0" w:color="414142"/>
            </w:tcBorders>
            <w:shd w:val="clear" w:color="auto" w:fill="auto"/>
          </w:tcPr>
          <w:p w14:paraId="06F4454D" w14:textId="6F00EC98" w:rsidR="00E616FE" w:rsidRPr="00BB0F97" w:rsidRDefault="00E616FE" w:rsidP="00E616FE">
            <w:r w:rsidRPr="00BB0F97">
              <w:t>Regula Nr. 433/2007 un regula Nr. 1741/2006</w:t>
            </w:r>
          </w:p>
        </w:tc>
        <w:tc>
          <w:tcPr>
            <w:tcW w:w="987" w:type="pct"/>
            <w:tcBorders>
              <w:top w:val="outset" w:sz="6" w:space="0" w:color="414142"/>
              <w:left w:val="outset" w:sz="6" w:space="0" w:color="414142"/>
              <w:bottom w:val="outset" w:sz="6" w:space="0" w:color="414142"/>
              <w:right w:val="outset" w:sz="6" w:space="0" w:color="414142"/>
            </w:tcBorders>
            <w:shd w:val="clear" w:color="auto" w:fill="auto"/>
          </w:tcPr>
          <w:p w14:paraId="641357AA" w14:textId="156EEE47" w:rsidR="00E616FE" w:rsidRPr="00BB0F97" w:rsidRDefault="00E616FE" w:rsidP="00E616FE">
            <w:r w:rsidRPr="00BB0F97">
              <w:t>6.2.2. apakšpunkts</w:t>
            </w:r>
          </w:p>
        </w:tc>
        <w:tc>
          <w:tcPr>
            <w:tcW w:w="1385" w:type="pct"/>
            <w:gridSpan w:val="2"/>
            <w:tcBorders>
              <w:top w:val="outset" w:sz="6" w:space="0" w:color="414142"/>
              <w:left w:val="outset" w:sz="6" w:space="0" w:color="414142"/>
              <w:bottom w:val="outset" w:sz="6" w:space="0" w:color="414142"/>
              <w:right w:val="outset" w:sz="6" w:space="0" w:color="414142"/>
            </w:tcBorders>
          </w:tcPr>
          <w:p w14:paraId="5516F38B" w14:textId="374885B0" w:rsidR="00E616FE" w:rsidRPr="00BB0F97" w:rsidRDefault="00E616FE" w:rsidP="00E616FE">
            <w:r w:rsidRPr="00BB0F97">
              <w:t>Ieviests pilnībā.</w:t>
            </w:r>
          </w:p>
        </w:tc>
        <w:tc>
          <w:tcPr>
            <w:tcW w:w="1264" w:type="pct"/>
            <w:tcBorders>
              <w:top w:val="outset" w:sz="6" w:space="0" w:color="414142"/>
              <w:left w:val="outset" w:sz="6" w:space="0" w:color="414142"/>
              <w:bottom w:val="outset" w:sz="6" w:space="0" w:color="414142"/>
              <w:right w:val="outset" w:sz="6" w:space="0" w:color="414142"/>
            </w:tcBorders>
          </w:tcPr>
          <w:p w14:paraId="6C89ECB7" w14:textId="299172C6" w:rsidR="00E616FE" w:rsidRPr="00BB0F97" w:rsidRDefault="00E616FE" w:rsidP="00E616FE">
            <w:r w:rsidRPr="00BB0F97">
              <w:t>Netiek noteiktas stingrākas prasības.</w:t>
            </w:r>
          </w:p>
        </w:tc>
      </w:tr>
      <w:tr w:rsidR="00BB0F97" w:rsidRPr="00BB0F97" w14:paraId="07BEBF27" w14:textId="77777777" w:rsidTr="00794150">
        <w:trPr>
          <w:jc w:val="center"/>
        </w:trPr>
        <w:tc>
          <w:tcPr>
            <w:tcW w:w="1364" w:type="pct"/>
            <w:gridSpan w:val="2"/>
            <w:tcBorders>
              <w:top w:val="outset" w:sz="6" w:space="0" w:color="414142"/>
              <w:left w:val="outset" w:sz="6" w:space="0" w:color="414142"/>
              <w:bottom w:val="outset" w:sz="6" w:space="0" w:color="414142"/>
              <w:right w:val="outset" w:sz="6" w:space="0" w:color="414142"/>
            </w:tcBorders>
            <w:shd w:val="clear" w:color="auto" w:fill="auto"/>
          </w:tcPr>
          <w:p w14:paraId="78312684" w14:textId="634C9055" w:rsidR="00E616FE" w:rsidRPr="00BB0F97" w:rsidRDefault="00E616FE" w:rsidP="00E616FE">
            <w:r w:rsidRPr="00BB0F97">
              <w:t>Regula Nr. 510/2014</w:t>
            </w:r>
          </w:p>
        </w:tc>
        <w:tc>
          <w:tcPr>
            <w:tcW w:w="987" w:type="pct"/>
            <w:tcBorders>
              <w:top w:val="outset" w:sz="6" w:space="0" w:color="414142"/>
              <w:left w:val="outset" w:sz="6" w:space="0" w:color="414142"/>
              <w:bottom w:val="outset" w:sz="6" w:space="0" w:color="414142"/>
              <w:right w:val="outset" w:sz="6" w:space="0" w:color="414142"/>
            </w:tcBorders>
            <w:shd w:val="clear" w:color="auto" w:fill="auto"/>
          </w:tcPr>
          <w:p w14:paraId="109F8287" w14:textId="5F25B017" w:rsidR="00E616FE" w:rsidRPr="00BB0F97" w:rsidRDefault="00E616FE" w:rsidP="00E616FE">
            <w:r w:rsidRPr="00BB0F97">
              <w:t>6.2.3. apakšpunkts</w:t>
            </w:r>
          </w:p>
        </w:tc>
        <w:tc>
          <w:tcPr>
            <w:tcW w:w="1385" w:type="pct"/>
            <w:gridSpan w:val="2"/>
            <w:tcBorders>
              <w:top w:val="outset" w:sz="6" w:space="0" w:color="414142"/>
              <w:left w:val="outset" w:sz="6" w:space="0" w:color="414142"/>
              <w:bottom w:val="outset" w:sz="6" w:space="0" w:color="414142"/>
              <w:right w:val="outset" w:sz="6" w:space="0" w:color="414142"/>
            </w:tcBorders>
          </w:tcPr>
          <w:p w14:paraId="525F3029" w14:textId="1431B4F5" w:rsidR="00E616FE" w:rsidRPr="00BB0F97" w:rsidRDefault="00E616FE" w:rsidP="00E616FE">
            <w:r w:rsidRPr="00BB0F97">
              <w:t>Ieviests pilnībā</w:t>
            </w:r>
          </w:p>
        </w:tc>
        <w:tc>
          <w:tcPr>
            <w:tcW w:w="1264" w:type="pct"/>
            <w:tcBorders>
              <w:top w:val="outset" w:sz="6" w:space="0" w:color="414142"/>
              <w:left w:val="outset" w:sz="6" w:space="0" w:color="414142"/>
              <w:bottom w:val="outset" w:sz="6" w:space="0" w:color="414142"/>
              <w:right w:val="outset" w:sz="6" w:space="0" w:color="414142"/>
            </w:tcBorders>
          </w:tcPr>
          <w:p w14:paraId="28C77ACC" w14:textId="13B40882" w:rsidR="00E616FE" w:rsidRPr="00BB0F97" w:rsidRDefault="00E616FE" w:rsidP="00E616FE">
            <w:r w:rsidRPr="00BB0F97">
              <w:t>Netiek noteiktas stingrākas prasības.</w:t>
            </w:r>
          </w:p>
        </w:tc>
      </w:tr>
      <w:tr w:rsidR="00BB0F97" w:rsidRPr="00BB0F97" w14:paraId="484714C8" w14:textId="77777777" w:rsidTr="00794150">
        <w:trPr>
          <w:jc w:val="center"/>
        </w:trPr>
        <w:tc>
          <w:tcPr>
            <w:tcW w:w="1364" w:type="pct"/>
            <w:gridSpan w:val="2"/>
            <w:tcBorders>
              <w:top w:val="outset" w:sz="6" w:space="0" w:color="414142"/>
              <w:left w:val="outset" w:sz="6" w:space="0" w:color="414142"/>
              <w:bottom w:val="outset" w:sz="6" w:space="0" w:color="414142"/>
              <w:right w:val="outset" w:sz="6" w:space="0" w:color="414142"/>
            </w:tcBorders>
            <w:shd w:val="clear" w:color="auto" w:fill="auto"/>
          </w:tcPr>
          <w:p w14:paraId="7B94A9D4" w14:textId="55C496E1" w:rsidR="00E616FE" w:rsidRPr="00BB0F97" w:rsidRDefault="00E616FE" w:rsidP="00E616FE">
            <w:r w:rsidRPr="00BB0F97">
              <w:t>Regula Nr. 510/2014</w:t>
            </w:r>
          </w:p>
        </w:tc>
        <w:tc>
          <w:tcPr>
            <w:tcW w:w="987" w:type="pct"/>
            <w:tcBorders>
              <w:top w:val="outset" w:sz="6" w:space="0" w:color="414142"/>
              <w:left w:val="outset" w:sz="6" w:space="0" w:color="414142"/>
              <w:bottom w:val="outset" w:sz="6" w:space="0" w:color="414142"/>
              <w:right w:val="outset" w:sz="6" w:space="0" w:color="414142"/>
            </w:tcBorders>
            <w:shd w:val="clear" w:color="auto" w:fill="auto"/>
          </w:tcPr>
          <w:p w14:paraId="1144135E" w14:textId="3FDD2517" w:rsidR="00E616FE" w:rsidRPr="00BB0F97" w:rsidRDefault="00E616FE" w:rsidP="00E616FE">
            <w:r w:rsidRPr="00BB0F97">
              <w:t>6.2.4. apakšpunkts</w:t>
            </w:r>
          </w:p>
        </w:tc>
        <w:tc>
          <w:tcPr>
            <w:tcW w:w="1385" w:type="pct"/>
            <w:gridSpan w:val="2"/>
            <w:tcBorders>
              <w:top w:val="outset" w:sz="6" w:space="0" w:color="414142"/>
              <w:left w:val="outset" w:sz="6" w:space="0" w:color="414142"/>
              <w:bottom w:val="outset" w:sz="6" w:space="0" w:color="414142"/>
              <w:right w:val="outset" w:sz="6" w:space="0" w:color="414142"/>
            </w:tcBorders>
          </w:tcPr>
          <w:p w14:paraId="7BA7BF9B" w14:textId="423F74EF" w:rsidR="00E616FE" w:rsidRPr="00BB0F97" w:rsidRDefault="00E616FE" w:rsidP="00E616FE">
            <w:r w:rsidRPr="00BB0F97">
              <w:t>Ieviests pilnībā.</w:t>
            </w:r>
          </w:p>
        </w:tc>
        <w:tc>
          <w:tcPr>
            <w:tcW w:w="1264" w:type="pct"/>
            <w:tcBorders>
              <w:top w:val="outset" w:sz="6" w:space="0" w:color="414142"/>
              <w:left w:val="outset" w:sz="6" w:space="0" w:color="414142"/>
              <w:bottom w:val="outset" w:sz="6" w:space="0" w:color="414142"/>
              <w:right w:val="outset" w:sz="6" w:space="0" w:color="414142"/>
            </w:tcBorders>
          </w:tcPr>
          <w:p w14:paraId="6D6EA1EE" w14:textId="28C1738B" w:rsidR="00E616FE" w:rsidRPr="00BB0F97" w:rsidRDefault="00E616FE" w:rsidP="00E616FE">
            <w:r w:rsidRPr="00BB0F97">
              <w:t>Netiek noteiktas stingrākas prasības.</w:t>
            </w:r>
          </w:p>
        </w:tc>
      </w:tr>
      <w:tr w:rsidR="00BB0F97" w:rsidRPr="00BB0F97" w14:paraId="6DCFE3BD" w14:textId="77777777" w:rsidTr="00794150">
        <w:trPr>
          <w:jc w:val="center"/>
        </w:trPr>
        <w:tc>
          <w:tcPr>
            <w:tcW w:w="1364" w:type="pct"/>
            <w:gridSpan w:val="2"/>
            <w:tcBorders>
              <w:top w:val="outset" w:sz="6" w:space="0" w:color="414142"/>
              <w:left w:val="outset" w:sz="6" w:space="0" w:color="414142"/>
              <w:bottom w:val="outset" w:sz="6" w:space="0" w:color="414142"/>
              <w:right w:val="outset" w:sz="6" w:space="0" w:color="414142"/>
            </w:tcBorders>
            <w:shd w:val="clear" w:color="auto" w:fill="auto"/>
          </w:tcPr>
          <w:p w14:paraId="53D0BB93" w14:textId="796ABA99" w:rsidR="00E616FE" w:rsidRPr="00BB0F97" w:rsidRDefault="00E616FE" w:rsidP="00E616FE">
            <w:r w:rsidRPr="00BB0F97">
              <w:t xml:space="preserve">Regula Nr. </w:t>
            </w:r>
            <w:hyperlink r:id="rId11" w:tgtFrame="_blank" w:history="1">
              <w:r w:rsidRPr="00BB0F97">
                <w:t>578/2010</w:t>
              </w:r>
            </w:hyperlink>
          </w:p>
        </w:tc>
        <w:tc>
          <w:tcPr>
            <w:tcW w:w="987" w:type="pct"/>
            <w:tcBorders>
              <w:top w:val="outset" w:sz="6" w:space="0" w:color="414142"/>
              <w:left w:val="outset" w:sz="6" w:space="0" w:color="414142"/>
              <w:bottom w:val="outset" w:sz="6" w:space="0" w:color="414142"/>
              <w:right w:val="outset" w:sz="6" w:space="0" w:color="414142"/>
            </w:tcBorders>
            <w:shd w:val="clear" w:color="auto" w:fill="auto"/>
          </w:tcPr>
          <w:p w14:paraId="09B8DEA2" w14:textId="582223D3" w:rsidR="00E616FE" w:rsidRPr="00BB0F97" w:rsidRDefault="00E616FE" w:rsidP="00E616FE">
            <w:r w:rsidRPr="00BB0F97">
              <w:t>10.punkts</w:t>
            </w:r>
          </w:p>
        </w:tc>
        <w:tc>
          <w:tcPr>
            <w:tcW w:w="1385" w:type="pct"/>
            <w:gridSpan w:val="2"/>
            <w:tcBorders>
              <w:top w:val="outset" w:sz="6" w:space="0" w:color="414142"/>
              <w:left w:val="outset" w:sz="6" w:space="0" w:color="414142"/>
              <w:bottom w:val="outset" w:sz="6" w:space="0" w:color="414142"/>
              <w:right w:val="outset" w:sz="6" w:space="0" w:color="414142"/>
            </w:tcBorders>
          </w:tcPr>
          <w:p w14:paraId="1441935E" w14:textId="035CBD3C" w:rsidR="00E616FE" w:rsidRPr="00BB0F97" w:rsidRDefault="00E616FE" w:rsidP="00E616FE">
            <w:r w:rsidRPr="00BB0F97">
              <w:t>Ieviests pilnībā.</w:t>
            </w:r>
          </w:p>
        </w:tc>
        <w:tc>
          <w:tcPr>
            <w:tcW w:w="1264" w:type="pct"/>
            <w:tcBorders>
              <w:top w:val="outset" w:sz="6" w:space="0" w:color="414142"/>
              <w:left w:val="outset" w:sz="6" w:space="0" w:color="414142"/>
              <w:bottom w:val="outset" w:sz="6" w:space="0" w:color="414142"/>
              <w:right w:val="outset" w:sz="6" w:space="0" w:color="414142"/>
            </w:tcBorders>
          </w:tcPr>
          <w:p w14:paraId="32BF3E90" w14:textId="17D4527C" w:rsidR="00E616FE" w:rsidRPr="00BB0F97" w:rsidRDefault="00E616FE" w:rsidP="00E616FE">
            <w:r w:rsidRPr="00BB0F97">
              <w:t>Netiek noteiktas stingrākas prasības.</w:t>
            </w:r>
          </w:p>
        </w:tc>
      </w:tr>
      <w:tr w:rsidR="00BB0F97" w:rsidRPr="00BB0F97" w14:paraId="2B80B4CE" w14:textId="77777777" w:rsidTr="00794150">
        <w:trPr>
          <w:jc w:val="center"/>
        </w:trPr>
        <w:tc>
          <w:tcPr>
            <w:tcW w:w="1364" w:type="pct"/>
            <w:gridSpan w:val="2"/>
            <w:tcBorders>
              <w:top w:val="outset" w:sz="6" w:space="0" w:color="414142"/>
              <w:left w:val="outset" w:sz="6" w:space="0" w:color="414142"/>
              <w:bottom w:val="outset" w:sz="6" w:space="0" w:color="414142"/>
              <w:right w:val="outset" w:sz="6" w:space="0" w:color="414142"/>
            </w:tcBorders>
            <w:shd w:val="clear" w:color="auto" w:fill="auto"/>
          </w:tcPr>
          <w:p w14:paraId="5B60CA29" w14:textId="6CCEC1F7" w:rsidR="00E616FE" w:rsidRPr="00BB0F97" w:rsidRDefault="00E616FE" w:rsidP="00E616FE">
            <w:pPr>
              <w:jc w:val="both"/>
            </w:pPr>
            <w:r w:rsidRPr="00BB0F97">
              <w:t>Regulas Nr. 2015/2447 334. pants</w:t>
            </w:r>
          </w:p>
        </w:tc>
        <w:tc>
          <w:tcPr>
            <w:tcW w:w="987" w:type="pct"/>
            <w:tcBorders>
              <w:top w:val="outset" w:sz="6" w:space="0" w:color="414142"/>
              <w:left w:val="outset" w:sz="6" w:space="0" w:color="414142"/>
              <w:bottom w:val="outset" w:sz="6" w:space="0" w:color="414142"/>
              <w:right w:val="outset" w:sz="6" w:space="0" w:color="414142"/>
            </w:tcBorders>
            <w:shd w:val="clear" w:color="auto" w:fill="auto"/>
          </w:tcPr>
          <w:p w14:paraId="2B387484" w14:textId="409AEDED" w:rsidR="00E616FE" w:rsidRPr="00BB0F97" w:rsidRDefault="00E616FE" w:rsidP="00E616FE">
            <w:r w:rsidRPr="00BB0F97">
              <w:t>11.punkts</w:t>
            </w:r>
          </w:p>
        </w:tc>
        <w:tc>
          <w:tcPr>
            <w:tcW w:w="1385" w:type="pct"/>
            <w:gridSpan w:val="2"/>
            <w:tcBorders>
              <w:top w:val="outset" w:sz="6" w:space="0" w:color="414142"/>
              <w:left w:val="outset" w:sz="6" w:space="0" w:color="414142"/>
              <w:bottom w:val="outset" w:sz="6" w:space="0" w:color="414142"/>
              <w:right w:val="outset" w:sz="6" w:space="0" w:color="414142"/>
            </w:tcBorders>
          </w:tcPr>
          <w:p w14:paraId="2FDABBD4" w14:textId="1BE5F713" w:rsidR="00E616FE" w:rsidRPr="00BB0F97" w:rsidRDefault="00E616FE" w:rsidP="00E616FE">
            <w:r w:rsidRPr="00BB0F97">
              <w:t>Ieviests pilnībā.</w:t>
            </w:r>
          </w:p>
        </w:tc>
        <w:tc>
          <w:tcPr>
            <w:tcW w:w="1264" w:type="pct"/>
            <w:tcBorders>
              <w:top w:val="outset" w:sz="6" w:space="0" w:color="414142"/>
              <w:left w:val="outset" w:sz="6" w:space="0" w:color="414142"/>
              <w:bottom w:val="outset" w:sz="6" w:space="0" w:color="414142"/>
              <w:right w:val="outset" w:sz="6" w:space="0" w:color="414142"/>
            </w:tcBorders>
          </w:tcPr>
          <w:p w14:paraId="75647F9E" w14:textId="60444B0C" w:rsidR="00E616FE" w:rsidRPr="00BB0F97" w:rsidRDefault="00E616FE" w:rsidP="00E616FE">
            <w:r w:rsidRPr="00BB0F97">
              <w:t>Netiek noteiktas stingrākas prasības.</w:t>
            </w:r>
          </w:p>
        </w:tc>
      </w:tr>
      <w:tr w:rsidR="00BB0F97" w:rsidRPr="00BB0F97" w14:paraId="334A1528" w14:textId="77777777" w:rsidTr="00794150">
        <w:trPr>
          <w:jc w:val="center"/>
        </w:trPr>
        <w:tc>
          <w:tcPr>
            <w:tcW w:w="1364" w:type="pct"/>
            <w:gridSpan w:val="2"/>
            <w:tcBorders>
              <w:top w:val="outset" w:sz="6" w:space="0" w:color="414142"/>
              <w:left w:val="outset" w:sz="6" w:space="0" w:color="414142"/>
              <w:bottom w:val="outset" w:sz="6" w:space="0" w:color="414142"/>
              <w:right w:val="outset" w:sz="6" w:space="0" w:color="414142"/>
            </w:tcBorders>
            <w:shd w:val="clear" w:color="auto" w:fill="auto"/>
          </w:tcPr>
          <w:p w14:paraId="03A5059A" w14:textId="01615E81" w:rsidR="00E616FE" w:rsidRPr="00BB0F97" w:rsidRDefault="00E616FE" w:rsidP="00E616FE">
            <w:r w:rsidRPr="00BB0F97">
              <w:t xml:space="preserve">Regulas Nr. 612/2009 </w:t>
            </w:r>
            <w:proofErr w:type="gramStart"/>
            <w:r w:rsidRPr="00BB0F97">
              <w:t>6.pants</w:t>
            </w:r>
            <w:proofErr w:type="gramEnd"/>
          </w:p>
        </w:tc>
        <w:tc>
          <w:tcPr>
            <w:tcW w:w="987" w:type="pct"/>
            <w:tcBorders>
              <w:top w:val="outset" w:sz="6" w:space="0" w:color="414142"/>
              <w:left w:val="outset" w:sz="6" w:space="0" w:color="414142"/>
              <w:bottom w:val="outset" w:sz="6" w:space="0" w:color="414142"/>
              <w:right w:val="outset" w:sz="6" w:space="0" w:color="414142"/>
            </w:tcBorders>
            <w:shd w:val="clear" w:color="auto" w:fill="auto"/>
          </w:tcPr>
          <w:p w14:paraId="6CD49259" w14:textId="0A9103B7" w:rsidR="00E616FE" w:rsidRPr="00BB0F97" w:rsidRDefault="00E616FE" w:rsidP="00E616FE">
            <w:r w:rsidRPr="00BB0F97">
              <w:t>13.punkts</w:t>
            </w:r>
          </w:p>
        </w:tc>
        <w:tc>
          <w:tcPr>
            <w:tcW w:w="1385" w:type="pct"/>
            <w:gridSpan w:val="2"/>
            <w:tcBorders>
              <w:top w:val="outset" w:sz="6" w:space="0" w:color="414142"/>
              <w:left w:val="outset" w:sz="6" w:space="0" w:color="414142"/>
              <w:bottom w:val="outset" w:sz="6" w:space="0" w:color="414142"/>
              <w:right w:val="outset" w:sz="6" w:space="0" w:color="414142"/>
            </w:tcBorders>
          </w:tcPr>
          <w:p w14:paraId="31FF6362" w14:textId="367D5453" w:rsidR="00E616FE" w:rsidRPr="00BB0F97" w:rsidRDefault="00E616FE" w:rsidP="00E616FE">
            <w:r w:rsidRPr="00BB0F97">
              <w:t>Ieviests pilnībā.</w:t>
            </w:r>
          </w:p>
        </w:tc>
        <w:tc>
          <w:tcPr>
            <w:tcW w:w="1264" w:type="pct"/>
            <w:tcBorders>
              <w:top w:val="outset" w:sz="6" w:space="0" w:color="414142"/>
              <w:left w:val="outset" w:sz="6" w:space="0" w:color="414142"/>
              <w:bottom w:val="outset" w:sz="6" w:space="0" w:color="414142"/>
              <w:right w:val="outset" w:sz="6" w:space="0" w:color="414142"/>
            </w:tcBorders>
          </w:tcPr>
          <w:p w14:paraId="2D94749A" w14:textId="0118C23B" w:rsidR="00E616FE" w:rsidRPr="00BB0F97" w:rsidRDefault="00E616FE" w:rsidP="00E616FE">
            <w:r w:rsidRPr="00BB0F97">
              <w:t>Netiek noteiktas stingrākas prasības.</w:t>
            </w:r>
          </w:p>
        </w:tc>
      </w:tr>
      <w:tr w:rsidR="00BB0F97" w:rsidRPr="00BB0F97" w14:paraId="791A7C8B" w14:textId="77777777" w:rsidTr="00794150">
        <w:trPr>
          <w:jc w:val="center"/>
        </w:trPr>
        <w:tc>
          <w:tcPr>
            <w:tcW w:w="1364" w:type="pct"/>
            <w:gridSpan w:val="2"/>
            <w:tcBorders>
              <w:top w:val="outset" w:sz="6" w:space="0" w:color="414142"/>
              <w:left w:val="outset" w:sz="6" w:space="0" w:color="414142"/>
              <w:bottom w:val="outset" w:sz="6" w:space="0" w:color="414142"/>
              <w:right w:val="outset" w:sz="6" w:space="0" w:color="414142"/>
            </w:tcBorders>
            <w:shd w:val="clear" w:color="auto" w:fill="auto"/>
          </w:tcPr>
          <w:p w14:paraId="5D8947A1" w14:textId="7591FEB3" w:rsidR="00E616FE" w:rsidRPr="00BB0F97" w:rsidRDefault="00E616FE" w:rsidP="00E616FE">
            <w:r w:rsidRPr="00BB0F97">
              <w:t xml:space="preserve">Regulas Nr. 612/2009 </w:t>
            </w:r>
            <w:proofErr w:type="gramStart"/>
            <w:r w:rsidRPr="00BB0F97">
              <w:t>34.panta</w:t>
            </w:r>
            <w:proofErr w:type="gramEnd"/>
            <w:r w:rsidRPr="00BB0F97">
              <w:t xml:space="preserve"> 1.punkts</w:t>
            </w:r>
          </w:p>
        </w:tc>
        <w:tc>
          <w:tcPr>
            <w:tcW w:w="987" w:type="pct"/>
            <w:tcBorders>
              <w:top w:val="outset" w:sz="6" w:space="0" w:color="414142"/>
              <w:left w:val="outset" w:sz="6" w:space="0" w:color="414142"/>
              <w:bottom w:val="outset" w:sz="6" w:space="0" w:color="414142"/>
              <w:right w:val="outset" w:sz="6" w:space="0" w:color="414142"/>
            </w:tcBorders>
            <w:shd w:val="clear" w:color="auto" w:fill="auto"/>
          </w:tcPr>
          <w:p w14:paraId="768DDF66" w14:textId="6C28D137" w:rsidR="00E616FE" w:rsidRPr="00BB0F97" w:rsidRDefault="00E616FE" w:rsidP="00E616FE">
            <w:r w:rsidRPr="00BB0F97">
              <w:t>15.punkts</w:t>
            </w:r>
          </w:p>
        </w:tc>
        <w:tc>
          <w:tcPr>
            <w:tcW w:w="1385" w:type="pct"/>
            <w:gridSpan w:val="2"/>
            <w:tcBorders>
              <w:top w:val="outset" w:sz="6" w:space="0" w:color="414142"/>
              <w:left w:val="outset" w:sz="6" w:space="0" w:color="414142"/>
              <w:bottom w:val="outset" w:sz="6" w:space="0" w:color="414142"/>
              <w:right w:val="outset" w:sz="6" w:space="0" w:color="414142"/>
            </w:tcBorders>
          </w:tcPr>
          <w:p w14:paraId="3BC04C2F" w14:textId="66A429C5" w:rsidR="00E616FE" w:rsidRPr="00BB0F97" w:rsidRDefault="00E616FE" w:rsidP="00E616FE">
            <w:r w:rsidRPr="00BB0F97">
              <w:t>Ieviests pilnībā.</w:t>
            </w:r>
          </w:p>
        </w:tc>
        <w:tc>
          <w:tcPr>
            <w:tcW w:w="1264" w:type="pct"/>
            <w:tcBorders>
              <w:top w:val="outset" w:sz="6" w:space="0" w:color="414142"/>
              <w:left w:val="outset" w:sz="6" w:space="0" w:color="414142"/>
              <w:bottom w:val="outset" w:sz="6" w:space="0" w:color="414142"/>
              <w:right w:val="outset" w:sz="6" w:space="0" w:color="414142"/>
            </w:tcBorders>
          </w:tcPr>
          <w:p w14:paraId="5B3771ED" w14:textId="42E346CE" w:rsidR="00E616FE" w:rsidRPr="00BB0F97" w:rsidRDefault="00E616FE" w:rsidP="00E616FE">
            <w:r w:rsidRPr="00BB0F97">
              <w:t>Netiek noteiktas stingrākas prasības.</w:t>
            </w:r>
          </w:p>
        </w:tc>
      </w:tr>
      <w:tr w:rsidR="00BB0F97" w:rsidRPr="00BB0F97" w14:paraId="30408100" w14:textId="77777777" w:rsidTr="00794150">
        <w:trPr>
          <w:jc w:val="center"/>
        </w:trPr>
        <w:tc>
          <w:tcPr>
            <w:tcW w:w="1364" w:type="pct"/>
            <w:gridSpan w:val="2"/>
            <w:tcBorders>
              <w:top w:val="outset" w:sz="6" w:space="0" w:color="414142"/>
              <w:left w:val="outset" w:sz="6" w:space="0" w:color="414142"/>
              <w:bottom w:val="outset" w:sz="6" w:space="0" w:color="414142"/>
              <w:right w:val="outset" w:sz="6" w:space="0" w:color="414142"/>
            </w:tcBorders>
            <w:shd w:val="clear" w:color="auto" w:fill="auto"/>
          </w:tcPr>
          <w:p w14:paraId="5FA6E63A" w14:textId="23F4888A" w:rsidR="00E616FE" w:rsidRPr="00BB0F97" w:rsidRDefault="00E616FE" w:rsidP="00E616FE">
            <w:r w:rsidRPr="00BB0F97">
              <w:t xml:space="preserve">Regulas Nr. 612/2009 </w:t>
            </w:r>
            <w:proofErr w:type="gramStart"/>
            <w:r w:rsidRPr="00BB0F97">
              <w:t>7.panta</w:t>
            </w:r>
            <w:proofErr w:type="gramEnd"/>
            <w:r w:rsidRPr="00BB0F97">
              <w:t xml:space="preserve"> 1.punkts, 10.panta 1.punkta “a”  un “b” apakšpunkts, 10.panta 2.punkta “a” apakšpunkts, 10.panta 3.punkta “a” apakšpunkts, 35.panta 2.punkts, 46.panta 3.punkts </w:t>
            </w:r>
          </w:p>
        </w:tc>
        <w:tc>
          <w:tcPr>
            <w:tcW w:w="987" w:type="pct"/>
            <w:tcBorders>
              <w:top w:val="outset" w:sz="6" w:space="0" w:color="414142"/>
              <w:left w:val="outset" w:sz="6" w:space="0" w:color="414142"/>
              <w:bottom w:val="outset" w:sz="6" w:space="0" w:color="414142"/>
              <w:right w:val="outset" w:sz="6" w:space="0" w:color="414142"/>
            </w:tcBorders>
            <w:shd w:val="clear" w:color="auto" w:fill="auto"/>
          </w:tcPr>
          <w:p w14:paraId="20DB250D" w14:textId="063982C5" w:rsidR="00E616FE" w:rsidRPr="00BB0F97" w:rsidRDefault="00E616FE" w:rsidP="00E616FE">
            <w:r w:rsidRPr="00BB0F97">
              <w:t>16. punkts</w:t>
            </w:r>
          </w:p>
        </w:tc>
        <w:tc>
          <w:tcPr>
            <w:tcW w:w="1385" w:type="pct"/>
            <w:gridSpan w:val="2"/>
            <w:tcBorders>
              <w:top w:val="outset" w:sz="6" w:space="0" w:color="414142"/>
              <w:left w:val="outset" w:sz="6" w:space="0" w:color="414142"/>
              <w:bottom w:val="outset" w:sz="6" w:space="0" w:color="414142"/>
              <w:right w:val="outset" w:sz="6" w:space="0" w:color="414142"/>
            </w:tcBorders>
          </w:tcPr>
          <w:p w14:paraId="12291F5E" w14:textId="0BA45429" w:rsidR="00E616FE" w:rsidRPr="00BB0F97" w:rsidRDefault="00E616FE" w:rsidP="00E616FE">
            <w:r w:rsidRPr="00BB0F97">
              <w:t>Ieviests pilnībā.</w:t>
            </w:r>
          </w:p>
        </w:tc>
        <w:tc>
          <w:tcPr>
            <w:tcW w:w="1264" w:type="pct"/>
            <w:tcBorders>
              <w:top w:val="outset" w:sz="6" w:space="0" w:color="414142"/>
              <w:left w:val="outset" w:sz="6" w:space="0" w:color="414142"/>
              <w:bottom w:val="outset" w:sz="6" w:space="0" w:color="414142"/>
              <w:right w:val="outset" w:sz="6" w:space="0" w:color="414142"/>
            </w:tcBorders>
          </w:tcPr>
          <w:p w14:paraId="4EA5231A" w14:textId="3A3D552E" w:rsidR="00E616FE" w:rsidRPr="00BB0F97" w:rsidRDefault="00E616FE" w:rsidP="00E616FE">
            <w:r w:rsidRPr="00BB0F97">
              <w:t>Netiek noteiktas stingrākas prasības.</w:t>
            </w:r>
          </w:p>
        </w:tc>
      </w:tr>
      <w:tr w:rsidR="00BB0F97" w:rsidRPr="00BB0F97" w14:paraId="20EA007C" w14:textId="77777777" w:rsidTr="00794150">
        <w:trPr>
          <w:jc w:val="center"/>
        </w:trPr>
        <w:tc>
          <w:tcPr>
            <w:tcW w:w="1364" w:type="pct"/>
            <w:gridSpan w:val="2"/>
            <w:tcBorders>
              <w:top w:val="outset" w:sz="6" w:space="0" w:color="414142"/>
              <w:left w:val="outset" w:sz="6" w:space="0" w:color="414142"/>
              <w:bottom w:val="outset" w:sz="6" w:space="0" w:color="414142"/>
              <w:right w:val="outset" w:sz="6" w:space="0" w:color="414142"/>
            </w:tcBorders>
            <w:shd w:val="clear" w:color="auto" w:fill="auto"/>
          </w:tcPr>
          <w:p w14:paraId="0BE288F7" w14:textId="7E72C6A4" w:rsidR="00E616FE" w:rsidRPr="00BB0F97" w:rsidRDefault="00E616FE" w:rsidP="00E616FE">
            <w:r w:rsidRPr="00BB0F97">
              <w:t xml:space="preserve">Regulas Nr. 612/2009 </w:t>
            </w:r>
            <w:proofErr w:type="gramStart"/>
            <w:r w:rsidRPr="00BB0F97">
              <w:t>31.panta</w:t>
            </w:r>
            <w:proofErr w:type="gramEnd"/>
            <w:r w:rsidRPr="00BB0F97">
              <w:t xml:space="preserve"> 3.punkts</w:t>
            </w:r>
          </w:p>
        </w:tc>
        <w:tc>
          <w:tcPr>
            <w:tcW w:w="987" w:type="pct"/>
            <w:tcBorders>
              <w:top w:val="outset" w:sz="6" w:space="0" w:color="414142"/>
              <w:left w:val="outset" w:sz="6" w:space="0" w:color="414142"/>
              <w:bottom w:val="outset" w:sz="6" w:space="0" w:color="414142"/>
              <w:right w:val="outset" w:sz="6" w:space="0" w:color="414142"/>
            </w:tcBorders>
            <w:shd w:val="clear" w:color="auto" w:fill="auto"/>
          </w:tcPr>
          <w:p w14:paraId="0CAD2B59" w14:textId="091CD937" w:rsidR="00E616FE" w:rsidRPr="00BB0F97" w:rsidRDefault="00E616FE" w:rsidP="00E616FE">
            <w:r w:rsidRPr="00BB0F97">
              <w:t>17. punkts</w:t>
            </w:r>
          </w:p>
        </w:tc>
        <w:tc>
          <w:tcPr>
            <w:tcW w:w="1385" w:type="pct"/>
            <w:gridSpan w:val="2"/>
            <w:tcBorders>
              <w:top w:val="outset" w:sz="6" w:space="0" w:color="414142"/>
              <w:left w:val="outset" w:sz="6" w:space="0" w:color="414142"/>
              <w:bottom w:val="outset" w:sz="6" w:space="0" w:color="414142"/>
              <w:right w:val="outset" w:sz="6" w:space="0" w:color="414142"/>
            </w:tcBorders>
          </w:tcPr>
          <w:p w14:paraId="6A64B0F9" w14:textId="14EBEECC" w:rsidR="00E616FE" w:rsidRPr="00BB0F97" w:rsidRDefault="00E616FE" w:rsidP="00E616FE">
            <w:r w:rsidRPr="00BB0F97">
              <w:t>Ieviests pilnībā.</w:t>
            </w:r>
          </w:p>
        </w:tc>
        <w:tc>
          <w:tcPr>
            <w:tcW w:w="1264" w:type="pct"/>
            <w:tcBorders>
              <w:top w:val="outset" w:sz="6" w:space="0" w:color="414142"/>
              <w:left w:val="outset" w:sz="6" w:space="0" w:color="414142"/>
              <w:bottom w:val="outset" w:sz="6" w:space="0" w:color="414142"/>
              <w:right w:val="outset" w:sz="6" w:space="0" w:color="414142"/>
            </w:tcBorders>
          </w:tcPr>
          <w:p w14:paraId="33E630C7" w14:textId="3A34C91D" w:rsidR="00E616FE" w:rsidRPr="00BB0F97" w:rsidRDefault="00E616FE" w:rsidP="00E616FE">
            <w:r w:rsidRPr="00BB0F97">
              <w:t>Netiek noteiktas stingrākas prasības.</w:t>
            </w:r>
          </w:p>
        </w:tc>
      </w:tr>
      <w:tr w:rsidR="00BB0F97" w:rsidRPr="00BB0F97" w14:paraId="28768802" w14:textId="77777777" w:rsidTr="00794150">
        <w:trPr>
          <w:jc w:val="center"/>
        </w:trPr>
        <w:tc>
          <w:tcPr>
            <w:tcW w:w="1364" w:type="pct"/>
            <w:gridSpan w:val="2"/>
            <w:tcBorders>
              <w:top w:val="outset" w:sz="6" w:space="0" w:color="414142"/>
              <w:left w:val="outset" w:sz="6" w:space="0" w:color="414142"/>
              <w:bottom w:val="outset" w:sz="6" w:space="0" w:color="414142"/>
              <w:right w:val="outset" w:sz="6" w:space="0" w:color="414142"/>
            </w:tcBorders>
            <w:shd w:val="clear" w:color="auto" w:fill="auto"/>
          </w:tcPr>
          <w:p w14:paraId="4C2165BF" w14:textId="5CA720A1" w:rsidR="00E616FE" w:rsidRPr="00BB0F97" w:rsidRDefault="00E616FE" w:rsidP="00E616FE">
            <w:r w:rsidRPr="00BB0F97">
              <w:t xml:space="preserve">Regulas Nr. 612/2009 </w:t>
            </w:r>
            <w:proofErr w:type="gramStart"/>
            <w:r w:rsidRPr="00BB0F97">
              <w:t>25.panta</w:t>
            </w:r>
            <w:proofErr w:type="gramEnd"/>
            <w:r w:rsidRPr="00BB0F97">
              <w:t xml:space="preserve"> 2.punkts</w:t>
            </w:r>
          </w:p>
        </w:tc>
        <w:tc>
          <w:tcPr>
            <w:tcW w:w="987" w:type="pct"/>
            <w:tcBorders>
              <w:top w:val="outset" w:sz="6" w:space="0" w:color="414142"/>
              <w:left w:val="outset" w:sz="6" w:space="0" w:color="414142"/>
              <w:bottom w:val="outset" w:sz="6" w:space="0" w:color="414142"/>
              <w:right w:val="outset" w:sz="6" w:space="0" w:color="414142"/>
            </w:tcBorders>
            <w:shd w:val="clear" w:color="auto" w:fill="auto"/>
          </w:tcPr>
          <w:p w14:paraId="38491BEA" w14:textId="45C56E5D" w:rsidR="00E616FE" w:rsidRPr="00BB0F97" w:rsidRDefault="00E616FE" w:rsidP="00E616FE">
            <w:r w:rsidRPr="00BB0F97">
              <w:t>18. punkts</w:t>
            </w:r>
          </w:p>
        </w:tc>
        <w:tc>
          <w:tcPr>
            <w:tcW w:w="1385" w:type="pct"/>
            <w:gridSpan w:val="2"/>
            <w:tcBorders>
              <w:top w:val="outset" w:sz="6" w:space="0" w:color="414142"/>
              <w:left w:val="outset" w:sz="6" w:space="0" w:color="414142"/>
              <w:bottom w:val="outset" w:sz="6" w:space="0" w:color="414142"/>
              <w:right w:val="outset" w:sz="6" w:space="0" w:color="414142"/>
            </w:tcBorders>
          </w:tcPr>
          <w:p w14:paraId="67C0BD71" w14:textId="62B9FFA1" w:rsidR="00E616FE" w:rsidRPr="00BB0F97" w:rsidRDefault="00E616FE" w:rsidP="00E616FE">
            <w:r w:rsidRPr="00BB0F97">
              <w:t>Ieviests pilnībā.</w:t>
            </w:r>
          </w:p>
        </w:tc>
        <w:tc>
          <w:tcPr>
            <w:tcW w:w="1264" w:type="pct"/>
            <w:tcBorders>
              <w:top w:val="outset" w:sz="6" w:space="0" w:color="414142"/>
              <w:left w:val="outset" w:sz="6" w:space="0" w:color="414142"/>
              <w:bottom w:val="outset" w:sz="6" w:space="0" w:color="414142"/>
              <w:right w:val="outset" w:sz="6" w:space="0" w:color="414142"/>
            </w:tcBorders>
          </w:tcPr>
          <w:p w14:paraId="6830854B" w14:textId="14909C0E" w:rsidR="00E616FE" w:rsidRPr="00BB0F97" w:rsidRDefault="00E616FE" w:rsidP="00E616FE">
            <w:r w:rsidRPr="00BB0F97">
              <w:t>Netiek noteiktas stingrākas prasības.</w:t>
            </w:r>
          </w:p>
        </w:tc>
      </w:tr>
      <w:tr w:rsidR="00BB0F97" w:rsidRPr="00BB0F97" w14:paraId="1689CF98" w14:textId="77777777" w:rsidTr="00794150">
        <w:trPr>
          <w:jc w:val="center"/>
        </w:trPr>
        <w:tc>
          <w:tcPr>
            <w:tcW w:w="1364" w:type="pct"/>
            <w:gridSpan w:val="2"/>
            <w:tcBorders>
              <w:top w:val="outset" w:sz="6" w:space="0" w:color="414142"/>
              <w:left w:val="outset" w:sz="6" w:space="0" w:color="414142"/>
              <w:bottom w:val="outset" w:sz="6" w:space="0" w:color="414142"/>
              <w:right w:val="outset" w:sz="6" w:space="0" w:color="414142"/>
            </w:tcBorders>
            <w:shd w:val="clear" w:color="auto" w:fill="auto"/>
          </w:tcPr>
          <w:p w14:paraId="664C6E92" w14:textId="71EB3F5B" w:rsidR="00E616FE" w:rsidRPr="00BB0F97" w:rsidRDefault="00E616FE" w:rsidP="00E616FE">
            <w:r w:rsidRPr="00BB0F97">
              <w:t xml:space="preserve">Regulas Nr. 612/2009 </w:t>
            </w:r>
            <w:proofErr w:type="gramStart"/>
            <w:r w:rsidRPr="00BB0F97">
              <w:t>38.panta</w:t>
            </w:r>
            <w:proofErr w:type="gramEnd"/>
            <w:r w:rsidRPr="00BB0F97">
              <w:t xml:space="preserve"> 1.punkts</w:t>
            </w:r>
          </w:p>
        </w:tc>
        <w:tc>
          <w:tcPr>
            <w:tcW w:w="987" w:type="pct"/>
            <w:tcBorders>
              <w:top w:val="outset" w:sz="6" w:space="0" w:color="414142"/>
              <w:left w:val="outset" w:sz="6" w:space="0" w:color="414142"/>
              <w:bottom w:val="outset" w:sz="6" w:space="0" w:color="414142"/>
              <w:right w:val="outset" w:sz="6" w:space="0" w:color="414142"/>
            </w:tcBorders>
            <w:shd w:val="clear" w:color="auto" w:fill="auto"/>
          </w:tcPr>
          <w:p w14:paraId="1D3AB992" w14:textId="78275735" w:rsidR="00E616FE" w:rsidRPr="00BB0F97" w:rsidRDefault="00E616FE" w:rsidP="00E616FE">
            <w:r w:rsidRPr="00BB0F97">
              <w:t>19. punkts</w:t>
            </w:r>
          </w:p>
        </w:tc>
        <w:tc>
          <w:tcPr>
            <w:tcW w:w="1385" w:type="pct"/>
            <w:gridSpan w:val="2"/>
            <w:tcBorders>
              <w:top w:val="outset" w:sz="6" w:space="0" w:color="414142"/>
              <w:left w:val="outset" w:sz="6" w:space="0" w:color="414142"/>
              <w:bottom w:val="outset" w:sz="6" w:space="0" w:color="414142"/>
              <w:right w:val="outset" w:sz="6" w:space="0" w:color="414142"/>
            </w:tcBorders>
          </w:tcPr>
          <w:p w14:paraId="70EDEA68" w14:textId="105F1B17" w:rsidR="00E616FE" w:rsidRPr="00BB0F97" w:rsidRDefault="00E616FE" w:rsidP="00E616FE">
            <w:r w:rsidRPr="00BB0F97">
              <w:t>Ieviests pilnībā.</w:t>
            </w:r>
          </w:p>
        </w:tc>
        <w:tc>
          <w:tcPr>
            <w:tcW w:w="1264" w:type="pct"/>
            <w:tcBorders>
              <w:top w:val="outset" w:sz="6" w:space="0" w:color="414142"/>
              <w:left w:val="outset" w:sz="6" w:space="0" w:color="414142"/>
              <w:bottom w:val="outset" w:sz="6" w:space="0" w:color="414142"/>
              <w:right w:val="outset" w:sz="6" w:space="0" w:color="414142"/>
            </w:tcBorders>
          </w:tcPr>
          <w:p w14:paraId="724685D9" w14:textId="2B9F0445" w:rsidR="00E616FE" w:rsidRPr="00BB0F97" w:rsidRDefault="00E616FE" w:rsidP="00E616FE">
            <w:r w:rsidRPr="00BB0F97">
              <w:t>Netiek noteiktas stingrākas prasības.</w:t>
            </w:r>
          </w:p>
        </w:tc>
      </w:tr>
      <w:tr w:rsidR="00BB0F97" w:rsidRPr="00BB0F97" w14:paraId="5591C1EF" w14:textId="77777777" w:rsidTr="00794150">
        <w:trPr>
          <w:jc w:val="center"/>
        </w:trPr>
        <w:tc>
          <w:tcPr>
            <w:tcW w:w="1364" w:type="pct"/>
            <w:gridSpan w:val="2"/>
            <w:tcBorders>
              <w:top w:val="outset" w:sz="6" w:space="0" w:color="414142"/>
              <w:left w:val="outset" w:sz="6" w:space="0" w:color="414142"/>
              <w:bottom w:val="outset" w:sz="6" w:space="0" w:color="414142"/>
              <w:right w:val="outset" w:sz="6" w:space="0" w:color="414142"/>
            </w:tcBorders>
            <w:shd w:val="clear" w:color="auto" w:fill="auto"/>
          </w:tcPr>
          <w:p w14:paraId="27349969" w14:textId="67618DF6" w:rsidR="00E616FE" w:rsidRPr="00BB0F97" w:rsidRDefault="00E616FE" w:rsidP="00E616FE">
            <w:r w:rsidRPr="00BB0F97">
              <w:lastRenderedPageBreak/>
              <w:t>952/2013237.panta 2. punkts</w:t>
            </w:r>
          </w:p>
        </w:tc>
        <w:tc>
          <w:tcPr>
            <w:tcW w:w="987" w:type="pct"/>
            <w:tcBorders>
              <w:top w:val="outset" w:sz="6" w:space="0" w:color="414142"/>
              <w:left w:val="outset" w:sz="6" w:space="0" w:color="414142"/>
              <w:bottom w:val="outset" w:sz="6" w:space="0" w:color="414142"/>
              <w:right w:val="outset" w:sz="6" w:space="0" w:color="414142"/>
            </w:tcBorders>
            <w:shd w:val="clear" w:color="auto" w:fill="auto"/>
          </w:tcPr>
          <w:p w14:paraId="27EE1901" w14:textId="302E0CEC" w:rsidR="00E616FE" w:rsidRPr="00BB0F97" w:rsidRDefault="00E616FE" w:rsidP="00E616FE">
            <w:r w:rsidRPr="00BB0F97">
              <w:t>19. punkts</w:t>
            </w:r>
          </w:p>
        </w:tc>
        <w:tc>
          <w:tcPr>
            <w:tcW w:w="1385" w:type="pct"/>
            <w:gridSpan w:val="2"/>
            <w:tcBorders>
              <w:top w:val="outset" w:sz="6" w:space="0" w:color="414142"/>
              <w:left w:val="outset" w:sz="6" w:space="0" w:color="414142"/>
              <w:bottom w:val="outset" w:sz="6" w:space="0" w:color="414142"/>
              <w:right w:val="outset" w:sz="6" w:space="0" w:color="414142"/>
            </w:tcBorders>
          </w:tcPr>
          <w:p w14:paraId="7441F641" w14:textId="4CEF0F6A" w:rsidR="00E616FE" w:rsidRPr="00BB0F97" w:rsidRDefault="00E616FE" w:rsidP="00E616FE">
            <w:r w:rsidRPr="00BB0F97">
              <w:t>Ieviests pilnībā.</w:t>
            </w:r>
          </w:p>
        </w:tc>
        <w:tc>
          <w:tcPr>
            <w:tcW w:w="1264" w:type="pct"/>
            <w:tcBorders>
              <w:top w:val="outset" w:sz="6" w:space="0" w:color="414142"/>
              <w:left w:val="outset" w:sz="6" w:space="0" w:color="414142"/>
              <w:bottom w:val="outset" w:sz="6" w:space="0" w:color="414142"/>
              <w:right w:val="outset" w:sz="6" w:space="0" w:color="414142"/>
            </w:tcBorders>
          </w:tcPr>
          <w:p w14:paraId="219112FA" w14:textId="0A2F22D6" w:rsidR="00E616FE" w:rsidRPr="00BB0F97" w:rsidRDefault="00E616FE" w:rsidP="00E616FE">
            <w:r w:rsidRPr="00BB0F97">
              <w:t>Netiek noteiktas stingrākas prasības.</w:t>
            </w:r>
          </w:p>
        </w:tc>
      </w:tr>
      <w:tr w:rsidR="00BB0F97" w:rsidRPr="00BB0F97" w14:paraId="66090013" w14:textId="77777777" w:rsidTr="00794150">
        <w:trPr>
          <w:jc w:val="center"/>
        </w:trPr>
        <w:tc>
          <w:tcPr>
            <w:tcW w:w="1364" w:type="pct"/>
            <w:gridSpan w:val="2"/>
            <w:tcBorders>
              <w:top w:val="outset" w:sz="6" w:space="0" w:color="414142"/>
              <w:left w:val="outset" w:sz="6" w:space="0" w:color="414142"/>
              <w:bottom w:val="outset" w:sz="6" w:space="0" w:color="414142"/>
              <w:right w:val="outset" w:sz="6" w:space="0" w:color="414142"/>
            </w:tcBorders>
            <w:shd w:val="clear" w:color="auto" w:fill="auto"/>
          </w:tcPr>
          <w:p w14:paraId="53C9C1BE" w14:textId="7726E5A1" w:rsidR="00E616FE" w:rsidRPr="00BB0F97" w:rsidRDefault="00E616FE" w:rsidP="00E616FE">
            <w:pPr>
              <w:jc w:val="both"/>
            </w:pPr>
            <w:r w:rsidRPr="00BB0F97">
              <w:t>Regulas Nr. 612/2009 24. panta 1.punkta "a" apakšpunkts</w:t>
            </w:r>
          </w:p>
        </w:tc>
        <w:tc>
          <w:tcPr>
            <w:tcW w:w="987" w:type="pct"/>
            <w:tcBorders>
              <w:top w:val="outset" w:sz="6" w:space="0" w:color="414142"/>
              <w:left w:val="outset" w:sz="6" w:space="0" w:color="414142"/>
              <w:bottom w:val="outset" w:sz="6" w:space="0" w:color="414142"/>
              <w:right w:val="outset" w:sz="6" w:space="0" w:color="414142"/>
            </w:tcBorders>
            <w:shd w:val="clear" w:color="auto" w:fill="auto"/>
          </w:tcPr>
          <w:p w14:paraId="7E1A80A5" w14:textId="11544E8A" w:rsidR="00E616FE" w:rsidRPr="00BB0F97" w:rsidRDefault="00E616FE" w:rsidP="00E616FE">
            <w:r w:rsidRPr="00BB0F97">
              <w:t>20.punkts</w:t>
            </w:r>
          </w:p>
        </w:tc>
        <w:tc>
          <w:tcPr>
            <w:tcW w:w="1385" w:type="pct"/>
            <w:gridSpan w:val="2"/>
            <w:tcBorders>
              <w:top w:val="outset" w:sz="6" w:space="0" w:color="414142"/>
              <w:left w:val="outset" w:sz="6" w:space="0" w:color="414142"/>
              <w:bottom w:val="outset" w:sz="6" w:space="0" w:color="414142"/>
              <w:right w:val="outset" w:sz="6" w:space="0" w:color="414142"/>
            </w:tcBorders>
          </w:tcPr>
          <w:p w14:paraId="59C625FD" w14:textId="39915A59" w:rsidR="00E616FE" w:rsidRPr="00BB0F97" w:rsidRDefault="00E616FE" w:rsidP="00E616FE">
            <w:r w:rsidRPr="00BB0F97">
              <w:t>Ieviests pilnībā.</w:t>
            </w:r>
          </w:p>
        </w:tc>
        <w:tc>
          <w:tcPr>
            <w:tcW w:w="1264" w:type="pct"/>
            <w:tcBorders>
              <w:top w:val="outset" w:sz="6" w:space="0" w:color="414142"/>
              <w:left w:val="outset" w:sz="6" w:space="0" w:color="414142"/>
              <w:bottom w:val="outset" w:sz="6" w:space="0" w:color="414142"/>
              <w:right w:val="outset" w:sz="6" w:space="0" w:color="414142"/>
            </w:tcBorders>
          </w:tcPr>
          <w:p w14:paraId="21AC320E" w14:textId="1843D8E2" w:rsidR="00E616FE" w:rsidRPr="00BB0F97" w:rsidRDefault="00E616FE" w:rsidP="00E616FE">
            <w:r w:rsidRPr="00BB0F97">
              <w:t>Netiek noteiktas stingrākas prasības.</w:t>
            </w:r>
          </w:p>
        </w:tc>
      </w:tr>
      <w:tr w:rsidR="00BB0F97" w:rsidRPr="00BB0F97" w14:paraId="7CC745CB" w14:textId="77777777" w:rsidTr="00794150">
        <w:trPr>
          <w:jc w:val="center"/>
        </w:trPr>
        <w:tc>
          <w:tcPr>
            <w:tcW w:w="1364" w:type="pct"/>
            <w:gridSpan w:val="2"/>
            <w:tcBorders>
              <w:top w:val="outset" w:sz="6" w:space="0" w:color="414142"/>
              <w:left w:val="outset" w:sz="6" w:space="0" w:color="414142"/>
              <w:bottom w:val="outset" w:sz="6" w:space="0" w:color="414142"/>
              <w:right w:val="outset" w:sz="6" w:space="0" w:color="414142"/>
            </w:tcBorders>
            <w:shd w:val="clear" w:color="auto" w:fill="auto"/>
          </w:tcPr>
          <w:p w14:paraId="0254D390" w14:textId="03E55562" w:rsidR="00E616FE" w:rsidRPr="00BB0F97" w:rsidRDefault="00E616FE" w:rsidP="00E616FE">
            <w:r w:rsidRPr="00BB0F97">
              <w:t xml:space="preserve">Regulas Nr. 612/2009 </w:t>
            </w:r>
            <w:proofErr w:type="gramStart"/>
            <w:r w:rsidRPr="00BB0F97">
              <w:t>48.panta</w:t>
            </w:r>
            <w:proofErr w:type="gramEnd"/>
            <w:r w:rsidRPr="00BB0F97">
              <w:t xml:space="preserve"> 10.punkts un 49.panta 3.punkts</w:t>
            </w:r>
          </w:p>
        </w:tc>
        <w:tc>
          <w:tcPr>
            <w:tcW w:w="987" w:type="pct"/>
            <w:tcBorders>
              <w:top w:val="outset" w:sz="6" w:space="0" w:color="414142"/>
              <w:left w:val="outset" w:sz="6" w:space="0" w:color="414142"/>
              <w:bottom w:val="outset" w:sz="6" w:space="0" w:color="414142"/>
              <w:right w:val="outset" w:sz="6" w:space="0" w:color="414142"/>
            </w:tcBorders>
            <w:shd w:val="clear" w:color="auto" w:fill="auto"/>
          </w:tcPr>
          <w:p w14:paraId="0B44FC0E" w14:textId="181AD61E" w:rsidR="00E616FE" w:rsidRPr="00BB0F97" w:rsidRDefault="00E616FE" w:rsidP="00E616FE">
            <w:r w:rsidRPr="00BB0F97">
              <w:t>22.punkts</w:t>
            </w:r>
          </w:p>
        </w:tc>
        <w:tc>
          <w:tcPr>
            <w:tcW w:w="1385" w:type="pct"/>
            <w:gridSpan w:val="2"/>
            <w:tcBorders>
              <w:top w:val="outset" w:sz="6" w:space="0" w:color="414142"/>
              <w:left w:val="outset" w:sz="6" w:space="0" w:color="414142"/>
              <w:bottom w:val="outset" w:sz="6" w:space="0" w:color="414142"/>
              <w:right w:val="outset" w:sz="6" w:space="0" w:color="414142"/>
            </w:tcBorders>
          </w:tcPr>
          <w:p w14:paraId="7086562A" w14:textId="37154F31" w:rsidR="00E616FE" w:rsidRPr="00BB0F97" w:rsidRDefault="00E616FE" w:rsidP="00E616FE">
            <w:r w:rsidRPr="00BB0F97">
              <w:t>Ieviests pilnībā.</w:t>
            </w:r>
          </w:p>
        </w:tc>
        <w:tc>
          <w:tcPr>
            <w:tcW w:w="1264" w:type="pct"/>
            <w:tcBorders>
              <w:top w:val="outset" w:sz="6" w:space="0" w:color="414142"/>
              <w:left w:val="outset" w:sz="6" w:space="0" w:color="414142"/>
              <w:bottom w:val="outset" w:sz="6" w:space="0" w:color="414142"/>
              <w:right w:val="outset" w:sz="6" w:space="0" w:color="414142"/>
            </w:tcBorders>
          </w:tcPr>
          <w:p w14:paraId="6CA4791D" w14:textId="478BD894" w:rsidR="00E616FE" w:rsidRPr="00BB0F97" w:rsidRDefault="00E616FE" w:rsidP="00E616FE">
            <w:r w:rsidRPr="00BB0F97">
              <w:t>Netiek noteiktas stingrākas prasības.</w:t>
            </w:r>
          </w:p>
        </w:tc>
      </w:tr>
      <w:tr w:rsidR="00BB0F97" w:rsidRPr="00BB0F97" w14:paraId="22012C8B" w14:textId="77777777" w:rsidTr="00794150">
        <w:trPr>
          <w:jc w:val="center"/>
        </w:trPr>
        <w:tc>
          <w:tcPr>
            <w:tcW w:w="1364" w:type="pct"/>
            <w:gridSpan w:val="2"/>
            <w:tcBorders>
              <w:top w:val="outset" w:sz="6" w:space="0" w:color="414142"/>
              <w:left w:val="outset" w:sz="6" w:space="0" w:color="414142"/>
              <w:bottom w:val="outset" w:sz="6" w:space="0" w:color="414142"/>
              <w:right w:val="outset" w:sz="6" w:space="0" w:color="414142"/>
            </w:tcBorders>
            <w:shd w:val="clear" w:color="auto" w:fill="auto"/>
          </w:tcPr>
          <w:p w14:paraId="03CD6B1F" w14:textId="122AED39" w:rsidR="00E616FE" w:rsidRPr="00BB0F97" w:rsidRDefault="00E616FE" w:rsidP="00E616FE">
            <w:r w:rsidRPr="00BB0F97">
              <w:t>Regula Nr. 612/2009</w:t>
            </w:r>
          </w:p>
        </w:tc>
        <w:tc>
          <w:tcPr>
            <w:tcW w:w="987" w:type="pct"/>
            <w:tcBorders>
              <w:top w:val="outset" w:sz="6" w:space="0" w:color="414142"/>
              <w:left w:val="outset" w:sz="6" w:space="0" w:color="414142"/>
              <w:bottom w:val="outset" w:sz="6" w:space="0" w:color="414142"/>
              <w:right w:val="outset" w:sz="6" w:space="0" w:color="414142"/>
            </w:tcBorders>
            <w:shd w:val="clear" w:color="auto" w:fill="auto"/>
          </w:tcPr>
          <w:p w14:paraId="7A9326CD" w14:textId="70E4C266" w:rsidR="00E616FE" w:rsidRPr="00BB0F97" w:rsidRDefault="00E616FE" w:rsidP="00E616FE">
            <w:r w:rsidRPr="00BB0F97">
              <w:t>24.punkts</w:t>
            </w:r>
          </w:p>
        </w:tc>
        <w:tc>
          <w:tcPr>
            <w:tcW w:w="1385" w:type="pct"/>
            <w:gridSpan w:val="2"/>
            <w:tcBorders>
              <w:top w:val="outset" w:sz="6" w:space="0" w:color="414142"/>
              <w:left w:val="outset" w:sz="6" w:space="0" w:color="414142"/>
              <w:bottom w:val="outset" w:sz="6" w:space="0" w:color="414142"/>
              <w:right w:val="outset" w:sz="6" w:space="0" w:color="414142"/>
            </w:tcBorders>
          </w:tcPr>
          <w:p w14:paraId="7A447C8E" w14:textId="7C121327" w:rsidR="00E616FE" w:rsidRPr="00BB0F97" w:rsidRDefault="00E616FE" w:rsidP="00E616FE">
            <w:r w:rsidRPr="00BB0F97">
              <w:t>Ieviests pilnībā.</w:t>
            </w:r>
          </w:p>
        </w:tc>
        <w:tc>
          <w:tcPr>
            <w:tcW w:w="1264" w:type="pct"/>
            <w:tcBorders>
              <w:top w:val="outset" w:sz="6" w:space="0" w:color="414142"/>
              <w:left w:val="outset" w:sz="6" w:space="0" w:color="414142"/>
              <w:bottom w:val="outset" w:sz="6" w:space="0" w:color="414142"/>
              <w:right w:val="outset" w:sz="6" w:space="0" w:color="414142"/>
            </w:tcBorders>
          </w:tcPr>
          <w:p w14:paraId="306B5DFB" w14:textId="5C75B807" w:rsidR="00E616FE" w:rsidRPr="00BB0F97" w:rsidRDefault="00E616FE" w:rsidP="00E616FE">
            <w:r w:rsidRPr="00BB0F97">
              <w:t>Netiek noteiktas stingrākas prasības.</w:t>
            </w:r>
          </w:p>
        </w:tc>
      </w:tr>
      <w:tr w:rsidR="00BB0F97" w:rsidRPr="00BB0F97" w14:paraId="45C0AEE2" w14:textId="77777777" w:rsidTr="00794150">
        <w:trPr>
          <w:jc w:val="center"/>
        </w:trPr>
        <w:tc>
          <w:tcPr>
            <w:tcW w:w="1364" w:type="pct"/>
            <w:gridSpan w:val="2"/>
            <w:tcBorders>
              <w:top w:val="outset" w:sz="6" w:space="0" w:color="414142"/>
              <w:left w:val="outset" w:sz="6" w:space="0" w:color="414142"/>
              <w:bottom w:val="outset" w:sz="6" w:space="0" w:color="414142"/>
              <w:right w:val="outset" w:sz="6" w:space="0" w:color="414142"/>
            </w:tcBorders>
            <w:shd w:val="clear" w:color="auto" w:fill="auto"/>
          </w:tcPr>
          <w:p w14:paraId="2216997A" w14:textId="664EA897" w:rsidR="00E616FE" w:rsidRPr="00BB0F97" w:rsidRDefault="00E616FE" w:rsidP="00E616FE">
            <w:r w:rsidRPr="00BB0F97">
              <w:t xml:space="preserve">Regulas Nr. 612/2009 </w:t>
            </w:r>
            <w:proofErr w:type="gramStart"/>
            <w:r w:rsidRPr="00BB0F97">
              <w:t>49.panta</w:t>
            </w:r>
            <w:proofErr w:type="gramEnd"/>
            <w:r w:rsidRPr="00BB0F97">
              <w:t xml:space="preserve"> 1.punkts</w:t>
            </w:r>
          </w:p>
        </w:tc>
        <w:tc>
          <w:tcPr>
            <w:tcW w:w="987" w:type="pct"/>
            <w:tcBorders>
              <w:top w:val="outset" w:sz="6" w:space="0" w:color="414142"/>
              <w:left w:val="outset" w:sz="6" w:space="0" w:color="414142"/>
              <w:bottom w:val="outset" w:sz="6" w:space="0" w:color="414142"/>
              <w:right w:val="outset" w:sz="6" w:space="0" w:color="414142"/>
            </w:tcBorders>
            <w:shd w:val="clear" w:color="auto" w:fill="auto"/>
          </w:tcPr>
          <w:p w14:paraId="580AB403" w14:textId="23BB0371" w:rsidR="00E616FE" w:rsidRPr="00BB0F97" w:rsidRDefault="00E616FE" w:rsidP="00E616FE">
            <w:r w:rsidRPr="00BB0F97">
              <w:t>25.punkts</w:t>
            </w:r>
          </w:p>
        </w:tc>
        <w:tc>
          <w:tcPr>
            <w:tcW w:w="1385" w:type="pct"/>
            <w:gridSpan w:val="2"/>
            <w:tcBorders>
              <w:top w:val="outset" w:sz="6" w:space="0" w:color="414142"/>
              <w:left w:val="outset" w:sz="6" w:space="0" w:color="414142"/>
              <w:bottom w:val="outset" w:sz="6" w:space="0" w:color="414142"/>
              <w:right w:val="outset" w:sz="6" w:space="0" w:color="414142"/>
            </w:tcBorders>
          </w:tcPr>
          <w:p w14:paraId="2DA8B700" w14:textId="1D51976D" w:rsidR="00E616FE" w:rsidRPr="00BB0F97" w:rsidRDefault="00E616FE" w:rsidP="00E616FE">
            <w:r w:rsidRPr="00BB0F97">
              <w:t>Ieviests pilnībā.</w:t>
            </w:r>
          </w:p>
        </w:tc>
        <w:tc>
          <w:tcPr>
            <w:tcW w:w="1264" w:type="pct"/>
            <w:tcBorders>
              <w:top w:val="outset" w:sz="6" w:space="0" w:color="414142"/>
              <w:left w:val="outset" w:sz="6" w:space="0" w:color="414142"/>
              <w:bottom w:val="outset" w:sz="6" w:space="0" w:color="414142"/>
              <w:right w:val="outset" w:sz="6" w:space="0" w:color="414142"/>
            </w:tcBorders>
          </w:tcPr>
          <w:p w14:paraId="3C8141A8" w14:textId="5E2B026B" w:rsidR="00E616FE" w:rsidRPr="00BB0F97" w:rsidRDefault="00E616FE" w:rsidP="00E616FE">
            <w:r w:rsidRPr="00BB0F97">
              <w:t>Netiek noteiktas stingrākas prasības.</w:t>
            </w:r>
          </w:p>
        </w:tc>
      </w:tr>
      <w:tr w:rsidR="00BB0F97" w:rsidRPr="00BB0F97" w14:paraId="7C55D9B3" w14:textId="77777777" w:rsidTr="00794150">
        <w:trPr>
          <w:jc w:val="center"/>
        </w:trPr>
        <w:tc>
          <w:tcPr>
            <w:tcW w:w="1364" w:type="pct"/>
            <w:gridSpan w:val="2"/>
            <w:tcBorders>
              <w:top w:val="outset" w:sz="6" w:space="0" w:color="414142"/>
              <w:left w:val="outset" w:sz="6" w:space="0" w:color="414142"/>
              <w:bottom w:val="outset" w:sz="6" w:space="0" w:color="414142"/>
              <w:right w:val="outset" w:sz="6" w:space="0" w:color="414142"/>
            </w:tcBorders>
            <w:shd w:val="clear" w:color="auto" w:fill="auto"/>
          </w:tcPr>
          <w:p w14:paraId="0C0200AD" w14:textId="147B7410" w:rsidR="00E616FE" w:rsidRPr="00BB0F97" w:rsidRDefault="00E616FE" w:rsidP="00E616FE">
            <w:r w:rsidRPr="00BB0F97">
              <w:t xml:space="preserve">Regulas Nr. 510/2014 </w:t>
            </w:r>
            <w:proofErr w:type="gramStart"/>
            <w:r w:rsidRPr="00BB0F97">
              <w:t>18.pants</w:t>
            </w:r>
            <w:proofErr w:type="gramEnd"/>
          </w:p>
        </w:tc>
        <w:tc>
          <w:tcPr>
            <w:tcW w:w="987" w:type="pct"/>
            <w:tcBorders>
              <w:top w:val="outset" w:sz="6" w:space="0" w:color="414142"/>
              <w:left w:val="outset" w:sz="6" w:space="0" w:color="414142"/>
              <w:bottom w:val="outset" w:sz="6" w:space="0" w:color="414142"/>
              <w:right w:val="outset" w:sz="6" w:space="0" w:color="414142"/>
            </w:tcBorders>
            <w:shd w:val="clear" w:color="auto" w:fill="auto"/>
          </w:tcPr>
          <w:p w14:paraId="43E0A7E4" w14:textId="64B34C02" w:rsidR="00E616FE" w:rsidRPr="00BB0F97" w:rsidRDefault="00E616FE" w:rsidP="00E616FE">
            <w:r w:rsidRPr="00BB0F97">
              <w:t>26.punkts</w:t>
            </w:r>
          </w:p>
        </w:tc>
        <w:tc>
          <w:tcPr>
            <w:tcW w:w="1385" w:type="pct"/>
            <w:gridSpan w:val="2"/>
            <w:tcBorders>
              <w:top w:val="outset" w:sz="6" w:space="0" w:color="414142"/>
              <w:left w:val="outset" w:sz="6" w:space="0" w:color="414142"/>
              <w:bottom w:val="outset" w:sz="6" w:space="0" w:color="414142"/>
              <w:right w:val="outset" w:sz="6" w:space="0" w:color="414142"/>
            </w:tcBorders>
          </w:tcPr>
          <w:p w14:paraId="1C95B4C4" w14:textId="32B2E90D" w:rsidR="00E616FE" w:rsidRPr="00BB0F97" w:rsidRDefault="00E616FE" w:rsidP="00E616FE">
            <w:r w:rsidRPr="00BB0F97">
              <w:t>Ieviests pilnībā.</w:t>
            </w:r>
          </w:p>
        </w:tc>
        <w:tc>
          <w:tcPr>
            <w:tcW w:w="1264" w:type="pct"/>
            <w:tcBorders>
              <w:top w:val="outset" w:sz="6" w:space="0" w:color="414142"/>
              <w:left w:val="outset" w:sz="6" w:space="0" w:color="414142"/>
              <w:bottom w:val="outset" w:sz="6" w:space="0" w:color="414142"/>
              <w:right w:val="outset" w:sz="6" w:space="0" w:color="414142"/>
            </w:tcBorders>
          </w:tcPr>
          <w:p w14:paraId="36447C00" w14:textId="14A35C23" w:rsidR="00E616FE" w:rsidRPr="00BB0F97" w:rsidRDefault="00E616FE" w:rsidP="00E616FE">
            <w:r w:rsidRPr="00BB0F97">
              <w:t>Netiek noteiktas stingrākas prasības.</w:t>
            </w:r>
          </w:p>
        </w:tc>
      </w:tr>
      <w:tr w:rsidR="00BB0F97" w:rsidRPr="00BB0F97" w14:paraId="0F4FA1D3" w14:textId="77777777" w:rsidTr="00794150">
        <w:trPr>
          <w:jc w:val="center"/>
        </w:trPr>
        <w:tc>
          <w:tcPr>
            <w:tcW w:w="1364" w:type="pct"/>
            <w:gridSpan w:val="2"/>
            <w:tcBorders>
              <w:top w:val="outset" w:sz="6" w:space="0" w:color="414142"/>
              <w:left w:val="outset" w:sz="6" w:space="0" w:color="414142"/>
              <w:bottom w:val="outset" w:sz="6" w:space="0" w:color="414142"/>
              <w:right w:val="outset" w:sz="6" w:space="0" w:color="414142"/>
            </w:tcBorders>
            <w:shd w:val="clear" w:color="auto" w:fill="auto"/>
          </w:tcPr>
          <w:p w14:paraId="29031999" w14:textId="36D67610" w:rsidR="00E616FE" w:rsidRPr="00BB0F97" w:rsidRDefault="00E616FE" w:rsidP="00E616FE">
            <w:r w:rsidRPr="00BB0F97">
              <w:t>Regula Nr. 1488/2001</w:t>
            </w:r>
          </w:p>
        </w:tc>
        <w:tc>
          <w:tcPr>
            <w:tcW w:w="987" w:type="pct"/>
            <w:tcBorders>
              <w:top w:val="outset" w:sz="6" w:space="0" w:color="414142"/>
              <w:left w:val="outset" w:sz="6" w:space="0" w:color="414142"/>
              <w:bottom w:val="outset" w:sz="6" w:space="0" w:color="414142"/>
              <w:right w:val="outset" w:sz="6" w:space="0" w:color="414142"/>
            </w:tcBorders>
            <w:shd w:val="clear" w:color="auto" w:fill="auto"/>
          </w:tcPr>
          <w:p w14:paraId="76F9C7D0" w14:textId="357B5033" w:rsidR="00E616FE" w:rsidRPr="00BB0F97" w:rsidRDefault="00E616FE" w:rsidP="00E616FE">
            <w:r w:rsidRPr="00BB0F97">
              <w:t>26.punkts</w:t>
            </w:r>
          </w:p>
        </w:tc>
        <w:tc>
          <w:tcPr>
            <w:tcW w:w="1385" w:type="pct"/>
            <w:gridSpan w:val="2"/>
            <w:tcBorders>
              <w:top w:val="outset" w:sz="6" w:space="0" w:color="414142"/>
              <w:left w:val="outset" w:sz="6" w:space="0" w:color="414142"/>
              <w:bottom w:val="outset" w:sz="6" w:space="0" w:color="414142"/>
              <w:right w:val="outset" w:sz="6" w:space="0" w:color="414142"/>
            </w:tcBorders>
          </w:tcPr>
          <w:p w14:paraId="67737078" w14:textId="45B0782E" w:rsidR="00E616FE" w:rsidRPr="00BB0F97" w:rsidRDefault="00E616FE" w:rsidP="00E616FE">
            <w:r w:rsidRPr="00BB0F97">
              <w:t>Ieviests pilnībā.</w:t>
            </w:r>
          </w:p>
        </w:tc>
        <w:tc>
          <w:tcPr>
            <w:tcW w:w="1264" w:type="pct"/>
            <w:tcBorders>
              <w:top w:val="outset" w:sz="6" w:space="0" w:color="414142"/>
              <w:left w:val="outset" w:sz="6" w:space="0" w:color="414142"/>
              <w:bottom w:val="outset" w:sz="6" w:space="0" w:color="414142"/>
              <w:right w:val="outset" w:sz="6" w:space="0" w:color="414142"/>
            </w:tcBorders>
          </w:tcPr>
          <w:p w14:paraId="52AE99D0" w14:textId="1DFF5488" w:rsidR="00E616FE" w:rsidRPr="00BB0F97" w:rsidRDefault="00E616FE" w:rsidP="00E616FE">
            <w:r w:rsidRPr="00BB0F97">
              <w:t>Netiek noteiktas stingrākas prasības.</w:t>
            </w:r>
          </w:p>
        </w:tc>
      </w:tr>
      <w:tr w:rsidR="00BB0F97" w:rsidRPr="00BB0F97" w14:paraId="71D12434" w14:textId="77777777" w:rsidTr="00794150">
        <w:trPr>
          <w:jc w:val="center"/>
        </w:trPr>
        <w:tc>
          <w:tcPr>
            <w:tcW w:w="1364" w:type="pct"/>
            <w:gridSpan w:val="2"/>
            <w:tcBorders>
              <w:top w:val="outset" w:sz="6" w:space="0" w:color="414142"/>
              <w:left w:val="outset" w:sz="6" w:space="0" w:color="414142"/>
              <w:bottom w:val="outset" w:sz="6" w:space="0" w:color="414142"/>
              <w:right w:val="outset" w:sz="6" w:space="0" w:color="414142"/>
            </w:tcBorders>
            <w:shd w:val="clear" w:color="auto" w:fill="auto"/>
          </w:tcPr>
          <w:p w14:paraId="07CD151F" w14:textId="626FEEED" w:rsidR="002F7E56" w:rsidRPr="00BB0F97" w:rsidRDefault="00E616FE" w:rsidP="002F7E56">
            <w:pPr>
              <w:jc w:val="both"/>
            </w:pPr>
            <w:r w:rsidRPr="00BB0F97">
              <w:t>Regulas Nr.853/2004 4. panta 2. un 3.punkts</w:t>
            </w:r>
            <w:r w:rsidR="002F7E56" w:rsidRPr="00BB0F97">
              <w:t>, Regula Nr. 2017/1182,</w:t>
            </w:r>
          </w:p>
          <w:p w14:paraId="6CBE9853" w14:textId="6C9DCE1A" w:rsidR="00E616FE" w:rsidRPr="00BB0F97" w:rsidRDefault="002F7E56" w:rsidP="002F7E56">
            <w:r w:rsidRPr="00BB0F97">
              <w:t>Regula Nr. 2017/1184.</w:t>
            </w:r>
          </w:p>
          <w:p w14:paraId="09B9743A" w14:textId="77777777" w:rsidR="002F7E56" w:rsidRPr="00BB0F97" w:rsidRDefault="002F7E56" w:rsidP="00E616FE"/>
          <w:p w14:paraId="3CEAD171" w14:textId="58A92A0A" w:rsidR="002F7E56" w:rsidRPr="00BB0F97" w:rsidRDefault="002F7E56" w:rsidP="00E616FE"/>
        </w:tc>
        <w:tc>
          <w:tcPr>
            <w:tcW w:w="987" w:type="pct"/>
            <w:tcBorders>
              <w:top w:val="outset" w:sz="6" w:space="0" w:color="414142"/>
              <w:left w:val="outset" w:sz="6" w:space="0" w:color="414142"/>
              <w:bottom w:val="outset" w:sz="6" w:space="0" w:color="414142"/>
              <w:right w:val="outset" w:sz="6" w:space="0" w:color="414142"/>
            </w:tcBorders>
            <w:shd w:val="clear" w:color="auto" w:fill="auto"/>
          </w:tcPr>
          <w:p w14:paraId="1771BA03" w14:textId="5D1637EA" w:rsidR="00E616FE" w:rsidRPr="00BB0F97" w:rsidRDefault="00E616FE" w:rsidP="00E616FE">
            <w:r w:rsidRPr="00BB0F97">
              <w:t>30.punkts</w:t>
            </w:r>
          </w:p>
        </w:tc>
        <w:tc>
          <w:tcPr>
            <w:tcW w:w="1385" w:type="pct"/>
            <w:gridSpan w:val="2"/>
            <w:tcBorders>
              <w:top w:val="outset" w:sz="6" w:space="0" w:color="414142"/>
              <w:left w:val="outset" w:sz="6" w:space="0" w:color="414142"/>
              <w:bottom w:val="outset" w:sz="6" w:space="0" w:color="414142"/>
              <w:right w:val="outset" w:sz="6" w:space="0" w:color="414142"/>
            </w:tcBorders>
          </w:tcPr>
          <w:p w14:paraId="00F9D664" w14:textId="0290176D" w:rsidR="00E616FE" w:rsidRPr="00BB0F97" w:rsidRDefault="00E616FE" w:rsidP="00E616FE">
            <w:r w:rsidRPr="00BB0F97">
              <w:t>Ieviests pilnībā.</w:t>
            </w:r>
          </w:p>
        </w:tc>
        <w:tc>
          <w:tcPr>
            <w:tcW w:w="1264" w:type="pct"/>
            <w:tcBorders>
              <w:top w:val="outset" w:sz="6" w:space="0" w:color="414142"/>
              <w:left w:val="outset" w:sz="6" w:space="0" w:color="414142"/>
              <w:bottom w:val="outset" w:sz="6" w:space="0" w:color="414142"/>
              <w:right w:val="outset" w:sz="6" w:space="0" w:color="414142"/>
            </w:tcBorders>
          </w:tcPr>
          <w:p w14:paraId="0BA270E1" w14:textId="6CDF5A2E" w:rsidR="00E616FE" w:rsidRPr="00BB0F97" w:rsidRDefault="00E616FE" w:rsidP="00E616FE">
            <w:r w:rsidRPr="00BB0F97">
              <w:t>Netiek noteiktas stingrākas prasības.</w:t>
            </w:r>
          </w:p>
        </w:tc>
      </w:tr>
      <w:tr w:rsidR="00BB0F97" w:rsidRPr="00BB0F97" w14:paraId="43FB49AE" w14:textId="77777777" w:rsidTr="00794150">
        <w:trPr>
          <w:jc w:val="center"/>
        </w:trPr>
        <w:tc>
          <w:tcPr>
            <w:tcW w:w="1364" w:type="pct"/>
            <w:gridSpan w:val="2"/>
            <w:tcBorders>
              <w:top w:val="outset" w:sz="6" w:space="0" w:color="414142"/>
              <w:left w:val="outset" w:sz="6" w:space="0" w:color="414142"/>
              <w:bottom w:val="outset" w:sz="6" w:space="0" w:color="414142"/>
              <w:right w:val="outset" w:sz="6" w:space="0" w:color="414142"/>
            </w:tcBorders>
            <w:shd w:val="clear" w:color="auto" w:fill="auto"/>
          </w:tcPr>
          <w:p w14:paraId="0BA07B1A" w14:textId="0C2640D7" w:rsidR="00E616FE" w:rsidRPr="00BB0F97" w:rsidRDefault="00E616FE" w:rsidP="00E616FE">
            <w:r w:rsidRPr="00BB0F97">
              <w:t>Regula Nr. 433/2007</w:t>
            </w:r>
          </w:p>
        </w:tc>
        <w:tc>
          <w:tcPr>
            <w:tcW w:w="987" w:type="pct"/>
            <w:tcBorders>
              <w:top w:val="outset" w:sz="6" w:space="0" w:color="414142"/>
              <w:left w:val="outset" w:sz="6" w:space="0" w:color="414142"/>
              <w:bottom w:val="outset" w:sz="6" w:space="0" w:color="414142"/>
              <w:right w:val="outset" w:sz="6" w:space="0" w:color="414142"/>
            </w:tcBorders>
            <w:shd w:val="clear" w:color="auto" w:fill="auto"/>
          </w:tcPr>
          <w:p w14:paraId="269F4467" w14:textId="3CF3382B" w:rsidR="00E616FE" w:rsidRPr="00BB0F97" w:rsidRDefault="00E616FE" w:rsidP="00E616FE">
            <w:r w:rsidRPr="00BB0F97">
              <w:t>31.punkts</w:t>
            </w:r>
          </w:p>
        </w:tc>
        <w:tc>
          <w:tcPr>
            <w:tcW w:w="1385" w:type="pct"/>
            <w:gridSpan w:val="2"/>
            <w:tcBorders>
              <w:top w:val="outset" w:sz="6" w:space="0" w:color="414142"/>
              <w:left w:val="outset" w:sz="6" w:space="0" w:color="414142"/>
              <w:bottom w:val="outset" w:sz="6" w:space="0" w:color="414142"/>
              <w:right w:val="outset" w:sz="6" w:space="0" w:color="414142"/>
            </w:tcBorders>
          </w:tcPr>
          <w:p w14:paraId="470FE07C" w14:textId="5E34B231" w:rsidR="00E616FE" w:rsidRPr="00BB0F97" w:rsidRDefault="00E616FE" w:rsidP="00E616FE">
            <w:r w:rsidRPr="00BB0F97">
              <w:t>Ieviests pilnībā.</w:t>
            </w:r>
          </w:p>
        </w:tc>
        <w:tc>
          <w:tcPr>
            <w:tcW w:w="1264" w:type="pct"/>
            <w:tcBorders>
              <w:top w:val="outset" w:sz="6" w:space="0" w:color="414142"/>
              <w:left w:val="outset" w:sz="6" w:space="0" w:color="414142"/>
              <w:bottom w:val="outset" w:sz="6" w:space="0" w:color="414142"/>
              <w:right w:val="outset" w:sz="6" w:space="0" w:color="414142"/>
            </w:tcBorders>
          </w:tcPr>
          <w:p w14:paraId="4723D04F" w14:textId="26A4F8CA" w:rsidR="00E616FE" w:rsidRPr="00BB0F97" w:rsidRDefault="00E616FE" w:rsidP="00E616FE">
            <w:r w:rsidRPr="00BB0F97">
              <w:t>Netiek noteiktas stingrākas prasības.</w:t>
            </w:r>
          </w:p>
        </w:tc>
      </w:tr>
      <w:tr w:rsidR="00BB0F97" w:rsidRPr="00BB0F97" w14:paraId="38E3EF59" w14:textId="77777777" w:rsidTr="00794150">
        <w:trPr>
          <w:jc w:val="center"/>
        </w:trPr>
        <w:tc>
          <w:tcPr>
            <w:tcW w:w="1364" w:type="pct"/>
            <w:gridSpan w:val="2"/>
            <w:tcBorders>
              <w:top w:val="outset" w:sz="6" w:space="0" w:color="414142"/>
              <w:left w:val="outset" w:sz="6" w:space="0" w:color="414142"/>
              <w:bottom w:val="outset" w:sz="6" w:space="0" w:color="414142"/>
              <w:right w:val="outset" w:sz="6" w:space="0" w:color="414142"/>
            </w:tcBorders>
            <w:shd w:val="clear" w:color="auto" w:fill="auto"/>
          </w:tcPr>
          <w:p w14:paraId="1A467008" w14:textId="69707B97" w:rsidR="00E616FE" w:rsidRPr="00BB0F97" w:rsidRDefault="00E616FE" w:rsidP="00E616FE">
            <w:r w:rsidRPr="00BB0F97">
              <w:t>Regulas Nr. 1359/2007 1. un 2. pielikums</w:t>
            </w:r>
          </w:p>
        </w:tc>
        <w:tc>
          <w:tcPr>
            <w:tcW w:w="987" w:type="pct"/>
            <w:tcBorders>
              <w:top w:val="outset" w:sz="6" w:space="0" w:color="414142"/>
              <w:left w:val="outset" w:sz="6" w:space="0" w:color="414142"/>
              <w:bottom w:val="outset" w:sz="6" w:space="0" w:color="414142"/>
              <w:right w:val="outset" w:sz="6" w:space="0" w:color="414142"/>
            </w:tcBorders>
            <w:shd w:val="clear" w:color="auto" w:fill="auto"/>
          </w:tcPr>
          <w:p w14:paraId="1B4491E4" w14:textId="6AE39C07" w:rsidR="00E616FE" w:rsidRPr="00BB0F97" w:rsidRDefault="00E616FE" w:rsidP="00E616FE">
            <w:r w:rsidRPr="00BB0F97">
              <w:t>42.punkts</w:t>
            </w:r>
          </w:p>
        </w:tc>
        <w:tc>
          <w:tcPr>
            <w:tcW w:w="1385" w:type="pct"/>
            <w:gridSpan w:val="2"/>
            <w:tcBorders>
              <w:top w:val="outset" w:sz="6" w:space="0" w:color="414142"/>
              <w:left w:val="outset" w:sz="6" w:space="0" w:color="414142"/>
              <w:bottom w:val="outset" w:sz="6" w:space="0" w:color="414142"/>
              <w:right w:val="outset" w:sz="6" w:space="0" w:color="414142"/>
            </w:tcBorders>
          </w:tcPr>
          <w:p w14:paraId="309D8709" w14:textId="160C6B37" w:rsidR="00E616FE" w:rsidRPr="00BB0F97" w:rsidRDefault="00E616FE" w:rsidP="00E616FE">
            <w:r w:rsidRPr="00BB0F97">
              <w:t>Ieviests pilnībā.</w:t>
            </w:r>
          </w:p>
        </w:tc>
        <w:tc>
          <w:tcPr>
            <w:tcW w:w="1264" w:type="pct"/>
            <w:tcBorders>
              <w:top w:val="outset" w:sz="6" w:space="0" w:color="414142"/>
              <w:left w:val="outset" w:sz="6" w:space="0" w:color="414142"/>
              <w:bottom w:val="outset" w:sz="6" w:space="0" w:color="414142"/>
              <w:right w:val="outset" w:sz="6" w:space="0" w:color="414142"/>
            </w:tcBorders>
          </w:tcPr>
          <w:p w14:paraId="26522862" w14:textId="7579D805" w:rsidR="00E616FE" w:rsidRPr="00BB0F97" w:rsidRDefault="00E616FE" w:rsidP="00E616FE">
            <w:r w:rsidRPr="00BB0F97">
              <w:t>Netiek noteiktas stingrākas prasības.</w:t>
            </w:r>
          </w:p>
        </w:tc>
      </w:tr>
      <w:tr w:rsidR="00BB0F97" w:rsidRPr="00BB0F97" w14:paraId="05161948" w14:textId="77777777" w:rsidTr="00794150">
        <w:trPr>
          <w:jc w:val="center"/>
        </w:trPr>
        <w:tc>
          <w:tcPr>
            <w:tcW w:w="1364" w:type="pct"/>
            <w:gridSpan w:val="2"/>
            <w:tcBorders>
              <w:top w:val="outset" w:sz="6" w:space="0" w:color="414142"/>
              <w:left w:val="outset" w:sz="6" w:space="0" w:color="414142"/>
              <w:bottom w:val="outset" w:sz="6" w:space="0" w:color="414142"/>
              <w:right w:val="outset" w:sz="6" w:space="0" w:color="414142"/>
            </w:tcBorders>
            <w:shd w:val="clear" w:color="auto" w:fill="auto"/>
          </w:tcPr>
          <w:p w14:paraId="7AD2DE77" w14:textId="3F1AB704" w:rsidR="00E616FE" w:rsidRPr="00BB0F97" w:rsidRDefault="00E616FE" w:rsidP="00E616FE">
            <w:r w:rsidRPr="00BB0F97">
              <w:t>Regula Nr. 1359/2007</w:t>
            </w:r>
          </w:p>
        </w:tc>
        <w:tc>
          <w:tcPr>
            <w:tcW w:w="987" w:type="pct"/>
            <w:tcBorders>
              <w:top w:val="outset" w:sz="6" w:space="0" w:color="414142"/>
              <w:left w:val="outset" w:sz="6" w:space="0" w:color="414142"/>
              <w:bottom w:val="outset" w:sz="6" w:space="0" w:color="414142"/>
              <w:right w:val="outset" w:sz="6" w:space="0" w:color="414142"/>
            </w:tcBorders>
            <w:shd w:val="clear" w:color="auto" w:fill="auto"/>
          </w:tcPr>
          <w:p w14:paraId="06AD767E" w14:textId="42CB45CC" w:rsidR="00E616FE" w:rsidRPr="00BB0F97" w:rsidRDefault="00E616FE" w:rsidP="00E616FE">
            <w:r w:rsidRPr="00BB0F97">
              <w:t>47.punkts</w:t>
            </w:r>
          </w:p>
        </w:tc>
        <w:tc>
          <w:tcPr>
            <w:tcW w:w="1385" w:type="pct"/>
            <w:gridSpan w:val="2"/>
            <w:tcBorders>
              <w:top w:val="outset" w:sz="6" w:space="0" w:color="414142"/>
              <w:left w:val="outset" w:sz="6" w:space="0" w:color="414142"/>
              <w:bottom w:val="outset" w:sz="6" w:space="0" w:color="414142"/>
              <w:right w:val="outset" w:sz="6" w:space="0" w:color="414142"/>
            </w:tcBorders>
          </w:tcPr>
          <w:p w14:paraId="47A76B9B" w14:textId="5C5E8A85" w:rsidR="00E616FE" w:rsidRPr="00BB0F97" w:rsidRDefault="00E616FE" w:rsidP="00E616FE">
            <w:r w:rsidRPr="00BB0F97">
              <w:t>Ieviests pilnībā.</w:t>
            </w:r>
          </w:p>
        </w:tc>
        <w:tc>
          <w:tcPr>
            <w:tcW w:w="1264" w:type="pct"/>
            <w:tcBorders>
              <w:top w:val="outset" w:sz="6" w:space="0" w:color="414142"/>
              <w:left w:val="outset" w:sz="6" w:space="0" w:color="414142"/>
              <w:bottom w:val="outset" w:sz="6" w:space="0" w:color="414142"/>
              <w:right w:val="outset" w:sz="6" w:space="0" w:color="414142"/>
            </w:tcBorders>
          </w:tcPr>
          <w:p w14:paraId="7CD7FD1C" w14:textId="31F4F851" w:rsidR="00E616FE" w:rsidRPr="00BB0F97" w:rsidRDefault="00E616FE" w:rsidP="00E616FE">
            <w:r w:rsidRPr="00BB0F97">
              <w:t>Netiek noteiktas stingrākas prasības.</w:t>
            </w:r>
          </w:p>
        </w:tc>
      </w:tr>
      <w:tr w:rsidR="00BB0F97" w:rsidRPr="00BB0F97" w14:paraId="659F52DE" w14:textId="77777777" w:rsidTr="00794150">
        <w:trPr>
          <w:jc w:val="center"/>
        </w:trPr>
        <w:tc>
          <w:tcPr>
            <w:tcW w:w="1364" w:type="pct"/>
            <w:gridSpan w:val="2"/>
            <w:tcBorders>
              <w:top w:val="outset" w:sz="6" w:space="0" w:color="414142"/>
              <w:left w:val="outset" w:sz="6" w:space="0" w:color="414142"/>
              <w:bottom w:val="outset" w:sz="6" w:space="0" w:color="414142"/>
              <w:right w:val="outset" w:sz="6" w:space="0" w:color="414142"/>
            </w:tcBorders>
            <w:shd w:val="clear" w:color="auto" w:fill="auto"/>
          </w:tcPr>
          <w:p w14:paraId="3BD4873E" w14:textId="5D232A5C" w:rsidR="00E616FE" w:rsidRPr="00BB0F97" w:rsidRDefault="00E616FE" w:rsidP="00E616FE">
            <w:r w:rsidRPr="00BB0F97">
              <w:t xml:space="preserve">Regula Nr. 433/2007 </w:t>
            </w:r>
          </w:p>
        </w:tc>
        <w:tc>
          <w:tcPr>
            <w:tcW w:w="987" w:type="pct"/>
            <w:tcBorders>
              <w:top w:val="outset" w:sz="6" w:space="0" w:color="414142"/>
              <w:left w:val="outset" w:sz="6" w:space="0" w:color="414142"/>
              <w:bottom w:val="outset" w:sz="6" w:space="0" w:color="414142"/>
              <w:right w:val="outset" w:sz="6" w:space="0" w:color="414142"/>
            </w:tcBorders>
            <w:shd w:val="clear" w:color="auto" w:fill="auto"/>
          </w:tcPr>
          <w:p w14:paraId="6355362E" w14:textId="186CC943" w:rsidR="00E616FE" w:rsidRPr="00BB0F97" w:rsidRDefault="00E616FE" w:rsidP="00E616FE">
            <w:r w:rsidRPr="00BB0F97">
              <w:t>48.punkts</w:t>
            </w:r>
          </w:p>
        </w:tc>
        <w:tc>
          <w:tcPr>
            <w:tcW w:w="1385" w:type="pct"/>
            <w:gridSpan w:val="2"/>
            <w:tcBorders>
              <w:top w:val="outset" w:sz="6" w:space="0" w:color="414142"/>
              <w:left w:val="outset" w:sz="6" w:space="0" w:color="414142"/>
              <w:bottom w:val="outset" w:sz="6" w:space="0" w:color="414142"/>
              <w:right w:val="outset" w:sz="6" w:space="0" w:color="414142"/>
            </w:tcBorders>
          </w:tcPr>
          <w:p w14:paraId="570C68B0" w14:textId="65DCA39D" w:rsidR="00E616FE" w:rsidRPr="00BB0F97" w:rsidRDefault="00E616FE" w:rsidP="00E616FE">
            <w:r w:rsidRPr="00BB0F97">
              <w:t>Ieviests pilnībā.</w:t>
            </w:r>
          </w:p>
        </w:tc>
        <w:tc>
          <w:tcPr>
            <w:tcW w:w="1264" w:type="pct"/>
            <w:tcBorders>
              <w:top w:val="outset" w:sz="6" w:space="0" w:color="414142"/>
              <w:left w:val="outset" w:sz="6" w:space="0" w:color="414142"/>
              <w:bottom w:val="outset" w:sz="6" w:space="0" w:color="414142"/>
              <w:right w:val="outset" w:sz="6" w:space="0" w:color="414142"/>
            </w:tcBorders>
          </w:tcPr>
          <w:p w14:paraId="121909F2" w14:textId="5C7DAD9A" w:rsidR="00E616FE" w:rsidRPr="00BB0F97" w:rsidRDefault="00E616FE" w:rsidP="00E616FE">
            <w:r w:rsidRPr="00BB0F97">
              <w:t>Netiek noteiktas stingrākas prasības.</w:t>
            </w:r>
          </w:p>
        </w:tc>
      </w:tr>
      <w:tr w:rsidR="00BB0F97" w:rsidRPr="00BB0F97" w14:paraId="29EEB584" w14:textId="77777777" w:rsidTr="00794150">
        <w:trPr>
          <w:jc w:val="center"/>
        </w:trPr>
        <w:tc>
          <w:tcPr>
            <w:tcW w:w="1364" w:type="pct"/>
            <w:gridSpan w:val="2"/>
            <w:tcBorders>
              <w:top w:val="outset" w:sz="6" w:space="0" w:color="414142"/>
              <w:left w:val="outset" w:sz="6" w:space="0" w:color="414142"/>
              <w:bottom w:val="outset" w:sz="6" w:space="0" w:color="414142"/>
              <w:right w:val="outset" w:sz="6" w:space="0" w:color="414142"/>
            </w:tcBorders>
            <w:shd w:val="clear" w:color="auto" w:fill="auto"/>
          </w:tcPr>
          <w:p w14:paraId="2C3AF334" w14:textId="767C76B3" w:rsidR="00E616FE" w:rsidRPr="00BB0F97" w:rsidRDefault="00E616FE" w:rsidP="00E616FE">
            <w:r w:rsidRPr="00BB0F97">
              <w:t>Regula Nr. 1359/2007</w:t>
            </w:r>
          </w:p>
        </w:tc>
        <w:tc>
          <w:tcPr>
            <w:tcW w:w="987" w:type="pct"/>
            <w:tcBorders>
              <w:top w:val="outset" w:sz="6" w:space="0" w:color="414142"/>
              <w:left w:val="outset" w:sz="6" w:space="0" w:color="414142"/>
              <w:bottom w:val="outset" w:sz="6" w:space="0" w:color="414142"/>
              <w:right w:val="outset" w:sz="6" w:space="0" w:color="414142"/>
            </w:tcBorders>
            <w:shd w:val="clear" w:color="auto" w:fill="auto"/>
          </w:tcPr>
          <w:p w14:paraId="6C90E296" w14:textId="5C848C22" w:rsidR="00E616FE" w:rsidRPr="00BB0F97" w:rsidRDefault="00E616FE" w:rsidP="00E616FE">
            <w:r w:rsidRPr="00BB0F97">
              <w:t>48.punkts</w:t>
            </w:r>
          </w:p>
        </w:tc>
        <w:tc>
          <w:tcPr>
            <w:tcW w:w="1385" w:type="pct"/>
            <w:gridSpan w:val="2"/>
            <w:tcBorders>
              <w:top w:val="outset" w:sz="6" w:space="0" w:color="414142"/>
              <w:left w:val="outset" w:sz="6" w:space="0" w:color="414142"/>
              <w:bottom w:val="outset" w:sz="6" w:space="0" w:color="414142"/>
              <w:right w:val="outset" w:sz="6" w:space="0" w:color="414142"/>
            </w:tcBorders>
          </w:tcPr>
          <w:p w14:paraId="0D518663" w14:textId="52510076" w:rsidR="00E616FE" w:rsidRPr="00BB0F97" w:rsidRDefault="00E616FE" w:rsidP="00E616FE">
            <w:r w:rsidRPr="00BB0F97">
              <w:t>Ieviests pilnībā.</w:t>
            </w:r>
          </w:p>
        </w:tc>
        <w:tc>
          <w:tcPr>
            <w:tcW w:w="1264" w:type="pct"/>
            <w:tcBorders>
              <w:top w:val="outset" w:sz="6" w:space="0" w:color="414142"/>
              <w:left w:val="outset" w:sz="6" w:space="0" w:color="414142"/>
              <w:bottom w:val="outset" w:sz="6" w:space="0" w:color="414142"/>
              <w:right w:val="outset" w:sz="6" w:space="0" w:color="414142"/>
            </w:tcBorders>
          </w:tcPr>
          <w:p w14:paraId="0B9D3B0A" w14:textId="088BA183" w:rsidR="00E616FE" w:rsidRPr="00BB0F97" w:rsidRDefault="00E616FE" w:rsidP="00E616FE">
            <w:r w:rsidRPr="00BB0F97">
              <w:t>Netiek noteiktas stingrākas prasības.</w:t>
            </w:r>
          </w:p>
        </w:tc>
      </w:tr>
      <w:tr w:rsidR="00BB0F97" w:rsidRPr="00BB0F97" w14:paraId="78D2578E" w14:textId="77777777" w:rsidTr="00794150">
        <w:trPr>
          <w:jc w:val="center"/>
        </w:trPr>
        <w:tc>
          <w:tcPr>
            <w:tcW w:w="1364" w:type="pct"/>
            <w:gridSpan w:val="2"/>
            <w:tcBorders>
              <w:top w:val="outset" w:sz="6" w:space="0" w:color="414142"/>
              <w:left w:val="outset" w:sz="6" w:space="0" w:color="414142"/>
              <w:bottom w:val="outset" w:sz="6" w:space="0" w:color="414142"/>
              <w:right w:val="outset" w:sz="6" w:space="0" w:color="414142"/>
            </w:tcBorders>
            <w:shd w:val="clear" w:color="auto" w:fill="auto"/>
          </w:tcPr>
          <w:p w14:paraId="45B65C59" w14:textId="07DF46AA" w:rsidR="00E616FE" w:rsidRPr="00BB0F97" w:rsidRDefault="00E616FE" w:rsidP="00E616FE">
            <w:r w:rsidRPr="00BB0F97">
              <w:t>Regula Nr. 433/2007</w:t>
            </w:r>
          </w:p>
        </w:tc>
        <w:tc>
          <w:tcPr>
            <w:tcW w:w="987" w:type="pct"/>
            <w:tcBorders>
              <w:top w:val="outset" w:sz="6" w:space="0" w:color="414142"/>
              <w:left w:val="outset" w:sz="6" w:space="0" w:color="414142"/>
              <w:bottom w:val="outset" w:sz="6" w:space="0" w:color="414142"/>
              <w:right w:val="outset" w:sz="6" w:space="0" w:color="414142"/>
            </w:tcBorders>
            <w:shd w:val="clear" w:color="auto" w:fill="auto"/>
          </w:tcPr>
          <w:p w14:paraId="0001A28B" w14:textId="3F0B4BF3" w:rsidR="00E616FE" w:rsidRPr="00BB0F97" w:rsidRDefault="00E616FE" w:rsidP="00E616FE">
            <w:r w:rsidRPr="00BB0F97">
              <w:t>49.punkts</w:t>
            </w:r>
          </w:p>
        </w:tc>
        <w:tc>
          <w:tcPr>
            <w:tcW w:w="1385" w:type="pct"/>
            <w:gridSpan w:val="2"/>
            <w:tcBorders>
              <w:top w:val="outset" w:sz="6" w:space="0" w:color="414142"/>
              <w:left w:val="outset" w:sz="6" w:space="0" w:color="414142"/>
              <w:bottom w:val="outset" w:sz="6" w:space="0" w:color="414142"/>
              <w:right w:val="outset" w:sz="6" w:space="0" w:color="414142"/>
            </w:tcBorders>
          </w:tcPr>
          <w:p w14:paraId="59C56AAA" w14:textId="0B04E477" w:rsidR="00E616FE" w:rsidRPr="00BB0F97" w:rsidRDefault="00E616FE" w:rsidP="00E616FE">
            <w:r w:rsidRPr="00BB0F97">
              <w:t>Ieviests pilnībā.</w:t>
            </w:r>
          </w:p>
        </w:tc>
        <w:tc>
          <w:tcPr>
            <w:tcW w:w="1264" w:type="pct"/>
            <w:tcBorders>
              <w:top w:val="outset" w:sz="6" w:space="0" w:color="414142"/>
              <w:left w:val="outset" w:sz="6" w:space="0" w:color="414142"/>
              <w:bottom w:val="outset" w:sz="6" w:space="0" w:color="414142"/>
              <w:right w:val="outset" w:sz="6" w:space="0" w:color="414142"/>
            </w:tcBorders>
          </w:tcPr>
          <w:p w14:paraId="0599D022" w14:textId="55BD54D6" w:rsidR="00E616FE" w:rsidRPr="00BB0F97" w:rsidRDefault="00E616FE" w:rsidP="00E616FE">
            <w:r w:rsidRPr="00BB0F97">
              <w:t>Netiek noteiktas stingrākas prasības.</w:t>
            </w:r>
          </w:p>
        </w:tc>
      </w:tr>
      <w:tr w:rsidR="00BB0F97" w:rsidRPr="00BB0F97" w14:paraId="1D080093" w14:textId="77777777" w:rsidTr="00794150">
        <w:trPr>
          <w:jc w:val="center"/>
        </w:trPr>
        <w:tc>
          <w:tcPr>
            <w:tcW w:w="1364" w:type="pct"/>
            <w:gridSpan w:val="2"/>
            <w:tcBorders>
              <w:top w:val="outset" w:sz="6" w:space="0" w:color="414142"/>
              <w:left w:val="outset" w:sz="6" w:space="0" w:color="414142"/>
              <w:bottom w:val="outset" w:sz="6" w:space="0" w:color="414142"/>
              <w:right w:val="outset" w:sz="6" w:space="0" w:color="414142"/>
            </w:tcBorders>
            <w:shd w:val="clear" w:color="auto" w:fill="auto"/>
          </w:tcPr>
          <w:p w14:paraId="1649A4E2" w14:textId="3FCE1ECF" w:rsidR="00E616FE" w:rsidRPr="00BB0F97" w:rsidRDefault="00E616FE" w:rsidP="00E616FE">
            <w:r w:rsidRPr="00BB0F97">
              <w:t xml:space="preserve">Regulas Nr. 1741/2006 </w:t>
            </w:r>
            <w:proofErr w:type="gramStart"/>
            <w:r w:rsidRPr="00BB0F97">
              <w:t>3.panta</w:t>
            </w:r>
            <w:proofErr w:type="gramEnd"/>
            <w:r w:rsidRPr="00BB0F97">
              <w:t xml:space="preserve"> 1.punkts</w:t>
            </w:r>
          </w:p>
        </w:tc>
        <w:tc>
          <w:tcPr>
            <w:tcW w:w="987" w:type="pct"/>
            <w:tcBorders>
              <w:top w:val="outset" w:sz="6" w:space="0" w:color="414142"/>
              <w:left w:val="outset" w:sz="6" w:space="0" w:color="414142"/>
              <w:bottom w:val="outset" w:sz="6" w:space="0" w:color="414142"/>
              <w:right w:val="outset" w:sz="6" w:space="0" w:color="414142"/>
            </w:tcBorders>
            <w:shd w:val="clear" w:color="auto" w:fill="auto"/>
          </w:tcPr>
          <w:p w14:paraId="224741E8" w14:textId="4595E887" w:rsidR="00E616FE" w:rsidRPr="00BB0F97" w:rsidRDefault="00E616FE" w:rsidP="00E616FE">
            <w:r w:rsidRPr="00BB0F97">
              <w:t>50.punkts</w:t>
            </w:r>
          </w:p>
        </w:tc>
        <w:tc>
          <w:tcPr>
            <w:tcW w:w="1385" w:type="pct"/>
            <w:gridSpan w:val="2"/>
            <w:tcBorders>
              <w:top w:val="outset" w:sz="6" w:space="0" w:color="414142"/>
              <w:left w:val="outset" w:sz="6" w:space="0" w:color="414142"/>
              <w:bottom w:val="outset" w:sz="6" w:space="0" w:color="414142"/>
              <w:right w:val="outset" w:sz="6" w:space="0" w:color="414142"/>
            </w:tcBorders>
          </w:tcPr>
          <w:p w14:paraId="22B8168F" w14:textId="1ABC75DC" w:rsidR="00E616FE" w:rsidRPr="00BB0F97" w:rsidRDefault="00E616FE" w:rsidP="00E616FE">
            <w:r w:rsidRPr="00BB0F97">
              <w:t>Ieviests pilnībā.</w:t>
            </w:r>
          </w:p>
        </w:tc>
        <w:tc>
          <w:tcPr>
            <w:tcW w:w="1264" w:type="pct"/>
            <w:tcBorders>
              <w:top w:val="outset" w:sz="6" w:space="0" w:color="414142"/>
              <w:left w:val="outset" w:sz="6" w:space="0" w:color="414142"/>
              <w:bottom w:val="outset" w:sz="6" w:space="0" w:color="414142"/>
              <w:right w:val="outset" w:sz="6" w:space="0" w:color="414142"/>
            </w:tcBorders>
          </w:tcPr>
          <w:p w14:paraId="0B46250C" w14:textId="4B023C22" w:rsidR="00E616FE" w:rsidRPr="00BB0F97" w:rsidRDefault="00E616FE" w:rsidP="00E616FE">
            <w:r w:rsidRPr="00BB0F97">
              <w:t>Netiek noteiktas stingrākas prasības.</w:t>
            </w:r>
          </w:p>
        </w:tc>
      </w:tr>
      <w:tr w:rsidR="00BB0F97" w:rsidRPr="00BB0F97" w14:paraId="05C5CFF4" w14:textId="77777777" w:rsidTr="00794150">
        <w:trPr>
          <w:jc w:val="center"/>
        </w:trPr>
        <w:tc>
          <w:tcPr>
            <w:tcW w:w="1364" w:type="pct"/>
            <w:gridSpan w:val="2"/>
            <w:tcBorders>
              <w:top w:val="outset" w:sz="6" w:space="0" w:color="414142"/>
              <w:left w:val="outset" w:sz="6" w:space="0" w:color="414142"/>
              <w:bottom w:val="outset" w:sz="6" w:space="0" w:color="414142"/>
              <w:right w:val="outset" w:sz="6" w:space="0" w:color="414142"/>
            </w:tcBorders>
            <w:shd w:val="clear" w:color="auto" w:fill="auto"/>
          </w:tcPr>
          <w:p w14:paraId="5BA80FB4" w14:textId="11241725" w:rsidR="00E616FE" w:rsidRPr="00BB0F97" w:rsidRDefault="00E616FE" w:rsidP="00E616FE">
            <w:r w:rsidRPr="00BB0F97">
              <w:t xml:space="preserve">Regulas Nr. 1741/2006 </w:t>
            </w:r>
            <w:proofErr w:type="gramStart"/>
            <w:r w:rsidRPr="00BB0F97">
              <w:t>3.panta</w:t>
            </w:r>
            <w:proofErr w:type="gramEnd"/>
            <w:r w:rsidRPr="00BB0F97">
              <w:t xml:space="preserve"> 2.punkts</w:t>
            </w:r>
          </w:p>
        </w:tc>
        <w:tc>
          <w:tcPr>
            <w:tcW w:w="987" w:type="pct"/>
            <w:tcBorders>
              <w:top w:val="outset" w:sz="6" w:space="0" w:color="414142"/>
              <w:left w:val="outset" w:sz="6" w:space="0" w:color="414142"/>
              <w:bottom w:val="outset" w:sz="6" w:space="0" w:color="414142"/>
              <w:right w:val="outset" w:sz="6" w:space="0" w:color="414142"/>
            </w:tcBorders>
            <w:shd w:val="clear" w:color="auto" w:fill="auto"/>
          </w:tcPr>
          <w:p w14:paraId="596F5105" w14:textId="197FC675" w:rsidR="00E616FE" w:rsidRPr="00BB0F97" w:rsidRDefault="00E616FE" w:rsidP="00E616FE">
            <w:r w:rsidRPr="00BB0F97">
              <w:t>51.punkts</w:t>
            </w:r>
          </w:p>
        </w:tc>
        <w:tc>
          <w:tcPr>
            <w:tcW w:w="1385" w:type="pct"/>
            <w:gridSpan w:val="2"/>
            <w:tcBorders>
              <w:top w:val="outset" w:sz="6" w:space="0" w:color="414142"/>
              <w:left w:val="outset" w:sz="6" w:space="0" w:color="414142"/>
              <w:bottom w:val="outset" w:sz="6" w:space="0" w:color="414142"/>
              <w:right w:val="outset" w:sz="6" w:space="0" w:color="414142"/>
            </w:tcBorders>
          </w:tcPr>
          <w:p w14:paraId="1E84047C" w14:textId="3CCDDD53" w:rsidR="00E616FE" w:rsidRPr="00BB0F97" w:rsidRDefault="00E616FE" w:rsidP="00E616FE">
            <w:r w:rsidRPr="00BB0F97">
              <w:t>Ieviests pilnībā.</w:t>
            </w:r>
          </w:p>
        </w:tc>
        <w:tc>
          <w:tcPr>
            <w:tcW w:w="1264" w:type="pct"/>
            <w:tcBorders>
              <w:top w:val="outset" w:sz="6" w:space="0" w:color="414142"/>
              <w:left w:val="outset" w:sz="6" w:space="0" w:color="414142"/>
              <w:bottom w:val="outset" w:sz="6" w:space="0" w:color="414142"/>
              <w:right w:val="outset" w:sz="6" w:space="0" w:color="414142"/>
            </w:tcBorders>
          </w:tcPr>
          <w:p w14:paraId="49ACD074" w14:textId="40B095B0" w:rsidR="00E616FE" w:rsidRPr="00BB0F97" w:rsidRDefault="00E616FE" w:rsidP="00E616FE">
            <w:r w:rsidRPr="00BB0F97">
              <w:t>Netiek noteiktas stingrākas prasības.</w:t>
            </w:r>
          </w:p>
        </w:tc>
      </w:tr>
      <w:tr w:rsidR="00BB0F97" w:rsidRPr="00BB0F97" w14:paraId="30DF7E4A" w14:textId="77777777" w:rsidTr="00794150">
        <w:trPr>
          <w:jc w:val="center"/>
        </w:trPr>
        <w:tc>
          <w:tcPr>
            <w:tcW w:w="1364" w:type="pct"/>
            <w:gridSpan w:val="2"/>
            <w:tcBorders>
              <w:top w:val="outset" w:sz="6" w:space="0" w:color="414142"/>
              <w:left w:val="outset" w:sz="6" w:space="0" w:color="414142"/>
              <w:bottom w:val="outset" w:sz="6" w:space="0" w:color="414142"/>
              <w:right w:val="outset" w:sz="6" w:space="0" w:color="414142"/>
            </w:tcBorders>
            <w:shd w:val="clear" w:color="auto" w:fill="auto"/>
          </w:tcPr>
          <w:p w14:paraId="27C0AE1E" w14:textId="71D9EA00" w:rsidR="00E616FE" w:rsidRPr="00BB0F97" w:rsidRDefault="00E616FE" w:rsidP="00E616FE">
            <w:r w:rsidRPr="00BB0F97">
              <w:t xml:space="preserve">Regulas Nr. 1741/2006 </w:t>
            </w:r>
            <w:proofErr w:type="gramStart"/>
            <w:r w:rsidRPr="00BB0F97">
              <w:t>4.panta</w:t>
            </w:r>
            <w:proofErr w:type="gramEnd"/>
            <w:r w:rsidRPr="00BB0F97">
              <w:t xml:space="preserve"> 1.punkts</w:t>
            </w:r>
          </w:p>
        </w:tc>
        <w:tc>
          <w:tcPr>
            <w:tcW w:w="987" w:type="pct"/>
            <w:tcBorders>
              <w:top w:val="outset" w:sz="6" w:space="0" w:color="414142"/>
              <w:left w:val="outset" w:sz="6" w:space="0" w:color="414142"/>
              <w:bottom w:val="outset" w:sz="6" w:space="0" w:color="414142"/>
              <w:right w:val="outset" w:sz="6" w:space="0" w:color="414142"/>
            </w:tcBorders>
            <w:shd w:val="clear" w:color="auto" w:fill="auto"/>
          </w:tcPr>
          <w:p w14:paraId="25E48932" w14:textId="1F1788F1" w:rsidR="00E616FE" w:rsidRPr="00BB0F97" w:rsidRDefault="00E616FE" w:rsidP="00E616FE">
            <w:r w:rsidRPr="00BB0F97">
              <w:t>53.punkts</w:t>
            </w:r>
          </w:p>
        </w:tc>
        <w:tc>
          <w:tcPr>
            <w:tcW w:w="1385" w:type="pct"/>
            <w:gridSpan w:val="2"/>
            <w:tcBorders>
              <w:top w:val="outset" w:sz="6" w:space="0" w:color="414142"/>
              <w:left w:val="outset" w:sz="6" w:space="0" w:color="414142"/>
              <w:bottom w:val="outset" w:sz="6" w:space="0" w:color="414142"/>
              <w:right w:val="outset" w:sz="6" w:space="0" w:color="414142"/>
            </w:tcBorders>
          </w:tcPr>
          <w:p w14:paraId="4B7003E7" w14:textId="0C22AFFF" w:rsidR="00E616FE" w:rsidRPr="00BB0F97" w:rsidRDefault="00E616FE" w:rsidP="00E616FE">
            <w:r w:rsidRPr="00BB0F97">
              <w:t>Ieviests pilnībā.</w:t>
            </w:r>
          </w:p>
        </w:tc>
        <w:tc>
          <w:tcPr>
            <w:tcW w:w="1264" w:type="pct"/>
            <w:tcBorders>
              <w:top w:val="outset" w:sz="6" w:space="0" w:color="414142"/>
              <w:left w:val="outset" w:sz="6" w:space="0" w:color="414142"/>
              <w:bottom w:val="outset" w:sz="6" w:space="0" w:color="414142"/>
              <w:right w:val="outset" w:sz="6" w:space="0" w:color="414142"/>
            </w:tcBorders>
          </w:tcPr>
          <w:p w14:paraId="23528C5D" w14:textId="29C67B8A" w:rsidR="00E616FE" w:rsidRPr="00BB0F97" w:rsidRDefault="00E616FE" w:rsidP="00E616FE">
            <w:r w:rsidRPr="00BB0F97">
              <w:t>Netiek noteiktas stingrākas prasības.</w:t>
            </w:r>
          </w:p>
        </w:tc>
      </w:tr>
      <w:tr w:rsidR="00BB0F97" w:rsidRPr="00BB0F97" w14:paraId="13129440" w14:textId="77777777" w:rsidTr="00794150">
        <w:trPr>
          <w:jc w:val="center"/>
        </w:trPr>
        <w:tc>
          <w:tcPr>
            <w:tcW w:w="1364" w:type="pct"/>
            <w:gridSpan w:val="2"/>
            <w:tcBorders>
              <w:top w:val="outset" w:sz="6" w:space="0" w:color="414142"/>
              <w:left w:val="outset" w:sz="6" w:space="0" w:color="414142"/>
              <w:bottom w:val="outset" w:sz="6" w:space="0" w:color="414142"/>
              <w:right w:val="outset" w:sz="6" w:space="0" w:color="414142"/>
            </w:tcBorders>
            <w:shd w:val="clear" w:color="auto" w:fill="auto"/>
          </w:tcPr>
          <w:p w14:paraId="08FCA0B2" w14:textId="10C6F2E5" w:rsidR="00E616FE" w:rsidRPr="00BB0F97" w:rsidRDefault="00E616FE" w:rsidP="00E616FE">
            <w:r w:rsidRPr="00BB0F97">
              <w:t>Regulas Nr. 2016/341 9.pielikuma D.1 papildinājums</w:t>
            </w:r>
          </w:p>
        </w:tc>
        <w:tc>
          <w:tcPr>
            <w:tcW w:w="987" w:type="pct"/>
            <w:tcBorders>
              <w:top w:val="outset" w:sz="6" w:space="0" w:color="414142"/>
              <w:left w:val="outset" w:sz="6" w:space="0" w:color="414142"/>
              <w:bottom w:val="outset" w:sz="6" w:space="0" w:color="414142"/>
              <w:right w:val="outset" w:sz="6" w:space="0" w:color="414142"/>
            </w:tcBorders>
            <w:shd w:val="clear" w:color="auto" w:fill="auto"/>
          </w:tcPr>
          <w:p w14:paraId="5EAD8EE6" w14:textId="4660EB10" w:rsidR="00E616FE" w:rsidRPr="00BB0F97" w:rsidRDefault="00E616FE" w:rsidP="00E616FE">
            <w:r w:rsidRPr="00BB0F97">
              <w:t>53.punkts</w:t>
            </w:r>
          </w:p>
        </w:tc>
        <w:tc>
          <w:tcPr>
            <w:tcW w:w="1385" w:type="pct"/>
            <w:gridSpan w:val="2"/>
            <w:tcBorders>
              <w:top w:val="outset" w:sz="6" w:space="0" w:color="414142"/>
              <w:left w:val="outset" w:sz="6" w:space="0" w:color="414142"/>
              <w:bottom w:val="outset" w:sz="6" w:space="0" w:color="414142"/>
              <w:right w:val="outset" w:sz="6" w:space="0" w:color="414142"/>
            </w:tcBorders>
          </w:tcPr>
          <w:p w14:paraId="434FFD46" w14:textId="7625665C" w:rsidR="00E616FE" w:rsidRPr="00BB0F97" w:rsidRDefault="00E616FE" w:rsidP="00E616FE">
            <w:r w:rsidRPr="00BB0F97">
              <w:t>Ieviests pilnībā.</w:t>
            </w:r>
          </w:p>
        </w:tc>
        <w:tc>
          <w:tcPr>
            <w:tcW w:w="1264" w:type="pct"/>
            <w:tcBorders>
              <w:top w:val="outset" w:sz="6" w:space="0" w:color="414142"/>
              <w:left w:val="outset" w:sz="6" w:space="0" w:color="414142"/>
              <w:bottom w:val="outset" w:sz="6" w:space="0" w:color="414142"/>
              <w:right w:val="outset" w:sz="6" w:space="0" w:color="414142"/>
            </w:tcBorders>
          </w:tcPr>
          <w:p w14:paraId="6EB43999" w14:textId="13D4D8C0" w:rsidR="00E616FE" w:rsidRPr="00BB0F97" w:rsidRDefault="00E616FE" w:rsidP="00E616FE">
            <w:r w:rsidRPr="00BB0F97">
              <w:t>Netiek noteiktas stingrākas prasības.</w:t>
            </w:r>
          </w:p>
        </w:tc>
      </w:tr>
      <w:tr w:rsidR="00BB0F97" w:rsidRPr="00BB0F97" w14:paraId="0BE8689C" w14:textId="77777777" w:rsidTr="00794150">
        <w:trPr>
          <w:jc w:val="center"/>
        </w:trPr>
        <w:tc>
          <w:tcPr>
            <w:tcW w:w="1364" w:type="pct"/>
            <w:gridSpan w:val="2"/>
            <w:tcBorders>
              <w:top w:val="outset" w:sz="6" w:space="0" w:color="414142"/>
              <w:left w:val="outset" w:sz="6" w:space="0" w:color="414142"/>
              <w:bottom w:val="outset" w:sz="6" w:space="0" w:color="414142"/>
              <w:right w:val="outset" w:sz="6" w:space="0" w:color="414142"/>
            </w:tcBorders>
            <w:shd w:val="clear" w:color="auto" w:fill="auto"/>
          </w:tcPr>
          <w:p w14:paraId="4ACE23DB" w14:textId="1F0CABC5" w:rsidR="00E616FE" w:rsidRPr="00BB0F97" w:rsidRDefault="00E616FE" w:rsidP="00E616FE">
            <w:r w:rsidRPr="00BB0F97">
              <w:t xml:space="preserve">Regulas Nr. 1741/2006 </w:t>
            </w:r>
            <w:proofErr w:type="gramStart"/>
            <w:r w:rsidRPr="00BB0F97">
              <w:t>4.panta</w:t>
            </w:r>
            <w:proofErr w:type="gramEnd"/>
            <w:r w:rsidRPr="00BB0F97">
              <w:t xml:space="preserve"> 1.punkts</w:t>
            </w:r>
          </w:p>
        </w:tc>
        <w:tc>
          <w:tcPr>
            <w:tcW w:w="987" w:type="pct"/>
            <w:tcBorders>
              <w:top w:val="outset" w:sz="6" w:space="0" w:color="414142"/>
              <w:left w:val="outset" w:sz="6" w:space="0" w:color="414142"/>
              <w:bottom w:val="outset" w:sz="6" w:space="0" w:color="414142"/>
              <w:right w:val="outset" w:sz="6" w:space="0" w:color="414142"/>
            </w:tcBorders>
            <w:shd w:val="clear" w:color="auto" w:fill="auto"/>
          </w:tcPr>
          <w:p w14:paraId="614262C5" w14:textId="66C69DD2" w:rsidR="00E616FE" w:rsidRPr="00BB0F97" w:rsidRDefault="00E616FE" w:rsidP="00E616FE">
            <w:r w:rsidRPr="00BB0F97">
              <w:t>54.punkts</w:t>
            </w:r>
          </w:p>
        </w:tc>
        <w:tc>
          <w:tcPr>
            <w:tcW w:w="1385" w:type="pct"/>
            <w:gridSpan w:val="2"/>
            <w:tcBorders>
              <w:top w:val="outset" w:sz="6" w:space="0" w:color="414142"/>
              <w:left w:val="outset" w:sz="6" w:space="0" w:color="414142"/>
              <w:bottom w:val="outset" w:sz="6" w:space="0" w:color="414142"/>
              <w:right w:val="outset" w:sz="6" w:space="0" w:color="414142"/>
            </w:tcBorders>
          </w:tcPr>
          <w:p w14:paraId="4AD41414" w14:textId="4D00F76B" w:rsidR="00E616FE" w:rsidRPr="00BB0F97" w:rsidRDefault="00E616FE" w:rsidP="00E616FE">
            <w:r w:rsidRPr="00BB0F97">
              <w:t>Ieviests pilnībā.</w:t>
            </w:r>
          </w:p>
        </w:tc>
        <w:tc>
          <w:tcPr>
            <w:tcW w:w="1264" w:type="pct"/>
            <w:tcBorders>
              <w:top w:val="outset" w:sz="6" w:space="0" w:color="414142"/>
              <w:left w:val="outset" w:sz="6" w:space="0" w:color="414142"/>
              <w:bottom w:val="outset" w:sz="6" w:space="0" w:color="414142"/>
              <w:right w:val="outset" w:sz="6" w:space="0" w:color="414142"/>
            </w:tcBorders>
          </w:tcPr>
          <w:p w14:paraId="45132E6A" w14:textId="3920A222" w:rsidR="00E616FE" w:rsidRPr="00BB0F97" w:rsidRDefault="00E616FE" w:rsidP="00E616FE">
            <w:r w:rsidRPr="00BB0F97">
              <w:t>Netiek noteiktas stingrākas prasības.</w:t>
            </w:r>
          </w:p>
        </w:tc>
      </w:tr>
      <w:tr w:rsidR="00BB0F97" w:rsidRPr="00BB0F97" w14:paraId="5BD0DCEE" w14:textId="77777777" w:rsidTr="00794150">
        <w:trPr>
          <w:jc w:val="center"/>
        </w:trPr>
        <w:tc>
          <w:tcPr>
            <w:tcW w:w="1364" w:type="pct"/>
            <w:gridSpan w:val="2"/>
            <w:tcBorders>
              <w:top w:val="outset" w:sz="6" w:space="0" w:color="414142"/>
              <w:left w:val="outset" w:sz="6" w:space="0" w:color="414142"/>
              <w:bottom w:val="outset" w:sz="6" w:space="0" w:color="414142"/>
              <w:right w:val="outset" w:sz="6" w:space="0" w:color="414142"/>
            </w:tcBorders>
            <w:shd w:val="clear" w:color="auto" w:fill="auto"/>
          </w:tcPr>
          <w:p w14:paraId="6D3E360F" w14:textId="7A163E60" w:rsidR="00E616FE" w:rsidRPr="00BB0F97" w:rsidRDefault="00E616FE" w:rsidP="00E616FE">
            <w:r w:rsidRPr="00BB0F97">
              <w:lastRenderedPageBreak/>
              <w:t>Regula Nr. 1741/2006</w:t>
            </w:r>
          </w:p>
        </w:tc>
        <w:tc>
          <w:tcPr>
            <w:tcW w:w="987" w:type="pct"/>
            <w:tcBorders>
              <w:top w:val="outset" w:sz="6" w:space="0" w:color="414142"/>
              <w:left w:val="outset" w:sz="6" w:space="0" w:color="414142"/>
              <w:bottom w:val="outset" w:sz="6" w:space="0" w:color="414142"/>
              <w:right w:val="outset" w:sz="6" w:space="0" w:color="414142"/>
            </w:tcBorders>
            <w:shd w:val="clear" w:color="auto" w:fill="auto"/>
          </w:tcPr>
          <w:p w14:paraId="06ACDF87" w14:textId="1C9CEB35" w:rsidR="00E616FE" w:rsidRPr="00BB0F97" w:rsidRDefault="00E616FE" w:rsidP="00E616FE">
            <w:r w:rsidRPr="00BB0F97">
              <w:t>54.punkts</w:t>
            </w:r>
          </w:p>
        </w:tc>
        <w:tc>
          <w:tcPr>
            <w:tcW w:w="1385" w:type="pct"/>
            <w:gridSpan w:val="2"/>
            <w:tcBorders>
              <w:top w:val="outset" w:sz="6" w:space="0" w:color="414142"/>
              <w:left w:val="outset" w:sz="6" w:space="0" w:color="414142"/>
              <w:bottom w:val="outset" w:sz="6" w:space="0" w:color="414142"/>
              <w:right w:val="outset" w:sz="6" w:space="0" w:color="414142"/>
            </w:tcBorders>
          </w:tcPr>
          <w:p w14:paraId="3107FE1C" w14:textId="24E1783A" w:rsidR="00E616FE" w:rsidRPr="00BB0F97" w:rsidRDefault="00E616FE" w:rsidP="00E616FE">
            <w:r w:rsidRPr="00BB0F97">
              <w:t>Ieviests pilnībā.</w:t>
            </w:r>
          </w:p>
        </w:tc>
        <w:tc>
          <w:tcPr>
            <w:tcW w:w="1264" w:type="pct"/>
            <w:tcBorders>
              <w:top w:val="outset" w:sz="6" w:space="0" w:color="414142"/>
              <w:left w:val="outset" w:sz="6" w:space="0" w:color="414142"/>
              <w:bottom w:val="outset" w:sz="6" w:space="0" w:color="414142"/>
              <w:right w:val="outset" w:sz="6" w:space="0" w:color="414142"/>
            </w:tcBorders>
          </w:tcPr>
          <w:p w14:paraId="1AAC3744" w14:textId="78CE217C" w:rsidR="00E616FE" w:rsidRPr="00BB0F97" w:rsidRDefault="00E616FE" w:rsidP="00E616FE">
            <w:r w:rsidRPr="00BB0F97">
              <w:t>Netiek noteiktas stingrākas prasības.</w:t>
            </w:r>
          </w:p>
        </w:tc>
      </w:tr>
      <w:tr w:rsidR="00BB0F97" w:rsidRPr="00BB0F97" w14:paraId="132EED4B" w14:textId="77777777" w:rsidTr="00794150">
        <w:trPr>
          <w:jc w:val="center"/>
        </w:trPr>
        <w:tc>
          <w:tcPr>
            <w:tcW w:w="1364" w:type="pct"/>
            <w:gridSpan w:val="2"/>
            <w:tcBorders>
              <w:top w:val="outset" w:sz="6" w:space="0" w:color="414142"/>
              <w:left w:val="outset" w:sz="6" w:space="0" w:color="414142"/>
              <w:bottom w:val="outset" w:sz="6" w:space="0" w:color="414142"/>
              <w:right w:val="outset" w:sz="6" w:space="0" w:color="414142"/>
            </w:tcBorders>
            <w:shd w:val="clear" w:color="auto" w:fill="auto"/>
          </w:tcPr>
          <w:p w14:paraId="76B87D42" w14:textId="04BF7877" w:rsidR="00E616FE" w:rsidRPr="00BB0F97" w:rsidRDefault="00E616FE" w:rsidP="00E616FE">
            <w:r w:rsidRPr="00BB0F97">
              <w:t xml:space="preserve">Regulas Nr. 1741/2006 </w:t>
            </w:r>
            <w:proofErr w:type="gramStart"/>
            <w:r w:rsidRPr="00BB0F97">
              <w:t>8.panta</w:t>
            </w:r>
            <w:proofErr w:type="gramEnd"/>
            <w:r w:rsidRPr="00BB0F97">
              <w:t xml:space="preserve"> 1.punkts</w:t>
            </w:r>
          </w:p>
        </w:tc>
        <w:tc>
          <w:tcPr>
            <w:tcW w:w="987" w:type="pct"/>
            <w:tcBorders>
              <w:top w:val="outset" w:sz="6" w:space="0" w:color="414142"/>
              <w:left w:val="outset" w:sz="6" w:space="0" w:color="414142"/>
              <w:bottom w:val="outset" w:sz="6" w:space="0" w:color="414142"/>
              <w:right w:val="outset" w:sz="6" w:space="0" w:color="414142"/>
            </w:tcBorders>
            <w:shd w:val="clear" w:color="auto" w:fill="auto"/>
          </w:tcPr>
          <w:p w14:paraId="1EAA5546" w14:textId="15317C13" w:rsidR="00E616FE" w:rsidRPr="00BB0F97" w:rsidRDefault="00E616FE" w:rsidP="00E616FE">
            <w:r w:rsidRPr="00BB0F97">
              <w:t>55.punkts</w:t>
            </w:r>
          </w:p>
        </w:tc>
        <w:tc>
          <w:tcPr>
            <w:tcW w:w="1385" w:type="pct"/>
            <w:gridSpan w:val="2"/>
            <w:tcBorders>
              <w:top w:val="outset" w:sz="6" w:space="0" w:color="414142"/>
              <w:left w:val="outset" w:sz="6" w:space="0" w:color="414142"/>
              <w:bottom w:val="outset" w:sz="6" w:space="0" w:color="414142"/>
              <w:right w:val="outset" w:sz="6" w:space="0" w:color="414142"/>
            </w:tcBorders>
          </w:tcPr>
          <w:p w14:paraId="0796217F" w14:textId="1F238ED5" w:rsidR="00E616FE" w:rsidRPr="00BB0F97" w:rsidRDefault="00E616FE" w:rsidP="00E616FE">
            <w:r w:rsidRPr="00BB0F97">
              <w:t>Ieviests pilnībā.</w:t>
            </w:r>
          </w:p>
        </w:tc>
        <w:tc>
          <w:tcPr>
            <w:tcW w:w="1264" w:type="pct"/>
            <w:tcBorders>
              <w:top w:val="outset" w:sz="6" w:space="0" w:color="414142"/>
              <w:left w:val="outset" w:sz="6" w:space="0" w:color="414142"/>
              <w:bottom w:val="outset" w:sz="6" w:space="0" w:color="414142"/>
              <w:right w:val="outset" w:sz="6" w:space="0" w:color="414142"/>
            </w:tcBorders>
          </w:tcPr>
          <w:p w14:paraId="258FA80E" w14:textId="322B54C6" w:rsidR="00E616FE" w:rsidRPr="00BB0F97" w:rsidRDefault="00E616FE" w:rsidP="00E616FE">
            <w:r w:rsidRPr="00BB0F97">
              <w:t>Netiek noteiktas stingrākas prasības.</w:t>
            </w:r>
          </w:p>
        </w:tc>
      </w:tr>
      <w:tr w:rsidR="00BB0F97" w:rsidRPr="00BB0F97" w14:paraId="6182BD84" w14:textId="77777777" w:rsidTr="00794150">
        <w:trPr>
          <w:jc w:val="center"/>
        </w:trPr>
        <w:tc>
          <w:tcPr>
            <w:tcW w:w="1364" w:type="pct"/>
            <w:gridSpan w:val="2"/>
            <w:tcBorders>
              <w:top w:val="outset" w:sz="6" w:space="0" w:color="414142"/>
              <w:left w:val="outset" w:sz="6" w:space="0" w:color="414142"/>
              <w:bottom w:val="outset" w:sz="6" w:space="0" w:color="414142"/>
              <w:right w:val="outset" w:sz="6" w:space="0" w:color="414142"/>
            </w:tcBorders>
            <w:shd w:val="clear" w:color="auto" w:fill="auto"/>
          </w:tcPr>
          <w:p w14:paraId="0A51FF4F" w14:textId="1765043C" w:rsidR="00E616FE" w:rsidRPr="00BB0F97" w:rsidRDefault="00E616FE" w:rsidP="00E616FE">
            <w:r w:rsidRPr="00BB0F97">
              <w:t xml:space="preserve">Regulas Nr. 1731/2006 </w:t>
            </w:r>
            <w:proofErr w:type="gramStart"/>
            <w:r w:rsidRPr="00BB0F97">
              <w:t>3.panta</w:t>
            </w:r>
            <w:proofErr w:type="gramEnd"/>
            <w:r w:rsidRPr="00BB0F97">
              <w:t xml:space="preserve"> 1.punkts</w:t>
            </w:r>
          </w:p>
        </w:tc>
        <w:tc>
          <w:tcPr>
            <w:tcW w:w="987" w:type="pct"/>
            <w:tcBorders>
              <w:top w:val="outset" w:sz="6" w:space="0" w:color="414142"/>
              <w:left w:val="outset" w:sz="6" w:space="0" w:color="414142"/>
              <w:bottom w:val="outset" w:sz="6" w:space="0" w:color="414142"/>
              <w:right w:val="outset" w:sz="6" w:space="0" w:color="414142"/>
            </w:tcBorders>
            <w:shd w:val="clear" w:color="auto" w:fill="auto"/>
          </w:tcPr>
          <w:p w14:paraId="06BC41DC" w14:textId="0D583308" w:rsidR="00E616FE" w:rsidRPr="00BB0F97" w:rsidRDefault="00E616FE" w:rsidP="00E616FE">
            <w:r w:rsidRPr="00BB0F97">
              <w:t>57.punkts</w:t>
            </w:r>
          </w:p>
        </w:tc>
        <w:tc>
          <w:tcPr>
            <w:tcW w:w="1385" w:type="pct"/>
            <w:gridSpan w:val="2"/>
            <w:tcBorders>
              <w:top w:val="outset" w:sz="6" w:space="0" w:color="414142"/>
              <w:left w:val="outset" w:sz="6" w:space="0" w:color="414142"/>
              <w:bottom w:val="outset" w:sz="6" w:space="0" w:color="414142"/>
              <w:right w:val="outset" w:sz="6" w:space="0" w:color="414142"/>
            </w:tcBorders>
          </w:tcPr>
          <w:p w14:paraId="7F374552" w14:textId="0134C98C" w:rsidR="00E616FE" w:rsidRPr="00BB0F97" w:rsidRDefault="00E616FE" w:rsidP="00E616FE">
            <w:r w:rsidRPr="00BB0F97">
              <w:t>Ieviests pilnībā.</w:t>
            </w:r>
          </w:p>
        </w:tc>
        <w:tc>
          <w:tcPr>
            <w:tcW w:w="1264" w:type="pct"/>
            <w:tcBorders>
              <w:top w:val="outset" w:sz="6" w:space="0" w:color="414142"/>
              <w:left w:val="outset" w:sz="6" w:space="0" w:color="414142"/>
              <w:bottom w:val="outset" w:sz="6" w:space="0" w:color="414142"/>
              <w:right w:val="outset" w:sz="6" w:space="0" w:color="414142"/>
            </w:tcBorders>
          </w:tcPr>
          <w:p w14:paraId="066B6808" w14:textId="6124B0F0" w:rsidR="00E616FE" w:rsidRPr="00BB0F97" w:rsidRDefault="00E616FE" w:rsidP="00E616FE">
            <w:r w:rsidRPr="00BB0F97">
              <w:t>Netiek noteiktas stingrākas prasības.</w:t>
            </w:r>
          </w:p>
        </w:tc>
      </w:tr>
      <w:tr w:rsidR="00BB0F97" w:rsidRPr="00BB0F97" w14:paraId="12FA92BA" w14:textId="77777777" w:rsidTr="00794150">
        <w:trPr>
          <w:jc w:val="center"/>
        </w:trPr>
        <w:tc>
          <w:tcPr>
            <w:tcW w:w="1364" w:type="pct"/>
            <w:gridSpan w:val="2"/>
            <w:tcBorders>
              <w:top w:val="outset" w:sz="6" w:space="0" w:color="414142"/>
              <w:left w:val="outset" w:sz="6" w:space="0" w:color="414142"/>
              <w:bottom w:val="outset" w:sz="6" w:space="0" w:color="414142"/>
              <w:right w:val="outset" w:sz="6" w:space="0" w:color="414142"/>
            </w:tcBorders>
            <w:shd w:val="clear" w:color="auto" w:fill="auto"/>
          </w:tcPr>
          <w:p w14:paraId="6FAD5D26" w14:textId="1BD86B6B" w:rsidR="00E616FE" w:rsidRPr="00BB0F97" w:rsidRDefault="00E616FE" w:rsidP="00E616FE">
            <w:r w:rsidRPr="00BB0F97">
              <w:t>Regula Nr. 1731/2006</w:t>
            </w:r>
          </w:p>
        </w:tc>
        <w:tc>
          <w:tcPr>
            <w:tcW w:w="987" w:type="pct"/>
            <w:tcBorders>
              <w:top w:val="outset" w:sz="6" w:space="0" w:color="414142"/>
              <w:left w:val="outset" w:sz="6" w:space="0" w:color="414142"/>
              <w:bottom w:val="outset" w:sz="6" w:space="0" w:color="414142"/>
              <w:right w:val="outset" w:sz="6" w:space="0" w:color="414142"/>
            </w:tcBorders>
            <w:shd w:val="clear" w:color="auto" w:fill="auto"/>
          </w:tcPr>
          <w:p w14:paraId="68DB5FBB" w14:textId="2D7F92DF" w:rsidR="00E616FE" w:rsidRPr="00BB0F97" w:rsidRDefault="00E616FE" w:rsidP="00E616FE">
            <w:r w:rsidRPr="00BB0F97">
              <w:t>58.punkts</w:t>
            </w:r>
          </w:p>
        </w:tc>
        <w:tc>
          <w:tcPr>
            <w:tcW w:w="1385" w:type="pct"/>
            <w:gridSpan w:val="2"/>
            <w:tcBorders>
              <w:top w:val="outset" w:sz="6" w:space="0" w:color="414142"/>
              <w:left w:val="outset" w:sz="6" w:space="0" w:color="414142"/>
              <w:bottom w:val="outset" w:sz="6" w:space="0" w:color="414142"/>
              <w:right w:val="outset" w:sz="6" w:space="0" w:color="414142"/>
            </w:tcBorders>
          </w:tcPr>
          <w:p w14:paraId="42F47C8C" w14:textId="2706663A" w:rsidR="00E616FE" w:rsidRPr="00BB0F97" w:rsidRDefault="00E616FE" w:rsidP="00E616FE">
            <w:r w:rsidRPr="00BB0F97">
              <w:t>Ieviests pilnībā.</w:t>
            </w:r>
          </w:p>
        </w:tc>
        <w:tc>
          <w:tcPr>
            <w:tcW w:w="1264" w:type="pct"/>
            <w:tcBorders>
              <w:top w:val="outset" w:sz="6" w:space="0" w:color="414142"/>
              <w:left w:val="outset" w:sz="6" w:space="0" w:color="414142"/>
              <w:bottom w:val="outset" w:sz="6" w:space="0" w:color="414142"/>
              <w:right w:val="outset" w:sz="6" w:space="0" w:color="414142"/>
            </w:tcBorders>
          </w:tcPr>
          <w:p w14:paraId="385AEB1D" w14:textId="3B8C916B" w:rsidR="00E616FE" w:rsidRPr="00BB0F97" w:rsidRDefault="00E616FE" w:rsidP="00E616FE">
            <w:r w:rsidRPr="00BB0F97">
              <w:t>Netiek noteiktas stingrākas prasības.</w:t>
            </w:r>
          </w:p>
        </w:tc>
      </w:tr>
      <w:tr w:rsidR="00BB0F97" w:rsidRPr="00BB0F97" w14:paraId="3CC40E37" w14:textId="77777777" w:rsidTr="00794150">
        <w:trPr>
          <w:jc w:val="center"/>
        </w:trPr>
        <w:tc>
          <w:tcPr>
            <w:tcW w:w="1364" w:type="pct"/>
            <w:gridSpan w:val="2"/>
            <w:tcBorders>
              <w:top w:val="outset" w:sz="6" w:space="0" w:color="414142"/>
              <w:left w:val="outset" w:sz="6" w:space="0" w:color="414142"/>
              <w:bottom w:val="outset" w:sz="6" w:space="0" w:color="414142"/>
              <w:right w:val="outset" w:sz="6" w:space="0" w:color="414142"/>
            </w:tcBorders>
            <w:shd w:val="clear" w:color="auto" w:fill="auto"/>
          </w:tcPr>
          <w:p w14:paraId="6EE3C843" w14:textId="2A4446FA" w:rsidR="00E616FE" w:rsidRPr="00BB0F97" w:rsidRDefault="00E616FE" w:rsidP="00E616FE">
            <w:r w:rsidRPr="00BB0F97">
              <w:t>Regulas Nr. 612/2009 5. panta 7. punkta 1. rindkopas "b" apakšpunkts</w:t>
            </w:r>
          </w:p>
        </w:tc>
        <w:tc>
          <w:tcPr>
            <w:tcW w:w="987" w:type="pct"/>
            <w:tcBorders>
              <w:top w:val="outset" w:sz="6" w:space="0" w:color="414142"/>
              <w:left w:val="outset" w:sz="6" w:space="0" w:color="414142"/>
              <w:bottom w:val="outset" w:sz="6" w:space="0" w:color="414142"/>
              <w:right w:val="outset" w:sz="6" w:space="0" w:color="414142"/>
            </w:tcBorders>
            <w:shd w:val="clear" w:color="auto" w:fill="auto"/>
          </w:tcPr>
          <w:p w14:paraId="3386B05F" w14:textId="4A35AA43" w:rsidR="00E616FE" w:rsidRPr="00BB0F97" w:rsidRDefault="00E616FE" w:rsidP="00E616FE">
            <w:r w:rsidRPr="00BB0F97">
              <w:t>59.punkts</w:t>
            </w:r>
          </w:p>
        </w:tc>
        <w:tc>
          <w:tcPr>
            <w:tcW w:w="1385" w:type="pct"/>
            <w:gridSpan w:val="2"/>
            <w:tcBorders>
              <w:top w:val="outset" w:sz="6" w:space="0" w:color="414142"/>
              <w:left w:val="outset" w:sz="6" w:space="0" w:color="414142"/>
              <w:bottom w:val="outset" w:sz="6" w:space="0" w:color="414142"/>
              <w:right w:val="outset" w:sz="6" w:space="0" w:color="414142"/>
            </w:tcBorders>
          </w:tcPr>
          <w:p w14:paraId="5128F411" w14:textId="181B2197" w:rsidR="00E616FE" w:rsidRPr="00BB0F97" w:rsidRDefault="00E616FE" w:rsidP="00E616FE">
            <w:r w:rsidRPr="00BB0F97">
              <w:t>Ieviests pilnībā.</w:t>
            </w:r>
          </w:p>
        </w:tc>
        <w:tc>
          <w:tcPr>
            <w:tcW w:w="1264" w:type="pct"/>
            <w:tcBorders>
              <w:top w:val="outset" w:sz="6" w:space="0" w:color="414142"/>
              <w:left w:val="outset" w:sz="6" w:space="0" w:color="414142"/>
              <w:bottom w:val="outset" w:sz="6" w:space="0" w:color="414142"/>
              <w:right w:val="outset" w:sz="6" w:space="0" w:color="414142"/>
            </w:tcBorders>
          </w:tcPr>
          <w:p w14:paraId="2B281BED" w14:textId="63E46F27" w:rsidR="00E616FE" w:rsidRPr="00BB0F97" w:rsidRDefault="00E616FE" w:rsidP="00E616FE">
            <w:r w:rsidRPr="00BB0F97">
              <w:t>Netiek noteiktas stingrākas prasības.</w:t>
            </w:r>
          </w:p>
        </w:tc>
      </w:tr>
      <w:tr w:rsidR="00BB0F97" w:rsidRPr="00BB0F97" w14:paraId="3887BF32" w14:textId="77777777" w:rsidTr="00794150">
        <w:trPr>
          <w:jc w:val="center"/>
        </w:trPr>
        <w:tc>
          <w:tcPr>
            <w:tcW w:w="1364" w:type="pct"/>
            <w:gridSpan w:val="2"/>
            <w:tcBorders>
              <w:top w:val="outset" w:sz="6" w:space="0" w:color="414142"/>
              <w:left w:val="outset" w:sz="6" w:space="0" w:color="414142"/>
              <w:bottom w:val="outset" w:sz="6" w:space="0" w:color="414142"/>
              <w:right w:val="outset" w:sz="6" w:space="0" w:color="414142"/>
            </w:tcBorders>
            <w:shd w:val="clear" w:color="auto" w:fill="auto"/>
          </w:tcPr>
          <w:p w14:paraId="31DB9F38" w14:textId="12A200BD" w:rsidR="00E616FE" w:rsidRPr="00BB0F97" w:rsidRDefault="00E616FE" w:rsidP="00E616FE">
            <w:r w:rsidRPr="00BB0F97">
              <w:t xml:space="preserve">Regulas Nr. 578/2010 </w:t>
            </w:r>
            <w:proofErr w:type="gramStart"/>
            <w:r w:rsidRPr="00BB0F97">
              <w:t>1.panta</w:t>
            </w:r>
            <w:proofErr w:type="gramEnd"/>
            <w:r w:rsidRPr="00BB0F97">
              <w:t xml:space="preserve"> 1.punkts</w:t>
            </w:r>
          </w:p>
        </w:tc>
        <w:tc>
          <w:tcPr>
            <w:tcW w:w="987" w:type="pct"/>
            <w:tcBorders>
              <w:top w:val="outset" w:sz="6" w:space="0" w:color="414142"/>
              <w:left w:val="outset" w:sz="6" w:space="0" w:color="414142"/>
              <w:bottom w:val="outset" w:sz="6" w:space="0" w:color="414142"/>
              <w:right w:val="outset" w:sz="6" w:space="0" w:color="414142"/>
            </w:tcBorders>
            <w:shd w:val="clear" w:color="auto" w:fill="auto"/>
          </w:tcPr>
          <w:p w14:paraId="51780348" w14:textId="1044F0C4" w:rsidR="00E616FE" w:rsidRPr="00BB0F97" w:rsidRDefault="00E616FE" w:rsidP="00E616FE">
            <w:r w:rsidRPr="00BB0F97">
              <w:t>61.punkts</w:t>
            </w:r>
          </w:p>
        </w:tc>
        <w:tc>
          <w:tcPr>
            <w:tcW w:w="1385" w:type="pct"/>
            <w:gridSpan w:val="2"/>
            <w:tcBorders>
              <w:top w:val="outset" w:sz="6" w:space="0" w:color="414142"/>
              <w:left w:val="outset" w:sz="6" w:space="0" w:color="414142"/>
              <w:bottom w:val="outset" w:sz="6" w:space="0" w:color="414142"/>
              <w:right w:val="outset" w:sz="6" w:space="0" w:color="414142"/>
            </w:tcBorders>
          </w:tcPr>
          <w:p w14:paraId="0422B621" w14:textId="7755F70E" w:rsidR="00E616FE" w:rsidRPr="00BB0F97" w:rsidRDefault="00E616FE" w:rsidP="00E616FE">
            <w:r w:rsidRPr="00BB0F97">
              <w:t>Ieviests pilnībā.</w:t>
            </w:r>
          </w:p>
        </w:tc>
        <w:tc>
          <w:tcPr>
            <w:tcW w:w="1264" w:type="pct"/>
            <w:tcBorders>
              <w:top w:val="outset" w:sz="6" w:space="0" w:color="414142"/>
              <w:left w:val="outset" w:sz="6" w:space="0" w:color="414142"/>
              <w:bottom w:val="outset" w:sz="6" w:space="0" w:color="414142"/>
              <w:right w:val="outset" w:sz="6" w:space="0" w:color="414142"/>
            </w:tcBorders>
          </w:tcPr>
          <w:p w14:paraId="42B1C2B7" w14:textId="37F3CD78" w:rsidR="00E616FE" w:rsidRPr="00BB0F97" w:rsidRDefault="00E616FE" w:rsidP="00E616FE">
            <w:r w:rsidRPr="00BB0F97">
              <w:t>Netiek noteiktas stingrākas prasības.</w:t>
            </w:r>
          </w:p>
        </w:tc>
      </w:tr>
      <w:tr w:rsidR="00BB0F97" w:rsidRPr="00BB0F97" w14:paraId="30034D53" w14:textId="77777777" w:rsidTr="00794150">
        <w:trPr>
          <w:jc w:val="center"/>
        </w:trPr>
        <w:tc>
          <w:tcPr>
            <w:tcW w:w="1364" w:type="pct"/>
            <w:gridSpan w:val="2"/>
            <w:tcBorders>
              <w:top w:val="outset" w:sz="6" w:space="0" w:color="414142"/>
              <w:left w:val="outset" w:sz="6" w:space="0" w:color="414142"/>
              <w:bottom w:val="outset" w:sz="6" w:space="0" w:color="414142"/>
              <w:right w:val="outset" w:sz="6" w:space="0" w:color="414142"/>
            </w:tcBorders>
            <w:shd w:val="clear" w:color="auto" w:fill="auto"/>
          </w:tcPr>
          <w:p w14:paraId="4ABEBD67" w14:textId="6762ACC9" w:rsidR="00E616FE" w:rsidRPr="00BB0F97" w:rsidRDefault="00E616FE" w:rsidP="00E616FE">
            <w:r w:rsidRPr="00BB0F97">
              <w:t xml:space="preserve">Regulas Nr. 578/2010 </w:t>
            </w:r>
            <w:proofErr w:type="gramStart"/>
            <w:r w:rsidRPr="00BB0F97">
              <w:t>45.panta</w:t>
            </w:r>
            <w:proofErr w:type="gramEnd"/>
            <w:r w:rsidRPr="00BB0F97">
              <w:t xml:space="preserve"> 1.punkts</w:t>
            </w:r>
          </w:p>
        </w:tc>
        <w:tc>
          <w:tcPr>
            <w:tcW w:w="987" w:type="pct"/>
            <w:tcBorders>
              <w:top w:val="outset" w:sz="6" w:space="0" w:color="414142"/>
              <w:left w:val="outset" w:sz="6" w:space="0" w:color="414142"/>
              <w:bottom w:val="outset" w:sz="6" w:space="0" w:color="414142"/>
              <w:right w:val="outset" w:sz="6" w:space="0" w:color="414142"/>
            </w:tcBorders>
            <w:shd w:val="clear" w:color="auto" w:fill="auto"/>
          </w:tcPr>
          <w:p w14:paraId="1274E2E6" w14:textId="1863B778" w:rsidR="00E616FE" w:rsidRPr="00BB0F97" w:rsidRDefault="00E616FE" w:rsidP="00E616FE">
            <w:r w:rsidRPr="00BB0F97">
              <w:t>61.2. apakšpunkts</w:t>
            </w:r>
          </w:p>
        </w:tc>
        <w:tc>
          <w:tcPr>
            <w:tcW w:w="1385" w:type="pct"/>
            <w:gridSpan w:val="2"/>
            <w:tcBorders>
              <w:top w:val="outset" w:sz="6" w:space="0" w:color="414142"/>
              <w:left w:val="outset" w:sz="6" w:space="0" w:color="414142"/>
              <w:bottom w:val="outset" w:sz="6" w:space="0" w:color="414142"/>
              <w:right w:val="outset" w:sz="6" w:space="0" w:color="414142"/>
            </w:tcBorders>
          </w:tcPr>
          <w:p w14:paraId="29315A29" w14:textId="0E181C66" w:rsidR="00E616FE" w:rsidRPr="00BB0F97" w:rsidRDefault="00E616FE" w:rsidP="00E616FE">
            <w:r w:rsidRPr="00BB0F97">
              <w:t>Ieviests pilnībā.</w:t>
            </w:r>
          </w:p>
        </w:tc>
        <w:tc>
          <w:tcPr>
            <w:tcW w:w="1264" w:type="pct"/>
            <w:tcBorders>
              <w:top w:val="outset" w:sz="6" w:space="0" w:color="414142"/>
              <w:left w:val="outset" w:sz="6" w:space="0" w:color="414142"/>
              <w:bottom w:val="outset" w:sz="6" w:space="0" w:color="414142"/>
              <w:right w:val="outset" w:sz="6" w:space="0" w:color="414142"/>
            </w:tcBorders>
          </w:tcPr>
          <w:p w14:paraId="655CB11B" w14:textId="4E061CD7" w:rsidR="00E616FE" w:rsidRPr="00BB0F97" w:rsidRDefault="00E616FE" w:rsidP="00E616FE">
            <w:r w:rsidRPr="00BB0F97">
              <w:t>Netiek noteiktas stingrākas prasības.</w:t>
            </w:r>
          </w:p>
        </w:tc>
      </w:tr>
      <w:tr w:rsidR="00BB0F97" w:rsidRPr="00BB0F97" w14:paraId="13D87780" w14:textId="77777777" w:rsidTr="00794150">
        <w:trPr>
          <w:jc w:val="center"/>
        </w:trPr>
        <w:tc>
          <w:tcPr>
            <w:tcW w:w="1364" w:type="pct"/>
            <w:gridSpan w:val="2"/>
            <w:tcBorders>
              <w:top w:val="outset" w:sz="6" w:space="0" w:color="414142"/>
              <w:left w:val="outset" w:sz="6" w:space="0" w:color="414142"/>
              <w:bottom w:val="outset" w:sz="6" w:space="0" w:color="414142"/>
              <w:right w:val="outset" w:sz="6" w:space="0" w:color="414142"/>
            </w:tcBorders>
            <w:shd w:val="clear" w:color="auto" w:fill="auto"/>
          </w:tcPr>
          <w:p w14:paraId="25DB35FB" w14:textId="4619E426" w:rsidR="00E616FE" w:rsidRPr="00BB0F97" w:rsidRDefault="00E616FE" w:rsidP="00E616FE">
            <w:r w:rsidRPr="00BB0F97">
              <w:t xml:space="preserve">Regulas Nr. 578/2010 </w:t>
            </w:r>
            <w:proofErr w:type="gramStart"/>
            <w:r w:rsidRPr="00BB0F97">
              <w:t>47.pants</w:t>
            </w:r>
            <w:proofErr w:type="gramEnd"/>
          </w:p>
        </w:tc>
        <w:tc>
          <w:tcPr>
            <w:tcW w:w="987" w:type="pct"/>
            <w:tcBorders>
              <w:top w:val="outset" w:sz="6" w:space="0" w:color="414142"/>
              <w:left w:val="outset" w:sz="6" w:space="0" w:color="414142"/>
              <w:bottom w:val="outset" w:sz="6" w:space="0" w:color="414142"/>
              <w:right w:val="outset" w:sz="6" w:space="0" w:color="414142"/>
            </w:tcBorders>
            <w:shd w:val="clear" w:color="auto" w:fill="auto"/>
          </w:tcPr>
          <w:p w14:paraId="65B2A1C4" w14:textId="149FF307" w:rsidR="00E616FE" w:rsidRPr="00BB0F97" w:rsidRDefault="00E616FE" w:rsidP="00E616FE">
            <w:r w:rsidRPr="00BB0F97">
              <w:t>70.punkts</w:t>
            </w:r>
          </w:p>
        </w:tc>
        <w:tc>
          <w:tcPr>
            <w:tcW w:w="1385" w:type="pct"/>
            <w:gridSpan w:val="2"/>
            <w:tcBorders>
              <w:top w:val="outset" w:sz="6" w:space="0" w:color="414142"/>
              <w:left w:val="outset" w:sz="6" w:space="0" w:color="414142"/>
              <w:bottom w:val="outset" w:sz="6" w:space="0" w:color="414142"/>
              <w:right w:val="outset" w:sz="6" w:space="0" w:color="414142"/>
            </w:tcBorders>
          </w:tcPr>
          <w:p w14:paraId="10F4D644" w14:textId="54C3E344" w:rsidR="00E616FE" w:rsidRPr="00BB0F97" w:rsidRDefault="00E616FE" w:rsidP="00E616FE">
            <w:r w:rsidRPr="00BB0F97">
              <w:t>Ieviests pilnībā.</w:t>
            </w:r>
          </w:p>
        </w:tc>
        <w:tc>
          <w:tcPr>
            <w:tcW w:w="1264" w:type="pct"/>
            <w:tcBorders>
              <w:top w:val="outset" w:sz="6" w:space="0" w:color="414142"/>
              <w:left w:val="outset" w:sz="6" w:space="0" w:color="414142"/>
              <w:bottom w:val="outset" w:sz="6" w:space="0" w:color="414142"/>
              <w:right w:val="outset" w:sz="6" w:space="0" w:color="414142"/>
            </w:tcBorders>
          </w:tcPr>
          <w:p w14:paraId="1BCC9E0F" w14:textId="79F27973" w:rsidR="00E616FE" w:rsidRPr="00BB0F97" w:rsidRDefault="00E616FE" w:rsidP="00E616FE">
            <w:r w:rsidRPr="00BB0F97">
              <w:t>Netiek noteiktas stingrākas prasības.</w:t>
            </w:r>
          </w:p>
        </w:tc>
      </w:tr>
      <w:tr w:rsidR="00BB0F97" w:rsidRPr="00BB0F97" w14:paraId="0D4B6023" w14:textId="77777777" w:rsidTr="00794150">
        <w:trPr>
          <w:jc w:val="center"/>
        </w:trPr>
        <w:tc>
          <w:tcPr>
            <w:tcW w:w="1364" w:type="pct"/>
            <w:gridSpan w:val="2"/>
            <w:tcBorders>
              <w:top w:val="outset" w:sz="6" w:space="0" w:color="414142"/>
              <w:left w:val="outset" w:sz="6" w:space="0" w:color="414142"/>
              <w:bottom w:val="outset" w:sz="6" w:space="0" w:color="414142"/>
              <w:right w:val="outset" w:sz="6" w:space="0" w:color="414142"/>
            </w:tcBorders>
            <w:shd w:val="clear" w:color="auto" w:fill="auto"/>
          </w:tcPr>
          <w:p w14:paraId="726D1900" w14:textId="7C80E925" w:rsidR="00E616FE" w:rsidRPr="00BB0F97" w:rsidRDefault="00E616FE" w:rsidP="00E616FE">
            <w:r w:rsidRPr="00BB0F97">
              <w:t>Regula Nr. 1306/2013</w:t>
            </w:r>
          </w:p>
        </w:tc>
        <w:tc>
          <w:tcPr>
            <w:tcW w:w="987" w:type="pct"/>
            <w:tcBorders>
              <w:top w:val="outset" w:sz="6" w:space="0" w:color="414142"/>
              <w:left w:val="outset" w:sz="6" w:space="0" w:color="414142"/>
              <w:bottom w:val="outset" w:sz="6" w:space="0" w:color="414142"/>
              <w:right w:val="outset" w:sz="6" w:space="0" w:color="414142"/>
            </w:tcBorders>
            <w:shd w:val="clear" w:color="auto" w:fill="auto"/>
          </w:tcPr>
          <w:p w14:paraId="5E651B58" w14:textId="1BC5343C" w:rsidR="00E616FE" w:rsidRPr="00BB0F97" w:rsidRDefault="00E616FE" w:rsidP="00E616FE">
            <w:r w:rsidRPr="00BB0F97">
              <w:t>72.punkts</w:t>
            </w:r>
          </w:p>
        </w:tc>
        <w:tc>
          <w:tcPr>
            <w:tcW w:w="1385" w:type="pct"/>
            <w:gridSpan w:val="2"/>
            <w:tcBorders>
              <w:top w:val="outset" w:sz="6" w:space="0" w:color="414142"/>
              <w:left w:val="outset" w:sz="6" w:space="0" w:color="414142"/>
              <w:bottom w:val="outset" w:sz="6" w:space="0" w:color="414142"/>
              <w:right w:val="outset" w:sz="6" w:space="0" w:color="414142"/>
            </w:tcBorders>
          </w:tcPr>
          <w:p w14:paraId="67D6F308" w14:textId="4985A7EA" w:rsidR="00E616FE" w:rsidRPr="00BB0F97" w:rsidRDefault="00E616FE" w:rsidP="00E616FE">
            <w:r w:rsidRPr="00BB0F97">
              <w:t>Ieviests pilnībā.</w:t>
            </w:r>
          </w:p>
        </w:tc>
        <w:tc>
          <w:tcPr>
            <w:tcW w:w="1264" w:type="pct"/>
            <w:tcBorders>
              <w:top w:val="outset" w:sz="6" w:space="0" w:color="414142"/>
              <w:left w:val="outset" w:sz="6" w:space="0" w:color="414142"/>
              <w:bottom w:val="outset" w:sz="6" w:space="0" w:color="414142"/>
              <w:right w:val="outset" w:sz="6" w:space="0" w:color="414142"/>
            </w:tcBorders>
          </w:tcPr>
          <w:p w14:paraId="3C36619C" w14:textId="27879CD1" w:rsidR="00E616FE" w:rsidRPr="00BB0F97" w:rsidRDefault="00E616FE" w:rsidP="00E616FE">
            <w:r w:rsidRPr="00BB0F97">
              <w:t>Netiek noteiktas stingrākas prasības.</w:t>
            </w:r>
          </w:p>
        </w:tc>
      </w:tr>
      <w:tr w:rsidR="00BB0F97" w:rsidRPr="00BB0F97" w14:paraId="59664279" w14:textId="77777777" w:rsidTr="00794150">
        <w:trPr>
          <w:jc w:val="center"/>
        </w:trPr>
        <w:tc>
          <w:tcPr>
            <w:tcW w:w="1364" w:type="pct"/>
            <w:gridSpan w:val="2"/>
            <w:tcBorders>
              <w:top w:val="outset" w:sz="6" w:space="0" w:color="414142"/>
              <w:left w:val="outset" w:sz="6" w:space="0" w:color="414142"/>
              <w:bottom w:val="outset" w:sz="6" w:space="0" w:color="414142"/>
              <w:right w:val="outset" w:sz="6" w:space="0" w:color="414142"/>
            </w:tcBorders>
            <w:shd w:val="clear" w:color="auto" w:fill="auto"/>
          </w:tcPr>
          <w:p w14:paraId="1FB3D69D" w14:textId="7EACA842" w:rsidR="00E616FE" w:rsidRPr="00BB0F97" w:rsidRDefault="00E616FE" w:rsidP="00E616FE">
            <w:r w:rsidRPr="00BB0F97">
              <w:t xml:space="preserve">Regulas Nr. 612/2009 </w:t>
            </w:r>
            <w:proofErr w:type="gramStart"/>
            <w:r w:rsidRPr="00BB0F97">
              <w:t>17.pantā</w:t>
            </w:r>
            <w:proofErr w:type="gramEnd"/>
          </w:p>
        </w:tc>
        <w:tc>
          <w:tcPr>
            <w:tcW w:w="987" w:type="pct"/>
            <w:tcBorders>
              <w:top w:val="outset" w:sz="6" w:space="0" w:color="414142"/>
              <w:left w:val="outset" w:sz="6" w:space="0" w:color="414142"/>
              <w:bottom w:val="outset" w:sz="6" w:space="0" w:color="414142"/>
              <w:right w:val="outset" w:sz="6" w:space="0" w:color="414142"/>
            </w:tcBorders>
            <w:shd w:val="clear" w:color="auto" w:fill="auto"/>
          </w:tcPr>
          <w:p w14:paraId="513D0BD7" w14:textId="40CCDAC3" w:rsidR="00E616FE" w:rsidRPr="00BB0F97" w:rsidRDefault="00E616FE" w:rsidP="00E616FE">
            <w:r w:rsidRPr="00BB0F97">
              <w:t>73.punkts</w:t>
            </w:r>
          </w:p>
        </w:tc>
        <w:tc>
          <w:tcPr>
            <w:tcW w:w="1385" w:type="pct"/>
            <w:gridSpan w:val="2"/>
            <w:tcBorders>
              <w:top w:val="outset" w:sz="6" w:space="0" w:color="414142"/>
              <w:left w:val="outset" w:sz="6" w:space="0" w:color="414142"/>
              <w:bottom w:val="outset" w:sz="6" w:space="0" w:color="414142"/>
              <w:right w:val="outset" w:sz="6" w:space="0" w:color="414142"/>
            </w:tcBorders>
          </w:tcPr>
          <w:p w14:paraId="2DFC29E6" w14:textId="75E31508" w:rsidR="00E616FE" w:rsidRPr="00BB0F97" w:rsidRDefault="00E616FE" w:rsidP="00E616FE">
            <w:r w:rsidRPr="00BB0F97">
              <w:t>Ieviests pilnībā.</w:t>
            </w:r>
          </w:p>
        </w:tc>
        <w:tc>
          <w:tcPr>
            <w:tcW w:w="1264" w:type="pct"/>
            <w:tcBorders>
              <w:top w:val="outset" w:sz="6" w:space="0" w:color="414142"/>
              <w:left w:val="outset" w:sz="6" w:space="0" w:color="414142"/>
              <w:bottom w:val="outset" w:sz="6" w:space="0" w:color="414142"/>
              <w:right w:val="outset" w:sz="6" w:space="0" w:color="414142"/>
            </w:tcBorders>
          </w:tcPr>
          <w:p w14:paraId="3DE01A85" w14:textId="23AABC22" w:rsidR="00E616FE" w:rsidRPr="00BB0F97" w:rsidRDefault="00E616FE" w:rsidP="00E616FE">
            <w:r w:rsidRPr="00BB0F97">
              <w:t>Netiek noteiktas stingrākas prasības.</w:t>
            </w:r>
          </w:p>
        </w:tc>
      </w:tr>
      <w:tr w:rsidR="00BB0F97" w:rsidRPr="00BB0F97" w14:paraId="389807F6" w14:textId="77777777" w:rsidTr="00794150">
        <w:trPr>
          <w:jc w:val="center"/>
        </w:trPr>
        <w:tc>
          <w:tcPr>
            <w:tcW w:w="1364" w:type="pct"/>
            <w:gridSpan w:val="2"/>
            <w:tcBorders>
              <w:top w:val="outset" w:sz="6" w:space="0" w:color="414142"/>
              <w:left w:val="outset" w:sz="6" w:space="0" w:color="414142"/>
              <w:bottom w:val="outset" w:sz="6" w:space="0" w:color="414142"/>
              <w:right w:val="outset" w:sz="6" w:space="0" w:color="414142"/>
            </w:tcBorders>
            <w:shd w:val="clear" w:color="auto" w:fill="auto"/>
          </w:tcPr>
          <w:p w14:paraId="6EC4DC5F" w14:textId="576B867C" w:rsidR="00E616FE" w:rsidRPr="00BB0F97" w:rsidRDefault="00E616FE" w:rsidP="00E616FE">
            <w:r w:rsidRPr="00BB0F97">
              <w:t xml:space="preserve">Regulas Nr. 578/2010 </w:t>
            </w:r>
            <w:proofErr w:type="gramStart"/>
            <w:r w:rsidRPr="00BB0F97">
              <w:t>50.panta</w:t>
            </w:r>
            <w:proofErr w:type="gramEnd"/>
            <w:r w:rsidRPr="00BB0F97">
              <w:t xml:space="preserve"> 2.punkta "a" apakšpunkts</w:t>
            </w:r>
          </w:p>
        </w:tc>
        <w:tc>
          <w:tcPr>
            <w:tcW w:w="987" w:type="pct"/>
            <w:tcBorders>
              <w:top w:val="outset" w:sz="6" w:space="0" w:color="414142"/>
              <w:left w:val="outset" w:sz="6" w:space="0" w:color="414142"/>
              <w:bottom w:val="outset" w:sz="6" w:space="0" w:color="414142"/>
              <w:right w:val="outset" w:sz="6" w:space="0" w:color="414142"/>
            </w:tcBorders>
            <w:shd w:val="clear" w:color="auto" w:fill="auto"/>
          </w:tcPr>
          <w:p w14:paraId="11471C6E" w14:textId="020BDAA2" w:rsidR="00E616FE" w:rsidRPr="00BB0F97" w:rsidRDefault="00E616FE" w:rsidP="00E616FE">
            <w:r w:rsidRPr="00BB0F97">
              <w:t>73.punkts</w:t>
            </w:r>
          </w:p>
        </w:tc>
        <w:tc>
          <w:tcPr>
            <w:tcW w:w="1385" w:type="pct"/>
            <w:gridSpan w:val="2"/>
            <w:tcBorders>
              <w:top w:val="outset" w:sz="6" w:space="0" w:color="414142"/>
              <w:left w:val="outset" w:sz="6" w:space="0" w:color="414142"/>
              <w:bottom w:val="outset" w:sz="6" w:space="0" w:color="414142"/>
              <w:right w:val="outset" w:sz="6" w:space="0" w:color="414142"/>
            </w:tcBorders>
          </w:tcPr>
          <w:p w14:paraId="701A5B6F" w14:textId="4E5E0505" w:rsidR="00E616FE" w:rsidRPr="00BB0F97" w:rsidRDefault="00E616FE" w:rsidP="00E616FE">
            <w:r w:rsidRPr="00BB0F97">
              <w:t>Ieviests pilnībā.</w:t>
            </w:r>
          </w:p>
        </w:tc>
        <w:tc>
          <w:tcPr>
            <w:tcW w:w="1264" w:type="pct"/>
            <w:tcBorders>
              <w:top w:val="outset" w:sz="6" w:space="0" w:color="414142"/>
              <w:left w:val="outset" w:sz="6" w:space="0" w:color="414142"/>
              <w:bottom w:val="outset" w:sz="6" w:space="0" w:color="414142"/>
              <w:right w:val="outset" w:sz="6" w:space="0" w:color="414142"/>
            </w:tcBorders>
          </w:tcPr>
          <w:p w14:paraId="3E32A95C" w14:textId="07F36A36" w:rsidR="00E616FE" w:rsidRPr="00BB0F97" w:rsidRDefault="00E616FE" w:rsidP="00E616FE">
            <w:r w:rsidRPr="00BB0F97">
              <w:t>Netiek noteiktas stingrākas prasības.</w:t>
            </w:r>
          </w:p>
        </w:tc>
      </w:tr>
      <w:tr w:rsidR="00BB0F97" w:rsidRPr="00BB0F97" w14:paraId="671DC367" w14:textId="77777777" w:rsidTr="00794150">
        <w:trPr>
          <w:jc w:val="center"/>
        </w:trPr>
        <w:tc>
          <w:tcPr>
            <w:tcW w:w="1364" w:type="pct"/>
            <w:gridSpan w:val="2"/>
            <w:tcBorders>
              <w:top w:val="outset" w:sz="6" w:space="0" w:color="414142"/>
              <w:left w:val="outset" w:sz="6" w:space="0" w:color="414142"/>
              <w:bottom w:val="outset" w:sz="6" w:space="0" w:color="414142"/>
              <w:right w:val="outset" w:sz="6" w:space="0" w:color="414142"/>
            </w:tcBorders>
            <w:shd w:val="clear" w:color="auto" w:fill="auto"/>
          </w:tcPr>
          <w:p w14:paraId="3B764488" w14:textId="16E21743" w:rsidR="00E616FE" w:rsidRPr="00BB0F97" w:rsidRDefault="00E616FE" w:rsidP="00E616FE">
            <w:r w:rsidRPr="00BB0F97">
              <w:t xml:space="preserve">Regulas Nr. 578/2010 </w:t>
            </w:r>
            <w:proofErr w:type="gramStart"/>
            <w:r w:rsidRPr="00BB0F97">
              <w:t>50.panta</w:t>
            </w:r>
            <w:proofErr w:type="gramEnd"/>
            <w:r w:rsidRPr="00BB0F97">
              <w:t xml:space="preserve"> 3.punkts</w:t>
            </w:r>
          </w:p>
        </w:tc>
        <w:tc>
          <w:tcPr>
            <w:tcW w:w="987" w:type="pct"/>
            <w:tcBorders>
              <w:top w:val="outset" w:sz="6" w:space="0" w:color="414142"/>
              <w:left w:val="outset" w:sz="6" w:space="0" w:color="414142"/>
              <w:bottom w:val="outset" w:sz="6" w:space="0" w:color="414142"/>
              <w:right w:val="outset" w:sz="6" w:space="0" w:color="414142"/>
            </w:tcBorders>
            <w:shd w:val="clear" w:color="auto" w:fill="auto"/>
          </w:tcPr>
          <w:p w14:paraId="432FD8EB" w14:textId="01BD1716" w:rsidR="00E616FE" w:rsidRPr="00BB0F97" w:rsidRDefault="00E616FE" w:rsidP="00E616FE">
            <w:r w:rsidRPr="00BB0F97">
              <w:t>74.punkts</w:t>
            </w:r>
          </w:p>
        </w:tc>
        <w:tc>
          <w:tcPr>
            <w:tcW w:w="1385" w:type="pct"/>
            <w:gridSpan w:val="2"/>
            <w:tcBorders>
              <w:top w:val="outset" w:sz="6" w:space="0" w:color="414142"/>
              <w:left w:val="outset" w:sz="6" w:space="0" w:color="414142"/>
              <w:bottom w:val="outset" w:sz="6" w:space="0" w:color="414142"/>
              <w:right w:val="outset" w:sz="6" w:space="0" w:color="414142"/>
            </w:tcBorders>
          </w:tcPr>
          <w:p w14:paraId="1DA17C1A" w14:textId="38AEF27A" w:rsidR="00E616FE" w:rsidRPr="00BB0F97" w:rsidRDefault="00E616FE" w:rsidP="00E616FE">
            <w:r w:rsidRPr="00BB0F97">
              <w:t>Ieviests pilnībā.</w:t>
            </w:r>
          </w:p>
        </w:tc>
        <w:tc>
          <w:tcPr>
            <w:tcW w:w="1264" w:type="pct"/>
            <w:tcBorders>
              <w:top w:val="outset" w:sz="6" w:space="0" w:color="414142"/>
              <w:left w:val="outset" w:sz="6" w:space="0" w:color="414142"/>
              <w:bottom w:val="outset" w:sz="6" w:space="0" w:color="414142"/>
              <w:right w:val="outset" w:sz="6" w:space="0" w:color="414142"/>
            </w:tcBorders>
          </w:tcPr>
          <w:p w14:paraId="5722A4EC" w14:textId="2A990C29" w:rsidR="00E616FE" w:rsidRPr="00BB0F97" w:rsidRDefault="00E616FE" w:rsidP="00E616FE">
            <w:r w:rsidRPr="00BB0F97">
              <w:t>Netiek noteiktas stingrākas prasības.</w:t>
            </w:r>
          </w:p>
        </w:tc>
      </w:tr>
      <w:tr w:rsidR="00BB0F97" w:rsidRPr="00BB0F97" w14:paraId="3598A23D" w14:textId="77777777" w:rsidTr="00794150">
        <w:trPr>
          <w:jc w:val="center"/>
        </w:trPr>
        <w:tc>
          <w:tcPr>
            <w:tcW w:w="1364" w:type="pct"/>
            <w:gridSpan w:val="2"/>
            <w:tcBorders>
              <w:top w:val="outset" w:sz="6" w:space="0" w:color="414142"/>
              <w:left w:val="outset" w:sz="6" w:space="0" w:color="414142"/>
              <w:bottom w:val="outset" w:sz="6" w:space="0" w:color="414142"/>
              <w:right w:val="outset" w:sz="6" w:space="0" w:color="414142"/>
            </w:tcBorders>
            <w:shd w:val="clear" w:color="auto" w:fill="auto"/>
          </w:tcPr>
          <w:p w14:paraId="7D729E51" w14:textId="7DD41B3E" w:rsidR="00E616FE" w:rsidRPr="00BB0F97" w:rsidRDefault="00E616FE" w:rsidP="00E616FE">
            <w:r w:rsidRPr="00BB0F97">
              <w:t xml:space="preserve">Regulas Nr. 612/2009 </w:t>
            </w:r>
            <w:proofErr w:type="gramStart"/>
            <w:r w:rsidRPr="00BB0F97">
              <w:t>17.pants</w:t>
            </w:r>
            <w:proofErr w:type="gramEnd"/>
          </w:p>
        </w:tc>
        <w:tc>
          <w:tcPr>
            <w:tcW w:w="987" w:type="pct"/>
            <w:tcBorders>
              <w:top w:val="outset" w:sz="6" w:space="0" w:color="414142"/>
              <w:left w:val="outset" w:sz="6" w:space="0" w:color="414142"/>
              <w:bottom w:val="outset" w:sz="6" w:space="0" w:color="414142"/>
              <w:right w:val="outset" w:sz="6" w:space="0" w:color="414142"/>
            </w:tcBorders>
            <w:shd w:val="clear" w:color="auto" w:fill="auto"/>
          </w:tcPr>
          <w:p w14:paraId="313081C3" w14:textId="60C6C4B4" w:rsidR="00E616FE" w:rsidRPr="00BB0F97" w:rsidRDefault="00E616FE" w:rsidP="00E616FE">
            <w:r w:rsidRPr="00BB0F97">
              <w:t>75.punkts</w:t>
            </w:r>
          </w:p>
        </w:tc>
        <w:tc>
          <w:tcPr>
            <w:tcW w:w="1385" w:type="pct"/>
            <w:gridSpan w:val="2"/>
            <w:tcBorders>
              <w:top w:val="outset" w:sz="6" w:space="0" w:color="414142"/>
              <w:left w:val="outset" w:sz="6" w:space="0" w:color="414142"/>
              <w:bottom w:val="outset" w:sz="6" w:space="0" w:color="414142"/>
              <w:right w:val="outset" w:sz="6" w:space="0" w:color="414142"/>
            </w:tcBorders>
          </w:tcPr>
          <w:p w14:paraId="2CEEE4E4" w14:textId="6EBCADCD" w:rsidR="00E616FE" w:rsidRPr="00BB0F97" w:rsidRDefault="00E616FE" w:rsidP="00E616FE">
            <w:r w:rsidRPr="00BB0F97">
              <w:t>Ieviests pilnībā.</w:t>
            </w:r>
          </w:p>
        </w:tc>
        <w:tc>
          <w:tcPr>
            <w:tcW w:w="1264" w:type="pct"/>
            <w:tcBorders>
              <w:top w:val="outset" w:sz="6" w:space="0" w:color="414142"/>
              <w:left w:val="outset" w:sz="6" w:space="0" w:color="414142"/>
              <w:bottom w:val="outset" w:sz="6" w:space="0" w:color="414142"/>
              <w:right w:val="outset" w:sz="6" w:space="0" w:color="414142"/>
            </w:tcBorders>
          </w:tcPr>
          <w:p w14:paraId="63CFCA81" w14:textId="57648EAD" w:rsidR="00E616FE" w:rsidRPr="00BB0F97" w:rsidRDefault="00E616FE" w:rsidP="00E616FE">
            <w:r w:rsidRPr="00BB0F97">
              <w:t>Netiek noteiktas stingrākas prasības.</w:t>
            </w:r>
          </w:p>
        </w:tc>
      </w:tr>
      <w:tr w:rsidR="00BB0F97" w:rsidRPr="00BB0F97" w14:paraId="096E91C2" w14:textId="77777777" w:rsidTr="00794150">
        <w:trPr>
          <w:jc w:val="center"/>
        </w:trPr>
        <w:tc>
          <w:tcPr>
            <w:tcW w:w="1364" w:type="pct"/>
            <w:gridSpan w:val="2"/>
            <w:tcBorders>
              <w:top w:val="outset" w:sz="6" w:space="0" w:color="414142"/>
              <w:left w:val="outset" w:sz="6" w:space="0" w:color="414142"/>
              <w:bottom w:val="outset" w:sz="6" w:space="0" w:color="414142"/>
              <w:right w:val="outset" w:sz="6" w:space="0" w:color="414142"/>
            </w:tcBorders>
            <w:shd w:val="clear" w:color="auto" w:fill="auto"/>
          </w:tcPr>
          <w:p w14:paraId="3EB2DC8E" w14:textId="7A49CD66" w:rsidR="00E616FE" w:rsidRPr="00BB0F97" w:rsidRDefault="00E616FE" w:rsidP="00E616FE">
            <w:r w:rsidRPr="00BB0F97">
              <w:t xml:space="preserve">Regulas Nr. 578/2010 </w:t>
            </w:r>
            <w:proofErr w:type="gramStart"/>
            <w:r w:rsidRPr="00BB0F97">
              <w:t>50.panta</w:t>
            </w:r>
            <w:proofErr w:type="gramEnd"/>
            <w:r w:rsidRPr="00BB0F97">
              <w:t xml:space="preserve"> 2.punkta "b" apakšpunkts</w:t>
            </w:r>
          </w:p>
        </w:tc>
        <w:tc>
          <w:tcPr>
            <w:tcW w:w="987" w:type="pct"/>
            <w:tcBorders>
              <w:top w:val="outset" w:sz="6" w:space="0" w:color="414142"/>
              <w:left w:val="outset" w:sz="6" w:space="0" w:color="414142"/>
              <w:bottom w:val="outset" w:sz="6" w:space="0" w:color="414142"/>
              <w:right w:val="outset" w:sz="6" w:space="0" w:color="414142"/>
            </w:tcBorders>
            <w:shd w:val="clear" w:color="auto" w:fill="auto"/>
          </w:tcPr>
          <w:p w14:paraId="6EC41178" w14:textId="288D2157" w:rsidR="00E616FE" w:rsidRPr="00BB0F97" w:rsidRDefault="00E616FE" w:rsidP="00E616FE">
            <w:r w:rsidRPr="00BB0F97">
              <w:t>75.punkts</w:t>
            </w:r>
          </w:p>
        </w:tc>
        <w:tc>
          <w:tcPr>
            <w:tcW w:w="1385" w:type="pct"/>
            <w:gridSpan w:val="2"/>
            <w:tcBorders>
              <w:top w:val="outset" w:sz="6" w:space="0" w:color="414142"/>
              <w:left w:val="outset" w:sz="6" w:space="0" w:color="414142"/>
              <w:bottom w:val="outset" w:sz="6" w:space="0" w:color="414142"/>
              <w:right w:val="outset" w:sz="6" w:space="0" w:color="414142"/>
            </w:tcBorders>
          </w:tcPr>
          <w:p w14:paraId="72DF1948" w14:textId="320A3DD0" w:rsidR="00E616FE" w:rsidRPr="00BB0F97" w:rsidRDefault="00E616FE" w:rsidP="00E616FE">
            <w:r w:rsidRPr="00BB0F97">
              <w:t>Ieviests pilnībā.</w:t>
            </w:r>
          </w:p>
        </w:tc>
        <w:tc>
          <w:tcPr>
            <w:tcW w:w="1264" w:type="pct"/>
            <w:tcBorders>
              <w:top w:val="outset" w:sz="6" w:space="0" w:color="414142"/>
              <w:left w:val="outset" w:sz="6" w:space="0" w:color="414142"/>
              <w:bottom w:val="outset" w:sz="6" w:space="0" w:color="414142"/>
              <w:right w:val="outset" w:sz="6" w:space="0" w:color="414142"/>
            </w:tcBorders>
          </w:tcPr>
          <w:p w14:paraId="73D9E68D" w14:textId="4DF22B07" w:rsidR="00E616FE" w:rsidRPr="00BB0F97" w:rsidRDefault="00E616FE" w:rsidP="00E616FE">
            <w:r w:rsidRPr="00BB0F97">
              <w:t>Netiek noteiktas stingrākas prasības.</w:t>
            </w:r>
          </w:p>
        </w:tc>
      </w:tr>
      <w:tr w:rsidR="00BB0F97" w:rsidRPr="00BB0F97" w14:paraId="2FBC951E" w14:textId="77777777" w:rsidTr="00794150">
        <w:trPr>
          <w:jc w:val="center"/>
        </w:trPr>
        <w:tc>
          <w:tcPr>
            <w:tcW w:w="1364" w:type="pct"/>
            <w:gridSpan w:val="2"/>
            <w:tcBorders>
              <w:top w:val="outset" w:sz="6" w:space="0" w:color="414142"/>
              <w:left w:val="outset" w:sz="6" w:space="0" w:color="414142"/>
              <w:bottom w:val="outset" w:sz="6" w:space="0" w:color="414142"/>
              <w:right w:val="outset" w:sz="6" w:space="0" w:color="414142"/>
            </w:tcBorders>
            <w:shd w:val="clear" w:color="auto" w:fill="auto"/>
          </w:tcPr>
          <w:p w14:paraId="71DA6D8E" w14:textId="3DB786E8" w:rsidR="00E616FE" w:rsidRPr="00BB0F97" w:rsidRDefault="00E616FE" w:rsidP="00E616FE">
            <w:pPr>
              <w:jc w:val="both"/>
            </w:pPr>
            <w:r w:rsidRPr="00BB0F97">
              <w:t xml:space="preserve">Regulas Nr. 578/2010 </w:t>
            </w:r>
            <w:proofErr w:type="gramStart"/>
            <w:r w:rsidRPr="00BB0F97">
              <w:t>50.panta</w:t>
            </w:r>
            <w:proofErr w:type="gramEnd"/>
            <w:r w:rsidRPr="00BB0F97">
              <w:t xml:space="preserve"> 3. un 4.punkts</w:t>
            </w:r>
          </w:p>
        </w:tc>
        <w:tc>
          <w:tcPr>
            <w:tcW w:w="987" w:type="pct"/>
            <w:tcBorders>
              <w:top w:val="outset" w:sz="6" w:space="0" w:color="414142"/>
              <w:left w:val="outset" w:sz="6" w:space="0" w:color="414142"/>
              <w:bottom w:val="outset" w:sz="6" w:space="0" w:color="414142"/>
              <w:right w:val="outset" w:sz="6" w:space="0" w:color="414142"/>
            </w:tcBorders>
            <w:shd w:val="clear" w:color="auto" w:fill="auto"/>
          </w:tcPr>
          <w:p w14:paraId="63A9D59F" w14:textId="07923964" w:rsidR="00E616FE" w:rsidRPr="00BB0F97" w:rsidRDefault="00E616FE" w:rsidP="00E616FE">
            <w:r w:rsidRPr="00BB0F97">
              <w:t>77.punkts</w:t>
            </w:r>
          </w:p>
        </w:tc>
        <w:tc>
          <w:tcPr>
            <w:tcW w:w="1385" w:type="pct"/>
            <w:gridSpan w:val="2"/>
            <w:tcBorders>
              <w:top w:val="outset" w:sz="6" w:space="0" w:color="414142"/>
              <w:left w:val="outset" w:sz="6" w:space="0" w:color="414142"/>
              <w:bottom w:val="outset" w:sz="6" w:space="0" w:color="414142"/>
              <w:right w:val="outset" w:sz="6" w:space="0" w:color="414142"/>
            </w:tcBorders>
          </w:tcPr>
          <w:p w14:paraId="05752A7A" w14:textId="339C4333" w:rsidR="00E616FE" w:rsidRPr="00BB0F97" w:rsidRDefault="00E616FE" w:rsidP="00E616FE">
            <w:r w:rsidRPr="00BB0F97">
              <w:t>Ieviests pilnībā.</w:t>
            </w:r>
          </w:p>
        </w:tc>
        <w:tc>
          <w:tcPr>
            <w:tcW w:w="1264" w:type="pct"/>
            <w:tcBorders>
              <w:top w:val="outset" w:sz="6" w:space="0" w:color="414142"/>
              <w:left w:val="outset" w:sz="6" w:space="0" w:color="414142"/>
              <w:bottom w:val="outset" w:sz="6" w:space="0" w:color="414142"/>
              <w:right w:val="outset" w:sz="6" w:space="0" w:color="414142"/>
            </w:tcBorders>
          </w:tcPr>
          <w:p w14:paraId="7AEB4B81" w14:textId="0CCAD705" w:rsidR="00E616FE" w:rsidRPr="00BB0F97" w:rsidRDefault="00E616FE" w:rsidP="00E616FE">
            <w:r w:rsidRPr="00BB0F97">
              <w:t>Netiek noteiktas stingrākas prasības.</w:t>
            </w:r>
          </w:p>
        </w:tc>
      </w:tr>
      <w:tr w:rsidR="00BB0F97" w:rsidRPr="00BB0F97" w14:paraId="7C7404CC" w14:textId="77777777" w:rsidTr="00794150">
        <w:trPr>
          <w:jc w:val="center"/>
        </w:trPr>
        <w:tc>
          <w:tcPr>
            <w:tcW w:w="1364" w:type="pct"/>
            <w:gridSpan w:val="2"/>
            <w:tcBorders>
              <w:top w:val="outset" w:sz="6" w:space="0" w:color="414142"/>
              <w:left w:val="outset" w:sz="6" w:space="0" w:color="414142"/>
              <w:bottom w:val="outset" w:sz="6" w:space="0" w:color="414142"/>
              <w:right w:val="outset" w:sz="6" w:space="0" w:color="414142"/>
            </w:tcBorders>
            <w:shd w:val="clear" w:color="auto" w:fill="auto"/>
          </w:tcPr>
          <w:p w14:paraId="70B1601C" w14:textId="2C37B252" w:rsidR="00E616FE" w:rsidRPr="00BB0F97" w:rsidRDefault="00E616FE" w:rsidP="00E616FE">
            <w:pPr>
              <w:jc w:val="both"/>
            </w:pPr>
            <w:r w:rsidRPr="00BB0F97">
              <w:t xml:space="preserve">Regulas Nr. </w:t>
            </w:r>
            <w:hyperlink r:id="rId12" w:tgtFrame="_blank" w:history="1">
              <w:r w:rsidRPr="00BB0F97">
                <w:t>612/2009</w:t>
              </w:r>
            </w:hyperlink>
            <w:r w:rsidRPr="00BB0F97">
              <w:t xml:space="preserve"> 17., 18., 19., 20., 21., 22.un </w:t>
            </w:r>
            <w:proofErr w:type="gramStart"/>
            <w:r w:rsidRPr="00BB0F97">
              <w:t>23.pants</w:t>
            </w:r>
            <w:proofErr w:type="gramEnd"/>
          </w:p>
        </w:tc>
        <w:tc>
          <w:tcPr>
            <w:tcW w:w="987" w:type="pct"/>
            <w:tcBorders>
              <w:top w:val="outset" w:sz="6" w:space="0" w:color="414142"/>
              <w:left w:val="outset" w:sz="6" w:space="0" w:color="414142"/>
              <w:bottom w:val="outset" w:sz="6" w:space="0" w:color="414142"/>
              <w:right w:val="outset" w:sz="6" w:space="0" w:color="414142"/>
            </w:tcBorders>
            <w:shd w:val="clear" w:color="auto" w:fill="auto"/>
          </w:tcPr>
          <w:p w14:paraId="5FC1058F" w14:textId="42AD8ADB" w:rsidR="00E616FE" w:rsidRPr="00BB0F97" w:rsidRDefault="00E616FE" w:rsidP="00E616FE">
            <w:r w:rsidRPr="00BB0F97">
              <w:t>78.punkts</w:t>
            </w:r>
          </w:p>
        </w:tc>
        <w:tc>
          <w:tcPr>
            <w:tcW w:w="1385" w:type="pct"/>
            <w:gridSpan w:val="2"/>
            <w:tcBorders>
              <w:top w:val="outset" w:sz="6" w:space="0" w:color="414142"/>
              <w:left w:val="outset" w:sz="6" w:space="0" w:color="414142"/>
              <w:bottom w:val="outset" w:sz="6" w:space="0" w:color="414142"/>
              <w:right w:val="outset" w:sz="6" w:space="0" w:color="414142"/>
            </w:tcBorders>
          </w:tcPr>
          <w:p w14:paraId="0AFF34AA" w14:textId="2928F9FA" w:rsidR="00E616FE" w:rsidRPr="00BB0F97" w:rsidRDefault="00E616FE" w:rsidP="00E616FE">
            <w:r w:rsidRPr="00BB0F97">
              <w:t>Ieviests pilnībā.</w:t>
            </w:r>
          </w:p>
        </w:tc>
        <w:tc>
          <w:tcPr>
            <w:tcW w:w="1264" w:type="pct"/>
            <w:tcBorders>
              <w:top w:val="outset" w:sz="6" w:space="0" w:color="414142"/>
              <w:left w:val="outset" w:sz="6" w:space="0" w:color="414142"/>
              <w:bottom w:val="outset" w:sz="6" w:space="0" w:color="414142"/>
              <w:right w:val="outset" w:sz="6" w:space="0" w:color="414142"/>
            </w:tcBorders>
          </w:tcPr>
          <w:p w14:paraId="7B941EF1" w14:textId="240AAE5C" w:rsidR="00E616FE" w:rsidRPr="00BB0F97" w:rsidRDefault="00E616FE" w:rsidP="00E616FE">
            <w:r w:rsidRPr="00BB0F97">
              <w:t>Netiek noteiktas stingrākas prasības.</w:t>
            </w:r>
          </w:p>
        </w:tc>
      </w:tr>
      <w:tr w:rsidR="00BB0F97" w:rsidRPr="00BB0F97" w14:paraId="5537FAF1" w14:textId="77777777" w:rsidTr="00794150">
        <w:trPr>
          <w:jc w:val="center"/>
        </w:trPr>
        <w:tc>
          <w:tcPr>
            <w:tcW w:w="1364" w:type="pct"/>
            <w:gridSpan w:val="2"/>
            <w:tcBorders>
              <w:top w:val="outset" w:sz="6" w:space="0" w:color="414142"/>
              <w:left w:val="outset" w:sz="6" w:space="0" w:color="414142"/>
              <w:bottom w:val="outset" w:sz="6" w:space="0" w:color="414142"/>
              <w:right w:val="outset" w:sz="6" w:space="0" w:color="414142"/>
            </w:tcBorders>
            <w:shd w:val="clear" w:color="auto" w:fill="auto"/>
          </w:tcPr>
          <w:p w14:paraId="09E9130E" w14:textId="4482377B" w:rsidR="00E616FE" w:rsidRPr="00BB0F97" w:rsidRDefault="00E616FE" w:rsidP="00E616FE">
            <w:r w:rsidRPr="00BB0F97">
              <w:t xml:space="preserve">Regulas Nr. </w:t>
            </w:r>
            <w:hyperlink r:id="rId13" w:tgtFrame="_blank" w:history="1">
              <w:r w:rsidRPr="00BB0F97">
                <w:t>612/2009</w:t>
              </w:r>
            </w:hyperlink>
            <w:r w:rsidRPr="00BB0F97">
              <w:t xml:space="preserve"> </w:t>
            </w:r>
            <w:proofErr w:type="gramStart"/>
            <w:r w:rsidRPr="00BB0F97">
              <w:t>17.panta</w:t>
            </w:r>
            <w:proofErr w:type="gramEnd"/>
            <w:r w:rsidRPr="00BB0F97">
              <w:t xml:space="preserve"> 1.punkta "b" apakšpunkts un 2.punkta "c" apakšpunkts</w:t>
            </w:r>
          </w:p>
        </w:tc>
        <w:tc>
          <w:tcPr>
            <w:tcW w:w="987" w:type="pct"/>
            <w:tcBorders>
              <w:top w:val="outset" w:sz="6" w:space="0" w:color="414142"/>
              <w:left w:val="outset" w:sz="6" w:space="0" w:color="414142"/>
              <w:bottom w:val="outset" w:sz="6" w:space="0" w:color="414142"/>
              <w:right w:val="outset" w:sz="6" w:space="0" w:color="414142"/>
            </w:tcBorders>
            <w:shd w:val="clear" w:color="auto" w:fill="auto"/>
          </w:tcPr>
          <w:p w14:paraId="4D8CA6D3" w14:textId="65FA5BD4" w:rsidR="00E616FE" w:rsidRPr="00BB0F97" w:rsidRDefault="00E616FE" w:rsidP="00E616FE">
            <w:r w:rsidRPr="00BB0F97">
              <w:t>79.punkts</w:t>
            </w:r>
          </w:p>
        </w:tc>
        <w:tc>
          <w:tcPr>
            <w:tcW w:w="1385" w:type="pct"/>
            <w:gridSpan w:val="2"/>
            <w:tcBorders>
              <w:top w:val="outset" w:sz="6" w:space="0" w:color="414142"/>
              <w:left w:val="outset" w:sz="6" w:space="0" w:color="414142"/>
              <w:bottom w:val="outset" w:sz="6" w:space="0" w:color="414142"/>
              <w:right w:val="outset" w:sz="6" w:space="0" w:color="414142"/>
            </w:tcBorders>
          </w:tcPr>
          <w:p w14:paraId="27E8C2F9" w14:textId="34143193" w:rsidR="00E616FE" w:rsidRPr="00BB0F97" w:rsidRDefault="00E616FE" w:rsidP="00E616FE">
            <w:r w:rsidRPr="00BB0F97">
              <w:t>Ieviests pilnībā.</w:t>
            </w:r>
          </w:p>
        </w:tc>
        <w:tc>
          <w:tcPr>
            <w:tcW w:w="1264" w:type="pct"/>
            <w:tcBorders>
              <w:top w:val="outset" w:sz="6" w:space="0" w:color="414142"/>
              <w:left w:val="outset" w:sz="6" w:space="0" w:color="414142"/>
              <w:bottom w:val="outset" w:sz="6" w:space="0" w:color="414142"/>
              <w:right w:val="outset" w:sz="6" w:space="0" w:color="414142"/>
            </w:tcBorders>
          </w:tcPr>
          <w:p w14:paraId="278C8787" w14:textId="05BE954B" w:rsidR="00E616FE" w:rsidRPr="00BB0F97" w:rsidRDefault="00E616FE" w:rsidP="00E616FE">
            <w:r w:rsidRPr="00BB0F97">
              <w:t>Netiek noteiktas stingrākas prasības.</w:t>
            </w:r>
          </w:p>
        </w:tc>
      </w:tr>
      <w:tr w:rsidR="00BB0F97" w:rsidRPr="00BB0F97" w14:paraId="600D9D9C" w14:textId="77777777" w:rsidTr="00794150">
        <w:trPr>
          <w:jc w:val="center"/>
        </w:trPr>
        <w:tc>
          <w:tcPr>
            <w:tcW w:w="1364" w:type="pct"/>
            <w:gridSpan w:val="2"/>
            <w:tcBorders>
              <w:top w:val="outset" w:sz="6" w:space="0" w:color="414142"/>
              <w:left w:val="outset" w:sz="6" w:space="0" w:color="414142"/>
              <w:bottom w:val="outset" w:sz="6" w:space="0" w:color="414142"/>
              <w:right w:val="outset" w:sz="6" w:space="0" w:color="414142"/>
            </w:tcBorders>
            <w:shd w:val="clear" w:color="auto" w:fill="auto"/>
          </w:tcPr>
          <w:p w14:paraId="1FD28E3F" w14:textId="2AB89799" w:rsidR="00E616FE" w:rsidRPr="00BB0F97" w:rsidRDefault="00E616FE" w:rsidP="00E616FE">
            <w:r w:rsidRPr="00BB0F97">
              <w:t xml:space="preserve">Regulas Nr. </w:t>
            </w:r>
            <w:hyperlink r:id="rId14" w:tgtFrame="_blank" w:history="1">
              <w:r w:rsidRPr="00BB0F97">
                <w:rPr>
                  <w:rStyle w:val="Hipersaite"/>
                  <w:color w:val="auto"/>
                </w:rPr>
                <w:t>612/2009</w:t>
              </w:r>
            </w:hyperlink>
            <w:r w:rsidRPr="00BB0F97">
              <w:t xml:space="preserve"> 19. panta 1. punkts</w:t>
            </w:r>
          </w:p>
        </w:tc>
        <w:tc>
          <w:tcPr>
            <w:tcW w:w="987" w:type="pct"/>
            <w:tcBorders>
              <w:top w:val="outset" w:sz="6" w:space="0" w:color="414142"/>
              <w:left w:val="outset" w:sz="6" w:space="0" w:color="414142"/>
              <w:bottom w:val="outset" w:sz="6" w:space="0" w:color="414142"/>
              <w:right w:val="outset" w:sz="6" w:space="0" w:color="414142"/>
            </w:tcBorders>
            <w:shd w:val="clear" w:color="auto" w:fill="auto"/>
          </w:tcPr>
          <w:p w14:paraId="6BA7C886" w14:textId="65FB79D4" w:rsidR="00E616FE" w:rsidRPr="00BB0F97" w:rsidRDefault="00E616FE" w:rsidP="00E616FE">
            <w:r w:rsidRPr="00BB0F97">
              <w:t>80.punkts</w:t>
            </w:r>
          </w:p>
        </w:tc>
        <w:tc>
          <w:tcPr>
            <w:tcW w:w="1385" w:type="pct"/>
            <w:gridSpan w:val="2"/>
            <w:tcBorders>
              <w:top w:val="outset" w:sz="6" w:space="0" w:color="414142"/>
              <w:left w:val="outset" w:sz="6" w:space="0" w:color="414142"/>
              <w:bottom w:val="outset" w:sz="6" w:space="0" w:color="414142"/>
              <w:right w:val="outset" w:sz="6" w:space="0" w:color="414142"/>
            </w:tcBorders>
          </w:tcPr>
          <w:p w14:paraId="1EC49B04" w14:textId="12079549" w:rsidR="00E616FE" w:rsidRPr="00BB0F97" w:rsidRDefault="00E616FE" w:rsidP="00E616FE">
            <w:r w:rsidRPr="00BB0F97">
              <w:t>Ieviests pilnībā.</w:t>
            </w:r>
          </w:p>
        </w:tc>
        <w:tc>
          <w:tcPr>
            <w:tcW w:w="1264" w:type="pct"/>
            <w:tcBorders>
              <w:top w:val="outset" w:sz="6" w:space="0" w:color="414142"/>
              <w:left w:val="outset" w:sz="6" w:space="0" w:color="414142"/>
              <w:bottom w:val="outset" w:sz="6" w:space="0" w:color="414142"/>
              <w:right w:val="outset" w:sz="6" w:space="0" w:color="414142"/>
            </w:tcBorders>
          </w:tcPr>
          <w:p w14:paraId="777BB64D" w14:textId="47F6DF25" w:rsidR="00E616FE" w:rsidRPr="00BB0F97" w:rsidRDefault="00E616FE" w:rsidP="00E616FE">
            <w:r w:rsidRPr="00BB0F97">
              <w:t>Netiek noteiktas stingrākas prasības.</w:t>
            </w:r>
          </w:p>
        </w:tc>
      </w:tr>
      <w:tr w:rsidR="00BB0F97" w:rsidRPr="00BB0F97" w14:paraId="12914D02" w14:textId="77777777" w:rsidTr="00794150">
        <w:trPr>
          <w:jc w:val="center"/>
        </w:trPr>
        <w:tc>
          <w:tcPr>
            <w:tcW w:w="1364" w:type="pct"/>
            <w:gridSpan w:val="2"/>
            <w:tcBorders>
              <w:top w:val="outset" w:sz="6" w:space="0" w:color="414142"/>
              <w:left w:val="outset" w:sz="6" w:space="0" w:color="414142"/>
              <w:bottom w:val="outset" w:sz="6" w:space="0" w:color="414142"/>
              <w:right w:val="outset" w:sz="6" w:space="0" w:color="414142"/>
            </w:tcBorders>
            <w:hideMark/>
          </w:tcPr>
          <w:p w14:paraId="431FBA55" w14:textId="77777777" w:rsidR="00E616FE" w:rsidRPr="00BB0F97" w:rsidRDefault="00E616FE" w:rsidP="00E616FE">
            <w:r w:rsidRPr="00BB0F97">
              <w:t xml:space="preserve">Kā ir izmantota ES tiesību aktā paredzētā rīcības brīvība </w:t>
            </w:r>
            <w:r w:rsidRPr="00BB0F97">
              <w:lastRenderedPageBreak/>
              <w:t>dalībvalstij pārņemt vai ieviest noteiktas ES tiesību akta normas?</w:t>
            </w:r>
            <w:r w:rsidRPr="00BB0F97">
              <w:br/>
              <w:t>Kādēļ?</w:t>
            </w:r>
          </w:p>
        </w:tc>
        <w:tc>
          <w:tcPr>
            <w:tcW w:w="3636" w:type="pct"/>
            <w:gridSpan w:val="4"/>
            <w:tcBorders>
              <w:top w:val="outset" w:sz="6" w:space="0" w:color="414142"/>
              <w:left w:val="outset" w:sz="6" w:space="0" w:color="414142"/>
              <w:bottom w:val="outset" w:sz="6" w:space="0" w:color="414142"/>
              <w:right w:val="outset" w:sz="6" w:space="0" w:color="414142"/>
            </w:tcBorders>
          </w:tcPr>
          <w:p w14:paraId="28099476" w14:textId="7E7FD603" w:rsidR="00E616FE" w:rsidRPr="00BB0F97" w:rsidRDefault="00E616FE" w:rsidP="00E616FE">
            <w:pPr>
              <w:jc w:val="both"/>
            </w:pPr>
            <w:r w:rsidRPr="00BB0F97">
              <w:lastRenderedPageBreak/>
              <w:t xml:space="preserve">Latvija ir izmantojusi ES tiesību aktos paredzētās dalībvalsts rīcības brīvības pārņemt pilnībā.  </w:t>
            </w:r>
          </w:p>
        </w:tc>
      </w:tr>
      <w:tr w:rsidR="00BB0F97" w:rsidRPr="00BB0F97" w14:paraId="79516405" w14:textId="77777777" w:rsidTr="00794150">
        <w:trPr>
          <w:jc w:val="center"/>
        </w:trPr>
        <w:tc>
          <w:tcPr>
            <w:tcW w:w="1364" w:type="pct"/>
            <w:gridSpan w:val="2"/>
            <w:tcBorders>
              <w:top w:val="outset" w:sz="6" w:space="0" w:color="414142"/>
              <w:left w:val="outset" w:sz="6" w:space="0" w:color="414142"/>
              <w:bottom w:val="outset" w:sz="6" w:space="0" w:color="414142"/>
              <w:right w:val="outset" w:sz="6" w:space="0" w:color="414142"/>
            </w:tcBorders>
            <w:hideMark/>
          </w:tcPr>
          <w:p w14:paraId="6B440CE8" w14:textId="77777777" w:rsidR="00E616FE" w:rsidRPr="00BB0F97" w:rsidRDefault="00E616FE" w:rsidP="00E616FE">
            <w:r w:rsidRPr="00BB0F97">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636" w:type="pct"/>
            <w:gridSpan w:val="4"/>
            <w:tcBorders>
              <w:top w:val="outset" w:sz="6" w:space="0" w:color="414142"/>
              <w:left w:val="outset" w:sz="6" w:space="0" w:color="414142"/>
              <w:bottom w:val="outset" w:sz="6" w:space="0" w:color="414142"/>
              <w:right w:val="outset" w:sz="6" w:space="0" w:color="414142"/>
            </w:tcBorders>
            <w:hideMark/>
          </w:tcPr>
          <w:p w14:paraId="2CB00F8D" w14:textId="77777777" w:rsidR="00E616FE" w:rsidRPr="00BB0F97" w:rsidRDefault="00E616FE" w:rsidP="00E616FE">
            <w:r w:rsidRPr="00BB0F97">
              <w:t>Projekts šo jomu neskar.</w:t>
            </w:r>
          </w:p>
        </w:tc>
      </w:tr>
      <w:tr w:rsidR="00BB0F97" w:rsidRPr="00BB0F97" w14:paraId="0FFEE6BF" w14:textId="77777777" w:rsidTr="00794150">
        <w:trPr>
          <w:jc w:val="center"/>
        </w:trPr>
        <w:tc>
          <w:tcPr>
            <w:tcW w:w="1364" w:type="pct"/>
            <w:gridSpan w:val="2"/>
            <w:tcBorders>
              <w:top w:val="outset" w:sz="6" w:space="0" w:color="414142"/>
              <w:left w:val="outset" w:sz="6" w:space="0" w:color="414142"/>
              <w:bottom w:val="outset" w:sz="6" w:space="0" w:color="414142"/>
              <w:right w:val="outset" w:sz="6" w:space="0" w:color="414142"/>
            </w:tcBorders>
            <w:hideMark/>
          </w:tcPr>
          <w:p w14:paraId="4276FED0" w14:textId="77777777" w:rsidR="00E616FE" w:rsidRPr="00BB0F97" w:rsidRDefault="00E616FE" w:rsidP="00E616FE">
            <w:r w:rsidRPr="00BB0F97">
              <w:t>Cita informācija</w:t>
            </w:r>
          </w:p>
        </w:tc>
        <w:tc>
          <w:tcPr>
            <w:tcW w:w="3636" w:type="pct"/>
            <w:gridSpan w:val="4"/>
            <w:tcBorders>
              <w:top w:val="outset" w:sz="6" w:space="0" w:color="414142"/>
              <w:left w:val="outset" w:sz="6" w:space="0" w:color="414142"/>
              <w:bottom w:val="outset" w:sz="6" w:space="0" w:color="414142"/>
              <w:right w:val="outset" w:sz="6" w:space="0" w:color="414142"/>
            </w:tcBorders>
            <w:hideMark/>
          </w:tcPr>
          <w:p w14:paraId="6A1A5A16" w14:textId="77777777" w:rsidR="00E616FE" w:rsidRPr="00BB0F97" w:rsidRDefault="00E616FE" w:rsidP="00E616FE">
            <w:pPr>
              <w:pStyle w:val="tvhtml"/>
              <w:spacing w:line="293" w:lineRule="atLeast"/>
            </w:pPr>
            <w:r w:rsidRPr="00BB0F97">
              <w:t xml:space="preserve">Nav. </w:t>
            </w:r>
          </w:p>
        </w:tc>
      </w:tr>
      <w:tr w:rsidR="00BB0F97" w:rsidRPr="00BB0F97" w14:paraId="73EB945A" w14:textId="77777777" w:rsidTr="00306098">
        <w:trPr>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40E6DE51" w14:textId="77777777" w:rsidR="00E616FE" w:rsidRPr="00BB0F97" w:rsidRDefault="00E616FE" w:rsidP="00E616FE">
            <w:pPr>
              <w:pStyle w:val="tvhtml"/>
              <w:spacing w:line="293" w:lineRule="atLeast"/>
              <w:jc w:val="center"/>
              <w:rPr>
                <w:b/>
                <w:bCs/>
              </w:rPr>
            </w:pPr>
            <w:r w:rsidRPr="00BB0F97">
              <w:rPr>
                <w:b/>
                <w:bCs/>
              </w:rPr>
              <w:t>2.tabula</w:t>
            </w:r>
            <w:r w:rsidRPr="00BB0F97">
              <w:rPr>
                <w:b/>
                <w:bCs/>
              </w:rPr>
              <w:br/>
              <w:t>Ar tiesību akta projektu izpildītās vai uzņemtās saistības, kas izriet no starptautiskajiem tiesību aktiem vai starptautiskas institūcijas vai organizācijas dokumentiem.</w:t>
            </w:r>
            <w:r w:rsidRPr="00BB0F97">
              <w:rPr>
                <w:b/>
                <w:bCs/>
              </w:rPr>
              <w:br/>
              <w:t>Pasākumi šo saistību izpildei</w:t>
            </w:r>
          </w:p>
        </w:tc>
      </w:tr>
      <w:tr w:rsidR="00BB0F97" w:rsidRPr="00BB0F97" w14:paraId="62111372" w14:textId="77777777" w:rsidTr="00794150">
        <w:trPr>
          <w:jc w:val="center"/>
        </w:trPr>
        <w:tc>
          <w:tcPr>
            <w:tcW w:w="1242" w:type="pct"/>
            <w:tcBorders>
              <w:top w:val="outset" w:sz="6" w:space="0" w:color="414142"/>
              <w:left w:val="outset" w:sz="6" w:space="0" w:color="414142"/>
              <w:bottom w:val="outset" w:sz="6" w:space="0" w:color="414142"/>
              <w:right w:val="outset" w:sz="6" w:space="0" w:color="414142"/>
            </w:tcBorders>
            <w:vAlign w:val="center"/>
            <w:hideMark/>
          </w:tcPr>
          <w:p w14:paraId="2FA7331D" w14:textId="77777777" w:rsidR="00E616FE" w:rsidRPr="00BB0F97" w:rsidRDefault="00E616FE" w:rsidP="00E616FE">
            <w:r w:rsidRPr="00BB0F97">
              <w:t>Attiecīgā starptautiskā tiesību akta vai starptautiskas institūcijas vai organizācijas dokumenta (turpmāk – starptautiskais dokuments) datums, numurs un nosaukums</w:t>
            </w:r>
          </w:p>
        </w:tc>
        <w:tc>
          <w:tcPr>
            <w:tcW w:w="3758" w:type="pct"/>
            <w:gridSpan w:val="5"/>
            <w:tcBorders>
              <w:top w:val="outset" w:sz="6" w:space="0" w:color="414142"/>
              <w:left w:val="outset" w:sz="6" w:space="0" w:color="414142"/>
              <w:bottom w:val="outset" w:sz="6" w:space="0" w:color="414142"/>
              <w:right w:val="outset" w:sz="6" w:space="0" w:color="414142"/>
            </w:tcBorders>
            <w:hideMark/>
          </w:tcPr>
          <w:p w14:paraId="3C60A119" w14:textId="77777777" w:rsidR="00E616FE" w:rsidRPr="00BB0F97" w:rsidRDefault="00E616FE" w:rsidP="00E616FE">
            <w:r w:rsidRPr="00BB0F97">
              <w:t>Projekts šo jomu neskar.</w:t>
            </w:r>
          </w:p>
        </w:tc>
      </w:tr>
      <w:tr w:rsidR="00BB0F97" w:rsidRPr="00BB0F97" w14:paraId="08DD6532" w14:textId="77777777" w:rsidTr="00794150">
        <w:trPr>
          <w:jc w:val="center"/>
        </w:trPr>
        <w:tc>
          <w:tcPr>
            <w:tcW w:w="1242" w:type="pct"/>
            <w:tcBorders>
              <w:top w:val="outset" w:sz="6" w:space="0" w:color="414142"/>
              <w:left w:val="outset" w:sz="6" w:space="0" w:color="414142"/>
              <w:bottom w:val="outset" w:sz="6" w:space="0" w:color="414142"/>
              <w:right w:val="outset" w:sz="6" w:space="0" w:color="414142"/>
            </w:tcBorders>
            <w:vAlign w:val="center"/>
            <w:hideMark/>
          </w:tcPr>
          <w:p w14:paraId="4423F4AD" w14:textId="77777777" w:rsidR="00E616FE" w:rsidRPr="00BB0F97" w:rsidRDefault="00E616FE" w:rsidP="00E616FE">
            <w:pPr>
              <w:pStyle w:val="tvhtml"/>
              <w:spacing w:line="293" w:lineRule="atLeast"/>
              <w:jc w:val="center"/>
            </w:pPr>
            <w:r w:rsidRPr="00BB0F97">
              <w:t>A</w:t>
            </w:r>
          </w:p>
        </w:tc>
        <w:tc>
          <w:tcPr>
            <w:tcW w:w="1771" w:type="pct"/>
            <w:gridSpan w:val="3"/>
            <w:tcBorders>
              <w:top w:val="outset" w:sz="6" w:space="0" w:color="414142"/>
              <w:left w:val="outset" w:sz="6" w:space="0" w:color="414142"/>
              <w:bottom w:val="outset" w:sz="6" w:space="0" w:color="414142"/>
              <w:right w:val="outset" w:sz="6" w:space="0" w:color="414142"/>
            </w:tcBorders>
            <w:vAlign w:val="center"/>
            <w:hideMark/>
          </w:tcPr>
          <w:p w14:paraId="326E58C8" w14:textId="77777777" w:rsidR="00E616FE" w:rsidRPr="00BB0F97" w:rsidRDefault="00E616FE" w:rsidP="00E616FE">
            <w:pPr>
              <w:pStyle w:val="tvhtml"/>
              <w:spacing w:line="293" w:lineRule="atLeast"/>
              <w:jc w:val="center"/>
            </w:pPr>
            <w:r w:rsidRPr="00BB0F97">
              <w:t>B</w:t>
            </w:r>
          </w:p>
        </w:tc>
        <w:tc>
          <w:tcPr>
            <w:tcW w:w="1987" w:type="pct"/>
            <w:gridSpan w:val="2"/>
            <w:tcBorders>
              <w:top w:val="outset" w:sz="6" w:space="0" w:color="414142"/>
              <w:left w:val="outset" w:sz="6" w:space="0" w:color="414142"/>
              <w:bottom w:val="outset" w:sz="6" w:space="0" w:color="414142"/>
              <w:right w:val="outset" w:sz="6" w:space="0" w:color="414142"/>
            </w:tcBorders>
            <w:vAlign w:val="center"/>
            <w:hideMark/>
          </w:tcPr>
          <w:p w14:paraId="4E50B285" w14:textId="77777777" w:rsidR="00E616FE" w:rsidRPr="00BB0F97" w:rsidRDefault="00E616FE" w:rsidP="00E616FE">
            <w:pPr>
              <w:pStyle w:val="tvhtml"/>
              <w:spacing w:line="293" w:lineRule="atLeast"/>
              <w:jc w:val="center"/>
            </w:pPr>
            <w:r w:rsidRPr="00BB0F97">
              <w:t>C</w:t>
            </w:r>
          </w:p>
        </w:tc>
      </w:tr>
      <w:tr w:rsidR="00BB0F97" w:rsidRPr="00BB0F97" w14:paraId="2CBD06FE" w14:textId="77777777" w:rsidTr="00794150">
        <w:trPr>
          <w:jc w:val="center"/>
        </w:trPr>
        <w:tc>
          <w:tcPr>
            <w:tcW w:w="1242" w:type="pct"/>
            <w:tcBorders>
              <w:top w:val="outset" w:sz="6" w:space="0" w:color="414142"/>
              <w:left w:val="outset" w:sz="6" w:space="0" w:color="414142"/>
              <w:bottom w:val="outset" w:sz="6" w:space="0" w:color="414142"/>
              <w:right w:val="outset" w:sz="6" w:space="0" w:color="414142"/>
            </w:tcBorders>
            <w:hideMark/>
          </w:tcPr>
          <w:p w14:paraId="307FF094" w14:textId="77777777" w:rsidR="00E616FE" w:rsidRPr="00BB0F97" w:rsidRDefault="00E616FE" w:rsidP="00E616FE">
            <w:r w:rsidRPr="00BB0F97">
              <w:t>Starptautiskās saistības (pēc būtības), kas izriet no norādītā starptautiskā dokumenta.</w:t>
            </w:r>
          </w:p>
          <w:p w14:paraId="373D2732" w14:textId="77777777" w:rsidR="00E616FE" w:rsidRPr="00BB0F97" w:rsidRDefault="00E616FE" w:rsidP="00E616FE">
            <w:pPr>
              <w:pStyle w:val="tvhtml"/>
              <w:spacing w:line="293" w:lineRule="atLeast"/>
            </w:pPr>
            <w:r w:rsidRPr="00BB0F97">
              <w:t>Konkrēti veicamie pasākumi vai uzdevumi, kas nepieciešami šo starptautisko saistību izpildei</w:t>
            </w:r>
          </w:p>
        </w:tc>
        <w:tc>
          <w:tcPr>
            <w:tcW w:w="1771" w:type="pct"/>
            <w:gridSpan w:val="3"/>
            <w:tcBorders>
              <w:top w:val="outset" w:sz="6" w:space="0" w:color="414142"/>
              <w:left w:val="outset" w:sz="6" w:space="0" w:color="414142"/>
              <w:bottom w:val="outset" w:sz="6" w:space="0" w:color="414142"/>
              <w:right w:val="outset" w:sz="6" w:space="0" w:color="414142"/>
            </w:tcBorders>
            <w:hideMark/>
          </w:tcPr>
          <w:p w14:paraId="4015834E" w14:textId="77777777" w:rsidR="00E616FE" w:rsidRPr="00BB0F97" w:rsidRDefault="00E616FE" w:rsidP="00E616FE">
            <w:r w:rsidRPr="00BB0F97">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987" w:type="pct"/>
            <w:gridSpan w:val="2"/>
            <w:tcBorders>
              <w:top w:val="outset" w:sz="6" w:space="0" w:color="414142"/>
              <w:left w:val="outset" w:sz="6" w:space="0" w:color="414142"/>
              <w:bottom w:val="outset" w:sz="6" w:space="0" w:color="414142"/>
              <w:right w:val="outset" w:sz="6" w:space="0" w:color="414142"/>
            </w:tcBorders>
            <w:hideMark/>
          </w:tcPr>
          <w:p w14:paraId="145B0E85" w14:textId="77777777" w:rsidR="00E616FE" w:rsidRPr="00BB0F97" w:rsidRDefault="00E616FE" w:rsidP="00E616FE">
            <w:r w:rsidRPr="00BB0F97">
              <w:t>Informācija par to vai starptautiskās saistības, kas minētas šīs tabulas A ailē, tiek izpildītas pilnībā vai daļēji.</w:t>
            </w:r>
          </w:p>
          <w:p w14:paraId="0448CD3A" w14:textId="77777777" w:rsidR="00E616FE" w:rsidRPr="00BB0F97" w:rsidRDefault="00E616FE" w:rsidP="00E616FE">
            <w:pPr>
              <w:pStyle w:val="tvhtml"/>
              <w:spacing w:line="293" w:lineRule="atLeast"/>
            </w:pPr>
            <w:r w:rsidRPr="00BB0F97">
              <w:t>Ja attiecīgās starptautiskās saistības tiek izpildītas daļēji, sniedz skaidrojumu, kā arī precīzi norāda, kad un kādā veidā starptautiskās saistības tiks izpildītas pilnībā.</w:t>
            </w:r>
          </w:p>
          <w:p w14:paraId="77F5D36D" w14:textId="77777777" w:rsidR="00E616FE" w:rsidRPr="00BB0F97" w:rsidRDefault="00E616FE" w:rsidP="00E616FE">
            <w:pPr>
              <w:pStyle w:val="tvhtml"/>
              <w:spacing w:line="293" w:lineRule="atLeast"/>
            </w:pPr>
            <w:r w:rsidRPr="00BB0F97">
              <w:t>Norāda institūciju, kas ir atbildīga par šo saistību izpildi pilnībā</w:t>
            </w:r>
          </w:p>
        </w:tc>
      </w:tr>
      <w:tr w:rsidR="00BB0F97" w:rsidRPr="00BB0F97" w14:paraId="7133E772" w14:textId="77777777" w:rsidTr="00794150">
        <w:trPr>
          <w:jc w:val="center"/>
        </w:trPr>
        <w:tc>
          <w:tcPr>
            <w:tcW w:w="1242" w:type="pct"/>
            <w:tcBorders>
              <w:top w:val="outset" w:sz="6" w:space="0" w:color="414142"/>
              <w:left w:val="outset" w:sz="6" w:space="0" w:color="414142"/>
              <w:bottom w:val="outset" w:sz="6" w:space="0" w:color="414142"/>
              <w:right w:val="outset" w:sz="6" w:space="0" w:color="414142"/>
            </w:tcBorders>
            <w:hideMark/>
          </w:tcPr>
          <w:p w14:paraId="6AC204A1" w14:textId="77777777" w:rsidR="00E616FE" w:rsidRPr="00BB0F97" w:rsidRDefault="00E616FE" w:rsidP="00E616FE">
            <w:r w:rsidRPr="00BB0F97">
              <w:t>Projekts šo jomu neskar.</w:t>
            </w:r>
          </w:p>
        </w:tc>
        <w:tc>
          <w:tcPr>
            <w:tcW w:w="1771" w:type="pct"/>
            <w:gridSpan w:val="3"/>
            <w:tcBorders>
              <w:top w:val="outset" w:sz="6" w:space="0" w:color="414142"/>
              <w:left w:val="outset" w:sz="6" w:space="0" w:color="414142"/>
              <w:bottom w:val="outset" w:sz="6" w:space="0" w:color="414142"/>
              <w:right w:val="outset" w:sz="6" w:space="0" w:color="414142"/>
            </w:tcBorders>
            <w:hideMark/>
          </w:tcPr>
          <w:p w14:paraId="303883D5" w14:textId="77777777" w:rsidR="00E616FE" w:rsidRPr="00BB0F97" w:rsidRDefault="00E616FE" w:rsidP="00E616FE">
            <w:r w:rsidRPr="00BB0F97">
              <w:t>Projekts šo jomu neskar.</w:t>
            </w:r>
          </w:p>
        </w:tc>
        <w:tc>
          <w:tcPr>
            <w:tcW w:w="1987" w:type="pct"/>
            <w:gridSpan w:val="2"/>
            <w:tcBorders>
              <w:top w:val="outset" w:sz="6" w:space="0" w:color="414142"/>
              <w:left w:val="outset" w:sz="6" w:space="0" w:color="414142"/>
              <w:bottom w:val="outset" w:sz="6" w:space="0" w:color="414142"/>
              <w:right w:val="outset" w:sz="6" w:space="0" w:color="414142"/>
            </w:tcBorders>
            <w:hideMark/>
          </w:tcPr>
          <w:p w14:paraId="03265913" w14:textId="77777777" w:rsidR="00E616FE" w:rsidRPr="00BB0F97" w:rsidRDefault="00E616FE" w:rsidP="00E616FE">
            <w:r w:rsidRPr="00BB0F97">
              <w:t>Projekts šo jomu neskar.</w:t>
            </w:r>
          </w:p>
        </w:tc>
      </w:tr>
      <w:tr w:rsidR="00BB0F97" w:rsidRPr="00BB0F97" w14:paraId="71CF434A" w14:textId="77777777" w:rsidTr="00794150">
        <w:trPr>
          <w:jc w:val="center"/>
        </w:trPr>
        <w:tc>
          <w:tcPr>
            <w:tcW w:w="1242" w:type="pct"/>
            <w:tcBorders>
              <w:top w:val="outset" w:sz="6" w:space="0" w:color="414142"/>
              <w:left w:val="outset" w:sz="6" w:space="0" w:color="414142"/>
              <w:bottom w:val="outset" w:sz="6" w:space="0" w:color="414142"/>
              <w:right w:val="outset" w:sz="6" w:space="0" w:color="414142"/>
            </w:tcBorders>
            <w:hideMark/>
          </w:tcPr>
          <w:p w14:paraId="6F42ED6F" w14:textId="77777777" w:rsidR="00E616FE" w:rsidRPr="00BB0F97" w:rsidRDefault="00E616FE" w:rsidP="00E616FE">
            <w:r w:rsidRPr="00BB0F97">
              <w:t xml:space="preserve">Vai starptautiskajā dokumentā paredzētās </w:t>
            </w:r>
            <w:r w:rsidRPr="00BB0F97">
              <w:lastRenderedPageBreak/>
              <w:t>saistības nav pretrunā ar jau esošajām Latvijas Republikas starptautiskajām saistībām</w:t>
            </w:r>
          </w:p>
        </w:tc>
        <w:tc>
          <w:tcPr>
            <w:tcW w:w="3758" w:type="pct"/>
            <w:gridSpan w:val="5"/>
            <w:tcBorders>
              <w:top w:val="outset" w:sz="6" w:space="0" w:color="414142"/>
              <w:left w:val="outset" w:sz="6" w:space="0" w:color="414142"/>
              <w:bottom w:val="outset" w:sz="6" w:space="0" w:color="414142"/>
              <w:right w:val="outset" w:sz="6" w:space="0" w:color="414142"/>
            </w:tcBorders>
            <w:hideMark/>
          </w:tcPr>
          <w:p w14:paraId="759BB72E" w14:textId="77777777" w:rsidR="00E616FE" w:rsidRPr="00BB0F97" w:rsidRDefault="00E616FE" w:rsidP="00E616FE">
            <w:r w:rsidRPr="00BB0F97">
              <w:lastRenderedPageBreak/>
              <w:t>Projekts šo jomu neskar.</w:t>
            </w:r>
          </w:p>
        </w:tc>
      </w:tr>
      <w:tr w:rsidR="00E616FE" w:rsidRPr="00BB0F97" w14:paraId="1A70877A" w14:textId="77777777" w:rsidTr="00794150">
        <w:trPr>
          <w:jc w:val="center"/>
        </w:trPr>
        <w:tc>
          <w:tcPr>
            <w:tcW w:w="1242" w:type="pct"/>
            <w:tcBorders>
              <w:top w:val="outset" w:sz="6" w:space="0" w:color="414142"/>
              <w:left w:val="outset" w:sz="6" w:space="0" w:color="414142"/>
              <w:bottom w:val="outset" w:sz="6" w:space="0" w:color="414142"/>
              <w:right w:val="outset" w:sz="6" w:space="0" w:color="414142"/>
            </w:tcBorders>
            <w:hideMark/>
          </w:tcPr>
          <w:p w14:paraId="37555728" w14:textId="77777777" w:rsidR="00E616FE" w:rsidRPr="00BB0F97" w:rsidRDefault="00E616FE" w:rsidP="00E616FE">
            <w:r w:rsidRPr="00BB0F97">
              <w:t>Cita informācija</w:t>
            </w:r>
          </w:p>
        </w:tc>
        <w:tc>
          <w:tcPr>
            <w:tcW w:w="3758" w:type="pct"/>
            <w:gridSpan w:val="5"/>
            <w:tcBorders>
              <w:top w:val="outset" w:sz="6" w:space="0" w:color="414142"/>
              <w:left w:val="outset" w:sz="6" w:space="0" w:color="414142"/>
              <w:bottom w:val="outset" w:sz="6" w:space="0" w:color="414142"/>
              <w:right w:val="outset" w:sz="6" w:space="0" w:color="414142"/>
            </w:tcBorders>
            <w:hideMark/>
          </w:tcPr>
          <w:p w14:paraId="5FFD7B50" w14:textId="77777777" w:rsidR="00E616FE" w:rsidRPr="00BB0F97" w:rsidRDefault="00E616FE" w:rsidP="00E616FE">
            <w:pPr>
              <w:pStyle w:val="tvhtml"/>
              <w:spacing w:line="293" w:lineRule="atLeast"/>
            </w:pPr>
            <w:r w:rsidRPr="00BB0F97">
              <w:t>Nav.</w:t>
            </w:r>
          </w:p>
        </w:tc>
      </w:tr>
    </w:tbl>
    <w:p w14:paraId="6A0A1DDF" w14:textId="77777777" w:rsidR="00C318BB" w:rsidRPr="00BB0F97" w:rsidRDefault="00C318BB" w:rsidP="006B3C54">
      <w:pPr>
        <w:jc w:val="both"/>
      </w:pPr>
    </w:p>
    <w:tbl>
      <w:tblPr>
        <w:tblW w:w="9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8"/>
        <w:gridCol w:w="53"/>
        <w:gridCol w:w="20"/>
        <w:gridCol w:w="4005"/>
        <w:gridCol w:w="4940"/>
      </w:tblGrid>
      <w:tr w:rsidR="00BB0F97" w:rsidRPr="00BB0F97" w14:paraId="39A3E55F" w14:textId="77777777" w:rsidTr="00085B89">
        <w:trPr>
          <w:jc w:val="center"/>
        </w:trPr>
        <w:tc>
          <w:tcPr>
            <w:tcW w:w="9456" w:type="dxa"/>
            <w:gridSpan w:val="5"/>
          </w:tcPr>
          <w:p w14:paraId="2128E9F3" w14:textId="50BB9F5C" w:rsidR="00263FFC" w:rsidRPr="00BB0F97" w:rsidRDefault="00263FFC" w:rsidP="00647D6D">
            <w:pPr>
              <w:pStyle w:val="naisnod"/>
              <w:spacing w:before="0" w:after="0"/>
              <w:ind w:left="57" w:right="57"/>
            </w:pPr>
            <w:r w:rsidRPr="00BB0F97">
              <w:t xml:space="preserve">VI. Sabiedrības līdzdalība un </w:t>
            </w:r>
            <w:r w:rsidR="00647D6D" w:rsidRPr="00BB0F97">
              <w:t>komunikācijas aktivitātes</w:t>
            </w:r>
          </w:p>
        </w:tc>
      </w:tr>
      <w:tr w:rsidR="00BB0F97" w:rsidRPr="00BB0F97" w14:paraId="5946A1BD" w14:textId="77777777" w:rsidTr="005641E8">
        <w:trPr>
          <w:trHeight w:val="553"/>
          <w:jc w:val="center"/>
        </w:trPr>
        <w:tc>
          <w:tcPr>
            <w:tcW w:w="438" w:type="dxa"/>
          </w:tcPr>
          <w:p w14:paraId="5FA33C09" w14:textId="77777777" w:rsidR="00263FFC" w:rsidRPr="00BB0F97" w:rsidRDefault="00263FFC" w:rsidP="00306098">
            <w:pPr>
              <w:pStyle w:val="naiskr"/>
              <w:spacing w:before="0" w:after="0"/>
              <w:ind w:left="57" w:right="57"/>
              <w:rPr>
                <w:bCs/>
                <w:sz w:val="28"/>
                <w:szCs w:val="28"/>
              </w:rPr>
            </w:pPr>
            <w:r w:rsidRPr="00BB0F97">
              <w:rPr>
                <w:bCs/>
                <w:sz w:val="28"/>
                <w:szCs w:val="28"/>
              </w:rPr>
              <w:t>1.</w:t>
            </w:r>
          </w:p>
        </w:tc>
        <w:tc>
          <w:tcPr>
            <w:tcW w:w="4078" w:type="dxa"/>
            <w:gridSpan w:val="3"/>
          </w:tcPr>
          <w:p w14:paraId="14430CE6" w14:textId="48DD7865" w:rsidR="00263FFC" w:rsidRPr="00BB0F97" w:rsidRDefault="00647D6D" w:rsidP="00306098">
            <w:pPr>
              <w:pStyle w:val="naiskr"/>
              <w:tabs>
                <w:tab w:val="left" w:pos="170"/>
              </w:tabs>
              <w:spacing w:before="0" w:after="0"/>
              <w:ind w:left="57" w:right="57"/>
            </w:pPr>
            <w:r w:rsidRPr="00BB0F97">
              <w:t>Plānotās sabiedrības līdzdalības un komunikācijas aktivitātes saistībā ar projektu</w:t>
            </w:r>
          </w:p>
        </w:tc>
        <w:tc>
          <w:tcPr>
            <w:tcW w:w="4940" w:type="dxa"/>
          </w:tcPr>
          <w:p w14:paraId="6B528F0C" w14:textId="76DF0876" w:rsidR="00ED287B" w:rsidRPr="00BB0F97" w:rsidRDefault="00184F35">
            <w:pPr>
              <w:pStyle w:val="naiskr"/>
              <w:spacing w:before="0" w:after="0"/>
              <w:ind w:right="57"/>
              <w:jc w:val="both"/>
            </w:pPr>
            <w:r w:rsidRPr="00BB0F97">
              <w:t>Noteikumu p</w:t>
            </w:r>
            <w:r w:rsidR="001B310C" w:rsidRPr="00BB0F97">
              <w:t>rojekts tik</w:t>
            </w:r>
            <w:r w:rsidR="00BB3AF9" w:rsidRPr="00BB0F97">
              <w:t>s</w:t>
            </w:r>
            <w:r w:rsidR="001B310C" w:rsidRPr="00BB0F97">
              <w:t xml:space="preserve"> nosūtīts</w:t>
            </w:r>
            <w:r w:rsidR="00444688" w:rsidRPr="00BB0F97">
              <w:t xml:space="preserve"> nevalstiskajā</w:t>
            </w:r>
            <w:r w:rsidR="00D30C05" w:rsidRPr="00BB0F97">
              <w:t>m</w:t>
            </w:r>
            <w:r w:rsidR="00444688" w:rsidRPr="00BB0F97">
              <w:t xml:space="preserve"> organizācijām </w:t>
            </w:r>
            <w:r w:rsidR="007C679E" w:rsidRPr="00BB0F97">
              <w:t>–</w:t>
            </w:r>
            <w:r w:rsidRPr="00BB0F97">
              <w:t xml:space="preserve"> Lauksaimnieku </w:t>
            </w:r>
            <w:r w:rsidR="007C679E" w:rsidRPr="00BB0F97">
              <w:t>o</w:t>
            </w:r>
            <w:r w:rsidRPr="00BB0F97">
              <w:t xml:space="preserve">rganizāciju </w:t>
            </w:r>
            <w:r w:rsidR="007C679E" w:rsidRPr="00BB0F97">
              <w:t>s</w:t>
            </w:r>
            <w:r w:rsidRPr="00BB0F97">
              <w:t xml:space="preserve">adarbības </w:t>
            </w:r>
            <w:r w:rsidR="007C679E" w:rsidRPr="00BB0F97">
              <w:t>p</w:t>
            </w:r>
            <w:r w:rsidRPr="00BB0F97">
              <w:t>adomei</w:t>
            </w:r>
            <w:r w:rsidR="005C0E2A" w:rsidRPr="00BB0F97">
              <w:t xml:space="preserve">, </w:t>
            </w:r>
            <w:r w:rsidR="001B310C" w:rsidRPr="00BB0F97">
              <w:t>Zemn</w:t>
            </w:r>
            <w:r w:rsidRPr="00BB0F97">
              <w:t>ieku saeimai</w:t>
            </w:r>
            <w:r w:rsidR="007C679E" w:rsidRPr="00BB0F97">
              <w:t>,</w:t>
            </w:r>
            <w:r w:rsidR="001B310C" w:rsidRPr="00BB0F97">
              <w:t xml:space="preserve"> </w:t>
            </w:r>
            <w:r w:rsidRPr="00BB0F97">
              <w:t xml:space="preserve">Latvijas Lauksaimniecības </w:t>
            </w:r>
            <w:r w:rsidR="009D4770" w:rsidRPr="00BB0F97">
              <w:t>k</w:t>
            </w:r>
            <w:r w:rsidRPr="00BB0F97">
              <w:t>ooperatī</w:t>
            </w:r>
            <w:r w:rsidR="009D4770" w:rsidRPr="00BB0F97">
              <w:t>vu asociācija</w:t>
            </w:r>
            <w:r w:rsidR="007C679E" w:rsidRPr="00BB0F97">
              <w:t>i</w:t>
            </w:r>
            <w:r w:rsidRPr="00BB0F97">
              <w:t xml:space="preserve"> </w:t>
            </w:r>
            <w:r w:rsidR="00BB3AF9" w:rsidRPr="00BB0F97">
              <w:t>un Latvijas pārtikas uzņēmumu federācija</w:t>
            </w:r>
            <w:r w:rsidR="005C0E2A" w:rsidRPr="00BB0F97">
              <w:t>i</w:t>
            </w:r>
            <w:r w:rsidR="00BB3AF9" w:rsidRPr="00BB0F97">
              <w:t xml:space="preserve">. </w:t>
            </w:r>
          </w:p>
        </w:tc>
      </w:tr>
      <w:tr w:rsidR="00BB0F97" w:rsidRPr="00BB0F97" w14:paraId="69671EAD" w14:textId="77777777" w:rsidTr="005641E8">
        <w:trPr>
          <w:trHeight w:val="339"/>
          <w:jc w:val="center"/>
        </w:trPr>
        <w:tc>
          <w:tcPr>
            <w:tcW w:w="491" w:type="dxa"/>
            <w:gridSpan w:val="2"/>
          </w:tcPr>
          <w:p w14:paraId="05B7BC89" w14:textId="77777777" w:rsidR="00263FFC" w:rsidRPr="00BB0F97" w:rsidRDefault="00263FFC" w:rsidP="00306098">
            <w:pPr>
              <w:pStyle w:val="naiskr"/>
              <w:spacing w:before="0" w:after="0"/>
              <w:ind w:left="57" w:right="57"/>
              <w:rPr>
                <w:bCs/>
              </w:rPr>
            </w:pPr>
            <w:r w:rsidRPr="00BB0F97">
              <w:rPr>
                <w:bCs/>
              </w:rPr>
              <w:t>2.</w:t>
            </w:r>
          </w:p>
        </w:tc>
        <w:tc>
          <w:tcPr>
            <w:tcW w:w="4025" w:type="dxa"/>
            <w:gridSpan w:val="2"/>
          </w:tcPr>
          <w:p w14:paraId="74C88452" w14:textId="77777777" w:rsidR="00263FFC" w:rsidRPr="00BB0F97" w:rsidRDefault="00263FFC" w:rsidP="00306098">
            <w:pPr>
              <w:pStyle w:val="naiskr"/>
              <w:spacing w:before="0" w:after="0"/>
              <w:ind w:left="57" w:right="57"/>
            </w:pPr>
            <w:r w:rsidRPr="00BB0F97">
              <w:t xml:space="preserve">Sabiedrības līdzdalība projekta izstrādē </w:t>
            </w:r>
          </w:p>
        </w:tc>
        <w:tc>
          <w:tcPr>
            <w:tcW w:w="4940" w:type="dxa"/>
          </w:tcPr>
          <w:p w14:paraId="4B89329A" w14:textId="6419F151" w:rsidR="00263FFC" w:rsidRPr="00BB0F97" w:rsidRDefault="00F01FE6">
            <w:pPr>
              <w:pStyle w:val="naiskr"/>
              <w:spacing w:before="0" w:after="0"/>
              <w:ind w:left="57" w:right="57"/>
              <w:jc w:val="both"/>
              <w:rPr>
                <w:highlight w:val="yellow"/>
              </w:rPr>
            </w:pPr>
            <w:r w:rsidRPr="00BB0F97">
              <w:t>Sabiedrības līdzdalī</w:t>
            </w:r>
            <w:r w:rsidR="00BA6B2D" w:rsidRPr="00BB0F97">
              <w:t>ba projekta izstrādē nebija nep</w:t>
            </w:r>
            <w:r w:rsidRPr="00BB0F97">
              <w:t>i</w:t>
            </w:r>
            <w:r w:rsidR="00BA6B2D" w:rsidRPr="00BB0F97">
              <w:t>e</w:t>
            </w:r>
            <w:r w:rsidRPr="00BB0F97">
              <w:t>c</w:t>
            </w:r>
            <w:r w:rsidR="00BA6B2D" w:rsidRPr="00BB0F97">
              <w:t>i</w:t>
            </w:r>
            <w:r w:rsidRPr="00BB0F97">
              <w:t>ešama, jo projekta izstrāde attiecas tikai un tehniskiem</w:t>
            </w:r>
            <w:r w:rsidR="00BA6B2D" w:rsidRPr="00BB0F97">
              <w:t xml:space="preserve"> jautājumiem</w:t>
            </w:r>
            <w:r w:rsidRPr="00BB0F97">
              <w:t xml:space="preserve"> un pēc būtības</w:t>
            </w:r>
            <w:r w:rsidR="00BA6B2D" w:rsidRPr="00BB0F97">
              <w:t xml:space="preserve"> </w:t>
            </w:r>
            <w:r w:rsidR="005C0E2A" w:rsidRPr="00BB0F97">
              <w:t xml:space="preserve">grozījumu </w:t>
            </w:r>
            <w:r w:rsidR="00BA6B2D" w:rsidRPr="00BB0F97">
              <w:t>nav.</w:t>
            </w:r>
            <w:r w:rsidR="00BA6B2D" w:rsidRPr="00BB0F97">
              <w:rPr>
                <w:u w:val="single"/>
              </w:rPr>
              <w:t xml:space="preserve"> </w:t>
            </w:r>
          </w:p>
        </w:tc>
      </w:tr>
      <w:tr w:rsidR="00BB0F97" w:rsidRPr="00BB0F97" w14:paraId="3F7DFEBF" w14:textId="77777777" w:rsidTr="005641E8">
        <w:trPr>
          <w:trHeight w:val="375"/>
          <w:jc w:val="center"/>
        </w:trPr>
        <w:tc>
          <w:tcPr>
            <w:tcW w:w="511" w:type="dxa"/>
            <w:gridSpan w:val="3"/>
          </w:tcPr>
          <w:p w14:paraId="3410BFCB" w14:textId="77777777" w:rsidR="00DB25B9" w:rsidRPr="00BB0F97" w:rsidRDefault="00DB25B9" w:rsidP="00DB25B9">
            <w:pPr>
              <w:pStyle w:val="naiskr"/>
              <w:spacing w:before="0" w:after="0"/>
              <w:ind w:left="57" w:right="57"/>
              <w:rPr>
                <w:bCs/>
              </w:rPr>
            </w:pPr>
            <w:r w:rsidRPr="00BB0F97">
              <w:rPr>
                <w:bCs/>
              </w:rPr>
              <w:t>3.</w:t>
            </w:r>
          </w:p>
        </w:tc>
        <w:tc>
          <w:tcPr>
            <w:tcW w:w="4005" w:type="dxa"/>
          </w:tcPr>
          <w:p w14:paraId="019AACA3" w14:textId="77777777" w:rsidR="00DB25B9" w:rsidRPr="00BB0F97" w:rsidRDefault="00DB25B9" w:rsidP="00DB25B9">
            <w:pPr>
              <w:pStyle w:val="naiskr"/>
              <w:spacing w:before="0" w:after="0"/>
              <w:ind w:left="57" w:right="57"/>
            </w:pPr>
            <w:r w:rsidRPr="00BB0F97">
              <w:t xml:space="preserve">Sabiedrības līdzdalības rezultāti </w:t>
            </w:r>
          </w:p>
        </w:tc>
        <w:tc>
          <w:tcPr>
            <w:tcW w:w="4940" w:type="dxa"/>
          </w:tcPr>
          <w:p w14:paraId="25DD8D2F" w14:textId="69AEE376" w:rsidR="00DB25B9" w:rsidRPr="00BB0F97" w:rsidRDefault="00D422B5" w:rsidP="00DB25B9">
            <w:pPr>
              <w:pStyle w:val="naiskr"/>
              <w:spacing w:before="0" w:after="0"/>
              <w:ind w:left="57" w:right="57"/>
              <w:jc w:val="both"/>
              <w:rPr>
                <w:highlight w:val="yellow"/>
              </w:rPr>
            </w:pPr>
            <w:r w:rsidRPr="00BB0F97">
              <w:t>Projekts šo jomu neskar.</w:t>
            </w:r>
          </w:p>
        </w:tc>
      </w:tr>
      <w:tr w:rsidR="00DB25B9" w:rsidRPr="00BB0F97" w14:paraId="230AA7F2" w14:textId="77777777" w:rsidTr="005641E8">
        <w:trPr>
          <w:trHeight w:val="476"/>
          <w:jc w:val="center"/>
        </w:trPr>
        <w:tc>
          <w:tcPr>
            <w:tcW w:w="511" w:type="dxa"/>
            <w:gridSpan w:val="3"/>
          </w:tcPr>
          <w:p w14:paraId="13C2A08C" w14:textId="73608AB6" w:rsidR="00DB25B9" w:rsidRPr="00BB0F97" w:rsidRDefault="00647D6D" w:rsidP="00DB25B9">
            <w:pPr>
              <w:pStyle w:val="naiskr"/>
              <w:spacing w:before="0" w:after="0"/>
              <w:ind w:left="57" w:right="57"/>
              <w:rPr>
                <w:bCs/>
              </w:rPr>
            </w:pPr>
            <w:r w:rsidRPr="00BB0F97">
              <w:rPr>
                <w:bCs/>
              </w:rPr>
              <w:t>4</w:t>
            </w:r>
            <w:r w:rsidR="00DB25B9" w:rsidRPr="00BB0F97">
              <w:rPr>
                <w:bCs/>
              </w:rPr>
              <w:t>.</w:t>
            </w:r>
          </w:p>
        </w:tc>
        <w:tc>
          <w:tcPr>
            <w:tcW w:w="4005" w:type="dxa"/>
          </w:tcPr>
          <w:p w14:paraId="2C95D00F" w14:textId="77777777" w:rsidR="00DB25B9" w:rsidRPr="00BB0F97" w:rsidRDefault="00DB25B9" w:rsidP="00DB25B9">
            <w:pPr>
              <w:pStyle w:val="naiskr"/>
              <w:spacing w:before="0" w:after="0"/>
              <w:ind w:left="57" w:right="57"/>
            </w:pPr>
            <w:r w:rsidRPr="00BB0F97">
              <w:t>Cita informācija</w:t>
            </w:r>
          </w:p>
          <w:p w14:paraId="0A5BA7F1" w14:textId="77777777" w:rsidR="00DB25B9" w:rsidRPr="00BB0F97" w:rsidRDefault="00DB25B9" w:rsidP="00DB25B9">
            <w:pPr>
              <w:pStyle w:val="naiskr"/>
              <w:spacing w:before="0" w:after="0"/>
              <w:ind w:left="57" w:right="57"/>
            </w:pPr>
          </w:p>
        </w:tc>
        <w:tc>
          <w:tcPr>
            <w:tcW w:w="4940" w:type="dxa"/>
          </w:tcPr>
          <w:p w14:paraId="79468FE1" w14:textId="246C08EF" w:rsidR="00DB25B9" w:rsidRPr="00BB0F97" w:rsidRDefault="00DB25B9" w:rsidP="00DB25B9">
            <w:pPr>
              <w:pStyle w:val="naiskr"/>
              <w:spacing w:before="0" w:after="0"/>
              <w:ind w:left="57" w:right="57"/>
              <w:jc w:val="both"/>
            </w:pPr>
            <w:r w:rsidRPr="00BB0F97">
              <w:t>Nav</w:t>
            </w:r>
            <w:r w:rsidR="005C0E2A" w:rsidRPr="00BB0F97">
              <w:t>.</w:t>
            </w:r>
          </w:p>
        </w:tc>
      </w:tr>
    </w:tbl>
    <w:p w14:paraId="6AD9B678" w14:textId="77777777" w:rsidR="00A10BF2" w:rsidRPr="00BB0F97" w:rsidRDefault="00A10BF2" w:rsidP="006B3C54">
      <w:pPr>
        <w:jc w:val="both"/>
      </w:pPr>
    </w:p>
    <w:tbl>
      <w:tblPr>
        <w:tblW w:w="935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68"/>
        <w:gridCol w:w="4961"/>
        <w:gridCol w:w="3827"/>
      </w:tblGrid>
      <w:tr w:rsidR="00BB0F97" w:rsidRPr="00BB0F97" w14:paraId="75EBBC3C" w14:textId="77777777" w:rsidTr="00263FFC">
        <w:tc>
          <w:tcPr>
            <w:tcW w:w="9356" w:type="dxa"/>
            <w:gridSpan w:val="3"/>
            <w:tcBorders>
              <w:top w:val="single" w:sz="4" w:space="0" w:color="auto"/>
            </w:tcBorders>
          </w:tcPr>
          <w:p w14:paraId="3D3A0557" w14:textId="77777777" w:rsidR="00263FFC" w:rsidRPr="00BB0F97" w:rsidRDefault="00263FFC" w:rsidP="00306098">
            <w:pPr>
              <w:pStyle w:val="naisnod"/>
              <w:spacing w:before="0" w:after="0"/>
              <w:ind w:left="57" w:right="57"/>
              <w:rPr>
                <w:sz w:val="28"/>
                <w:szCs w:val="28"/>
              </w:rPr>
            </w:pPr>
            <w:r w:rsidRPr="00BB0F97">
              <w:rPr>
                <w:szCs w:val="28"/>
              </w:rPr>
              <w:t>VII. Tiesību akta projekta izpildes nodrošināšana un tās ietekme uz institūcijām</w:t>
            </w:r>
          </w:p>
        </w:tc>
      </w:tr>
      <w:tr w:rsidR="00BB0F97" w:rsidRPr="00BB0F97" w14:paraId="4083AFCC" w14:textId="77777777" w:rsidTr="00263FFC">
        <w:trPr>
          <w:trHeight w:val="427"/>
        </w:trPr>
        <w:tc>
          <w:tcPr>
            <w:tcW w:w="568" w:type="dxa"/>
          </w:tcPr>
          <w:p w14:paraId="6FA13DA2" w14:textId="77777777" w:rsidR="00263FFC" w:rsidRPr="00BB0F97" w:rsidRDefault="00263FFC" w:rsidP="00306098">
            <w:pPr>
              <w:pStyle w:val="naisnod"/>
              <w:spacing w:before="0" w:after="0"/>
              <w:ind w:left="57" w:right="57"/>
              <w:jc w:val="left"/>
              <w:rPr>
                <w:b w:val="0"/>
              </w:rPr>
            </w:pPr>
            <w:r w:rsidRPr="00BB0F97">
              <w:rPr>
                <w:b w:val="0"/>
              </w:rPr>
              <w:t>1.</w:t>
            </w:r>
          </w:p>
        </w:tc>
        <w:tc>
          <w:tcPr>
            <w:tcW w:w="4961" w:type="dxa"/>
          </w:tcPr>
          <w:p w14:paraId="17C6692A" w14:textId="77777777" w:rsidR="00263FFC" w:rsidRPr="00BB0F97" w:rsidRDefault="00263FFC" w:rsidP="00306098">
            <w:pPr>
              <w:pStyle w:val="naisf"/>
              <w:spacing w:before="0" w:after="0"/>
              <w:ind w:left="57" w:right="57" w:firstLine="0"/>
              <w:jc w:val="left"/>
            </w:pPr>
            <w:r w:rsidRPr="00BB0F97">
              <w:t xml:space="preserve">Projekta izpildē iesaistītās institūcijas </w:t>
            </w:r>
          </w:p>
        </w:tc>
        <w:tc>
          <w:tcPr>
            <w:tcW w:w="3827" w:type="dxa"/>
          </w:tcPr>
          <w:p w14:paraId="31BD26BB" w14:textId="77777777" w:rsidR="00263FFC" w:rsidRPr="00BB0F97" w:rsidRDefault="00263FFC" w:rsidP="00072B20">
            <w:pPr>
              <w:pStyle w:val="naisnod"/>
              <w:spacing w:before="0" w:after="0"/>
              <w:ind w:left="57" w:right="57"/>
              <w:jc w:val="both"/>
              <w:rPr>
                <w:b w:val="0"/>
              </w:rPr>
            </w:pPr>
            <w:r w:rsidRPr="00BB0F97">
              <w:rPr>
                <w:b w:val="0"/>
              </w:rPr>
              <w:t xml:space="preserve">Normatīvā akta izpildi nodrošinās </w:t>
            </w:r>
            <w:r w:rsidR="00444688" w:rsidRPr="00BB0F97">
              <w:rPr>
                <w:b w:val="0"/>
              </w:rPr>
              <w:t>LAD sadarbībā ar</w:t>
            </w:r>
            <w:r w:rsidR="00072B20" w:rsidRPr="00BB0F97">
              <w:rPr>
                <w:b w:val="0"/>
              </w:rPr>
              <w:t xml:space="preserve"> VID,</w:t>
            </w:r>
            <w:r w:rsidR="00444688" w:rsidRPr="00BB0F97">
              <w:rPr>
                <w:b w:val="0"/>
              </w:rPr>
              <w:t xml:space="preserve"> PVD un </w:t>
            </w:r>
            <w:r w:rsidR="00072B20" w:rsidRPr="00BB0F97">
              <w:rPr>
                <w:b w:val="0"/>
              </w:rPr>
              <w:t>LDC.</w:t>
            </w:r>
          </w:p>
        </w:tc>
      </w:tr>
      <w:tr w:rsidR="00BB0F97" w:rsidRPr="00BB0F97" w14:paraId="25768E50" w14:textId="77777777" w:rsidTr="00263FFC">
        <w:trPr>
          <w:trHeight w:val="463"/>
        </w:trPr>
        <w:tc>
          <w:tcPr>
            <w:tcW w:w="568" w:type="dxa"/>
          </w:tcPr>
          <w:p w14:paraId="16FBF31D" w14:textId="77777777" w:rsidR="00263FFC" w:rsidRPr="00BB0F97" w:rsidRDefault="00263FFC" w:rsidP="00306098">
            <w:pPr>
              <w:pStyle w:val="naisnod"/>
              <w:spacing w:before="0" w:after="0"/>
              <w:ind w:left="57" w:right="57"/>
              <w:jc w:val="left"/>
              <w:rPr>
                <w:b w:val="0"/>
              </w:rPr>
            </w:pPr>
            <w:r w:rsidRPr="00BB0F97">
              <w:rPr>
                <w:b w:val="0"/>
              </w:rPr>
              <w:t>2.</w:t>
            </w:r>
          </w:p>
        </w:tc>
        <w:tc>
          <w:tcPr>
            <w:tcW w:w="4961" w:type="dxa"/>
          </w:tcPr>
          <w:p w14:paraId="5AAA5662" w14:textId="1B94172A" w:rsidR="00263FFC" w:rsidRPr="00BB0F97" w:rsidRDefault="00263FFC" w:rsidP="00306098">
            <w:pPr>
              <w:pStyle w:val="naisf"/>
              <w:spacing w:before="0" w:after="0"/>
              <w:ind w:left="57" w:right="57" w:firstLine="0"/>
              <w:jc w:val="left"/>
            </w:pPr>
            <w:r w:rsidRPr="00BB0F97">
              <w:t xml:space="preserve">Projekta izpildes ietekme uz pārvaldes funkcijām </w:t>
            </w:r>
            <w:r w:rsidR="00647D6D" w:rsidRPr="00BB0F97">
              <w:t>un institucionālo struktūru. Jaunu institūciju izveide, esošo institūciju likvidācija vai reorganizācija, to ietekme uz institūcijas cilvēkresursiem.</w:t>
            </w:r>
          </w:p>
        </w:tc>
        <w:tc>
          <w:tcPr>
            <w:tcW w:w="3827" w:type="dxa"/>
          </w:tcPr>
          <w:p w14:paraId="53C0C5F1" w14:textId="77777777" w:rsidR="00263FFC" w:rsidRPr="00BB0F97" w:rsidRDefault="00DF7999" w:rsidP="00306098">
            <w:pPr>
              <w:pStyle w:val="naisnod"/>
              <w:spacing w:before="0" w:after="0"/>
              <w:ind w:left="57" w:right="57"/>
              <w:jc w:val="left"/>
              <w:rPr>
                <w:b w:val="0"/>
              </w:rPr>
            </w:pPr>
            <w:r w:rsidRPr="00BB0F97">
              <w:rPr>
                <w:b w:val="0"/>
              </w:rPr>
              <w:t>Projekta izpildē iesaistītajām institūcijām administratīvais slogs nemainīsies.</w:t>
            </w:r>
          </w:p>
        </w:tc>
      </w:tr>
      <w:tr w:rsidR="00BB0F97" w:rsidRPr="00BB0F97" w14:paraId="598EFABA" w14:textId="77777777" w:rsidTr="00263FFC">
        <w:trPr>
          <w:trHeight w:val="476"/>
        </w:trPr>
        <w:tc>
          <w:tcPr>
            <w:tcW w:w="568" w:type="dxa"/>
          </w:tcPr>
          <w:p w14:paraId="76EFC4B7" w14:textId="59B66805" w:rsidR="00263FFC" w:rsidRPr="00BB0F97" w:rsidRDefault="00647D6D" w:rsidP="00306098">
            <w:pPr>
              <w:pStyle w:val="naiskr"/>
              <w:spacing w:before="0" w:after="0"/>
              <w:ind w:left="57" w:right="57"/>
            </w:pPr>
            <w:r w:rsidRPr="00BB0F97">
              <w:t>3</w:t>
            </w:r>
            <w:r w:rsidR="00263FFC" w:rsidRPr="00BB0F97">
              <w:t>.</w:t>
            </w:r>
          </w:p>
        </w:tc>
        <w:tc>
          <w:tcPr>
            <w:tcW w:w="4961" w:type="dxa"/>
          </w:tcPr>
          <w:p w14:paraId="675AA10E" w14:textId="77777777" w:rsidR="00263FFC" w:rsidRPr="00BB0F97" w:rsidRDefault="00263FFC" w:rsidP="00306098">
            <w:pPr>
              <w:pStyle w:val="naiskr"/>
              <w:spacing w:before="0" w:after="0"/>
              <w:ind w:left="57" w:right="57"/>
            </w:pPr>
            <w:r w:rsidRPr="00BB0F97">
              <w:t>Cita informācija</w:t>
            </w:r>
          </w:p>
        </w:tc>
        <w:tc>
          <w:tcPr>
            <w:tcW w:w="3827" w:type="dxa"/>
          </w:tcPr>
          <w:p w14:paraId="1AE18A9A" w14:textId="1EEE83C6" w:rsidR="00263FFC" w:rsidRPr="00BB0F97" w:rsidRDefault="009F106E" w:rsidP="00306098">
            <w:pPr>
              <w:pStyle w:val="naiskr"/>
              <w:spacing w:before="0" w:after="0"/>
              <w:ind w:left="57" w:right="57"/>
            </w:pPr>
            <w:r w:rsidRPr="00BB0F97">
              <w:rPr>
                <w:iCs/>
              </w:rPr>
              <w:t>Tā kā eksporta kompensācijas kopš 2013. gada ir noteiktas «0» līmenī,</w:t>
            </w:r>
            <w:r w:rsidRPr="00BB0F97">
              <w:t xml:space="preserve"> tiesību akta projekta ietekme uz valsts budžetu un pašvaldību budžetiem nav paredzama</w:t>
            </w:r>
            <w:r w:rsidRPr="00BB0F97">
              <w:rPr>
                <w:i/>
              </w:rPr>
              <w:t>.</w:t>
            </w:r>
          </w:p>
        </w:tc>
      </w:tr>
    </w:tbl>
    <w:p w14:paraId="5D35A808" w14:textId="77777777" w:rsidR="002D0400" w:rsidRPr="00640448" w:rsidRDefault="002D0400" w:rsidP="006B3C54">
      <w:pPr>
        <w:jc w:val="both"/>
        <w:rPr>
          <w:sz w:val="28"/>
        </w:rPr>
      </w:pPr>
    </w:p>
    <w:p w14:paraId="79A93F00" w14:textId="77777777" w:rsidR="00640448" w:rsidRDefault="00640448" w:rsidP="00B346D7">
      <w:pPr>
        <w:pStyle w:val="naisf"/>
        <w:tabs>
          <w:tab w:val="left" w:pos="6840"/>
        </w:tabs>
        <w:spacing w:before="0" w:after="0"/>
        <w:ind w:firstLine="0"/>
        <w:rPr>
          <w:sz w:val="28"/>
          <w:szCs w:val="28"/>
        </w:rPr>
      </w:pPr>
    </w:p>
    <w:p w14:paraId="378C2320" w14:textId="77777777" w:rsidR="00640448" w:rsidRPr="00640448" w:rsidRDefault="00640448" w:rsidP="00B346D7">
      <w:pPr>
        <w:pStyle w:val="naisf"/>
        <w:tabs>
          <w:tab w:val="left" w:pos="6840"/>
        </w:tabs>
        <w:spacing w:before="0" w:after="0"/>
        <w:ind w:firstLine="0"/>
        <w:rPr>
          <w:sz w:val="28"/>
          <w:szCs w:val="28"/>
        </w:rPr>
      </w:pPr>
    </w:p>
    <w:p w14:paraId="2A34898D" w14:textId="59CECD5B" w:rsidR="00263FFC" w:rsidRPr="00BB0F97" w:rsidRDefault="005C208D" w:rsidP="00640448">
      <w:pPr>
        <w:pStyle w:val="naisf"/>
        <w:tabs>
          <w:tab w:val="left" w:pos="6840"/>
        </w:tabs>
        <w:spacing w:before="0" w:after="0"/>
        <w:ind w:firstLine="720"/>
        <w:rPr>
          <w:sz w:val="28"/>
          <w:szCs w:val="28"/>
        </w:rPr>
      </w:pPr>
      <w:r w:rsidRPr="00BB0F97">
        <w:rPr>
          <w:sz w:val="28"/>
          <w:szCs w:val="28"/>
        </w:rPr>
        <w:t>Zemkopības ministrs</w:t>
      </w:r>
      <w:r w:rsidR="00F06809" w:rsidRPr="00BB0F97">
        <w:rPr>
          <w:sz w:val="28"/>
          <w:szCs w:val="28"/>
        </w:rPr>
        <w:t xml:space="preserve"> </w:t>
      </w:r>
      <w:r w:rsidR="009E67B3" w:rsidRPr="00BB0F97">
        <w:rPr>
          <w:sz w:val="28"/>
          <w:szCs w:val="28"/>
        </w:rPr>
        <w:tab/>
      </w:r>
      <w:r w:rsidR="00640448">
        <w:rPr>
          <w:sz w:val="28"/>
          <w:szCs w:val="28"/>
        </w:rPr>
        <w:tab/>
      </w:r>
      <w:r w:rsidR="00D30C05" w:rsidRPr="00BB0F97">
        <w:rPr>
          <w:sz w:val="28"/>
          <w:szCs w:val="28"/>
        </w:rPr>
        <w:t>J</w:t>
      </w:r>
      <w:r w:rsidR="00647D6D" w:rsidRPr="00BB0F97">
        <w:rPr>
          <w:sz w:val="28"/>
          <w:szCs w:val="28"/>
        </w:rPr>
        <w:t>ānis</w:t>
      </w:r>
      <w:r w:rsidRPr="00BB0F97">
        <w:rPr>
          <w:sz w:val="28"/>
          <w:szCs w:val="28"/>
        </w:rPr>
        <w:t xml:space="preserve"> Dūklavs</w:t>
      </w:r>
    </w:p>
    <w:p w14:paraId="5A6175C3" w14:textId="77777777" w:rsidR="00640448" w:rsidRDefault="00640448" w:rsidP="00640448">
      <w:pPr>
        <w:pStyle w:val="naisf"/>
        <w:tabs>
          <w:tab w:val="left" w:pos="6840"/>
        </w:tabs>
        <w:spacing w:before="0" w:after="0"/>
        <w:ind w:firstLine="720"/>
        <w:rPr>
          <w:sz w:val="28"/>
          <w:szCs w:val="28"/>
        </w:rPr>
      </w:pPr>
    </w:p>
    <w:p w14:paraId="162C53B3" w14:textId="77777777" w:rsidR="00640448" w:rsidRPr="00BB0F97" w:rsidRDefault="00640448" w:rsidP="00640448">
      <w:pPr>
        <w:pStyle w:val="naisf"/>
        <w:tabs>
          <w:tab w:val="left" w:pos="6840"/>
        </w:tabs>
        <w:spacing w:before="0" w:after="0"/>
        <w:ind w:firstLine="720"/>
        <w:rPr>
          <w:sz w:val="28"/>
          <w:szCs w:val="28"/>
        </w:rPr>
      </w:pPr>
    </w:p>
    <w:p w14:paraId="09F4A12D" w14:textId="6DA9015C" w:rsidR="009E67B3" w:rsidRPr="00640448" w:rsidRDefault="00640448" w:rsidP="00640448">
      <w:pPr>
        <w:pStyle w:val="naisf"/>
        <w:tabs>
          <w:tab w:val="left" w:pos="6840"/>
        </w:tabs>
        <w:spacing w:before="0" w:after="0"/>
        <w:ind w:firstLine="720"/>
        <w:rPr>
          <w:sz w:val="28"/>
          <w:szCs w:val="28"/>
        </w:rPr>
      </w:pPr>
      <w:r>
        <w:rPr>
          <w:sz w:val="28"/>
          <w:szCs w:val="28"/>
        </w:rPr>
        <w:t>Zemkopības ministrijas v</w:t>
      </w:r>
      <w:r w:rsidR="00F47D5E" w:rsidRPr="00BB0F97">
        <w:rPr>
          <w:sz w:val="28"/>
          <w:szCs w:val="28"/>
        </w:rPr>
        <w:t xml:space="preserve">alsts </w:t>
      </w:r>
      <w:r>
        <w:rPr>
          <w:sz w:val="28"/>
          <w:szCs w:val="28"/>
        </w:rPr>
        <w:t xml:space="preserve">sekretāra </w:t>
      </w:r>
      <w:proofErr w:type="spellStart"/>
      <w:r>
        <w:rPr>
          <w:sz w:val="28"/>
          <w:szCs w:val="28"/>
        </w:rPr>
        <w:t>p.i</w:t>
      </w:r>
      <w:proofErr w:type="spellEnd"/>
      <w:r>
        <w:rPr>
          <w:sz w:val="28"/>
          <w:szCs w:val="28"/>
        </w:rPr>
        <w:t>.</w:t>
      </w:r>
      <w:r>
        <w:rPr>
          <w:sz w:val="28"/>
          <w:szCs w:val="28"/>
        </w:rPr>
        <w:tab/>
      </w:r>
      <w:r>
        <w:rPr>
          <w:sz w:val="28"/>
          <w:szCs w:val="28"/>
        </w:rPr>
        <w:tab/>
        <w:t>Jānis Šnore</w:t>
      </w:r>
    </w:p>
    <w:p w14:paraId="3D93C209" w14:textId="77777777" w:rsidR="00640448" w:rsidRDefault="00640448" w:rsidP="005B5AC4">
      <w:pPr>
        <w:jc w:val="both"/>
      </w:pPr>
    </w:p>
    <w:p w14:paraId="07A61672" w14:textId="77777777" w:rsidR="00640448" w:rsidRDefault="00640448" w:rsidP="005B5AC4">
      <w:pPr>
        <w:jc w:val="both"/>
      </w:pPr>
    </w:p>
    <w:p w14:paraId="09B7B5CF" w14:textId="77777777" w:rsidR="00640448" w:rsidRDefault="00640448" w:rsidP="005B5AC4">
      <w:pPr>
        <w:jc w:val="both"/>
      </w:pPr>
      <w:bookmarkStart w:id="2" w:name="_GoBack"/>
      <w:bookmarkEnd w:id="2"/>
    </w:p>
    <w:p w14:paraId="68879C19" w14:textId="77777777" w:rsidR="00640448" w:rsidRDefault="00640448" w:rsidP="005B5AC4">
      <w:pPr>
        <w:jc w:val="both"/>
      </w:pPr>
    </w:p>
    <w:p w14:paraId="08D7F186" w14:textId="59F01BF1" w:rsidR="00217F73" w:rsidRPr="00BB0F97" w:rsidRDefault="00911239" w:rsidP="005B5AC4">
      <w:pPr>
        <w:jc w:val="both"/>
      </w:pPr>
      <w:r>
        <w:t>Freimane</w:t>
      </w:r>
      <w:r w:rsidR="00217F73" w:rsidRPr="00BB0F97">
        <w:t xml:space="preserve"> </w:t>
      </w:r>
      <w:r w:rsidR="009A7C84">
        <w:t>29151413</w:t>
      </w:r>
    </w:p>
    <w:p w14:paraId="5F5961AB" w14:textId="32777986" w:rsidR="00263FFC" w:rsidRPr="00BB0F97" w:rsidRDefault="00911239" w:rsidP="005B5AC4">
      <w:pPr>
        <w:jc w:val="both"/>
      </w:pPr>
      <w:r>
        <w:t>Dace.Freimane</w:t>
      </w:r>
      <w:r w:rsidR="00263FFC" w:rsidRPr="00BB0F97">
        <w:t>@zm.gov.lv</w:t>
      </w:r>
    </w:p>
    <w:sectPr w:rsidR="00263FFC" w:rsidRPr="00BB0F97" w:rsidSect="00640448">
      <w:headerReference w:type="even" r:id="rId15"/>
      <w:headerReference w:type="default" r:id="rId16"/>
      <w:footerReference w:type="default" r:id="rId17"/>
      <w:footerReference w:type="first" r:id="rId1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5AD55" w14:textId="77777777" w:rsidR="00064A85" w:rsidRDefault="00064A85">
      <w:r>
        <w:separator/>
      </w:r>
    </w:p>
  </w:endnote>
  <w:endnote w:type="continuationSeparator" w:id="0">
    <w:p w14:paraId="23A1A8FA" w14:textId="77777777" w:rsidR="00064A85" w:rsidRDefault="00064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A174E" w14:textId="6BF98B41" w:rsidR="00064A85" w:rsidRPr="00640448" w:rsidRDefault="00640448" w:rsidP="00640448">
    <w:pPr>
      <w:pStyle w:val="Kjene"/>
    </w:pPr>
    <w:r w:rsidRPr="00640448">
      <w:rPr>
        <w:sz w:val="20"/>
        <w:szCs w:val="20"/>
      </w:rPr>
      <w:t>ZMAnot_190418_ekspkomp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FCC84" w14:textId="6FED08A6" w:rsidR="00064A85" w:rsidRPr="00640448" w:rsidRDefault="00640448" w:rsidP="00640448">
    <w:pPr>
      <w:pStyle w:val="Kjene"/>
    </w:pPr>
    <w:r w:rsidRPr="00640448">
      <w:rPr>
        <w:sz w:val="20"/>
        <w:szCs w:val="20"/>
      </w:rPr>
      <w:t>ZMAnot_190418_ekspkomp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F9C100" w14:textId="77777777" w:rsidR="00064A85" w:rsidRDefault="00064A85">
      <w:r>
        <w:separator/>
      </w:r>
    </w:p>
  </w:footnote>
  <w:footnote w:type="continuationSeparator" w:id="0">
    <w:p w14:paraId="3B0D408A" w14:textId="77777777" w:rsidR="00064A85" w:rsidRDefault="00064A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8C9FB" w14:textId="77777777" w:rsidR="00064A85" w:rsidRDefault="00064A85" w:rsidP="0030341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10</w:t>
    </w:r>
    <w:r>
      <w:rPr>
        <w:rStyle w:val="Lappusesnumurs"/>
      </w:rPr>
      <w:fldChar w:fldCharType="end"/>
    </w:r>
  </w:p>
  <w:p w14:paraId="19E97B6D" w14:textId="77777777" w:rsidR="00064A85" w:rsidRDefault="00064A85">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E0C76" w14:textId="5776B484" w:rsidR="00064A85" w:rsidRDefault="00064A85" w:rsidP="0030341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640448">
      <w:rPr>
        <w:rStyle w:val="Lappusesnumurs"/>
        <w:noProof/>
      </w:rPr>
      <w:t>16</w:t>
    </w:r>
    <w:r>
      <w:rPr>
        <w:rStyle w:val="Lappusesnumurs"/>
      </w:rPr>
      <w:fldChar w:fldCharType="end"/>
    </w:r>
  </w:p>
  <w:p w14:paraId="2730D619" w14:textId="77777777" w:rsidR="00064A85" w:rsidRDefault="00064A85" w:rsidP="00701FF8">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400B4"/>
    <w:multiLevelType w:val="hybridMultilevel"/>
    <w:tmpl w:val="52026A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442F21"/>
    <w:multiLevelType w:val="hybridMultilevel"/>
    <w:tmpl w:val="A2A05BD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07516727"/>
    <w:multiLevelType w:val="hybridMultilevel"/>
    <w:tmpl w:val="397EF6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09C75920"/>
    <w:multiLevelType w:val="hybridMultilevel"/>
    <w:tmpl w:val="5762B4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BEA335B"/>
    <w:multiLevelType w:val="hybridMultilevel"/>
    <w:tmpl w:val="BF9A05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CE308FC"/>
    <w:multiLevelType w:val="hybridMultilevel"/>
    <w:tmpl w:val="A01CE4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162A3E"/>
    <w:multiLevelType w:val="hybridMultilevel"/>
    <w:tmpl w:val="3EC2E4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27A1216"/>
    <w:multiLevelType w:val="hybridMultilevel"/>
    <w:tmpl w:val="05C84D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0115438"/>
    <w:multiLevelType w:val="hybridMultilevel"/>
    <w:tmpl w:val="522CB55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2CA90D87"/>
    <w:multiLevelType w:val="hybridMultilevel"/>
    <w:tmpl w:val="D8A84494"/>
    <w:lvl w:ilvl="0" w:tplc="0C22B770">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0" w15:restartNumberingAfterBreak="0">
    <w:nsid w:val="313B5147"/>
    <w:multiLevelType w:val="hybridMultilevel"/>
    <w:tmpl w:val="A192DF8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33A177B5"/>
    <w:multiLevelType w:val="hybridMultilevel"/>
    <w:tmpl w:val="7B223F94"/>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342B1CDA"/>
    <w:multiLevelType w:val="hybridMultilevel"/>
    <w:tmpl w:val="176AA08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3D5348FC"/>
    <w:multiLevelType w:val="hybridMultilevel"/>
    <w:tmpl w:val="A192DF8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3E3A7678"/>
    <w:multiLevelType w:val="hybridMultilevel"/>
    <w:tmpl w:val="40AC808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421603A5"/>
    <w:multiLevelType w:val="hybridMultilevel"/>
    <w:tmpl w:val="A192DF8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42D64A97"/>
    <w:multiLevelType w:val="hybridMultilevel"/>
    <w:tmpl w:val="83FE43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98943AF"/>
    <w:multiLevelType w:val="hybridMultilevel"/>
    <w:tmpl w:val="D07CC460"/>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EF01829"/>
    <w:multiLevelType w:val="hybridMultilevel"/>
    <w:tmpl w:val="1644B626"/>
    <w:lvl w:ilvl="0" w:tplc="04260017">
      <w:start w:val="1"/>
      <w:numFmt w:val="lowerLetter"/>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F2F4754"/>
    <w:multiLevelType w:val="hybridMultilevel"/>
    <w:tmpl w:val="CC22E1E4"/>
    <w:lvl w:ilvl="0" w:tplc="A80EB686">
      <w:start w:val="4"/>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20" w15:restartNumberingAfterBreak="0">
    <w:nsid w:val="611652EA"/>
    <w:multiLevelType w:val="hybridMultilevel"/>
    <w:tmpl w:val="4408636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1" w15:restartNumberingAfterBreak="0">
    <w:nsid w:val="61332A6B"/>
    <w:multiLevelType w:val="hybridMultilevel"/>
    <w:tmpl w:val="9F1EE94E"/>
    <w:lvl w:ilvl="0" w:tplc="BE5690A6">
      <w:start w:val="30"/>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677582"/>
    <w:multiLevelType w:val="hybridMultilevel"/>
    <w:tmpl w:val="58006DB0"/>
    <w:lvl w:ilvl="0" w:tplc="DD72D776">
      <w:start w:val="3"/>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3" w15:restartNumberingAfterBreak="0">
    <w:nsid w:val="6D5E7BED"/>
    <w:multiLevelType w:val="hybridMultilevel"/>
    <w:tmpl w:val="C35A0DEA"/>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4" w15:restartNumberingAfterBreak="0">
    <w:nsid w:val="71A2119A"/>
    <w:multiLevelType w:val="hybridMultilevel"/>
    <w:tmpl w:val="41E8DECC"/>
    <w:lvl w:ilvl="0" w:tplc="5F34A79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47578C7"/>
    <w:multiLevelType w:val="hybridMultilevel"/>
    <w:tmpl w:val="AC08593E"/>
    <w:lvl w:ilvl="0" w:tplc="67A48A56">
      <w:start w:val="200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4A47F7F"/>
    <w:multiLevelType w:val="hybridMultilevel"/>
    <w:tmpl w:val="1492A92A"/>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21"/>
  </w:num>
  <w:num w:numId="2">
    <w:abstractNumId w:val="25"/>
  </w:num>
  <w:num w:numId="3">
    <w:abstractNumId w:val="6"/>
  </w:num>
  <w:num w:numId="4">
    <w:abstractNumId w:val="9"/>
  </w:num>
  <w:num w:numId="5">
    <w:abstractNumId w:val="16"/>
  </w:num>
  <w:num w:numId="6">
    <w:abstractNumId w:val="5"/>
  </w:num>
  <w:num w:numId="7">
    <w:abstractNumId w:val="0"/>
  </w:num>
  <w:num w:numId="8">
    <w:abstractNumId w:val="1"/>
  </w:num>
  <w:num w:numId="9">
    <w:abstractNumId w:val="23"/>
  </w:num>
  <w:num w:numId="10">
    <w:abstractNumId w:val="8"/>
  </w:num>
  <w:num w:numId="11">
    <w:abstractNumId w:val="20"/>
  </w:num>
  <w:num w:numId="12">
    <w:abstractNumId w:val="17"/>
  </w:num>
  <w:num w:numId="13">
    <w:abstractNumId w:val="3"/>
  </w:num>
  <w:num w:numId="14">
    <w:abstractNumId w:val="24"/>
  </w:num>
  <w:num w:numId="15">
    <w:abstractNumId w:val="14"/>
  </w:num>
  <w:num w:numId="16">
    <w:abstractNumId w:val="4"/>
  </w:num>
  <w:num w:numId="17">
    <w:abstractNumId w:val="2"/>
  </w:num>
  <w:num w:numId="18">
    <w:abstractNumId w:val="12"/>
  </w:num>
  <w:num w:numId="19">
    <w:abstractNumId w:val="10"/>
  </w:num>
  <w:num w:numId="20">
    <w:abstractNumId w:val="15"/>
  </w:num>
  <w:num w:numId="21">
    <w:abstractNumId w:val="13"/>
  </w:num>
  <w:num w:numId="22">
    <w:abstractNumId w:val="11"/>
  </w:num>
  <w:num w:numId="23">
    <w:abstractNumId w:val="26"/>
  </w:num>
  <w:num w:numId="24">
    <w:abstractNumId w:val="7"/>
  </w:num>
  <w:num w:numId="25">
    <w:abstractNumId w:val="18"/>
  </w:num>
  <w:num w:numId="26">
    <w:abstractNumId w:val="22"/>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lv-LV" w:vendorID="7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41E"/>
    <w:rsid w:val="0000061E"/>
    <w:rsid w:val="00005826"/>
    <w:rsid w:val="000071F5"/>
    <w:rsid w:val="00010FE3"/>
    <w:rsid w:val="000112B1"/>
    <w:rsid w:val="000143DB"/>
    <w:rsid w:val="00014527"/>
    <w:rsid w:val="00015666"/>
    <w:rsid w:val="00016AA7"/>
    <w:rsid w:val="00024ECF"/>
    <w:rsid w:val="00025FA9"/>
    <w:rsid w:val="000260DC"/>
    <w:rsid w:val="00026532"/>
    <w:rsid w:val="00027756"/>
    <w:rsid w:val="0002797B"/>
    <w:rsid w:val="00027A5A"/>
    <w:rsid w:val="00027F1C"/>
    <w:rsid w:val="00031099"/>
    <w:rsid w:val="00031399"/>
    <w:rsid w:val="00032D84"/>
    <w:rsid w:val="00037C68"/>
    <w:rsid w:val="00037CD7"/>
    <w:rsid w:val="00040172"/>
    <w:rsid w:val="000404D3"/>
    <w:rsid w:val="00040E6B"/>
    <w:rsid w:val="000422EE"/>
    <w:rsid w:val="00043CB1"/>
    <w:rsid w:val="000473F7"/>
    <w:rsid w:val="00050F54"/>
    <w:rsid w:val="00051106"/>
    <w:rsid w:val="0005143C"/>
    <w:rsid w:val="00056D70"/>
    <w:rsid w:val="00060888"/>
    <w:rsid w:val="00060A47"/>
    <w:rsid w:val="0006111B"/>
    <w:rsid w:val="00062378"/>
    <w:rsid w:val="00062822"/>
    <w:rsid w:val="00064A85"/>
    <w:rsid w:val="0006534F"/>
    <w:rsid w:val="00066E0A"/>
    <w:rsid w:val="00070FB4"/>
    <w:rsid w:val="00071884"/>
    <w:rsid w:val="00072B20"/>
    <w:rsid w:val="00073270"/>
    <w:rsid w:val="00073464"/>
    <w:rsid w:val="0007788D"/>
    <w:rsid w:val="00077938"/>
    <w:rsid w:val="0008488A"/>
    <w:rsid w:val="00085B89"/>
    <w:rsid w:val="00090302"/>
    <w:rsid w:val="00092C64"/>
    <w:rsid w:val="00092DF0"/>
    <w:rsid w:val="00093D7B"/>
    <w:rsid w:val="000A13FA"/>
    <w:rsid w:val="000A2211"/>
    <w:rsid w:val="000A3B97"/>
    <w:rsid w:val="000A46CA"/>
    <w:rsid w:val="000A6067"/>
    <w:rsid w:val="000B1AB1"/>
    <w:rsid w:val="000B3F6E"/>
    <w:rsid w:val="000B4538"/>
    <w:rsid w:val="000B4607"/>
    <w:rsid w:val="000B59CB"/>
    <w:rsid w:val="000B6DF1"/>
    <w:rsid w:val="000C0EDB"/>
    <w:rsid w:val="000C230C"/>
    <w:rsid w:val="000C32EA"/>
    <w:rsid w:val="000C37C7"/>
    <w:rsid w:val="000C37D8"/>
    <w:rsid w:val="000C5FBC"/>
    <w:rsid w:val="000D0DB8"/>
    <w:rsid w:val="000D163F"/>
    <w:rsid w:val="000D2C4F"/>
    <w:rsid w:val="000D35F4"/>
    <w:rsid w:val="000D41F8"/>
    <w:rsid w:val="000D5549"/>
    <w:rsid w:val="000D650D"/>
    <w:rsid w:val="000D7C74"/>
    <w:rsid w:val="000E2092"/>
    <w:rsid w:val="000E6F4B"/>
    <w:rsid w:val="000E7BB7"/>
    <w:rsid w:val="000F0876"/>
    <w:rsid w:val="000F3C86"/>
    <w:rsid w:val="000F5E59"/>
    <w:rsid w:val="000F6A6D"/>
    <w:rsid w:val="001032E7"/>
    <w:rsid w:val="00103B63"/>
    <w:rsid w:val="00110173"/>
    <w:rsid w:val="001114E0"/>
    <w:rsid w:val="00114052"/>
    <w:rsid w:val="00115550"/>
    <w:rsid w:val="001176C1"/>
    <w:rsid w:val="0012082E"/>
    <w:rsid w:val="001209A4"/>
    <w:rsid w:val="001214F2"/>
    <w:rsid w:val="001215A6"/>
    <w:rsid w:val="00123E30"/>
    <w:rsid w:val="001242F0"/>
    <w:rsid w:val="00125941"/>
    <w:rsid w:val="00127C6E"/>
    <w:rsid w:val="00130C2D"/>
    <w:rsid w:val="00133CF3"/>
    <w:rsid w:val="001347ED"/>
    <w:rsid w:val="001359E3"/>
    <w:rsid w:val="00137BF2"/>
    <w:rsid w:val="00141294"/>
    <w:rsid w:val="001425FF"/>
    <w:rsid w:val="00143528"/>
    <w:rsid w:val="001464EA"/>
    <w:rsid w:val="00146E61"/>
    <w:rsid w:val="00153486"/>
    <w:rsid w:val="00153BD9"/>
    <w:rsid w:val="00154636"/>
    <w:rsid w:val="0015719D"/>
    <w:rsid w:val="00161AD7"/>
    <w:rsid w:val="00163D88"/>
    <w:rsid w:val="00166B1A"/>
    <w:rsid w:val="00166F6F"/>
    <w:rsid w:val="00167B8E"/>
    <w:rsid w:val="00167BB9"/>
    <w:rsid w:val="00167FA0"/>
    <w:rsid w:val="00170E4E"/>
    <w:rsid w:val="00171922"/>
    <w:rsid w:val="00175296"/>
    <w:rsid w:val="00176D51"/>
    <w:rsid w:val="00180130"/>
    <w:rsid w:val="00180848"/>
    <w:rsid w:val="001811FB"/>
    <w:rsid w:val="00184E5C"/>
    <w:rsid w:val="00184F35"/>
    <w:rsid w:val="00191859"/>
    <w:rsid w:val="001A28EB"/>
    <w:rsid w:val="001A60FD"/>
    <w:rsid w:val="001A620C"/>
    <w:rsid w:val="001A7349"/>
    <w:rsid w:val="001A7910"/>
    <w:rsid w:val="001B0D10"/>
    <w:rsid w:val="001B256B"/>
    <w:rsid w:val="001B310C"/>
    <w:rsid w:val="001B366C"/>
    <w:rsid w:val="001B3ECB"/>
    <w:rsid w:val="001B47FF"/>
    <w:rsid w:val="001C002C"/>
    <w:rsid w:val="001C0442"/>
    <w:rsid w:val="001C2972"/>
    <w:rsid w:val="001C5276"/>
    <w:rsid w:val="001C5DCF"/>
    <w:rsid w:val="001C7CCC"/>
    <w:rsid w:val="001D0C1C"/>
    <w:rsid w:val="001D2285"/>
    <w:rsid w:val="001D315D"/>
    <w:rsid w:val="001D6C4F"/>
    <w:rsid w:val="001D6E4F"/>
    <w:rsid w:val="001E11D4"/>
    <w:rsid w:val="001E19E2"/>
    <w:rsid w:val="001E2891"/>
    <w:rsid w:val="001E6D7D"/>
    <w:rsid w:val="001E7E58"/>
    <w:rsid w:val="001F06CA"/>
    <w:rsid w:val="001F101B"/>
    <w:rsid w:val="001F2765"/>
    <w:rsid w:val="001F59D8"/>
    <w:rsid w:val="001F5C90"/>
    <w:rsid w:val="001F66D1"/>
    <w:rsid w:val="001F7E7E"/>
    <w:rsid w:val="00200346"/>
    <w:rsid w:val="00203965"/>
    <w:rsid w:val="0020406F"/>
    <w:rsid w:val="00204494"/>
    <w:rsid w:val="002047D6"/>
    <w:rsid w:val="00205B93"/>
    <w:rsid w:val="00206050"/>
    <w:rsid w:val="00206332"/>
    <w:rsid w:val="00207018"/>
    <w:rsid w:val="002123C8"/>
    <w:rsid w:val="0021395B"/>
    <w:rsid w:val="0021417A"/>
    <w:rsid w:val="00214E56"/>
    <w:rsid w:val="00216AE2"/>
    <w:rsid w:val="00217F73"/>
    <w:rsid w:val="00221638"/>
    <w:rsid w:val="00223974"/>
    <w:rsid w:val="002249BA"/>
    <w:rsid w:val="0022722B"/>
    <w:rsid w:val="00231B9D"/>
    <w:rsid w:val="00232A10"/>
    <w:rsid w:val="00233815"/>
    <w:rsid w:val="00234C65"/>
    <w:rsid w:val="00235098"/>
    <w:rsid w:val="00243419"/>
    <w:rsid w:val="002436CE"/>
    <w:rsid w:val="00244669"/>
    <w:rsid w:val="00244732"/>
    <w:rsid w:val="002460AD"/>
    <w:rsid w:val="002465E9"/>
    <w:rsid w:val="00250DA9"/>
    <w:rsid w:val="00255889"/>
    <w:rsid w:val="002564A2"/>
    <w:rsid w:val="00257C28"/>
    <w:rsid w:val="00260591"/>
    <w:rsid w:val="002610BC"/>
    <w:rsid w:val="00262614"/>
    <w:rsid w:val="00263889"/>
    <w:rsid w:val="00263FBD"/>
    <w:rsid w:val="00263FFC"/>
    <w:rsid w:val="0026475B"/>
    <w:rsid w:val="0026537B"/>
    <w:rsid w:val="00266BB4"/>
    <w:rsid w:val="00273CFE"/>
    <w:rsid w:val="00277727"/>
    <w:rsid w:val="00280003"/>
    <w:rsid w:val="002811CE"/>
    <w:rsid w:val="00282AA6"/>
    <w:rsid w:val="00283314"/>
    <w:rsid w:val="002835E0"/>
    <w:rsid w:val="0028468F"/>
    <w:rsid w:val="0028533B"/>
    <w:rsid w:val="002868A2"/>
    <w:rsid w:val="002907A3"/>
    <w:rsid w:val="002907C0"/>
    <w:rsid w:val="00290E2C"/>
    <w:rsid w:val="0029223E"/>
    <w:rsid w:val="0029259B"/>
    <w:rsid w:val="00292C47"/>
    <w:rsid w:val="002931C2"/>
    <w:rsid w:val="00294D7F"/>
    <w:rsid w:val="00295BFE"/>
    <w:rsid w:val="002A0761"/>
    <w:rsid w:val="002A2CC4"/>
    <w:rsid w:val="002A33C1"/>
    <w:rsid w:val="002A3505"/>
    <w:rsid w:val="002A4549"/>
    <w:rsid w:val="002B3ACF"/>
    <w:rsid w:val="002B40DD"/>
    <w:rsid w:val="002B438C"/>
    <w:rsid w:val="002B7C07"/>
    <w:rsid w:val="002B7D81"/>
    <w:rsid w:val="002B7EAD"/>
    <w:rsid w:val="002C1999"/>
    <w:rsid w:val="002C2060"/>
    <w:rsid w:val="002C2B64"/>
    <w:rsid w:val="002C3E2D"/>
    <w:rsid w:val="002C4423"/>
    <w:rsid w:val="002C4761"/>
    <w:rsid w:val="002C5994"/>
    <w:rsid w:val="002C5D2F"/>
    <w:rsid w:val="002D0400"/>
    <w:rsid w:val="002D202F"/>
    <w:rsid w:val="002D3BD3"/>
    <w:rsid w:val="002D433C"/>
    <w:rsid w:val="002D775F"/>
    <w:rsid w:val="002E0611"/>
    <w:rsid w:val="002E134E"/>
    <w:rsid w:val="002E45DE"/>
    <w:rsid w:val="002F0CDC"/>
    <w:rsid w:val="002F2ABF"/>
    <w:rsid w:val="002F523C"/>
    <w:rsid w:val="002F5CD1"/>
    <w:rsid w:val="002F714B"/>
    <w:rsid w:val="002F722A"/>
    <w:rsid w:val="002F73C4"/>
    <w:rsid w:val="002F7E56"/>
    <w:rsid w:val="00301319"/>
    <w:rsid w:val="00302E5B"/>
    <w:rsid w:val="00302E7C"/>
    <w:rsid w:val="003033D1"/>
    <w:rsid w:val="0030341E"/>
    <w:rsid w:val="0030384F"/>
    <w:rsid w:val="003042DA"/>
    <w:rsid w:val="00305B71"/>
    <w:rsid w:val="00306098"/>
    <w:rsid w:val="003110F6"/>
    <w:rsid w:val="0031134A"/>
    <w:rsid w:val="00312A0E"/>
    <w:rsid w:val="003154EB"/>
    <w:rsid w:val="00324943"/>
    <w:rsid w:val="0032629D"/>
    <w:rsid w:val="00326D0B"/>
    <w:rsid w:val="003279F0"/>
    <w:rsid w:val="0033075B"/>
    <w:rsid w:val="00330A1A"/>
    <w:rsid w:val="003526F4"/>
    <w:rsid w:val="003547BA"/>
    <w:rsid w:val="003547DD"/>
    <w:rsid w:val="003558B0"/>
    <w:rsid w:val="00357B69"/>
    <w:rsid w:val="00360508"/>
    <w:rsid w:val="003614B3"/>
    <w:rsid w:val="00364C53"/>
    <w:rsid w:val="00370243"/>
    <w:rsid w:val="0037123F"/>
    <w:rsid w:val="00371A37"/>
    <w:rsid w:val="003733C7"/>
    <w:rsid w:val="00373605"/>
    <w:rsid w:val="003760E0"/>
    <w:rsid w:val="0038157D"/>
    <w:rsid w:val="003826CD"/>
    <w:rsid w:val="00382D86"/>
    <w:rsid w:val="003848A9"/>
    <w:rsid w:val="0038507B"/>
    <w:rsid w:val="003905DC"/>
    <w:rsid w:val="00391F7C"/>
    <w:rsid w:val="0039479B"/>
    <w:rsid w:val="003957C3"/>
    <w:rsid w:val="0039664A"/>
    <w:rsid w:val="003A0CE8"/>
    <w:rsid w:val="003A3D6B"/>
    <w:rsid w:val="003A66D4"/>
    <w:rsid w:val="003B011E"/>
    <w:rsid w:val="003B10FA"/>
    <w:rsid w:val="003B2102"/>
    <w:rsid w:val="003B2598"/>
    <w:rsid w:val="003B5875"/>
    <w:rsid w:val="003B5CDA"/>
    <w:rsid w:val="003C2229"/>
    <w:rsid w:val="003C3340"/>
    <w:rsid w:val="003C4B70"/>
    <w:rsid w:val="003C5A60"/>
    <w:rsid w:val="003D1E06"/>
    <w:rsid w:val="003D7A75"/>
    <w:rsid w:val="003E34FE"/>
    <w:rsid w:val="003E3849"/>
    <w:rsid w:val="003E7DAA"/>
    <w:rsid w:val="003F1515"/>
    <w:rsid w:val="003F2FD3"/>
    <w:rsid w:val="003F3E5B"/>
    <w:rsid w:val="003F427C"/>
    <w:rsid w:val="003F5986"/>
    <w:rsid w:val="004054BD"/>
    <w:rsid w:val="00405DE9"/>
    <w:rsid w:val="00406090"/>
    <w:rsid w:val="00406FBA"/>
    <w:rsid w:val="00413028"/>
    <w:rsid w:val="004144C6"/>
    <w:rsid w:val="00415AEE"/>
    <w:rsid w:val="00417019"/>
    <w:rsid w:val="00417111"/>
    <w:rsid w:val="004209E1"/>
    <w:rsid w:val="0042133A"/>
    <w:rsid w:val="00423183"/>
    <w:rsid w:val="00423761"/>
    <w:rsid w:val="00424D38"/>
    <w:rsid w:val="004279CC"/>
    <w:rsid w:val="00433137"/>
    <w:rsid w:val="00434F09"/>
    <w:rsid w:val="00434F57"/>
    <w:rsid w:val="00435386"/>
    <w:rsid w:val="00435C79"/>
    <w:rsid w:val="00436122"/>
    <w:rsid w:val="00437470"/>
    <w:rsid w:val="00441CE8"/>
    <w:rsid w:val="00444688"/>
    <w:rsid w:val="00445211"/>
    <w:rsid w:val="004455E3"/>
    <w:rsid w:val="00446E89"/>
    <w:rsid w:val="00446F7F"/>
    <w:rsid w:val="004474D0"/>
    <w:rsid w:val="00456037"/>
    <w:rsid w:val="004600E8"/>
    <w:rsid w:val="00466E38"/>
    <w:rsid w:val="004675EA"/>
    <w:rsid w:val="00467F56"/>
    <w:rsid w:val="00470C11"/>
    <w:rsid w:val="004712E6"/>
    <w:rsid w:val="00475853"/>
    <w:rsid w:val="004775C4"/>
    <w:rsid w:val="00482B5C"/>
    <w:rsid w:val="00482DAF"/>
    <w:rsid w:val="0048488E"/>
    <w:rsid w:val="00491AC1"/>
    <w:rsid w:val="00492468"/>
    <w:rsid w:val="0049260D"/>
    <w:rsid w:val="0049285F"/>
    <w:rsid w:val="00493362"/>
    <w:rsid w:val="004947BF"/>
    <w:rsid w:val="00495FD5"/>
    <w:rsid w:val="004962CF"/>
    <w:rsid w:val="004A2CC2"/>
    <w:rsid w:val="004A6317"/>
    <w:rsid w:val="004A6460"/>
    <w:rsid w:val="004A646B"/>
    <w:rsid w:val="004B0D14"/>
    <w:rsid w:val="004B1167"/>
    <w:rsid w:val="004B2129"/>
    <w:rsid w:val="004B352C"/>
    <w:rsid w:val="004B563F"/>
    <w:rsid w:val="004B5BD2"/>
    <w:rsid w:val="004C094F"/>
    <w:rsid w:val="004C115B"/>
    <w:rsid w:val="004C59A6"/>
    <w:rsid w:val="004C5ECD"/>
    <w:rsid w:val="004C6E9E"/>
    <w:rsid w:val="004D0CA0"/>
    <w:rsid w:val="004D132D"/>
    <w:rsid w:val="004D1BC6"/>
    <w:rsid w:val="004D3A7E"/>
    <w:rsid w:val="004D3CCF"/>
    <w:rsid w:val="004D7E9B"/>
    <w:rsid w:val="004E17E3"/>
    <w:rsid w:val="004E17F1"/>
    <w:rsid w:val="004E1CA7"/>
    <w:rsid w:val="004E4342"/>
    <w:rsid w:val="004E6664"/>
    <w:rsid w:val="004F077E"/>
    <w:rsid w:val="00500F6A"/>
    <w:rsid w:val="00500FFC"/>
    <w:rsid w:val="00501475"/>
    <w:rsid w:val="00505353"/>
    <w:rsid w:val="005055FE"/>
    <w:rsid w:val="00507AD7"/>
    <w:rsid w:val="00507DB7"/>
    <w:rsid w:val="00512ABB"/>
    <w:rsid w:val="00513124"/>
    <w:rsid w:val="005140B7"/>
    <w:rsid w:val="00514A95"/>
    <w:rsid w:val="00515496"/>
    <w:rsid w:val="005161D0"/>
    <w:rsid w:val="005175E3"/>
    <w:rsid w:val="00517BBF"/>
    <w:rsid w:val="00522B73"/>
    <w:rsid w:val="0052358E"/>
    <w:rsid w:val="00525563"/>
    <w:rsid w:val="00526827"/>
    <w:rsid w:val="005276EE"/>
    <w:rsid w:val="00532EA1"/>
    <w:rsid w:val="00533E07"/>
    <w:rsid w:val="0053486A"/>
    <w:rsid w:val="00534B38"/>
    <w:rsid w:val="00534E4D"/>
    <w:rsid w:val="0053525B"/>
    <w:rsid w:val="00537132"/>
    <w:rsid w:val="005404FB"/>
    <w:rsid w:val="005418E2"/>
    <w:rsid w:val="00542693"/>
    <w:rsid w:val="005449CC"/>
    <w:rsid w:val="005467FD"/>
    <w:rsid w:val="00552038"/>
    <w:rsid w:val="0055446B"/>
    <w:rsid w:val="00560B3F"/>
    <w:rsid w:val="0056398B"/>
    <w:rsid w:val="00563C16"/>
    <w:rsid w:val="005641E8"/>
    <w:rsid w:val="00564B0C"/>
    <w:rsid w:val="00564D72"/>
    <w:rsid w:val="0056729A"/>
    <w:rsid w:val="00567F45"/>
    <w:rsid w:val="00572162"/>
    <w:rsid w:val="00572AE9"/>
    <w:rsid w:val="0057574A"/>
    <w:rsid w:val="00575C88"/>
    <w:rsid w:val="00580D2E"/>
    <w:rsid w:val="005828B1"/>
    <w:rsid w:val="00582B56"/>
    <w:rsid w:val="005865A0"/>
    <w:rsid w:val="00587159"/>
    <w:rsid w:val="00591871"/>
    <w:rsid w:val="005918C9"/>
    <w:rsid w:val="00591903"/>
    <w:rsid w:val="005922A2"/>
    <w:rsid w:val="00592D57"/>
    <w:rsid w:val="00597DDB"/>
    <w:rsid w:val="005A1EE8"/>
    <w:rsid w:val="005A270A"/>
    <w:rsid w:val="005A300D"/>
    <w:rsid w:val="005A355A"/>
    <w:rsid w:val="005A5D73"/>
    <w:rsid w:val="005A5E56"/>
    <w:rsid w:val="005A613F"/>
    <w:rsid w:val="005A6F9D"/>
    <w:rsid w:val="005A7D59"/>
    <w:rsid w:val="005A7F8F"/>
    <w:rsid w:val="005B17F2"/>
    <w:rsid w:val="005B396B"/>
    <w:rsid w:val="005B54AA"/>
    <w:rsid w:val="005B5AC4"/>
    <w:rsid w:val="005B5CBA"/>
    <w:rsid w:val="005B7B48"/>
    <w:rsid w:val="005C0E2A"/>
    <w:rsid w:val="005C13DD"/>
    <w:rsid w:val="005C180F"/>
    <w:rsid w:val="005C208D"/>
    <w:rsid w:val="005C24F8"/>
    <w:rsid w:val="005C2CE0"/>
    <w:rsid w:val="005C42A1"/>
    <w:rsid w:val="005D294C"/>
    <w:rsid w:val="005D3048"/>
    <w:rsid w:val="005D48A9"/>
    <w:rsid w:val="005E39AC"/>
    <w:rsid w:val="005E3C39"/>
    <w:rsid w:val="005E42CD"/>
    <w:rsid w:val="005E638D"/>
    <w:rsid w:val="005E6774"/>
    <w:rsid w:val="005F2AAF"/>
    <w:rsid w:val="005F2BF0"/>
    <w:rsid w:val="005F2CFA"/>
    <w:rsid w:val="005F68E1"/>
    <w:rsid w:val="005F6D0A"/>
    <w:rsid w:val="00600290"/>
    <w:rsid w:val="006016A3"/>
    <w:rsid w:val="00602D03"/>
    <w:rsid w:val="00604193"/>
    <w:rsid w:val="00605CB7"/>
    <w:rsid w:val="00605CE6"/>
    <w:rsid w:val="00610E61"/>
    <w:rsid w:val="006131F9"/>
    <w:rsid w:val="00613413"/>
    <w:rsid w:val="006149CC"/>
    <w:rsid w:val="00615FBE"/>
    <w:rsid w:val="00616E1B"/>
    <w:rsid w:val="00620457"/>
    <w:rsid w:val="00620F17"/>
    <w:rsid w:val="00621706"/>
    <w:rsid w:val="00623C95"/>
    <w:rsid w:val="00623D2A"/>
    <w:rsid w:val="006243F5"/>
    <w:rsid w:val="00624C39"/>
    <w:rsid w:val="00625D72"/>
    <w:rsid w:val="00631837"/>
    <w:rsid w:val="00632FD0"/>
    <w:rsid w:val="0063554C"/>
    <w:rsid w:val="00635963"/>
    <w:rsid w:val="0063775E"/>
    <w:rsid w:val="00637FBF"/>
    <w:rsid w:val="00640448"/>
    <w:rsid w:val="006407A9"/>
    <w:rsid w:val="00641112"/>
    <w:rsid w:val="00643603"/>
    <w:rsid w:val="0064635B"/>
    <w:rsid w:val="00647D6D"/>
    <w:rsid w:val="006504F9"/>
    <w:rsid w:val="006511EE"/>
    <w:rsid w:val="00653A6A"/>
    <w:rsid w:val="00653CBF"/>
    <w:rsid w:val="00655EB2"/>
    <w:rsid w:val="00660A46"/>
    <w:rsid w:val="00661BC9"/>
    <w:rsid w:val="00662EFB"/>
    <w:rsid w:val="006633C1"/>
    <w:rsid w:val="00663ECC"/>
    <w:rsid w:val="00664BBD"/>
    <w:rsid w:val="006652A4"/>
    <w:rsid w:val="0066639B"/>
    <w:rsid w:val="0066766E"/>
    <w:rsid w:val="00670A62"/>
    <w:rsid w:val="006711FE"/>
    <w:rsid w:val="00671375"/>
    <w:rsid w:val="00671880"/>
    <w:rsid w:val="006749F8"/>
    <w:rsid w:val="006755B6"/>
    <w:rsid w:val="00676A30"/>
    <w:rsid w:val="006772AB"/>
    <w:rsid w:val="00677B70"/>
    <w:rsid w:val="006805FB"/>
    <w:rsid w:val="006828A9"/>
    <w:rsid w:val="0068440D"/>
    <w:rsid w:val="00685B67"/>
    <w:rsid w:val="00686486"/>
    <w:rsid w:val="00687F7F"/>
    <w:rsid w:val="00691F57"/>
    <w:rsid w:val="0069761D"/>
    <w:rsid w:val="006A0D3E"/>
    <w:rsid w:val="006A0DCC"/>
    <w:rsid w:val="006A3A31"/>
    <w:rsid w:val="006A3CE6"/>
    <w:rsid w:val="006A6B6F"/>
    <w:rsid w:val="006A6C84"/>
    <w:rsid w:val="006A6D9F"/>
    <w:rsid w:val="006B0BF4"/>
    <w:rsid w:val="006B1114"/>
    <w:rsid w:val="006B1453"/>
    <w:rsid w:val="006B197E"/>
    <w:rsid w:val="006B3C54"/>
    <w:rsid w:val="006B50F2"/>
    <w:rsid w:val="006C18D4"/>
    <w:rsid w:val="006C26AE"/>
    <w:rsid w:val="006C38AC"/>
    <w:rsid w:val="006C7105"/>
    <w:rsid w:val="006D033F"/>
    <w:rsid w:val="006D4AEF"/>
    <w:rsid w:val="006D5F2F"/>
    <w:rsid w:val="006D5FD0"/>
    <w:rsid w:val="006D6EDF"/>
    <w:rsid w:val="006E066E"/>
    <w:rsid w:val="006E1731"/>
    <w:rsid w:val="006E3313"/>
    <w:rsid w:val="006E536C"/>
    <w:rsid w:val="006E65F2"/>
    <w:rsid w:val="006E6919"/>
    <w:rsid w:val="006F1BAA"/>
    <w:rsid w:val="006F20BD"/>
    <w:rsid w:val="006F4C57"/>
    <w:rsid w:val="006F5E1E"/>
    <w:rsid w:val="006F7CE9"/>
    <w:rsid w:val="00700398"/>
    <w:rsid w:val="00701FF8"/>
    <w:rsid w:val="007038C9"/>
    <w:rsid w:val="00704566"/>
    <w:rsid w:val="00706385"/>
    <w:rsid w:val="00711996"/>
    <w:rsid w:val="007133F3"/>
    <w:rsid w:val="0071341B"/>
    <w:rsid w:val="00713930"/>
    <w:rsid w:val="00713A94"/>
    <w:rsid w:val="00715E7F"/>
    <w:rsid w:val="007202CA"/>
    <w:rsid w:val="007211CE"/>
    <w:rsid w:val="00722700"/>
    <w:rsid w:val="0072328A"/>
    <w:rsid w:val="0072378B"/>
    <w:rsid w:val="00724D8A"/>
    <w:rsid w:val="007255BE"/>
    <w:rsid w:val="00730138"/>
    <w:rsid w:val="007309EE"/>
    <w:rsid w:val="00732C63"/>
    <w:rsid w:val="00733A3F"/>
    <w:rsid w:val="00736499"/>
    <w:rsid w:val="00736EF5"/>
    <w:rsid w:val="00740964"/>
    <w:rsid w:val="00741112"/>
    <w:rsid w:val="00743601"/>
    <w:rsid w:val="00747577"/>
    <w:rsid w:val="00747D34"/>
    <w:rsid w:val="00750413"/>
    <w:rsid w:val="007513D2"/>
    <w:rsid w:val="00751D95"/>
    <w:rsid w:val="007554AD"/>
    <w:rsid w:val="007555B5"/>
    <w:rsid w:val="007560FE"/>
    <w:rsid w:val="007606B4"/>
    <w:rsid w:val="00760E38"/>
    <w:rsid w:val="007628F0"/>
    <w:rsid w:val="007633F7"/>
    <w:rsid w:val="0077155C"/>
    <w:rsid w:val="0077166E"/>
    <w:rsid w:val="00771AF9"/>
    <w:rsid w:val="00772B86"/>
    <w:rsid w:val="00773DB4"/>
    <w:rsid w:val="00774E25"/>
    <w:rsid w:val="00775DD1"/>
    <w:rsid w:val="007762A8"/>
    <w:rsid w:val="00782C4C"/>
    <w:rsid w:val="007856FE"/>
    <w:rsid w:val="007873AE"/>
    <w:rsid w:val="00787433"/>
    <w:rsid w:val="00790358"/>
    <w:rsid w:val="00792962"/>
    <w:rsid w:val="00794150"/>
    <w:rsid w:val="007944B3"/>
    <w:rsid w:val="007A169C"/>
    <w:rsid w:val="007A39C9"/>
    <w:rsid w:val="007A3DEC"/>
    <w:rsid w:val="007A5C89"/>
    <w:rsid w:val="007B4D2D"/>
    <w:rsid w:val="007B71DB"/>
    <w:rsid w:val="007C20ED"/>
    <w:rsid w:val="007C3957"/>
    <w:rsid w:val="007C3A37"/>
    <w:rsid w:val="007C3B09"/>
    <w:rsid w:val="007C4873"/>
    <w:rsid w:val="007C6342"/>
    <w:rsid w:val="007C679E"/>
    <w:rsid w:val="007C7DB3"/>
    <w:rsid w:val="007D1658"/>
    <w:rsid w:val="007D1E37"/>
    <w:rsid w:val="007D2450"/>
    <w:rsid w:val="007D2460"/>
    <w:rsid w:val="007D2846"/>
    <w:rsid w:val="007D2E1D"/>
    <w:rsid w:val="007D3D58"/>
    <w:rsid w:val="007D3FB0"/>
    <w:rsid w:val="007D5D83"/>
    <w:rsid w:val="007E1930"/>
    <w:rsid w:val="007E790F"/>
    <w:rsid w:val="007F03FB"/>
    <w:rsid w:val="007F1783"/>
    <w:rsid w:val="007F1795"/>
    <w:rsid w:val="007F19BF"/>
    <w:rsid w:val="007F351E"/>
    <w:rsid w:val="007F3D4E"/>
    <w:rsid w:val="007F426D"/>
    <w:rsid w:val="007F476F"/>
    <w:rsid w:val="007F5438"/>
    <w:rsid w:val="007F572A"/>
    <w:rsid w:val="007F6147"/>
    <w:rsid w:val="007F729F"/>
    <w:rsid w:val="007F7D72"/>
    <w:rsid w:val="0080067E"/>
    <w:rsid w:val="00801AB9"/>
    <w:rsid w:val="00804634"/>
    <w:rsid w:val="008052D7"/>
    <w:rsid w:val="00806AE0"/>
    <w:rsid w:val="00810C2D"/>
    <w:rsid w:val="00814268"/>
    <w:rsid w:val="00814F2C"/>
    <w:rsid w:val="00817451"/>
    <w:rsid w:val="00820313"/>
    <w:rsid w:val="0082068E"/>
    <w:rsid w:val="008215AE"/>
    <w:rsid w:val="00824C5C"/>
    <w:rsid w:val="00825CA4"/>
    <w:rsid w:val="0082666E"/>
    <w:rsid w:val="00827EEC"/>
    <w:rsid w:val="0083380E"/>
    <w:rsid w:val="00836D67"/>
    <w:rsid w:val="00842603"/>
    <w:rsid w:val="00844B3A"/>
    <w:rsid w:val="00844D95"/>
    <w:rsid w:val="00845248"/>
    <w:rsid w:val="00845860"/>
    <w:rsid w:val="00846AB2"/>
    <w:rsid w:val="00846B74"/>
    <w:rsid w:val="0085213A"/>
    <w:rsid w:val="00856079"/>
    <w:rsid w:val="008614B5"/>
    <w:rsid w:val="00861588"/>
    <w:rsid w:val="008617B4"/>
    <w:rsid w:val="00862F5A"/>
    <w:rsid w:val="008651E0"/>
    <w:rsid w:val="00866E74"/>
    <w:rsid w:val="00866F57"/>
    <w:rsid w:val="0087079E"/>
    <w:rsid w:val="008712AE"/>
    <w:rsid w:val="00871CE9"/>
    <w:rsid w:val="00872701"/>
    <w:rsid w:val="00872E9D"/>
    <w:rsid w:val="00873EA2"/>
    <w:rsid w:val="00874625"/>
    <w:rsid w:val="00875308"/>
    <w:rsid w:val="00876BD9"/>
    <w:rsid w:val="00876EC3"/>
    <w:rsid w:val="00880B99"/>
    <w:rsid w:val="00880F24"/>
    <w:rsid w:val="00882958"/>
    <w:rsid w:val="00883D0F"/>
    <w:rsid w:val="00885371"/>
    <w:rsid w:val="00885B5F"/>
    <w:rsid w:val="00887520"/>
    <w:rsid w:val="0089203E"/>
    <w:rsid w:val="008929C5"/>
    <w:rsid w:val="00893136"/>
    <w:rsid w:val="0089332F"/>
    <w:rsid w:val="00894637"/>
    <w:rsid w:val="008956E6"/>
    <w:rsid w:val="00897D57"/>
    <w:rsid w:val="00897ECC"/>
    <w:rsid w:val="008A0B5F"/>
    <w:rsid w:val="008A1EAA"/>
    <w:rsid w:val="008A3D95"/>
    <w:rsid w:val="008A5706"/>
    <w:rsid w:val="008A570F"/>
    <w:rsid w:val="008A57F2"/>
    <w:rsid w:val="008A57F8"/>
    <w:rsid w:val="008A619D"/>
    <w:rsid w:val="008A6726"/>
    <w:rsid w:val="008A678C"/>
    <w:rsid w:val="008A67D0"/>
    <w:rsid w:val="008A7FEC"/>
    <w:rsid w:val="008B4D9E"/>
    <w:rsid w:val="008B517B"/>
    <w:rsid w:val="008B5603"/>
    <w:rsid w:val="008B5DCB"/>
    <w:rsid w:val="008B6871"/>
    <w:rsid w:val="008B6F5B"/>
    <w:rsid w:val="008C1F38"/>
    <w:rsid w:val="008C5336"/>
    <w:rsid w:val="008D0185"/>
    <w:rsid w:val="008D1B71"/>
    <w:rsid w:val="008D2B21"/>
    <w:rsid w:val="008E198D"/>
    <w:rsid w:val="008E24BC"/>
    <w:rsid w:val="008E32A1"/>
    <w:rsid w:val="008E4062"/>
    <w:rsid w:val="008F13E3"/>
    <w:rsid w:val="008F2297"/>
    <w:rsid w:val="008F7088"/>
    <w:rsid w:val="00901073"/>
    <w:rsid w:val="009061A0"/>
    <w:rsid w:val="009106F7"/>
    <w:rsid w:val="00911239"/>
    <w:rsid w:val="009127A5"/>
    <w:rsid w:val="009128F4"/>
    <w:rsid w:val="00921F6F"/>
    <w:rsid w:val="00924A11"/>
    <w:rsid w:val="00926517"/>
    <w:rsid w:val="009274C3"/>
    <w:rsid w:val="00930C7F"/>
    <w:rsid w:val="00932E56"/>
    <w:rsid w:val="00933A70"/>
    <w:rsid w:val="009343F9"/>
    <w:rsid w:val="00934D05"/>
    <w:rsid w:val="00940017"/>
    <w:rsid w:val="00944AA2"/>
    <w:rsid w:val="00945ADB"/>
    <w:rsid w:val="00947D60"/>
    <w:rsid w:val="00947ED0"/>
    <w:rsid w:val="00952ACE"/>
    <w:rsid w:val="00953E8D"/>
    <w:rsid w:val="00954F15"/>
    <w:rsid w:val="00954F24"/>
    <w:rsid w:val="0095542F"/>
    <w:rsid w:val="00956DDA"/>
    <w:rsid w:val="00956F0D"/>
    <w:rsid w:val="009574B0"/>
    <w:rsid w:val="009578A4"/>
    <w:rsid w:val="00963973"/>
    <w:rsid w:val="00964171"/>
    <w:rsid w:val="00964B31"/>
    <w:rsid w:val="00966DA2"/>
    <w:rsid w:val="00970995"/>
    <w:rsid w:val="00970F58"/>
    <w:rsid w:val="00972584"/>
    <w:rsid w:val="00973681"/>
    <w:rsid w:val="00980258"/>
    <w:rsid w:val="0098182C"/>
    <w:rsid w:val="00983234"/>
    <w:rsid w:val="009928D4"/>
    <w:rsid w:val="00993DC8"/>
    <w:rsid w:val="00993F65"/>
    <w:rsid w:val="00993F89"/>
    <w:rsid w:val="00993FE4"/>
    <w:rsid w:val="00994230"/>
    <w:rsid w:val="0099705B"/>
    <w:rsid w:val="009A07BA"/>
    <w:rsid w:val="009A1CA4"/>
    <w:rsid w:val="009A2AAA"/>
    <w:rsid w:val="009A4F8A"/>
    <w:rsid w:val="009A7C84"/>
    <w:rsid w:val="009B0ED7"/>
    <w:rsid w:val="009B6BA5"/>
    <w:rsid w:val="009C3AD2"/>
    <w:rsid w:val="009D1AB5"/>
    <w:rsid w:val="009D23C6"/>
    <w:rsid w:val="009D3309"/>
    <w:rsid w:val="009D4770"/>
    <w:rsid w:val="009D7632"/>
    <w:rsid w:val="009E31BC"/>
    <w:rsid w:val="009E40E2"/>
    <w:rsid w:val="009E4785"/>
    <w:rsid w:val="009E4845"/>
    <w:rsid w:val="009E5179"/>
    <w:rsid w:val="009E67B3"/>
    <w:rsid w:val="009F106E"/>
    <w:rsid w:val="009F3724"/>
    <w:rsid w:val="009F3D4C"/>
    <w:rsid w:val="009F4772"/>
    <w:rsid w:val="009F6C07"/>
    <w:rsid w:val="009F7FDD"/>
    <w:rsid w:val="00A006B5"/>
    <w:rsid w:val="00A03411"/>
    <w:rsid w:val="00A05A84"/>
    <w:rsid w:val="00A068A8"/>
    <w:rsid w:val="00A10BF2"/>
    <w:rsid w:val="00A11196"/>
    <w:rsid w:val="00A11C38"/>
    <w:rsid w:val="00A16288"/>
    <w:rsid w:val="00A16DAD"/>
    <w:rsid w:val="00A20225"/>
    <w:rsid w:val="00A21738"/>
    <w:rsid w:val="00A229E3"/>
    <w:rsid w:val="00A23E92"/>
    <w:rsid w:val="00A272A1"/>
    <w:rsid w:val="00A273E9"/>
    <w:rsid w:val="00A30186"/>
    <w:rsid w:val="00A305D7"/>
    <w:rsid w:val="00A30C05"/>
    <w:rsid w:val="00A3108B"/>
    <w:rsid w:val="00A31E9D"/>
    <w:rsid w:val="00A34620"/>
    <w:rsid w:val="00A34A26"/>
    <w:rsid w:val="00A353FB"/>
    <w:rsid w:val="00A35C80"/>
    <w:rsid w:val="00A41B4D"/>
    <w:rsid w:val="00A41CAD"/>
    <w:rsid w:val="00A45A0C"/>
    <w:rsid w:val="00A50202"/>
    <w:rsid w:val="00A5168C"/>
    <w:rsid w:val="00A52F59"/>
    <w:rsid w:val="00A56621"/>
    <w:rsid w:val="00A57760"/>
    <w:rsid w:val="00A627CD"/>
    <w:rsid w:val="00A63C8E"/>
    <w:rsid w:val="00A6424F"/>
    <w:rsid w:val="00A6579D"/>
    <w:rsid w:val="00A67EE1"/>
    <w:rsid w:val="00A738C7"/>
    <w:rsid w:val="00A73D57"/>
    <w:rsid w:val="00A73F65"/>
    <w:rsid w:val="00A74A6B"/>
    <w:rsid w:val="00A74E0B"/>
    <w:rsid w:val="00A802EA"/>
    <w:rsid w:val="00A816B4"/>
    <w:rsid w:val="00A81B09"/>
    <w:rsid w:val="00A8508F"/>
    <w:rsid w:val="00A86196"/>
    <w:rsid w:val="00A93E4D"/>
    <w:rsid w:val="00A95EB9"/>
    <w:rsid w:val="00A96FC5"/>
    <w:rsid w:val="00A9776F"/>
    <w:rsid w:val="00A97927"/>
    <w:rsid w:val="00AA6C4E"/>
    <w:rsid w:val="00AB065B"/>
    <w:rsid w:val="00AB09D7"/>
    <w:rsid w:val="00AB1E0A"/>
    <w:rsid w:val="00AB26C1"/>
    <w:rsid w:val="00AB2ABA"/>
    <w:rsid w:val="00AB40C2"/>
    <w:rsid w:val="00AC035A"/>
    <w:rsid w:val="00AC0AEE"/>
    <w:rsid w:val="00AC288C"/>
    <w:rsid w:val="00AC29FB"/>
    <w:rsid w:val="00AC38EF"/>
    <w:rsid w:val="00AD0E27"/>
    <w:rsid w:val="00AD519F"/>
    <w:rsid w:val="00AD5222"/>
    <w:rsid w:val="00AE088A"/>
    <w:rsid w:val="00AE15C2"/>
    <w:rsid w:val="00AE3BA6"/>
    <w:rsid w:val="00AE4EAB"/>
    <w:rsid w:val="00AE5A9F"/>
    <w:rsid w:val="00AF000B"/>
    <w:rsid w:val="00AF02A0"/>
    <w:rsid w:val="00AF162C"/>
    <w:rsid w:val="00AF2FE8"/>
    <w:rsid w:val="00AF3FA7"/>
    <w:rsid w:val="00AF4884"/>
    <w:rsid w:val="00AF5217"/>
    <w:rsid w:val="00AF5A7B"/>
    <w:rsid w:val="00AF5AF8"/>
    <w:rsid w:val="00AF67BB"/>
    <w:rsid w:val="00B01FF6"/>
    <w:rsid w:val="00B04199"/>
    <w:rsid w:val="00B0459D"/>
    <w:rsid w:val="00B0609D"/>
    <w:rsid w:val="00B06856"/>
    <w:rsid w:val="00B1226B"/>
    <w:rsid w:val="00B1459F"/>
    <w:rsid w:val="00B153BB"/>
    <w:rsid w:val="00B15487"/>
    <w:rsid w:val="00B202F4"/>
    <w:rsid w:val="00B21F3D"/>
    <w:rsid w:val="00B224DC"/>
    <w:rsid w:val="00B22884"/>
    <w:rsid w:val="00B267A6"/>
    <w:rsid w:val="00B3029E"/>
    <w:rsid w:val="00B30645"/>
    <w:rsid w:val="00B306A3"/>
    <w:rsid w:val="00B30FD0"/>
    <w:rsid w:val="00B32E97"/>
    <w:rsid w:val="00B331BD"/>
    <w:rsid w:val="00B33AFD"/>
    <w:rsid w:val="00B346D7"/>
    <w:rsid w:val="00B3542E"/>
    <w:rsid w:val="00B369D3"/>
    <w:rsid w:val="00B417E8"/>
    <w:rsid w:val="00B42F08"/>
    <w:rsid w:val="00B43701"/>
    <w:rsid w:val="00B43A84"/>
    <w:rsid w:val="00B46D49"/>
    <w:rsid w:val="00B470B0"/>
    <w:rsid w:val="00B547D0"/>
    <w:rsid w:val="00B576F3"/>
    <w:rsid w:val="00B57C14"/>
    <w:rsid w:val="00B608D1"/>
    <w:rsid w:val="00B60E0A"/>
    <w:rsid w:val="00B62024"/>
    <w:rsid w:val="00B622A5"/>
    <w:rsid w:val="00B644A8"/>
    <w:rsid w:val="00B66785"/>
    <w:rsid w:val="00B7335D"/>
    <w:rsid w:val="00B739DC"/>
    <w:rsid w:val="00B7445A"/>
    <w:rsid w:val="00B74F4C"/>
    <w:rsid w:val="00B77FE9"/>
    <w:rsid w:val="00B81995"/>
    <w:rsid w:val="00B8241B"/>
    <w:rsid w:val="00B82681"/>
    <w:rsid w:val="00B826C7"/>
    <w:rsid w:val="00B82802"/>
    <w:rsid w:val="00B87814"/>
    <w:rsid w:val="00B924B0"/>
    <w:rsid w:val="00B95DB1"/>
    <w:rsid w:val="00B96B67"/>
    <w:rsid w:val="00B97DCC"/>
    <w:rsid w:val="00BA3F97"/>
    <w:rsid w:val="00BA460C"/>
    <w:rsid w:val="00BA52DC"/>
    <w:rsid w:val="00BA6B2D"/>
    <w:rsid w:val="00BB021A"/>
    <w:rsid w:val="00BB0905"/>
    <w:rsid w:val="00BB0961"/>
    <w:rsid w:val="00BB0F97"/>
    <w:rsid w:val="00BB1CBE"/>
    <w:rsid w:val="00BB3AF9"/>
    <w:rsid w:val="00BB68AD"/>
    <w:rsid w:val="00BB6B02"/>
    <w:rsid w:val="00BC1398"/>
    <w:rsid w:val="00BC1569"/>
    <w:rsid w:val="00BC15F3"/>
    <w:rsid w:val="00BC2ADD"/>
    <w:rsid w:val="00BC2BFC"/>
    <w:rsid w:val="00BC3573"/>
    <w:rsid w:val="00BC4704"/>
    <w:rsid w:val="00BC4B42"/>
    <w:rsid w:val="00BC6AE0"/>
    <w:rsid w:val="00BD0805"/>
    <w:rsid w:val="00BD7C7A"/>
    <w:rsid w:val="00BD7F2B"/>
    <w:rsid w:val="00BE23DE"/>
    <w:rsid w:val="00BE5BC4"/>
    <w:rsid w:val="00BE5E21"/>
    <w:rsid w:val="00BE5E7A"/>
    <w:rsid w:val="00BE60DA"/>
    <w:rsid w:val="00BF0011"/>
    <w:rsid w:val="00BF03F0"/>
    <w:rsid w:val="00BF214B"/>
    <w:rsid w:val="00BF3388"/>
    <w:rsid w:val="00BF6416"/>
    <w:rsid w:val="00BF651D"/>
    <w:rsid w:val="00BF6E5B"/>
    <w:rsid w:val="00BF741F"/>
    <w:rsid w:val="00BF7912"/>
    <w:rsid w:val="00C006C6"/>
    <w:rsid w:val="00C00836"/>
    <w:rsid w:val="00C013EE"/>
    <w:rsid w:val="00C01C76"/>
    <w:rsid w:val="00C01D88"/>
    <w:rsid w:val="00C0287F"/>
    <w:rsid w:val="00C049A7"/>
    <w:rsid w:val="00C04C37"/>
    <w:rsid w:val="00C11441"/>
    <w:rsid w:val="00C13A48"/>
    <w:rsid w:val="00C15F1C"/>
    <w:rsid w:val="00C20970"/>
    <w:rsid w:val="00C21090"/>
    <w:rsid w:val="00C239A0"/>
    <w:rsid w:val="00C23C00"/>
    <w:rsid w:val="00C2666F"/>
    <w:rsid w:val="00C267D5"/>
    <w:rsid w:val="00C318BB"/>
    <w:rsid w:val="00C34764"/>
    <w:rsid w:val="00C42E9E"/>
    <w:rsid w:val="00C460E4"/>
    <w:rsid w:val="00C47130"/>
    <w:rsid w:val="00C4759B"/>
    <w:rsid w:val="00C50488"/>
    <w:rsid w:val="00C526B9"/>
    <w:rsid w:val="00C56375"/>
    <w:rsid w:val="00C57374"/>
    <w:rsid w:val="00C576A7"/>
    <w:rsid w:val="00C61F58"/>
    <w:rsid w:val="00C63412"/>
    <w:rsid w:val="00C63C9B"/>
    <w:rsid w:val="00C67394"/>
    <w:rsid w:val="00C67735"/>
    <w:rsid w:val="00C70897"/>
    <w:rsid w:val="00C7512A"/>
    <w:rsid w:val="00C75F1A"/>
    <w:rsid w:val="00C75F7D"/>
    <w:rsid w:val="00C7634A"/>
    <w:rsid w:val="00C76F10"/>
    <w:rsid w:val="00C77CF6"/>
    <w:rsid w:val="00C8176F"/>
    <w:rsid w:val="00C81CDB"/>
    <w:rsid w:val="00C82191"/>
    <w:rsid w:val="00C859D3"/>
    <w:rsid w:val="00C92F0C"/>
    <w:rsid w:val="00C93266"/>
    <w:rsid w:val="00C935F7"/>
    <w:rsid w:val="00CA28AF"/>
    <w:rsid w:val="00CA7D54"/>
    <w:rsid w:val="00CB1692"/>
    <w:rsid w:val="00CB2ED4"/>
    <w:rsid w:val="00CB3168"/>
    <w:rsid w:val="00CB3EE5"/>
    <w:rsid w:val="00CB44B3"/>
    <w:rsid w:val="00CB5719"/>
    <w:rsid w:val="00CB6209"/>
    <w:rsid w:val="00CB62DF"/>
    <w:rsid w:val="00CC028F"/>
    <w:rsid w:val="00CC090A"/>
    <w:rsid w:val="00CD045A"/>
    <w:rsid w:val="00CD159D"/>
    <w:rsid w:val="00CD1961"/>
    <w:rsid w:val="00CD2812"/>
    <w:rsid w:val="00CE1D98"/>
    <w:rsid w:val="00CE21C9"/>
    <w:rsid w:val="00CE3567"/>
    <w:rsid w:val="00CE59B5"/>
    <w:rsid w:val="00CF1828"/>
    <w:rsid w:val="00CF1E84"/>
    <w:rsid w:val="00CF543E"/>
    <w:rsid w:val="00CF5648"/>
    <w:rsid w:val="00CF5E64"/>
    <w:rsid w:val="00D00A1C"/>
    <w:rsid w:val="00D033C6"/>
    <w:rsid w:val="00D036E9"/>
    <w:rsid w:val="00D06B16"/>
    <w:rsid w:val="00D0756A"/>
    <w:rsid w:val="00D123A4"/>
    <w:rsid w:val="00D129A5"/>
    <w:rsid w:val="00D12B4A"/>
    <w:rsid w:val="00D13F9C"/>
    <w:rsid w:val="00D145FB"/>
    <w:rsid w:val="00D148E1"/>
    <w:rsid w:val="00D15628"/>
    <w:rsid w:val="00D20567"/>
    <w:rsid w:val="00D24B79"/>
    <w:rsid w:val="00D26062"/>
    <w:rsid w:val="00D30C05"/>
    <w:rsid w:val="00D30FDF"/>
    <w:rsid w:val="00D31A2D"/>
    <w:rsid w:val="00D31CDB"/>
    <w:rsid w:val="00D32369"/>
    <w:rsid w:val="00D361DB"/>
    <w:rsid w:val="00D37ABD"/>
    <w:rsid w:val="00D418C3"/>
    <w:rsid w:val="00D422B5"/>
    <w:rsid w:val="00D42B34"/>
    <w:rsid w:val="00D4365C"/>
    <w:rsid w:val="00D446BE"/>
    <w:rsid w:val="00D44C75"/>
    <w:rsid w:val="00D451E3"/>
    <w:rsid w:val="00D45736"/>
    <w:rsid w:val="00D47DA8"/>
    <w:rsid w:val="00D47F43"/>
    <w:rsid w:val="00D50AE6"/>
    <w:rsid w:val="00D53193"/>
    <w:rsid w:val="00D54F1E"/>
    <w:rsid w:val="00D55704"/>
    <w:rsid w:val="00D56A51"/>
    <w:rsid w:val="00D56BA8"/>
    <w:rsid w:val="00D57E05"/>
    <w:rsid w:val="00D61BA0"/>
    <w:rsid w:val="00D61CCF"/>
    <w:rsid w:val="00D63653"/>
    <w:rsid w:val="00D6499E"/>
    <w:rsid w:val="00D654E2"/>
    <w:rsid w:val="00D655BC"/>
    <w:rsid w:val="00D6678D"/>
    <w:rsid w:val="00D66DD2"/>
    <w:rsid w:val="00D66E17"/>
    <w:rsid w:val="00D67288"/>
    <w:rsid w:val="00D7056E"/>
    <w:rsid w:val="00D72035"/>
    <w:rsid w:val="00D73602"/>
    <w:rsid w:val="00D73C2A"/>
    <w:rsid w:val="00D74204"/>
    <w:rsid w:val="00D76565"/>
    <w:rsid w:val="00D83937"/>
    <w:rsid w:val="00D84054"/>
    <w:rsid w:val="00D84EB7"/>
    <w:rsid w:val="00D8570D"/>
    <w:rsid w:val="00D85FA3"/>
    <w:rsid w:val="00D86A84"/>
    <w:rsid w:val="00D904FA"/>
    <w:rsid w:val="00D906DA"/>
    <w:rsid w:val="00D93FC0"/>
    <w:rsid w:val="00D94C2F"/>
    <w:rsid w:val="00D964CA"/>
    <w:rsid w:val="00DA02DC"/>
    <w:rsid w:val="00DA0E02"/>
    <w:rsid w:val="00DA1508"/>
    <w:rsid w:val="00DA3D85"/>
    <w:rsid w:val="00DA51AD"/>
    <w:rsid w:val="00DA78A0"/>
    <w:rsid w:val="00DB0AE3"/>
    <w:rsid w:val="00DB25B9"/>
    <w:rsid w:val="00DB3796"/>
    <w:rsid w:val="00DB6DEA"/>
    <w:rsid w:val="00DC0883"/>
    <w:rsid w:val="00DC1E19"/>
    <w:rsid w:val="00DC3C76"/>
    <w:rsid w:val="00DC7A0F"/>
    <w:rsid w:val="00DC7C08"/>
    <w:rsid w:val="00DD0A03"/>
    <w:rsid w:val="00DD5B2E"/>
    <w:rsid w:val="00DD6234"/>
    <w:rsid w:val="00DD76D8"/>
    <w:rsid w:val="00DE1398"/>
    <w:rsid w:val="00DE201D"/>
    <w:rsid w:val="00DE210A"/>
    <w:rsid w:val="00DE21BA"/>
    <w:rsid w:val="00DE2440"/>
    <w:rsid w:val="00DE2C41"/>
    <w:rsid w:val="00DE3800"/>
    <w:rsid w:val="00DE4307"/>
    <w:rsid w:val="00DE6608"/>
    <w:rsid w:val="00DE66AE"/>
    <w:rsid w:val="00DE75F0"/>
    <w:rsid w:val="00DF09FD"/>
    <w:rsid w:val="00DF0AEA"/>
    <w:rsid w:val="00DF3206"/>
    <w:rsid w:val="00DF4D6A"/>
    <w:rsid w:val="00DF4F96"/>
    <w:rsid w:val="00DF65F5"/>
    <w:rsid w:val="00DF755C"/>
    <w:rsid w:val="00DF7999"/>
    <w:rsid w:val="00E00227"/>
    <w:rsid w:val="00E0228A"/>
    <w:rsid w:val="00E10FA0"/>
    <w:rsid w:val="00E13F51"/>
    <w:rsid w:val="00E1492F"/>
    <w:rsid w:val="00E2149C"/>
    <w:rsid w:val="00E23E28"/>
    <w:rsid w:val="00E25070"/>
    <w:rsid w:val="00E26064"/>
    <w:rsid w:val="00E26248"/>
    <w:rsid w:val="00E26601"/>
    <w:rsid w:val="00E270AF"/>
    <w:rsid w:val="00E272CE"/>
    <w:rsid w:val="00E27510"/>
    <w:rsid w:val="00E30B16"/>
    <w:rsid w:val="00E31F05"/>
    <w:rsid w:val="00E33019"/>
    <w:rsid w:val="00E33D7D"/>
    <w:rsid w:val="00E349FC"/>
    <w:rsid w:val="00E35EAD"/>
    <w:rsid w:val="00E366CB"/>
    <w:rsid w:val="00E439B1"/>
    <w:rsid w:val="00E43EAB"/>
    <w:rsid w:val="00E46CA9"/>
    <w:rsid w:val="00E471ED"/>
    <w:rsid w:val="00E516C3"/>
    <w:rsid w:val="00E51AED"/>
    <w:rsid w:val="00E53299"/>
    <w:rsid w:val="00E57513"/>
    <w:rsid w:val="00E616FE"/>
    <w:rsid w:val="00E63F02"/>
    <w:rsid w:val="00E65B7F"/>
    <w:rsid w:val="00E65D09"/>
    <w:rsid w:val="00E6646C"/>
    <w:rsid w:val="00E67026"/>
    <w:rsid w:val="00E67E80"/>
    <w:rsid w:val="00E70762"/>
    <w:rsid w:val="00E72B51"/>
    <w:rsid w:val="00E745D5"/>
    <w:rsid w:val="00E755CA"/>
    <w:rsid w:val="00E77030"/>
    <w:rsid w:val="00E8101D"/>
    <w:rsid w:val="00E8150A"/>
    <w:rsid w:val="00E83068"/>
    <w:rsid w:val="00E834DC"/>
    <w:rsid w:val="00E85A0C"/>
    <w:rsid w:val="00E86811"/>
    <w:rsid w:val="00E91166"/>
    <w:rsid w:val="00E93326"/>
    <w:rsid w:val="00E93F88"/>
    <w:rsid w:val="00E948D2"/>
    <w:rsid w:val="00E96D81"/>
    <w:rsid w:val="00EA040B"/>
    <w:rsid w:val="00EA05F0"/>
    <w:rsid w:val="00EA1151"/>
    <w:rsid w:val="00EA4429"/>
    <w:rsid w:val="00EA578C"/>
    <w:rsid w:val="00EA600D"/>
    <w:rsid w:val="00EA6231"/>
    <w:rsid w:val="00EA70CE"/>
    <w:rsid w:val="00EA70D7"/>
    <w:rsid w:val="00EB1FE9"/>
    <w:rsid w:val="00EB2900"/>
    <w:rsid w:val="00EB3256"/>
    <w:rsid w:val="00EB33C0"/>
    <w:rsid w:val="00EB5C01"/>
    <w:rsid w:val="00EB60AD"/>
    <w:rsid w:val="00EB7226"/>
    <w:rsid w:val="00EB798E"/>
    <w:rsid w:val="00EC09BA"/>
    <w:rsid w:val="00EC1600"/>
    <w:rsid w:val="00EC3757"/>
    <w:rsid w:val="00EC396F"/>
    <w:rsid w:val="00EC4548"/>
    <w:rsid w:val="00EC4F36"/>
    <w:rsid w:val="00EC516E"/>
    <w:rsid w:val="00EC6148"/>
    <w:rsid w:val="00EC72BA"/>
    <w:rsid w:val="00EC72BD"/>
    <w:rsid w:val="00ED287B"/>
    <w:rsid w:val="00ED3952"/>
    <w:rsid w:val="00ED4F32"/>
    <w:rsid w:val="00ED5085"/>
    <w:rsid w:val="00ED5575"/>
    <w:rsid w:val="00ED655C"/>
    <w:rsid w:val="00ED6BF9"/>
    <w:rsid w:val="00ED7725"/>
    <w:rsid w:val="00ED787A"/>
    <w:rsid w:val="00EE29C4"/>
    <w:rsid w:val="00EE3242"/>
    <w:rsid w:val="00EE43E2"/>
    <w:rsid w:val="00EE550C"/>
    <w:rsid w:val="00EE71FD"/>
    <w:rsid w:val="00EE7C78"/>
    <w:rsid w:val="00EF014A"/>
    <w:rsid w:val="00EF22CC"/>
    <w:rsid w:val="00EF6762"/>
    <w:rsid w:val="00EF6B64"/>
    <w:rsid w:val="00F017C0"/>
    <w:rsid w:val="00F01FE6"/>
    <w:rsid w:val="00F06809"/>
    <w:rsid w:val="00F100A7"/>
    <w:rsid w:val="00F11356"/>
    <w:rsid w:val="00F11970"/>
    <w:rsid w:val="00F15778"/>
    <w:rsid w:val="00F16606"/>
    <w:rsid w:val="00F265B2"/>
    <w:rsid w:val="00F27E54"/>
    <w:rsid w:val="00F3015A"/>
    <w:rsid w:val="00F30EFA"/>
    <w:rsid w:val="00F33460"/>
    <w:rsid w:val="00F35487"/>
    <w:rsid w:val="00F40B0E"/>
    <w:rsid w:val="00F410B4"/>
    <w:rsid w:val="00F41146"/>
    <w:rsid w:val="00F44BDA"/>
    <w:rsid w:val="00F465C3"/>
    <w:rsid w:val="00F47D5E"/>
    <w:rsid w:val="00F50C41"/>
    <w:rsid w:val="00F5342E"/>
    <w:rsid w:val="00F542E0"/>
    <w:rsid w:val="00F616D3"/>
    <w:rsid w:val="00F621A9"/>
    <w:rsid w:val="00F62AB9"/>
    <w:rsid w:val="00F65B2E"/>
    <w:rsid w:val="00F72296"/>
    <w:rsid w:val="00F724A2"/>
    <w:rsid w:val="00F7492F"/>
    <w:rsid w:val="00F7597D"/>
    <w:rsid w:val="00F7796B"/>
    <w:rsid w:val="00F848F2"/>
    <w:rsid w:val="00F84B9B"/>
    <w:rsid w:val="00F909A0"/>
    <w:rsid w:val="00F94318"/>
    <w:rsid w:val="00F97D2D"/>
    <w:rsid w:val="00FA0963"/>
    <w:rsid w:val="00FA24AB"/>
    <w:rsid w:val="00FA4CB5"/>
    <w:rsid w:val="00FA4DAE"/>
    <w:rsid w:val="00FA51D2"/>
    <w:rsid w:val="00FA5AFB"/>
    <w:rsid w:val="00FA632A"/>
    <w:rsid w:val="00FB0D4A"/>
    <w:rsid w:val="00FB3554"/>
    <w:rsid w:val="00FB3B93"/>
    <w:rsid w:val="00FB60A3"/>
    <w:rsid w:val="00FC3525"/>
    <w:rsid w:val="00FC541F"/>
    <w:rsid w:val="00FC65F1"/>
    <w:rsid w:val="00FD179A"/>
    <w:rsid w:val="00FD1883"/>
    <w:rsid w:val="00FD535E"/>
    <w:rsid w:val="00FD748B"/>
    <w:rsid w:val="00FE26FE"/>
    <w:rsid w:val="00FE2901"/>
    <w:rsid w:val="00FE48AE"/>
    <w:rsid w:val="00FE755A"/>
    <w:rsid w:val="00FF3A20"/>
    <w:rsid w:val="00FF6555"/>
    <w:rsid w:val="00FF70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FE2F2C9"/>
  <w15:docId w15:val="{AEA262B3-2CA3-4F12-9FD9-D442FA654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0609D"/>
    <w:rPr>
      <w:sz w:val="24"/>
      <w:szCs w:val="24"/>
    </w:rPr>
  </w:style>
  <w:style w:type="paragraph" w:styleId="Virsraksts1">
    <w:name w:val="heading 1"/>
    <w:basedOn w:val="Parasts"/>
    <w:next w:val="Parasts"/>
    <w:link w:val="Virsraksts1Rakstz"/>
    <w:qFormat/>
    <w:rsid w:val="00DF09FD"/>
    <w:pPr>
      <w:keepNext/>
      <w:spacing w:before="240" w:after="60"/>
      <w:outlineLvl w:val="0"/>
    </w:pPr>
    <w:rPr>
      <w:rFonts w:ascii="Cambria" w:hAnsi="Cambria"/>
      <w:b/>
      <w:bCs/>
      <w:kern w:val="32"/>
      <w:sz w:val="32"/>
      <w:szCs w:val="32"/>
    </w:rPr>
  </w:style>
  <w:style w:type="paragraph" w:styleId="Virsraksts3">
    <w:name w:val="heading 3"/>
    <w:basedOn w:val="Parasts"/>
    <w:next w:val="Parasts"/>
    <w:link w:val="Virsraksts3Rakstz"/>
    <w:semiHidden/>
    <w:unhideWhenUsed/>
    <w:qFormat/>
    <w:rsid w:val="003B2598"/>
    <w:pPr>
      <w:keepNext/>
      <w:spacing w:before="240" w:after="60"/>
      <w:outlineLvl w:val="2"/>
    </w:pPr>
    <w:rPr>
      <w:rFonts w:ascii="Cambria" w:hAnsi="Cambria"/>
      <w:b/>
      <w:bCs/>
      <w:sz w:val="26"/>
      <w:szCs w:val="26"/>
    </w:rPr>
  </w:style>
  <w:style w:type="paragraph" w:styleId="Virsraksts4">
    <w:name w:val="heading 4"/>
    <w:basedOn w:val="Parasts"/>
    <w:qFormat/>
    <w:rsid w:val="0030341E"/>
    <w:pPr>
      <w:spacing w:before="100" w:beforeAutospacing="1" w:after="100" w:afterAutospacing="1"/>
      <w:outlineLvl w:val="3"/>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rsid w:val="0030341E"/>
    <w:pPr>
      <w:spacing w:before="100" w:beforeAutospacing="1" w:after="100" w:afterAutospacing="1"/>
    </w:pPr>
    <w:rPr>
      <w:rFonts w:ascii="Verdana" w:hAnsi="Verdana"/>
      <w:sz w:val="18"/>
      <w:szCs w:val="18"/>
    </w:rPr>
  </w:style>
  <w:style w:type="paragraph" w:styleId="Galvene">
    <w:name w:val="header"/>
    <w:basedOn w:val="Parasts"/>
    <w:link w:val="GalveneRakstz"/>
    <w:rsid w:val="0030341E"/>
    <w:pPr>
      <w:tabs>
        <w:tab w:val="center" w:pos="4153"/>
        <w:tab w:val="right" w:pos="8306"/>
      </w:tabs>
    </w:pPr>
  </w:style>
  <w:style w:type="character" w:styleId="Lappusesnumurs">
    <w:name w:val="page number"/>
    <w:basedOn w:val="Noklusjumarindkopasfonts"/>
    <w:rsid w:val="0030341E"/>
  </w:style>
  <w:style w:type="paragraph" w:styleId="Kjene">
    <w:name w:val="footer"/>
    <w:basedOn w:val="Parasts"/>
    <w:link w:val="KjeneRakstz"/>
    <w:rsid w:val="0030341E"/>
    <w:pPr>
      <w:tabs>
        <w:tab w:val="center" w:pos="4153"/>
        <w:tab w:val="right" w:pos="8306"/>
      </w:tabs>
    </w:pPr>
  </w:style>
  <w:style w:type="paragraph" w:customStyle="1" w:styleId="naisf">
    <w:name w:val="naisf"/>
    <w:basedOn w:val="Parasts"/>
    <w:rsid w:val="00026532"/>
    <w:pPr>
      <w:spacing w:before="75" w:after="75"/>
      <w:ind w:firstLine="375"/>
      <w:jc w:val="both"/>
    </w:pPr>
  </w:style>
  <w:style w:type="character" w:styleId="Hipersaite">
    <w:name w:val="Hyperlink"/>
    <w:rsid w:val="00200346"/>
    <w:rPr>
      <w:color w:val="0000FF"/>
      <w:u w:val="single"/>
    </w:rPr>
  </w:style>
  <w:style w:type="paragraph" w:styleId="Balonteksts">
    <w:name w:val="Balloon Text"/>
    <w:basedOn w:val="Parasts"/>
    <w:link w:val="BalontekstsRakstz"/>
    <w:uiPriority w:val="99"/>
    <w:semiHidden/>
    <w:rsid w:val="00D37ABD"/>
    <w:rPr>
      <w:rFonts w:ascii="Tahoma" w:hAnsi="Tahoma" w:cs="Tahoma"/>
      <w:sz w:val="16"/>
      <w:szCs w:val="16"/>
    </w:rPr>
  </w:style>
  <w:style w:type="character" w:styleId="Komentraatsauce">
    <w:name w:val="annotation reference"/>
    <w:semiHidden/>
    <w:rsid w:val="00D37ABD"/>
    <w:rPr>
      <w:sz w:val="16"/>
      <w:szCs w:val="16"/>
    </w:rPr>
  </w:style>
  <w:style w:type="paragraph" w:styleId="Komentrateksts">
    <w:name w:val="annotation text"/>
    <w:basedOn w:val="Parasts"/>
    <w:semiHidden/>
    <w:rsid w:val="00D37ABD"/>
    <w:rPr>
      <w:sz w:val="20"/>
      <w:szCs w:val="20"/>
    </w:rPr>
  </w:style>
  <w:style w:type="paragraph" w:styleId="Komentratma">
    <w:name w:val="annotation subject"/>
    <w:basedOn w:val="Komentrateksts"/>
    <w:next w:val="Komentrateksts"/>
    <w:semiHidden/>
    <w:rsid w:val="00D37ABD"/>
    <w:rPr>
      <w:b/>
      <w:bCs/>
    </w:rPr>
  </w:style>
  <w:style w:type="character" w:customStyle="1" w:styleId="KjeneRakstz">
    <w:name w:val="Kājene Rakstz."/>
    <w:link w:val="Kjene"/>
    <w:rsid w:val="00A50202"/>
    <w:rPr>
      <w:sz w:val="24"/>
      <w:szCs w:val="24"/>
    </w:rPr>
  </w:style>
  <w:style w:type="paragraph" w:styleId="Pamatteksts2">
    <w:name w:val="Body Text 2"/>
    <w:basedOn w:val="Parasts"/>
    <w:link w:val="Pamatteksts2Rakstz"/>
    <w:rsid w:val="00115550"/>
    <w:pPr>
      <w:jc w:val="both"/>
    </w:pPr>
    <w:rPr>
      <w:color w:val="000000"/>
      <w:sz w:val="28"/>
      <w:szCs w:val="28"/>
    </w:rPr>
  </w:style>
  <w:style w:type="character" w:customStyle="1" w:styleId="Pamatteksts2Rakstz">
    <w:name w:val="Pamatteksts 2 Rakstz."/>
    <w:link w:val="Pamatteksts2"/>
    <w:rsid w:val="00115550"/>
    <w:rPr>
      <w:color w:val="000000"/>
      <w:sz w:val="28"/>
      <w:szCs w:val="28"/>
    </w:rPr>
  </w:style>
  <w:style w:type="character" w:styleId="Izteiksmgs">
    <w:name w:val="Strong"/>
    <w:uiPriority w:val="22"/>
    <w:qFormat/>
    <w:rsid w:val="007D2E1D"/>
    <w:rPr>
      <w:b/>
      <w:bCs/>
    </w:rPr>
  </w:style>
  <w:style w:type="paragraph" w:customStyle="1" w:styleId="naisnod">
    <w:name w:val="naisnod"/>
    <w:basedOn w:val="Parasts"/>
    <w:rsid w:val="007D5D83"/>
    <w:pPr>
      <w:spacing w:before="150" w:after="150"/>
      <w:jc w:val="center"/>
    </w:pPr>
    <w:rPr>
      <w:b/>
      <w:bCs/>
    </w:rPr>
  </w:style>
  <w:style w:type="paragraph" w:customStyle="1" w:styleId="naiskr">
    <w:name w:val="naiskr"/>
    <w:basedOn w:val="Parasts"/>
    <w:rsid w:val="007D5D83"/>
    <w:pPr>
      <w:spacing w:before="75" w:after="75"/>
    </w:pPr>
  </w:style>
  <w:style w:type="table" w:styleId="Reatabula">
    <w:name w:val="Table Grid"/>
    <w:basedOn w:val="Parastatabula"/>
    <w:uiPriority w:val="39"/>
    <w:rsid w:val="009A4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D1883"/>
    <w:pPr>
      <w:autoSpaceDE w:val="0"/>
      <w:autoSpaceDN w:val="0"/>
      <w:adjustRightInd w:val="0"/>
    </w:pPr>
    <w:rPr>
      <w:rFonts w:ascii="EUAlbertina" w:hAnsi="EUAlbertina" w:cs="EUAlbertina"/>
      <w:color w:val="000000"/>
      <w:sz w:val="24"/>
      <w:szCs w:val="24"/>
    </w:rPr>
  </w:style>
  <w:style w:type="paragraph" w:customStyle="1" w:styleId="tvhtml">
    <w:name w:val="tv_html"/>
    <w:basedOn w:val="Parasts"/>
    <w:rsid w:val="00FC65F1"/>
    <w:pPr>
      <w:spacing w:before="100" w:beforeAutospacing="1" w:after="100" w:afterAutospacing="1"/>
    </w:pPr>
  </w:style>
  <w:style w:type="character" w:styleId="Izclums">
    <w:name w:val="Emphasis"/>
    <w:qFormat/>
    <w:rsid w:val="007F1795"/>
    <w:rPr>
      <w:i/>
      <w:iCs/>
    </w:rPr>
  </w:style>
  <w:style w:type="character" w:customStyle="1" w:styleId="Virsraksts1Rakstz">
    <w:name w:val="Virsraksts 1 Rakstz."/>
    <w:link w:val="Virsraksts1"/>
    <w:rsid w:val="00DF09FD"/>
    <w:rPr>
      <w:rFonts w:ascii="Cambria" w:eastAsia="Times New Roman" w:hAnsi="Cambria" w:cs="Times New Roman"/>
      <w:b/>
      <w:bCs/>
      <w:kern w:val="32"/>
      <w:sz w:val="32"/>
      <w:szCs w:val="32"/>
    </w:rPr>
  </w:style>
  <w:style w:type="paragraph" w:styleId="Pamatteksts">
    <w:name w:val="Body Text"/>
    <w:basedOn w:val="Parasts"/>
    <w:link w:val="PamattekstsRakstz"/>
    <w:rsid w:val="00DF09FD"/>
    <w:pPr>
      <w:spacing w:after="120"/>
    </w:pPr>
  </w:style>
  <w:style w:type="character" w:customStyle="1" w:styleId="PamattekstsRakstz">
    <w:name w:val="Pamatteksts Rakstz."/>
    <w:link w:val="Pamatteksts"/>
    <w:rsid w:val="00DF09FD"/>
    <w:rPr>
      <w:sz w:val="24"/>
      <w:szCs w:val="24"/>
    </w:rPr>
  </w:style>
  <w:style w:type="character" w:customStyle="1" w:styleId="Virsraksts3Rakstz">
    <w:name w:val="Virsraksts 3 Rakstz."/>
    <w:link w:val="Virsraksts3"/>
    <w:semiHidden/>
    <w:rsid w:val="003B2598"/>
    <w:rPr>
      <w:rFonts w:ascii="Cambria" w:eastAsia="Times New Roman" w:hAnsi="Cambria" w:cs="Times New Roman"/>
      <w:b/>
      <w:bCs/>
      <w:sz w:val="26"/>
      <w:szCs w:val="26"/>
    </w:rPr>
  </w:style>
  <w:style w:type="paragraph" w:styleId="Pamattekstaatkpe2">
    <w:name w:val="Body Text Indent 2"/>
    <w:basedOn w:val="Parasts"/>
    <w:link w:val="Pamattekstaatkpe2Rakstz"/>
    <w:rsid w:val="003A3D6B"/>
    <w:pPr>
      <w:spacing w:after="120" w:line="480" w:lineRule="auto"/>
      <w:ind w:left="283"/>
    </w:pPr>
    <w:rPr>
      <w:lang w:val="en-GB" w:eastAsia="x-none"/>
    </w:rPr>
  </w:style>
  <w:style w:type="character" w:customStyle="1" w:styleId="Pamattekstaatkpe2Rakstz">
    <w:name w:val="Pamatteksta atkāpe 2 Rakstz."/>
    <w:basedOn w:val="Noklusjumarindkopasfonts"/>
    <w:link w:val="Pamattekstaatkpe2"/>
    <w:rsid w:val="003A3D6B"/>
    <w:rPr>
      <w:sz w:val="24"/>
      <w:szCs w:val="24"/>
      <w:lang w:val="en-GB" w:eastAsia="x-none"/>
    </w:rPr>
  </w:style>
  <w:style w:type="character" w:customStyle="1" w:styleId="GalveneRakstz">
    <w:name w:val="Galvene Rakstz."/>
    <w:basedOn w:val="Noklusjumarindkopasfonts"/>
    <w:link w:val="Galvene"/>
    <w:rsid w:val="00730138"/>
    <w:rPr>
      <w:sz w:val="24"/>
      <w:szCs w:val="24"/>
    </w:rPr>
  </w:style>
  <w:style w:type="character" w:customStyle="1" w:styleId="BalontekstsRakstz">
    <w:name w:val="Balonteksts Rakstz."/>
    <w:basedOn w:val="Noklusjumarindkopasfonts"/>
    <w:link w:val="Balonteksts"/>
    <w:uiPriority w:val="99"/>
    <w:semiHidden/>
    <w:rsid w:val="00730138"/>
    <w:rPr>
      <w:rFonts w:ascii="Tahoma" w:hAnsi="Tahoma" w:cs="Tahoma"/>
      <w:sz w:val="16"/>
      <w:szCs w:val="16"/>
    </w:rPr>
  </w:style>
  <w:style w:type="paragraph" w:styleId="Sarakstarindkopa">
    <w:name w:val="List Paragraph"/>
    <w:aliases w:val="2,Saraksta rindkopa1,Numbered Para 1,Dot pt,No Spacing1,List Paragraph Char Char Char,Indicator Text,Bullet 1,Bullet Points,MAIN CONTENT,IFCL - List Paragraph,List Paragraph12,OBC Bullet,F5 List Paragraph,Colorful List - Accent 11,Stri"/>
    <w:basedOn w:val="Parasts"/>
    <w:link w:val="SarakstarindkopaRakstz"/>
    <w:uiPriority w:val="34"/>
    <w:qFormat/>
    <w:rsid w:val="00563C16"/>
    <w:pPr>
      <w:ind w:left="720"/>
      <w:contextualSpacing/>
    </w:pPr>
    <w:rPr>
      <w:rFonts w:eastAsiaTheme="minorHAnsi"/>
    </w:rPr>
  </w:style>
  <w:style w:type="character" w:customStyle="1" w:styleId="SarakstarindkopaRakstz">
    <w:name w:val="Saraksta rindkopa Rakstz."/>
    <w:aliases w:val="2 Rakstz.,Saraksta rindkopa1 Rakstz.,Numbered Para 1 Rakstz.,Dot pt Rakstz.,No Spacing1 Rakstz.,List Paragraph Char Char Char Rakstz.,Indicator Text Rakstz.,Bullet 1 Rakstz.,Bullet Points Rakstz.,MAIN CONTENT Rakstz."/>
    <w:basedOn w:val="Noklusjumarindkopasfonts"/>
    <w:link w:val="Sarakstarindkopa"/>
    <w:uiPriority w:val="34"/>
    <w:locked/>
    <w:rsid w:val="00563C16"/>
    <w:rPr>
      <w:rFonts w:eastAsiaTheme="minorHAnsi"/>
      <w:sz w:val="24"/>
      <w:szCs w:val="24"/>
    </w:rPr>
  </w:style>
  <w:style w:type="paragraph" w:styleId="Vresteksts">
    <w:name w:val="footnote text"/>
    <w:basedOn w:val="Parasts"/>
    <w:link w:val="VrestekstsRakstz"/>
    <w:semiHidden/>
    <w:unhideWhenUsed/>
    <w:rsid w:val="00E51AED"/>
    <w:rPr>
      <w:sz w:val="20"/>
      <w:szCs w:val="20"/>
    </w:rPr>
  </w:style>
  <w:style w:type="character" w:customStyle="1" w:styleId="VrestekstsRakstz">
    <w:name w:val="Vēres teksts Rakstz."/>
    <w:basedOn w:val="Noklusjumarindkopasfonts"/>
    <w:link w:val="Vresteksts"/>
    <w:semiHidden/>
    <w:rsid w:val="00E51AED"/>
  </w:style>
  <w:style w:type="character" w:styleId="Vresatsauce">
    <w:name w:val="footnote reference"/>
    <w:basedOn w:val="Noklusjumarindkopasfonts"/>
    <w:semiHidden/>
    <w:unhideWhenUsed/>
    <w:rsid w:val="00E51A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3328">
      <w:bodyDiv w:val="1"/>
      <w:marLeft w:val="0"/>
      <w:marRight w:val="0"/>
      <w:marTop w:val="0"/>
      <w:marBottom w:val="0"/>
      <w:divBdr>
        <w:top w:val="none" w:sz="0" w:space="0" w:color="auto"/>
        <w:left w:val="none" w:sz="0" w:space="0" w:color="auto"/>
        <w:bottom w:val="none" w:sz="0" w:space="0" w:color="auto"/>
        <w:right w:val="none" w:sz="0" w:space="0" w:color="auto"/>
      </w:divBdr>
    </w:div>
    <w:div w:id="59326059">
      <w:bodyDiv w:val="1"/>
      <w:marLeft w:val="0"/>
      <w:marRight w:val="0"/>
      <w:marTop w:val="0"/>
      <w:marBottom w:val="0"/>
      <w:divBdr>
        <w:top w:val="none" w:sz="0" w:space="0" w:color="auto"/>
        <w:left w:val="none" w:sz="0" w:space="0" w:color="auto"/>
        <w:bottom w:val="none" w:sz="0" w:space="0" w:color="auto"/>
        <w:right w:val="none" w:sz="0" w:space="0" w:color="auto"/>
      </w:divBdr>
      <w:divsChild>
        <w:div w:id="320430304">
          <w:marLeft w:val="0"/>
          <w:marRight w:val="0"/>
          <w:marTop w:val="0"/>
          <w:marBottom w:val="0"/>
          <w:divBdr>
            <w:top w:val="none" w:sz="0" w:space="0" w:color="auto"/>
            <w:left w:val="none" w:sz="0" w:space="0" w:color="auto"/>
            <w:bottom w:val="none" w:sz="0" w:space="0" w:color="auto"/>
            <w:right w:val="none" w:sz="0" w:space="0" w:color="auto"/>
          </w:divBdr>
          <w:divsChild>
            <w:div w:id="969474305">
              <w:marLeft w:val="0"/>
              <w:marRight w:val="0"/>
              <w:marTop w:val="0"/>
              <w:marBottom w:val="0"/>
              <w:divBdr>
                <w:top w:val="none" w:sz="0" w:space="0" w:color="auto"/>
                <w:left w:val="none" w:sz="0" w:space="0" w:color="auto"/>
                <w:bottom w:val="none" w:sz="0" w:space="0" w:color="auto"/>
                <w:right w:val="none" w:sz="0" w:space="0" w:color="auto"/>
              </w:divBdr>
              <w:divsChild>
                <w:div w:id="1589925879">
                  <w:marLeft w:val="0"/>
                  <w:marRight w:val="0"/>
                  <w:marTop w:val="0"/>
                  <w:marBottom w:val="0"/>
                  <w:divBdr>
                    <w:top w:val="none" w:sz="0" w:space="0" w:color="auto"/>
                    <w:left w:val="none" w:sz="0" w:space="0" w:color="auto"/>
                    <w:bottom w:val="none" w:sz="0" w:space="0" w:color="auto"/>
                    <w:right w:val="none" w:sz="0" w:space="0" w:color="auto"/>
                  </w:divBdr>
                  <w:divsChild>
                    <w:div w:id="46340714">
                      <w:marLeft w:val="0"/>
                      <w:marRight w:val="0"/>
                      <w:marTop w:val="0"/>
                      <w:marBottom w:val="0"/>
                      <w:divBdr>
                        <w:top w:val="none" w:sz="0" w:space="0" w:color="auto"/>
                        <w:left w:val="none" w:sz="0" w:space="0" w:color="auto"/>
                        <w:bottom w:val="none" w:sz="0" w:space="0" w:color="auto"/>
                        <w:right w:val="none" w:sz="0" w:space="0" w:color="auto"/>
                      </w:divBdr>
                      <w:divsChild>
                        <w:div w:id="228271537">
                          <w:marLeft w:val="0"/>
                          <w:marRight w:val="0"/>
                          <w:marTop w:val="0"/>
                          <w:marBottom w:val="0"/>
                          <w:divBdr>
                            <w:top w:val="none" w:sz="0" w:space="0" w:color="auto"/>
                            <w:left w:val="none" w:sz="0" w:space="0" w:color="auto"/>
                            <w:bottom w:val="none" w:sz="0" w:space="0" w:color="auto"/>
                            <w:right w:val="none" w:sz="0" w:space="0" w:color="auto"/>
                          </w:divBdr>
                          <w:divsChild>
                            <w:div w:id="54102320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28092">
      <w:bodyDiv w:val="1"/>
      <w:marLeft w:val="0"/>
      <w:marRight w:val="0"/>
      <w:marTop w:val="0"/>
      <w:marBottom w:val="0"/>
      <w:divBdr>
        <w:top w:val="none" w:sz="0" w:space="0" w:color="auto"/>
        <w:left w:val="none" w:sz="0" w:space="0" w:color="auto"/>
        <w:bottom w:val="none" w:sz="0" w:space="0" w:color="auto"/>
        <w:right w:val="none" w:sz="0" w:space="0" w:color="auto"/>
      </w:divBdr>
    </w:div>
    <w:div w:id="235866180">
      <w:bodyDiv w:val="1"/>
      <w:marLeft w:val="0"/>
      <w:marRight w:val="0"/>
      <w:marTop w:val="0"/>
      <w:marBottom w:val="0"/>
      <w:divBdr>
        <w:top w:val="none" w:sz="0" w:space="0" w:color="auto"/>
        <w:left w:val="none" w:sz="0" w:space="0" w:color="auto"/>
        <w:bottom w:val="none" w:sz="0" w:space="0" w:color="auto"/>
        <w:right w:val="none" w:sz="0" w:space="0" w:color="auto"/>
      </w:divBdr>
    </w:div>
    <w:div w:id="430518337">
      <w:bodyDiv w:val="1"/>
      <w:marLeft w:val="0"/>
      <w:marRight w:val="0"/>
      <w:marTop w:val="0"/>
      <w:marBottom w:val="0"/>
      <w:divBdr>
        <w:top w:val="none" w:sz="0" w:space="0" w:color="auto"/>
        <w:left w:val="none" w:sz="0" w:space="0" w:color="auto"/>
        <w:bottom w:val="none" w:sz="0" w:space="0" w:color="auto"/>
        <w:right w:val="none" w:sz="0" w:space="0" w:color="auto"/>
      </w:divBdr>
    </w:div>
    <w:div w:id="574434182">
      <w:bodyDiv w:val="1"/>
      <w:marLeft w:val="0"/>
      <w:marRight w:val="0"/>
      <w:marTop w:val="0"/>
      <w:marBottom w:val="0"/>
      <w:divBdr>
        <w:top w:val="none" w:sz="0" w:space="0" w:color="auto"/>
        <w:left w:val="none" w:sz="0" w:space="0" w:color="auto"/>
        <w:bottom w:val="none" w:sz="0" w:space="0" w:color="auto"/>
        <w:right w:val="none" w:sz="0" w:space="0" w:color="auto"/>
      </w:divBdr>
    </w:div>
    <w:div w:id="792215494">
      <w:bodyDiv w:val="1"/>
      <w:marLeft w:val="0"/>
      <w:marRight w:val="0"/>
      <w:marTop w:val="0"/>
      <w:marBottom w:val="0"/>
      <w:divBdr>
        <w:top w:val="none" w:sz="0" w:space="0" w:color="auto"/>
        <w:left w:val="none" w:sz="0" w:space="0" w:color="auto"/>
        <w:bottom w:val="none" w:sz="0" w:space="0" w:color="auto"/>
        <w:right w:val="none" w:sz="0" w:space="0" w:color="auto"/>
      </w:divBdr>
    </w:div>
    <w:div w:id="841043376">
      <w:bodyDiv w:val="1"/>
      <w:marLeft w:val="0"/>
      <w:marRight w:val="0"/>
      <w:marTop w:val="0"/>
      <w:marBottom w:val="0"/>
      <w:divBdr>
        <w:top w:val="none" w:sz="0" w:space="0" w:color="auto"/>
        <w:left w:val="none" w:sz="0" w:space="0" w:color="auto"/>
        <w:bottom w:val="none" w:sz="0" w:space="0" w:color="auto"/>
        <w:right w:val="none" w:sz="0" w:space="0" w:color="auto"/>
      </w:divBdr>
    </w:div>
    <w:div w:id="884828984">
      <w:bodyDiv w:val="1"/>
      <w:marLeft w:val="0"/>
      <w:marRight w:val="0"/>
      <w:marTop w:val="0"/>
      <w:marBottom w:val="0"/>
      <w:divBdr>
        <w:top w:val="none" w:sz="0" w:space="0" w:color="auto"/>
        <w:left w:val="none" w:sz="0" w:space="0" w:color="auto"/>
        <w:bottom w:val="none" w:sz="0" w:space="0" w:color="auto"/>
        <w:right w:val="none" w:sz="0" w:space="0" w:color="auto"/>
      </w:divBdr>
    </w:div>
    <w:div w:id="896554858">
      <w:bodyDiv w:val="1"/>
      <w:marLeft w:val="0"/>
      <w:marRight w:val="0"/>
      <w:marTop w:val="0"/>
      <w:marBottom w:val="0"/>
      <w:divBdr>
        <w:top w:val="none" w:sz="0" w:space="0" w:color="auto"/>
        <w:left w:val="none" w:sz="0" w:space="0" w:color="auto"/>
        <w:bottom w:val="none" w:sz="0" w:space="0" w:color="auto"/>
        <w:right w:val="none" w:sz="0" w:space="0" w:color="auto"/>
      </w:divBdr>
    </w:div>
    <w:div w:id="963315235">
      <w:bodyDiv w:val="1"/>
      <w:marLeft w:val="0"/>
      <w:marRight w:val="0"/>
      <w:marTop w:val="0"/>
      <w:marBottom w:val="0"/>
      <w:divBdr>
        <w:top w:val="none" w:sz="0" w:space="0" w:color="auto"/>
        <w:left w:val="none" w:sz="0" w:space="0" w:color="auto"/>
        <w:bottom w:val="none" w:sz="0" w:space="0" w:color="auto"/>
        <w:right w:val="none" w:sz="0" w:space="0" w:color="auto"/>
      </w:divBdr>
    </w:div>
    <w:div w:id="1203176388">
      <w:bodyDiv w:val="1"/>
      <w:marLeft w:val="0"/>
      <w:marRight w:val="0"/>
      <w:marTop w:val="0"/>
      <w:marBottom w:val="0"/>
      <w:divBdr>
        <w:top w:val="none" w:sz="0" w:space="0" w:color="auto"/>
        <w:left w:val="none" w:sz="0" w:space="0" w:color="auto"/>
        <w:bottom w:val="none" w:sz="0" w:space="0" w:color="auto"/>
        <w:right w:val="none" w:sz="0" w:space="0" w:color="auto"/>
      </w:divBdr>
    </w:div>
    <w:div w:id="1240866843">
      <w:bodyDiv w:val="1"/>
      <w:marLeft w:val="0"/>
      <w:marRight w:val="0"/>
      <w:marTop w:val="0"/>
      <w:marBottom w:val="0"/>
      <w:divBdr>
        <w:top w:val="none" w:sz="0" w:space="0" w:color="auto"/>
        <w:left w:val="none" w:sz="0" w:space="0" w:color="auto"/>
        <w:bottom w:val="none" w:sz="0" w:space="0" w:color="auto"/>
        <w:right w:val="none" w:sz="0" w:space="0" w:color="auto"/>
      </w:divBdr>
    </w:div>
    <w:div w:id="1363359499">
      <w:bodyDiv w:val="1"/>
      <w:marLeft w:val="0"/>
      <w:marRight w:val="0"/>
      <w:marTop w:val="0"/>
      <w:marBottom w:val="0"/>
      <w:divBdr>
        <w:top w:val="none" w:sz="0" w:space="0" w:color="auto"/>
        <w:left w:val="none" w:sz="0" w:space="0" w:color="auto"/>
        <w:bottom w:val="none" w:sz="0" w:space="0" w:color="auto"/>
        <w:right w:val="none" w:sz="0" w:space="0" w:color="auto"/>
      </w:divBdr>
    </w:div>
    <w:div w:id="1501316396">
      <w:bodyDiv w:val="1"/>
      <w:marLeft w:val="0"/>
      <w:marRight w:val="0"/>
      <w:marTop w:val="0"/>
      <w:marBottom w:val="0"/>
      <w:divBdr>
        <w:top w:val="none" w:sz="0" w:space="0" w:color="auto"/>
        <w:left w:val="none" w:sz="0" w:space="0" w:color="auto"/>
        <w:bottom w:val="none" w:sz="0" w:space="0" w:color="auto"/>
        <w:right w:val="none" w:sz="0" w:space="0" w:color="auto"/>
      </w:divBdr>
      <w:divsChild>
        <w:div w:id="945189438">
          <w:marLeft w:val="0"/>
          <w:marRight w:val="0"/>
          <w:marTop w:val="0"/>
          <w:marBottom w:val="0"/>
          <w:divBdr>
            <w:top w:val="none" w:sz="0" w:space="0" w:color="auto"/>
            <w:left w:val="none" w:sz="0" w:space="0" w:color="auto"/>
            <w:bottom w:val="none" w:sz="0" w:space="0" w:color="auto"/>
            <w:right w:val="none" w:sz="0" w:space="0" w:color="auto"/>
          </w:divBdr>
          <w:divsChild>
            <w:div w:id="1060320775">
              <w:marLeft w:val="0"/>
              <w:marRight w:val="0"/>
              <w:marTop w:val="0"/>
              <w:marBottom w:val="0"/>
              <w:divBdr>
                <w:top w:val="none" w:sz="0" w:space="0" w:color="auto"/>
                <w:left w:val="none" w:sz="0" w:space="0" w:color="auto"/>
                <w:bottom w:val="none" w:sz="0" w:space="0" w:color="auto"/>
                <w:right w:val="none" w:sz="0" w:space="0" w:color="auto"/>
              </w:divBdr>
              <w:divsChild>
                <w:div w:id="568425502">
                  <w:marLeft w:val="0"/>
                  <w:marRight w:val="0"/>
                  <w:marTop w:val="0"/>
                  <w:marBottom w:val="0"/>
                  <w:divBdr>
                    <w:top w:val="none" w:sz="0" w:space="0" w:color="auto"/>
                    <w:left w:val="none" w:sz="0" w:space="0" w:color="auto"/>
                    <w:bottom w:val="none" w:sz="0" w:space="0" w:color="auto"/>
                    <w:right w:val="none" w:sz="0" w:space="0" w:color="auto"/>
                  </w:divBdr>
                  <w:divsChild>
                    <w:div w:id="2129926600">
                      <w:marLeft w:val="1"/>
                      <w:marRight w:val="1"/>
                      <w:marTop w:val="0"/>
                      <w:marBottom w:val="0"/>
                      <w:divBdr>
                        <w:top w:val="none" w:sz="0" w:space="0" w:color="auto"/>
                        <w:left w:val="none" w:sz="0" w:space="0" w:color="auto"/>
                        <w:bottom w:val="none" w:sz="0" w:space="0" w:color="auto"/>
                        <w:right w:val="none" w:sz="0" w:space="0" w:color="auto"/>
                      </w:divBdr>
                      <w:divsChild>
                        <w:div w:id="735861409">
                          <w:marLeft w:val="0"/>
                          <w:marRight w:val="0"/>
                          <w:marTop w:val="0"/>
                          <w:marBottom w:val="0"/>
                          <w:divBdr>
                            <w:top w:val="none" w:sz="0" w:space="0" w:color="auto"/>
                            <w:left w:val="none" w:sz="0" w:space="0" w:color="auto"/>
                            <w:bottom w:val="none" w:sz="0" w:space="0" w:color="auto"/>
                            <w:right w:val="none" w:sz="0" w:space="0" w:color="auto"/>
                          </w:divBdr>
                          <w:divsChild>
                            <w:div w:id="1772168242">
                              <w:marLeft w:val="0"/>
                              <w:marRight w:val="0"/>
                              <w:marTop w:val="0"/>
                              <w:marBottom w:val="360"/>
                              <w:divBdr>
                                <w:top w:val="none" w:sz="0" w:space="0" w:color="auto"/>
                                <w:left w:val="none" w:sz="0" w:space="0" w:color="auto"/>
                                <w:bottom w:val="none" w:sz="0" w:space="0" w:color="auto"/>
                                <w:right w:val="none" w:sz="0" w:space="0" w:color="auto"/>
                              </w:divBdr>
                              <w:divsChild>
                                <w:div w:id="1931234952">
                                  <w:marLeft w:val="0"/>
                                  <w:marRight w:val="0"/>
                                  <w:marTop w:val="0"/>
                                  <w:marBottom w:val="0"/>
                                  <w:divBdr>
                                    <w:top w:val="none" w:sz="0" w:space="0" w:color="auto"/>
                                    <w:left w:val="none" w:sz="0" w:space="0" w:color="auto"/>
                                    <w:bottom w:val="none" w:sz="0" w:space="0" w:color="auto"/>
                                    <w:right w:val="none" w:sz="0" w:space="0" w:color="auto"/>
                                  </w:divBdr>
                                  <w:divsChild>
                                    <w:div w:id="582883109">
                                      <w:marLeft w:val="0"/>
                                      <w:marRight w:val="0"/>
                                      <w:marTop w:val="0"/>
                                      <w:marBottom w:val="0"/>
                                      <w:divBdr>
                                        <w:top w:val="none" w:sz="0" w:space="0" w:color="auto"/>
                                        <w:left w:val="none" w:sz="0" w:space="0" w:color="auto"/>
                                        <w:bottom w:val="none" w:sz="0" w:space="0" w:color="auto"/>
                                        <w:right w:val="none" w:sz="0" w:space="0" w:color="auto"/>
                                      </w:divBdr>
                                      <w:divsChild>
                                        <w:div w:id="1223907872">
                                          <w:marLeft w:val="0"/>
                                          <w:marRight w:val="0"/>
                                          <w:marTop w:val="0"/>
                                          <w:marBottom w:val="0"/>
                                          <w:divBdr>
                                            <w:top w:val="none" w:sz="0" w:space="0" w:color="auto"/>
                                            <w:left w:val="none" w:sz="0" w:space="0" w:color="auto"/>
                                            <w:bottom w:val="none" w:sz="0" w:space="0" w:color="auto"/>
                                            <w:right w:val="none" w:sz="0" w:space="0" w:color="auto"/>
                                          </w:divBdr>
                                          <w:divsChild>
                                            <w:div w:id="1886407824">
                                              <w:marLeft w:val="0"/>
                                              <w:marRight w:val="0"/>
                                              <w:marTop w:val="0"/>
                                              <w:marBottom w:val="0"/>
                                              <w:divBdr>
                                                <w:top w:val="none" w:sz="0" w:space="0" w:color="auto"/>
                                                <w:left w:val="none" w:sz="0" w:space="0" w:color="auto"/>
                                                <w:bottom w:val="none" w:sz="0" w:space="0" w:color="auto"/>
                                                <w:right w:val="none" w:sz="0" w:space="0" w:color="auto"/>
                                              </w:divBdr>
                                              <w:divsChild>
                                                <w:div w:id="106000848">
                                                  <w:marLeft w:val="0"/>
                                                  <w:marRight w:val="0"/>
                                                  <w:marTop w:val="0"/>
                                                  <w:marBottom w:val="0"/>
                                                  <w:divBdr>
                                                    <w:top w:val="none" w:sz="0" w:space="0" w:color="auto"/>
                                                    <w:left w:val="none" w:sz="0" w:space="0" w:color="auto"/>
                                                    <w:bottom w:val="none" w:sz="0" w:space="0" w:color="auto"/>
                                                    <w:right w:val="none" w:sz="0" w:space="0" w:color="auto"/>
                                                  </w:divBdr>
                                                  <w:divsChild>
                                                    <w:div w:id="11580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6100244">
      <w:bodyDiv w:val="1"/>
      <w:marLeft w:val="0"/>
      <w:marRight w:val="0"/>
      <w:marTop w:val="0"/>
      <w:marBottom w:val="0"/>
      <w:divBdr>
        <w:top w:val="none" w:sz="0" w:space="0" w:color="auto"/>
        <w:left w:val="none" w:sz="0" w:space="0" w:color="auto"/>
        <w:bottom w:val="none" w:sz="0" w:space="0" w:color="auto"/>
        <w:right w:val="none" w:sz="0" w:space="0" w:color="auto"/>
      </w:divBdr>
    </w:div>
    <w:div w:id="1775250175">
      <w:bodyDiv w:val="1"/>
      <w:marLeft w:val="0"/>
      <w:marRight w:val="0"/>
      <w:marTop w:val="0"/>
      <w:marBottom w:val="0"/>
      <w:divBdr>
        <w:top w:val="none" w:sz="0" w:space="0" w:color="auto"/>
        <w:left w:val="none" w:sz="0" w:space="0" w:color="auto"/>
        <w:bottom w:val="none" w:sz="0" w:space="0" w:color="auto"/>
        <w:right w:val="none" w:sz="0" w:space="0" w:color="auto"/>
      </w:divBdr>
    </w:div>
    <w:div w:id="1836604993">
      <w:bodyDiv w:val="1"/>
      <w:marLeft w:val="0"/>
      <w:marRight w:val="0"/>
      <w:marTop w:val="0"/>
      <w:marBottom w:val="0"/>
      <w:divBdr>
        <w:top w:val="none" w:sz="0" w:space="0" w:color="auto"/>
        <w:left w:val="none" w:sz="0" w:space="0" w:color="auto"/>
        <w:bottom w:val="none" w:sz="0" w:space="0" w:color="auto"/>
        <w:right w:val="none" w:sz="0" w:space="0" w:color="auto"/>
      </w:divBdr>
    </w:div>
    <w:div w:id="195278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likumi.lv/ta/id/87480-lauksaimniecibas-un-lauku-attistibas-likums" TargetMode="External"/><Relationship Id="rId13" Type="http://schemas.openxmlformats.org/officeDocument/2006/relationships/hyperlink" Target="http://eur-lex.europa.eu/eli/reg/2009/612?locale=L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eli/reg/2009/612?locale=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0/578?locale=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eur-lex.europa.eu/legal-content/LV/TXT/?uri=CELEX:32010R0578&amp;qid=145043742568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ur-lex.europa.eu/legal-content/LV/TXT/?qid=1450437282684&amp;uri=CELEX:32014R0510" TargetMode="External"/><Relationship Id="rId14" Type="http://schemas.openxmlformats.org/officeDocument/2006/relationships/hyperlink" Target="http://eur-lex.europa.eu/eli/reg/2009/612?local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99ACB-2A19-40B3-8124-CB2D1F081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4606</Words>
  <Characters>32710</Characters>
  <Application>Microsoft Office Word</Application>
  <DocSecurity>0</DocSecurity>
  <Lines>272</Lines>
  <Paragraphs>74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"Tirgus intervences pasākumu administrēšanas un uzraudzības kārtība augkopības un lopkopības produktu tirgū"</vt:lpstr>
      <vt:lpstr>"Tirgus intervences pasākumu administrēšanas un uzraudzības kārtība augkopības un lopkopības produktu tirgū"</vt:lpstr>
    </vt:vector>
  </TitlesOfParts>
  <Company>ZM</Company>
  <LinksUpToDate>false</LinksUpToDate>
  <CharactersWithSpaces>37242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Lauksaimniecības un pārstrādātiem lauksaimniecības produktiem piemērojamās Eiropas Savienības eksporta kompensāciju sistēmas administrēšanas kārtība</dc:title>
  <dc:subject>Anotācija</dc:subject>
  <dc:creator>Dace Freimane</dc:creator>
  <dc:description>Dace.Freimane@zm.gov.lv, tel.:29151413</dc:description>
  <cp:lastModifiedBy>Sanita Žagare</cp:lastModifiedBy>
  <cp:revision>3</cp:revision>
  <cp:lastPrinted>2017-03-09T07:20:00Z</cp:lastPrinted>
  <dcterms:created xsi:type="dcterms:W3CDTF">2018-04-18T12:00:00Z</dcterms:created>
  <dcterms:modified xsi:type="dcterms:W3CDTF">2018-04-18T12:35:00Z</dcterms:modified>
</cp:coreProperties>
</file>