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1EBE3" w14:textId="44DEF877" w:rsidR="00B53145" w:rsidRPr="00A466DA" w:rsidRDefault="006911AD" w:rsidP="00B53145">
      <w:pPr>
        <w:pStyle w:val="Title"/>
        <w:rPr>
          <w:b w:val="0"/>
          <w:sz w:val="24"/>
          <w:szCs w:val="24"/>
        </w:rPr>
      </w:pPr>
      <w:r w:rsidRPr="00A466DA">
        <w:rPr>
          <w:b w:val="0"/>
          <w:sz w:val="24"/>
          <w:szCs w:val="24"/>
        </w:rPr>
        <w:t>Ministru kabineta rīkojuma projekta</w:t>
      </w:r>
    </w:p>
    <w:p w14:paraId="38EEC3A0" w14:textId="6ABC1F26" w:rsidR="009D35ED" w:rsidRPr="00A466DA" w:rsidRDefault="006911AD" w:rsidP="00C95C9A">
      <w:pPr>
        <w:pStyle w:val="Title"/>
        <w:rPr>
          <w:sz w:val="24"/>
          <w:szCs w:val="24"/>
        </w:rPr>
      </w:pPr>
      <w:r>
        <w:rPr>
          <w:sz w:val="24"/>
          <w:szCs w:val="24"/>
        </w:rPr>
        <w:t>“</w:t>
      </w:r>
      <w:r w:rsidR="00C95C9A" w:rsidRPr="00C95C9A">
        <w:rPr>
          <w:sz w:val="24"/>
          <w:szCs w:val="24"/>
        </w:rPr>
        <w:t>Grozījums Ministru kabineta 2002.gada 4.septembra rīkojumā Nr.490 “Par valsts dzīvojamo māju nodošanu privatizācijai”</w:t>
      </w:r>
      <w:r w:rsidRPr="00A466DA">
        <w:rPr>
          <w:sz w:val="24"/>
          <w:szCs w:val="24"/>
        </w:rPr>
        <w:t>”</w:t>
      </w:r>
    </w:p>
    <w:p w14:paraId="5940741E" w14:textId="078968FB" w:rsidR="00B53145" w:rsidRDefault="006911AD" w:rsidP="002C7548">
      <w:pPr>
        <w:pStyle w:val="BodyText3"/>
        <w:spacing w:after="0"/>
        <w:jc w:val="center"/>
        <w:rPr>
          <w:sz w:val="24"/>
          <w:szCs w:val="24"/>
          <w:lang w:val="lv-LV"/>
        </w:rPr>
      </w:pPr>
      <w:r w:rsidRPr="00A466DA">
        <w:rPr>
          <w:sz w:val="24"/>
          <w:szCs w:val="24"/>
          <w:lang w:val="lv-LV"/>
        </w:rPr>
        <w:t>sākotnējās ietekmes novērtējuma ziņojums (anotācija)</w:t>
      </w:r>
    </w:p>
    <w:p w14:paraId="3D8D0A46" w14:textId="0AE368C7" w:rsidR="00A106B7" w:rsidRDefault="00A106B7" w:rsidP="002C7548">
      <w:pPr>
        <w:pStyle w:val="BodyText3"/>
        <w:spacing w:after="0"/>
        <w:jc w:val="center"/>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106B7" w:rsidRPr="00A466DA" w14:paraId="29F39093" w14:textId="77777777" w:rsidTr="003E0FA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F44B25" w14:textId="77777777" w:rsidR="00A106B7" w:rsidRPr="00A466DA" w:rsidRDefault="00A106B7" w:rsidP="003E0FAC">
            <w:pPr>
              <w:spacing w:after="0" w:line="240" w:lineRule="auto"/>
              <w:jc w:val="center"/>
              <w:rPr>
                <w:rFonts w:ascii="Times New Roman" w:eastAsia="Times New Roman" w:hAnsi="Times New Roman" w:cs="Times New Roman"/>
                <w:b/>
                <w:bCs/>
                <w:iCs/>
                <w:color w:val="414142"/>
                <w:sz w:val="24"/>
                <w:szCs w:val="24"/>
                <w:lang w:val="sv-SE" w:eastAsia="lv-LV"/>
              </w:rPr>
            </w:pPr>
            <w:r w:rsidRPr="00A466DA">
              <w:rPr>
                <w:rFonts w:ascii="Times New Roman" w:hAnsi="Times New Roman" w:cs="Times New Roman"/>
                <w:b/>
                <w:bCs/>
                <w:sz w:val="24"/>
                <w:szCs w:val="24"/>
              </w:rPr>
              <w:t>Tiesību akta projekta anotācijas kopsavilkums</w:t>
            </w:r>
          </w:p>
        </w:tc>
      </w:tr>
      <w:tr w:rsidR="00A106B7" w:rsidRPr="00A466DA" w14:paraId="64394BD4" w14:textId="77777777" w:rsidTr="003E0FA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FE31D6" w14:textId="77777777" w:rsidR="00A106B7" w:rsidRPr="00A466DA" w:rsidRDefault="00A106B7" w:rsidP="003E0FAC">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55CAE829" w14:textId="61E94F03" w:rsidR="00A106B7" w:rsidRPr="00A466DA" w:rsidRDefault="00A106B7" w:rsidP="003E0FAC">
            <w:pPr>
              <w:pStyle w:val="Heading3"/>
              <w:tabs>
                <w:tab w:val="left" w:pos="4536"/>
              </w:tabs>
              <w:jc w:val="both"/>
              <w:rPr>
                <w:rFonts w:eastAsiaTheme="minorHAnsi"/>
                <w:sz w:val="24"/>
                <w:szCs w:val="24"/>
                <w:lang w:val="lv-LV" w:eastAsia="en-US"/>
              </w:rPr>
            </w:pPr>
            <w:r w:rsidRPr="00A466DA">
              <w:rPr>
                <w:rFonts w:eastAsiaTheme="minorHAnsi"/>
                <w:sz w:val="24"/>
                <w:szCs w:val="24"/>
                <w:lang w:val="lv-LV" w:eastAsia="en-US"/>
              </w:rPr>
              <w:t xml:space="preserve">Ministru kabineta rīkojuma projekta mērķis izbeigt </w:t>
            </w:r>
            <w:r w:rsidR="006911AD">
              <w:rPr>
                <w:sz w:val="24"/>
                <w:szCs w:val="24"/>
                <w:lang w:val="lv-LV"/>
              </w:rPr>
              <w:t>nekustamā īpašuma</w:t>
            </w:r>
            <w:bookmarkStart w:id="0" w:name="_GoBack"/>
            <w:bookmarkEnd w:id="0"/>
            <w:r w:rsidRPr="00A466DA">
              <w:rPr>
                <w:sz w:val="24"/>
                <w:szCs w:val="24"/>
                <w:lang w:val="lv-LV"/>
              </w:rPr>
              <w:t xml:space="preserve"> Kuģu ielā 13, Rīgā privatizāciju saskaņā ar likuma „Par valsts un pašvaldību dzīvojamo māju privatizāciju” (turpmāk – Privatizācijas likums) noteikumiem</w:t>
            </w:r>
            <w:r w:rsidRPr="00A466DA">
              <w:rPr>
                <w:rFonts w:eastAsiaTheme="minorHAnsi"/>
                <w:sz w:val="24"/>
                <w:szCs w:val="24"/>
                <w:lang w:val="lv-LV" w:eastAsia="en-US"/>
              </w:rPr>
              <w:t>.</w:t>
            </w:r>
          </w:p>
        </w:tc>
      </w:tr>
    </w:tbl>
    <w:p w14:paraId="4A0F2093" w14:textId="03C650FF" w:rsidR="00E5323B" w:rsidRPr="00F343C1" w:rsidRDefault="00E5323B" w:rsidP="002C7548">
      <w:pPr>
        <w:spacing w:after="0" w:line="240" w:lineRule="auto"/>
        <w:rPr>
          <w:rFonts w:ascii="Times New Roman" w:hAnsi="Times New Roman" w:cs="Times New Roman"/>
          <w:sz w:val="24"/>
          <w:szCs w:val="24"/>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2D62" w14:paraId="6C2903EA" w14:textId="77777777" w:rsidTr="00EA150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BF3EA" w14:textId="77777777" w:rsidR="00655F2C" w:rsidRPr="00A466DA" w:rsidRDefault="006911AD" w:rsidP="00EA1508">
            <w:pPr>
              <w:spacing w:after="0" w:line="240" w:lineRule="auto"/>
              <w:jc w:val="center"/>
              <w:rPr>
                <w:rFonts w:ascii="Times New Roman" w:eastAsia="Times New Roman" w:hAnsi="Times New Roman" w:cs="Times New Roman"/>
                <w:b/>
                <w:bCs/>
                <w:iCs/>
                <w:color w:val="414142"/>
                <w:sz w:val="24"/>
                <w:szCs w:val="24"/>
                <w:lang w:val="sv-SE" w:eastAsia="lv-LV"/>
              </w:rPr>
            </w:pPr>
            <w:r w:rsidRPr="00A466DA">
              <w:rPr>
                <w:rFonts w:ascii="Times New Roman" w:hAnsi="Times New Roman" w:cs="Times New Roman"/>
                <w:b/>
                <w:bCs/>
                <w:sz w:val="24"/>
                <w:szCs w:val="24"/>
              </w:rPr>
              <w:t xml:space="preserve">I. Tiesību akta projekta izstrādes </w:t>
            </w:r>
            <w:r w:rsidRPr="00A466DA">
              <w:rPr>
                <w:rFonts w:ascii="Times New Roman" w:hAnsi="Times New Roman" w:cs="Times New Roman"/>
                <w:b/>
                <w:bCs/>
                <w:sz w:val="24"/>
                <w:szCs w:val="24"/>
              </w:rPr>
              <w:t>nepieciešamība</w:t>
            </w:r>
          </w:p>
        </w:tc>
      </w:tr>
      <w:tr w:rsidR="00E02D62" w14:paraId="0FC9E46E" w14:textId="77777777" w:rsidTr="00EA15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8812C7" w14:textId="77777777" w:rsidR="00655F2C" w:rsidRPr="00A466DA" w:rsidRDefault="006911AD"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0B45565B" w14:textId="77777777" w:rsidR="00E5323B" w:rsidRPr="00A466DA" w:rsidRDefault="006911AD"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14:paraId="7E0E907C" w14:textId="256ACDBB" w:rsidR="00E5323B" w:rsidRPr="00A466DA" w:rsidRDefault="006911AD" w:rsidP="00EA1508">
            <w:pPr>
              <w:spacing w:after="0" w:line="240" w:lineRule="auto"/>
              <w:ind w:firstLine="533"/>
              <w:jc w:val="both"/>
              <w:rPr>
                <w:rFonts w:ascii="Times New Roman" w:hAnsi="Times New Roman" w:cs="Times New Roman"/>
                <w:sz w:val="24"/>
                <w:szCs w:val="24"/>
              </w:rPr>
            </w:pPr>
            <w:r w:rsidRPr="00A466DA">
              <w:rPr>
                <w:rFonts w:ascii="Times New Roman" w:hAnsi="Times New Roman" w:cs="Times New Roman"/>
                <w:sz w:val="24"/>
                <w:szCs w:val="24"/>
              </w:rPr>
              <w:t xml:space="preserve">Saskaņā ar </w:t>
            </w:r>
            <w:r w:rsidR="0039051B" w:rsidRPr="00A466DA">
              <w:rPr>
                <w:rFonts w:ascii="Times New Roman" w:hAnsi="Times New Roman" w:cs="Times New Roman"/>
                <w:sz w:val="24"/>
                <w:szCs w:val="24"/>
              </w:rPr>
              <w:t xml:space="preserve">Privatizācijas </w:t>
            </w:r>
            <w:r w:rsidRPr="00A466DA">
              <w:rPr>
                <w:rFonts w:ascii="Times New Roman" w:hAnsi="Times New Roman" w:cs="Times New Roman"/>
                <w:sz w:val="24"/>
                <w:szCs w:val="24"/>
              </w:rPr>
              <w:t xml:space="preserve">likuma 74.panta pirmo daļu visas valsts un pašvaldību dzīvojamās mājas, kuras līdz šā likuma spēkā stāšanās dienai nodotas ekspluatācijā, nododamas privatizācijai, izņemot šajā likumā minētos gadījumus. Atbilstoši </w:t>
            </w:r>
            <w:r w:rsidR="0039051B" w:rsidRPr="00A466DA">
              <w:rPr>
                <w:rFonts w:ascii="Times New Roman" w:hAnsi="Times New Roman" w:cs="Times New Roman"/>
                <w:sz w:val="24"/>
                <w:szCs w:val="24"/>
              </w:rPr>
              <w:t xml:space="preserve">šī </w:t>
            </w:r>
            <w:r w:rsidRPr="00A466DA">
              <w:rPr>
                <w:rFonts w:ascii="Times New Roman" w:hAnsi="Times New Roman" w:cs="Times New Roman"/>
                <w:sz w:val="24"/>
                <w:szCs w:val="24"/>
              </w:rPr>
              <w:t>panta astotajai daļai nedzīvojamās ēkās</w:t>
            </w:r>
            <w:r w:rsidRPr="00A466DA">
              <w:rPr>
                <w:rFonts w:ascii="Times New Roman" w:hAnsi="Times New Roman" w:cs="Times New Roman"/>
                <w:sz w:val="24"/>
                <w:szCs w:val="24"/>
              </w:rPr>
              <w:t xml:space="preserve"> (skolās, stacijās un citās tamlīdzīgās ēkas) esošie dzīvokļi netiek privatizēti saskaņā ar minēto likumu.</w:t>
            </w:r>
          </w:p>
        </w:tc>
      </w:tr>
      <w:tr w:rsidR="00E02D62" w14:paraId="24B1407B" w14:textId="77777777" w:rsidTr="00EA15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4CFB58" w14:textId="77777777" w:rsidR="00083640" w:rsidRPr="00A466DA" w:rsidRDefault="006911AD"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57533F53" w14:textId="7041C07B" w:rsidR="001F55F7" w:rsidRDefault="006911AD"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Pašreizējā situācija un problēmas, kuru risināšanai tiesību akta projekts izstrādāts, tiesiskā regulējuma mērķis un būtība</w:t>
            </w:r>
          </w:p>
          <w:p w14:paraId="3897B1CE" w14:textId="77777777" w:rsidR="001F55F7" w:rsidRPr="001F55F7" w:rsidRDefault="001F55F7" w:rsidP="00EA1508">
            <w:pPr>
              <w:rPr>
                <w:rFonts w:ascii="Times New Roman" w:hAnsi="Times New Roman" w:cs="Times New Roman"/>
                <w:sz w:val="24"/>
                <w:szCs w:val="24"/>
              </w:rPr>
            </w:pPr>
          </w:p>
          <w:p w14:paraId="711FE689" w14:textId="77777777" w:rsidR="001F55F7" w:rsidRPr="001F55F7" w:rsidRDefault="001F55F7" w:rsidP="00EA1508">
            <w:pPr>
              <w:rPr>
                <w:rFonts w:ascii="Times New Roman" w:hAnsi="Times New Roman" w:cs="Times New Roman"/>
                <w:sz w:val="24"/>
                <w:szCs w:val="24"/>
              </w:rPr>
            </w:pPr>
          </w:p>
          <w:p w14:paraId="69E4BBF6" w14:textId="77777777" w:rsidR="001F55F7" w:rsidRPr="001F55F7" w:rsidRDefault="001F55F7" w:rsidP="00EA1508">
            <w:pPr>
              <w:rPr>
                <w:rFonts w:ascii="Times New Roman" w:hAnsi="Times New Roman" w:cs="Times New Roman"/>
                <w:sz w:val="24"/>
                <w:szCs w:val="24"/>
              </w:rPr>
            </w:pPr>
          </w:p>
          <w:p w14:paraId="65DA0694" w14:textId="77777777" w:rsidR="001F55F7" w:rsidRPr="001F55F7" w:rsidRDefault="001F55F7" w:rsidP="00EA1508">
            <w:pPr>
              <w:rPr>
                <w:rFonts w:ascii="Times New Roman" w:hAnsi="Times New Roman" w:cs="Times New Roman"/>
                <w:sz w:val="24"/>
                <w:szCs w:val="24"/>
              </w:rPr>
            </w:pPr>
          </w:p>
          <w:p w14:paraId="14C8F2DC" w14:textId="77777777" w:rsidR="001F55F7" w:rsidRPr="001F55F7" w:rsidRDefault="001F55F7" w:rsidP="00EA1508">
            <w:pPr>
              <w:rPr>
                <w:rFonts w:ascii="Times New Roman" w:hAnsi="Times New Roman" w:cs="Times New Roman"/>
                <w:sz w:val="24"/>
                <w:szCs w:val="24"/>
              </w:rPr>
            </w:pPr>
          </w:p>
          <w:p w14:paraId="7E2EA895" w14:textId="77777777" w:rsidR="001F55F7" w:rsidRPr="001F55F7" w:rsidRDefault="001F55F7" w:rsidP="00EA1508">
            <w:pPr>
              <w:rPr>
                <w:rFonts w:ascii="Times New Roman" w:hAnsi="Times New Roman" w:cs="Times New Roman"/>
                <w:sz w:val="24"/>
                <w:szCs w:val="24"/>
              </w:rPr>
            </w:pPr>
          </w:p>
          <w:p w14:paraId="129AF46C" w14:textId="77777777" w:rsidR="001F55F7" w:rsidRPr="001F55F7" w:rsidRDefault="001F55F7" w:rsidP="00EA1508">
            <w:pPr>
              <w:rPr>
                <w:rFonts w:ascii="Times New Roman" w:hAnsi="Times New Roman" w:cs="Times New Roman"/>
                <w:sz w:val="24"/>
                <w:szCs w:val="24"/>
              </w:rPr>
            </w:pPr>
          </w:p>
          <w:p w14:paraId="4C13E4E2" w14:textId="77777777" w:rsidR="001F55F7" w:rsidRPr="001F55F7" w:rsidRDefault="001F55F7" w:rsidP="00EA1508">
            <w:pPr>
              <w:rPr>
                <w:rFonts w:ascii="Times New Roman" w:hAnsi="Times New Roman" w:cs="Times New Roman"/>
                <w:sz w:val="24"/>
                <w:szCs w:val="24"/>
              </w:rPr>
            </w:pPr>
          </w:p>
          <w:p w14:paraId="72A13E92" w14:textId="77777777" w:rsidR="001F55F7" w:rsidRPr="001F55F7" w:rsidRDefault="001F55F7" w:rsidP="00EA1508">
            <w:pPr>
              <w:rPr>
                <w:rFonts w:ascii="Times New Roman" w:hAnsi="Times New Roman" w:cs="Times New Roman"/>
                <w:sz w:val="24"/>
                <w:szCs w:val="24"/>
              </w:rPr>
            </w:pPr>
          </w:p>
          <w:p w14:paraId="717927FD" w14:textId="77777777" w:rsidR="001F55F7" w:rsidRPr="001F55F7" w:rsidRDefault="001F55F7" w:rsidP="00EA1508">
            <w:pPr>
              <w:rPr>
                <w:rFonts w:ascii="Times New Roman" w:hAnsi="Times New Roman" w:cs="Times New Roman"/>
                <w:sz w:val="24"/>
                <w:szCs w:val="24"/>
              </w:rPr>
            </w:pPr>
          </w:p>
          <w:p w14:paraId="2D92F2BB" w14:textId="77777777" w:rsidR="001F55F7" w:rsidRPr="001F55F7" w:rsidRDefault="001F55F7" w:rsidP="00EA1508">
            <w:pPr>
              <w:rPr>
                <w:rFonts w:ascii="Times New Roman" w:hAnsi="Times New Roman" w:cs="Times New Roman"/>
                <w:sz w:val="24"/>
                <w:szCs w:val="24"/>
              </w:rPr>
            </w:pPr>
          </w:p>
          <w:p w14:paraId="5A224564" w14:textId="77777777" w:rsidR="001F55F7" w:rsidRPr="001F55F7" w:rsidRDefault="001F55F7" w:rsidP="00EA1508">
            <w:pPr>
              <w:rPr>
                <w:rFonts w:ascii="Times New Roman" w:hAnsi="Times New Roman" w:cs="Times New Roman"/>
                <w:sz w:val="24"/>
                <w:szCs w:val="24"/>
              </w:rPr>
            </w:pPr>
          </w:p>
          <w:p w14:paraId="258226DF" w14:textId="7976B59D" w:rsidR="00083640" w:rsidRPr="001F55F7" w:rsidRDefault="00083640" w:rsidP="00EA1508">
            <w:pPr>
              <w:jc w:val="center"/>
              <w:rPr>
                <w:rFonts w:ascii="Times New Roman" w:hAnsi="Times New Roman" w:cs="Times New Roman"/>
                <w:sz w:val="24"/>
                <w:szCs w:val="24"/>
              </w:rPr>
            </w:pPr>
          </w:p>
        </w:tc>
        <w:tc>
          <w:tcPr>
            <w:tcW w:w="2961" w:type="pct"/>
            <w:tcBorders>
              <w:top w:val="outset" w:sz="6" w:space="0" w:color="auto"/>
              <w:left w:val="outset" w:sz="6" w:space="0" w:color="auto"/>
              <w:bottom w:val="outset" w:sz="6" w:space="0" w:color="auto"/>
              <w:right w:val="outset" w:sz="6" w:space="0" w:color="auto"/>
            </w:tcBorders>
            <w:hideMark/>
          </w:tcPr>
          <w:p w14:paraId="4D06900F" w14:textId="15C21021" w:rsidR="00F84CF1" w:rsidRPr="001536EB" w:rsidRDefault="006911AD" w:rsidP="002C7548">
            <w:pPr>
              <w:spacing w:after="0"/>
              <w:ind w:firstLine="533"/>
              <w:jc w:val="both"/>
              <w:rPr>
                <w:rFonts w:ascii="Times New Roman" w:hAnsi="Times New Roman" w:cs="Times New Roman"/>
                <w:sz w:val="24"/>
                <w:szCs w:val="24"/>
              </w:rPr>
            </w:pPr>
            <w:r w:rsidRPr="001536EB">
              <w:rPr>
                <w:rFonts w:ascii="Times New Roman" w:hAnsi="Times New Roman" w:cs="Times New Roman"/>
                <w:sz w:val="24"/>
                <w:szCs w:val="24"/>
              </w:rPr>
              <w:t xml:space="preserve">Saskaņā </w:t>
            </w:r>
            <w:r w:rsidRPr="001536EB">
              <w:rPr>
                <w:rFonts w:ascii="Times New Roman" w:hAnsi="Times New Roman" w:cs="Times New Roman"/>
                <w:sz w:val="24"/>
                <w:szCs w:val="24"/>
              </w:rPr>
              <w:t>ar Nekustamā īpašuma valsts kadastra informācijas sistēmas datiem nekustamais īpašums (kadastra Nr.0100 049 0081) Kuģu ielā 13, Rīgā</w:t>
            </w:r>
            <w:r w:rsidR="00F343C1" w:rsidRPr="001536EB">
              <w:rPr>
                <w:rFonts w:ascii="Times New Roman" w:hAnsi="Times New Roman" w:cs="Times New Roman"/>
                <w:sz w:val="24"/>
                <w:szCs w:val="24"/>
              </w:rPr>
              <w:t xml:space="preserve"> </w:t>
            </w:r>
            <w:r w:rsidRPr="001536EB">
              <w:rPr>
                <w:rFonts w:ascii="Times New Roman" w:hAnsi="Times New Roman" w:cs="Times New Roman"/>
                <w:sz w:val="24"/>
                <w:szCs w:val="24"/>
              </w:rPr>
              <w:t xml:space="preserve"> (turpmāk </w:t>
            </w:r>
            <w:r w:rsidR="00F343C1" w:rsidRPr="001536EB">
              <w:rPr>
                <w:rFonts w:ascii="Times New Roman" w:hAnsi="Times New Roman" w:cs="Times New Roman"/>
                <w:sz w:val="24"/>
                <w:szCs w:val="24"/>
              </w:rPr>
              <w:t>–</w:t>
            </w:r>
            <w:r w:rsidR="00F25582" w:rsidRPr="001536EB">
              <w:rPr>
                <w:rFonts w:ascii="Times New Roman" w:hAnsi="Times New Roman" w:cs="Times New Roman"/>
                <w:sz w:val="24"/>
                <w:szCs w:val="24"/>
              </w:rPr>
              <w:t xml:space="preserve"> </w:t>
            </w:r>
            <w:r w:rsidRPr="001536EB">
              <w:rPr>
                <w:rFonts w:ascii="Times New Roman" w:hAnsi="Times New Roman" w:cs="Times New Roman"/>
                <w:sz w:val="24"/>
                <w:szCs w:val="24"/>
              </w:rPr>
              <w:t xml:space="preserve">Nekustamais īpašums) sastāv no </w:t>
            </w:r>
            <w:r w:rsidR="00FE5B7F" w:rsidRPr="001536EB">
              <w:rPr>
                <w:rFonts w:ascii="Times New Roman" w:hAnsi="Times New Roman" w:cs="Times New Roman"/>
                <w:sz w:val="24"/>
                <w:szCs w:val="24"/>
              </w:rPr>
              <w:t>būves</w:t>
            </w:r>
            <w:r w:rsidRPr="001536EB">
              <w:rPr>
                <w:rFonts w:ascii="Times New Roman" w:hAnsi="Times New Roman" w:cs="Times New Roman"/>
                <w:sz w:val="24"/>
                <w:szCs w:val="24"/>
              </w:rPr>
              <w:t xml:space="preserve"> (būves kadastra apzīmējums 0100 049 0081 001) </w:t>
            </w:r>
            <w:r w:rsidR="007E2523" w:rsidRPr="001536EB">
              <w:rPr>
                <w:rFonts w:ascii="Times New Roman" w:hAnsi="Times New Roman" w:cs="Times New Roman"/>
                <w:sz w:val="24"/>
                <w:szCs w:val="24"/>
              </w:rPr>
              <w:t xml:space="preserve">(turpmāk – Būve) </w:t>
            </w:r>
            <w:r w:rsidRPr="001536EB">
              <w:rPr>
                <w:rFonts w:ascii="Times New Roman" w:hAnsi="Times New Roman" w:cs="Times New Roman"/>
                <w:sz w:val="24"/>
                <w:szCs w:val="24"/>
              </w:rPr>
              <w:t xml:space="preserve">ar kopējo </w:t>
            </w:r>
            <w:r w:rsidRPr="001536EB">
              <w:rPr>
                <w:rFonts w:ascii="Times New Roman" w:hAnsi="Times New Roman" w:cs="Times New Roman"/>
                <w:sz w:val="24"/>
                <w:szCs w:val="24"/>
              </w:rPr>
              <w:t>platību 3641,9 m</w:t>
            </w:r>
            <w:r w:rsidRPr="002C7548">
              <w:rPr>
                <w:rFonts w:ascii="Times New Roman" w:hAnsi="Times New Roman" w:cs="Times New Roman"/>
                <w:sz w:val="24"/>
                <w:szCs w:val="24"/>
                <w:vertAlign w:val="superscript"/>
              </w:rPr>
              <w:t>2</w:t>
            </w:r>
            <w:r w:rsidR="007E2523" w:rsidRPr="001536EB">
              <w:rPr>
                <w:rFonts w:ascii="Times New Roman" w:hAnsi="Times New Roman" w:cs="Times New Roman"/>
                <w:sz w:val="24"/>
                <w:szCs w:val="24"/>
              </w:rPr>
              <w:t xml:space="preserve"> </w:t>
            </w:r>
            <w:r w:rsidRPr="001536EB">
              <w:rPr>
                <w:rFonts w:ascii="Times New Roman" w:hAnsi="Times New Roman" w:cs="Times New Roman"/>
                <w:sz w:val="24"/>
                <w:szCs w:val="24"/>
              </w:rPr>
              <w:t>un zemes vienības (zemes vienības kadastra apzīmējums 0100 049 0081) 1189 m</w:t>
            </w:r>
            <w:r w:rsidRPr="002C7548">
              <w:rPr>
                <w:rFonts w:ascii="Times New Roman" w:hAnsi="Times New Roman" w:cs="Times New Roman"/>
                <w:sz w:val="24"/>
                <w:szCs w:val="24"/>
                <w:vertAlign w:val="superscript"/>
              </w:rPr>
              <w:t>2</w:t>
            </w:r>
            <w:r w:rsidRPr="001536EB">
              <w:rPr>
                <w:rFonts w:ascii="Times New Roman" w:hAnsi="Times New Roman" w:cs="Times New Roman"/>
                <w:sz w:val="24"/>
                <w:szCs w:val="24"/>
              </w:rPr>
              <w:t xml:space="preserve"> platībā</w:t>
            </w:r>
            <w:r w:rsidR="003E1354" w:rsidRPr="001536EB">
              <w:rPr>
                <w:rFonts w:ascii="Times New Roman" w:hAnsi="Times New Roman" w:cs="Times New Roman"/>
                <w:sz w:val="24"/>
                <w:szCs w:val="24"/>
              </w:rPr>
              <w:t>.</w:t>
            </w:r>
          </w:p>
          <w:p w14:paraId="21990D94" w14:textId="50F17191" w:rsidR="009D35ED" w:rsidRPr="001536EB" w:rsidRDefault="006911AD" w:rsidP="002C7548">
            <w:pPr>
              <w:spacing w:after="0"/>
              <w:ind w:firstLine="533"/>
              <w:jc w:val="both"/>
              <w:rPr>
                <w:rFonts w:ascii="Times New Roman" w:eastAsia="Times New Roman" w:hAnsi="Times New Roman" w:cs="Times New Roman"/>
                <w:sz w:val="24"/>
                <w:szCs w:val="24"/>
                <w:lang w:eastAsia="lv-LV"/>
              </w:rPr>
            </w:pPr>
            <w:r w:rsidRPr="001536EB">
              <w:rPr>
                <w:rFonts w:ascii="Times New Roman" w:eastAsia="Times New Roman" w:hAnsi="Times New Roman" w:cs="Times New Roman"/>
                <w:sz w:val="24"/>
                <w:szCs w:val="24"/>
                <w:lang w:eastAsia="lv-LV"/>
              </w:rPr>
              <w:t xml:space="preserve">Īpašuma tiesības uz </w:t>
            </w:r>
            <w:r w:rsidR="00F84CF1" w:rsidRPr="001536EB">
              <w:rPr>
                <w:rFonts w:ascii="Times New Roman" w:eastAsia="Times New Roman" w:hAnsi="Times New Roman" w:cs="Times New Roman"/>
                <w:sz w:val="24"/>
                <w:szCs w:val="24"/>
                <w:lang w:eastAsia="lv-LV"/>
              </w:rPr>
              <w:t>N</w:t>
            </w:r>
            <w:r w:rsidRPr="001536EB">
              <w:rPr>
                <w:rFonts w:ascii="Times New Roman" w:eastAsia="Times New Roman" w:hAnsi="Times New Roman" w:cs="Times New Roman"/>
                <w:sz w:val="24"/>
                <w:szCs w:val="24"/>
                <w:lang w:eastAsia="lv-LV"/>
              </w:rPr>
              <w:t xml:space="preserve">ekustamo īpašumu </w:t>
            </w:r>
            <w:r w:rsidR="00BB6066" w:rsidRPr="001536EB">
              <w:rPr>
                <w:rFonts w:ascii="Times New Roman" w:eastAsia="Times New Roman" w:hAnsi="Times New Roman" w:cs="Times New Roman"/>
                <w:sz w:val="24"/>
                <w:szCs w:val="24"/>
                <w:lang w:eastAsia="lv-LV"/>
              </w:rPr>
              <w:t>(</w:t>
            </w:r>
            <w:r w:rsidRPr="001536EB">
              <w:rPr>
                <w:rFonts w:ascii="Times New Roman" w:eastAsia="Times New Roman" w:hAnsi="Times New Roman" w:cs="Times New Roman"/>
                <w:sz w:val="24"/>
                <w:szCs w:val="24"/>
                <w:lang w:eastAsia="lv-LV"/>
              </w:rPr>
              <w:t xml:space="preserve">kadastra Nr.0100 049 0081) ir nostiprinātas Latvijas valstij valsts akciju sabiedrības </w:t>
            </w:r>
            <w:r w:rsidR="00F343C1" w:rsidRPr="001536EB">
              <w:rPr>
                <w:rFonts w:ascii="Times New Roman" w:eastAsia="Times New Roman" w:hAnsi="Times New Roman" w:cs="Times New Roman"/>
                <w:sz w:val="24"/>
                <w:szCs w:val="24"/>
                <w:lang w:eastAsia="lv-LV"/>
              </w:rPr>
              <w:t>“</w:t>
            </w:r>
            <w:r w:rsidRPr="001536EB">
              <w:rPr>
                <w:rFonts w:ascii="Times New Roman" w:eastAsia="Times New Roman" w:hAnsi="Times New Roman" w:cs="Times New Roman"/>
                <w:sz w:val="24"/>
                <w:szCs w:val="24"/>
                <w:lang w:eastAsia="lv-LV"/>
              </w:rPr>
              <w:t xml:space="preserve">Privatizācijas aģentūra” </w:t>
            </w:r>
            <w:r w:rsidRPr="001536EB">
              <w:rPr>
                <w:rFonts w:ascii="Times New Roman" w:eastAsia="Times New Roman" w:hAnsi="Times New Roman" w:cs="Times New Roman"/>
                <w:sz w:val="24"/>
                <w:szCs w:val="24"/>
                <w:lang w:eastAsia="lv-LV"/>
              </w:rPr>
              <w:t xml:space="preserve">(turpmāk – </w:t>
            </w:r>
            <w:r w:rsidR="00F84CF1" w:rsidRPr="001536EB">
              <w:rPr>
                <w:rFonts w:ascii="Times New Roman" w:eastAsia="Times New Roman" w:hAnsi="Times New Roman" w:cs="Times New Roman"/>
                <w:sz w:val="24"/>
                <w:szCs w:val="24"/>
                <w:lang w:eastAsia="lv-LV"/>
              </w:rPr>
              <w:t>Privatizācijas aģentūra</w:t>
            </w:r>
            <w:r w:rsidRPr="001536EB">
              <w:rPr>
                <w:rFonts w:ascii="Times New Roman" w:eastAsia="Times New Roman" w:hAnsi="Times New Roman" w:cs="Times New Roman"/>
                <w:sz w:val="24"/>
                <w:szCs w:val="24"/>
                <w:lang w:eastAsia="lv-LV"/>
              </w:rPr>
              <w:t xml:space="preserve">) personā Rīgas pilsētas zemesgrāmatas nodalījumā Nr.30154. </w:t>
            </w:r>
          </w:p>
          <w:p w14:paraId="658FF968" w14:textId="379E1FFE" w:rsidR="00BB4C71" w:rsidRPr="001536EB" w:rsidRDefault="006911AD" w:rsidP="002C7548">
            <w:pPr>
              <w:pStyle w:val="BodyTextIndent"/>
              <w:spacing w:after="0"/>
              <w:ind w:left="0" w:firstLine="533"/>
              <w:jc w:val="both"/>
              <w:rPr>
                <w:rFonts w:ascii="Times New Roman" w:eastAsia="Times New Roman" w:hAnsi="Times New Roman" w:cs="Times New Roman"/>
                <w:sz w:val="24"/>
                <w:szCs w:val="24"/>
                <w:lang w:eastAsia="lv-LV"/>
              </w:rPr>
            </w:pPr>
            <w:r w:rsidRPr="001536EB">
              <w:rPr>
                <w:rFonts w:ascii="Times New Roman" w:eastAsia="Times New Roman" w:hAnsi="Times New Roman" w:cs="Times New Roman"/>
                <w:sz w:val="24"/>
                <w:szCs w:val="24"/>
                <w:lang w:eastAsia="lv-LV"/>
              </w:rPr>
              <w:t xml:space="preserve"> </w:t>
            </w:r>
            <w:r w:rsidR="003E1354" w:rsidRPr="001536EB">
              <w:rPr>
                <w:rFonts w:ascii="Times New Roman" w:eastAsia="Times New Roman" w:hAnsi="Times New Roman" w:cs="Times New Roman"/>
                <w:sz w:val="24"/>
                <w:szCs w:val="24"/>
                <w:lang w:eastAsia="lv-LV"/>
              </w:rPr>
              <w:t xml:space="preserve">Nekustamais īpašums </w:t>
            </w:r>
            <w:r w:rsidRPr="001536EB">
              <w:rPr>
                <w:rFonts w:ascii="Times New Roman" w:eastAsia="Times New Roman" w:hAnsi="Times New Roman" w:cs="Times New Roman"/>
                <w:sz w:val="24"/>
                <w:szCs w:val="24"/>
                <w:lang w:eastAsia="lv-LV"/>
              </w:rPr>
              <w:t>nodot</w:t>
            </w:r>
            <w:r w:rsidR="003E1354" w:rsidRPr="001536EB">
              <w:rPr>
                <w:rFonts w:ascii="Times New Roman" w:eastAsia="Times New Roman" w:hAnsi="Times New Roman" w:cs="Times New Roman"/>
                <w:sz w:val="24"/>
                <w:szCs w:val="24"/>
                <w:lang w:eastAsia="lv-LV"/>
              </w:rPr>
              <w:t>s</w:t>
            </w:r>
            <w:r w:rsidRPr="001536EB">
              <w:rPr>
                <w:rFonts w:ascii="Times New Roman" w:eastAsia="Times New Roman" w:hAnsi="Times New Roman" w:cs="Times New Roman"/>
                <w:sz w:val="24"/>
                <w:szCs w:val="24"/>
                <w:lang w:eastAsia="lv-LV"/>
              </w:rPr>
              <w:t xml:space="preserve"> privatizācijai ar Ministru kabineta 2002.gada 4.septembra rīkojumu Nr.490 </w:t>
            </w:r>
            <w:r w:rsidR="00F343C1" w:rsidRPr="001536EB">
              <w:rPr>
                <w:rFonts w:ascii="Times New Roman" w:eastAsia="Times New Roman" w:hAnsi="Times New Roman" w:cs="Times New Roman"/>
                <w:sz w:val="24"/>
                <w:szCs w:val="24"/>
                <w:lang w:eastAsia="lv-LV"/>
              </w:rPr>
              <w:t>“</w:t>
            </w:r>
            <w:r w:rsidRPr="001536EB">
              <w:rPr>
                <w:rFonts w:ascii="Times New Roman" w:eastAsia="Times New Roman" w:hAnsi="Times New Roman" w:cs="Times New Roman"/>
                <w:sz w:val="24"/>
                <w:szCs w:val="24"/>
                <w:lang w:eastAsia="lv-LV"/>
              </w:rPr>
              <w:t>Par valsts dzīvojamo māju nodošanu privatizācijai”</w:t>
            </w:r>
            <w:r w:rsidR="00F25582" w:rsidRPr="001536EB">
              <w:rPr>
                <w:rFonts w:ascii="Times New Roman" w:eastAsia="Times New Roman" w:hAnsi="Times New Roman" w:cs="Times New Roman"/>
                <w:sz w:val="24"/>
                <w:szCs w:val="24"/>
                <w:lang w:eastAsia="lv-LV"/>
              </w:rPr>
              <w:t xml:space="preserve"> (turpmāk –</w:t>
            </w:r>
            <w:r w:rsidR="00F343C1" w:rsidRPr="001536EB">
              <w:rPr>
                <w:rFonts w:ascii="Times New Roman" w:eastAsia="Times New Roman" w:hAnsi="Times New Roman" w:cs="Times New Roman"/>
                <w:sz w:val="24"/>
                <w:szCs w:val="24"/>
                <w:lang w:eastAsia="lv-LV"/>
              </w:rPr>
              <w:t xml:space="preserve"> </w:t>
            </w:r>
            <w:r w:rsidR="007E2523" w:rsidRPr="001536EB">
              <w:rPr>
                <w:rFonts w:ascii="Times New Roman" w:eastAsia="Times New Roman" w:hAnsi="Times New Roman" w:cs="Times New Roman"/>
                <w:sz w:val="24"/>
                <w:szCs w:val="24"/>
                <w:lang w:eastAsia="lv-LV"/>
              </w:rPr>
              <w:t>R</w:t>
            </w:r>
            <w:r w:rsidR="00F25582" w:rsidRPr="001536EB">
              <w:rPr>
                <w:rFonts w:ascii="Times New Roman" w:eastAsia="Times New Roman" w:hAnsi="Times New Roman" w:cs="Times New Roman"/>
                <w:sz w:val="24"/>
                <w:szCs w:val="24"/>
                <w:lang w:eastAsia="lv-LV"/>
              </w:rPr>
              <w:t>īkojums Nr.490)</w:t>
            </w:r>
            <w:r w:rsidRPr="001536EB">
              <w:rPr>
                <w:rFonts w:ascii="Times New Roman" w:eastAsia="Times New Roman" w:hAnsi="Times New Roman" w:cs="Times New Roman"/>
                <w:sz w:val="24"/>
                <w:szCs w:val="24"/>
                <w:lang w:eastAsia="lv-LV"/>
              </w:rPr>
              <w:t xml:space="preserve"> (</w:t>
            </w:r>
            <w:r w:rsidR="00F25582" w:rsidRPr="001536EB">
              <w:rPr>
                <w:rFonts w:ascii="Times New Roman" w:eastAsia="Times New Roman" w:hAnsi="Times New Roman" w:cs="Times New Roman"/>
                <w:sz w:val="24"/>
                <w:szCs w:val="24"/>
                <w:lang w:eastAsia="lv-LV"/>
              </w:rPr>
              <w:t>skat</w:t>
            </w:r>
            <w:r w:rsidR="00F343C1" w:rsidRPr="001536EB">
              <w:rPr>
                <w:rFonts w:ascii="Times New Roman" w:eastAsia="Times New Roman" w:hAnsi="Times New Roman" w:cs="Times New Roman"/>
                <w:sz w:val="24"/>
                <w:szCs w:val="24"/>
                <w:lang w:eastAsia="lv-LV"/>
              </w:rPr>
              <w:t>.</w:t>
            </w:r>
            <w:r w:rsidR="00F25582" w:rsidRPr="001536EB">
              <w:rPr>
                <w:rFonts w:ascii="Times New Roman" w:eastAsia="Times New Roman" w:hAnsi="Times New Roman" w:cs="Times New Roman"/>
                <w:sz w:val="24"/>
                <w:szCs w:val="24"/>
                <w:lang w:eastAsia="lv-LV"/>
              </w:rPr>
              <w:t xml:space="preserve"> </w:t>
            </w:r>
            <w:r w:rsidRPr="001536EB">
              <w:rPr>
                <w:rFonts w:ascii="Times New Roman" w:eastAsia="Times New Roman" w:hAnsi="Times New Roman" w:cs="Times New Roman"/>
                <w:sz w:val="24"/>
                <w:szCs w:val="24"/>
                <w:lang w:eastAsia="lv-LV"/>
              </w:rPr>
              <w:t>pielikuma 23.punkt</w:t>
            </w:r>
            <w:r w:rsidR="00F25582" w:rsidRPr="001536EB">
              <w:rPr>
                <w:rFonts w:ascii="Times New Roman" w:eastAsia="Times New Roman" w:hAnsi="Times New Roman" w:cs="Times New Roman"/>
                <w:sz w:val="24"/>
                <w:szCs w:val="24"/>
                <w:lang w:eastAsia="lv-LV"/>
              </w:rPr>
              <w:t>u</w:t>
            </w:r>
            <w:r w:rsidRPr="001536EB">
              <w:rPr>
                <w:rFonts w:ascii="Times New Roman" w:eastAsia="Times New Roman" w:hAnsi="Times New Roman" w:cs="Times New Roman"/>
                <w:sz w:val="24"/>
                <w:szCs w:val="24"/>
                <w:lang w:eastAsia="lv-LV"/>
              </w:rPr>
              <w:t>).</w:t>
            </w:r>
          </w:p>
          <w:p w14:paraId="31FD589F" w14:textId="483E3461" w:rsidR="00BB4C71" w:rsidRPr="001536EB" w:rsidRDefault="006911AD" w:rsidP="00EA1508">
            <w:pPr>
              <w:pStyle w:val="BodyTextIndent2"/>
              <w:ind w:firstLine="425"/>
              <w:rPr>
                <w:sz w:val="24"/>
                <w:szCs w:val="24"/>
              </w:rPr>
            </w:pPr>
            <w:r w:rsidRPr="001536EB">
              <w:rPr>
                <w:sz w:val="24"/>
                <w:szCs w:val="24"/>
              </w:rPr>
              <w:t>2008.gada 3.aprīlī stājies spēkā Rīgas apgabaltiesas Civillietu tiesu kolēģijas 2008.gada 27.februāra spriedums lietā Nr.C04306905 (turpmāk – Spriedums), kas tika ierosināta pēc Rīgas tiesas apgabal</w:t>
            </w:r>
            <w:r w:rsidRPr="001536EB">
              <w:rPr>
                <w:sz w:val="24"/>
                <w:szCs w:val="24"/>
              </w:rPr>
              <w:t xml:space="preserve">a prokuratūras virsprokurora prasības Latvijas valsts interesēs Izglītības un zinātnes ministrijas personā. Tiesa Spriedumā konstatēja, ka 2002.gada 13.martā Rīgas domes Pilsētas attīstības </w:t>
            </w:r>
            <w:r w:rsidRPr="001536EB">
              <w:rPr>
                <w:sz w:val="24"/>
                <w:szCs w:val="24"/>
              </w:rPr>
              <w:lastRenderedPageBreak/>
              <w:t>departamentam nebija tiesību izsniegt Izglītības un zinātnes minis</w:t>
            </w:r>
            <w:r w:rsidRPr="001536EB">
              <w:rPr>
                <w:sz w:val="24"/>
                <w:szCs w:val="24"/>
              </w:rPr>
              <w:t xml:space="preserve">trijai izziņu Nr.DA-02/177 </w:t>
            </w:r>
            <w:r w:rsidR="008A101D" w:rsidRPr="001536EB">
              <w:rPr>
                <w:sz w:val="24"/>
                <w:szCs w:val="24"/>
              </w:rPr>
              <w:t>“</w:t>
            </w:r>
            <w:r w:rsidRPr="001536EB">
              <w:rPr>
                <w:sz w:val="24"/>
                <w:szCs w:val="24"/>
              </w:rPr>
              <w:t>Izziņa par ēku Kuģu ielā 13 (grupa 49, grunts 81)”, uz kuras pamata Būves tehniskās inventarizācijas lietā 2002.gada 27.martā mainīts Būves nosaukums un tās galvenais lietošanas veids no “Mācību iestāde” uz “Dzīvojamā māja”.</w:t>
            </w:r>
          </w:p>
          <w:p w14:paraId="244AF3B9" w14:textId="1E6A0F38" w:rsidR="00BB4C71" w:rsidRPr="001536EB" w:rsidRDefault="006911AD" w:rsidP="002C7548">
            <w:pPr>
              <w:pStyle w:val="BodyText"/>
              <w:tabs>
                <w:tab w:val="left" w:pos="814"/>
                <w:tab w:val="left" w:pos="1129"/>
              </w:tabs>
              <w:spacing w:before="0" w:after="0"/>
              <w:ind w:firstLine="425"/>
              <w:rPr>
                <w:rFonts w:eastAsia="Times New Roman"/>
                <w:sz w:val="24"/>
                <w:szCs w:val="24"/>
              </w:rPr>
            </w:pPr>
            <w:r w:rsidRPr="001536EB">
              <w:rPr>
                <w:rFonts w:eastAsia="Times New Roman"/>
                <w:sz w:val="24"/>
                <w:szCs w:val="24"/>
              </w:rPr>
              <w:t>Tie</w:t>
            </w:r>
            <w:r w:rsidRPr="001536EB">
              <w:rPr>
                <w:rFonts w:eastAsia="Times New Roman"/>
                <w:sz w:val="24"/>
                <w:szCs w:val="24"/>
              </w:rPr>
              <w:t>sa Spriedumā konstatēja, ka 2002.gada 27.marta Būves tehniskās inventarizācijas lieta sagatavota uz viltotu dokumentu pamata, kas konstatēts Latvijas Republikas Tieslietu ministrijas Valsts tiesu ekspertīžu biroja 2006.gada 21.februāra atzinumā Nr.3110, Ko</w:t>
            </w:r>
            <w:r w:rsidRPr="001536EB">
              <w:rPr>
                <w:rFonts w:eastAsia="Times New Roman"/>
                <w:sz w:val="24"/>
                <w:szCs w:val="24"/>
              </w:rPr>
              <w:t>rupcijas novēršanas un apkarošanas biroja 2006.gada 6.jūnija vēstulē Nr.4/3420-06 un Latvijas Republikas Valsts kontroles 2004.gada 26.novembra atzinumā Nr.5.1.-2-51/2004.</w:t>
            </w:r>
          </w:p>
          <w:p w14:paraId="3F4E979A" w14:textId="681BC878" w:rsidR="00BB4C71" w:rsidRPr="001536EB" w:rsidRDefault="006911AD" w:rsidP="002C7548">
            <w:pPr>
              <w:pStyle w:val="BodyText"/>
              <w:tabs>
                <w:tab w:val="left" w:pos="814"/>
                <w:tab w:val="left" w:pos="1129"/>
              </w:tabs>
              <w:spacing w:before="0" w:after="0"/>
              <w:ind w:firstLine="425"/>
              <w:rPr>
                <w:rFonts w:eastAsia="Times New Roman"/>
                <w:sz w:val="24"/>
                <w:szCs w:val="24"/>
              </w:rPr>
            </w:pPr>
            <w:r w:rsidRPr="001536EB">
              <w:rPr>
                <w:rFonts w:eastAsia="Times New Roman"/>
                <w:sz w:val="24"/>
                <w:szCs w:val="24"/>
              </w:rPr>
              <w:t xml:space="preserve">Savukārt, Rīgas domes Pilsētas attīstības departaments, sastādot 2002.gada 13.marta </w:t>
            </w:r>
            <w:r w:rsidRPr="001536EB">
              <w:rPr>
                <w:rFonts w:eastAsia="Times New Roman"/>
                <w:sz w:val="24"/>
                <w:szCs w:val="24"/>
              </w:rPr>
              <w:t xml:space="preserve">izziņu </w:t>
            </w:r>
            <w:proofErr w:type="spellStart"/>
            <w:r w:rsidRPr="001536EB">
              <w:rPr>
                <w:rFonts w:eastAsia="Times New Roman"/>
                <w:sz w:val="24"/>
                <w:szCs w:val="24"/>
              </w:rPr>
              <w:t>Nr.DA</w:t>
            </w:r>
            <w:proofErr w:type="spellEnd"/>
            <w:r w:rsidRPr="001536EB">
              <w:rPr>
                <w:rFonts w:eastAsia="Times New Roman"/>
                <w:sz w:val="24"/>
                <w:szCs w:val="24"/>
              </w:rPr>
              <w:t xml:space="preserve"> – 02/177 </w:t>
            </w:r>
            <w:r w:rsidR="008A101D" w:rsidRPr="001536EB">
              <w:rPr>
                <w:rFonts w:eastAsia="Times New Roman"/>
                <w:sz w:val="24"/>
                <w:szCs w:val="24"/>
              </w:rPr>
              <w:t>“</w:t>
            </w:r>
            <w:r w:rsidRPr="001536EB">
              <w:rPr>
                <w:rFonts w:eastAsia="Times New Roman"/>
                <w:sz w:val="24"/>
                <w:szCs w:val="24"/>
              </w:rPr>
              <w:t>Izziņa par ēku Kuģu ielā 13 (grupa 49, grunts 81)”, pārkāpis savas kompetences robežas. Rīgas domes kompetencē neietilpa mainīt Būves</w:t>
            </w:r>
            <w:r w:rsidR="00FD3F0E" w:rsidRPr="001536EB">
              <w:rPr>
                <w:rFonts w:eastAsia="Times New Roman"/>
                <w:sz w:val="24"/>
                <w:szCs w:val="24"/>
              </w:rPr>
              <w:t xml:space="preserve"> </w:t>
            </w:r>
            <w:r w:rsidRPr="001536EB">
              <w:rPr>
                <w:rFonts w:eastAsia="Times New Roman"/>
                <w:sz w:val="24"/>
                <w:szCs w:val="24"/>
              </w:rPr>
              <w:t xml:space="preserve">galveno lietošanas veidu. Līdz ar to Būves izmantošanas veids un tās nosaukums ir grozīts bez tiesiska pamata. </w:t>
            </w:r>
          </w:p>
          <w:p w14:paraId="0972120B" w14:textId="05E1C966" w:rsidR="00BB4C71" w:rsidRPr="001536EB" w:rsidRDefault="006911AD" w:rsidP="002C7548">
            <w:pPr>
              <w:pStyle w:val="BodyText"/>
              <w:tabs>
                <w:tab w:val="left" w:pos="814"/>
                <w:tab w:val="left" w:pos="1129"/>
              </w:tabs>
              <w:spacing w:before="0" w:after="0"/>
              <w:ind w:firstLine="425"/>
              <w:rPr>
                <w:rFonts w:eastAsia="Times New Roman"/>
                <w:sz w:val="24"/>
                <w:szCs w:val="24"/>
              </w:rPr>
            </w:pPr>
            <w:r w:rsidRPr="001536EB">
              <w:rPr>
                <w:rFonts w:eastAsia="Times New Roman"/>
                <w:sz w:val="24"/>
                <w:szCs w:val="24"/>
              </w:rPr>
              <w:t>Ar Spriedumu tika atzīts par spēkā neesošu Centrālās dzīvojamo māju privatizācijas komisijas 2002.gada 26.novembra lēmums Nr.24-n/p „Par neapdzī</w:t>
            </w:r>
            <w:r w:rsidRPr="001536EB">
              <w:rPr>
                <w:rFonts w:eastAsia="Times New Roman"/>
                <w:sz w:val="24"/>
                <w:szCs w:val="24"/>
              </w:rPr>
              <w:t xml:space="preserve">vojamās telpas nodošanu īpašumā līdz dzīvojamās mājas privatizācijai” un 2003.gada 23.decembra lēmums Nr. 23-i/p </w:t>
            </w:r>
            <w:r w:rsidR="008A101D" w:rsidRPr="001536EB">
              <w:rPr>
                <w:rFonts w:eastAsia="Times New Roman"/>
                <w:sz w:val="24"/>
                <w:szCs w:val="24"/>
              </w:rPr>
              <w:t>“</w:t>
            </w:r>
            <w:r w:rsidRPr="001536EB">
              <w:rPr>
                <w:rFonts w:eastAsia="Times New Roman"/>
                <w:sz w:val="24"/>
                <w:szCs w:val="24"/>
              </w:rPr>
              <w:t>Par izsoļu protokolu apstiprināšanu, pirkuma līgumu slēgšanu un dzīvokļu nodošanu īpašumā līdz dzīvojamās mājas privatizācijai”, kā arī atzīta</w:t>
            </w:r>
            <w:r w:rsidRPr="001536EB">
              <w:rPr>
                <w:rFonts w:eastAsia="Times New Roman"/>
                <w:sz w:val="24"/>
                <w:szCs w:val="24"/>
              </w:rPr>
              <w:t xml:space="preserve"> par spēkā neesošu 2003.gada 7.februāra Apliecība par īpašuma tiesībām uz neapdzīvojamo telpu līdz dzīvojamās mājas privatizācijai, kas izsniegta SIA </w:t>
            </w:r>
            <w:r w:rsidR="008A101D" w:rsidRPr="001536EB">
              <w:rPr>
                <w:rFonts w:eastAsia="Times New Roman"/>
                <w:sz w:val="24"/>
                <w:szCs w:val="24"/>
              </w:rPr>
              <w:t>“</w:t>
            </w:r>
            <w:r w:rsidRPr="001536EB">
              <w:rPr>
                <w:rFonts w:eastAsia="Times New Roman"/>
                <w:sz w:val="24"/>
                <w:szCs w:val="24"/>
              </w:rPr>
              <w:t>Jūsu grupa “Arhitekts”” uz neapdzīvojamo telpu ar kopējo platību 3437,70 m</w:t>
            </w:r>
            <w:r w:rsidRPr="001536EB">
              <w:rPr>
                <w:rFonts w:eastAsia="Times New Roman"/>
                <w:sz w:val="24"/>
                <w:szCs w:val="24"/>
                <w:vertAlign w:val="superscript"/>
              </w:rPr>
              <w:t>2</w:t>
            </w:r>
            <w:r w:rsidRPr="001536EB">
              <w:rPr>
                <w:rFonts w:eastAsia="Times New Roman"/>
                <w:sz w:val="24"/>
                <w:szCs w:val="24"/>
              </w:rPr>
              <w:t>, un atzītas par spēkā neesošā</w:t>
            </w:r>
            <w:r w:rsidRPr="001536EB">
              <w:rPr>
                <w:rFonts w:eastAsia="Times New Roman"/>
                <w:sz w:val="24"/>
                <w:szCs w:val="24"/>
              </w:rPr>
              <w:t xml:space="preserve">m 2004.gada 22.janvārī izsniegtās Izziņas par īpašuma tiesībām uz dzīvokli līdz dzīvojamās mājas privatizācijai, kas izsniegtas SIA „Jūsu grupa “Arhitekts”” uz </w:t>
            </w:r>
            <w:r w:rsidR="007E2523" w:rsidRPr="001536EB">
              <w:rPr>
                <w:rFonts w:eastAsia="Times New Roman"/>
                <w:sz w:val="24"/>
                <w:szCs w:val="24"/>
              </w:rPr>
              <w:t xml:space="preserve">Nekustamā īpašuma </w:t>
            </w:r>
            <w:r w:rsidRPr="001536EB">
              <w:rPr>
                <w:rFonts w:eastAsia="Times New Roman"/>
                <w:sz w:val="24"/>
                <w:szCs w:val="24"/>
              </w:rPr>
              <w:t>dzīvokli Nr.13 ar kopējo platību 87,60 m</w:t>
            </w:r>
            <w:r w:rsidRPr="001536EB">
              <w:rPr>
                <w:rFonts w:eastAsia="Times New Roman"/>
                <w:sz w:val="24"/>
                <w:szCs w:val="24"/>
                <w:vertAlign w:val="superscript"/>
              </w:rPr>
              <w:t>2</w:t>
            </w:r>
            <w:r w:rsidRPr="001536EB">
              <w:rPr>
                <w:rFonts w:eastAsia="Times New Roman"/>
                <w:sz w:val="24"/>
                <w:szCs w:val="24"/>
              </w:rPr>
              <w:t xml:space="preserve"> un uz dzīvokli Nr.14 ar kopējo platī</w:t>
            </w:r>
            <w:r w:rsidRPr="001536EB">
              <w:rPr>
                <w:rFonts w:eastAsia="Times New Roman"/>
                <w:sz w:val="24"/>
                <w:szCs w:val="24"/>
              </w:rPr>
              <w:t>bu 90,90 m</w:t>
            </w:r>
            <w:r w:rsidRPr="001536EB">
              <w:rPr>
                <w:rFonts w:eastAsia="Times New Roman"/>
                <w:sz w:val="24"/>
                <w:szCs w:val="24"/>
                <w:vertAlign w:val="superscript"/>
              </w:rPr>
              <w:t>2.</w:t>
            </w:r>
          </w:p>
          <w:p w14:paraId="7F95649E" w14:textId="4AFA7F62" w:rsidR="00BB4C71" w:rsidRPr="001536EB" w:rsidRDefault="006911AD" w:rsidP="002C7548">
            <w:pPr>
              <w:spacing w:after="0"/>
              <w:ind w:firstLine="425"/>
              <w:jc w:val="both"/>
              <w:rPr>
                <w:rFonts w:ascii="Times New Roman" w:eastAsia="Times New Roman" w:hAnsi="Times New Roman" w:cs="Times New Roman"/>
                <w:sz w:val="24"/>
                <w:szCs w:val="24"/>
                <w:lang w:eastAsia="lv-LV"/>
              </w:rPr>
            </w:pPr>
            <w:r w:rsidRPr="001536EB">
              <w:rPr>
                <w:rFonts w:ascii="Times New Roman" w:eastAsia="Times New Roman" w:hAnsi="Times New Roman" w:cs="Times New Roman"/>
                <w:sz w:val="24"/>
                <w:szCs w:val="24"/>
                <w:lang w:eastAsia="lv-LV"/>
              </w:rPr>
              <w:t xml:space="preserve">Nekustamā īpašuma valsts kadastra informācijas sistēmā atjaunots iepriekšējais Būves nosaukums un galvenais lietošanas veids - “Mācību iestāde” un   “1263 – Skolas, universitātes un zinātniskajai pētniecībai paredzētās ēkas”. </w:t>
            </w:r>
          </w:p>
          <w:p w14:paraId="2415234D" w14:textId="77777777" w:rsidR="002C7548" w:rsidRDefault="006911AD" w:rsidP="002C7548">
            <w:pPr>
              <w:pStyle w:val="BodyText"/>
              <w:tabs>
                <w:tab w:val="left" w:pos="814"/>
                <w:tab w:val="left" w:pos="1129"/>
              </w:tabs>
              <w:spacing w:before="0" w:after="0"/>
              <w:ind w:firstLine="425"/>
              <w:rPr>
                <w:rFonts w:eastAsia="Times New Roman"/>
                <w:sz w:val="24"/>
                <w:szCs w:val="24"/>
              </w:rPr>
            </w:pPr>
            <w:r w:rsidRPr="001536EB">
              <w:rPr>
                <w:rFonts w:eastAsia="Times New Roman"/>
                <w:sz w:val="24"/>
                <w:szCs w:val="24"/>
              </w:rPr>
              <w:t xml:space="preserve">Ņemot vērā minēto, </w:t>
            </w:r>
            <w:r w:rsidR="008A101D" w:rsidRPr="001536EB">
              <w:rPr>
                <w:rFonts w:eastAsia="Times New Roman"/>
                <w:sz w:val="24"/>
                <w:szCs w:val="24"/>
              </w:rPr>
              <w:t>N</w:t>
            </w:r>
            <w:r w:rsidRPr="001536EB">
              <w:rPr>
                <w:rFonts w:eastAsia="Times New Roman"/>
                <w:sz w:val="24"/>
                <w:szCs w:val="24"/>
              </w:rPr>
              <w:t xml:space="preserve">ekustamais īpašums ir svītrojams no </w:t>
            </w:r>
            <w:r w:rsidR="007E2523" w:rsidRPr="001536EB">
              <w:rPr>
                <w:rFonts w:eastAsia="Times New Roman"/>
                <w:sz w:val="24"/>
                <w:szCs w:val="24"/>
              </w:rPr>
              <w:t>R</w:t>
            </w:r>
            <w:r w:rsidRPr="001536EB">
              <w:rPr>
                <w:rFonts w:eastAsia="Times New Roman"/>
                <w:sz w:val="24"/>
                <w:szCs w:val="24"/>
              </w:rPr>
              <w:t>īkojuma Nr.490</w:t>
            </w:r>
            <w:r w:rsidR="00294E07" w:rsidRPr="001536EB">
              <w:rPr>
                <w:rFonts w:eastAsia="Times New Roman"/>
                <w:sz w:val="24"/>
                <w:szCs w:val="24"/>
              </w:rPr>
              <w:t xml:space="preserve">, proti, svītrojams ir </w:t>
            </w:r>
            <w:r w:rsidR="00123CC9" w:rsidRPr="001536EB">
              <w:rPr>
                <w:rFonts w:eastAsia="Times New Roman"/>
                <w:sz w:val="24"/>
                <w:szCs w:val="24"/>
              </w:rPr>
              <w:t xml:space="preserve"> </w:t>
            </w:r>
            <w:r w:rsidR="007E2523" w:rsidRPr="001536EB">
              <w:rPr>
                <w:rFonts w:eastAsia="Times New Roman"/>
                <w:sz w:val="24"/>
                <w:szCs w:val="24"/>
              </w:rPr>
              <w:lastRenderedPageBreak/>
              <w:t xml:space="preserve">pielikuma </w:t>
            </w:r>
            <w:r w:rsidR="00123CC9" w:rsidRPr="001536EB">
              <w:rPr>
                <w:rFonts w:eastAsia="Times New Roman"/>
                <w:sz w:val="24"/>
                <w:szCs w:val="24"/>
              </w:rPr>
              <w:t>23.punkts</w:t>
            </w:r>
            <w:r w:rsidR="00294E07" w:rsidRPr="001536EB">
              <w:rPr>
                <w:rFonts w:eastAsia="Times New Roman"/>
                <w:sz w:val="24"/>
                <w:szCs w:val="24"/>
              </w:rPr>
              <w:t>,</w:t>
            </w:r>
            <w:r w:rsidRPr="001536EB">
              <w:rPr>
                <w:rFonts w:eastAsia="Times New Roman"/>
                <w:sz w:val="24"/>
                <w:szCs w:val="24"/>
              </w:rPr>
              <w:t xml:space="preserve"> jo </w:t>
            </w:r>
            <w:r w:rsidR="0005424F" w:rsidRPr="001536EB">
              <w:rPr>
                <w:rFonts w:eastAsia="Times New Roman"/>
                <w:sz w:val="24"/>
                <w:szCs w:val="24"/>
              </w:rPr>
              <w:t xml:space="preserve">Nekustamais īpašums </w:t>
            </w:r>
            <w:r w:rsidRPr="001536EB">
              <w:rPr>
                <w:rFonts w:eastAsia="Times New Roman"/>
                <w:sz w:val="24"/>
                <w:szCs w:val="24"/>
              </w:rPr>
              <w:t>nav atzīstam</w:t>
            </w:r>
            <w:r w:rsidR="0005424F" w:rsidRPr="001536EB">
              <w:rPr>
                <w:rFonts w:eastAsia="Times New Roman"/>
                <w:sz w:val="24"/>
                <w:szCs w:val="24"/>
              </w:rPr>
              <w:t>s</w:t>
            </w:r>
            <w:r w:rsidRPr="001536EB">
              <w:rPr>
                <w:rFonts w:eastAsia="Times New Roman"/>
                <w:sz w:val="24"/>
                <w:szCs w:val="24"/>
              </w:rPr>
              <w:t xml:space="preserve"> par privatizācijas objektu, kas būtu privatizējam</w:t>
            </w:r>
            <w:r w:rsidR="0005424F" w:rsidRPr="001536EB">
              <w:rPr>
                <w:rFonts w:eastAsia="Times New Roman"/>
                <w:sz w:val="24"/>
                <w:szCs w:val="24"/>
              </w:rPr>
              <w:t>s</w:t>
            </w:r>
            <w:r w:rsidRPr="001536EB">
              <w:rPr>
                <w:rFonts w:eastAsia="Times New Roman"/>
                <w:sz w:val="24"/>
                <w:szCs w:val="24"/>
              </w:rPr>
              <w:t xml:space="preserve"> saskaņā ar Privatizācijas likumu.</w:t>
            </w:r>
            <w:r>
              <w:rPr>
                <w:rFonts w:eastAsia="Times New Roman"/>
                <w:sz w:val="24"/>
                <w:szCs w:val="24"/>
              </w:rPr>
              <w:t xml:space="preserve"> </w:t>
            </w:r>
          </w:p>
          <w:p w14:paraId="5BFA1981" w14:textId="3C31DFD2" w:rsidR="00083640" w:rsidRPr="002C7548" w:rsidRDefault="006911AD" w:rsidP="002C7548">
            <w:pPr>
              <w:pStyle w:val="BodyText"/>
              <w:tabs>
                <w:tab w:val="left" w:pos="814"/>
                <w:tab w:val="left" w:pos="1129"/>
              </w:tabs>
              <w:spacing w:before="0" w:after="0"/>
              <w:ind w:firstLine="425"/>
              <w:rPr>
                <w:rFonts w:eastAsia="Times New Roman"/>
                <w:sz w:val="24"/>
                <w:szCs w:val="24"/>
              </w:rPr>
            </w:pPr>
            <w:r w:rsidRPr="002C7548">
              <w:rPr>
                <w:sz w:val="24"/>
                <w:szCs w:val="24"/>
              </w:rPr>
              <w:t xml:space="preserve">Sakarā ar Būvniecības, enerģētikas un mājokļu valsts aģentūras (līdz 2004.gada 29.janvārim – Centrālā dzīvojamo māju privatizācijas komisija, līdz 2008.gada 1.janvārim – valsts aģentūra </w:t>
            </w:r>
            <w:r w:rsidR="008A101D" w:rsidRPr="002C7548">
              <w:rPr>
                <w:sz w:val="24"/>
                <w:szCs w:val="24"/>
              </w:rPr>
              <w:t>“</w:t>
            </w:r>
            <w:r w:rsidRPr="002C7548">
              <w:rPr>
                <w:sz w:val="24"/>
                <w:szCs w:val="24"/>
              </w:rPr>
              <w:t>Mājokļu aģentūra”) likvidāciju, tās kompetencē esošā valsts dzīvojamo</w:t>
            </w:r>
            <w:r w:rsidRPr="002C7548">
              <w:rPr>
                <w:sz w:val="24"/>
                <w:szCs w:val="24"/>
              </w:rPr>
              <w:t xml:space="preserve"> māju privatizācijas pabeigšana saskaņā ar Privatizācijas likumu no 2009.gada 1.jūlija tika nodota </w:t>
            </w:r>
            <w:r w:rsidR="00BD1BE6" w:rsidRPr="002C7548">
              <w:rPr>
                <w:sz w:val="24"/>
                <w:szCs w:val="24"/>
              </w:rPr>
              <w:t>Privatizācijas aģentūrai</w:t>
            </w:r>
            <w:r w:rsidRPr="002C7548">
              <w:rPr>
                <w:sz w:val="24"/>
                <w:szCs w:val="24"/>
              </w:rPr>
              <w:t xml:space="preserve">, pamatojoties uz Ministru kabineta 2009.gada 29.maija rīkojuma Nr.353 </w:t>
            </w:r>
            <w:r w:rsidR="008A101D" w:rsidRPr="002C7548">
              <w:rPr>
                <w:sz w:val="24"/>
                <w:szCs w:val="24"/>
              </w:rPr>
              <w:t>“</w:t>
            </w:r>
            <w:r w:rsidRPr="002C7548">
              <w:rPr>
                <w:sz w:val="24"/>
                <w:szCs w:val="24"/>
              </w:rPr>
              <w:t>Par Būvniecības, enerģētikas un mājokļu valsts aģentūras likv</w:t>
            </w:r>
            <w:r w:rsidRPr="002C7548">
              <w:rPr>
                <w:sz w:val="24"/>
                <w:szCs w:val="24"/>
              </w:rPr>
              <w:t>idāciju” 2.2.1.3.apakšpunktu.</w:t>
            </w:r>
          </w:p>
        </w:tc>
      </w:tr>
      <w:tr w:rsidR="00E02D62" w14:paraId="7AC5D3C8" w14:textId="77777777" w:rsidTr="00EA15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0387A0" w14:textId="77777777" w:rsidR="00083640" w:rsidRPr="00A466DA" w:rsidRDefault="006911AD"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576CFE8" w14:textId="77777777" w:rsidR="00083640" w:rsidRPr="00A466DA" w:rsidRDefault="006911AD"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A12B566" w14:textId="614D1C4C" w:rsidR="00083640" w:rsidRPr="00A466DA" w:rsidRDefault="006911AD"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Privatizācijas aģentūra</w:t>
            </w:r>
            <w:r w:rsidR="0042601D" w:rsidRPr="00A466DA">
              <w:rPr>
                <w:rFonts w:ascii="Times New Roman" w:hAnsi="Times New Roman" w:cs="Times New Roman"/>
                <w:sz w:val="24"/>
                <w:szCs w:val="24"/>
              </w:rPr>
              <w:t xml:space="preserve"> un Ekonomikas ministrija</w:t>
            </w:r>
          </w:p>
        </w:tc>
      </w:tr>
      <w:tr w:rsidR="00E02D62" w14:paraId="3EE60936" w14:textId="77777777" w:rsidTr="00EA15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5A95AC" w14:textId="77777777" w:rsidR="00083640" w:rsidRPr="00A466DA" w:rsidRDefault="006911AD"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382C9E42" w14:textId="77777777" w:rsidR="00083640" w:rsidRPr="00A466DA" w:rsidRDefault="006911AD"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2C01B5A" w14:textId="77777777" w:rsidR="00083640" w:rsidRPr="00A466DA" w:rsidRDefault="006911AD"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Nav.</w:t>
            </w:r>
          </w:p>
        </w:tc>
      </w:tr>
    </w:tbl>
    <w:p w14:paraId="7C7CCFC4" w14:textId="606458A6" w:rsidR="00D7406A"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2D62" w14:paraId="177511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3B92A1" w14:textId="77777777" w:rsidR="00655F2C" w:rsidRPr="00A466DA" w:rsidRDefault="006911AD" w:rsidP="00083640">
            <w:pPr>
              <w:spacing w:after="0" w:line="240" w:lineRule="auto"/>
              <w:jc w:val="center"/>
              <w:rPr>
                <w:rFonts w:ascii="Times New Roman" w:hAnsi="Times New Roman" w:cs="Times New Roman"/>
                <w:b/>
                <w:sz w:val="24"/>
                <w:szCs w:val="24"/>
              </w:rPr>
            </w:pPr>
            <w:r w:rsidRPr="00A466DA">
              <w:rPr>
                <w:rFonts w:ascii="Times New Roman" w:hAnsi="Times New Roman" w:cs="Times New Roman"/>
                <w:b/>
                <w:sz w:val="24"/>
                <w:szCs w:val="24"/>
              </w:rPr>
              <w:t xml:space="preserve">II. Tiesību akta projekta ietekme uz sabiedrību, </w:t>
            </w:r>
            <w:r w:rsidRPr="00A466DA">
              <w:rPr>
                <w:rFonts w:ascii="Times New Roman" w:hAnsi="Times New Roman" w:cs="Times New Roman"/>
                <w:b/>
                <w:sz w:val="24"/>
                <w:szCs w:val="24"/>
              </w:rPr>
              <w:t>tautsaimniecības attīstību un administratīvo slogu</w:t>
            </w:r>
          </w:p>
        </w:tc>
      </w:tr>
      <w:tr w:rsidR="00E02D62" w14:paraId="642B62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245F3" w14:textId="77777777" w:rsidR="00655F2C"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1AE21C06" w14:textId="77777777" w:rsidR="00E5323B"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xml:space="preserve">Sabiedrības </w:t>
            </w:r>
            <w:proofErr w:type="spellStart"/>
            <w:r w:rsidRPr="00A466DA">
              <w:rPr>
                <w:rFonts w:ascii="Times New Roman" w:hAnsi="Times New Roman" w:cs="Times New Roman"/>
                <w:sz w:val="24"/>
                <w:szCs w:val="24"/>
              </w:rPr>
              <w:t>mērķgrupas</w:t>
            </w:r>
            <w:proofErr w:type="spellEnd"/>
            <w:r w:rsidRPr="00A466DA">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F59D41D" w14:textId="7F0131A4" w:rsidR="00E5323B" w:rsidRPr="00A466DA" w:rsidRDefault="006911AD" w:rsidP="00541216">
            <w:pPr>
              <w:spacing w:after="0" w:line="240" w:lineRule="auto"/>
              <w:jc w:val="both"/>
              <w:rPr>
                <w:rFonts w:ascii="Times New Roman" w:hAnsi="Times New Roman" w:cs="Times New Roman"/>
                <w:sz w:val="24"/>
                <w:szCs w:val="24"/>
              </w:rPr>
            </w:pPr>
            <w:r w:rsidRPr="00A466DA">
              <w:rPr>
                <w:rFonts w:ascii="Times New Roman" w:eastAsia="Times New Roman" w:hAnsi="Times New Roman" w:cs="Times New Roman"/>
                <w:sz w:val="24"/>
                <w:szCs w:val="24"/>
                <w:lang w:eastAsia="lv-LV"/>
              </w:rPr>
              <w:t xml:space="preserve">Jautājuma būtība skar Ministru kabineta tiesības pieņemt lēmumu nodot privatizācijai valsts īpašuma objektus, pamatojoties uz </w:t>
            </w:r>
            <w:r w:rsidR="00681FB6">
              <w:rPr>
                <w:rFonts w:ascii="Times New Roman" w:eastAsia="Times New Roman" w:hAnsi="Times New Roman" w:cs="Times New Roman"/>
                <w:sz w:val="24"/>
                <w:szCs w:val="24"/>
                <w:lang w:eastAsia="lv-LV"/>
              </w:rPr>
              <w:t>likumu “</w:t>
            </w:r>
            <w:r w:rsidR="00A55BBB">
              <w:rPr>
                <w:rFonts w:ascii="Times New Roman" w:eastAsia="Times New Roman" w:hAnsi="Times New Roman" w:cs="Times New Roman"/>
                <w:sz w:val="24"/>
                <w:szCs w:val="24"/>
                <w:lang w:eastAsia="lv-LV"/>
              </w:rPr>
              <w:t xml:space="preserve">Par </w:t>
            </w:r>
            <w:r w:rsidR="00E4069F">
              <w:rPr>
                <w:rFonts w:ascii="Times New Roman" w:eastAsia="Times New Roman" w:hAnsi="Times New Roman" w:cs="Times New Roman"/>
                <w:sz w:val="24"/>
                <w:szCs w:val="24"/>
                <w:lang w:eastAsia="lv-LV"/>
              </w:rPr>
              <w:t>valsts un pašvaldību īpašuma objektu privatizāciju</w:t>
            </w:r>
            <w:r w:rsidR="00681FB6">
              <w:rPr>
                <w:rFonts w:ascii="Times New Roman" w:eastAsia="Times New Roman" w:hAnsi="Times New Roman" w:cs="Times New Roman"/>
                <w:sz w:val="24"/>
                <w:szCs w:val="24"/>
                <w:lang w:eastAsia="lv-LV"/>
              </w:rPr>
              <w:t>”</w:t>
            </w:r>
            <w:r w:rsidRPr="00A466DA">
              <w:rPr>
                <w:rFonts w:ascii="Times New Roman" w:eastAsia="Times New Roman" w:hAnsi="Times New Roman" w:cs="Times New Roman"/>
                <w:sz w:val="24"/>
                <w:szCs w:val="24"/>
                <w:lang w:eastAsia="lv-LV"/>
              </w:rPr>
              <w:t xml:space="preserve"> 12.panta</w:t>
            </w:r>
            <w:r w:rsidR="00681FB6">
              <w:rPr>
                <w:rFonts w:ascii="Times New Roman" w:eastAsia="Times New Roman" w:hAnsi="Times New Roman" w:cs="Times New Roman"/>
                <w:sz w:val="24"/>
                <w:szCs w:val="24"/>
                <w:lang w:eastAsia="lv-LV"/>
              </w:rPr>
              <w:t xml:space="preserve"> ceturto daļu</w:t>
            </w:r>
            <w:r w:rsidRPr="00A466DA">
              <w:rPr>
                <w:rFonts w:ascii="Times New Roman" w:eastAsia="Times New Roman" w:hAnsi="Times New Roman" w:cs="Times New Roman"/>
                <w:sz w:val="24"/>
                <w:szCs w:val="24"/>
                <w:lang w:eastAsia="lv-LV"/>
              </w:rPr>
              <w:t xml:space="preserve">, 66.panta pirmo daļu un </w:t>
            </w:r>
            <w:r w:rsidR="00265FB1" w:rsidRPr="00662673">
              <w:rPr>
                <w:rFonts w:ascii="Times New Roman" w:eastAsia="Times New Roman" w:hAnsi="Times New Roman" w:cs="Times New Roman"/>
                <w:sz w:val="24"/>
                <w:szCs w:val="24"/>
                <w:lang w:eastAsia="lv-LV"/>
              </w:rPr>
              <w:t>Valsts un pašvaldību īpašuma privatizācijas un privatizācijas sertifikātu izmantošanas pabeigšanas likum</w:t>
            </w:r>
            <w:r w:rsidR="00265FB1" w:rsidRPr="00265FB1">
              <w:rPr>
                <w:rFonts w:ascii="Times New Roman" w:eastAsia="Times New Roman" w:hAnsi="Times New Roman" w:cs="Times New Roman"/>
                <w:sz w:val="24"/>
                <w:szCs w:val="24"/>
                <w:lang w:eastAsia="lv-LV"/>
              </w:rPr>
              <w:t>a</w:t>
            </w:r>
            <w:r w:rsidR="00265FB1" w:rsidRPr="00A466DA">
              <w:rPr>
                <w:rFonts w:ascii="Times New Roman" w:eastAsia="Times New Roman" w:hAnsi="Times New Roman" w:cs="Times New Roman"/>
                <w:sz w:val="24"/>
                <w:szCs w:val="24"/>
                <w:lang w:eastAsia="lv-LV"/>
              </w:rPr>
              <w:t xml:space="preserve"> </w:t>
            </w:r>
            <w:r w:rsidRPr="00A466DA">
              <w:rPr>
                <w:rFonts w:ascii="Times New Roman" w:eastAsia="Times New Roman" w:hAnsi="Times New Roman" w:cs="Times New Roman"/>
                <w:sz w:val="24"/>
                <w:szCs w:val="24"/>
                <w:lang w:eastAsia="lv-LV"/>
              </w:rPr>
              <w:t>6.panta pirmo un trešo daļu. Līdz ar to šis jautājums neparedz ieviest izmaiņas, kas varētu ietekmēt sabiedrības intereses.</w:t>
            </w:r>
          </w:p>
        </w:tc>
      </w:tr>
      <w:tr w:rsidR="00E02D62" w14:paraId="34511D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64D6F0" w14:textId="77777777" w:rsidR="00655F2C"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A969D0B" w14:textId="77777777" w:rsidR="00E5323B"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xml:space="preserve">Tiesiskā regulējuma ietekme uz </w:t>
            </w:r>
            <w:r w:rsidRPr="00A466DA">
              <w:rPr>
                <w:rFonts w:ascii="Times New Roman" w:hAnsi="Times New Roman" w:cs="Times New Roman"/>
                <w:sz w:val="24"/>
                <w:szCs w:val="24"/>
              </w:rPr>
              <w:t>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F13592E" w14:textId="77777777" w:rsidR="00E5323B"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Projekts šo jomu neskar.</w:t>
            </w:r>
          </w:p>
        </w:tc>
      </w:tr>
      <w:tr w:rsidR="00E02D62" w14:paraId="645492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BE870" w14:textId="77777777" w:rsidR="00655F2C"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340D6D2" w14:textId="77777777" w:rsidR="00E5323B"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7E10BB" w14:textId="77777777" w:rsidR="00E5323B"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Projekts šo jomu neskar.</w:t>
            </w:r>
          </w:p>
        </w:tc>
      </w:tr>
      <w:tr w:rsidR="00E02D62" w14:paraId="758936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9E2E9" w14:textId="77777777" w:rsidR="00655F2C"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13D2D5DF" w14:textId="77777777" w:rsidR="00E5323B"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A637B98" w14:textId="77777777" w:rsidR="00E5323B"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Projekts šo jomu neskar.</w:t>
            </w:r>
          </w:p>
        </w:tc>
      </w:tr>
      <w:tr w:rsidR="00E02D62" w14:paraId="7A8F9A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086CB5" w14:textId="77777777" w:rsidR="00655F2C"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5A3F1692" w14:textId="77777777" w:rsidR="00E5323B"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51CF6F" w14:textId="77777777" w:rsidR="00E5323B"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Nav</w:t>
            </w:r>
          </w:p>
        </w:tc>
      </w:tr>
    </w:tbl>
    <w:p w14:paraId="4362ED2D" w14:textId="56D3197F" w:rsidR="00D7406A"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02D62" w14:paraId="2083B7C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31BF46" w14:textId="77777777" w:rsidR="00655F2C" w:rsidRPr="00A466DA" w:rsidRDefault="006911AD" w:rsidP="00083640">
            <w:pPr>
              <w:spacing w:after="0" w:line="240" w:lineRule="auto"/>
              <w:jc w:val="center"/>
              <w:rPr>
                <w:rFonts w:ascii="Times New Roman" w:hAnsi="Times New Roman" w:cs="Times New Roman"/>
                <w:b/>
                <w:sz w:val="24"/>
                <w:szCs w:val="24"/>
              </w:rPr>
            </w:pPr>
            <w:r w:rsidRPr="00A466DA">
              <w:rPr>
                <w:rFonts w:ascii="Times New Roman" w:hAnsi="Times New Roman" w:cs="Times New Roman"/>
                <w:b/>
                <w:sz w:val="24"/>
                <w:szCs w:val="24"/>
              </w:rPr>
              <w:t xml:space="preserve">III. Tiesību akta </w:t>
            </w:r>
            <w:r w:rsidRPr="00A466DA">
              <w:rPr>
                <w:rFonts w:ascii="Times New Roman" w:hAnsi="Times New Roman" w:cs="Times New Roman"/>
                <w:b/>
                <w:sz w:val="24"/>
                <w:szCs w:val="24"/>
              </w:rPr>
              <w:t>projekta ietekme uz valsts budžetu un pašvaldību budžetiem</w:t>
            </w:r>
          </w:p>
        </w:tc>
      </w:tr>
      <w:tr w:rsidR="00E02D62" w14:paraId="70F2F6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179D1B" w14:textId="1DA0DCC1" w:rsidR="00BF710F" w:rsidRPr="00A466DA" w:rsidRDefault="006911AD" w:rsidP="00083640">
            <w:pPr>
              <w:spacing w:after="0" w:line="240" w:lineRule="auto"/>
              <w:jc w:val="center"/>
              <w:rPr>
                <w:rFonts w:ascii="Times New Roman" w:hAnsi="Times New Roman" w:cs="Times New Roman"/>
                <w:b/>
                <w:sz w:val="24"/>
                <w:szCs w:val="24"/>
              </w:rPr>
            </w:pPr>
            <w:r w:rsidRPr="00A466DA">
              <w:rPr>
                <w:rFonts w:ascii="Times New Roman" w:hAnsi="Times New Roman" w:cs="Times New Roman"/>
                <w:sz w:val="24"/>
                <w:szCs w:val="24"/>
              </w:rPr>
              <w:t>Projekts šo jomu neskar</w:t>
            </w:r>
          </w:p>
        </w:tc>
      </w:tr>
    </w:tbl>
    <w:p w14:paraId="7CA0C68F" w14:textId="137D9B03" w:rsidR="00E5323B"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02D62" w14:paraId="5746ED7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EE4E84" w14:textId="77777777" w:rsidR="00655F2C" w:rsidRPr="00A466DA" w:rsidRDefault="006911AD" w:rsidP="00D7406A">
            <w:pPr>
              <w:spacing w:after="0" w:line="240" w:lineRule="auto"/>
              <w:jc w:val="center"/>
              <w:rPr>
                <w:rFonts w:ascii="Times New Roman" w:hAnsi="Times New Roman" w:cs="Times New Roman"/>
                <w:b/>
                <w:sz w:val="24"/>
                <w:szCs w:val="24"/>
              </w:rPr>
            </w:pPr>
            <w:r w:rsidRPr="00A466DA">
              <w:rPr>
                <w:rFonts w:ascii="Times New Roman" w:hAnsi="Times New Roman" w:cs="Times New Roman"/>
                <w:b/>
                <w:sz w:val="24"/>
                <w:szCs w:val="24"/>
              </w:rPr>
              <w:t>IV. Tiesību akta projekta ietekme uz spēkā esošo tiesību normu sistēmu</w:t>
            </w:r>
          </w:p>
        </w:tc>
      </w:tr>
      <w:tr w:rsidR="00E02D62" w14:paraId="5D3FF3B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EB6935C" w14:textId="53201FED" w:rsidR="00BF710F" w:rsidRPr="00A466DA" w:rsidRDefault="006911AD" w:rsidP="00D7406A">
            <w:pPr>
              <w:spacing w:after="0" w:line="240" w:lineRule="auto"/>
              <w:jc w:val="center"/>
              <w:rPr>
                <w:rFonts w:ascii="Times New Roman" w:hAnsi="Times New Roman" w:cs="Times New Roman"/>
                <w:b/>
                <w:sz w:val="24"/>
                <w:szCs w:val="24"/>
              </w:rPr>
            </w:pPr>
            <w:r w:rsidRPr="00A466DA">
              <w:rPr>
                <w:rFonts w:ascii="Times New Roman" w:hAnsi="Times New Roman" w:cs="Times New Roman"/>
                <w:sz w:val="24"/>
                <w:szCs w:val="24"/>
              </w:rPr>
              <w:lastRenderedPageBreak/>
              <w:t>Projekts šo jomu neskar</w:t>
            </w:r>
          </w:p>
        </w:tc>
      </w:tr>
    </w:tbl>
    <w:p w14:paraId="37E25EED" w14:textId="77777777" w:rsidR="00E5323B"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02D62" w14:paraId="498D58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6075A1" w14:textId="77777777" w:rsidR="00655F2C" w:rsidRPr="00A466DA" w:rsidRDefault="006911AD" w:rsidP="00D7406A">
            <w:pPr>
              <w:spacing w:after="0" w:line="240" w:lineRule="auto"/>
              <w:jc w:val="center"/>
              <w:rPr>
                <w:rFonts w:ascii="Times New Roman" w:hAnsi="Times New Roman" w:cs="Times New Roman"/>
                <w:b/>
                <w:sz w:val="24"/>
                <w:szCs w:val="24"/>
              </w:rPr>
            </w:pPr>
            <w:r w:rsidRPr="00A466DA">
              <w:rPr>
                <w:rFonts w:ascii="Times New Roman" w:hAnsi="Times New Roman" w:cs="Times New Roman"/>
                <w:b/>
                <w:sz w:val="24"/>
                <w:szCs w:val="24"/>
              </w:rPr>
              <w:t xml:space="preserve">V. Tiesību akta projekta atbilstība Latvijas Republikas </w:t>
            </w:r>
            <w:r w:rsidRPr="00A466DA">
              <w:rPr>
                <w:rFonts w:ascii="Times New Roman" w:hAnsi="Times New Roman" w:cs="Times New Roman"/>
                <w:b/>
                <w:sz w:val="24"/>
                <w:szCs w:val="24"/>
              </w:rPr>
              <w:t>starptautiskajām saistībām</w:t>
            </w:r>
          </w:p>
        </w:tc>
      </w:tr>
      <w:tr w:rsidR="00E02D62" w14:paraId="2F6AF5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7E2B5F2" w14:textId="0A8173C0" w:rsidR="00BF710F" w:rsidRPr="00A466DA" w:rsidRDefault="006911AD" w:rsidP="00D7406A">
            <w:pPr>
              <w:spacing w:after="0" w:line="240" w:lineRule="auto"/>
              <w:jc w:val="center"/>
              <w:rPr>
                <w:rFonts w:ascii="Times New Roman" w:hAnsi="Times New Roman" w:cs="Times New Roman"/>
                <w:b/>
                <w:sz w:val="24"/>
                <w:szCs w:val="24"/>
              </w:rPr>
            </w:pPr>
            <w:r w:rsidRPr="00A466DA">
              <w:rPr>
                <w:rFonts w:ascii="Times New Roman" w:hAnsi="Times New Roman" w:cs="Times New Roman"/>
                <w:sz w:val="24"/>
                <w:szCs w:val="24"/>
              </w:rPr>
              <w:t>Projekts šo jomu neskar</w:t>
            </w:r>
          </w:p>
        </w:tc>
      </w:tr>
    </w:tbl>
    <w:p w14:paraId="4C5FDB09" w14:textId="70376C5A" w:rsidR="00E5323B" w:rsidRPr="00A466DA" w:rsidRDefault="006911AD" w:rsidP="009F3D82">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02D62" w14:paraId="2BB4DE3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2C1E3" w14:textId="77777777" w:rsidR="00655F2C" w:rsidRPr="00A466DA" w:rsidRDefault="006911AD" w:rsidP="00D7406A">
            <w:pPr>
              <w:spacing w:after="0" w:line="240" w:lineRule="auto"/>
              <w:jc w:val="center"/>
              <w:rPr>
                <w:rFonts w:ascii="Times New Roman" w:hAnsi="Times New Roman" w:cs="Times New Roman"/>
                <w:b/>
                <w:sz w:val="24"/>
                <w:szCs w:val="24"/>
              </w:rPr>
            </w:pPr>
            <w:r w:rsidRPr="00A466DA">
              <w:rPr>
                <w:rFonts w:ascii="Times New Roman" w:hAnsi="Times New Roman" w:cs="Times New Roman"/>
                <w:b/>
                <w:sz w:val="24"/>
                <w:szCs w:val="24"/>
              </w:rPr>
              <w:t>VI. Sabiedrības līdzdalība un komunikācijas aktivitātes</w:t>
            </w:r>
          </w:p>
        </w:tc>
      </w:tr>
      <w:tr w:rsidR="00E02D62" w14:paraId="3BB5512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9772AE5" w14:textId="20F327CC" w:rsidR="00BF710F" w:rsidRPr="00A466DA" w:rsidRDefault="006911AD" w:rsidP="00D7406A">
            <w:pPr>
              <w:spacing w:after="0" w:line="240" w:lineRule="auto"/>
              <w:jc w:val="center"/>
              <w:rPr>
                <w:rFonts w:ascii="Times New Roman" w:hAnsi="Times New Roman" w:cs="Times New Roman"/>
                <w:b/>
                <w:sz w:val="24"/>
                <w:szCs w:val="24"/>
              </w:rPr>
            </w:pPr>
            <w:r w:rsidRPr="00A466DA">
              <w:rPr>
                <w:rFonts w:ascii="Times New Roman" w:hAnsi="Times New Roman" w:cs="Times New Roman"/>
                <w:sz w:val="24"/>
                <w:szCs w:val="24"/>
              </w:rPr>
              <w:t>Projekts šo jomu neskar.</w:t>
            </w:r>
          </w:p>
        </w:tc>
      </w:tr>
    </w:tbl>
    <w:p w14:paraId="1E7C7C85" w14:textId="77777777" w:rsidR="00E5323B"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2D62" w14:paraId="2A9986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C1B716" w14:textId="77777777" w:rsidR="00655F2C" w:rsidRPr="00A466DA" w:rsidRDefault="006911AD" w:rsidP="00D7406A">
            <w:pPr>
              <w:spacing w:after="0" w:line="240" w:lineRule="auto"/>
              <w:jc w:val="center"/>
              <w:rPr>
                <w:rFonts w:ascii="Times New Roman" w:hAnsi="Times New Roman" w:cs="Times New Roman"/>
                <w:b/>
                <w:sz w:val="24"/>
                <w:szCs w:val="24"/>
              </w:rPr>
            </w:pPr>
            <w:r w:rsidRPr="00A466DA">
              <w:rPr>
                <w:rFonts w:ascii="Times New Roman" w:hAnsi="Times New Roman" w:cs="Times New Roman"/>
                <w:b/>
                <w:sz w:val="24"/>
                <w:szCs w:val="24"/>
              </w:rPr>
              <w:t>VII. Tiesību akta projekta izpildes nodrošināšana un tās ietekme uz institūcijām</w:t>
            </w:r>
          </w:p>
        </w:tc>
      </w:tr>
      <w:tr w:rsidR="00E02D62" w14:paraId="10CD56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C52AB4" w14:textId="77777777" w:rsidR="00655F2C"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D0411B5" w14:textId="77777777" w:rsidR="00E5323B"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xml:space="preserve">Projekta izpildē iesaistītās </w:t>
            </w:r>
            <w:r w:rsidRPr="00A466DA">
              <w:rPr>
                <w:rFonts w:ascii="Times New Roman" w:hAnsi="Times New Roman" w:cs="Times New Roman"/>
                <w:sz w:val="24"/>
                <w:szCs w:val="24"/>
              </w:rPr>
              <w:t>institūcijas</w:t>
            </w:r>
          </w:p>
        </w:tc>
        <w:tc>
          <w:tcPr>
            <w:tcW w:w="3000" w:type="pct"/>
            <w:tcBorders>
              <w:top w:val="outset" w:sz="6" w:space="0" w:color="auto"/>
              <w:left w:val="outset" w:sz="6" w:space="0" w:color="auto"/>
              <w:bottom w:val="outset" w:sz="6" w:space="0" w:color="auto"/>
              <w:right w:val="outset" w:sz="6" w:space="0" w:color="auto"/>
            </w:tcBorders>
            <w:hideMark/>
          </w:tcPr>
          <w:p w14:paraId="3028302F" w14:textId="273CCB9E" w:rsidR="00E5323B"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Privatizācijas aģentūra</w:t>
            </w:r>
            <w:r w:rsidR="00F10FC6" w:rsidRPr="00A466DA">
              <w:rPr>
                <w:rFonts w:ascii="Times New Roman" w:hAnsi="Times New Roman" w:cs="Times New Roman"/>
                <w:sz w:val="24"/>
                <w:szCs w:val="24"/>
              </w:rPr>
              <w:t xml:space="preserve"> </w:t>
            </w:r>
          </w:p>
        </w:tc>
      </w:tr>
      <w:tr w:rsidR="00E02D62" w14:paraId="367260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60439" w14:textId="77777777" w:rsidR="00655F2C"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A8CD686" w14:textId="77777777" w:rsidR="00E5323B"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Projekta izpildes ietekme uz pārvaldes funkcijām un institucionālo struktūru.</w:t>
            </w:r>
            <w:r w:rsidRPr="00A466DA">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084BC05" w14:textId="77777777" w:rsidR="004052C1" w:rsidRPr="00A466DA" w:rsidRDefault="006911AD" w:rsidP="004052C1">
            <w:pPr>
              <w:ind w:right="57"/>
              <w:jc w:val="both"/>
              <w:rPr>
                <w:rFonts w:ascii="Times New Roman" w:hAnsi="Times New Roman" w:cs="Times New Roman"/>
                <w:sz w:val="24"/>
                <w:szCs w:val="24"/>
              </w:rPr>
            </w:pPr>
            <w:r w:rsidRPr="00A466DA">
              <w:rPr>
                <w:rFonts w:ascii="Times New Roman" w:hAnsi="Times New Roman" w:cs="Times New Roman"/>
                <w:sz w:val="24"/>
                <w:szCs w:val="24"/>
              </w:rPr>
              <w:t>Privatizācijas a</w:t>
            </w:r>
            <w:r w:rsidRPr="00A466DA">
              <w:rPr>
                <w:rFonts w:ascii="Times New Roman" w:hAnsi="Times New Roman" w:cs="Times New Roman"/>
                <w:sz w:val="24"/>
                <w:szCs w:val="24"/>
              </w:rPr>
              <w:t>ģentūra veiks savas funkcijas, kas noteiktas normatīvajos aktos.</w:t>
            </w:r>
          </w:p>
          <w:p w14:paraId="7550C3BF" w14:textId="6F2DDEE9" w:rsidR="00E5323B" w:rsidRPr="00A466DA" w:rsidRDefault="006911AD" w:rsidP="004052C1">
            <w:pPr>
              <w:spacing w:after="0" w:line="240" w:lineRule="auto"/>
              <w:jc w:val="both"/>
              <w:rPr>
                <w:rFonts w:ascii="Times New Roman" w:hAnsi="Times New Roman" w:cs="Times New Roman"/>
                <w:sz w:val="24"/>
                <w:szCs w:val="24"/>
              </w:rPr>
            </w:pPr>
            <w:r w:rsidRPr="00A466DA">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w:t>
            </w:r>
            <w:r w:rsidRPr="00A466DA">
              <w:rPr>
                <w:rFonts w:ascii="Times New Roman" w:hAnsi="Times New Roman" w:cs="Times New Roman"/>
                <w:sz w:val="24"/>
                <w:szCs w:val="24"/>
              </w:rPr>
              <w:t>cijas.</w:t>
            </w:r>
          </w:p>
        </w:tc>
      </w:tr>
      <w:tr w:rsidR="00E02D62" w14:paraId="68F638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FAB61B" w14:textId="77777777" w:rsidR="00655F2C"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19291003" w14:textId="77777777" w:rsidR="00E5323B" w:rsidRPr="00A466DA" w:rsidRDefault="006911AD"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5813A3" w14:textId="50FA291A" w:rsidR="00E5323B" w:rsidRPr="00A466DA" w:rsidRDefault="006911AD" w:rsidP="00C06E87">
            <w:pPr>
              <w:spacing w:after="0" w:line="240" w:lineRule="auto"/>
              <w:jc w:val="both"/>
              <w:rPr>
                <w:rFonts w:ascii="Times New Roman" w:hAnsi="Times New Roman" w:cs="Times New Roman"/>
                <w:sz w:val="24"/>
                <w:szCs w:val="24"/>
              </w:rPr>
            </w:pPr>
            <w:r w:rsidRPr="00A466DA">
              <w:rPr>
                <w:rFonts w:ascii="Times New Roman" w:hAnsi="Times New Roman" w:cs="Times New Roman"/>
                <w:sz w:val="24"/>
                <w:szCs w:val="24"/>
              </w:rPr>
              <w:t xml:space="preserve">Saskaņā ar Oficiālo publikāciju un tiesiskās informācijas likuma 2.panta pirmo daļu un 3.panta pirmo daļu tiesību aktus publicē oficiālajā izdevumā </w:t>
            </w:r>
            <w:r w:rsidR="008A101D">
              <w:rPr>
                <w:rFonts w:ascii="Times New Roman" w:hAnsi="Times New Roman" w:cs="Times New Roman"/>
                <w:sz w:val="24"/>
                <w:szCs w:val="24"/>
              </w:rPr>
              <w:t>“</w:t>
            </w:r>
            <w:r w:rsidRPr="00A466DA">
              <w:rPr>
                <w:rFonts w:ascii="Times New Roman" w:hAnsi="Times New Roman" w:cs="Times New Roman"/>
                <w:sz w:val="24"/>
                <w:szCs w:val="24"/>
              </w:rPr>
              <w:t xml:space="preserve">Latvijas Vēstnesis”, tos publicējot elektroniski tīmekļa vietnē </w:t>
            </w:r>
            <w:r w:rsidRPr="00A466DA">
              <w:rPr>
                <w:rFonts w:ascii="Times New Roman" w:hAnsi="Times New Roman" w:cs="Times New Roman"/>
                <w:sz w:val="24"/>
                <w:szCs w:val="24"/>
              </w:rPr>
              <w:t>www.vestnesis.lv.</w:t>
            </w:r>
          </w:p>
        </w:tc>
      </w:tr>
    </w:tbl>
    <w:p w14:paraId="48D5AF4C" w14:textId="77777777" w:rsidR="00C25B49" w:rsidRPr="00A466DA" w:rsidRDefault="00C25B49" w:rsidP="00894C55">
      <w:pPr>
        <w:spacing w:after="0" w:line="240" w:lineRule="auto"/>
        <w:rPr>
          <w:rFonts w:ascii="Times New Roman" w:hAnsi="Times New Roman" w:cs="Times New Roman"/>
          <w:sz w:val="24"/>
          <w:szCs w:val="24"/>
        </w:rPr>
      </w:pPr>
    </w:p>
    <w:p w14:paraId="48B2E31B" w14:textId="77777777" w:rsidR="0096186D" w:rsidRPr="00A466DA" w:rsidRDefault="0096186D" w:rsidP="0096186D">
      <w:pPr>
        <w:pStyle w:val="naisf"/>
        <w:tabs>
          <w:tab w:val="left" w:pos="1260"/>
        </w:tabs>
        <w:spacing w:before="0" w:after="0"/>
        <w:ind w:right="-425"/>
        <w:rPr>
          <w:rFonts w:eastAsiaTheme="minorHAnsi"/>
          <w:szCs w:val="24"/>
          <w:lang w:eastAsia="en-US"/>
        </w:rPr>
      </w:pPr>
    </w:p>
    <w:p w14:paraId="11BF5D40" w14:textId="77777777" w:rsidR="0096186D" w:rsidRPr="008F6307" w:rsidRDefault="006911AD" w:rsidP="0096186D">
      <w:pPr>
        <w:pStyle w:val="naisf"/>
        <w:tabs>
          <w:tab w:val="left" w:pos="1260"/>
        </w:tabs>
        <w:spacing w:before="0" w:after="0"/>
        <w:ind w:right="-425"/>
        <w:rPr>
          <w:rFonts w:eastAsiaTheme="minorHAnsi"/>
          <w:b/>
          <w:szCs w:val="24"/>
          <w:lang w:eastAsia="en-US"/>
        </w:rPr>
      </w:pPr>
      <w:r w:rsidRPr="008F6307">
        <w:rPr>
          <w:rFonts w:eastAsiaTheme="minorHAnsi"/>
          <w:b/>
          <w:szCs w:val="24"/>
          <w:lang w:eastAsia="en-US"/>
        </w:rPr>
        <w:t>Ministru prezidenta biedrs,</w:t>
      </w:r>
    </w:p>
    <w:p w14:paraId="75691CF0" w14:textId="253D4968" w:rsidR="0096186D" w:rsidRPr="008F6307" w:rsidRDefault="006911AD" w:rsidP="0096186D">
      <w:pPr>
        <w:pStyle w:val="naisf"/>
        <w:tabs>
          <w:tab w:val="left" w:pos="1260"/>
        </w:tabs>
        <w:spacing w:before="0" w:after="0"/>
        <w:ind w:right="-425"/>
        <w:rPr>
          <w:rFonts w:eastAsiaTheme="minorHAnsi"/>
          <w:b/>
          <w:szCs w:val="24"/>
          <w:lang w:eastAsia="en-US"/>
        </w:rPr>
      </w:pPr>
      <w:r w:rsidRPr="008F6307">
        <w:rPr>
          <w:rFonts w:eastAsiaTheme="minorHAnsi"/>
          <w:b/>
          <w:szCs w:val="24"/>
          <w:lang w:eastAsia="en-US"/>
        </w:rPr>
        <w:t>ekonomikas ministrs</w:t>
      </w:r>
      <w:r w:rsidRPr="008F6307">
        <w:rPr>
          <w:rFonts w:eastAsiaTheme="minorHAnsi"/>
          <w:b/>
          <w:szCs w:val="24"/>
          <w:lang w:eastAsia="en-US"/>
        </w:rPr>
        <w:tab/>
      </w:r>
      <w:r w:rsidRPr="008F6307">
        <w:rPr>
          <w:rFonts w:eastAsiaTheme="minorHAnsi"/>
          <w:b/>
          <w:szCs w:val="24"/>
          <w:lang w:eastAsia="en-US"/>
        </w:rPr>
        <w:tab/>
      </w:r>
      <w:r w:rsidRPr="008F6307">
        <w:rPr>
          <w:rFonts w:eastAsiaTheme="minorHAnsi"/>
          <w:b/>
          <w:szCs w:val="24"/>
          <w:lang w:eastAsia="en-US"/>
        </w:rPr>
        <w:tab/>
      </w:r>
      <w:r w:rsidRPr="008F6307">
        <w:rPr>
          <w:rFonts w:eastAsiaTheme="minorHAnsi"/>
          <w:b/>
          <w:szCs w:val="24"/>
          <w:lang w:eastAsia="en-US"/>
        </w:rPr>
        <w:tab/>
      </w:r>
      <w:r w:rsidRPr="008F6307">
        <w:rPr>
          <w:rFonts w:eastAsiaTheme="minorHAnsi"/>
          <w:b/>
          <w:szCs w:val="24"/>
          <w:lang w:eastAsia="en-US"/>
        </w:rPr>
        <w:tab/>
      </w:r>
      <w:r w:rsidRPr="008F6307">
        <w:rPr>
          <w:rFonts w:eastAsiaTheme="minorHAnsi"/>
          <w:b/>
          <w:szCs w:val="24"/>
          <w:lang w:eastAsia="en-US"/>
        </w:rPr>
        <w:tab/>
      </w:r>
      <w:r>
        <w:rPr>
          <w:rFonts w:eastAsiaTheme="minorHAnsi"/>
          <w:b/>
          <w:szCs w:val="24"/>
          <w:lang w:eastAsia="en-US"/>
        </w:rPr>
        <w:t xml:space="preserve">                          </w:t>
      </w:r>
      <w:r w:rsidRPr="008F6307">
        <w:rPr>
          <w:rFonts w:eastAsiaTheme="minorHAnsi"/>
          <w:b/>
          <w:szCs w:val="24"/>
          <w:lang w:eastAsia="en-US"/>
        </w:rPr>
        <w:t>A</w:t>
      </w:r>
      <w:r w:rsidR="00F905A3" w:rsidRPr="008F6307">
        <w:rPr>
          <w:b/>
          <w:color w:val="000000"/>
          <w:szCs w:val="24"/>
        </w:rPr>
        <w:t>rvils</w:t>
      </w:r>
      <w:r w:rsidRPr="008F6307">
        <w:rPr>
          <w:rFonts w:eastAsiaTheme="minorHAnsi"/>
          <w:b/>
          <w:szCs w:val="24"/>
          <w:lang w:eastAsia="en-US"/>
        </w:rPr>
        <w:t xml:space="preserve"> Ašeradens</w:t>
      </w:r>
    </w:p>
    <w:p w14:paraId="5C882855" w14:textId="1B3A61FA" w:rsidR="0096186D" w:rsidRPr="008F6307" w:rsidRDefault="006911AD" w:rsidP="0096186D">
      <w:pPr>
        <w:pStyle w:val="BodyText"/>
        <w:spacing w:before="0" w:after="0"/>
        <w:ind w:left="-567" w:right="-285"/>
        <w:jc w:val="left"/>
        <w:rPr>
          <w:rFonts w:eastAsiaTheme="minorHAnsi"/>
          <w:b/>
          <w:sz w:val="24"/>
          <w:szCs w:val="24"/>
          <w:lang w:eastAsia="en-US"/>
        </w:rPr>
      </w:pPr>
      <w:r w:rsidRPr="008F6307">
        <w:rPr>
          <w:rFonts w:eastAsiaTheme="minorHAnsi"/>
          <w:b/>
          <w:sz w:val="24"/>
          <w:szCs w:val="24"/>
          <w:lang w:eastAsia="en-US"/>
        </w:rPr>
        <w:t xml:space="preserve">   </w:t>
      </w:r>
    </w:p>
    <w:p w14:paraId="6E803C89" w14:textId="77777777" w:rsidR="0096186D" w:rsidRPr="008F6307" w:rsidRDefault="0096186D" w:rsidP="0096186D">
      <w:pPr>
        <w:pStyle w:val="BodyText"/>
        <w:spacing w:before="0" w:after="0"/>
        <w:ind w:left="-567" w:right="-285"/>
        <w:jc w:val="left"/>
        <w:rPr>
          <w:rFonts w:eastAsiaTheme="minorHAnsi"/>
          <w:b/>
          <w:sz w:val="24"/>
          <w:szCs w:val="24"/>
          <w:lang w:eastAsia="en-US"/>
        </w:rPr>
      </w:pPr>
    </w:p>
    <w:p w14:paraId="249D5AE0" w14:textId="02F6371A" w:rsidR="00A466DA" w:rsidRPr="008F6307" w:rsidRDefault="006911AD" w:rsidP="00662673">
      <w:pPr>
        <w:pStyle w:val="BodyText"/>
        <w:spacing w:before="0" w:after="0"/>
        <w:ind w:left="-567" w:right="-285" w:firstLine="567"/>
        <w:jc w:val="left"/>
        <w:rPr>
          <w:rFonts w:eastAsiaTheme="minorHAnsi"/>
          <w:b/>
          <w:sz w:val="24"/>
          <w:szCs w:val="24"/>
          <w:lang w:eastAsia="en-US"/>
        </w:rPr>
      </w:pPr>
      <w:r w:rsidRPr="008F6307">
        <w:rPr>
          <w:rFonts w:eastAsiaTheme="minorHAnsi"/>
          <w:b/>
          <w:sz w:val="24"/>
          <w:szCs w:val="24"/>
          <w:lang w:eastAsia="en-US"/>
        </w:rPr>
        <w:t>Vīza: Valsts sekretārs</w:t>
      </w:r>
      <w:r w:rsidRPr="008F6307">
        <w:rPr>
          <w:rFonts w:eastAsiaTheme="minorHAnsi"/>
          <w:b/>
          <w:sz w:val="24"/>
          <w:szCs w:val="24"/>
          <w:lang w:eastAsia="en-US"/>
        </w:rPr>
        <w:tab/>
      </w:r>
      <w:r w:rsidRPr="008F6307">
        <w:rPr>
          <w:rFonts w:eastAsiaTheme="minorHAnsi"/>
          <w:b/>
          <w:sz w:val="24"/>
          <w:szCs w:val="24"/>
          <w:lang w:eastAsia="en-US"/>
        </w:rPr>
        <w:tab/>
      </w:r>
      <w:r w:rsidRPr="008F6307">
        <w:rPr>
          <w:rFonts w:eastAsiaTheme="minorHAnsi"/>
          <w:b/>
          <w:sz w:val="24"/>
          <w:szCs w:val="24"/>
          <w:lang w:eastAsia="en-US"/>
        </w:rPr>
        <w:tab/>
      </w:r>
      <w:r w:rsidRPr="008F6307">
        <w:rPr>
          <w:rFonts w:eastAsiaTheme="minorHAnsi"/>
          <w:b/>
          <w:sz w:val="24"/>
          <w:szCs w:val="24"/>
          <w:lang w:eastAsia="en-US"/>
        </w:rPr>
        <w:tab/>
      </w:r>
      <w:r w:rsidRPr="008F6307">
        <w:rPr>
          <w:rFonts w:eastAsiaTheme="minorHAnsi"/>
          <w:b/>
          <w:sz w:val="24"/>
          <w:szCs w:val="24"/>
          <w:lang w:eastAsia="en-US"/>
        </w:rPr>
        <w:tab/>
      </w:r>
      <w:r w:rsidRPr="008F6307">
        <w:rPr>
          <w:rFonts w:eastAsiaTheme="minorHAnsi"/>
          <w:b/>
          <w:sz w:val="24"/>
          <w:szCs w:val="24"/>
          <w:lang w:eastAsia="en-US"/>
        </w:rPr>
        <w:tab/>
      </w:r>
      <w:r>
        <w:rPr>
          <w:rFonts w:eastAsiaTheme="minorHAnsi"/>
          <w:b/>
          <w:sz w:val="24"/>
          <w:szCs w:val="24"/>
          <w:lang w:eastAsia="en-US"/>
        </w:rPr>
        <w:t xml:space="preserve">               </w:t>
      </w:r>
      <w:r w:rsidR="002A0EB9" w:rsidRPr="008F6307">
        <w:rPr>
          <w:rFonts w:eastAsiaTheme="minorHAnsi"/>
          <w:b/>
          <w:sz w:val="24"/>
          <w:szCs w:val="24"/>
          <w:lang w:eastAsia="en-US"/>
        </w:rPr>
        <w:t>Ēriks Eglītis</w:t>
      </w:r>
    </w:p>
    <w:p w14:paraId="4E1757A2" w14:textId="5936F1A2" w:rsidR="002C7548" w:rsidRPr="008F6307" w:rsidRDefault="002C7548" w:rsidP="002C7548">
      <w:pPr>
        <w:rPr>
          <w:b/>
        </w:rPr>
      </w:pPr>
    </w:p>
    <w:p w14:paraId="6E42EEDC" w14:textId="77777777" w:rsidR="002C7548" w:rsidRPr="002C7548" w:rsidRDefault="002C7548" w:rsidP="002C7548"/>
    <w:p w14:paraId="67377CAB" w14:textId="77777777" w:rsidR="002C7548" w:rsidRDefault="002C7548" w:rsidP="0096186D">
      <w:pPr>
        <w:spacing w:after="0" w:line="240" w:lineRule="auto"/>
        <w:rPr>
          <w:rFonts w:ascii="Times New Roman" w:hAnsi="Times New Roman"/>
          <w:sz w:val="20"/>
          <w:szCs w:val="20"/>
        </w:rPr>
      </w:pPr>
    </w:p>
    <w:p w14:paraId="4926A7A4" w14:textId="2BE0B975" w:rsidR="0096186D" w:rsidRPr="0096186D" w:rsidRDefault="006911AD" w:rsidP="0096186D">
      <w:pPr>
        <w:spacing w:after="0" w:line="240" w:lineRule="auto"/>
        <w:rPr>
          <w:rFonts w:ascii="Times New Roman" w:hAnsi="Times New Roman"/>
          <w:sz w:val="20"/>
          <w:szCs w:val="20"/>
        </w:rPr>
      </w:pPr>
      <w:r>
        <w:rPr>
          <w:rFonts w:ascii="Times New Roman" w:hAnsi="Times New Roman"/>
          <w:sz w:val="20"/>
          <w:szCs w:val="20"/>
        </w:rPr>
        <w:t>Lenša</w:t>
      </w:r>
      <w:r w:rsidRPr="0096186D">
        <w:rPr>
          <w:rFonts w:ascii="Times New Roman" w:hAnsi="Times New Roman"/>
          <w:sz w:val="20"/>
          <w:szCs w:val="20"/>
        </w:rPr>
        <w:t xml:space="preserve"> 67013</w:t>
      </w:r>
      <w:r>
        <w:rPr>
          <w:rFonts w:ascii="Times New Roman" w:hAnsi="Times New Roman"/>
          <w:sz w:val="20"/>
          <w:szCs w:val="20"/>
        </w:rPr>
        <w:t>286</w:t>
      </w:r>
    </w:p>
    <w:p w14:paraId="1BFCEC28" w14:textId="10342269" w:rsidR="00894C55" w:rsidRPr="0005424F" w:rsidRDefault="006911AD" w:rsidP="00F43ACB">
      <w:pPr>
        <w:tabs>
          <w:tab w:val="left" w:pos="975"/>
        </w:tabs>
        <w:rPr>
          <w:rFonts w:ascii="Times New Roman" w:hAnsi="Times New Roman"/>
          <w:sz w:val="24"/>
          <w:szCs w:val="24"/>
        </w:rPr>
      </w:pPr>
      <w:r>
        <w:rPr>
          <w:rFonts w:ascii="Times New Roman" w:hAnsi="Times New Roman"/>
          <w:sz w:val="20"/>
          <w:szCs w:val="20"/>
        </w:rPr>
        <w:t>Indra.Lensa@em.gov.lv</w:t>
      </w:r>
      <w:r w:rsidR="00F43ACB">
        <w:rPr>
          <w:rFonts w:ascii="Times New Roman" w:hAnsi="Times New Roman"/>
          <w:sz w:val="24"/>
          <w:szCs w:val="24"/>
        </w:rPr>
        <w:tab/>
      </w:r>
    </w:p>
    <w:sectPr w:rsidR="00894C55" w:rsidRPr="0005424F"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CEB51" w14:textId="77777777" w:rsidR="00000000" w:rsidRDefault="006911AD">
      <w:pPr>
        <w:spacing w:after="0" w:line="240" w:lineRule="auto"/>
      </w:pPr>
      <w:r>
        <w:separator/>
      </w:r>
    </w:p>
  </w:endnote>
  <w:endnote w:type="continuationSeparator" w:id="0">
    <w:p w14:paraId="16927F9F" w14:textId="77777777" w:rsidR="00000000" w:rsidRDefault="0069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41CD" w14:textId="33B4EBAE" w:rsidR="0096186D" w:rsidRPr="0096186D" w:rsidRDefault="006911AD" w:rsidP="0096186D">
    <w:pPr>
      <w:jc w:val="both"/>
      <w:rPr>
        <w:rFonts w:ascii="Times New Roman" w:hAnsi="Times New Roman" w:cs="Times New Roman"/>
        <w:sz w:val="20"/>
      </w:rPr>
    </w:pPr>
    <w:r>
      <w:rPr>
        <w:rFonts w:ascii="Times New Roman" w:hAnsi="Times New Roman" w:cs="Times New Roman"/>
        <w:sz w:val="20"/>
      </w:rPr>
      <w:t>EMAnot_</w:t>
    </w:r>
    <w:r w:rsidR="00F343C1">
      <w:rPr>
        <w:rFonts w:ascii="Times New Roman" w:hAnsi="Times New Roman" w:cs="Times New Roman"/>
        <w:sz w:val="20"/>
      </w:rPr>
      <w:t>1</w:t>
    </w:r>
    <w:r w:rsidR="002C7548">
      <w:rPr>
        <w:rFonts w:ascii="Times New Roman" w:hAnsi="Times New Roman" w:cs="Times New Roman"/>
        <w:sz w:val="20"/>
      </w:rPr>
      <w:t>1</w:t>
    </w:r>
    <w:r w:rsidR="00F343C1">
      <w:rPr>
        <w:rFonts w:ascii="Times New Roman" w:hAnsi="Times New Roman" w:cs="Times New Roman"/>
        <w:sz w:val="20"/>
      </w:rPr>
      <w:t>0518</w:t>
    </w:r>
    <w:r w:rsidR="00F43ACB">
      <w:rPr>
        <w:rFonts w:ascii="Times New Roman" w:hAnsi="Times New Roman" w:cs="Times New Roman"/>
        <w:sz w:val="20"/>
      </w:rPr>
      <w:t>_VSS_276</w:t>
    </w:r>
  </w:p>
  <w:p w14:paraId="6309129D" w14:textId="77777777" w:rsidR="00894C55" w:rsidRPr="00894C55" w:rsidRDefault="00894C5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5690" w14:textId="5906774E" w:rsidR="0003354D" w:rsidRPr="0096186D" w:rsidRDefault="006911AD" w:rsidP="0003354D">
    <w:pPr>
      <w:jc w:val="both"/>
      <w:rPr>
        <w:rFonts w:ascii="Times New Roman" w:hAnsi="Times New Roman" w:cs="Times New Roman"/>
        <w:sz w:val="20"/>
      </w:rPr>
    </w:pPr>
    <w:r>
      <w:rPr>
        <w:rFonts w:ascii="Times New Roman" w:hAnsi="Times New Roman" w:cs="Times New Roman"/>
        <w:sz w:val="20"/>
      </w:rPr>
      <w:t>EMAnot_</w:t>
    </w:r>
    <w:r w:rsidR="00F343C1">
      <w:rPr>
        <w:rFonts w:ascii="Times New Roman" w:hAnsi="Times New Roman" w:cs="Times New Roman"/>
        <w:sz w:val="20"/>
      </w:rPr>
      <w:t>1</w:t>
    </w:r>
    <w:r w:rsidR="002C7548">
      <w:rPr>
        <w:rFonts w:ascii="Times New Roman" w:hAnsi="Times New Roman" w:cs="Times New Roman"/>
        <w:sz w:val="20"/>
      </w:rPr>
      <w:t>1</w:t>
    </w:r>
    <w:r w:rsidR="00F343C1">
      <w:rPr>
        <w:rFonts w:ascii="Times New Roman" w:hAnsi="Times New Roman" w:cs="Times New Roman"/>
        <w:sz w:val="20"/>
      </w:rPr>
      <w:t>0518</w:t>
    </w:r>
    <w:r w:rsidR="00694D7C">
      <w:rPr>
        <w:rFonts w:ascii="Times New Roman" w:hAnsi="Times New Roman" w:cs="Times New Roman"/>
        <w:sz w:val="20"/>
      </w:rPr>
      <w:t>_VSS_276</w:t>
    </w:r>
  </w:p>
  <w:p w14:paraId="4215AAA7" w14:textId="77777777"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D8A80" w14:textId="77777777" w:rsidR="00000000" w:rsidRDefault="006911AD">
      <w:pPr>
        <w:spacing w:after="0" w:line="240" w:lineRule="auto"/>
      </w:pPr>
      <w:r>
        <w:separator/>
      </w:r>
    </w:p>
  </w:footnote>
  <w:footnote w:type="continuationSeparator" w:id="0">
    <w:p w14:paraId="7EE87FF1" w14:textId="77777777" w:rsidR="00000000" w:rsidRDefault="00691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725417"/>
      <w:docPartObj>
        <w:docPartGallery w:val="Page Numbers (Top of Page)"/>
        <w:docPartUnique/>
      </w:docPartObj>
    </w:sdtPr>
    <w:sdtEndPr>
      <w:rPr>
        <w:rFonts w:ascii="Times New Roman" w:hAnsi="Times New Roman" w:cs="Times New Roman"/>
        <w:noProof/>
        <w:sz w:val="24"/>
        <w:szCs w:val="20"/>
      </w:rPr>
    </w:sdtEndPr>
    <w:sdtContent>
      <w:p w14:paraId="5B7B02B7" w14:textId="109D4352" w:rsidR="00894C55" w:rsidRPr="00C25B49" w:rsidRDefault="006911A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39DC63F4"/>
    <w:multiLevelType w:val="hybridMultilevel"/>
    <w:tmpl w:val="9F809378"/>
    <w:lvl w:ilvl="0" w:tplc="34087BE0">
      <w:start w:val="1"/>
      <w:numFmt w:val="bullet"/>
      <w:lvlText w:val=""/>
      <w:lvlJc w:val="left"/>
      <w:pPr>
        <w:ind w:left="1440" w:hanging="360"/>
      </w:pPr>
      <w:rPr>
        <w:rFonts w:ascii="Symbol" w:hAnsi="Symbol" w:hint="default"/>
      </w:rPr>
    </w:lvl>
    <w:lvl w:ilvl="1" w:tplc="AE3CAC12" w:tentative="1">
      <w:start w:val="1"/>
      <w:numFmt w:val="bullet"/>
      <w:lvlText w:val="o"/>
      <w:lvlJc w:val="left"/>
      <w:pPr>
        <w:ind w:left="2160" w:hanging="360"/>
      </w:pPr>
      <w:rPr>
        <w:rFonts w:ascii="Courier New" w:hAnsi="Courier New" w:cs="Courier New" w:hint="default"/>
      </w:rPr>
    </w:lvl>
    <w:lvl w:ilvl="2" w:tplc="B6C65342" w:tentative="1">
      <w:start w:val="1"/>
      <w:numFmt w:val="bullet"/>
      <w:lvlText w:val=""/>
      <w:lvlJc w:val="left"/>
      <w:pPr>
        <w:ind w:left="2880" w:hanging="360"/>
      </w:pPr>
      <w:rPr>
        <w:rFonts w:ascii="Wingdings" w:hAnsi="Wingdings" w:hint="default"/>
      </w:rPr>
    </w:lvl>
    <w:lvl w:ilvl="3" w:tplc="65A861C2" w:tentative="1">
      <w:start w:val="1"/>
      <w:numFmt w:val="bullet"/>
      <w:lvlText w:val=""/>
      <w:lvlJc w:val="left"/>
      <w:pPr>
        <w:ind w:left="3600" w:hanging="360"/>
      </w:pPr>
      <w:rPr>
        <w:rFonts w:ascii="Symbol" w:hAnsi="Symbol" w:hint="default"/>
      </w:rPr>
    </w:lvl>
    <w:lvl w:ilvl="4" w:tplc="B6068992" w:tentative="1">
      <w:start w:val="1"/>
      <w:numFmt w:val="bullet"/>
      <w:lvlText w:val="o"/>
      <w:lvlJc w:val="left"/>
      <w:pPr>
        <w:ind w:left="4320" w:hanging="360"/>
      </w:pPr>
      <w:rPr>
        <w:rFonts w:ascii="Courier New" w:hAnsi="Courier New" w:cs="Courier New" w:hint="default"/>
      </w:rPr>
    </w:lvl>
    <w:lvl w:ilvl="5" w:tplc="06E4A400" w:tentative="1">
      <w:start w:val="1"/>
      <w:numFmt w:val="bullet"/>
      <w:lvlText w:val=""/>
      <w:lvlJc w:val="left"/>
      <w:pPr>
        <w:ind w:left="5040" w:hanging="360"/>
      </w:pPr>
      <w:rPr>
        <w:rFonts w:ascii="Wingdings" w:hAnsi="Wingdings" w:hint="default"/>
      </w:rPr>
    </w:lvl>
    <w:lvl w:ilvl="6" w:tplc="0CA6A0EE" w:tentative="1">
      <w:start w:val="1"/>
      <w:numFmt w:val="bullet"/>
      <w:lvlText w:val=""/>
      <w:lvlJc w:val="left"/>
      <w:pPr>
        <w:ind w:left="5760" w:hanging="360"/>
      </w:pPr>
      <w:rPr>
        <w:rFonts w:ascii="Symbol" w:hAnsi="Symbol" w:hint="default"/>
      </w:rPr>
    </w:lvl>
    <w:lvl w:ilvl="7" w:tplc="3370A5B8" w:tentative="1">
      <w:start w:val="1"/>
      <w:numFmt w:val="bullet"/>
      <w:lvlText w:val="o"/>
      <w:lvlJc w:val="left"/>
      <w:pPr>
        <w:ind w:left="6480" w:hanging="360"/>
      </w:pPr>
      <w:rPr>
        <w:rFonts w:ascii="Courier New" w:hAnsi="Courier New" w:cs="Courier New" w:hint="default"/>
      </w:rPr>
    </w:lvl>
    <w:lvl w:ilvl="8" w:tplc="0D6AFF0A"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354D"/>
    <w:rsid w:val="0005424F"/>
    <w:rsid w:val="00083640"/>
    <w:rsid w:val="0009069E"/>
    <w:rsid w:val="00096F7E"/>
    <w:rsid w:val="000E31BE"/>
    <w:rsid w:val="000F439F"/>
    <w:rsid w:val="00123CC9"/>
    <w:rsid w:val="0014705D"/>
    <w:rsid w:val="001536EB"/>
    <w:rsid w:val="00157D9E"/>
    <w:rsid w:val="0018060A"/>
    <w:rsid w:val="001B377F"/>
    <w:rsid w:val="001C65A9"/>
    <w:rsid w:val="001E29D9"/>
    <w:rsid w:val="001F2745"/>
    <w:rsid w:val="001F55F7"/>
    <w:rsid w:val="00217B29"/>
    <w:rsid w:val="00243426"/>
    <w:rsid w:val="002633BB"/>
    <w:rsid w:val="00265FB1"/>
    <w:rsid w:val="00282543"/>
    <w:rsid w:val="0028355B"/>
    <w:rsid w:val="00294E07"/>
    <w:rsid w:val="002A0EB9"/>
    <w:rsid w:val="002A5F2A"/>
    <w:rsid w:val="002C65F5"/>
    <w:rsid w:val="002C7548"/>
    <w:rsid w:val="002C7EF2"/>
    <w:rsid w:val="002D2D69"/>
    <w:rsid w:val="002E1C05"/>
    <w:rsid w:val="0031040D"/>
    <w:rsid w:val="003303B1"/>
    <w:rsid w:val="003673D3"/>
    <w:rsid w:val="003814CC"/>
    <w:rsid w:val="0039051B"/>
    <w:rsid w:val="00396DF5"/>
    <w:rsid w:val="003A1F47"/>
    <w:rsid w:val="003B0BF9"/>
    <w:rsid w:val="003B4372"/>
    <w:rsid w:val="003E0791"/>
    <w:rsid w:val="003E1354"/>
    <w:rsid w:val="003E150B"/>
    <w:rsid w:val="003F28AC"/>
    <w:rsid w:val="004048A0"/>
    <w:rsid w:val="004052C1"/>
    <w:rsid w:val="0042601D"/>
    <w:rsid w:val="00441BD1"/>
    <w:rsid w:val="004454FE"/>
    <w:rsid w:val="00456E40"/>
    <w:rsid w:val="00461F6F"/>
    <w:rsid w:val="00471F27"/>
    <w:rsid w:val="004E18A4"/>
    <w:rsid w:val="0050178F"/>
    <w:rsid w:val="00502FC0"/>
    <w:rsid w:val="005226C9"/>
    <w:rsid w:val="00541216"/>
    <w:rsid w:val="00545F33"/>
    <w:rsid w:val="005465A7"/>
    <w:rsid w:val="0055339C"/>
    <w:rsid w:val="005620BF"/>
    <w:rsid w:val="00567035"/>
    <w:rsid w:val="005B5B22"/>
    <w:rsid w:val="005D4560"/>
    <w:rsid w:val="00644776"/>
    <w:rsid w:val="00655F2C"/>
    <w:rsid w:val="00662673"/>
    <w:rsid w:val="00664264"/>
    <w:rsid w:val="00672619"/>
    <w:rsid w:val="00681FB6"/>
    <w:rsid w:val="006911AD"/>
    <w:rsid w:val="006938A2"/>
    <w:rsid w:val="00694D7C"/>
    <w:rsid w:val="006A0726"/>
    <w:rsid w:val="006C3B7B"/>
    <w:rsid w:val="006D2A7C"/>
    <w:rsid w:val="006E1081"/>
    <w:rsid w:val="006F5FE1"/>
    <w:rsid w:val="00720585"/>
    <w:rsid w:val="0075398E"/>
    <w:rsid w:val="00763C96"/>
    <w:rsid w:val="00773AF6"/>
    <w:rsid w:val="00795F71"/>
    <w:rsid w:val="007E0908"/>
    <w:rsid w:val="007E2523"/>
    <w:rsid w:val="007E5F7A"/>
    <w:rsid w:val="007E73AB"/>
    <w:rsid w:val="00816C11"/>
    <w:rsid w:val="00826C89"/>
    <w:rsid w:val="00894C55"/>
    <w:rsid w:val="008A101D"/>
    <w:rsid w:val="008A677D"/>
    <w:rsid w:val="008C699A"/>
    <w:rsid w:val="008D3026"/>
    <w:rsid w:val="008E2547"/>
    <w:rsid w:val="008F6307"/>
    <w:rsid w:val="009442C6"/>
    <w:rsid w:val="0096186D"/>
    <w:rsid w:val="0098018D"/>
    <w:rsid w:val="00990845"/>
    <w:rsid w:val="009A2654"/>
    <w:rsid w:val="009A45E3"/>
    <w:rsid w:val="009D35ED"/>
    <w:rsid w:val="009F3D82"/>
    <w:rsid w:val="00A04625"/>
    <w:rsid w:val="00A106B7"/>
    <w:rsid w:val="00A10FC3"/>
    <w:rsid w:val="00A466DA"/>
    <w:rsid w:val="00A55BBB"/>
    <w:rsid w:val="00A6073E"/>
    <w:rsid w:val="00A759D7"/>
    <w:rsid w:val="00AE5567"/>
    <w:rsid w:val="00AE5942"/>
    <w:rsid w:val="00AF1239"/>
    <w:rsid w:val="00B16480"/>
    <w:rsid w:val="00B2165C"/>
    <w:rsid w:val="00B53145"/>
    <w:rsid w:val="00B64EE9"/>
    <w:rsid w:val="00B92CD6"/>
    <w:rsid w:val="00B9555F"/>
    <w:rsid w:val="00BA20AA"/>
    <w:rsid w:val="00BB4C71"/>
    <w:rsid w:val="00BB6066"/>
    <w:rsid w:val="00BC0E52"/>
    <w:rsid w:val="00BD1BE6"/>
    <w:rsid w:val="00BD4425"/>
    <w:rsid w:val="00BE040C"/>
    <w:rsid w:val="00BE6565"/>
    <w:rsid w:val="00BF710F"/>
    <w:rsid w:val="00C06E87"/>
    <w:rsid w:val="00C25B49"/>
    <w:rsid w:val="00C30A46"/>
    <w:rsid w:val="00C47DCE"/>
    <w:rsid w:val="00C95C9A"/>
    <w:rsid w:val="00CB2868"/>
    <w:rsid w:val="00CC0D2D"/>
    <w:rsid w:val="00CE5657"/>
    <w:rsid w:val="00CE78B4"/>
    <w:rsid w:val="00CF775C"/>
    <w:rsid w:val="00D133F8"/>
    <w:rsid w:val="00D14A3E"/>
    <w:rsid w:val="00D22EE8"/>
    <w:rsid w:val="00D30F77"/>
    <w:rsid w:val="00D6006D"/>
    <w:rsid w:val="00D7406A"/>
    <w:rsid w:val="00D96F3E"/>
    <w:rsid w:val="00DB45B5"/>
    <w:rsid w:val="00DE5F71"/>
    <w:rsid w:val="00E02D62"/>
    <w:rsid w:val="00E14261"/>
    <w:rsid w:val="00E15AB7"/>
    <w:rsid w:val="00E3716B"/>
    <w:rsid w:val="00E4069F"/>
    <w:rsid w:val="00E5323B"/>
    <w:rsid w:val="00E71E48"/>
    <w:rsid w:val="00E8749E"/>
    <w:rsid w:val="00E90C01"/>
    <w:rsid w:val="00EA1508"/>
    <w:rsid w:val="00EA486E"/>
    <w:rsid w:val="00EA6F67"/>
    <w:rsid w:val="00EC11D3"/>
    <w:rsid w:val="00ED0F20"/>
    <w:rsid w:val="00ED3927"/>
    <w:rsid w:val="00EF0CC7"/>
    <w:rsid w:val="00F00CDB"/>
    <w:rsid w:val="00F10FC6"/>
    <w:rsid w:val="00F12EB7"/>
    <w:rsid w:val="00F15879"/>
    <w:rsid w:val="00F25582"/>
    <w:rsid w:val="00F259E5"/>
    <w:rsid w:val="00F26F1A"/>
    <w:rsid w:val="00F343C1"/>
    <w:rsid w:val="00F43ACB"/>
    <w:rsid w:val="00F53879"/>
    <w:rsid w:val="00F57B0C"/>
    <w:rsid w:val="00F84CF1"/>
    <w:rsid w:val="00F905A3"/>
    <w:rsid w:val="00F91938"/>
    <w:rsid w:val="00FC644F"/>
    <w:rsid w:val="00FD3F0E"/>
    <w:rsid w:val="00FD6E67"/>
    <w:rsid w:val="00FE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3174"/>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uiPriority w:val="99"/>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Title">
    <w:name w:val="Title"/>
    <w:basedOn w:val="Normal"/>
    <w:link w:val="TitleChar"/>
    <w:qFormat/>
    <w:rsid w:val="00B53145"/>
    <w:pPr>
      <w:spacing w:after="0" w:line="240" w:lineRule="auto"/>
      <w:jc w:val="center"/>
    </w:pPr>
    <w:rPr>
      <w:rFonts w:ascii="Times New Roman" w:eastAsia="Times New Roman" w:hAnsi="Times New Roman" w:cs="Times New Roman"/>
      <w:b/>
      <w:sz w:val="28"/>
      <w:szCs w:val="20"/>
      <w:lang w:eastAsia="lv-LV"/>
    </w:rPr>
  </w:style>
  <w:style w:type="character" w:customStyle="1" w:styleId="TitleChar">
    <w:name w:val="Title Char"/>
    <w:basedOn w:val="DefaultParagraphFont"/>
    <w:link w:val="Title"/>
    <w:rsid w:val="00B53145"/>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B53145"/>
    <w:pPr>
      <w:spacing w:after="120" w:line="240" w:lineRule="auto"/>
    </w:pPr>
    <w:rPr>
      <w:rFonts w:ascii="Times New Roman" w:eastAsia="Times New Roman" w:hAnsi="Times New Roman" w:cs="Times New Roman"/>
      <w:sz w:val="16"/>
      <w:szCs w:val="16"/>
      <w:lang w:val="en-AU" w:eastAsia="lv-LV"/>
    </w:rPr>
  </w:style>
  <w:style w:type="character" w:customStyle="1" w:styleId="BodyText3Char">
    <w:name w:val="Body Text 3 Char"/>
    <w:basedOn w:val="DefaultParagraphFont"/>
    <w:link w:val="BodyText3"/>
    <w:rsid w:val="00B53145"/>
    <w:rPr>
      <w:rFonts w:ascii="Times New Roman" w:eastAsia="Times New Roman" w:hAnsi="Times New Roman" w:cs="Times New Roman"/>
      <w:sz w:val="16"/>
      <w:szCs w:val="16"/>
      <w:lang w:val="en-AU" w:eastAsia="lv-LV"/>
    </w:rPr>
  </w:style>
  <w:style w:type="paragraph" w:customStyle="1" w:styleId="naiskr">
    <w:name w:val="naiskr"/>
    <w:basedOn w:val="Normal"/>
    <w:rsid w:val="00541216"/>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30A46"/>
    <w:rPr>
      <w:sz w:val="16"/>
      <w:szCs w:val="16"/>
    </w:rPr>
  </w:style>
  <w:style w:type="paragraph" w:styleId="CommentText">
    <w:name w:val="annotation text"/>
    <w:basedOn w:val="Normal"/>
    <w:link w:val="CommentTextChar"/>
    <w:uiPriority w:val="99"/>
    <w:semiHidden/>
    <w:unhideWhenUsed/>
    <w:rsid w:val="00C30A46"/>
    <w:pPr>
      <w:spacing w:line="240" w:lineRule="auto"/>
    </w:pPr>
    <w:rPr>
      <w:sz w:val="20"/>
      <w:szCs w:val="20"/>
    </w:rPr>
  </w:style>
  <w:style w:type="character" w:customStyle="1" w:styleId="CommentTextChar">
    <w:name w:val="Comment Text Char"/>
    <w:basedOn w:val="DefaultParagraphFont"/>
    <w:link w:val="CommentText"/>
    <w:uiPriority w:val="99"/>
    <w:semiHidden/>
    <w:rsid w:val="00C30A46"/>
    <w:rPr>
      <w:sz w:val="20"/>
      <w:szCs w:val="20"/>
    </w:rPr>
  </w:style>
  <w:style w:type="paragraph" w:styleId="CommentSubject">
    <w:name w:val="annotation subject"/>
    <w:basedOn w:val="CommentText"/>
    <w:next w:val="CommentText"/>
    <w:link w:val="CommentSubjectChar"/>
    <w:uiPriority w:val="99"/>
    <w:semiHidden/>
    <w:unhideWhenUsed/>
    <w:rsid w:val="00C30A46"/>
    <w:rPr>
      <w:b/>
      <w:bCs/>
    </w:rPr>
  </w:style>
  <w:style w:type="character" w:customStyle="1" w:styleId="CommentSubjectChar">
    <w:name w:val="Comment Subject Char"/>
    <w:basedOn w:val="CommentTextChar"/>
    <w:link w:val="CommentSubject"/>
    <w:uiPriority w:val="99"/>
    <w:semiHidden/>
    <w:rsid w:val="00C30A46"/>
    <w:rPr>
      <w:b/>
      <w:bCs/>
      <w:sz w:val="20"/>
      <w:szCs w:val="20"/>
    </w:rPr>
  </w:style>
  <w:style w:type="paragraph" w:styleId="ListParagraph">
    <w:name w:val="List Paragraph"/>
    <w:basedOn w:val="Normal"/>
    <w:uiPriority w:val="34"/>
    <w:qFormat/>
    <w:rsid w:val="008D3026"/>
    <w:pPr>
      <w:spacing w:after="0" w:line="240" w:lineRule="auto"/>
      <w:ind w:left="720"/>
      <w:contextualSpacing/>
    </w:pPr>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9D35ED"/>
    <w:pPr>
      <w:spacing w:after="120"/>
      <w:ind w:left="283"/>
    </w:pPr>
  </w:style>
  <w:style w:type="character" w:customStyle="1" w:styleId="BodyTextIndentChar">
    <w:name w:val="Body Text Indent Char"/>
    <w:basedOn w:val="DefaultParagraphFont"/>
    <w:link w:val="BodyTextIndent"/>
    <w:uiPriority w:val="99"/>
    <w:semiHidden/>
    <w:rsid w:val="009D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5067</Words>
  <Characters>2889</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e@pa.gov.lv</dc:creator>
  <dc:description>67012345, vards.uzvards@mk.gov.lv</dc:description>
  <cp:lastModifiedBy>Marina Podvinska</cp:lastModifiedBy>
  <cp:revision>4</cp:revision>
  <dcterms:created xsi:type="dcterms:W3CDTF">2018-05-25T12:13:00Z</dcterms:created>
  <dcterms:modified xsi:type="dcterms:W3CDTF">2018-05-25T12:16:00Z</dcterms:modified>
</cp:coreProperties>
</file>