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F21B" w14:textId="77777777" w:rsidR="002359AF" w:rsidRPr="00D2059E" w:rsidRDefault="002359AF" w:rsidP="00D20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640480" w14:textId="77777777" w:rsidR="00D2059E" w:rsidRPr="00D2059E" w:rsidRDefault="00D2059E" w:rsidP="00D2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D2059E" w:rsidRPr="00D2059E" w14:paraId="22D46CC9" w14:textId="77777777" w:rsidTr="00135B2C">
        <w:trPr>
          <w:cantSplit/>
        </w:trPr>
        <w:tc>
          <w:tcPr>
            <w:tcW w:w="4040" w:type="dxa"/>
            <w:hideMark/>
          </w:tcPr>
          <w:p w14:paraId="5F0DA9F8" w14:textId="77777777" w:rsidR="00D2059E" w:rsidRPr="00D2059E" w:rsidRDefault="00D2059E" w:rsidP="00D20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9E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98" w:type="dxa"/>
            <w:hideMark/>
          </w:tcPr>
          <w:p w14:paraId="2A3E7885" w14:textId="77777777" w:rsidR="00D2059E" w:rsidRPr="00D2059E" w:rsidRDefault="00D2059E" w:rsidP="00D20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59E">
              <w:rPr>
                <w:rFonts w:ascii="Times New Roman" w:hAnsi="Times New Roman" w:cs="Times New Roman"/>
                <w:sz w:val="28"/>
                <w:szCs w:val="28"/>
              </w:rPr>
              <w:t>Nr. </w:t>
            </w:r>
          </w:p>
        </w:tc>
        <w:tc>
          <w:tcPr>
            <w:tcW w:w="4298" w:type="dxa"/>
            <w:hideMark/>
          </w:tcPr>
          <w:p w14:paraId="39A24F99" w14:textId="436148CB" w:rsidR="00D2059E" w:rsidRPr="00D2059E" w:rsidRDefault="00D2059E" w:rsidP="00D20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59E">
              <w:rPr>
                <w:rFonts w:ascii="Times New Roman" w:hAnsi="Times New Roman" w:cs="Times New Roman"/>
                <w:sz w:val="28"/>
                <w:szCs w:val="28"/>
              </w:rPr>
              <w:t>2018. gada               </w:t>
            </w:r>
          </w:p>
        </w:tc>
      </w:tr>
    </w:tbl>
    <w:p w14:paraId="4A5E2A71" w14:textId="77777777" w:rsidR="00D2059E" w:rsidRPr="00D2059E" w:rsidRDefault="00D2059E" w:rsidP="00D20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F1F93" w14:textId="77777777" w:rsidR="00D2059E" w:rsidRPr="00D2059E" w:rsidRDefault="00D2059E" w:rsidP="00D20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AFACF" w14:textId="77777777" w:rsidR="00D2059E" w:rsidRPr="00D2059E" w:rsidRDefault="00D2059E" w:rsidP="00D20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59E">
        <w:rPr>
          <w:rFonts w:ascii="Times New Roman" w:hAnsi="Times New Roman" w:cs="Times New Roman"/>
          <w:b/>
          <w:bCs/>
          <w:sz w:val="28"/>
          <w:szCs w:val="28"/>
        </w:rPr>
        <w:t> . §</w:t>
      </w:r>
    </w:p>
    <w:p w14:paraId="5342F21F" w14:textId="346A7700" w:rsidR="002359AF" w:rsidRPr="00D2059E" w:rsidRDefault="002359AF" w:rsidP="00D2059E">
      <w:pPr>
        <w:tabs>
          <w:tab w:val="left" w:pos="3420"/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42F220" w14:textId="56589FAA" w:rsidR="002359AF" w:rsidRPr="00D2059E" w:rsidRDefault="000C27F3" w:rsidP="00D2059E">
      <w:pPr>
        <w:pStyle w:val="naisc"/>
        <w:spacing w:before="0" w:after="0"/>
        <w:rPr>
          <w:b/>
          <w:bCs/>
          <w:sz w:val="28"/>
          <w:szCs w:val="28"/>
        </w:rPr>
      </w:pPr>
      <w:r w:rsidRPr="00D2059E">
        <w:rPr>
          <w:b/>
          <w:bCs/>
          <w:sz w:val="28"/>
          <w:szCs w:val="28"/>
        </w:rPr>
        <w:t>Noteikumu projekts</w:t>
      </w:r>
      <w:r w:rsidR="00880714" w:rsidRPr="00D2059E">
        <w:rPr>
          <w:b/>
          <w:bCs/>
          <w:sz w:val="28"/>
          <w:szCs w:val="28"/>
        </w:rPr>
        <w:t xml:space="preserve"> </w:t>
      </w:r>
      <w:r w:rsidR="00D2059E" w:rsidRPr="00D2059E">
        <w:rPr>
          <w:b/>
          <w:bCs/>
          <w:sz w:val="28"/>
          <w:szCs w:val="28"/>
        </w:rPr>
        <w:t>"</w:t>
      </w:r>
      <w:r w:rsidR="00880714" w:rsidRPr="00D2059E">
        <w:rPr>
          <w:b/>
          <w:bCs/>
          <w:sz w:val="28"/>
          <w:szCs w:val="28"/>
        </w:rPr>
        <w:t>Grozījumi Ministru kabineta 2011</w:t>
      </w:r>
      <w:r w:rsidR="00D2059E" w:rsidRPr="00D2059E">
        <w:rPr>
          <w:b/>
          <w:bCs/>
          <w:sz w:val="28"/>
          <w:szCs w:val="28"/>
        </w:rPr>
        <w:t>. g</w:t>
      </w:r>
      <w:r w:rsidR="00880714" w:rsidRPr="00D2059E">
        <w:rPr>
          <w:b/>
          <w:bCs/>
          <w:sz w:val="28"/>
          <w:szCs w:val="28"/>
        </w:rPr>
        <w:t>ada 29</w:t>
      </w:r>
      <w:r w:rsidR="00D2059E" w:rsidRPr="00D2059E">
        <w:rPr>
          <w:b/>
          <w:bCs/>
          <w:sz w:val="28"/>
          <w:szCs w:val="28"/>
        </w:rPr>
        <w:t>. m</w:t>
      </w:r>
      <w:r w:rsidR="00880714" w:rsidRPr="00D2059E">
        <w:rPr>
          <w:b/>
          <w:bCs/>
          <w:sz w:val="28"/>
          <w:szCs w:val="28"/>
        </w:rPr>
        <w:t>arta noteikumos Nr.</w:t>
      </w:r>
      <w:r w:rsidR="009D4FC5">
        <w:rPr>
          <w:b/>
          <w:bCs/>
          <w:sz w:val="28"/>
          <w:szCs w:val="28"/>
        </w:rPr>
        <w:t> </w:t>
      </w:r>
      <w:r w:rsidR="00880714" w:rsidRPr="00D2059E">
        <w:rPr>
          <w:b/>
          <w:bCs/>
          <w:sz w:val="28"/>
          <w:szCs w:val="28"/>
        </w:rPr>
        <w:t xml:space="preserve">245 </w:t>
      </w:r>
      <w:r w:rsidR="00D2059E" w:rsidRPr="00D2059E">
        <w:rPr>
          <w:b/>
          <w:bCs/>
          <w:sz w:val="28"/>
          <w:szCs w:val="28"/>
        </w:rPr>
        <w:t>"</w:t>
      </w:r>
      <w:r w:rsidR="00880714" w:rsidRPr="00D2059E">
        <w:rPr>
          <w:b/>
          <w:bCs/>
          <w:sz w:val="28"/>
          <w:szCs w:val="28"/>
        </w:rPr>
        <w:t>Noteikumi par speciālo atļauju (licenci) patērētāju kreditēšanas pakalpojumu sniegšanai</w:t>
      </w:r>
      <w:r w:rsidR="00D2059E" w:rsidRPr="00D2059E">
        <w:rPr>
          <w:b/>
          <w:bCs/>
          <w:sz w:val="28"/>
          <w:szCs w:val="28"/>
        </w:rPr>
        <w:t>""</w:t>
      </w:r>
      <w:r w:rsidR="00880714" w:rsidRPr="00D2059E">
        <w:rPr>
          <w:b/>
          <w:bCs/>
          <w:sz w:val="28"/>
          <w:szCs w:val="28"/>
        </w:rPr>
        <w:t xml:space="preserve"> </w:t>
      </w:r>
    </w:p>
    <w:p w14:paraId="280EE03D" w14:textId="18B32415" w:rsidR="00D2059E" w:rsidRPr="00D2059E" w:rsidRDefault="00D2059E" w:rsidP="00D20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TA-474</w:t>
      </w:r>
    </w:p>
    <w:p w14:paraId="5DBD4CB0" w14:textId="1F3B0EFC" w:rsidR="00D2059E" w:rsidRPr="00D2059E" w:rsidRDefault="00D2059E" w:rsidP="00D20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9E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4233F58C" w14:textId="6939026A" w:rsidR="00D2059E" w:rsidRPr="00D2059E" w:rsidRDefault="00D2059E" w:rsidP="00D20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</w:t>
      </w:r>
      <w:r w:rsidRPr="00D2059E">
        <w:rPr>
          <w:rFonts w:ascii="Times New Roman" w:hAnsi="Times New Roman" w:cs="Times New Roman"/>
          <w:sz w:val="24"/>
          <w:szCs w:val="24"/>
        </w:rPr>
        <w:t>)</w:t>
      </w:r>
    </w:p>
    <w:p w14:paraId="5342F221" w14:textId="77777777" w:rsidR="002359AF" w:rsidRPr="00D2059E" w:rsidRDefault="002359AF" w:rsidP="00D2059E">
      <w:pPr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14:paraId="06E4CD70" w14:textId="6A319C9B" w:rsidR="000C27F3" w:rsidRPr="00D2059E" w:rsidRDefault="000C27F3" w:rsidP="00D205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880714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Pieņemt iesniegto noteikumu projektu. </w:t>
      </w:r>
    </w:p>
    <w:p w14:paraId="5342F222" w14:textId="04E95815" w:rsidR="00B6012F" w:rsidRPr="00D2059E" w:rsidRDefault="00880714" w:rsidP="00D205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Valsts kancelejai sagatavot noteikumu projektu parakstīšanai.</w:t>
      </w:r>
    </w:p>
    <w:p w14:paraId="5342F223" w14:textId="1FB00587" w:rsidR="002359AF" w:rsidRPr="00D2059E" w:rsidRDefault="000C27F3" w:rsidP="00D205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FA08EF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Ņemot vērā iesniegto informāciju, a</w:t>
      </w:r>
      <w:r w:rsidR="00880714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tzīt </w:t>
      </w:r>
      <w:r w:rsidR="00773771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Ministru kabineta 2016</w:t>
      </w:r>
      <w:r w:rsidR="00D2059E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g</w:t>
      </w:r>
      <w:r w:rsidR="00773771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ada 6</w:t>
      </w:r>
      <w:r w:rsidR="00D2059E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D4F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2059E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</w:t>
      </w:r>
      <w:r w:rsidR="00773771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eptembra </w:t>
      </w:r>
      <w:r w:rsidR="00FA08EF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sēdes </w:t>
      </w:r>
      <w:r w:rsidR="00773771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protokollēmuma (</w:t>
      </w:r>
      <w:r w:rsidR="00FA08EF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</w:t>
      </w:r>
      <w:r w:rsidR="00773771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rot. Nr.</w:t>
      </w:r>
      <w:r w:rsidR="009D4F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73771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44 35.</w:t>
      </w:r>
      <w:r w:rsidR="009D4F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73771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§) </w:t>
      </w:r>
      <w:r w:rsidR="00D2059E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773771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Informatīvais ziņojums </w:t>
      </w:r>
      <w:r w:rsidR="00D2059E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773771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Par Ministru kabineta 2015</w:t>
      </w:r>
      <w:r w:rsidR="00D2059E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g</w:t>
      </w:r>
      <w:r w:rsidR="00773771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ada 20</w:t>
      </w:r>
      <w:r w:rsidR="00D2059E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o</w:t>
      </w:r>
      <w:r w:rsidR="00773771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ktobra sēdes protokollēmuma (prot. Nr.</w:t>
      </w:r>
      <w:r w:rsidR="009D4F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73771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55 19.</w:t>
      </w:r>
      <w:r w:rsidR="009D4F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73771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§) </w:t>
      </w:r>
      <w:r w:rsidR="00D2059E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773771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Protokollēmuma projekts </w:t>
      </w:r>
      <w:r w:rsidR="00D2059E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773771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Par Valsts kontroles revīzijas lietā Nr.5.1-2-17/2012 konstatēto problēmu novēršanu</w:t>
      </w:r>
      <w:r w:rsidR="00D2059E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""</w:t>
      </w:r>
      <w:r w:rsidR="00773771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</w:t>
      </w:r>
      <w:r w:rsidR="00D2059E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D4F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2059E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</w:t>
      </w:r>
      <w:r w:rsidR="00773771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unktā dotā uzdevuma izpildi</w:t>
      </w:r>
      <w:r w:rsidR="00D2059E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EC4D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bookmarkStart w:id="0" w:name="_GoBack"/>
      <w:bookmarkEnd w:id="0"/>
      <w:r w:rsidR="00773771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</w:t>
      </w:r>
      <w:r w:rsidR="00D2059E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p</w:t>
      </w:r>
      <w:r w:rsidR="00773771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unkt</w:t>
      </w:r>
      <w:r w:rsidR="00FA08EF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ā dot</w:t>
      </w:r>
      <w:r w:rsidR="009D4F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="00FA08EF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uzdevum</w:t>
      </w:r>
      <w:r w:rsidR="009D4F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</w:t>
      </w:r>
      <w:r w:rsidR="00FA08EF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par aktualitāti zaudējušu</w:t>
      </w:r>
      <w:r w:rsidR="00773771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342F224" w14:textId="5A8D51FD" w:rsidR="00C0243B" w:rsidRPr="00D2059E" w:rsidRDefault="00FA08EF" w:rsidP="00D2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9E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4175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D4F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Atzīt, ka </w:t>
      </w:r>
      <w:r w:rsidRPr="00D2059E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ministrij</w:t>
      </w:r>
      <w:r w:rsidR="00417576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D20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576">
        <w:rPr>
          <w:rFonts w:ascii="Times New Roman" w:hAnsi="Times New Roman" w:cs="Times New Roman"/>
          <w:sz w:val="28"/>
          <w:szCs w:val="28"/>
          <w:shd w:val="clear" w:color="auto" w:fill="FFFFFF"/>
        </w:rPr>
        <w:t>ir</w:t>
      </w:r>
      <w:r w:rsidR="00880714" w:rsidRPr="00D20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7131" w:rsidRPr="00D2059E">
        <w:rPr>
          <w:rFonts w:ascii="Times New Roman" w:hAnsi="Times New Roman" w:cs="Times New Roman"/>
          <w:sz w:val="28"/>
          <w:szCs w:val="28"/>
          <w:shd w:val="clear" w:color="auto" w:fill="FFFFFF"/>
        </w:rPr>
        <w:t>izpildī</w:t>
      </w:r>
      <w:r w:rsidR="00417576">
        <w:rPr>
          <w:rFonts w:ascii="Times New Roman" w:hAnsi="Times New Roman" w:cs="Times New Roman"/>
          <w:sz w:val="28"/>
          <w:szCs w:val="28"/>
          <w:shd w:val="clear" w:color="auto" w:fill="FFFFFF"/>
        </w:rPr>
        <w:t>jusi</w:t>
      </w:r>
      <w:r w:rsidR="00097CD7" w:rsidRPr="00D20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793B" w:rsidRPr="00D2059E">
        <w:rPr>
          <w:rFonts w:ascii="Times New Roman" w:hAnsi="Times New Roman" w:cs="Times New Roman"/>
          <w:sz w:val="28"/>
          <w:szCs w:val="28"/>
          <w:shd w:val="clear" w:color="auto" w:fill="FFFFFF"/>
        </w:rPr>
        <w:t>Ministru kabineta 2015</w:t>
      </w:r>
      <w:r w:rsidR="00D2059E" w:rsidRPr="00D205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75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2059E" w:rsidRPr="00D2059E">
        <w:rPr>
          <w:rFonts w:ascii="Times New Roman" w:hAnsi="Times New Roman" w:cs="Times New Roman"/>
          <w:sz w:val="28"/>
          <w:szCs w:val="28"/>
          <w:shd w:val="clear" w:color="auto" w:fill="FFFFFF"/>
        </w:rPr>
        <w:t>g</w:t>
      </w:r>
      <w:r w:rsidR="00BC793B" w:rsidRPr="00D2059E">
        <w:rPr>
          <w:rFonts w:ascii="Times New Roman" w:hAnsi="Times New Roman" w:cs="Times New Roman"/>
          <w:sz w:val="28"/>
          <w:szCs w:val="28"/>
          <w:shd w:val="clear" w:color="auto" w:fill="FFFFFF"/>
        </w:rPr>
        <w:t>ada 20</w:t>
      </w:r>
      <w:r w:rsidR="00D2059E" w:rsidRPr="00D205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75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2059E" w:rsidRPr="00D2059E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BC793B" w:rsidRPr="00D20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ktobra </w:t>
      </w:r>
      <w:r w:rsidRPr="00D20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sēdes </w:t>
      </w:r>
      <w:r w:rsidR="00BC793B" w:rsidRPr="00D2059E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097CD7" w:rsidRPr="00D205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rotokollēmuma </w:t>
      </w:r>
      <w:r w:rsidR="005F66CE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(prot.</w:t>
      </w:r>
      <w:r w:rsidR="004175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66CE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Nr.</w:t>
      </w:r>
      <w:r w:rsidR="004175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66CE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55 19.</w:t>
      </w:r>
      <w:r w:rsidR="004175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66CE" w:rsidRPr="00D20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§) </w:t>
      </w:r>
      <w:r w:rsidR="00D2059E" w:rsidRPr="00D2059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F66CE" w:rsidRPr="00D2059E">
        <w:rPr>
          <w:rFonts w:ascii="Times New Roman" w:eastAsia="Times New Roman" w:hAnsi="Times New Roman" w:cs="Times New Roman"/>
          <w:sz w:val="28"/>
          <w:szCs w:val="28"/>
          <w:lang w:eastAsia="lv-LV"/>
        </w:rPr>
        <w:t>Protokol</w:t>
      </w:r>
      <w:r w:rsidR="00417576"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</w:r>
      <w:r w:rsidR="005F66CE" w:rsidRPr="00D205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lēmuma projekts </w:t>
      </w:r>
      <w:r w:rsidR="00D2059E" w:rsidRPr="00D2059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97CD7" w:rsidRPr="00D2059E">
        <w:rPr>
          <w:rFonts w:ascii="Times New Roman" w:eastAsia="Times New Roman" w:hAnsi="Times New Roman" w:cs="Times New Roman"/>
          <w:sz w:val="28"/>
          <w:szCs w:val="28"/>
          <w:lang w:eastAsia="lv-LV"/>
        </w:rPr>
        <w:t>Par Valsts kontroles revīzijas lietā Nr.</w:t>
      </w:r>
      <w:r w:rsidR="002203D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97CD7" w:rsidRPr="00D2059E">
        <w:rPr>
          <w:rFonts w:ascii="Times New Roman" w:eastAsia="Times New Roman" w:hAnsi="Times New Roman" w:cs="Times New Roman"/>
          <w:sz w:val="28"/>
          <w:szCs w:val="28"/>
          <w:lang w:eastAsia="lv-LV"/>
        </w:rPr>
        <w:t>5.1-2-17/2012 konstatēto problēmu novēršanu</w:t>
      </w:r>
      <w:r w:rsidR="00D2059E" w:rsidRPr="00D2059E">
        <w:rPr>
          <w:rFonts w:ascii="Times New Roman" w:eastAsia="Times New Roman" w:hAnsi="Times New Roman" w:cs="Times New Roman"/>
          <w:sz w:val="28"/>
          <w:szCs w:val="28"/>
          <w:lang w:eastAsia="lv-LV"/>
        </w:rPr>
        <w:t>""</w:t>
      </w:r>
      <w:r w:rsidR="005F66CE" w:rsidRPr="00D205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</w:t>
      </w:r>
      <w:r w:rsidR="00D2059E" w:rsidRPr="00D2059E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5F66CE" w:rsidRPr="00D2059E">
        <w:rPr>
          <w:rFonts w:ascii="Times New Roman" w:eastAsia="Times New Roman" w:hAnsi="Times New Roman" w:cs="Times New Roman"/>
          <w:sz w:val="28"/>
          <w:szCs w:val="28"/>
          <w:lang w:eastAsia="lv-LV"/>
        </w:rPr>
        <w:t>unkt</w:t>
      </w:r>
      <w:r w:rsidR="00417576">
        <w:rPr>
          <w:rFonts w:ascii="Times New Roman" w:eastAsia="Times New Roman" w:hAnsi="Times New Roman" w:cs="Times New Roman"/>
          <w:sz w:val="28"/>
          <w:szCs w:val="28"/>
          <w:lang w:eastAsia="lv-LV"/>
        </w:rPr>
        <w:t>ā doto uzdevumu</w:t>
      </w:r>
      <w:r w:rsidR="005F66CE" w:rsidRPr="00D205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5342F225" w14:textId="27EAC298" w:rsidR="00BC793B" w:rsidRPr="00D2059E" w:rsidRDefault="00BC793B" w:rsidP="00D2059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8028E" w14:textId="77777777" w:rsidR="00D2059E" w:rsidRPr="00D2059E" w:rsidRDefault="00D2059E" w:rsidP="00D2059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2F226" w14:textId="77777777" w:rsidR="000B2A34" w:rsidRPr="00D2059E" w:rsidRDefault="000B2A34" w:rsidP="00D2059E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5342F227" w14:textId="7A55494E" w:rsidR="000B2A34" w:rsidRPr="00D2059E" w:rsidRDefault="00880714" w:rsidP="00D2059E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059E">
        <w:rPr>
          <w:rFonts w:ascii="Times New Roman" w:hAnsi="Times New Roman" w:cs="Times New Roman"/>
          <w:sz w:val="28"/>
          <w:szCs w:val="28"/>
        </w:rPr>
        <w:t xml:space="preserve">Ministru </w:t>
      </w:r>
      <w:r w:rsidR="00D2059E" w:rsidRPr="00D2059E">
        <w:rPr>
          <w:rFonts w:ascii="Times New Roman" w:hAnsi="Times New Roman" w:cs="Times New Roman"/>
          <w:sz w:val="28"/>
          <w:szCs w:val="28"/>
        </w:rPr>
        <w:t>prezidents</w:t>
      </w:r>
      <w:r w:rsidR="00D2059E" w:rsidRPr="00D2059E">
        <w:rPr>
          <w:rFonts w:ascii="Times New Roman" w:hAnsi="Times New Roman" w:cs="Times New Roman"/>
          <w:sz w:val="28"/>
          <w:szCs w:val="28"/>
        </w:rPr>
        <w:tab/>
      </w:r>
      <w:r w:rsidRPr="00D2059E">
        <w:rPr>
          <w:rFonts w:ascii="Times New Roman" w:hAnsi="Times New Roman" w:cs="Times New Roman"/>
          <w:sz w:val="28"/>
          <w:szCs w:val="28"/>
        </w:rPr>
        <w:t>Māris Kučinskis</w:t>
      </w:r>
    </w:p>
    <w:p w14:paraId="5342F228" w14:textId="23C6EA6A" w:rsidR="000B2A34" w:rsidRPr="00D2059E" w:rsidRDefault="000B2A34" w:rsidP="00D205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1B9C7B" w14:textId="3B4EE876" w:rsidR="00D2059E" w:rsidRPr="00D2059E" w:rsidRDefault="00D2059E" w:rsidP="00D205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38BF2C" w14:textId="77777777" w:rsidR="00D2059E" w:rsidRPr="00D2059E" w:rsidRDefault="00D2059E" w:rsidP="00D205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7D153FC" w14:textId="41A38C7F" w:rsidR="00880714" w:rsidRPr="00D2059E" w:rsidRDefault="00D2059E" w:rsidP="00D2059E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059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 w:rsidRPr="00D2059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80714" w:rsidRPr="00D2059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Jānis </w:t>
      </w:r>
      <w:proofErr w:type="spellStart"/>
      <w:r w:rsidR="00880714" w:rsidRPr="00D2059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Citskovskis</w:t>
      </w:r>
      <w:proofErr w:type="spellEnd"/>
    </w:p>
    <w:sectPr w:rsidR="00880714" w:rsidRPr="00D2059E" w:rsidSect="00D2059E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9E537" w14:textId="77777777" w:rsidR="00D2059E" w:rsidRDefault="00D2059E" w:rsidP="00D2059E">
      <w:pPr>
        <w:spacing w:after="0" w:line="240" w:lineRule="auto"/>
      </w:pPr>
      <w:r>
        <w:separator/>
      </w:r>
    </w:p>
  </w:endnote>
  <w:endnote w:type="continuationSeparator" w:id="0">
    <w:p w14:paraId="2A9998EC" w14:textId="77777777" w:rsidR="00D2059E" w:rsidRDefault="00D2059E" w:rsidP="00D2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C379B" w14:textId="551861F3" w:rsidR="00D2059E" w:rsidRPr="00D2059E" w:rsidRDefault="00D2059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474z8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6500D" w14:textId="77777777" w:rsidR="00D2059E" w:rsidRDefault="00D2059E" w:rsidP="00D2059E">
      <w:pPr>
        <w:spacing w:after="0" w:line="240" w:lineRule="auto"/>
      </w:pPr>
      <w:r>
        <w:separator/>
      </w:r>
    </w:p>
  </w:footnote>
  <w:footnote w:type="continuationSeparator" w:id="0">
    <w:p w14:paraId="111E500E" w14:textId="77777777" w:rsidR="00D2059E" w:rsidRDefault="00D2059E" w:rsidP="00D2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F392" w14:textId="77777777" w:rsidR="00D2059E" w:rsidRPr="00D2059E" w:rsidRDefault="00D2059E" w:rsidP="00D2059E">
    <w:pPr>
      <w:pStyle w:val="Header"/>
      <w:pBdr>
        <w:bottom w:val="single" w:sz="4" w:space="1" w:color="auto"/>
      </w:pBdr>
      <w:rPr>
        <w:rFonts w:ascii="Times New Roman" w:hAnsi="Times New Roman" w:cs="Times New Roman"/>
        <w:bCs/>
        <w:sz w:val="24"/>
        <w:szCs w:val="24"/>
      </w:rPr>
    </w:pPr>
  </w:p>
  <w:p w14:paraId="45759CB8" w14:textId="1DB94947" w:rsidR="00D2059E" w:rsidRPr="00D2059E" w:rsidRDefault="00D2059E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D2059E">
      <w:rPr>
        <w:rFonts w:ascii="Times New Roman" w:hAnsi="Times New Roman" w:cs="Times New Roman"/>
        <w:b/>
        <w:bCs/>
        <w:sz w:val="28"/>
        <w:szCs w:val="28"/>
      </w:rPr>
      <w:t>MINISTRU KABINETA SĒDES PROTOKOLLĒMUMS</w:t>
    </w:r>
  </w:p>
  <w:p w14:paraId="4C0A29C4" w14:textId="77777777" w:rsidR="00D2059E" w:rsidRPr="00D2059E" w:rsidRDefault="00D2059E">
    <w:pPr>
      <w:pStyle w:val="Header"/>
      <w:rPr>
        <w:rFonts w:ascii="Times New Roman" w:hAnsi="Times New Roman" w:cs="Times New Roman"/>
        <w:sz w:val="28"/>
        <w:szCs w:val="28"/>
      </w:rPr>
    </w:pPr>
  </w:p>
  <w:p w14:paraId="153CEDA2" w14:textId="3E9C40FC" w:rsidR="00D2059E" w:rsidRPr="00D2059E" w:rsidRDefault="00D2059E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877A65"/>
    <w:multiLevelType w:val="hybridMultilevel"/>
    <w:tmpl w:val="06925B92"/>
    <w:lvl w:ilvl="0" w:tplc="796ECC7A">
      <w:start w:val="1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 w:tplc="E91EA108" w:tentative="1">
      <w:start w:val="1"/>
      <w:numFmt w:val="lowerLetter"/>
      <w:lvlText w:val="%2."/>
      <w:lvlJc w:val="left"/>
      <w:pPr>
        <w:ind w:left="1440" w:hanging="360"/>
      </w:pPr>
    </w:lvl>
    <w:lvl w:ilvl="2" w:tplc="37A4F6BE" w:tentative="1">
      <w:start w:val="1"/>
      <w:numFmt w:val="lowerRoman"/>
      <w:lvlText w:val="%3."/>
      <w:lvlJc w:val="right"/>
      <w:pPr>
        <w:ind w:left="2160" w:hanging="180"/>
      </w:pPr>
    </w:lvl>
    <w:lvl w:ilvl="3" w:tplc="5E902840" w:tentative="1">
      <w:start w:val="1"/>
      <w:numFmt w:val="decimal"/>
      <w:lvlText w:val="%4."/>
      <w:lvlJc w:val="left"/>
      <w:pPr>
        <w:ind w:left="2880" w:hanging="360"/>
      </w:pPr>
    </w:lvl>
    <w:lvl w:ilvl="4" w:tplc="952A0164" w:tentative="1">
      <w:start w:val="1"/>
      <w:numFmt w:val="lowerLetter"/>
      <w:lvlText w:val="%5."/>
      <w:lvlJc w:val="left"/>
      <w:pPr>
        <w:ind w:left="3600" w:hanging="360"/>
      </w:pPr>
    </w:lvl>
    <w:lvl w:ilvl="5" w:tplc="D6064EB6" w:tentative="1">
      <w:start w:val="1"/>
      <w:numFmt w:val="lowerRoman"/>
      <w:lvlText w:val="%6."/>
      <w:lvlJc w:val="right"/>
      <w:pPr>
        <w:ind w:left="4320" w:hanging="180"/>
      </w:pPr>
    </w:lvl>
    <w:lvl w:ilvl="6" w:tplc="20DAB1B6" w:tentative="1">
      <w:start w:val="1"/>
      <w:numFmt w:val="decimal"/>
      <w:lvlText w:val="%7."/>
      <w:lvlJc w:val="left"/>
      <w:pPr>
        <w:ind w:left="5040" w:hanging="360"/>
      </w:pPr>
    </w:lvl>
    <w:lvl w:ilvl="7" w:tplc="0CCC3572" w:tentative="1">
      <w:start w:val="1"/>
      <w:numFmt w:val="lowerLetter"/>
      <w:lvlText w:val="%8."/>
      <w:lvlJc w:val="left"/>
      <w:pPr>
        <w:ind w:left="5760" w:hanging="360"/>
      </w:pPr>
    </w:lvl>
    <w:lvl w:ilvl="8" w:tplc="BBBEE1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C35F4D"/>
    <w:multiLevelType w:val="hybridMultilevel"/>
    <w:tmpl w:val="B950BDE2"/>
    <w:lvl w:ilvl="0" w:tplc="0250FF8E">
      <w:start w:val="1"/>
      <w:numFmt w:val="decimal"/>
      <w:lvlText w:val="%1."/>
      <w:lvlJc w:val="left"/>
      <w:pPr>
        <w:ind w:left="1080" w:hanging="360"/>
      </w:pPr>
      <w:rPr>
        <w:rFonts w:hint="default"/>
        <w:color w:val="2A2A2A"/>
        <w:sz w:val="19"/>
      </w:rPr>
    </w:lvl>
    <w:lvl w:ilvl="1" w:tplc="7B2CA9EA" w:tentative="1">
      <w:start w:val="1"/>
      <w:numFmt w:val="lowerLetter"/>
      <w:lvlText w:val="%2."/>
      <w:lvlJc w:val="left"/>
      <w:pPr>
        <w:ind w:left="1800" w:hanging="360"/>
      </w:pPr>
    </w:lvl>
    <w:lvl w:ilvl="2" w:tplc="E93AD71A" w:tentative="1">
      <w:start w:val="1"/>
      <w:numFmt w:val="lowerRoman"/>
      <w:lvlText w:val="%3."/>
      <w:lvlJc w:val="right"/>
      <w:pPr>
        <w:ind w:left="2520" w:hanging="180"/>
      </w:pPr>
    </w:lvl>
    <w:lvl w:ilvl="3" w:tplc="B096F4B8" w:tentative="1">
      <w:start w:val="1"/>
      <w:numFmt w:val="decimal"/>
      <w:lvlText w:val="%4."/>
      <w:lvlJc w:val="left"/>
      <w:pPr>
        <w:ind w:left="3240" w:hanging="360"/>
      </w:pPr>
    </w:lvl>
    <w:lvl w:ilvl="4" w:tplc="EF30A71E" w:tentative="1">
      <w:start w:val="1"/>
      <w:numFmt w:val="lowerLetter"/>
      <w:lvlText w:val="%5."/>
      <w:lvlJc w:val="left"/>
      <w:pPr>
        <w:ind w:left="3960" w:hanging="360"/>
      </w:pPr>
    </w:lvl>
    <w:lvl w:ilvl="5" w:tplc="AAFABEFA" w:tentative="1">
      <w:start w:val="1"/>
      <w:numFmt w:val="lowerRoman"/>
      <w:lvlText w:val="%6."/>
      <w:lvlJc w:val="right"/>
      <w:pPr>
        <w:ind w:left="4680" w:hanging="180"/>
      </w:pPr>
    </w:lvl>
    <w:lvl w:ilvl="6" w:tplc="FAA2DCEA" w:tentative="1">
      <w:start w:val="1"/>
      <w:numFmt w:val="decimal"/>
      <w:lvlText w:val="%7."/>
      <w:lvlJc w:val="left"/>
      <w:pPr>
        <w:ind w:left="5400" w:hanging="360"/>
      </w:pPr>
    </w:lvl>
    <w:lvl w:ilvl="7" w:tplc="B9FEE636" w:tentative="1">
      <w:start w:val="1"/>
      <w:numFmt w:val="lowerLetter"/>
      <w:lvlText w:val="%8."/>
      <w:lvlJc w:val="left"/>
      <w:pPr>
        <w:ind w:left="6120" w:hanging="360"/>
      </w:pPr>
    </w:lvl>
    <w:lvl w:ilvl="8" w:tplc="20D02D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6A8C49C9"/>
    <w:multiLevelType w:val="hybridMultilevel"/>
    <w:tmpl w:val="12A472F6"/>
    <w:lvl w:ilvl="0" w:tplc="1E68074E">
      <w:start w:val="1"/>
      <w:numFmt w:val="decimal"/>
      <w:lvlText w:val="%1."/>
      <w:lvlJc w:val="left"/>
      <w:pPr>
        <w:ind w:left="720" w:hanging="360"/>
      </w:pPr>
      <w:rPr>
        <w:rFonts w:hint="default"/>
        <w:color w:val="2A2A2A"/>
        <w:sz w:val="19"/>
      </w:rPr>
    </w:lvl>
    <w:lvl w:ilvl="1" w:tplc="95987F7E" w:tentative="1">
      <w:start w:val="1"/>
      <w:numFmt w:val="lowerLetter"/>
      <w:lvlText w:val="%2."/>
      <w:lvlJc w:val="left"/>
      <w:pPr>
        <w:ind w:left="1440" w:hanging="360"/>
      </w:pPr>
    </w:lvl>
    <w:lvl w:ilvl="2" w:tplc="6C66F9FC" w:tentative="1">
      <w:start w:val="1"/>
      <w:numFmt w:val="lowerRoman"/>
      <w:lvlText w:val="%3."/>
      <w:lvlJc w:val="right"/>
      <w:pPr>
        <w:ind w:left="2160" w:hanging="180"/>
      </w:pPr>
    </w:lvl>
    <w:lvl w:ilvl="3" w:tplc="BA9A4B46" w:tentative="1">
      <w:start w:val="1"/>
      <w:numFmt w:val="decimal"/>
      <w:lvlText w:val="%4."/>
      <w:lvlJc w:val="left"/>
      <w:pPr>
        <w:ind w:left="2880" w:hanging="360"/>
      </w:pPr>
    </w:lvl>
    <w:lvl w:ilvl="4" w:tplc="215081E0" w:tentative="1">
      <w:start w:val="1"/>
      <w:numFmt w:val="lowerLetter"/>
      <w:lvlText w:val="%5."/>
      <w:lvlJc w:val="left"/>
      <w:pPr>
        <w:ind w:left="3600" w:hanging="360"/>
      </w:pPr>
    </w:lvl>
    <w:lvl w:ilvl="5" w:tplc="D58C0AB4" w:tentative="1">
      <w:start w:val="1"/>
      <w:numFmt w:val="lowerRoman"/>
      <w:lvlText w:val="%6."/>
      <w:lvlJc w:val="right"/>
      <w:pPr>
        <w:ind w:left="4320" w:hanging="180"/>
      </w:pPr>
    </w:lvl>
    <w:lvl w:ilvl="6" w:tplc="0E7C2C98" w:tentative="1">
      <w:start w:val="1"/>
      <w:numFmt w:val="decimal"/>
      <w:lvlText w:val="%7."/>
      <w:lvlJc w:val="left"/>
      <w:pPr>
        <w:ind w:left="5040" w:hanging="360"/>
      </w:pPr>
    </w:lvl>
    <w:lvl w:ilvl="7" w:tplc="25104B98" w:tentative="1">
      <w:start w:val="1"/>
      <w:numFmt w:val="lowerLetter"/>
      <w:lvlText w:val="%8."/>
      <w:lvlJc w:val="left"/>
      <w:pPr>
        <w:ind w:left="5760" w:hanging="360"/>
      </w:pPr>
    </w:lvl>
    <w:lvl w:ilvl="8" w:tplc="6ABC20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AF"/>
    <w:rsid w:val="00000A8C"/>
    <w:rsid w:val="0000500C"/>
    <w:rsid w:val="00025483"/>
    <w:rsid w:val="00053D6A"/>
    <w:rsid w:val="00057947"/>
    <w:rsid w:val="00092848"/>
    <w:rsid w:val="00097CD7"/>
    <w:rsid w:val="000B2A34"/>
    <w:rsid w:val="000C27F3"/>
    <w:rsid w:val="000F4643"/>
    <w:rsid w:val="00110A92"/>
    <w:rsid w:val="0014779F"/>
    <w:rsid w:val="001720FC"/>
    <w:rsid w:val="00187131"/>
    <w:rsid w:val="001C50FD"/>
    <w:rsid w:val="00210D4B"/>
    <w:rsid w:val="002203D7"/>
    <w:rsid w:val="00227E07"/>
    <w:rsid w:val="00232618"/>
    <w:rsid w:val="0023261B"/>
    <w:rsid w:val="002359AF"/>
    <w:rsid w:val="002950AF"/>
    <w:rsid w:val="002C2086"/>
    <w:rsid w:val="002D045B"/>
    <w:rsid w:val="002E4D7F"/>
    <w:rsid w:val="0032681A"/>
    <w:rsid w:val="00330B7E"/>
    <w:rsid w:val="00341E76"/>
    <w:rsid w:val="00350EB6"/>
    <w:rsid w:val="003D4939"/>
    <w:rsid w:val="003E1138"/>
    <w:rsid w:val="003F3C91"/>
    <w:rsid w:val="00404720"/>
    <w:rsid w:val="00417576"/>
    <w:rsid w:val="004463C0"/>
    <w:rsid w:val="00463C9D"/>
    <w:rsid w:val="004F47D4"/>
    <w:rsid w:val="005109AE"/>
    <w:rsid w:val="00527689"/>
    <w:rsid w:val="00530124"/>
    <w:rsid w:val="00586187"/>
    <w:rsid w:val="00592153"/>
    <w:rsid w:val="00597FFB"/>
    <w:rsid w:val="005F66CE"/>
    <w:rsid w:val="005F6CEB"/>
    <w:rsid w:val="00603F24"/>
    <w:rsid w:val="00610904"/>
    <w:rsid w:val="00623D55"/>
    <w:rsid w:val="0064213B"/>
    <w:rsid w:val="0070227C"/>
    <w:rsid w:val="00773771"/>
    <w:rsid w:val="00774609"/>
    <w:rsid w:val="0078038A"/>
    <w:rsid w:val="00782FCA"/>
    <w:rsid w:val="007830F3"/>
    <w:rsid w:val="007A596D"/>
    <w:rsid w:val="007B6DBF"/>
    <w:rsid w:val="007E0A70"/>
    <w:rsid w:val="007E281B"/>
    <w:rsid w:val="0080123D"/>
    <w:rsid w:val="00803413"/>
    <w:rsid w:val="0080689E"/>
    <w:rsid w:val="00817C45"/>
    <w:rsid w:val="00827BBE"/>
    <w:rsid w:val="008440BF"/>
    <w:rsid w:val="00880714"/>
    <w:rsid w:val="008A447E"/>
    <w:rsid w:val="008B0203"/>
    <w:rsid w:val="00964E58"/>
    <w:rsid w:val="00974B62"/>
    <w:rsid w:val="009B313E"/>
    <w:rsid w:val="009D0E95"/>
    <w:rsid w:val="009D4FC5"/>
    <w:rsid w:val="00A11168"/>
    <w:rsid w:val="00A349A6"/>
    <w:rsid w:val="00A3774A"/>
    <w:rsid w:val="00A511A7"/>
    <w:rsid w:val="00AB748F"/>
    <w:rsid w:val="00AD7E77"/>
    <w:rsid w:val="00AF7FBC"/>
    <w:rsid w:val="00B0030E"/>
    <w:rsid w:val="00B06E29"/>
    <w:rsid w:val="00B175CB"/>
    <w:rsid w:val="00B6012F"/>
    <w:rsid w:val="00B873A7"/>
    <w:rsid w:val="00BC793B"/>
    <w:rsid w:val="00C0243B"/>
    <w:rsid w:val="00C04F7D"/>
    <w:rsid w:val="00C3571C"/>
    <w:rsid w:val="00C71C84"/>
    <w:rsid w:val="00CA285B"/>
    <w:rsid w:val="00CD6416"/>
    <w:rsid w:val="00CE3E33"/>
    <w:rsid w:val="00CF258C"/>
    <w:rsid w:val="00CF4D05"/>
    <w:rsid w:val="00D2059E"/>
    <w:rsid w:val="00D3167B"/>
    <w:rsid w:val="00D31FF7"/>
    <w:rsid w:val="00D519BF"/>
    <w:rsid w:val="00D5252E"/>
    <w:rsid w:val="00D55C9A"/>
    <w:rsid w:val="00D656C0"/>
    <w:rsid w:val="00D77BA5"/>
    <w:rsid w:val="00D9730B"/>
    <w:rsid w:val="00DB4213"/>
    <w:rsid w:val="00DB7B43"/>
    <w:rsid w:val="00E0795A"/>
    <w:rsid w:val="00E22A0D"/>
    <w:rsid w:val="00E3486A"/>
    <w:rsid w:val="00E50EF1"/>
    <w:rsid w:val="00EC4D90"/>
    <w:rsid w:val="00F00701"/>
    <w:rsid w:val="00FA08EF"/>
    <w:rsid w:val="00F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F219"/>
  <w15:chartTrackingRefBased/>
  <w15:docId w15:val="{F6473DE0-0BCA-4D77-88DF-BE7589E5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AF"/>
    <w:pPr>
      <w:ind w:left="720"/>
      <w:contextualSpacing/>
    </w:pPr>
  </w:style>
  <w:style w:type="paragraph" w:customStyle="1" w:styleId="naisc">
    <w:name w:val="naisc"/>
    <w:basedOn w:val="Normal"/>
    <w:rsid w:val="002359AF"/>
    <w:pPr>
      <w:spacing w:before="65" w:after="6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88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D20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059E"/>
  </w:style>
  <w:style w:type="paragraph" w:styleId="Footer">
    <w:name w:val="footer"/>
    <w:basedOn w:val="Normal"/>
    <w:link w:val="FooterChar"/>
    <w:uiPriority w:val="99"/>
    <w:unhideWhenUsed/>
    <w:rsid w:val="00D20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9E"/>
  </w:style>
  <w:style w:type="paragraph" w:styleId="BalloonText">
    <w:name w:val="Balloon Text"/>
    <w:basedOn w:val="Normal"/>
    <w:link w:val="BalloonTextChar"/>
    <w:uiPriority w:val="99"/>
    <w:semiHidden/>
    <w:unhideWhenUsed/>
    <w:rsid w:val="00E2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Didzis Brūklītis</dc:creator>
  <cp:lastModifiedBy>Aija Surna</cp:lastModifiedBy>
  <cp:revision>14</cp:revision>
  <cp:lastPrinted>2018-06-04T07:16:00Z</cp:lastPrinted>
  <dcterms:created xsi:type="dcterms:W3CDTF">2018-02-10T10:50:00Z</dcterms:created>
  <dcterms:modified xsi:type="dcterms:W3CDTF">2018-06-04T07:17:00Z</dcterms:modified>
</cp:coreProperties>
</file>