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54D75" w:rsidP="00154D75">
      <w:pPr>
        <w:jc w:val="center"/>
        <w:rPr>
          <w:b/>
        </w:rPr>
      </w:pPr>
      <w:r>
        <w:rPr>
          <w:b/>
          <w:bCs/>
        </w:rPr>
        <w:t xml:space="preserve">Ministru kabineta rīkojuma projekta </w:t>
      </w:r>
      <w:r>
        <w:rPr>
          <w:b/>
        </w:rPr>
        <w:t xml:space="preserve">„Par zemes vienības piekritību valstij un valstij piekrītošā nekustamā īpašuma „Rešņi”, Vilces pagastā, Jelgavas novadā, nodošanu Jelgavas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154D75" w:rsidP="00154D75">
      <w:pPr>
        <w:jc w:val="center"/>
        <w:rPr>
          <w:b/>
        </w:rPr>
      </w:pPr>
    </w:p>
    <w:tbl>
      <w:tblPr>
        <w:tblStyle w:val="TableGrid"/>
        <w:tblW w:w="9714" w:type="dxa"/>
        <w:tblInd w:w="-714" w:type="dxa"/>
        <w:tblLook w:val="04A0"/>
      </w:tblPr>
      <w:tblGrid>
        <w:gridCol w:w="3119"/>
        <w:gridCol w:w="6595"/>
      </w:tblGrid>
      <w:tr w:rsidTr="00AC74A9">
        <w:tblPrEx>
          <w:tblW w:w="9714" w:type="dxa"/>
          <w:tblInd w:w="-714" w:type="dxa"/>
          <w:tblLook w:val="04A0"/>
        </w:tblPrEx>
        <w:trPr>
          <w:trHeight w:val="304"/>
        </w:trPr>
        <w:tc>
          <w:tcPr>
            <w:tcW w:w="9714" w:type="dxa"/>
            <w:gridSpan w:val="2"/>
          </w:tcPr>
          <w:p w:rsidR="00154D75" w:rsidRPr="0043162D" w:rsidP="00AC74A9">
            <w:pPr>
              <w:jc w:val="center"/>
              <w:rPr>
                <w:b/>
                <w:sz w:val="26"/>
                <w:szCs w:val="26"/>
              </w:rPr>
            </w:pPr>
            <w:r w:rsidRPr="0043162D">
              <w:rPr>
                <w:b/>
                <w:color w:val="000000" w:themeColor="text1"/>
              </w:rPr>
              <w:t>Tiesību akta projekta anotācijas kopsavilkums</w:t>
            </w:r>
          </w:p>
        </w:tc>
      </w:tr>
      <w:tr w:rsidTr="00AC74A9">
        <w:tblPrEx>
          <w:tblW w:w="9714" w:type="dxa"/>
          <w:tblInd w:w="-714" w:type="dxa"/>
          <w:tblLook w:val="04A0"/>
        </w:tblPrEx>
        <w:trPr>
          <w:trHeight w:val="444"/>
        </w:trPr>
        <w:tc>
          <w:tcPr>
            <w:tcW w:w="3119" w:type="dxa"/>
          </w:tcPr>
          <w:p w:rsidR="00154D75" w:rsidRPr="0043162D" w:rsidP="00AC74A9">
            <w:r>
              <w:t>Mērķis, risinājums un projekta spēkā stāšanās laiks (500 zīmes bez atstarpēm)</w:t>
            </w:r>
          </w:p>
        </w:tc>
        <w:tc>
          <w:tcPr>
            <w:tcW w:w="6595" w:type="dxa"/>
          </w:tcPr>
          <w:p w:rsidR="00154D75" w:rsidP="007C5934">
            <w:pPr>
              <w:jc w:val="both"/>
              <w:rPr>
                <w:sz w:val="26"/>
                <w:szCs w:val="26"/>
              </w:rPr>
            </w:pPr>
            <w:r w:rsidRPr="00681999">
              <w:rPr>
                <w:color w:val="000000" w:themeColor="text1"/>
              </w:rPr>
              <w:t>Minis</w:t>
            </w:r>
            <w:r>
              <w:rPr>
                <w:color w:val="000000" w:themeColor="text1"/>
              </w:rPr>
              <w:t>tru kabineta rīkojuma projekts “</w:t>
            </w:r>
            <w:r w:rsidRPr="00681999">
              <w:rPr>
                <w:color w:val="000000" w:themeColor="text1"/>
              </w:rPr>
              <w:t>Par zemes vienības piekritību valstij un valsti</w:t>
            </w:r>
            <w:r>
              <w:rPr>
                <w:color w:val="000000" w:themeColor="text1"/>
              </w:rPr>
              <w:t>j piekrītošā nekustamā īpašuma “</w:t>
            </w:r>
            <w:r w:rsidRPr="00681999">
              <w:rPr>
                <w:color w:val="000000" w:themeColor="text1"/>
              </w:rPr>
              <w:t xml:space="preserve">Rešņi”, Vilces pagastā, Jelgavas novadā, nodošanu Jelgavas novada pašvaldības </w:t>
            </w:r>
            <w:r w:rsidRPr="004C145F">
              <w:rPr>
                <w:color w:val="000000" w:themeColor="text1"/>
              </w:rPr>
              <w:t xml:space="preserve">īpašumā” (turpmāk – rīkojuma projekts) paredz </w:t>
            </w:r>
            <w:r w:rsidR="007C5934">
              <w:rPr>
                <w:color w:val="000000" w:themeColor="text1"/>
              </w:rPr>
              <w:t>nekustamo īpašumu “</w:t>
            </w:r>
            <w:r w:rsidRPr="00681999" w:rsidR="007C5934">
              <w:rPr>
                <w:color w:val="000000" w:themeColor="text1"/>
              </w:rPr>
              <w:t xml:space="preserve">Rešņi”, Vilces pagastā, </w:t>
            </w:r>
            <w:r w:rsidR="007C5934">
              <w:rPr>
                <w:color w:val="000000" w:themeColor="text1"/>
              </w:rPr>
              <w:t>Jelgavas novadā</w:t>
            </w:r>
            <w:r w:rsidRPr="00681999" w:rsidR="007C5934">
              <w:rPr>
                <w:color w:val="000000" w:themeColor="text1"/>
              </w:rPr>
              <w:t xml:space="preserve"> </w:t>
            </w:r>
            <w:r w:rsidR="007C5934">
              <w:rPr>
                <w:color w:val="000000" w:themeColor="text1"/>
              </w:rPr>
              <w:t>(</w:t>
            </w:r>
            <w:r w:rsidRPr="00681999" w:rsidR="007C5934">
              <w:rPr>
                <w:color w:val="000000" w:themeColor="text1"/>
              </w:rPr>
              <w:t>kadastra Nr. 5490 006 0127</w:t>
            </w:r>
            <w:r w:rsidR="007C5934">
              <w:rPr>
                <w:color w:val="000000" w:themeColor="text1"/>
              </w:rPr>
              <w:t xml:space="preserve">), </w:t>
            </w:r>
            <w:r>
              <w:rPr>
                <w:color w:val="000000" w:themeColor="text1"/>
              </w:rPr>
              <w:t>nodot Jelgavas novada pašvaldībai likuma</w:t>
            </w:r>
            <w:r w:rsidRPr="00681999">
              <w:rPr>
                <w:color w:val="000000" w:themeColor="text1"/>
              </w:rPr>
              <w:t xml:space="preserve"> „Par pašvaldībām” 15. panta pirmās daļas 9. punktā</w:t>
            </w:r>
            <w:r>
              <w:rPr>
                <w:color w:val="000000" w:themeColor="text1"/>
              </w:rPr>
              <w:t xml:space="preserve"> noteikto funkciju īstenošanai </w:t>
            </w:r>
            <w:r w:rsidRPr="00681999">
              <w:rPr>
                <w:color w:val="000000" w:themeColor="text1"/>
              </w:rPr>
              <w:t>– palīdzības sniegšanai iedzīvotājiem dzīvokļa jautājuma risināšanai.</w:t>
            </w:r>
            <w:r>
              <w:rPr>
                <w:color w:val="000000" w:themeColor="text1"/>
              </w:rPr>
              <w:t xml:space="preserve"> </w:t>
            </w:r>
            <w:r w:rsidRPr="00681999">
              <w:rPr>
                <w:color w:val="000000" w:themeColor="text1"/>
              </w:rPr>
              <w:t>Lai nodrošinātu vienota nekustamā īpašuma nostiprināšanu zemesgrāmatā, rīkojuma projekts paredz Jelgavas novada pašvaldībai veikt nepieciešamās darbības zemes vienības</w:t>
            </w:r>
            <w:r>
              <w:rPr>
                <w:color w:val="000000" w:themeColor="text1"/>
              </w:rPr>
              <w:t xml:space="preserve"> un </w:t>
            </w:r>
            <w:r w:rsidRPr="00681999">
              <w:rPr>
                <w:color w:val="000000" w:themeColor="text1"/>
              </w:rPr>
              <w:t>nekustamā īpašuma</w:t>
            </w:r>
            <w:r>
              <w:rPr>
                <w:color w:val="000000" w:themeColor="text1"/>
              </w:rPr>
              <w:t xml:space="preserve"> </w:t>
            </w:r>
            <w:r w:rsidRPr="00681999">
              <w:rPr>
                <w:color w:val="000000" w:themeColor="text1"/>
              </w:rPr>
              <w:t>apvienošanai vienotā nekustamajā īpašumā</w:t>
            </w:r>
            <w:r>
              <w:rPr>
                <w:color w:val="000000" w:themeColor="text1"/>
              </w:rPr>
              <w:t>.</w:t>
            </w:r>
          </w:p>
        </w:tc>
      </w:tr>
    </w:tbl>
    <w:p w:rsidR="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AC74A9">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154D75" w:rsidP="00AC74A9">
            <w:pPr>
              <w:pStyle w:val="naisnod"/>
              <w:spacing w:before="0" w:after="0" w:line="276" w:lineRule="auto"/>
              <w:ind w:right="-80"/>
            </w:pPr>
            <w:r>
              <w:t>I. Tiesību akta projekta izstrādes nepieciešamība</w:t>
            </w:r>
          </w:p>
        </w:tc>
      </w:tr>
      <w:tr w:rsidTr="00AC74A9">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154D75" w:rsidRPr="00681999" w:rsidP="00AC74A9">
            <w:pPr>
              <w:ind w:left="199" w:right="165"/>
              <w:jc w:val="both"/>
              <w:rPr>
                <w:color w:val="000000" w:themeColor="text1"/>
              </w:rPr>
            </w:pPr>
            <w:r w:rsidRPr="00681999">
              <w:rPr>
                <w:color w:val="000000" w:themeColor="text1"/>
              </w:rPr>
              <w:t>Publiskas personas mantas atsavināšanas likuma (turpmāk – Atsavināšanas likums) 42. 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Pr>
                <w:color w:val="000000" w:themeColor="text1"/>
                <w:shd w:val="clear" w:color="auto" w:fill="FFFFFF"/>
              </w:rPr>
              <w:t>. pants,</w:t>
            </w:r>
            <w:r w:rsidRPr="00681999">
              <w:rPr>
                <w:color w:val="000000" w:themeColor="text1"/>
              </w:rPr>
              <w:t xml:space="preserve"> 43. pants, 45. panta pirmā daļa, Minis</w:t>
            </w:r>
            <w:r>
              <w:rPr>
                <w:color w:val="000000" w:themeColor="text1"/>
              </w:rPr>
              <w:t>tru kabineta noteikumu Nr. 190 “</w:t>
            </w:r>
            <w:r w:rsidRPr="00681999">
              <w:rPr>
                <w:color w:val="000000" w:themeColor="text1"/>
              </w:rPr>
              <w:t>Kārtība, kādā pieņem lēmumu par rezerves zemes fondā ieskaitīto zemes gabalu un īpašuma tiesību atjaunošanai neizmantoto zemes gabalu piederību vai piekritību” 2. punkt</w:t>
            </w:r>
            <w:r>
              <w:rPr>
                <w:color w:val="000000" w:themeColor="text1"/>
              </w:rPr>
              <w:t>s, Zemes pārvaldības likuma 17. </w:t>
            </w:r>
            <w:r w:rsidRPr="00681999">
              <w:rPr>
                <w:color w:val="000000" w:themeColor="text1"/>
              </w:rPr>
              <w:t xml:space="preserve">panta piektā daļa,  likuma “Par valsts un pašvaldību zemes īpašuma tiesībām un to </w:t>
            </w:r>
            <w:r>
              <w:rPr>
                <w:color w:val="000000" w:themeColor="text1"/>
              </w:rPr>
              <w:t>nostiprināšanu zemesgrāmatās” 2.</w:t>
            </w:r>
            <w:r>
              <w:rPr>
                <w:color w:val="000000" w:themeColor="text1"/>
                <w:shd w:val="clear" w:color="auto" w:fill="FFFFFF"/>
              </w:rPr>
              <w:t xml:space="preserve"> panta otrās</w:t>
            </w:r>
            <w:r w:rsidRPr="00681999">
              <w:rPr>
                <w:color w:val="000000" w:themeColor="text1"/>
                <w:shd w:val="clear" w:color="auto" w:fill="FFFFFF"/>
              </w:rPr>
              <w:t xml:space="preserve"> daļas 1. punkts.</w:t>
            </w:r>
          </w:p>
        </w:tc>
      </w:tr>
      <w:tr w:rsidTr="00AC74A9">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154D75" w:rsidRPr="001D5B99" w:rsidP="00AC74A9">
            <w:r>
              <w:t>Pašreizējā situācija un problēmas</w:t>
            </w:r>
            <w:r w:rsidRPr="001247E9">
              <w:t>, kuru risināšanai tiesību akta projekts izstrādāts, tiesiskā regulējuma mērķis un būtība</w:t>
            </w:r>
          </w:p>
          <w:p w:rsidR="00154D75" w:rsidP="00AC74A9">
            <w:pPr>
              <w:pStyle w:val="naiskr"/>
              <w:tabs>
                <w:tab w:val="left" w:pos="170"/>
              </w:tabs>
              <w:spacing w:before="0" w:after="0" w:line="276" w:lineRule="auto"/>
              <w:ind w:left="80" w:right="-80"/>
            </w:pPr>
          </w:p>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 w:rsidR="00154D75" w:rsidRPr="001D5B99" w:rsidP="00AC74A9">
            <w:pPr>
              <w:jc w:val="center"/>
            </w:pPr>
          </w:p>
          <w:p w:rsidR="00154D75" w:rsidRPr="001D5B99" w:rsidP="00AC74A9"/>
          <w:p w:rsidR="00154D75" w:rsidRPr="001D5B99" w:rsidP="00AC74A9"/>
          <w:p w:rsidR="00154D75" w:rsidP="00AC74A9"/>
          <w:p w:rsidR="00154D75" w:rsidRPr="001D5B99" w:rsidP="00AC74A9"/>
          <w:p w:rsidR="00154D75" w:rsidP="00AC74A9"/>
          <w:p w:rsidR="00154D75" w:rsidRPr="001D5B99" w:rsidP="00AC74A9">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154D75" w:rsidRPr="00681999" w:rsidP="00AC74A9">
            <w:pPr>
              <w:ind w:left="199" w:right="165"/>
              <w:jc w:val="both"/>
              <w:rPr>
                <w:color w:val="000000" w:themeColor="text1"/>
              </w:rPr>
            </w:pPr>
            <w:r w:rsidRPr="00681999">
              <w:rPr>
                <w:color w:val="000000" w:themeColor="text1"/>
              </w:rPr>
              <w:t>Zemgales apgabaltiesas z</w:t>
            </w:r>
            <w:r>
              <w:rPr>
                <w:color w:val="000000" w:themeColor="text1"/>
              </w:rPr>
              <w:t xml:space="preserve">vērināta notāre Ilga </w:t>
            </w:r>
            <w:r>
              <w:rPr>
                <w:color w:val="000000" w:themeColor="text1"/>
              </w:rPr>
              <w:t>Laue</w:t>
            </w:r>
            <w:r>
              <w:rPr>
                <w:color w:val="000000" w:themeColor="text1"/>
              </w:rPr>
              <w:t xml:space="preserve"> 2015. gada 12. </w:t>
            </w:r>
            <w:r w:rsidRPr="00681999">
              <w:rPr>
                <w:color w:val="000000" w:themeColor="text1"/>
              </w:rPr>
              <w:t>au</w:t>
            </w:r>
            <w:r>
              <w:rPr>
                <w:color w:val="000000" w:themeColor="text1"/>
              </w:rPr>
              <w:t>gustā taisījusi notariālo aktu “</w:t>
            </w:r>
            <w:r w:rsidRPr="00681999">
              <w:rPr>
                <w:color w:val="000000" w:themeColor="text1"/>
              </w:rPr>
              <w:t>Par mantojuma lietas izbeigšanu”, kas iereģistrēts aktu u</w:t>
            </w:r>
            <w:r>
              <w:rPr>
                <w:color w:val="000000" w:themeColor="text1"/>
              </w:rPr>
              <w:t>n apliecinājumu reģistrā ar Nr. </w:t>
            </w:r>
            <w:r w:rsidRPr="00681999">
              <w:rPr>
                <w:color w:val="000000" w:themeColor="text1"/>
              </w:rPr>
              <w:t>4507, ar kuru par bezmantinieku ma</w:t>
            </w:r>
            <w:r>
              <w:rPr>
                <w:color w:val="000000" w:themeColor="text1"/>
              </w:rPr>
              <w:t>ntu atzīts nekustamais īpašums “</w:t>
            </w:r>
            <w:r w:rsidRPr="00681999">
              <w:rPr>
                <w:color w:val="000000" w:themeColor="text1"/>
              </w:rPr>
              <w:t>Rešņi”, Vilces pagastā, Jelgavas novadā, kadastra Nr. 5490 006 0127 (</w:t>
            </w:r>
            <w:r>
              <w:rPr>
                <w:color w:val="000000" w:themeColor="text1"/>
              </w:rPr>
              <w:t xml:space="preserve">turpmāk – nekustamais īpašums). </w:t>
            </w:r>
            <w:r w:rsidRPr="00681999">
              <w:rPr>
                <w:color w:val="000000" w:themeColor="text1"/>
              </w:rPr>
              <w:t>Nekustamā īpašuma platība ir 0,25 ha.</w:t>
            </w:r>
          </w:p>
          <w:p w:rsidR="00154D75" w:rsidRPr="00681999" w:rsidP="00AC74A9">
            <w:pPr>
              <w:ind w:left="199" w:right="165"/>
              <w:jc w:val="both"/>
              <w:rPr>
                <w:color w:val="000000" w:themeColor="text1"/>
              </w:rPr>
            </w:pPr>
            <w:r w:rsidRPr="00681999">
              <w:rPr>
                <w:color w:val="000000" w:themeColor="text1"/>
              </w:rPr>
              <w:t>Saskaņā ar iepriekš minēto notariālo aktu nekustamais īpašums ir atzīts par bezmantinieku mantu un piekrīt valstij atbilstoši Latvijas Republikas Civilliku</w:t>
            </w:r>
            <w:r>
              <w:rPr>
                <w:color w:val="000000" w:themeColor="text1"/>
              </w:rPr>
              <w:t>ma (turpmāk – Civillikums) 416. </w:t>
            </w:r>
            <w:r w:rsidRPr="00681999">
              <w:rPr>
                <w:color w:val="000000" w:themeColor="text1"/>
              </w:rPr>
              <w:t xml:space="preserve">panta pirmajai daļai. </w:t>
            </w:r>
          </w:p>
          <w:p w:rsidR="00154D75" w:rsidRPr="00681999"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Civillikuma 416. 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154D75" w:rsidRPr="00681999"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pretenzijas.</w:t>
            </w:r>
          </w:p>
          <w:p w:rsidR="00154D75" w:rsidRPr="00681999"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 xml:space="preserve">Valsts ieņēmumu dienests ar 2015. gada 29. septembra valstij piekritīgās mantas pieņemšanas un nodošanas aktu Nr. 015299 </w:t>
            </w:r>
            <w:r w:rsidRPr="00681999">
              <w:rPr>
                <w:color w:val="000000" w:themeColor="text1"/>
                <w:sz w:val="24"/>
                <w:szCs w:val="24"/>
              </w:rPr>
              <w:t>ņēmis valsts uzskaitē par bezmantinieka mantu atzīto nekustamo īpašumu.</w:t>
            </w:r>
          </w:p>
          <w:p w:rsidR="00154D75" w:rsidRPr="00681999"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 xml:space="preserve">Ministru kabineta 2013. </w:t>
            </w:r>
            <w:r>
              <w:rPr>
                <w:color w:val="000000" w:themeColor="text1"/>
                <w:sz w:val="24"/>
                <w:szCs w:val="24"/>
              </w:rPr>
              <w:t>gada 26. novembra noteikumu Nr.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 xml:space="preserve">Kārtība, kādā veicama valstij piekritīgās mantas uzskaite, novērtēšana, realizācija, nodošana bez maksas, iznīcināšana, un realizācijas ieņēmumu ieskaitīšana valsts budžetā” (turpmāk – Noteikumi Nr.1354) 7. punktu ir atbildīgs par mantas </w:t>
            </w:r>
            <w:r w:rsidRPr="00681999">
              <w:rPr>
                <w:color w:val="000000" w:themeColor="text1"/>
                <w:sz w:val="24"/>
                <w:szCs w:val="24"/>
              </w:rPr>
              <w:t>neskartību</w:t>
            </w:r>
            <w:r w:rsidRPr="00681999">
              <w:rPr>
                <w:color w:val="000000" w:themeColor="text1"/>
                <w:sz w:val="24"/>
                <w:szCs w:val="24"/>
              </w:rPr>
              <w:t xml:space="preserve"> un saglabāšanu no tās pieņemšanas brīža līdz nodošanai realizācijai, nodošanai bez maksas vai iznīcināšanai.</w:t>
            </w:r>
          </w:p>
          <w:p w:rsidR="00154D75" w:rsidRPr="00681999"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 panta pirmās daļas 17.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rsidR="00154D75" w:rsidRPr="00681999" w:rsidP="00AC74A9">
            <w:pPr>
              <w:ind w:left="199" w:right="165"/>
              <w:jc w:val="both"/>
              <w:rPr>
                <w:color w:val="000000" w:themeColor="text1"/>
              </w:rPr>
            </w:pPr>
            <w:r w:rsidRPr="00681999">
              <w:rPr>
                <w:color w:val="000000" w:themeColor="text1"/>
              </w:rPr>
              <w:t>Jelgavas novada dome 2016. gada 28. oktobrī pieņ</w:t>
            </w:r>
            <w:r>
              <w:rPr>
                <w:color w:val="000000" w:themeColor="text1"/>
              </w:rPr>
              <w:t>ēma lēmumu (prot. Nr. 18 8. §) “</w:t>
            </w:r>
            <w:r w:rsidRPr="00681999">
              <w:rPr>
                <w:color w:val="000000" w:themeColor="text1"/>
              </w:rPr>
              <w:t>Par valstij piekrītošas mantas pārņemšanu”, lai to izmantotu likumā „Par pašvaldībām” 15. panta pirmās daļas 9. punktā</w:t>
            </w:r>
            <w:r>
              <w:rPr>
                <w:color w:val="000000" w:themeColor="text1"/>
              </w:rPr>
              <w:t xml:space="preserve"> noteikto funkciju īstenošanai </w:t>
            </w:r>
            <w:r w:rsidRPr="00681999">
              <w:rPr>
                <w:color w:val="000000" w:themeColor="text1"/>
              </w:rPr>
              <w:t>– palīdzības sniegšanai iedzīvotājiem dzīvokļa jautājuma risināšanai.</w:t>
            </w:r>
          </w:p>
          <w:p w:rsidR="00154D75" w:rsidRPr="00681999" w:rsidP="00AC74A9">
            <w:pPr>
              <w:ind w:left="199" w:right="165"/>
              <w:jc w:val="both"/>
              <w:rPr>
                <w:color w:val="000000" w:themeColor="text1"/>
                <w:lang w:bidi="en-US"/>
              </w:rPr>
            </w:pPr>
            <w:r w:rsidRPr="00681999">
              <w:rPr>
                <w:color w:val="000000" w:themeColor="text1"/>
              </w:rPr>
              <w:t>Sas</w:t>
            </w:r>
            <w:r>
              <w:rPr>
                <w:color w:val="000000" w:themeColor="text1"/>
              </w:rPr>
              <w:t>kaņā ar Atsavināšanas likuma 4.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 gada 1. februāra noteikumu Nr. 109. “</w:t>
            </w:r>
            <w:r w:rsidRPr="00681999">
              <w:rPr>
                <w:color w:val="000000" w:themeColor="text1"/>
              </w:rPr>
              <w:t>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rsidR="00154D75" w:rsidRPr="00681999" w:rsidP="00AC74A9">
            <w:pPr>
              <w:ind w:left="199" w:right="165"/>
              <w:jc w:val="both"/>
              <w:rPr>
                <w:color w:val="000000" w:themeColor="text1"/>
              </w:rPr>
            </w:pPr>
            <w:r>
              <w:rPr>
                <w:color w:val="000000" w:themeColor="text1"/>
              </w:rPr>
              <w:t>R</w:t>
            </w:r>
            <w:r w:rsidRPr="00681999">
              <w:rPr>
                <w:color w:val="000000" w:themeColor="text1"/>
              </w:rPr>
              <w:t>īkojuma proje</w:t>
            </w:r>
            <w:r>
              <w:rPr>
                <w:color w:val="000000" w:themeColor="text1"/>
              </w:rPr>
              <w:t>kts</w:t>
            </w:r>
            <w:r w:rsidRPr="00681999">
              <w:rPr>
                <w:color w:val="000000" w:themeColor="text1"/>
              </w:rPr>
              <w:t xml:space="preserve"> paredz kopā ar dzīvojamo māju (</w:t>
            </w:r>
            <w:r w:rsidRPr="00681999">
              <w:rPr>
                <w:color w:val="000000" w:themeColor="text1"/>
                <w:shd w:val="clear" w:color="auto" w:fill="FFFFFF"/>
              </w:rPr>
              <w:t>kadastra apzīmējums 5490 006 0067 001)</w:t>
            </w:r>
            <w:r w:rsidRPr="00681999">
              <w:rPr>
                <w:color w:val="000000" w:themeColor="text1"/>
              </w:rPr>
              <w:t xml:space="preserve"> nodot arī nekustamā īpašuma sastāvā esošo saimniecības ēku (kadastra apzīmējums </w:t>
            </w:r>
            <w:r w:rsidRPr="00681999">
              <w:rPr>
                <w:color w:val="000000" w:themeColor="text1"/>
                <w:shd w:val="clear" w:color="auto" w:fill="FFFFFF"/>
              </w:rPr>
              <w:t>5490 006 0067 002).</w:t>
            </w:r>
          </w:p>
          <w:p w:rsidR="00154D75" w:rsidRPr="00681999" w:rsidP="00AC74A9">
            <w:pPr>
              <w:ind w:left="199" w:right="165"/>
              <w:jc w:val="both"/>
              <w:rPr>
                <w:bCs/>
                <w:color w:val="000000" w:themeColor="text1"/>
              </w:rPr>
            </w:pPr>
            <w:r w:rsidRPr="00681999">
              <w:rPr>
                <w:color w:val="000000" w:themeColor="text1"/>
              </w:rPr>
              <w:t>Civillikuma 850. pants noteic, ka galvenās lietas ir tās, kas ir patstāvīgi tiesību priekšmeti. Bet tas viss, kas pastāv tikai ar galveno lietu, vai pieder pie tās, vai kā citādi ar to saistīts, ir blakus lieta. Saimniecības ēka ar savām funkcionālajām īpašībām kalpo dzīvojamai mājai un ir nesaraujami saistīti ar zemes gabalu, uz kura uzbūvēti, tāpēc, minētā būve ir uzskatāma par dzīvojamās mājas būtis</w:t>
            </w:r>
            <w:r>
              <w:rPr>
                <w:color w:val="000000" w:themeColor="text1"/>
              </w:rPr>
              <w:t>ku daļu Civillikuma 851. panta 1. </w:t>
            </w:r>
            <w:r w:rsidRPr="00681999">
              <w:rPr>
                <w:color w:val="000000" w:themeColor="text1"/>
              </w:rPr>
              <w:t xml:space="preserve">punkta izpratnē. </w:t>
            </w:r>
            <w:r w:rsidRPr="00681999">
              <w:rPr>
                <w:bCs/>
                <w:color w:val="000000" w:themeColor="text1"/>
              </w:rPr>
              <w:t xml:space="preserve">Atbilstoši Civillikuma 853. pantam, visas tiesiskās attiecības, kas zīmējas uz galveno lietu, pašas par sevi attiecas arī uz tās blakus lietām, līdz ar to rīkojuma projekts paredz kopā ar dzīvojamo </w:t>
            </w:r>
            <w:r w:rsidRPr="00681999">
              <w:rPr>
                <w:bCs/>
                <w:color w:val="000000" w:themeColor="text1"/>
              </w:rPr>
              <w:t>māju, pašvaldībai nodot arī nekustamā īpašuma sastāvā esošo saimniecības ēku, kas ir nesaraujami saistītas ar nekustamo īpašumu un tiks atsavinātas kopā ar galveno lietu.</w:t>
            </w:r>
          </w:p>
          <w:p w:rsidR="00154D75" w:rsidRPr="00681999" w:rsidP="00AC74A9">
            <w:pPr>
              <w:ind w:left="199" w:right="165"/>
              <w:jc w:val="both"/>
              <w:rPr>
                <w:color w:val="000000" w:themeColor="text1"/>
              </w:rPr>
            </w:pPr>
            <w:r w:rsidRPr="00681999">
              <w:rPr>
                <w:bCs/>
                <w:color w:val="000000" w:themeColor="text1"/>
              </w:rPr>
              <w:t xml:space="preserve">Zemes vienība uz kā atrodas dzīvojamā māja un saimniecības ēka </w:t>
            </w:r>
            <w:r w:rsidRPr="00681999">
              <w:rPr>
                <w:color w:val="000000" w:themeColor="text1"/>
              </w:rPr>
              <w:t>(kadastra apzīmējums 5490 006 0127) (turpmāk – zemes vienība)</w:t>
            </w:r>
            <w:r w:rsidR="00825CE3">
              <w:rPr>
                <w:color w:val="000000" w:themeColor="text1"/>
              </w:rPr>
              <w:t xml:space="preserve"> ar Valsts zemes dienesta </w:t>
            </w:r>
            <w:r w:rsidR="00825CE3">
              <w:t xml:space="preserve"> </w:t>
            </w:r>
            <w:r w:rsidRPr="00825CE3" w:rsidR="00825CE3">
              <w:rPr>
                <w:color w:val="000000" w:themeColor="text1"/>
              </w:rPr>
              <w:t>2010.gada 16.septembr</w:t>
            </w:r>
            <w:r w:rsidR="00825CE3">
              <w:rPr>
                <w:color w:val="000000" w:themeColor="text1"/>
              </w:rPr>
              <w:t>a aktu</w:t>
            </w:r>
            <w:bookmarkStart w:id="0" w:name="_GoBack"/>
            <w:bookmarkEnd w:id="0"/>
            <w:r w:rsidRPr="00825CE3" w:rsidR="00825CE3">
              <w:rPr>
                <w:color w:val="000000" w:themeColor="text1"/>
              </w:rPr>
              <w:t xml:space="preserve"> Nr.15-22/71-176</w:t>
            </w:r>
            <w:r w:rsidRPr="00681999">
              <w:rPr>
                <w:color w:val="000000" w:themeColor="text1"/>
              </w:rPr>
              <w:t xml:space="preserve"> ir ieskaitīta rezerves zemes fondā, līdz ar to, tās piekritība ir vērtējama atbilstoši Minist</w:t>
            </w:r>
            <w:r>
              <w:rPr>
                <w:color w:val="000000" w:themeColor="text1"/>
              </w:rPr>
              <w:t>ru kabineta noteikumiem Nr.190 “</w:t>
            </w:r>
            <w:r w:rsidRPr="00681999">
              <w:rPr>
                <w:color w:val="000000" w:themeColor="text1"/>
              </w:rPr>
              <w:t>Kārtība, kādā pieņem lēmumu par rezerves zemes fondā ieskaitīto zemes gabalu un īpašuma tiesību atjaunošanai neizmantoto zemes gabalu piederību vai piekr</w:t>
            </w:r>
            <w:r>
              <w:rPr>
                <w:color w:val="000000" w:themeColor="text1"/>
              </w:rPr>
              <w:t>itību” (turpmāk – Noteikumi Nr. 190). 2016. gada 28. </w:t>
            </w:r>
            <w:r w:rsidRPr="00681999">
              <w:rPr>
                <w:color w:val="000000" w:themeColor="text1"/>
              </w:rPr>
              <w:t>janvārī tika pieņemts</w:t>
            </w:r>
            <w:r>
              <w:rPr>
                <w:color w:val="000000" w:themeColor="text1"/>
              </w:rPr>
              <w:t xml:space="preserve"> Ministru kabineta rīkojums Nr. 77 “</w:t>
            </w:r>
            <w:r w:rsidRPr="00681999">
              <w:rPr>
                <w:color w:val="000000" w:themeColor="text1"/>
              </w:rPr>
              <w:t>Par zemes reformas pabeigšanu Jelgavas novada lauku ap</w:t>
            </w:r>
            <w:r>
              <w:rPr>
                <w:color w:val="000000" w:themeColor="text1"/>
              </w:rPr>
              <w:t>vidū”. Saskaņā ar Noteikumu Nr. </w:t>
            </w:r>
            <w:r w:rsidRPr="00681999">
              <w:rPr>
                <w:color w:val="000000" w:themeColor="text1"/>
              </w:rPr>
              <w:t>190 2. punktu, ne vēlāk kā divu gadu laikā pēc Ministru kabineta rīkojuma izdošanas par zemes reformas pabeigšanu tiek sagatavots Ministru kabineta rīkojuma projekts par zemes gabalu piederību vai piekritību valstij vai pašvaldība pieņem lēmumu par zemes gabalu piekritību pašvaldībai. No</w:t>
            </w:r>
            <w:r>
              <w:rPr>
                <w:color w:val="000000" w:themeColor="text1"/>
              </w:rPr>
              <w:t>teikumu Nr. 190 13. punkts noteic</w:t>
            </w:r>
            <w:r w:rsidRPr="00681999">
              <w:rPr>
                <w:color w:val="000000" w:themeColor="text1"/>
              </w:rPr>
              <w:t xml:space="preserve">,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rsidR="00154D75" w:rsidRPr="00681999" w:rsidP="00AC74A9">
            <w:pPr>
              <w:ind w:left="199" w:right="165"/>
              <w:jc w:val="both"/>
              <w:rPr>
                <w:color w:val="000000" w:themeColor="text1"/>
              </w:rPr>
            </w:pPr>
            <w:r w:rsidRPr="00681999">
              <w:rPr>
                <w:color w:val="000000" w:themeColor="text1"/>
              </w:rPr>
              <w:t>Ar 2017. gada 28. novembra vēstuli Nr. JNP/3-18/17/458 Jelgavas novada dome apliecina, ka zemes vienība nav piekritīga pašvaldībai un ir piekrītoša valstij.</w:t>
            </w:r>
          </w:p>
          <w:p w:rsidR="00154D75" w:rsidRPr="00681999" w:rsidP="00AC74A9">
            <w:pPr>
              <w:ind w:left="199" w:right="165"/>
              <w:jc w:val="both"/>
              <w:rPr>
                <w:bCs/>
                <w:color w:val="000000" w:themeColor="text1"/>
                <w:u w:val="single"/>
              </w:rPr>
            </w:pPr>
            <w:r w:rsidRPr="00681999">
              <w:rPr>
                <w:color w:val="000000" w:themeColor="text1"/>
              </w:rPr>
              <w:t xml:space="preserve">Saskaņā ar likuma “Par valsts un pašvaldību zemes īpašuma tiesībām un to </w:t>
            </w:r>
            <w:r>
              <w:rPr>
                <w:color w:val="000000" w:themeColor="text1"/>
              </w:rPr>
              <w:t>nostiprināšanu zemesgrāmatās” 2.</w:t>
            </w:r>
            <w:r>
              <w:rPr>
                <w:color w:val="000000" w:themeColor="text1"/>
                <w:vertAlign w:val="superscript"/>
              </w:rPr>
              <w:t> </w:t>
            </w:r>
            <w:r>
              <w:rPr>
                <w:color w:val="000000" w:themeColor="text1"/>
              </w:rPr>
              <w:t>panta otrās</w:t>
            </w:r>
            <w:r w:rsidRPr="00681999">
              <w:rPr>
                <w:color w:val="000000" w:themeColor="text1"/>
              </w:rPr>
              <w:t xml:space="preserve"> daļas 1. punktu zemes vienība piekrīt valstij, ja uz šīs zemes ir valstij piederošas ēkas (būves). Ņemot vērā, ka</w:t>
            </w:r>
            <w:r w:rsidRPr="00681999">
              <w:rPr>
                <w:bCs/>
                <w:color w:val="000000" w:themeColor="text1"/>
              </w:rPr>
              <w:t xml:space="preserve"> būves, kas atrodas uz zemes vienības saskaņā ar </w:t>
            </w:r>
            <w:r w:rsidRPr="00681999">
              <w:rPr>
                <w:color w:val="000000" w:themeColor="text1"/>
              </w:rPr>
              <w:t xml:space="preserve">Zemgales apgabaltiesas zvērinātas notāres Ilga </w:t>
            </w:r>
            <w:r w:rsidRPr="00681999">
              <w:rPr>
                <w:color w:val="000000" w:themeColor="text1"/>
              </w:rPr>
              <w:t>Laue</w:t>
            </w:r>
            <w:r w:rsidRPr="00681999">
              <w:rPr>
                <w:color w:val="000000" w:themeColor="text1"/>
              </w:rPr>
              <w:t xml:space="preserve"> 2015. gada 12. </w:t>
            </w:r>
            <w:r>
              <w:rPr>
                <w:color w:val="000000" w:themeColor="text1"/>
              </w:rPr>
              <w:t>augustā taisīto notariālo aktu “</w:t>
            </w:r>
            <w:r w:rsidRPr="00681999">
              <w:rPr>
                <w:color w:val="000000" w:themeColor="text1"/>
              </w:rPr>
              <w:t>Par mantojuma lietas izbeigšanu” ir atzītas par bezmantinieku mantu un piekrīt valstij</w:t>
            </w:r>
            <w:r w:rsidRPr="00681999">
              <w:rPr>
                <w:bCs/>
                <w:color w:val="000000" w:themeColor="text1"/>
              </w:rPr>
              <w:t>, tad zemes vienība ir piekrītoša valstij.</w:t>
            </w:r>
            <w:r w:rsidRPr="00681999">
              <w:rPr>
                <w:bCs/>
                <w:color w:val="000000" w:themeColor="text1"/>
                <w:u w:val="single"/>
              </w:rPr>
              <w:t xml:space="preserve">  </w:t>
            </w:r>
            <w:r w:rsidRPr="00681999">
              <w:rPr>
                <w:color w:val="000000" w:themeColor="text1"/>
                <w:u w:val="single"/>
              </w:rPr>
              <w:t xml:space="preserve"> </w:t>
            </w:r>
          </w:p>
          <w:p w:rsidR="00154D75" w:rsidRPr="00681999" w:rsidP="00AC74A9">
            <w:pPr>
              <w:ind w:left="199" w:right="165"/>
              <w:jc w:val="both"/>
              <w:rPr>
                <w:color w:val="000000" w:themeColor="text1"/>
              </w:rPr>
            </w:pPr>
            <w:r w:rsidRPr="00681999">
              <w:rPr>
                <w:color w:val="000000" w:themeColor="text1"/>
              </w:rPr>
              <w:t xml:space="preserve">Rīkojuma projekts paredz valstij piekritīgo zemes vienību izņemt no rezerves zemes fonda un nodot to Jelgavas novada pašvaldības īpašumā. </w:t>
            </w:r>
            <w:r w:rsidR="002634F1">
              <w:rPr>
                <w:color w:val="000000" w:themeColor="text1"/>
              </w:rPr>
              <w:t>Saskaņā ar 14.12.2012. Latvijas nacionālā arhīva izziņu Nr. 5-JP-3470 nekustamā īpašuma īpašniece ir bijusi Anna Zariņa. Saskaņā ar Jelgavas novada pašvaldības sniegto informāciju</w:t>
            </w:r>
            <w:r w:rsidR="002634F1">
              <w:t xml:space="preserve"> </w:t>
            </w:r>
            <w:r w:rsidR="007C5934">
              <w:t>bijušais zemes īpašniece</w:t>
            </w:r>
            <w:r w:rsidR="002634F1">
              <w:t>, ne viņa</w:t>
            </w:r>
            <w:r w:rsidR="007C5934">
              <w:t>s</w:t>
            </w:r>
            <w:r w:rsidR="002634F1">
              <w:t xml:space="preserve"> mantinieki, ne citas personas nav pieteikušās uz nekustamo īpašumu. </w:t>
            </w:r>
          </w:p>
          <w:p w:rsidR="00154D75" w:rsidRPr="00681999" w:rsidP="00AC74A9">
            <w:pPr>
              <w:ind w:right="165"/>
              <w:jc w:val="both"/>
              <w:rPr>
                <w:color w:val="000000" w:themeColor="text1"/>
              </w:rPr>
            </w:pPr>
          </w:p>
          <w:p w:rsidR="00154D75" w:rsidRPr="00681999" w:rsidP="00AC74A9">
            <w:pPr>
              <w:ind w:left="199" w:right="165"/>
              <w:jc w:val="both"/>
              <w:rPr>
                <w:color w:val="000000" w:themeColor="text1"/>
              </w:rPr>
            </w:pPr>
            <w:r w:rsidRPr="00681999">
              <w:rPr>
                <w:color w:val="000000" w:themeColor="text1"/>
              </w:rPr>
              <w:t xml:space="preserve">Rīkojuma projekts paredz Jelgavas novada pašvaldībai saskaņā ar Atsavināšanas likuma 42. panta pirmo daļu nekustamo īpašumu izmantot iepriekš minēto pašvaldības autonomo funkciju īstenošanai. </w:t>
            </w:r>
          </w:p>
          <w:p w:rsidR="00154D75" w:rsidP="00AC74A9">
            <w:pPr>
              <w:ind w:left="199" w:right="165"/>
              <w:jc w:val="both"/>
              <w:rPr>
                <w:color w:val="000000" w:themeColor="text1"/>
              </w:rPr>
            </w:pPr>
            <w:r w:rsidRPr="00681999">
              <w:rPr>
                <w:color w:val="000000" w:themeColor="text1"/>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154D75" w:rsidRPr="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Pr="0030005E">
              <w:rPr>
                <w:color w:val="000000" w:themeColor="text1"/>
                <w:shd w:val="clear" w:color="auto" w:fill="FFFFFF"/>
              </w:rPr>
              <w:t>. pantu</w:t>
            </w:r>
            <w:r>
              <w:rPr>
                <w:color w:val="000000" w:themeColor="text1"/>
                <w:shd w:val="clear" w:color="auto" w:fill="FFFFFF"/>
              </w:rPr>
              <w:t xml:space="preserve">, </w:t>
            </w:r>
            <w:r>
              <w:t>nekustamais īpašums tiek ierakstīts zemesgrāmatā uz valsts vārda vienlaikus ar Jelgavas novada pašvaldības īpašuma tiesību nostiprināšanu.</w:t>
            </w:r>
            <w:r>
              <w:rPr>
                <w:color w:val="000000" w:themeColor="text1"/>
                <w:shd w:val="clear" w:color="auto" w:fill="FFFFFF"/>
              </w:rPr>
              <w:t xml:space="preserve">  </w:t>
            </w:r>
          </w:p>
          <w:p w:rsidR="00154D75" w:rsidRPr="00681999" w:rsidP="00AC74A9">
            <w:pPr>
              <w:ind w:left="199" w:right="165"/>
              <w:jc w:val="both"/>
              <w:rPr>
                <w:color w:val="000000" w:themeColor="text1"/>
              </w:rPr>
            </w:pPr>
            <w:r w:rsidRPr="00681999">
              <w:rPr>
                <w:color w:val="000000" w:themeColor="text1"/>
              </w:rPr>
              <w:t>Jelgavas</w:t>
            </w:r>
            <w:r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Tr="00AC74A9">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154D75" w:rsidP="00AC74A9">
            <w:pPr>
              <w:pStyle w:val="FootnoteText"/>
              <w:ind w:left="195" w:right="165"/>
              <w:rPr>
                <w:sz w:val="24"/>
                <w:szCs w:val="24"/>
              </w:rPr>
            </w:pPr>
            <w:r>
              <w:rPr>
                <w:sz w:val="24"/>
                <w:szCs w:val="24"/>
              </w:rPr>
              <w:t>Vides aizsardzības un reģionālās attīstības ministrija, Jelgavas novada dome.</w:t>
            </w:r>
          </w:p>
        </w:tc>
      </w:tr>
      <w:tr w:rsidTr="00AC74A9">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rsidTr="00AC74A9">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4D75" w:rsidRPr="0074456C"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AC74A9">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AD6870"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pPr>
              <w:pStyle w:val="CommentText"/>
              <w:rPr>
                <w:sz w:val="24"/>
                <w:szCs w:val="24"/>
              </w:rPr>
            </w:pPr>
            <w:r>
              <w:rPr>
                <w:sz w:val="24"/>
                <w:szCs w:val="24"/>
              </w:rPr>
              <w:t>Jelgavas novada iedzīvotāji</w:t>
            </w:r>
            <w:r w:rsidRPr="0074456C">
              <w:rPr>
                <w:sz w:val="24"/>
                <w:szCs w:val="24"/>
              </w:rPr>
              <w:t>, kuriem nepieciešama palīdzī</w:t>
            </w:r>
            <w:r>
              <w:rPr>
                <w:sz w:val="24"/>
                <w:szCs w:val="24"/>
              </w:rPr>
              <w:t>ba dzīvokļa jautājumu risināšanai.</w:t>
            </w:r>
          </w:p>
          <w:p w:rsidR="00154D75" w:rsidRPr="0074456C" w:rsidP="00AC74A9"/>
        </w:tc>
      </w:tr>
      <w:tr w:rsidTr="00AC74A9">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AD6870"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r>
              <w:t>Projekts šo jomu neskar.</w:t>
            </w:r>
          </w:p>
        </w:tc>
      </w:tr>
      <w:tr w:rsidTr="00AC74A9">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AD6870"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r>
              <w:t>Projekts šo jomu neskar.</w:t>
            </w:r>
          </w:p>
        </w:tc>
      </w:tr>
      <w:tr w:rsidTr="00AC74A9">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154D75" w:rsidRPr="00AD6870" w:rsidP="00AC74A9">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154D75" w:rsidRPr="0074456C"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154D75" w:rsidP="00AC74A9">
            <w:r>
              <w:t>Projekts šo jomu neskar.</w:t>
            </w:r>
          </w:p>
        </w:tc>
      </w:tr>
      <w:tr w:rsidTr="00AC74A9">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AD6870"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54D75" w:rsidRPr="0074456C" w:rsidP="00AC74A9">
            <w:pPr>
              <w:spacing w:before="100" w:beforeAutospacing="1" w:after="100" w:afterAutospacing="1" w:line="293" w:lineRule="atLeast"/>
            </w:pPr>
            <w:r w:rsidRPr="0074456C">
              <w:t>Nav</w:t>
            </w:r>
            <w:r>
              <w:t>.</w:t>
            </w:r>
          </w:p>
        </w:tc>
      </w:tr>
    </w:tbl>
    <w:p w:rsidR="00154D75" w:rsidP="00154D75">
      <w:pPr>
        <w:pStyle w:val="NormalWeb"/>
        <w:spacing w:before="0" w:beforeAutospacing="0" w:after="0" w:afterAutospacing="0"/>
      </w:pPr>
    </w:p>
    <w:p w:rsidR="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1056"/>
        <w:gridCol w:w="1370"/>
        <w:gridCol w:w="1223"/>
        <w:gridCol w:w="1223"/>
        <w:gridCol w:w="1223"/>
      </w:tblGrid>
      <w:tr w:rsidTr="00AC74A9">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154D75" w:rsidRPr="00655F87"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AC74A9">
        <w:tblPrEx>
          <w:tblW w:w="5739" w:type="pct"/>
          <w:tblInd w:w="-601" w:type="dxa"/>
          <w:tblLook w:val="04A0"/>
        </w:tblPrEx>
        <w:tc>
          <w:tcPr>
            <w:tcW w:w="2015" w:type="pct"/>
            <w:vMerge w:val="restart"/>
            <w:hideMark/>
          </w:tcPr>
          <w:p w:rsidR="00154D75" w:rsidRPr="00655F87" w:rsidP="00AC74A9">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154D75" w:rsidRPr="00655F87" w:rsidP="00AC74A9">
            <w:pPr>
              <w:spacing w:before="100" w:beforeAutospacing="1" w:after="100" w:afterAutospacing="1"/>
              <w:ind w:firstLine="300"/>
              <w:jc w:val="center"/>
              <w:rPr>
                <w:b/>
                <w:bCs/>
              </w:rPr>
            </w:pPr>
            <w:r>
              <w:rPr>
                <w:b/>
                <w:bCs/>
              </w:rPr>
              <w:t>2018.</w:t>
            </w:r>
            <w:r w:rsidRPr="00655F87">
              <w:rPr>
                <w:b/>
                <w:bCs/>
              </w:rPr>
              <w:t>gads</w:t>
            </w:r>
          </w:p>
        </w:tc>
        <w:tc>
          <w:tcPr>
            <w:tcW w:w="1763" w:type="pct"/>
            <w:gridSpan w:val="3"/>
            <w:hideMark/>
          </w:tcPr>
          <w:p w:rsidR="00154D75" w:rsidRPr="00655F87" w:rsidP="00AC74A9">
            <w:pPr>
              <w:spacing w:before="100" w:beforeAutospacing="1" w:after="100" w:afterAutospacing="1"/>
              <w:ind w:firstLine="300"/>
              <w:jc w:val="center"/>
            </w:pPr>
            <w:r w:rsidRPr="00655F87">
              <w:t>Turpmākie trīs gadi (</w:t>
            </w:r>
            <w:r w:rsidRPr="00655F87">
              <w:rPr>
                <w:i/>
                <w:iCs/>
              </w:rPr>
              <w:t>euro</w:t>
            </w:r>
            <w:r w:rsidRPr="00655F87">
              <w:t>)</w:t>
            </w:r>
          </w:p>
        </w:tc>
      </w:tr>
      <w:tr w:rsidTr="00AC74A9">
        <w:tblPrEx>
          <w:tblW w:w="5739" w:type="pct"/>
          <w:tblInd w:w="-601" w:type="dxa"/>
          <w:tblLook w:val="04A0"/>
        </w:tblPrEx>
        <w:tc>
          <w:tcPr>
            <w:tcW w:w="2015" w:type="pct"/>
            <w:vMerge/>
            <w:hideMark/>
          </w:tcPr>
          <w:p w:rsidR="00154D75" w:rsidRPr="00655F87" w:rsidP="00AC74A9">
            <w:pPr>
              <w:rPr>
                <w:b/>
                <w:bCs/>
              </w:rPr>
            </w:pPr>
          </w:p>
        </w:tc>
        <w:tc>
          <w:tcPr>
            <w:tcW w:w="0" w:type="auto"/>
            <w:gridSpan w:val="2"/>
            <w:vMerge/>
            <w:hideMark/>
          </w:tcPr>
          <w:p w:rsidR="00154D75" w:rsidRPr="00655F87" w:rsidP="00AC74A9">
            <w:pPr>
              <w:rPr>
                <w:b/>
                <w:bCs/>
              </w:rPr>
            </w:pPr>
          </w:p>
        </w:tc>
        <w:tc>
          <w:tcPr>
            <w:tcW w:w="588" w:type="pct"/>
            <w:hideMark/>
          </w:tcPr>
          <w:p w:rsidR="00154D75" w:rsidRPr="00655F87" w:rsidP="00AC74A9">
            <w:pPr>
              <w:spacing w:before="100" w:beforeAutospacing="1" w:after="100" w:afterAutospacing="1"/>
              <w:ind w:firstLine="300"/>
              <w:jc w:val="center"/>
              <w:rPr>
                <w:b/>
                <w:bCs/>
              </w:rPr>
            </w:pPr>
            <w:r>
              <w:rPr>
                <w:b/>
                <w:bCs/>
              </w:rPr>
              <w:t>2019</w:t>
            </w:r>
          </w:p>
        </w:tc>
        <w:tc>
          <w:tcPr>
            <w:tcW w:w="588" w:type="pct"/>
            <w:hideMark/>
          </w:tcPr>
          <w:p w:rsidR="00154D75" w:rsidRPr="00655F87" w:rsidP="00AC74A9">
            <w:pPr>
              <w:spacing w:before="100" w:beforeAutospacing="1" w:after="100" w:afterAutospacing="1"/>
              <w:ind w:firstLine="300"/>
              <w:jc w:val="center"/>
              <w:rPr>
                <w:b/>
                <w:bCs/>
              </w:rPr>
            </w:pPr>
            <w:r>
              <w:rPr>
                <w:b/>
                <w:bCs/>
              </w:rPr>
              <w:t>2020</w:t>
            </w:r>
          </w:p>
        </w:tc>
        <w:tc>
          <w:tcPr>
            <w:tcW w:w="588" w:type="pct"/>
            <w:hideMark/>
          </w:tcPr>
          <w:p w:rsidR="00154D75" w:rsidRPr="00655F87" w:rsidP="00AC74A9">
            <w:pPr>
              <w:spacing w:before="100" w:beforeAutospacing="1" w:after="100" w:afterAutospacing="1"/>
              <w:ind w:firstLine="300"/>
              <w:jc w:val="center"/>
              <w:rPr>
                <w:b/>
                <w:bCs/>
              </w:rPr>
            </w:pPr>
            <w:r>
              <w:rPr>
                <w:b/>
                <w:bCs/>
              </w:rPr>
              <w:t>2021</w:t>
            </w:r>
          </w:p>
        </w:tc>
      </w:tr>
      <w:tr w:rsidTr="00AC74A9">
        <w:tblPrEx>
          <w:tblW w:w="5739" w:type="pct"/>
          <w:tblInd w:w="-601" w:type="dxa"/>
          <w:tblLook w:val="04A0"/>
        </w:tblPrEx>
        <w:tc>
          <w:tcPr>
            <w:tcW w:w="2015" w:type="pct"/>
            <w:vMerge/>
            <w:hideMark/>
          </w:tcPr>
          <w:p w:rsidR="00154D75" w:rsidRPr="00655F87" w:rsidP="00AC74A9">
            <w:pPr>
              <w:rPr>
                <w:b/>
                <w:bCs/>
              </w:rPr>
            </w:pPr>
          </w:p>
        </w:tc>
        <w:tc>
          <w:tcPr>
            <w:tcW w:w="540" w:type="pct"/>
            <w:hideMark/>
          </w:tcPr>
          <w:p w:rsidR="00154D75" w:rsidRPr="00655F87" w:rsidP="00AC74A9">
            <w:pPr>
              <w:spacing w:before="100" w:beforeAutospacing="1" w:after="100" w:afterAutospacing="1"/>
            </w:pPr>
            <w:r w:rsidRPr="00655F87">
              <w:t xml:space="preserve">saskaņā ar valsts budžetu </w:t>
            </w:r>
            <w:r w:rsidRPr="00655F87">
              <w:t>kārtējam gadam</w:t>
            </w:r>
          </w:p>
        </w:tc>
        <w:tc>
          <w:tcPr>
            <w:tcW w:w="682" w:type="pct"/>
            <w:hideMark/>
          </w:tcPr>
          <w:p w:rsidR="00154D75" w:rsidRPr="00655F87" w:rsidP="00AC74A9">
            <w:pPr>
              <w:spacing w:before="100" w:beforeAutospacing="1" w:after="100" w:afterAutospacing="1"/>
              <w:ind w:firstLine="300"/>
              <w:jc w:val="center"/>
            </w:pPr>
            <w:r w:rsidRPr="00655F87">
              <w:t>izmaiņas kārtējā gadā,</w:t>
            </w:r>
            <w:r>
              <w:t xml:space="preserve"> </w:t>
            </w:r>
            <w:r w:rsidRPr="00655F87">
              <w:t xml:space="preserve">salīdzinot </w:t>
            </w:r>
            <w:r w:rsidRPr="00655F87">
              <w:t>ar valsts budžetu kārtējam gadam</w:t>
            </w:r>
          </w:p>
        </w:tc>
        <w:tc>
          <w:tcPr>
            <w:tcW w:w="588" w:type="pct"/>
            <w:hideMark/>
          </w:tcPr>
          <w:p w:rsidR="00154D75" w:rsidRPr="00655F87" w:rsidP="00AC74A9">
            <w:pPr>
              <w:spacing w:before="100" w:beforeAutospacing="1" w:after="100" w:afterAutospacing="1"/>
            </w:pPr>
            <w:r w:rsidRPr="00655F87">
              <w:t>izm</w:t>
            </w:r>
            <w:r>
              <w:t>aiņas, salīdzinot ar kārtējo 2018.</w:t>
            </w:r>
            <w:r w:rsidRPr="00655F87">
              <w:t>gadu</w:t>
            </w:r>
          </w:p>
        </w:tc>
        <w:tc>
          <w:tcPr>
            <w:tcW w:w="588" w:type="pct"/>
            <w:hideMark/>
          </w:tcPr>
          <w:p w:rsidR="00154D75" w:rsidRPr="00655F87" w:rsidP="00AC74A9">
            <w:pPr>
              <w:spacing w:before="100" w:beforeAutospacing="1" w:after="100" w:afterAutospacing="1"/>
            </w:pPr>
            <w:r w:rsidRPr="00655F87">
              <w:t>izm</w:t>
            </w:r>
            <w:r>
              <w:t>aiņas, salīdzinot ar kārtējo 2018.</w:t>
            </w:r>
            <w:r w:rsidRPr="00655F87">
              <w:t>gadu</w:t>
            </w:r>
          </w:p>
        </w:tc>
        <w:tc>
          <w:tcPr>
            <w:tcW w:w="588" w:type="pct"/>
            <w:hideMark/>
          </w:tcPr>
          <w:p w:rsidR="00154D75" w:rsidRPr="00655F87" w:rsidP="00AC74A9">
            <w:pPr>
              <w:spacing w:before="100" w:beforeAutospacing="1" w:after="100" w:afterAutospacing="1"/>
            </w:pPr>
            <w:r w:rsidRPr="00655F87">
              <w:t xml:space="preserve">izmaiņas, salīdzinot ar </w:t>
            </w:r>
            <w:r>
              <w:t>kārtējo 2018.</w:t>
            </w:r>
            <w:r w:rsidRPr="00655F87">
              <w:t>gadu</w:t>
            </w:r>
          </w:p>
        </w:tc>
      </w:tr>
      <w:tr w:rsidTr="00AC74A9">
        <w:tblPrEx>
          <w:tblW w:w="5739" w:type="pct"/>
          <w:tblInd w:w="-601" w:type="dxa"/>
          <w:tblLook w:val="04A0"/>
        </w:tblPrEx>
        <w:tc>
          <w:tcPr>
            <w:tcW w:w="2015" w:type="pct"/>
            <w:hideMark/>
          </w:tcPr>
          <w:p w:rsidR="00154D75" w:rsidRPr="00655F87" w:rsidP="00AC74A9">
            <w:pPr>
              <w:spacing w:before="100" w:beforeAutospacing="1" w:after="100" w:afterAutospacing="1"/>
              <w:ind w:firstLine="300"/>
              <w:jc w:val="center"/>
            </w:pPr>
            <w:r w:rsidRPr="00655F87">
              <w:t>1</w:t>
            </w:r>
          </w:p>
        </w:tc>
        <w:tc>
          <w:tcPr>
            <w:tcW w:w="540" w:type="pct"/>
            <w:hideMark/>
          </w:tcPr>
          <w:p w:rsidR="00154D75" w:rsidRPr="00655F87" w:rsidP="00AC74A9">
            <w:pPr>
              <w:spacing w:before="100" w:beforeAutospacing="1" w:after="100" w:afterAutospacing="1"/>
              <w:ind w:firstLine="300"/>
              <w:jc w:val="center"/>
            </w:pPr>
            <w:r w:rsidRPr="00655F87">
              <w:t>2</w:t>
            </w:r>
          </w:p>
        </w:tc>
        <w:tc>
          <w:tcPr>
            <w:tcW w:w="682" w:type="pct"/>
            <w:hideMark/>
          </w:tcPr>
          <w:p w:rsidR="00154D75" w:rsidRPr="00655F87" w:rsidP="00AC74A9">
            <w:pPr>
              <w:spacing w:before="100" w:beforeAutospacing="1" w:after="100" w:afterAutospacing="1"/>
              <w:ind w:firstLine="300"/>
              <w:jc w:val="center"/>
            </w:pPr>
            <w:r w:rsidRPr="00655F87">
              <w:t>3</w:t>
            </w:r>
          </w:p>
        </w:tc>
        <w:tc>
          <w:tcPr>
            <w:tcW w:w="588" w:type="pct"/>
            <w:hideMark/>
          </w:tcPr>
          <w:p w:rsidR="00154D75" w:rsidRPr="00655F87" w:rsidP="00AC74A9">
            <w:pPr>
              <w:spacing w:before="100" w:beforeAutospacing="1" w:after="100" w:afterAutospacing="1"/>
              <w:ind w:firstLine="300"/>
              <w:jc w:val="center"/>
            </w:pPr>
            <w:r w:rsidRPr="00655F87">
              <w:t>4</w:t>
            </w:r>
          </w:p>
        </w:tc>
        <w:tc>
          <w:tcPr>
            <w:tcW w:w="588" w:type="pct"/>
            <w:hideMark/>
          </w:tcPr>
          <w:p w:rsidR="00154D75" w:rsidRPr="00655F87" w:rsidP="00AC74A9">
            <w:pPr>
              <w:spacing w:before="100" w:beforeAutospacing="1" w:after="100" w:afterAutospacing="1"/>
              <w:ind w:firstLine="300"/>
              <w:jc w:val="center"/>
            </w:pPr>
            <w:r w:rsidRPr="00655F87">
              <w:t>5</w:t>
            </w:r>
          </w:p>
        </w:tc>
        <w:tc>
          <w:tcPr>
            <w:tcW w:w="588" w:type="pct"/>
            <w:hideMark/>
          </w:tcPr>
          <w:p w:rsidR="00154D75" w:rsidRPr="00655F87" w:rsidP="00AC74A9">
            <w:pPr>
              <w:spacing w:before="100" w:beforeAutospacing="1" w:after="100" w:afterAutospacing="1"/>
              <w:ind w:firstLine="300"/>
              <w:jc w:val="center"/>
            </w:pPr>
            <w:r w:rsidRPr="00655F87">
              <w:t>6</w:t>
            </w:r>
          </w:p>
        </w:tc>
      </w:tr>
      <w:tr w:rsidTr="00AC74A9">
        <w:tblPrEx>
          <w:tblW w:w="5739" w:type="pct"/>
          <w:tblInd w:w="-601" w:type="dxa"/>
          <w:tblLook w:val="04A0"/>
        </w:tblPrEx>
        <w:tc>
          <w:tcPr>
            <w:tcW w:w="2015" w:type="pct"/>
            <w:hideMark/>
          </w:tcPr>
          <w:p w:rsidR="00154D75" w:rsidRPr="00655F87" w:rsidP="00AC74A9">
            <w:r w:rsidRPr="00655F87">
              <w:t>1. Budžeta ieņēmumi:</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1.1. valsts pamatbudžets, tai skaitā</w:t>
            </w:r>
            <w:r>
              <w:t xml:space="preserve"> </w:t>
            </w:r>
            <w:r w:rsidRPr="00655F87">
              <w:t>ieņēmumi no maksas pakalpojumiem un citi pašu ieņēmumi</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1.2. valsts speciālais budžets</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1.3. pašvaldību budžets</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2. Budžeta izdevumi:</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2.1. valsts pamatbudžets</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2.2. valsts speciālais budžets</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2.3. pašvaldību budžets</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3. Finansiālā ietekme:</w:t>
            </w:r>
          </w:p>
        </w:tc>
        <w:tc>
          <w:tcPr>
            <w:tcW w:w="540" w:type="pct"/>
            <w:hideMark/>
          </w:tcPr>
          <w:p w:rsidR="00154D75" w:rsidRPr="00655F87" w:rsidP="00AC74A9">
            <w:r>
              <w:t>0</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3.1. valsts pamatbudžets</w:t>
            </w:r>
          </w:p>
        </w:tc>
        <w:tc>
          <w:tcPr>
            <w:tcW w:w="540" w:type="pct"/>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hideMark/>
          </w:tcPr>
          <w:p w:rsidR="00154D75" w:rsidRPr="00655F87" w:rsidP="00AC74A9">
            <w:r w:rsidRPr="00655F87">
              <w:t>3.2. speciālais budžets</w:t>
            </w:r>
          </w:p>
        </w:tc>
        <w:tc>
          <w:tcPr>
            <w:tcW w:w="540" w:type="pct"/>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hideMark/>
          </w:tcPr>
          <w:p w:rsidR="00154D75" w:rsidRPr="00655F87" w:rsidP="00AC74A9">
            <w:r w:rsidRPr="00655F87">
              <w:t>3.3. pašvaldību budžets</w:t>
            </w:r>
          </w:p>
        </w:tc>
        <w:tc>
          <w:tcPr>
            <w:tcW w:w="540" w:type="pct"/>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vMerge w:val="restart"/>
            <w:hideMark/>
          </w:tcPr>
          <w:p w:rsidR="00154D75" w:rsidRPr="00655F87" w:rsidP="00AC74A9">
            <w:r w:rsidRPr="00655F87">
              <w:t>4. Finanšu līdzekļi papildu izdevumu finansēšanai (kompensējošu izdevumu samazinājumu norāda ar "+" zīmi)</w:t>
            </w:r>
          </w:p>
        </w:tc>
        <w:tc>
          <w:tcPr>
            <w:tcW w:w="540" w:type="pct"/>
            <w:vMerge w:val="restart"/>
            <w:hideMark/>
          </w:tcPr>
          <w:p w:rsidR="00154D75" w:rsidRPr="00655F87" w:rsidP="00AC74A9">
            <w:pPr>
              <w:spacing w:before="100" w:beforeAutospacing="1" w:after="100" w:afterAutospacing="1"/>
              <w:ind w:firstLine="300"/>
              <w:jc w:val="center"/>
            </w:pPr>
            <w:r w:rsidRPr="00655F87">
              <w:t>X</w:t>
            </w:r>
          </w:p>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vMerge/>
            <w:hideMark/>
          </w:tcPr>
          <w:p w:rsidR="00154D75" w:rsidRPr="00655F87" w:rsidP="00AC74A9"/>
        </w:tc>
        <w:tc>
          <w:tcPr>
            <w:tcW w:w="0" w:type="auto"/>
            <w:vMerge/>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vMerge/>
            <w:hideMark/>
          </w:tcPr>
          <w:p w:rsidR="00154D75" w:rsidRPr="00655F87" w:rsidP="00AC74A9"/>
        </w:tc>
        <w:tc>
          <w:tcPr>
            <w:tcW w:w="0" w:type="auto"/>
            <w:vMerge/>
            <w:hideMark/>
          </w:tcPr>
          <w:p w:rsidR="00154D75" w:rsidRPr="00655F87" w:rsidP="00AC74A9"/>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5. Precizēta finansiālā</w:t>
            </w:r>
            <w:r>
              <w:t xml:space="preserve"> </w:t>
            </w:r>
            <w:r w:rsidRPr="00655F87">
              <w:t>ietekme:</w:t>
            </w:r>
          </w:p>
        </w:tc>
        <w:tc>
          <w:tcPr>
            <w:tcW w:w="540" w:type="pct"/>
            <w:vMerge w:val="restart"/>
            <w:hideMark/>
          </w:tcPr>
          <w:p w:rsidR="00154D75" w:rsidRPr="00655F87" w:rsidP="00AC74A9">
            <w:pPr>
              <w:spacing w:before="100" w:beforeAutospacing="1" w:after="100" w:afterAutospacing="1"/>
              <w:ind w:firstLine="300"/>
              <w:jc w:val="center"/>
            </w:pPr>
            <w:r w:rsidRPr="00655F87">
              <w:t>X</w:t>
            </w:r>
          </w:p>
        </w:tc>
        <w:tc>
          <w:tcPr>
            <w:tcW w:w="682"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c>
          <w:tcPr>
            <w:tcW w:w="588" w:type="pct"/>
            <w:hideMark/>
          </w:tcPr>
          <w:p w:rsidR="00154D75" w:rsidRPr="00655F87" w:rsidP="00AC74A9">
            <w:r>
              <w:t>0</w:t>
            </w:r>
          </w:p>
        </w:tc>
      </w:tr>
      <w:tr w:rsidTr="00AC74A9">
        <w:tblPrEx>
          <w:tblW w:w="5739" w:type="pct"/>
          <w:tblInd w:w="-601" w:type="dxa"/>
          <w:tblLook w:val="04A0"/>
        </w:tblPrEx>
        <w:tc>
          <w:tcPr>
            <w:tcW w:w="2015" w:type="pct"/>
            <w:hideMark/>
          </w:tcPr>
          <w:p w:rsidR="00154D75" w:rsidRPr="00655F87" w:rsidP="00AC74A9">
            <w:r w:rsidRPr="00655F87">
              <w:t>5.1. valsts pamatbudžets</w:t>
            </w:r>
          </w:p>
        </w:tc>
        <w:tc>
          <w:tcPr>
            <w:tcW w:w="0" w:type="auto"/>
            <w:vMerge/>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hideMark/>
          </w:tcPr>
          <w:p w:rsidR="00154D75" w:rsidRPr="00655F87" w:rsidP="00AC74A9">
            <w:r w:rsidRPr="00655F87">
              <w:t>5.2. speciālais budžets</w:t>
            </w:r>
          </w:p>
        </w:tc>
        <w:tc>
          <w:tcPr>
            <w:tcW w:w="0" w:type="auto"/>
            <w:vMerge/>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hideMark/>
          </w:tcPr>
          <w:p w:rsidR="00154D75" w:rsidRPr="00655F87" w:rsidP="00AC74A9">
            <w:r w:rsidRPr="00655F87">
              <w:t>5.3. pašvaldību budžets</w:t>
            </w:r>
          </w:p>
        </w:tc>
        <w:tc>
          <w:tcPr>
            <w:tcW w:w="0" w:type="auto"/>
            <w:vMerge/>
            <w:hideMark/>
          </w:tcPr>
          <w:p w:rsidR="00154D75" w:rsidRPr="00655F87" w:rsidP="00AC74A9"/>
        </w:tc>
        <w:tc>
          <w:tcPr>
            <w:tcW w:w="682"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c>
          <w:tcPr>
            <w:tcW w:w="588" w:type="pct"/>
            <w:hideMark/>
          </w:tcPr>
          <w:p w:rsidR="00154D75" w:rsidRPr="00655F87" w:rsidP="00AC74A9"/>
        </w:tc>
      </w:tr>
      <w:tr w:rsidTr="00AC74A9">
        <w:tblPrEx>
          <w:tblW w:w="5739" w:type="pct"/>
          <w:tblInd w:w="-601" w:type="dxa"/>
          <w:tblLook w:val="04A0"/>
        </w:tblPrEx>
        <w:tc>
          <w:tcPr>
            <w:tcW w:w="2015" w:type="pct"/>
            <w:hideMark/>
          </w:tcPr>
          <w:p w:rsidR="00154D75" w:rsidRPr="00655F87" w:rsidP="00AC74A9">
            <w:r w:rsidRPr="00655F87">
              <w:t>6. Detalizēts ieņēmumu un izdevumu aprēķins (ja nepieciešams, detalizētu ieņēmumu un izdevumu aprēķinu var pievienot anotācijas pielikumā):</w:t>
            </w:r>
          </w:p>
        </w:tc>
        <w:tc>
          <w:tcPr>
            <w:tcW w:w="2985" w:type="pct"/>
            <w:gridSpan w:val="5"/>
            <w:vMerge w:val="restart"/>
            <w:hideMark/>
          </w:tcPr>
          <w:p w:rsidR="00154D75" w:rsidRPr="00655F87" w:rsidP="00AC74A9">
            <w:pPr>
              <w:jc w:val="both"/>
            </w:pPr>
            <w:r>
              <w:t>Nav.</w:t>
            </w:r>
          </w:p>
        </w:tc>
      </w:tr>
      <w:tr w:rsidTr="00AC74A9">
        <w:tblPrEx>
          <w:tblW w:w="5739" w:type="pct"/>
          <w:tblInd w:w="-601" w:type="dxa"/>
          <w:tblLook w:val="04A0"/>
        </w:tblPrEx>
        <w:tc>
          <w:tcPr>
            <w:tcW w:w="2015" w:type="pct"/>
            <w:hideMark/>
          </w:tcPr>
          <w:p w:rsidR="00154D75" w:rsidRPr="00655F87" w:rsidP="00AC74A9">
            <w:r w:rsidRPr="00655F87">
              <w:t>6.1. detalizēts ieņēmumu aprēķins</w:t>
            </w:r>
          </w:p>
        </w:tc>
        <w:tc>
          <w:tcPr>
            <w:tcW w:w="2985" w:type="pct"/>
            <w:gridSpan w:val="5"/>
            <w:vMerge/>
            <w:hideMark/>
          </w:tcPr>
          <w:p w:rsidR="00154D75" w:rsidRPr="00655F87" w:rsidP="00AC74A9"/>
        </w:tc>
      </w:tr>
      <w:tr w:rsidTr="00AC74A9">
        <w:tblPrEx>
          <w:tblW w:w="5739" w:type="pct"/>
          <w:tblInd w:w="-601" w:type="dxa"/>
          <w:tblLook w:val="04A0"/>
        </w:tblPrEx>
        <w:tc>
          <w:tcPr>
            <w:tcW w:w="2015" w:type="pct"/>
            <w:hideMark/>
          </w:tcPr>
          <w:p w:rsidR="00154D75" w:rsidRPr="00655F87" w:rsidP="00AC74A9">
            <w:r w:rsidRPr="00655F87">
              <w:t>6.2. detalizēts izdevumu aprēķins</w:t>
            </w:r>
          </w:p>
        </w:tc>
        <w:tc>
          <w:tcPr>
            <w:tcW w:w="2985" w:type="pct"/>
            <w:gridSpan w:val="5"/>
            <w:vMerge/>
            <w:hideMark/>
          </w:tcPr>
          <w:p w:rsidR="00154D75" w:rsidRPr="00655F87" w:rsidP="00AC74A9"/>
        </w:tc>
      </w:tr>
      <w:tr w:rsidTr="00AC74A9">
        <w:tblPrEx>
          <w:tblW w:w="5739" w:type="pct"/>
          <w:tblInd w:w="-601" w:type="dxa"/>
          <w:tblLook w:val="04A0"/>
        </w:tblPrEx>
        <w:trPr>
          <w:trHeight w:val="555"/>
        </w:trPr>
        <w:tc>
          <w:tcPr>
            <w:tcW w:w="2015" w:type="pct"/>
          </w:tcPr>
          <w:p w:rsidR="00154D75" w:rsidRPr="00655F87" w:rsidP="00AC74A9">
            <w:r w:rsidRPr="00655F87">
              <w:t xml:space="preserve">7. </w:t>
            </w:r>
            <w:r w:rsidRPr="001247E9">
              <w:t>Amata vietu skaita izmaiņas</w:t>
            </w:r>
          </w:p>
        </w:tc>
        <w:tc>
          <w:tcPr>
            <w:tcW w:w="2985" w:type="pct"/>
            <w:gridSpan w:val="5"/>
          </w:tcPr>
          <w:p w:rsidR="00154D75" w:rsidRPr="004D65A6" w:rsidP="00AC74A9">
            <w:pPr>
              <w:spacing w:before="100" w:beforeAutospacing="1" w:after="100" w:afterAutospacing="1"/>
            </w:pPr>
            <w:r w:rsidRPr="001247E9">
              <w:t>Projekts šo jomu neskar.</w:t>
            </w:r>
          </w:p>
        </w:tc>
      </w:tr>
      <w:tr w:rsidTr="00AC74A9">
        <w:tblPrEx>
          <w:tblW w:w="5739" w:type="pct"/>
          <w:tblInd w:w="-601" w:type="dxa"/>
          <w:tblLook w:val="04A0"/>
        </w:tblPrEx>
        <w:trPr>
          <w:trHeight w:val="555"/>
        </w:trPr>
        <w:tc>
          <w:tcPr>
            <w:tcW w:w="2015" w:type="pct"/>
            <w:hideMark/>
          </w:tcPr>
          <w:p w:rsidR="00154D75" w:rsidRPr="00655F87" w:rsidP="00AC74A9">
            <w:r>
              <w:t>8</w:t>
            </w:r>
            <w:r w:rsidRPr="00655F87">
              <w:t>. Cita informācija</w:t>
            </w:r>
          </w:p>
        </w:tc>
        <w:tc>
          <w:tcPr>
            <w:tcW w:w="2985" w:type="pct"/>
            <w:gridSpan w:val="5"/>
            <w:hideMark/>
          </w:tcPr>
          <w:p w:rsidR="00154D75" w:rsidRPr="00655F87" w:rsidP="00AC74A9">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Jelgavas novada</w:t>
            </w:r>
            <w:r w:rsidRPr="004D65A6">
              <w:t xml:space="preserve"> pašvaldības budžeta līdzekļiem.</w:t>
            </w:r>
          </w:p>
        </w:tc>
      </w:tr>
    </w:tbl>
    <w:p w:rsidR="00154D75" w:rsidP="00154D75">
      <w:pPr>
        <w:pStyle w:val="NormalWeb"/>
        <w:spacing w:before="0" w:beforeAutospacing="0" w:after="0" w:afterAutospacing="0"/>
      </w:pPr>
    </w:p>
    <w:tbl>
      <w:tblPr>
        <w:tblStyle w:val="TableGrid"/>
        <w:tblW w:w="9498" w:type="dxa"/>
        <w:tblInd w:w="-572" w:type="dxa"/>
        <w:tblLook w:val="04A0"/>
      </w:tblPr>
      <w:tblGrid>
        <w:gridCol w:w="9498"/>
      </w:tblGrid>
      <w:tr w:rsidTr="00AC74A9">
        <w:tblPrEx>
          <w:tblW w:w="9498" w:type="dxa"/>
          <w:tblInd w:w="-572" w:type="dxa"/>
          <w:tblLook w:val="04A0"/>
        </w:tblPrEx>
        <w:trPr>
          <w:trHeight w:val="441"/>
        </w:trPr>
        <w:tc>
          <w:tcPr>
            <w:tcW w:w="9498" w:type="dxa"/>
          </w:tcPr>
          <w:p w:rsidR="00154D75" w:rsidP="00AC74A9">
            <w:pPr>
              <w:pStyle w:val="NormalWeb"/>
              <w:spacing w:before="0" w:beforeAutospacing="0" w:after="0" w:afterAutospacing="0"/>
              <w:jc w:val="center"/>
            </w:pPr>
            <w:r>
              <w:rPr>
                <w:b/>
                <w:bCs/>
                <w:color w:val="414142"/>
              </w:rPr>
              <w:t>IV. Tiesību akta projekta ietekme uz spēkā esošo tiesību normu sistēmu</w:t>
            </w:r>
          </w:p>
        </w:tc>
      </w:tr>
      <w:tr w:rsidTr="00AC74A9">
        <w:tblPrEx>
          <w:tblW w:w="9498" w:type="dxa"/>
          <w:tblInd w:w="-572" w:type="dxa"/>
          <w:tblLook w:val="04A0"/>
        </w:tblPrEx>
        <w:trPr>
          <w:trHeight w:val="405"/>
        </w:trPr>
        <w:tc>
          <w:tcPr>
            <w:tcW w:w="9498" w:type="dxa"/>
          </w:tcPr>
          <w:p w:rsidR="00154D75" w:rsidP="00AC74A9">
            <w:pPr>
              <w:pStyle w:val="NormalWeb"/>
              <w:spacing w:before="0" w:beforeAutospacing="0" w:after="0" w:afterAutospacing="0"/>
              <w:jc w:val="center"/>
            </w:pPr>
            <w:r>
              <w:t>Projekts šo jomu neskar</w:t>
            </w:r>
          </w:p>
        </w:tc>
      </w:tr>
    </w:tbl>
    <w:p w:rsidR="00154D75" w:rsidP="00154D75">
      <w:pPr>
        <w:pStyle w:val="NormalWeb"/>
        <w:spacing w:before="0" w:beforeAutospacing="0" w:after="0" w:afterAutospacing="0"/>
      </w:pPr>
    </w:p>
    <w:tbl>
      <w:tblPr>
        <w:tblStyle w:val="TableGrid"/>
        <w:tblW w:w="9498" w:type="dxa"/>
        <w:tblInd w:w="-572" w:type="dxa"/>
        <w:tblLook w:val="04A0"/>
      </w:tblPr>
      <w:tblGrid>
        <w:gridCol w:w="9498"/>
      </w:tblGrid>
      <w:tr w:rsidTr="00AC74A9">
        <w:tblPrEx>
          <w:tblW w:w="9498" w:type="dxa"/>
          <w:tblInd w:w="-572" w:type="dxa"/>
          <w:tblLook w:val="04A0"/>
        </w:tblPrEx>
        <w:trPr>
          <w:trHeight w:val="416"/>
        </w:trPr>
        <w:tc>
          <w:tcPr>
            <w:tcW w:w="9498" w:type="dxa"/>
          </w:tcPr>
          <w:p w:rsidR="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Tr="00AC74A9">
        <w:tblPrEx>
          <w:tblW w:w="9498" w:type="dxa"/>
          <w:tblInd w:w="-572" w:type="dxa"/>
          <w:tblLook w:val="04A0"/>
        </w:tblPrEx>
        <w:trPr>
          <w:trHeight w:val="421"/>
        </w:trPr>
        <w:tc>
          <w:tcPr>
            <w:tcW w:w="9498" w:type="dxa"/>
          </w:tcPr>
          <w:p w:rsidR="00154D75" w:rsidP="00AC74A9">
            <w:pPr>
              <w:pStyle w:val="NormalWeb"/>
              <w:spacing w:before="0" w:beforeAutospacing="0" w:after="0" w:afterAutospacing="0"/>
              <w:jc w:val="center"/>
            </w:pPr>
            <w:r>
              <w:t>Projekts šo jomu neskar</w:t>
            </w:r>
          </w:p>
        </w:tc>
      </w:tr>
    </w:tbl>
    <w:p w:rsidR="00154D75" w:rsidP="00154D75">
      <w:pPr>
        <w:pStyle w:val="NormalWeb"/>
        <w:spacing w:before="0" w:beforeAutospacing="0" w:after="0" w:afterAutospacing="0"/>
      </w:pPr>
    </w:p>
    <w:tbl>
      <w:tblPr>
        <w:tblStyle w:val="TableGrid"/>
        <w:tblW w:w="9498" w:type="dxa"/>
        <w:tblInd w:w="-572" w:type="dxa"/>
        <w:tblLook w:val="04A0"/>
      </w:tblPr>
      <w:tblGrid>
        <w:gridCol w:w="9498"/>
      </w:tblGrid>
      <w:tr w:rsidTr="00AC74A9">
        <w:tblPrEx>
          <w:tblW w:w="9498" w:type="dxa"/>
          <w:tblInd w:w="-572" w:type="dxa"/>
          <w:tblLook w:val="04A0"/>
        </w:tblPrEx>
        <w:trPr>
          <w:trHeight w:val="404"/>
        </w:trPr>
        <w:tc>
          <w:tcPr>
            <w:tcW w:w="9498" w:type="dxa"/>
          </w:tcPr>
          <w:p w:rsidR="00154D75" w:rsidP="00AC74A9">
            <w:pPr>
              <w:pStyle w:val="NormalWeb"/>
              <w:spacing w:before="0" w:beforeAutospacing="0" w:after="0" w:afterAutospacing="0"/>
              <w:jc w:val="center"/>
            </w:pPr>
            <w:r>
              <w:rPr>
                <w:b/>
                <w:bCs/>
                <w:color w:val="414142"/>
              </w:rPr>
              <w:t>VI. Sabiedrības līdzdalība un komunikācijas aktivitātes</w:t>
            </w:r>
          </w:p>
        </w:tc>
      </w:tr>
      <w:tr w:rsidTr="00AC74A9">
        <w:tblPrEx>
          <w:tblW w:w="9498" w:type="dxa"/>
          <w:tblInd w:w="-572" w:type="dxa"/>
          <w:tblLook w:val="04A0"/>
        </w:tblPrEx>
        <w:trPr>
          <w:trHeight w:val="409"/>
        </w:trPr>
        <w:tc>
          <w:tcPr>
            <w:tcW w:w="9498" w:type="dxa"/>
          </w:tcPr>
          <w:p w:rsidR="00154D75" w:rsidP="00AC74A9">
            <w:pPr>
              <w:pStyle w:val="NormalWeb"/>
              <w:spacing w:before="0" w:beforeAutospacing="0" w:after="0" w:afterAutospacing="0"/>
              <w:jc w:val="center"/>
            </w:pPr>
            <w:r>
              <w:t>Projekts šo jomu neskar</w:t>
            </w:r>
          </w:p>
        </w:tc>
      </w:tr>
    </w:tbl>
    <w:p w:rsidR="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813"/>
        <w:gridCol w:w="5428"/>
      </w:tblGrid>
      <w:tr w:rsidTr="00AC74A9">
        <w:tblPrEx>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rsidR="00154D75" w:rsidP="00AC74A9">
            <w:pPr>
              <w:pStyle w:val="naisnod"/>
              <w:spacing w:before="0" w:after="0" w:line="276" w:lineRule="auto"/>
              <w:ind w:left="57" w:right="57"/>
            </w:pPr>
            <w:r>
              <w:t>VII. Tiesību akta projekta izpildes nodrošināšana un tās ietekme uz institūcijām</w:t>
            </w:r>
          </w:p>
        </w:tc>
      </w:tr>
      <w:tr w:rsidTr="00AC74A9">
        <w:tblPrEx>
          <w:tblW w:w="9592" w:type="dxa"/>
          <w:jc w:val="center"/>
          <w:tblCellMar>
            <w:top w:w="28" w:type="dxa"/>
            <w:left w:w="28" w:type="dxa"/>
            <w:bottom w:w="28" w:type="dxa"/>
            <w:right w:w="28" w:type="dxa"/>
          </w:tblCellMar>
          <w:tblLook w:val="04A0"/>
        </w:tblPrEx>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rsidR="00154D75" w:rsidP="00AC74A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154D75" w:rsidP="00AC74A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154D75" w:rsidP="00AC74A9">
            <w:pPr>
              <w:pStyle w:val="naisnod"/>
              <w:spacing w:before="0" w:after="0"/>
              <w:ind w:left="57" w:right="152"/>
              <w:jc w:val="both"/>
              <w:rPr>
                <w:b w:val="0"/>
              </w:rPr>
            </w:pPr>
            <w:r>
              <w:rPr>
                <w:b w:val="0"/>
                <w:iCs/>
              </w:rPr>
              <w:t>Valsts ieņēmumu dienests un Jelgavas novada dome.</w:t>
            </w:r>
          </w:p>
        </w:tc>
      </w:tr>
      <w:tr w:rsidTr="00AC74A9">
        <w:tblPrEx>
          <w:tblW w:w="9592" w:type="dxa"/>
          <w:jc w:val="center"/>
          <w:tblCellMar>
            <w:top w:w="28" w:type="dxa"/>
            <w:left w:w="28" w:type="dxa"/>
            <w:bottom w:w="28" w:type="dxa"/>
            <w:right w:w="28" w:type="dxa"/>
          </w:tblCellMar>
          <w:tblLook w:val="04A0"/>
        </w:tblPrEx>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rsidR="00154D75" w:rsidP="00AC74A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rsidR="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Tr="00AC74A9">
        <w:tblPrEx>
          <w:tblW w:w="9592" w:type="dxa"/>
          <w:jc w:val="center"/>
          <w:tblCellMar>
            <w:top w:w="28" w:type="dxa"/>
            <w:left w:w="28" w:type="dxa"/>
            <w:bottom w:w="28" w:type="dxa"/>
            <w:right w:w="28" w:type="dxa"/>
          </w:tblCellMar>
          <w:tblLook w:val="04A0"/>
        </w:tblPrEx>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154D75" w:rsidP="00AC74A9">
            <w:pPr>
              <w:pStyle w:val="naiskr"/>
              <w:spacing w:before="0" w:after="0" w:line="276" w:lineRule="auto"/>
              <w:ind w:left="57" w:right="152"/>
            </w:pPr>
            <w:r>
              <w:t>Nav.</w:t>
            </w:r>
          </w:p>
        </w:tc>
      </w:tr>
    </w:tbl>
    <w:p w:rsidR="00154D75" w:rsidP="00154D75">
      <w:pPr>
        <w:jc w:val="both"/>
        <w:rPr>
          <w:sz w:val="26"/>
          <w:szCs w:val="26"/>
        </w:rPr>
      </w:pPr>
    </w:p>
    <w:p w:rsidR="00154D75" w:rsidP="00154D75">
      <w:pPr>
        <w:jc w:val="both"/>
        <w:rPr>
          <w:sz w:val="26"/>
          <w:szCs w:val="26"/>
        </w:rPr>
      </w:pPr>
    </w:p>
    <w:p w:rsidR="00154D75" w:rsidP="00154D75">
      <w:pPr>
        <w:jc w:val="both"/>
        <w:rPr>
          <w:sz w:val="26"/>
          <w:szCs w:val="26"/>
        </w:rPr>
      </w:pPr>
      <w:r>
        <w:rPr>
          <w:sz w:val="26"/>
          <w:szCs w:val="26"/>
        </w:rPr>
        <w:t>Vides aizsardzības un reģionālās</w:t>
      </w:r>
    </w:p>
    <w:p w:rsidR="00154D75" w:rsidP="00154D75">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rsidR="00154D75" w:rsidP="00154D75">
      <w:pPr>
        <w:tabs>
          <w:tab w:val="left" w:pos="5610"/>
        </w:tabs>
        <w:rPr>
          <w:sz w:val="26"/>
          <w:szCs w:val="26"/>
        </w:rPr>
      </w:pPr>
    </w:p>
    <w:p w:rsidR="00154D75" w:rsidP="00154D75">
      <w:pPr>
        <w:tabs>
          <w:tab w:val="left" w:pos="5610"/>
        </w:tabs>
        <w:rPr>
          <w:sz w:val="26"/>
          <w:szCs w:val="26"/>
        </w:rPr>
      </w:pPr>
    </w:p>
    <w:p w:rsidR="00154D75" w:rsidP="00154D75">
      <w:pPr>
        <w:tabs>
          <w:tab w:val="left" w:pos="5610"/>
        </w:tabs>
        <w:rPr>
          <w:sz w:val="26"/>
          <w:szCs w:val="26"/>
        </w:rPr>
      </w:pPr>
    </w:p>
    <w:p w:rsidR="00154D75" w:rsidP="00154D75">
      <w:pPr>
        <w:ind w:right="283"/>
        <w:jc w:val="both"/>
        <w:rPr>
          <w:sz w:val="26"/>
          <w:szCs w:val="26"/>
        </w:rPr>
      </w:pPr>
    </w:p>
    <w:p w:rsidR="00154D75" w:rsidP="00154D75">
      <w:pPr>
        <w:ind w:right="283"/>
        <w:jc w:val="both"/>
        <w:rPr>
          <w:sz w:val="20"/>
          <w:szCs w:val="20"/>
        </w:rPr>
      </w:pPr>
    </w:p>
    <w:p w:rsidR="00154D75" w:rsidP="00154D75">
      <w:pPr>
        <w:ind w:right="283"/>
        <w:jc w:val="both"/>
        <w:rPr>
          <w:sz w:val="20"/>
          <w:szCs w:val="20"/>
        </w:rPr>
      </w:pPr>
    </w:p>
    <w:p w:rsidR="00154D75" w:rsidRPr="00F92AD4" w:rsidP="00154D75">
      <w:pPr>
        <w:ind w:right="283"/>
        <w:jc w:val="both"/>
        <w:rPr>
          <w:sz w:val="20"/>
          <w:szCs w:val="20"/>
        </w:rPr>
      </w:pPr>
      <w:r w:rsidRPr="00F92AD4">
        <w:rPr>
          <w:sz w:val="20"/>
          <w:szCs w:val="20"/>
        </w:rPr>
        <w:t>Obersts</w:t>
      </w:r>
      <w:r>
        <w:rPr>
          <w:sz w:val="20"/>
          <w:szCs w:val="20"/>
        </w:rPr>
        <w:t xml:space="preserve"> 67026438</w:t>
      </w:r>
    </w:p>
    <w:p w:rsidR="00154D75" w:rsidP="00154D75">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154D75" w:rsidP="00154D75"/>
    <w:p w:rsidR="00F75BD0"/>
    <w:sectPr w:rsidSect="00131D47">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56F" w:rsidRPr="00A2107A" w:rsidP="00131D47">
    <w:pPr>
      <w:jc w:val="both"/>
      <w:rPr>
        <w:sz w:val="20"/>
        <w:szCs w:val="20"/>
      </w:rPr>
    </w:pPr>
    <w:r>
      <w:rPr>
        <w:sz w:val="20"/>
        <w:szCs w:val="20"/>
      </w:rPr>
      <w:t>VARAMAnot_140318_Resni;</w:t>
    </w:r>
  </w:p>
  <w:p w:rsidR="00FB256F" w:rsidP="00131D47">
    <w:pPr>
      <w:pStyle w:val="Footer"/>
      <w:jc w:val="center"/>
    </w:pPr>
    <w:r>
      <w:fldChar w:fldCharType="begin"/>
    </w:r>
    <w:r>
      <w:instrText xml:space="preserve"> PAGE   \* MERGEFORMAT </w:instrText>
    </w:r>
    <w:r>
      <w:fldChar w:fldCharType="separate"/>
    </w:r>
    <w:r w:rsidR="00825CE3">
      <w:rPr>
        <w:noProof/>
      </w:rPr>
      <w:t>6</w:t>
    </w:r>
    <w:r>
      <w:rPr>
        <w:noProof/>
      </w:rPr>
      <w:fldChar w:fldCharType="end"/>
    </w:r>
  </w:p>
  <w:p w:rsidR="00FB256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60CB8"/>
    <w:rsid w:val="001247E9"/>
    <w:rsid w:val="00131D47"/>
    <w:rsid w:val="00154D75"/>
    <w:rsid w:val="001D5B99"/>
    <w:rsid w:val="002634F1"/>
    <w:rsid w:val="0030005E"/>
    <w:rsid w:val="0043162D"/>
    <w:rsid w:val="004C145F"/>
    <w:rsid w:val="004D65A6"/>
    <w:rsid w:val="00655F87"/>
    <w:rsid w:val="00681999"/>
    <w:rsid w:val="0074456C"/>
    <w:rsid w:val="007C5934"/>
    <w:rsid w:val="00825CE3"/>
    <w:rsid w:val="00A2107A"/>
    <w:rsid w:val="00AC74A9"/>
    <w:rsid w:val="00AD6870"/>
    <w:rsid w:val="00F75BD0"/>
    <w:rsid w:val="00F92AD4"/>
    <w:rsid w:val="00FB256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54D75"/>
    <w:rPr>
      <w:color w:val="0000FF"/>
      <w:u w:val="single"/>
    </w:rPr>
  </w:style>
  <w:style w:type="paragraph" w:styleId="NormalWeb">
    <w:name w:val="Normal (Web)"/>
    <w:basedOn w:val="Normal"/>
    <w:semiHidden/>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8502</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Obersts</dc:creator>
  <cp:lastModifiedBy>Edvīns Kāpostiņš</cp:lastModifiedBy>
  <cp:revision>2</cp:revision>
  <dcterms:created xsi:type="dcterms:W3CDTF">2018-03-14T10:13:00Z</dcterms:created>
  <dcterms:modified xsi:type="dcterms:W3CDTF">2018-05-02T08:35:00Z</dcterms:modified>
</cp:coreProperties>
</file>