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751" w:rsidRPr="00A02A4B" w:rsidRDefault="00B87751" w:rsidP="007A58D8">
      <w:pPr>
        <w:spacing w:after="0" w:line="240" w:lineRule="auto"/>
        <w:jc w:val="center"/>
        <w:rPr>
          <w:rFonts w:ascii="Times New Roman" w:hAnsi="Times New Roman"/>
          <w:b/>
          <w:sz w:val="28"/>
          <w:szCs w:val="28"/>
        </w:rPr>
      </w:pPr>
      <w:r w:rsidRPr="00A02A4B">
        <w:rPr>
          <w:rFonts w:ascii="Times New Roman" w:hAnsi="Times New Roman"/>
          <w:b/>
          <w:sz w:val="28"/>
          <w:szCs w:val="28"/>
        </w:rPr>
        <w:t>Ministru kabineta noteikumu projekt</w:t>
      </w:r>
      <w:r>
        <w:rPr>
          <w:rFonts w:ascii="Times New Roman" w:hAnsi="Times New Roman"/>
          <w:b/>
          <w:sz w:val="28"/>
          <w:szCs w:val="28"/>
        </w:rPr>
        <w:t>a</w:t>
      </w:r>
      <w:r w:rsidRPr="00A02A4B">
        <w:rPr>
          <w:rFonts w:ascii="Times New Roman" w:hAnsi="Times New Roman"/>
          <w:b/>
          <w:sz w:val="28"/>
          <w:szCs w:val="28"/>
        </w:rPr>
        <w:t xml:space="preserve"> </w:t>
      </w:r>
      <w:r>
        <w:rPr>
          <w:rFonts w:ascii="Times New Roman" w:hAnsi="Times New Roman"/>
          <w:b/>
          <w:sz w:val="28"/>
          <w:szCs w:val="28"/>
        </w:rPr>
        <w:t>“</w:t>
      </w:r>
      <w:r w:rsidRPr="006C5E77">
        <w:rPr>
          <w:rFonts w:ascii="Times New Roman" w:hAnsi="Times New Roman"/>
          <w:b/>
          <w:sz w:val="28"/>
          <w:szCs w:val="28"/>
        </w:rPr>
        <w:t>Grozījumi Ministru kabineta 2015.</w:t>
      </w:r>
      <w:r w:rsidR="008476EF">
        <w:rPr>
          <w:rFonts w:ascii="Times New Roman" w:hAnsi="Times New Roman"/>
          <w:b/>
          <w:sz w:val="28"/>
          <w:szCs w:val="28"/>
        </w:rPr>
        <w:t> </w:t>
      </w:r>
      <w:r w:rsidRPr="006C5E77">
        <w:rPr>
          <w:rFonts w:ascii="Times New Roman" w:hAnsi="Times New Roman"/>
          <w:b/>
          <w:sz w:val="28"/>
          <w:szCs w:val="28"/>
        </w:rPr>
        <w:t>gada 3.</w:t>
      </w:r>
      <w:r>
        <w:rPr>
          <w:rFonts w:ascii="Times New Roman" w:hAnsi="Times New Roman"/>
          <w:b/>
          <w:sz w:val="28"/>
          <w:szCs w:val="28"/>
        </w:rPr>
        <w:t xml:space="preserve"> </w:t>
      </w:r>
      <w:r w:rsidRPr="006C5E77">
        <w:rPr>
          <w:rFonts w:ascii="Times New Roman" w:hAnsi="Times New Roman"/>
          <w:b/>
          <w:sz w:val="28"/>
          <w:szCs w:val="28"/>
        </w:rPr>
        <w:t>februāra noteikumos Nr.</w:t>
      </w:r>
      <w:r>
        <w:rPr>
          <w:rFonts w:ascii="Times New Roman" w:hAnsi="Times New Roman"/>
          <w:b/>
          <w:sz w:val="28"/>
          <w:szCs w:val="28"/>
        </w:rPr>
        <w:t xml:space="preserve"> </w:t>
      </w:r>
      <w:r w:rsidRPr="006C5E77">
        <w:rPr>
          <w:rFonts w:ascii="Times New Roman" w:hAnsi="Times New Roman"/>
          <w:b/>
          <w:sz w:val="28"/>
          <w:szCs w:val="28"/>
        </w:rPr>
        <w:t>59 „Valsts un Eiropas Savienības atbalsta piešķiršanas kārtība investīciju veicināšanai lauksaimniecībā</w:t>
      </w:r>
      <w:r>
        <w:rPr>
          <w:rFonts w:ascii="Times New Roman" w:hAnsi="Times New Roman"/>
          <w:b/>
          <w:sz w:val="28"/>
          <w:szCs w:val="28"/>
        </w:rPr>
        <w:t>””</w:t>
      </w:r>
      <w:r w:rsidRPr="00A02A4B">
        <w:rPr>
          <w:rFonts w:ascii="Times New Roman" w:hAnsi="Times New Roman"/>
          <w:b/>
          <w:sz w:val="28"/>
          <w:szCs w:val="28"/>
        </w:rPr>
        <w:t xml:space="preserve"> </w:t>
      </w:r>
      <w:r w:rsidRPr="002F45CF">
        <w:rPr>
          <w:rFonts w:ascii="Times New Roman" w:hAnsi="Times New Roman"/>
          <w:b/>
          <w:sz w:val="28"/>
          <w:szCs w:val="28"/>
        </w:rPr>
        <w:t>sākotnējās ietekmes novērtējuma</w:t>
      </w:r>
      <w:r w:rsidRPr="002102EB">
        <w:rPr>
          <w:rFonts w:ascii="Times New Roman" w:hAnsi="Times New Roman"/>
          <w:b/>
          <w:sz w:val="28"/>
          <w:szCs w:val="28"/>
        </w:rPr>
        <w:t xml:space="preserve"> </w:t>
      </w:r>
      <w:smartTag w:uri="schemas-tilde-lv/tildestengine" w:element="veidnes">
        <w:smartTagPr>
          <w:attr w:name="id" w:val="-1"/>
          <w:attr w:name="baseform" w:val="ziņojums"/>
          <w:attr w:name="text" w:val="ziņojums"/>
        </w:smartTagPr>
        <w:r w:rsidRPr="002102EB">
          <w:rPr>
            <w:rFonts w:ascii="Times New Roman" w:hAnsi="Times New Roman"/>
            <w:b/>
            <w:sz w:val="28"/>
            <w:szCs w:val="28"/>
          </w:rPr>
          <w:t>ziņojums</w:t>
        </w:r>
      </w:smartTag>
      <w:r w:rsidRPr="00A02A4B">
        <w:rPr>
          <w:rFonts w:ascii="Times New Roman" w:hAnsi="Times New Roman"/>
          <w:b/>
          <w:sz w:val="28"/>
          <w:szCs w:val="28"/>
        </w:rPr>
        <w:t xml:space="preserve"> (anotācija)</w:t>
      </w:r>
    </w:p>
    <w:p w:rsidR="00E5323B" w:rsidRPr="00894C55" w:rsidRDefault="00E5323B" w:rsidP="007A58D8">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633"/>
        <w:gridCol w:w="5428"/>
      </w:tblGrid>
      <w:tr w:rsidR="00E5323B" w:rsidRPr="00E5323B" w:rsidTr="00EE0BD2">
        <w:trPr>
          <w:tblCellSpacing w:w="15" w:type="dxa"/>
        </w:trPr>
        <w:tc>
          <w:tcPr>
            <w:tcW w:w="0" w:type="auto"/>
            <w:gridSpan w:val="2"/>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rsidTr="00EE0BD2">
        <w:trPr>
          <w:tblCellSpacing w:w="15" w:type="dxa"/>
        </w:trPr>
        <w:tc>
          <w:tcPr>
            <w:tcW w:w="1980" w:type="pct"/>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hideMark/>
          </w:tcPr>
          <w:p w:rsidR="0072635E" w:rsidRPr="0072635E" w:rsidRDefault="0072635E" w:rsidP="001F0F3F">
            <w:pPr>
              <w:spacing w:after="0" w:line="240" w:lineRule="auto"/>
              <w:jc w:val="both"/>
              <w:rPr>
                <w:rFonts w:ascii="Times New Roman" w:hAnsi="Times New Roman"/>
                <w:sz w:val="24"/>
                <w:szCs w:val="24"/>
              </w:rPr>
            </w:pPr>
            <w:r w:rsidRPr="00B87751">
              <w:rPr>
                <w:rFonts w:ascii="Times New Roman" w:hAnsi="Times New Roman"/>
                <w:sz w:val="24"/>
                <w:szCs w:val="24"/>
              </w:rPr>
              <w:t>Ministru kabineta 2015. gada 3. februāra noteikum</w:t>
            </w:r>
            <w:r>
              <w:rPr>
                <w:rFonts w:ascii="Times New Roman" w:hAnsi="Times New Roman"/>
                <w:sz w:val="24"/>
                <w:szCs w:val="24"/>
              </w:rPr>
              <w:t xml:space="preserve">u </w:t>
            </w:r>
            <w:r w:rsidRPr="00B87751">
              <w:rPr>
                <w:rFonts w:ascii="Times New Roman" w:hAnsi="Times New Roman"/>
                <w:sz w:val="24"/>
                <w:szCs w:val="24"/>
              </w:rPr>
              <w:t>Nr.</w:t>
            </w:r>
            <w:r w:rsidR="001F0F3F">
              <w:rPr>
                <w:rFonts w:ascii="Times New Roman" w:hAnsi="Times New Roman"/>
                <w:sz w:val="24"/>
                <w:szCs w:val="24"/>
              </w:rPr>
              <w:t> </w:t>
            </w:r>
            <w:r w:rsidRPr="00B87751">
              <w:rPr>
                <w:rFonts w:ascii="Times New Roman" w:hAnsi="Times New Roman"/>
                <w:sz w:val="24"/>
                <w:szCs w:val="24"/>
              </w:rPr>
              <w:t>59 „Valsts un Eiropas Savienības atbalsta piešķiršanas kārtība investīciju veicināšanai lauksaimniecībā”</w:t>
            </w:r>
            <w:r>
              <w:rPr>
                <w:rFonts w:ascii="Times New Roman" w:hAnsi="Times New Roman"/>
                <w:sz w:val="24"/>
                <w:szCs w:val="24"/>
              </w:rPr>
              <w:t xml:space="preserve"> grozījumi</w:t>
            </w:r>
            <w:r w:rsidR="0091489A">
              <w:rPr>
                <w:rFonts w:ascii="Times New Roman" w:hAnsi="Times New Roman"/>
                <w:sz w:val="24"/>
                <w:szCs w:val="24"/>
              </w:rPr>
              <w:t xml:space="preserve"> ir nepieciešami</w:t>
            </w:r>
            <w:r>
              <w:rPr>
                <w:rFonts w:ascii="Times New Roman" w:hAnsi="Times New Roman"/>
                <w:sz w:val="24"/>
                <w:szCs w:val="24"/>
              </w:rPr>
              <w:t>, l</w:t>
            </w:r>
            <w:r w:rsidRPr="00B87751">
              <w:rPr>
                <w:rFonts w:ascii="Times New Roman" w:hAnsi="Times New Roman"/>
                <w:sz w:val="24"/>
                <w:szCs w:val="24"/>
              </w:rPr>
              <w:t>ai nodrošinātu atbalst</w:t>
            </w:r>
            <w:r w:rsidR="001F0F3F">
              <w:rPr>
                <w:rFonts w:ascii="Times New Roman" w:hAnsi="Times New Roman"/>
                <w:sz w:val="24"/>
                <w:szCs w:val="24"/>
              </w:rPr>
              <w:t>a piešķiršanu</w:t>
            </w:r>
            <w:r w:rsidRPr="00B87751">
              <w:rPr>
                <w:rFonts w:ascii="Times New Roman" w:hAnsi="Times New Roman"/>
                <w:sz w:val="24"/>
                <w:szCs w:val="24"/>
              </w:rPr>
              <w:t xml:space="preserve"> </w:t>
            </w:r>
            <w:r w:rsidR="00BC299A" w:rsidRPr="00B87751">
              <w:rPr>
                <w:rFonts w:ascii="Times New Roman" w:hAnsi="Times New Roman"/>
                <w:sz w:val="24"/>
                <w:szCs w:val="24"/>
              </w:rPr>
              <w:t>2018. gadā</w:t>
            </w:r>
            <w:r w:rsidR="00BC299A">
              <w:rPr>
                <w:rFonts w:ascii="Times New Roman" w:hAnsi="Times New Roman"/>
                <w:sz w:val="24"/>
                <w:szCs w:val="24"/>
              </w:rPr>
              <w:t xml:space="preserve"> </w:t>
            </w:r>
            <w:r>
              <w:rPr>
                <w:rFonts w:ascii="Times New Roman" w:hAnsi="Times New Roman"/>
                <w:sz w:val="24"/>
                <w:szCs w:val="24"/>
              </w:rPr>
              <w:t xml:space="preserve">kredītprocentu dzēšanai lauksaimniecības un lauksaimniecības produktu pārstrādes jomā. </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E5323B" w:rsidRPr="00E5323B" w:rsidTr="00EE0BD2">
        <w:trPr>
          <w:tblCellSpacing w:w="15" w:type="dxa"/>
        </w:trPr>
        <w:tc>
          <w:tcPr>
            <w:tcW w:w="0" w:type="auto"/>
            <w:gridSpan w:val="3"/>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B87751" w:rsidTr="00EE0BD2">
        <w:trPr>
          <w:tblCellSpacing w:w="15" w:type="dxa"/>
        </w:trPr>
        <w:tc>
          <w:tcPr>
            <w:tcW w:w="296" w:type="pct"/>
            <w:hideMark/>
          </w:tcPr>
          <w:p w:rsidR="00655F2C" w:rsidRPr="00B87751" w:rsidRDefault="00E5323B" w:rsidP="00E5323B">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t>1.</w:t>
            </w:r>
          </w:p>
        </w:tc>
        <w:tc>
          <w:tcPr>
            <w:tcW w:w="1678" w:type="pct"/>
            <w:hideMark/>
          </w:tcPr>
          <w:p w:rsidR="00E5323B" w:rsidRPr="00B87751" w:rsidRDefault="00E5323B" w:rsidP="00E5323B">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t>Pamatojums</w:t>
            </w:r>
          </w:p>
        </w:tc>
        <w:tc>
          <w:tcPr>
            <w:tcW w:w="2960" w:type="pct"/>
            <w:hideMark/>
          </w:tcPr>
          <w:p w:rsidR="00E5323B" w:rsidRPr="00B87751" w:rsidRDefault="001F0F3F" w:rsidP="001F0F3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1F0F3F">
              <w:rPr>
                <w:rFonts w:ascii="Times New Roman" w:hAnsi="Times New Roman"/>
                <w:sz w:val="24"/>
                <w:szCs w:val="24"/>
              </w:rPr>
              <w:t>Lauksaimniecības un lauku attīstības likuma</w:t>
            </w:r>
            <w:r>
              <w:rPr>
                <w:rFonts w:ascii="Times New Roman" w:hAnsi="Times New Roman"/>
                <w:sz w:val="24"/>
                <w:szCs w:val="24"/>
              </w:rPr>
              <w:t xml:space="preserve"> </w:t>
            </w:r>
            <w:r w:rsidRPr="001F0F3F">
              <w:rPr>
                <w:rFonts w:ascii="Times New Roman" w:hAnsi="Times New Roman"/>
                <w:sz w:val="24"/>
                <w:szCs w:val="24"/>
              </w:rPr>
              <w:t>5.panta 3.</w:t>
            </w:r>
            <w:r w:rsidRPr="007F3FDF">
              <w:rPr>
                <w:rFonts w:ascii="Times New Roman" w:hAnsi="Times New Roman"/>
                <w:sz w:val="24"/>
                <w:szCs w:val="24"/>
                <w:vertAlign w:val="superscript"/>
              </w:rPr>
              <w:t>1</w:t>
            </w:r>
            <w:r w:rsidRPr="001F0F3F">
              <w:rPr>
                <w:rFonts w:ascii="Times New Roman" w:hAnsi="Times New Roman"/>
                <w:sz w:val="24"/>
                <w:szCs w:val="24"/>
              </w:rPr>
              <w:t xml:space="preserve"> un ceturt</w:t>
            </w:r>
            <w:r>
              <w:rPr>
                <w:rFonts w:ascii="Times New Roman" w:hAnsi="Times New Roman"/>
                <w:sz w:val="24"/>
                <w:szCs w:val="24"/>
              </w:rPr>
              <w:t>ā</w:t>
            </w:r>
            <w:r w:rsidRPr="001F0F3F">
              <w:rPr>
                <w:rFonts w:ascii="Times New Roman" w:hAnsi="Times New Roman"/>
                <w:sz w:val="24"/>
                <w:szCs w:val="24"/>
              </w:rPr>
              <w:t xml:space="preserve"> daļ</w:t>
            </w:r>
            <w:r>
              <w:rPr>
                <w:rFonts w:ascii="Times New Roman" w:hAnsi="Times New Roman"/>
                <w:sz w:val="24"/>
                <w:szCs w:val="24"/>
              </w:rPr>
              <w:t>a</w:t>
            </w:r>
          </w:p>
        </w:tc>
      </w:tr>
      <w:tr w:rsidR="00E5323B" w:rsidRPr="00B87751" w:rsidTr="00EE0BD2">
        <w:trPr>
          <w:tblCellSpacing w:w="15" w:type="dxa"/>
        </w:trPr>
        <w:tc>
          <w:tcPr>
            <w:tcW w:w="296" w:type="pct"/>
            <w:hideMark/>
          </w:tcPr>
          <w:p w:rsidR="00655F2C" w:rsidRPr="00B87751" w:rsidRDefault="00E5323B" w:rsidP="00E5323B">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t>2.</w:t>
            </w:r>
          </w:p>
        </w:tc>
        <w:tc>
          <w:tcPr>
            <w:tcW w:w="1678" w:type="pct"/>
            <w:hideMark/>
          </w:tcPr>
          <w:p w:rsidR="00E5323B" w:rsidRPr="00B87751" w:rsidRDefault="00E5323B" w:rsidP="00E5323B">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2960" w:type="pct"/>
            <w:hideMark/>
          </w:tcPr>
          <w:p w:rsidR="0091489A" w:rsidRPr="0091489A" w:rsidRDefault="00B87751" w:rsidP="0091489A">
            <w:pPr>
              <w:spacing w:after="0" w:line="240" w:lineRule="auto"/>
              <w:jc w:val="both"/>
              <w:rPr>
                <w:rFonts w:ascii="Times New Roman" w:hAnsi="Times New Roman"/>
                <w:sz w:val="24"/>
                <w:szCs w:val="24"/>
              </w:rPr>
            </w:pPr>
            <w:r w:rsidRPr="00B87751">
              <w:rPr>
                <w:rFonts w:ascii="Times New Roman" w:hAnsi="Times New Roman"/>
                <w:sz w:val="24"/>
                <w:szCs w:val="24"/>
              </w:rPr>
              <w:t xml:space="preserve">Spēkā esošie Ministru kabineta 2015. gada 3. februāra noteikumi Nr. 59 „Valsts un Eiropas Savienības atbalsta piešķiršanas kārtība investīciju veicināšanai lauksaimniecībā” (turpmāk – noteikumi Nr. 59) nosaka </w:t>
            </w:r>
            <w:r w:rsidR="0091489A" w:rsidRPr="0091489A">
              <w:rPr>
                <w:rFonts w:ascii="Times New Roman" w:hAnsi="Times New Roman"/>
                <w:sz w:val="24"/>
                <w:szCs w:val="24"/>
              </w:rPr>
              <w:t>valsts atbalsta pasākumus lauksaimniecības attīstībai, valsts atbalsta apmēru, piešķiršanas kritērijus un kārtību.</w:t>
            </w:r>
          </w:p>
          <w:p w:rsidR="00641C34" w:rsidRDefault="0091489A" w:rsidP="0091489A">
            <w:pPr>
              <w:spacing w:after="0" w:line="240" w:lineRule="auto"/>
              <w:jc w:val="both"/>
              <w:rPr>
                <w:rFonts w:ascii="Times New Roman" w:hAnsi="Times New Roman"/>
                <w:sz w:val="24"/>
                <w:szCs w:val="24"/>
              </w:rPr>
            </w:pPr>
            <w:r w:rsidRPr="0091489A">
              <w:rPr>
                <w:rFonts w:ascii="Times New Roman" w:hAnsi="Times New Roman"/>
                <w:sz w:val="24"/>
                <w:szCs w:val="24"/>
              </w:rPr>
              <w:t>Lai veicinātu investīciju piesaisti lauksaimniecības nozares modernizēšanai un sekmīgi izmantotu Eiropas Savienības atbalsta iespējas</w:t>
            </w:r>
            <w:r>
              <w:rPr>
                <w:rFonts w:ascii="Times New Roman" w:hAnsi="Times New Roman"/>
                <w:sz w:val="24"/>
                <w:szCs w:val="24"/>
              </w:rPr>
              <w:t xml:space="preserve"> 2018.</w:t>
            </w:r>
            <w:r w:rsidR="00641C34">
              <w:rPr>
                <w:rFonts w:ascii="Times New Roman" w:hAnsi="Times New Roman"/>
                <w:sz w:val="24"/>
                <w:szCs w:val="24"/>
              </w:rPr>
              <w:t> gadā</w:t>
            </w:r>
            <w:r w:rsidRPr="0091489A">
              <w:rPr>
                <w:rFonts w:ascii="Times New Roman" w:hAnsi="Times New Roman"/>
                <w:sz w:val="24"/>
                <w:szCs w:val="24"/>
              </w:rPr>
              <w:t xml:space="preserve">, </w:t>
            </w:r>
            <w:r w:rsidR="00641C34">
              <w:rPr>
                <w:rFonts w:ascii="Times New Roman" w:hAnsi="Times New Roman"/>
                <w:sz w:val="24"/>
                <w:szCs w:val="24"/>
              </w:rPr>
              <w:t xml:space="preserve">noteikumos Nr. 59 </w:t>
            </w:r>
            <w:r w:rsidR="000E6BAB">
              <w:rPr>
                <w:rFonts w:ascii="Times New Roman" w:hAnsi="Times New Roman"/>
                <w:sz w:val="24"/>
                <w:szCs w:val="24"/>
              </w:rPr>
              <w:t>izdarī</w:t>
            </w:r>
            <w:r w:rsidR="00641C34">
              <w:rPr>
                <w:rFonts w:ascii="Times New Roman" w:hAnsi="Times New Roman"/>
                <w:sz w:val="24"/>
                <w:szCs w:val="24"/>
              </w:rPr>
              <w:t>ti vairāki precizējumi:</w:t>
            </w:r>
          </w:p>
          <w:p w:rsidR="00D84914" w:rsidRDefault="00641C34" w:rsidP="00D84914">
            <w:pPr>
              <w:spacing w:after="0" w:line="240" w:lineRule="auto"/>
              <w:jc w:val="both"/>
              <w:rPr>
                <w:rFonts w:ascii="Times New Roman" w:hAnsi="Times New Roman"/>
                <w:sz w:val="24"/>
                <w:szCs w:val="24"/>
              </w:rPr>
            </w:pPr>
            <w:r>
              <w:rPr>
                <w:rFonts w:ascii="Times New Roman" w:hAnsi="Times New Roman"/>
                <w:sz w:val="24"/>
                <w:szCs w:val="24"/>
              </w:rPr>
              <w:t>1</w:t>
            </w:r>
            <w:r w:rsidR="000E6BAB">
              <w:rPr>
                <w:rFonts w:ascii="Times New Roman" w:hAnsi="Times New Roman"/>
                <w:sz w:val="24"/>
                <w:szCs w:val="24"/>
              </w:rPr>
              <w:t>)</w:t>
            </w:r>
            <w:r>
              <w:rPr>
                <w:rFonts w:ascii="Times New Roman" w:hAnsi="Times New Roman"/>
                <w:sz w:val="24"/>
                <w:szCs w:val="24"/>
              </w:rPr>
              <w:t xml:space="preserve"> </w:t>
            </w:r>
            <w:r w:rsidR="00317270" w:rsidRPr="00317270">
              <w:rPr>
                <w:rFonts w:ascii="Times New Roman" w:hAnsi="Times New Roman"/>
                <w:sz w:val="24"/>
                <w:szCs w:val="24"/>
              </w:rPr>
              <w:t>svītrots 3.3.2.</w:t>
            </w:r>
            <w:r w:rsidR="00317270">
              <w:rPr>
                <w:rFonts w:ascii="Times New Roman" w:hAnsi="Times New Roman"/>
                <w:sz w:val="24"/>
                <w:szCs w:val="24"/>
              </w:rPr>
              <w:t xml:space="preserve"> </w:t>
            </w:r>
            <w:r w:rsidR="00317270" w:rsidRPr="00317270">
              <w:rPr>
                <w:rFonts w:ascii="Times New Roman" w:hAnsi="Times New Roman"/>
                <w:sz w:val="24"/>
                <w:szCs w:val="24"/>
              </w:rPr>
              <w:t>apakšpunkts</w:t>
            </w:r>
            <w:r>
              <w:rPr>
                <w:rFonts w:ascii="Times New Roman" w:hAnsi="Times New Roman"/>
                <w:sz w:val="24"/>
                <w:szCs w:val="24"/>
              </w:rPr>
              <w:t xml:space="preserve">, </w:t>
            </w:r>
            <w:r w:rsidR="000E6BAB">
              <w:rPr>
                <w:rFonts w:ascii="Times New Roman" w:hAnsi="Times New Roman"/>
                <w:sz w:val="24"/>
                <w:szCs w:val="24"/>
              </w:rPr>
              <w:t>jo</w:t>
            </w:r>
            <w:r>
              <w:rPr>
                <w:rFonts w:ascii="Times New Roman" w:hAnsi="Times New Roman"/>
                <w:sz w:val="24"/>
                <w:szCs w:val="24"/>
              </w:rPr>
              <w:t xml:space="preserve"> tajā </w:t>
            </w:r>
            <w:r w:rsidR="00317270">
              <w:rPr>
                <w:rFonts w:ascii="Times New Roman" w:hAnsi="Times New Roman"/>
                <w:sz w:val="24"/>
                <w:szCs w:val="24"/>
              </w:rPr>
              <w:t xml:space="preserve">minētie atbalsta </w:t>
            </w:r>
            <w:r w:rsidR="00463A30">
              <w:rPr>
                <w:rFonts w:ascii="Times New Roman" w:hAnsi="Times New Roman"/>
                <w:sz w:val="24"/>
                <w:szCs w:val="24"/>
              </w:rPr>
              <w:t>pretendenti</w:t>
            </w:r>
            <w:r w:rsidR="00317270">
              <w:rPr>
                <w:rFonts w:ascii="Times New Roman" w:hAnsi="Times New Roman"/>
                <w:sz w:val="24"/>
                <w:szCs w:val="24"/>
              </w:rPr>
              <w:t xml:space="preserve"> jau </w:t>
            </w:r>
            <w:r>
              <w:rPr>
                <w:rFonts w:ascii="Times New Roman" w:hAnsi="Times New Roman"/>
                <w:sz w:val="24"/>
                <w:szCs w:val="24"/>
              </w:rPr>
              <w:t>noteikti</w:t>
            </w:r>
            <w:r w:rsidR="00317270">
              <w:rPr>
                <w:rFonts w:ascii="Times New Roman" w:hAnsi="Times New Roman"/>
                <w:sz w:val="24"/>
                <w:szCs w:val="24"/>
              </w:rPr>
              <w:t xml:space="preserve"> 3.3.1.apakšpunktā.</w:t>
            </w:r>
            <w:r w:rsidR="00880B77">
              <w:rPr>
                <w:rFonts w:ascii="Times New Roman" w:hAnsi="Times New Roman"/>
                <w:sz w:val="24"/>
                <w:szCs w:val="24"/>
              </w:rPr>
              <w:t xml:space="preserve"> </w:t>
            </w:r>
            <w:r w:rsidR="00EF68DF">
              <w:rPr>
                <w:rFonts w:ascii="Times New Roman" w:hAnsi="Times New Roman"/>
                <w:sz w:val="24"/>
                <w:szCs w:val="24"/>
              </w:rPr>
              <w:t>Noteikumu</w:t>
            </w:r>
            <w:r w:rsidR="00880B77">
              <w:rPr>
                <w:rFonts w:ascii="Times New Roman" w:hAnsi="Times New Roman"/>
                <w:sz w:val="24"/>
                <w:szCs w:val="24"/>
              </w:rPr>
              <w:t xml:space="preserve"> Nr.59 3.</w:t>
            </w:r>
            <w:r w:rsidR="001C6B3F">
              <w:rPr>
                <w:rFonts w:ascii="Times New Roman" w:hAnsi="Times New Roman"/>
                <w:sz w:val="24"/>
                <w:szCs w:val="24"/>
              </w:rPr>
              <w:t>3</w:t>
            </w:r>
            <w:r w:rsidR="00880B77">
              <w:rPr>
                <w:rFonts w:ascii="Times New Roman" w:hAnsi="Times New Roman"/>
                <w:sz w:val="24"/>
                <w:szCs w:val="24"/>
              </w:rPr>
              <w:t>.</w:t>
            </w:r>
            <w:r w:rsidR="00EF68DF">
              <w:rPr>
                <w:rFonts w:ascii="Times New Roman" w:hAnsi="Times New Roman"/>
                <w:sz w:val="24"/>
                <w:szCs w:val="24"/>
              </w:rPr>
              <w:t xml:space="preserve">1.apakšpunkts paredz atbalstu visiem atbalsta pretendentiem, kas </w:t>
            </w:r>
            <w:r w:rsidR="00174748">
              <w:rPr>
                <w:rFonts w:ascii="Times New Roman" w:hAnsi="Times New Roman"/>
                <w:sz w:val="24"/>
                <w:szCs w:val="24"/>
              </w:rPr>
              <w:t>minē</w:t>
            </w:r>
            <w:r w:rsidR="00EF68DF">
              <w:rPr>
                <w:rFonts w:ascii="Times New Roman" w:hAnsi="Times New Roman"/>
                <w:sz w:val="24"/>
                <w:szCs w:val="24"/>
              </w:rPr>
              <w:t>ti 3.</w:t>
            </w:r>
            <w:r w:rsidR="001C6B3F">
              <w:rPr>
                <w:rFonts w:ascii="Times New Roman" w:hAnsi="Times New Roman"/>
                <w:sz w:val="24"/>
                <w:szCs w:val="24"/>
              </w:rPr>
              <w:t>3</w:t>
            </w:r>
            <w:r w:rsidR="00EF68DF">
              <w:rPr>
                <w:rFonts w:ascii="Times New Roman" w:hAnsi="Times New Roman"/>
                <w:sz w:val="24"/>
                <w:szCs w:val="24"/>
              </w:rPr>
              <w:t>.1. apakšpunkta apakšpunktos neatkarīgi no uzņēmuma lieluma. Noteikumu Nr.59 3.</w:t>
            </w:r>
            <w:r w:rsidR="001C6B3F">
              <w:rPr>
                <w:rFonts w:ascii="Times New Roman" w:hAnsi="Times New Roman"/>
                <w:sz w:val="24"/>
                <w:szCs w:val="24"/>
              </w:rPr>
              <w:t>3</w:t>
            </w:r>
            <w:r w:rsidR="00EF68DF">
              <w:rPr>
                <w:rFonts w:ascii="Times New Roman" w:hAnsi="Times New Roman"/>
                <w:sz w:val="24"/>
                <w:szCs w:val="24"/>
              </w:rPr>
              <w:t xml:space="preserve">.2. apakšpunktā </w:t>
            </w:r>
            <w:r w:rsidR="00174748">
              <w:rPr>
                <w:rFonts w:ascii="Times New Roman" w:hAnsi="Times New Roman"/>
                <w:sz w:val="24"/>
                <w:szCs w:val="24"/>
              </w:rPr>
              <w:t>noteikti</w:t>
            </w:r>
            <w:r w:rsidR="00EF68DF">
              <w:rPr>
                <w:rFonts w:ascii="Times New Roman" w:hAnsi="Times New Roman"/>
                <w:sz w:val="24"/>
                <w:szCs w:val="24"/>
              </w:rPr>
              <w:t xml:space="preserve"> tikai mazie vidējie uzņēmumi, kuri tie</w:t>
            </w:r>
            <w:r w:rsidR="001C6B3F">
              <w:rPr>
                <w:rFonts w:ascii="Times New Roman" w:hAnsi="Times New Roman"/>
                <w:sz w:val="24"/>
                <w:szCs w:val="24"/>
              </w:rPr>
              <w:t xml:space="preserve">k minēti </w:t>
            </w:r>
            <w:proofErr w:type="gramStart"/>
            <w:r w:rsidR="001C6B3F">
              <w:rPr>
                <w:rFonts w:ascii="Times New Roman" w:hAnsi="Times New Roman"/>
                <w:sz w:val="24"/>
                <w:szCs w:val="24"/>
              </w:rPr>
              <w:t>arī noteikumu</w:t>
            </w:r>
            <w:proofErr w:type="gramEnd"/>
            <w:r w:rsidR="001C6B3F">
              <w:rPr>
                <w:rFonts w:ascii="Times New Roman" w:hAnsi="Times New Roman"/>
                <w:sz w:val="24"/>
                <w:szCs w:val="24"/>
              </w:rPr>
              <w:t xml:space="preserve"> Nr.59 3.3</w:t>
            </w:r>
            <w:r w:rsidR="00EF68DF">
              <w:rPr>
                <w:rFonts w:ascii="Times New Roman" w:hAnsi="Times New Roman"/>
                <w:sz w:val="24"/>
                <w:szCs w:val="24"/>
              </w:rPr>
              <w:t>.1. apakšpunktā.</w:t>
            </w:r>
            <w:r w:rsidR="00317270">
              <w:rPr>
                <w:rFonts w:ascii="Times New Roman" w:hAnsi="Times New Roman"/>
                <w:sz w:val="24"/>
                <w:szCs w:val="24"/>
              </w:rPr>
              <w:t xml:space="preserve"> </w:t>
            </w:r>
            <w:r w:rsidR="00662402">
              <w:rPr>
                <w:rFonts w:ascii="Times New Roman" w:hAnsi="Times New Roman"/>
                <w:sz w:val="24"/>
                <w:szCs w:val="24"/>
              </w:rPr>
              <w:t xml:space="preserve">Precizējums </w:t>
            </w:r>
            <w:r w:rsidR="000E6BAB">
              <w:rPr>
                <w:rFonts w:ascii="Times New Roman" w:hAnsi="Times New Roman"/>
                <w:sz w:val="24"/>
                <w:szCs w:val="24"/>
              </w:rPr>
              <w:t>izdarīts,</w:t>
            </w:r>
            <w:r w:rsidR="00662402">
              <w:rPr>
                <w:rFonts w:ascii="Times New Roman" w:hAnsi="Times New Roman"/>
                <w:sz w:val="24"/>
                <w:szCs w:val="24"/>
              </w:rPr>
              <w:t xml:space="preserve"> ņemot vērā Lauku atbalsta dienesta ieteikumus, lai nodrošinātu nepārprotamu atbalsta piešķiršanas procesu</w:t>
            </w:r>
            <w:r w:rsidR="000E6BAB">
              <w:rPr>
                <w:rFonts w:ascii="Times New Roman" w:hAnsi="Times New Roman"/>
                <w:sz w:val="24"/>
                <w:szCs w:val="24"/>
              </w:rPr>
              <w:t>;</w:t>
            </w:r>
          </w:p>
          <w:p w:rsidR="00662402" w:rsidRDefault="00641C34" w:rsidP="00D84914">
            <w:pPr>
              <w:spacing w:after="0" w:line="240" w:lineRule="auto"/>
              <w:jc w:val="both"/>
              <w:rPr>
                <w:rFonts w:ascii="Times New Roman" w:hAnsi="Times New Roman"/>
                <w:sz w:val="24"/>
                <w:szCs w:val="24"/>
              </w:rPr>
            </w:pPr>
            <w:r>
              <w:rPr>
                <w:rFonts w:ascii="Times New Roman" w:hAnsi="Times New Roman"/>
                <w:sz w:val="24"/>
                <w:szCs w:val="24"/>
              </w:rPr>
              <w:t>2</w:t>
            </w:r>
            <w:r w:rsidR="000E6BAB">
              <w:rPr>
                <w:rFonts w:ascii="Times New Roman" w:hAnsi="Times New Roman"/>
                <w:sz w:val="24"/>
                <w:szCs w:val="24"/>
              </w:rPr>
              <w:t>)</w:t>
            </w:r>
            <w:r>
              <w:rPr>
                <w:rFonts w:ascii="Times New Roman" w:hAnsi="Times New Roman"/>
                <w:sz w:val="24"/>
                <w:szCs w:val="24"/>
              </w:rPr>
              <w:t xml:space="preserve"> </w:t>
            </w:r>
            <w:r w:rsidR="000E6BAB">
              <w:rPr>
                <w:rFonts w:ascii="Times New Roman" w:hAnsi="Times New Roman"/>
                <w:sz w:val="24"/>
                <w:szCs w:val="24"/>
              </w:rPr>
              <w:t>n</w:t>
            </w:r>
            <w:r w:rsidR="00662402">
              <w:rPr>
                <w:rFonts w:ascii="Times New Roman" w:hAnsi="Times New Roman"/>
                <w:sz w:val="24"/>
                <w:szCs w:val="24"/>
              </w:rPr>
              <w:t>oteikumi Nr. 59 paredz, ka atbalsta pretendenti atbalstam var pieteikties</w:t>
            </w:r>
            <w:r w:rsidR="000E6BAB">
              <w:rPr>
                <w:rFonts w:ascii="Times New Roman" w:hAnsi="Times New Roman"/>
                <w:sz w:val="24"/>
                <w:szCs w:val="24"/>
              </w:rPr>
              <w:t>,</w:t>
            </w:r>
            <w:r w:rsidR="00662402">
              <w:rPr>
                <w:rFonts w:ascii="Times New Roman" w:hAnsi="Times New Roman"/>
                <w:sz w:val="24"/>
                <w:szCs w:val="24"/>
              </w:rPr>
              <w:t xml:space="preserve"> </w:t>
            </w:r>
            <w:r w:rsidR="001420D7" w:rsidRPr="001420D7">
              <w:rPr>
                <w:rFonts w:ascii="Times New Roman" w:hAnsi="Times New Roman"/>
                <w:sz w:val="24"/>
                <w:szCs w:val="24"/>
              </w:rPr>
              <w:t xml:space="preserve">šo noteikumu </w:t>
            </w:r>
            <w:hyperlink r:id="rId7" w:anchor="p18.1" w:tgtFrame="_blank" w:history="1">
              <w:r w:rsidR="001420D7" w:rsidRPr="001420D7">
                <w:rPr>
                  <w:rFonts w:ascii="Times New Roman" w:hAnsi="Times New Roman"/>
                  <w:sz w:val="24"/>
                  <w:szCs w:val="24"/>
                </w:rPr>
                <w:t>18.1</w:t>
              </w:r>
            </w:hyperlink>
            <w:r w:rsidR="001420D7" w:rsidRPr="001420D7">
              <w:rPr>
                <w:rFonts w:ascii="Times New Roman" w:hAnsi="Times New Roman"/>
                <w:sz w:val="24"/>
                <w:szCs w:val="24"/>
              </w:rPr>
              <w:t xml:space="preserve">., </w:t>
            </w:r>
            <w:hyperlink r:id="rId8" w:anchor="p19.1" w:tgtFrame="_blank" w:history="1">
              <w:r w:rsidR="001420D7" w:rsidRPr="001420D7">
                <w:rPr>
                  <w:rFonts w:ascii="Times New Roman" w:hAnsi="Times New Roman"/>
                  <w:sz w:val="24"/>
                  <w:szCs w:val="24"/>
                </w:rPr>
                <w:t>19.1</w:t>
              </w:r>
            </w:hyperlink>
            <w:r w:rsidR="001420D7" w:rsidRPr="001420D7">
              <w:rPr>
                <w:rFonts w:ascii="Times New Roman" w:hAnsi="Times New Roman"/>
                <w:sz w:val="24"/>
                <w:szCs w:val="24"/>
              </w:rPr>
              <w:t xml:space="preserve">., </w:t>
            </w:r>
            <w:hyperlink r:id="rId9" w:anchor="p28.1" w:tgtFrame="_blank" w:history="1">
              <w:r w:rsidR="001420D7" w:rsidRPr="001420D7">
                <w:rPr>
                  <w:rFonts w:ascii="Times New Roman" w:hAnsi="Times New Roman"/>
                  <w:sz w:val="24"/>
                  <w:szCs w:val="24"/>
                </w:rPr>
                <w:t>28.1</w:t>
              </w:r>
            </w:hyperlink>
            <w:r w:rsidR="001420D7" w:rsidRPr="001420D7">
              <w:rPr>
                <w:rFonts w:ascii="Times New Roman" w:hAnsi="Times New Roman"/>
                <w:sz w:val="24"/>
                <w:szCs w:val="24"/>
              </w:rPr>
              <w:t xml:space="preserve">., </w:t>
            </w:r>
            <w:hyperlink r:id="rId10" w:anchor="p29.1" w:tgtFrame="_blank" w:history="1">
              <w:r w:rsidR="001420D7" w:rsidRPr="001420D7">
                <w:rPr>
                  <w:rFonts w:ascii="Times New Roman" w:hAnsi="Times New Roman"/>
                  <w:sz w:val="24"/>
                  <w:szCs w:val="24"/>
                </w:rPr>
                <w:t>29.1</w:t>
              </w:r>
            </w:hyperlink>
            <w:r w:rsidR="001420D7" w:rsidRPr="001420D7">
              <w:rPr>
                <w:rFonts w:ascii="Times New Roman" w:hAnsi="Times New Roman"/>
                <w:sz w:val="24"/>
                <w:szCs w:val="24"/>
              </w:rPr>
              <w:t xml:space="preserve">., </w:t>
            </w:r>
            <w:hyperlink r:id="rId11" w:anchor="p38.1" w:tgtFrame="_blank" w:history="1">
              <w:r w:rsidR="001420D7" w:rsidRPr="001420D7">
                <w:rPr>
                  <w:rFonts w:ascii="Times New Roman" w:hAnsi="Times New Roman"/>
                  <w:sz w:val="24"/>
                  <w:szCs w:val="24"/>
                </w:rPr>
                <w:t>38.1</w:t>
              </w:r>
            </w:hyperlink>
            <w:r w:rsidR="001420D7" w:rsidRPr="001420D7">
              <w:rPr>
                <w:rFonts w:ascii="Times New Roman" w:hAnsi="Times New Roman"/>
                <w:sz w:val="24"/>
                <w:szCs w:val="24"/>
              </w:rPr>
              <w:t xml:space="preserve">., </w:t>
            </w:r>
            <w:hyperlink r:id="rId12" w:anchor="p39.1" w:tgtFrame="_blank" w:history="1">
              <w:r w:rsidR="001420D7" w:rsidRPr="001420D7">
                <w:rPr>
                  <w:rFonts w:ascii="Times New Roman" w:hAnsi="Times New Roman"/>
                  <w:sz w:val="24"/>
                  <w:szCs w:val="24"/>
                </w:rPr>
                <w:t>39.1</w:t>
              </w:r>
            </w:hyperlink>
            <w:r w:rsidR="001420D7" w:rsidRPr="001420D7">
              <w:rPr>
                <w:rFonts w:ascii="Times New Roman" w:hAnsi="Times New Roman"/>
                <w:sz w:val="24"/>
                <w:szCs w:val="24"/>
              </w:rPr>
              <w:t xml:space="preserve">. apakšpunktā un </w:t>
            </w:r>
            <w:hyperlink r:id="rId13" w:anchor="p49" w:tgtFrame="_blank" w:history="1">
              <w:r w:rsidR="001420D7" w:rsidRPr="001420D7">
                <w:rPr>
                  <w:rFonts w:ascii="Times New Roman" w:hAnsi="Times New Roman"/>
                  <w:sz w:val="24"/>
                  <w:szCs w:val="24"/>
                </w:rPr>
                <w:t>49. punktā</w:t>
              </w:r>
            </w:hyperlink>
            <w:r w:rsidR="001420D7" w:rsidRPr="001420D7">
              <w:rPr>
                <w:rFonts w:ascii="Times New Roman" w:hAnsi="Times New Roman"/>
                <w:sz w:val="24"/>
                <w:szCs w:val="24"/>
              </w:rPr>
              <w:t xml:space="preserve"> minēto iesniegumu un tam pievienotos dokumentus iesniedz</w:t>
            </w:r>
            <w:r w:rsidR="000E6BAB">
              <w:rPr>
                <w:rFonts w:ascii="Times New Roman" w:hAnsi="Times New Roman"/>
                <w:sz w:val="24"/>
                <w:szCs w:val="24"/>
              </w:rPr>
              <w:t>ot</w:t>
            </w:r>
            <w:r w:rsidR="001420D7" w:rsidRPr="001420D7">
              <w:rPr>
                <w:rFonts w:ascii="Times New Roman" w:hAnsi="Times New Roman"/>
                <w:sz w:val="24"/>
                <w:szCs w:val="24"/>
              </w:rPr>
              <w:t xml:space="preserve"> papīra dokumenta formā vai elektroniski, ja attiecīgais dokuments sagatavots atbilstoši normatīvajiem aktiem par elektronisko dokumentu noformēšanu</w:t>
            </w:r>
            <w:r w:rsidR="001420D7">
              <w:rPr>
                <w:rFonts w:ascii="Times New Roman" w:hAnsi="Times New Roman"/>
                <w:sz w:val="24"/>
                <w:szCs w:val="24"/>
              </w:rPr>
              <w:t xml:space="preserve">. Pamatojoties uz Lauku atbalsta dienesta likuma </w:t>
            </w:r>
            <w:r w:rsidR="001420D7" w:rsidRPr="001420D7">
              <w:rPr>
                <w:rFonts w:ascii="Times New Roman" w:hAnsi="Times New Roman"/>
                <w:sz w:val="24"/>
                <w:szCs w:val="24"/>
              </w:rPr>
              <w:t>3.</w:t>
            </w:r>
            <w:r w:rsidR="001420D7" w:rsidRPr="001420D7">
              <w:rPr>
                <w:rFonts w:ascii="Times New Roman" w:hAnsi="Times New Roman"/>
                <w:sz w:val="24"/>
                <w:szCs w:val="24"/>
                <w:vertAlign w:val="superscript"/>
              </w:rPr>
              <w:t>1</w:t>
            </w:r>
            <w:r w:rsidR="001420D7">
              <w:rPr>
                <w:rFonts w:ascii="Times New Roman" w:hAnsi="Times New Roman"/>
                <w:sz w:val="24"/>
                <w:szCs w:val="24"/>
              </w:rPr>
              <w:t xml:space="preserve"> panta </w:t>
            </w:r>
            <w:r w:rsidR="000E6BAB">
              <w:rPr>
                <w:rFonts w:ascii="Times New Roman" w:hAnsi="Times New Roman"/>
                <w:sz w:val="24"/>
                <w:szCs w:val="24"/>
              </w:rPr>
              <w:t>trešo</w:t>
            </w:r>
            <w:r w:rsidR="001420D7">
              <w:rPr>
                <w:rFonts w:ascii="Times New Roman" w:hAnsi="Times New Roman"/>
                <w:sz w:val="24"/>
                <w:szCs w:val="24"/>
              </w:rPr>
              <w:t xml:space="preserve"> daļu</w:t>
            </w:r>
            <w:r w:rsidR="000E6BAB">
              <w:rPr>
                <w:rFonts w:ascii="Times New Roman" w:hAnsi="Times New Roman"/>
                <w:sz w:val="24"/>
                <w:szCs w:val="24"/>
              </w:rPr>
              <w:t>,</w:t>
            </w:r>
            <w:r w:rsidR="000E6BAB" w:rsidRPr="001420D7">
              <w:rPr>
                <w:rFonts w:ascii="Times New Roman" w:hAnsi="Times New Roman"/>
                <w:sz w:val="24"/>
                <w:szCs w:val="24"/>
              </w:rPr>
              <w:t xml:space="preserve"> noteikumu </w:t>
            </w:r>
            <w:r w:rsidR="000E6BAB">
              <w:rPr>
                <w:rFonts w:ascii="Times New Roman" w:hAnsi="Times New Roman"/>
                <w:sz w:val="24"/>
                <w:szCs w:val="24"/>
              </w:rPr>
              <w:t xml:space="preserve">Nr. 59 </w:t>
            </w:r>
            <w:hyperlink r:id="rId14" w:anchor="p18.1" w:tgtFrame="_blank" w:history="1">
              <w:r w:rsidR="000E6BAB" w:rsidRPr="001420D7">
                <w:rPr>
                  <w:rFonts w:ascii="Times New Roman" w:hAnsi="Times New Roman"/>
                  <w:sz w:val="24"/>
                  <w:szCs w:val="24"/>
                </w:rPr>
                <w:t>18.1</w:t>
              </w:r>
            </w:hyperlink>
            <w:r w:rsidR="000E6BAB" w:rsidRPr="001420D7">
              <w:rPr>
                <w:rFonts w:ascii="Times New Roman" w:hAnsi="Times New Roman"/>
                <w:sz w:val="24"/>
                <w:szCs w:val="24"/>
              </w:rPr>
              <w:t xml:space="preserve">., </w:t>
            </w:r>
            <w:hyperlink r:id="rId15" w:anchor="p19.1" w:tgtFrame="_blank" w:history="1">
              <w:r w:rsidR="000E6BAB" w:rsidRPr="001420D7">
                <w:rPr>
                  <w:rFonts w:ascii="Times New Roman" w:hAnsi="Times New Roman"/>
                  <w:sz w:val="24"/>
                  <w:szCs w:val="24"/>
                </w:rPr>
                <w:t>19.1</w:t>
              </w:r>
            </w:hyperlink>
            <w:r w:rsidR="000E6BAB" w:rsidRPr="001420D7">
              <w:rPr>
                <w:rFonts w:ascii="Times New Roman" w:hAnsi="Times New Roman"/>
                <w:sz w:val="24"/>
                <w:szCs w:val="24"/>
              </w:rPr>
              <w:t xml:space="preserve">., </w:t>
            </w:r>
            <w:hyperlink r:id="rId16" w:anchor="p28.1" w:tgtFrame="_blank" w:history="1">
              <w:r w:rsidR="000E6BAB" w:rsidRPr="001420D7">
                <w:rPr>
                  <w:rFonts w:ascii="Times New Roman" w:hAnsi="Times New Roman"/>
                  <w:sz w:val="24"/>
                  <w:szCs w:val="24"/>
                </w:rPr>
                <w:t>28.1</w:t>
              </w:r>
            </w:hyperlink>
            <w:r w:rsidR="000E6BAB" w:rsidRPr="001420D7">
              <w:rPr>
                <w:rFonts w:ascii="Times New Roman" w:hAnsi="Times New Roman"/>
                <w:sz w:val="24"/>
                <w:szCs w:val="24"/>
              </w:rPr>
              <w:t xml:space="preserve">., </w:t>
            </w:r>
            <w:hyperlink r:id="rId17" w:anchor="p29.1" w:tgtFrame="_blank" w:history="1">
              <w:r w:rsidR="000E6BAB" w:rsidRPr="001420D7">
                <w:rPr>
                  <w:rFonts w:ascii="Times New Roman" w:hAnsi="Times New Roman"/>
                  <w:sz w:val="24"/>
                  <w:szCs w:val="24"/>
                </w:rPr>
                <w:t>29.1</w:t>
              </w:r>
            </w:hyperlink>
            <w:r w:rsidR="000E6BAB" w:rsidRPr="001420D7">
              <w:rPr>
                <w:rFonts w:ascii="Times New Roman" w:hAnsi="Times New Roman"/>
                <w:sz w:val="24"/>
                <w:szCs w:val="24"/>
              </w:rPr>
              <w:t xml:space="preserve">., </w:t>
            </w:r>
            <w:hyperlink r:id="rId18" w:anchor="p38.1" w:tgtFrame="_blank" w:history="1">
              <w:r w:rsidR="000E6BAB" w:rsidRPr="001420D7">
                <w:rPr>
                  <w:rFonts w:ascii="Times New Roman" w:hAnsi="Times New Roman"/>
                  <w:sz w:val="24"/>
                  <w:szCs w:val="24"/>
                </w:rPr>
                <w:t>38.1</w:t>
              </w:r>
            </w:hyperlink>
            <w:r w:rsidR="000E6BAB" w:rsidRPr="001420D7">
              <w:rPr>
                <w:rFonts w:ascii="Times New Roman" w:hAnsi="Times New Roman"/>
                <w:sz w:val="24"/>
                <w:szCs w:val="24"/>
              </w:rPr>
              <w:t xml:space="preserve">., </w:t>
            </w:r>
            <w:hyperlink r:id="rId19" w:anchor="p39.1" w:tgtFrame="_blank" w:history="1">
              <w:r w:rsidR="000E6BAB" w:rsidRPr="001420D7">
                <w:rPr>
                  <w:rFonts w:ascii="Times New Roman" w:hAnsi="Times New Roman"/>
                  <w:sz w:val="24"/>
                  <w:szCs w:val="24"/>
                </w:rPr>
                <w:t>39.1</w:t>
              </w:r>
            </w:hyperlink>
            <w:r w:rsidR="000E6BAB" w:rsidRPr="001420D7">
              <w:rPr>
                <w:rFonts w:ascii="Times New Roman" w:hAnsi="Times New Roman"/>
                <w:sz w:val="24"/>
                <w:szCs w:val="24"/>
              </w:rPr>
              <w:t>. apakšpunktā</w:t>
            </w:r>
            <w:r w:rsidR="000E6BAB">
              <w:rPr>
                <w:rFonts w:ascii="Times New Roman" w:hAnsi="Times New Roman"/>
                <w:sz w:val="24"/>
                <w:szCs w:val="24"/>
              </w:rPr>
              <w:t xml:space="preserve"> minētie </w:t>
            </w:r>
            <w:r w:rsidR="001420D7">
              <w:rPr>
                <w:rFonts w:ascii="Times New Roman" w:hAnsi="Times New Roman"/>
                <w:sz w:val="24"/>
                <w:szCs w:val="24"/>
              </w:rPr>
              <w:t>atbalsta pretendenti turpmāk iesniegumus atbalstam kredītprocentu daļējai dzēšanai iesniedz</w:t>
            </w:r>
            <w:r w:rsidR="000E6BAB">
              <w:rPr>
                <w:rFonts w:ascii="Times New Roman" w:hAnsi="Times New Roman"/>
                <w:sz w:val="24"/>
                <w:szCs w:val="24"/>
              </w:rPr>
              <w:t>,</w:t>
            </w:r>
            <w:r w:rsidR="001420D7">
              <w:rPr>
                <w:rFonts w:ascii="Times New Roman" w:hAnsi="Times New Roman"/>
                <w:sz w:val="24"/>
                <w:szCs w:val="24"/>
              </w:rPr>
              <w:t xml:space="preserve"> izmantojot</w:t>
            </w:r>
            <w:r w:rsidR="009557E1">
              <w:rPr>
                <w:rFonts w:ascii="Times New Roman" w:hAnsi="Times New Roman"/>
                <w:sz w:val="24"/>
                <w:szCs w:val="24"/>
              </w:rPr>
              <w:t xml:space="preserve"> Lauku atbalsta dienesta elektronisko pieteikšanās sistēmu</w:t>
            </w:r>
            <w:r w:rsidR="000E6BAB">
              <w:rPr>
                <w:rFonts w:ascii="Times New Roman" w:hAnsi="Times New Roman"/>
                <w:sz w:val="24"/>
                <w:szCs w:val="24"/>
              </w:rPr>
              <w:t>;</w:t>
            </w:r>
          </w:p>
          <w:p w:rsidR="009557E1" w:rsidRPr="0033722C" w:rsidRDefault="00641C34" w:rsidP="00D84914">
            <w:pPr>
              <w:spacing w:after="0" w:line="240" w:lineRule="auto"/>
              <w:jc w:val="both"/>
              <w:rPr>
                <w:rFonts w:ascii="Times New Roman" w:hAnsi="Times New Roman" w:cs="Times New Roman"/>
                <w:sz w:val="24"/>
                <w:szCs w:val="24"/>
              </w:rPr>
            </w:pPr>
            <w:r>
              <w:rPr>
                <w:rFonts w:ascii="Times New Roman" w:hAnsi="Times New Roman"/>
                <w:sz w:val="24"/>
                <w:szCs w:val="24"/>
              </w:rPr>
              <w:t>3</w:t>
            </w:r>
            <w:r w:rsidR="000E6BAB">
              <w:rPr>
                <w:rFonts w:ascii="Times New Roman" w:hAnsi="Times New Roman"/>
                <w:sz w:val="24"/>
                <w:szCs w:val="24"/>
              </w:rPr>
              <w:t>)</w:t>
            </w:r>
            <w:r>
              <w:rPr>
                <w:rFonts w:ascii="Times New Roman" w:hAnsi="Times New Roman"/>
                <w:sz w:val="24"/>
                <w:szCs w:val="24"/>
              </w:rPr>
              <w:t xml:space="preserve"> </w:t>
            </w:r>
            <w:r w:rsidR="000E6BAB">
              <w:rPr>
                <w:rFonts w:ascii="Times New Roman" w:hAnsi="Times New Roman"/>
                <w:sz w:val="24"/>
                <w:szCs w:val="24"/>
              </w:rPr>
              <w:t xml:space="preserve">tehnisks </w:t>
            </w:r>
            <w:r w:rsidR="000E6BAB">
              <w:rPr>
                <w:rFonts w:ascii="Times New Roman" w:hAnsi="Times New Roman" w:cs="Times New Roman"/>
                <w:sz w:val="24"/>
                <w:szCs w:val="24"/>
              </w:rPr>
              <w:t xml:space="preserve">precizējums </w:t>
            </w:r>
            <w:r w:rsidR="009557E1" w:rsidRPr="00641C34">
              <w:rPr>
                <w:rFonts w:ascii="Times New Roman" w:hAnsi="Times New Roman" w:cs="Times New Roman"/>
                <w:sz w:val="24"/>
                <w:szCs w:val="24"/>
              </w:rPr>
              <w:t>11.13. apakšpunktā</w:t>
            </w:r>
            <w:r w:rsidR="000E6BAB">
              <w:rPr>
                <w:rFonts w:ascii="Times New Roman" w:hAnsi="Times New Roman" w:cs="Times New Roman"/>
                <w:sz w:val="24"/>
                <w:szCs w:val="24"/>
              </w:rPr>
              <w:t xml:space="preserve"> nepieciešams</w:t>
            </w:r>
            <w:r w:rsidR="009557E1" w:rsidRPr="00641C34">
              <w:rPr>
                <w:rFonts w:ascii="Times New Roman" w:hAnsi="Times New Roman" w:cs="Times New Roman"/>
                <w:sz w:val="24"/>
                <w:szCs w:val="24"/>
              </w:rPr>
              <w:t xml:space="preserve">, lai nodrošinātu Eiropas Komisijas valsts atbalsta publicitātes prasību saskaņā ar </w:t>
            </w:r>
            <w:r w:rsidR="009557E1" w:rsidRPr="0033722C">
              <w:rPr>
                <w:rFonts w:ascii="Times New Roman" w:hAnsi="Times New Roman" w:cs="Times New Roman"/>
                <w:sz w:val="24"/>
                <w:szCs w:val="24"/>
              </w:rPr>
              <w:t>Komisijas 2014. gada 25. jūnija Regul</w:t>
            </w:r>
            <w:r w:rsidR="000E6BAB">
              <w:rPr>
                <w:rFonts w:ascii="Times New Roman" w:hAnsi="Times New Roman" w:cs="Times New Roman"/>
                <w:sz w:val="24"/>
                <w:szCs w:val="24"/>
              </w:rPr>
              <w:t>u</w:t>
            </w:r>
            <w:r w:rsidR="009557E1" w:rsidRPr="0033722C">
              <w:rPr>
                <w:rFonts w:ascii="Times New Roman" w:hAnsi="Times New Roman" w:cs="Times New Roman"/>
                <w:sz w:val="24"/>
                <w:szCs w:val="24"/>
              </w:rPr>
              <w:t xml:space="preserve"> (ES) Nr. </w:t>
            </w:r>
            <w:hyperlink r:id="rId20" w:tgtFrame="_blank" w:history="1">
              <w:r w:rsidR="009557E1" w:rsidRPr="0033722C">
                <w:rPr>
                  <w:rFonts w:ascii="Times New Roman" w:hAnsi="Times New Roman" w:cs="Times New Roman"/>
                  <w:sz w:val="24"/>
                  <w:szCs w:val="24"/>
                </w:rPr>
                <w:t>702/2014</w:t>
              </w:r>
            </w:hyperlink>
            <w:r w:rsidR="009557E1" w:rsidRPr="0033722C">
              <w:rPr>
                <w:rFonts w:ascii="Times New Roman" w:hAnsi="Times New Roman" w:cs="Times New Roman"/>
                <w:sz w:val="24"/>
                <w:szCs w:val="24"/>
              </w:rPr>
              <w:t xml:space="preserve">, ar kuru konkrētas atbalsta kategorijas lauksaimniecības un mežsaimniecības nozarē un lauku apvidos atzīst par saderīgām ar iekšējo tirgu, piemērojot Līguma par Eiropas Savienības darbību 107. un 108. pantu (Eiropas Savienības Oficiālais Vēstnesis, 2014. gada 1. jūlijs, Nr. L 193) (turpmāk – Komisijas regula Nr. </w:t>
            </w:r>
            <w:hyperlink r:id="rId21" w:tgtFrame="_blank" w:history="1">
              <w:r w:rsidR="009557E1" w:rsidRPr="0033722C">
                <w:rPr>
                  <w:rFonts w:ascii="Times New Roman" w:hAnsi="Times New Roman" w:cs="Times New Roman"/>
                  <w:sz w:val="24"/>
                  <w:szCs w:val="24"/>
                </w:rPr>
                <w:t>702/2014</w:t>
              </w:r>
            </w:hyperlink>
            <w:r w:rsidR="009557E1" w:rsidRPr="0033722C">
              <w:rPr>
                <w:rFonts w:ascii="Times New Roman" w:hAnsi="Times New Roman" w:cs="Times New Roman"/>
                <w:sz w:val="24"/>
                <w:szCs w:val="24"/>
              </w:rPr>
              <w:t>)</w:t>
            </w:r>
            <w:r w:rsidR="000E6BAB">
              <w:rPr>
                <w:rFonts w:ascii="Times New Roman" w:hAnsi="Times New Roman" w:cs="Times New Roman"/>
                <w:sz w:val="24"/>
                <w:szCs w:val="24"/>
              </w:rPr>
              <w:t>;</w:t>
            </w:r>
            <w:r w:rsidR="009557E1" w:rsidRPr="0033722C">
              <w:rPr>
                <w:rFonts w:ascii="Times New Roman" w:hAnsi="Times New Roman" w:cs="Times New Roman"/>
                <w:sz w:val="24"/>
                <w:szCs w:val="24"/>
              </w:rPr>
              <w:t xml:space="preserve"> </w:t>
            </w:r>
          </w:p>
          <w:p w:rsidR="009557E1" w:rsidRPr="0033722C" w:rsidRDefault="00641C34" w:rsidP="00D849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0E6BAB">
              <w:rPr>
                <w:rFonts w:ascii="Times New Roman" w:hAnsi="Times New Roman" w:cs="Times New Roman"/>
                <w:sz w:val="24"/>
                <w:szCs w:val="24"/>
              </w:rPr>
              <w:t>)</w:t>
            </w:r>
            <w:r>
              <w:rPr>
                <w:rFonts w:ascii="Times New Roman" w:hAnsi="Times New Roman" w:cs="Times New Roman"/>
                <w:sz w:val="24"/>
                <w:szCs w:val="24"/>
              </w:rPr>
              <w:t xml:space="preserve"> </w:t>
            </w:r>
            <w:r w:rsidR="002105A8" w:rsidRPr="0033722C">
              <w:rPr>
                <w:rFonts w:ascii="Times New Roman" w:hAnsi="Times New Roman" w:cs="Times New Roman"/>
                <w:sz w:val="24"/>
                <w:szCs w:val="24"/>
              </w:rPr>
              <w:t>13.1.4. apakšpunkts tehniski precizēts, paredzot atbalstu</w:t>
            </w:r>
            <w:r w:rsidR="000276DF" w:rsidRPr="0033722C">
              <w:rPr>
                <w:rFonts w:ascii="Times New Roman" w:hAnsi="Times New Roman" w:cs="Times New Roman"/>
                <w:sz w:val="24"/>
                <w:szCs w:val="24"/>
              </w:rPr>
              <w:t xml:space="preserve"> tikai t</w:t>
            </w:r>
            <w:r w:rsidR="00463A30">
              <w:rPr>
                <w:rFonts w:ascii="Times New Roman" w:hAnsi="Times New Roman" w:cs="Times New Roman"/>
                <w:sz w:val="24"/>
                <w:szCs w:val="24"/>
              </w:rPr>
              <w:t>ādiem</w:t>
            </w:r>
            <w:r w:rsidR="000276DF" w:rsidRPr="0033722C">
              <w:rPr>
                <w:rFonts w:ascii="Times New Roman" w:hAnsi="Times New Roman" w:cs="Times New Roman"/>
                <w:sz w:val="24"/>
                <w:szCs w:val="24"/>
              </w:rPr>
              <w:t xml:space="preserve"> atbalsta pretendentiem, kas iegādājušies zemi, lai uz tās paši nodarbotos ar primāro lauksaimniecības ražošanu</w:t>
            </w:r>
            <w:r w:rsidR="000E6BAB">
              <w:rPr>
                <w:rFonts w:ascii="Times New Roman" w:hAnsi="Times New Roman" w:cs="Times New Roman"/>
                <w:sz w:val="24"/>
                <w:szCs w:val="24"/>
              </w:rPr>
              <w:t>;</w:t>
            </w:r>
          </w:p>
          <w:p w:rsidR="000276DF" w:rsidRPr="0033722C" w:rsidRDefault="00641C34" w:rsidP="00D849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0E6BAB">
              <w:rPr>
                <w:rFonts w:ascii="Times New Roman" w:hAnsi="Times New Roman" w:cs="Times New Roman"/>
                <w:sz w:val="24"/>
                <w:szCs w:val="24"/>
              </w:rPr>
              <w:t>) t</w:t>
            </w:r>
            <w:r w:rsidR="000276DF" w:rsidRPr="0033722C">
              <w:rPr>
                <w:rFonts w:ascii="Times New Roman" w:hAnsi="Times New Roman" w:cs="Times New Roman"/>
                <w:sz w:val="24"/>
                <w:szCs w:val="24"/>
              </w:rPr>
              <w:t xml:space="preserve">ehniski precizēts </w:t>
            </w:r>
            <w:r w:rsidR="00AE3654" w:rsidRPr="0033722C">
              <w:rPr>
                <w:rFonts w:ascii="Times New Roman" w:hAnsi="Times New Roman" w:cs="Times New Roman"/>
                <w:sz w:val="24"/>
                <w:szCs w:val="24"/>
              </w:rPr>
              <w:t xml:space="preserve">IV </w:t>
            </w:r>
            <w:r w:rsidR="000276DF" w:rsidRPr="0033722C">
              <w:rPr>
                <w:rFonts w:ascii="Times New Roman" w:hAnsi="Times New Roman" w:cs="Times New Roman"/>
                <w:sz w:val="24"/>
                <w:szCs w:val="24"/>
              </w:rPr>
              <w:t xml:space="preserve">sadaļas nosaukums, </w:t>
            </w:r>
            <w:r w:rsidR="000E6BAB">
              <w:rPr>
                <w:rFonts w:ascii="Times New Roman" w:hAnsi="Times New Roman" w:cs="Times New Roman"/>
                <w:sz w:val="24"/>
                <w:szCs w:val="24"/>
              </w:rPr>
              <w:t xml:space="preserve">jo tas </w:t>
            </w:r>
            <w:r w:rsidR="000276DF" w:rsidRPr="0033722C">
              <w:rPr>
                <w:rFonts w:ascii="Times New Roman" w:hAnsi="Times New Roman" w:cs="Times New Roman"/>
                <w:sz w:val="24"/>
                <w:szCs w:val="24"/>
              </w:rPr>
              <w:t>līdz šim aptvēra</w:t>
            </w:r>
            <w:r w:rsidR="00AE3654" w:rsidRPr="0033722C">
              <w:rPr>
                <w:rFonts w:ascii="Times New Roman" w:hAnsi="Times New Roman" w:cs="Times New Roman"/>
                <w:sz w:val="24"/>
                <w:szCs w:val="24"/>
              </w:rPr>
              <w:t xml:space="preserve"> </w:t>
            </w:r>
            <w:r w:rsidR="00174748">
              <w:rPr>
                <w:rFonts w:ascii="Times New Roman" w:hAnsi="Times New Roman" w:cs="Times New Roman"/>
                <w:sz w:val="24"/>
                <w:szCs w:val="24"/>
              </w:rPr>
              <w:t xml:space="preserve">nevis </w:t>
            </w:r>
            <w:r w:rsidR="00AE3654" w:rsidRPr="0033722C">
              <w:rPr>
                <w:rFonts w:ascii="Times New Roman" w:hAnsi="Times New Roman" w:cs="Times New Roman"/>
                <w:sz w:val="24"/>
                <w:szCs w:val="24"/>
              </w:rPr>
              <w:t>visas</w:t>
            </w:r>
            <w:r w:rsidR="000276DF" w:rsidRPr="0033722C">
              <w:rPr>
                <w:rFonts w:ascii="Times New Roman" w:hAnsi="Times New Roman" w:cs="Times New Roman"/>
                <w:sz w:val="24"/>
                <w:szCs w:val="24"/>
              </w:rPr>
              <w:t xml:space="preserve"> </w:t>
            </w:r>
            <w:r w:rsidR="00AE3654" w:rsidRPr="0033722C">
              <w:rPr>
                <w:rFonts w:ascii="Times New Roman" w:hAnsi="Times New Roman" w:cs="Times New Roman"/>
                <w:sz w:val="24"/>
                <w:szCs w:val="24"/>
              </w:rPr>
              <w:t xml:space="preserve">atbalstāmās nozares, </w:t>
            </w:r>
            <w:r w:rsidR="00463A30">
              <w:rPr>
                <w:rFonts w:ascii="Times New Roman" w:hAnsi="Times New Roman" w:cs="Times New Roman"/>
                <w:sz w:val="24"/>
                <w:szCs w:val="24"/>
              </w:rPr>
              <w:t xml:space="preserve">bet </w:t>
            </w:r>
            <w:r w:rsidR="00AE3654" w:rsidRPr="0033722C">
              <w:rPr>
                <w:rFonts w:ascii="Times New Roman" w:hAnsi="Times New Roman" w:cs="Times New Roman"/>
                <w:sz w:val="24"/>
                <w:szCs w:val="24"/>
              </w:rPr>
              <w:t>tikai lauksaimniecības produktu pārstrād</w:t>
            </w:r>
            <w:r w:rsidR="000E6BAB">
              <w:rPr>
                <w:rFonts w:ascii="Times New Roman" w:hAnsi="Times New Roman" w:cs="Times New Roman"/>
                <w:sz w:val="24"/>
                <w:szCs w:val="24"/>
              </w:rPr>
              <w:t>i</w:t>
            </w:r>
            <w:r w:rsidR="00AE3654" w:rsidRPr="0033722C">
              <w:rPr>
                <w:rFonts w:ascii="Times New Roman" w:hAnsi="Times New Roman" w:cs="Times New Roman"/>
                <w:sz w:val="24"/>
                <w:szCs w:val="24"/>
              </w:rPr>
              <w:t xml:space="preserve">, lai </w:t>
            </w:r>
            <w:r w:rsidR="000E6BAB">
              <w:rPr>
                <w:rFonts w:ascii="Times New Roman" w:hAnsi="Times New Roman" w:cs="Times New Roman"/>
                <w:sz w:val="24"/>
                <w:szCs w:val="24"/>
              </w:rPr>
              <w:t>gan</w:t>
            </w:r>
            <w:r w:rsidR="00AE3654" w:rsidRPr="0033722C">
              <w:rPr>
                <w:rFonts w:ascii="Times New Roman" w:hAnsi="Times New Roman" w:cs="Times New Roman"/>
                <w:sz w:val="24"/>
                <w:szCs w:val="24"/>
              </w:rPr>
              <w:t xml:space="preserve"> atbalsts tiek paredzēts</w:t>
            </w:r>
            <w:r w:rsidR="00463A30">
              <w:rPr>
                <w:rFonts w:ascii="Times New Roman" w:hAnsi="Times New Roman" w:cs="Times New Roman"/>
                <w:sz w:val="24"/>
                <w:szCs w:val="24"/>
              </w:rPr>
              <w:t xml:space="preserve"> arī </w:t>
            </w:r>
            <w:r w:rsidR="00AE3654" w:rsidRPr="0033722C">
              <w:rPr>
                <w:rFonts w:ascii="Times New Roman" w:hAnsi="Times New Roman" w:cs="Times New Roman"/>
                <w:sz w:val="24"/>
                <w:szCs w:val="24"/>
              </w:rPr>
              <w:t>zvejniecībai un zvejas produktu apstrādei</w:t>
            </w:r>
            <w:r w:rsidR="000E6BAB">
              <w:rPr>
                <w:rFonts w:ascii="Times New Roman" w:hAnsi="Times New Roman" w:cs="Times New Roman"/>
                <w:sz w:val="24"/>
                <w:szCs w:val="24"/>
              </w:rPr>
              <w:t>;</w:t>
            </w:r>
          </w:p>
          <w:p w:rsidR="00AE3654" w:rsidRPr="0033722C" w:rsidRDefault="00641C34" w:rsidP="00D849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0E6BAB">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E014B1" w:rsidRPr="0033722C">
              <w:rPr>
                <w:rFonts w:ascii="Times New Roman" w:hAnsi="Times New Roman" w:cs="Times New Roman"/>
                <w:sz w:val="24"/>
                <w:szCs w:val="24"/>
              </w:rPr>
              <w:t>34.</w:t>
            </w:r>
            <w:r w:rsidR="00E014B1" w:rsidRPr="0033722C">
              <w:rPr>
                <w:rFonts w:ascii="Times New Roman" w:hAnsi="Times New Roman" w:cs="Times New Roman"/>
                <w:sz w:val="24"/>
                <w:szCs w:val="24"/>
                <w:vertAlign w:val="superscript"/>
              </w:rPr>
              <w:t>2</w:t>
            </w:r>
            <w:r w:rsidR="00C52B2D">
              <w:rPr>
                <w:rFonts w:ascii="Times New Roman" w:hAnsi="Times New Roman" w:cs="Times New Roman"/>
                <w:sz w:val="24"/>
                <w:szCs w:val="24"/>
                <w:vertAlign w:val="superscript"/>
              </w:rPr>
              <w:t xml:space="preserve"> </w:t>
            </w:r>
            <w:r w:rsidR="00E014B1" w:rsidRPr="0033722C">
              <w:rPr>
                <w:rFonts w:ascii="Times New Roman" w:hAnsi="Times New Roman" w:cs="Times New Roman"/>
                <w:sz w:val="24"/>
                <w:szCs w:val="24"/>
              </w:rPr>
              <w:t>punkt</w:t>
            </w:r>
            <w:r w:rsidR="000E6BAB">
              <w:rPr>
                <w:rFonts w:ascii="Times New Roman" w:hAnsi="Times New Roman" w:cs="Times New Roman"/>
                <w:sz w:val="24"/>
                <w:szCs w:val="24"/>
              </w:rPr>
              <w:t>s</w:t>
            </w:r>
            <w:proofErr w:type="gramEnd"/>
            <w:r w:rsidR="00E014B1" w:rsidRPr="0033722C">
              <w:rPr>
                <w:rFonts w:ascii="Times New Roman" w:hAnsi="Times New Roman" w:cs="Times New Roman"/>
                <w:sz w:val="24"/>
                <w:szCs w:val="24"/>
              </w:rPr>
              <w:t xml:space="preserve"> sadal</w:t>
            </w:r>
            <w:r w:rsidR="000E6BAB">
              <w:rPr>
                <w:rFonts w:ascii="Times New Roman" w:hAnsi="Times New Roman" w:cs="Times New Roman"/>
                <w:sz w:val="24"/>
                <w:szCs w:val="24"/>
              </w:rPr>
              <w:t>īts</w:t>
            </w:r>
            <w:r w:rsidR="00E014B1" w:rsidRPr="0033722C">
              <w:rPr>
                <w:rFonts w:ascii="Times New Roman" w:hAnsi="Times New Roman" w:cs="Times New Roman"/>
                <w:sz w:val="24"/>
                <w:szCs w:val="24"/>
              </w:rPr>
              <w:t xml:space="preserve"> apakšpunktos, lai </w:t>
            </w:r>
            <w:r w:rsidR="000E6BAB">
              <w:rPr>
                <w:rFonts w:ascii="Times New Roman" w:hAnsi="Times New Roman" w:cs="Times New Roman"/>
                <w:sz w:val="24"/>
                <w:szCs w:val="24"/>
              </w:rPr>
              <w:t>norma būtu</w:t>
            </w:r>
            <w:r w:rsidR="000E6BAB" w:rsidRPr="009C37F0">
              <w:rPr>
                <w:rFonts w:ascii="Times New Roman" w:hAnsi="Times New Roman" w:cs="Times New Roman"/>
                <w:sz w:val="24"/>
                <w:szCs w:val="24"/>
              </w:rPr>
              <w:t xml:space="preserve"> </w:t>
            </w:r>
            <w:r w:rsidR="000E6BAB">
              <w:rPr>
                <w:rFonts w:ascii="Times New Roman" w:hAnsi="Times New Roman" w:cs="Times New Roman"/>
                <w:sz w:val="24"/>
                <w:szCs w:val="24"/>
              </w:rPr>
              <w:t>piemērojama</w:t>
            </w:r>
            <w:r w:rsidR="000E6BAB" w:rsidRPr="00641C34" w:rsidDel="000E6BAB">
              <w:rPr>
                <w:rFonts w:ascii="Times New Roman" w:hAnsi="Times New Roman" w:cs="Times New Roman"/>
                <w:sz w:val="24"/>
                <w:szCs w:val="24"/>
              </w:rPr>
              <w:t xml:space="preserve"> </w:t>
            </w:r>
            <w:r w:rsidR="00E014B1" w:rsidRPr="0033722C">
              <w:rPr>
                <w:rFonts w:ascii="Times New Roman" w:hAnsi="Times New Roman" w:cs="Times New Roman"/>
                <w:sz w:val="24"/>
                <w:szCs w:val="24"/>
              </w:rPr>
              <w:t>nepārprotam</w:t>
            </w:r>
            <w:r w:rsidR="000E6BAB">
              <w:rPr>
                <w:rFonts w:ascii="Times New Roman" w:hAnsi="Times New Roman" w:cs="Times New Roman"/>
                <w:sz w:val="24"/>
                <w:szCs w:val="24"/>
              </w:rPr>
              <w:t>i;</w:t>
            </w:r>
          </w:p>
          <w:p w:rsidR="00AE4297" w:rsidRPr="0033722C" w:rsidRDefault="002803B9" w:rsidP="00CF11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0E6BAB">
              <w:rPr>
                <w:rFonts w:ascii="Times New Roman" w:hAnsi="Times New Roman" w:cs="Times New Roman"/>
                <w:sz w:val="24"/>
                <w:szCs w:val="24"/>
              </w:rPr>
              <w:t>) l</w:t>
            </w:r>
            <w:r w:rsidR="00AE4297" w:rsidRPr="0033722C">
              <w:rPr>
                <w:rFonts w:ascii="Times New Roman" w:hAnsi="Times New Roman" w:cs="Times New Roman"/>
                <w:sz w:val="24"/>
                <w:szCs w:val="24"/>
              </w:rPr>
              <w:t xml:space="preserve">ai nodrošinātu laukaugu ražu prognozēšanas sistēmas uzturēšanu un ikgadēju prognožu sagatavošanu, </w:t>
            </w:r>
            <w:r w:rsidR="000E6BAB">
              <w:rPr>
                <w:rFonts w:ascii="Times New Roman" w:hAnsi="Times New Roman" w:cs="Times New Roman"/>
                <w:sz w:val="24"/>
                <w:szCs w:val="24"/>
              </w:rPr>
              <w:t xml:space="preserve">kā arī </w:t>
            </w:r>
            <w:r w:rsidR="00AE4297" w:rsidRPr="0033722C">
              <w:rPr>
                <w:rFonts w:ascii="Times New Roman" w:hAnsi="Times New Roman" w:cs="Times New Roman"/>
                <w:sz w:val="24"/>
                <w:szCs w:val="24"/>
              </w:rPr>
              <w:t>lauksaimniecības nozaru bruto seguma</w:t>
            </w:r>
            <w:r w:rsidR="00892E16" w:rsidRPr="0033722C">
              <w:rPr>
                <w:rFonts w:ascii="Times New Roman" w:hAnsi="Times New Roman" w:cs="Times New Roman"/>
                <w:sz w:val="24"/>
                <w:szCs w:val="24"/>
              </w:rPr>
              <w:t xml:space="preserve"> aprēķināšanu, kas nepieciešama lauksaimniecības pētījum</w:t>
            </w:r>
            <w:r w:rsidR="000E6BAB">
              <w:rPr>
                <w:rFonts w:ascii="Times New Roman" w:hAnsi="Times New Roman" w:cs="Times New Roman"/>
                <w:sz w:val="24"/>
                <w:szCs w:val="24"/>
              </w:rPr>
              <w:t>iem</w:t>
            </w:r>
            <w:r w:rsidR="00CF11A4" w:rsidRPr="0033722C">
              <w:rPr>
                <w:rFonts w:ascii="Times New Roman" w:hAnsi="Times New Roman" w:cs="Times New Roman"/>
                <w:sz w:val="24"/>
                <w:szCs w:val="24"/>
              </w:rPr>
              <w:t>, noteikumu projekt</w:t>
            </w:r>
            <w:r w:rsidR="000E6BAB">
              <w:rPr>
                <w:rFonts w:ascii="Times New Roman" w:hAnsi="Times New Roman" w:cs="Times New Roman"/>
                <w:sz w:val="24"/>
                <w:szCs w:val="24"/>
              </w:rPr>
              <w:t>a</w:t>
            </w:r>
            <w:r w:rsidR="00CF11A4" w:rsidRPr="0033722C">
              <w:rPr>
                <w:rFonts w:ascii="Times New Roman" w:hAnsi="Times New Roman" w:cs="Times New Roman"/>
                <w:sz w:val="24"/>
                <w:szCs w:val="24"/>
              </w:rPr>
              <w:t xml:space="preserve"> </w:t>
            </w:r>
            <w:r w:rsidR="00EF68DF">
              <w:rPr>
                <w:rFonts w:ascii="Times New Roman" w:hAnsi="Times New Roman" w:cs="Times New Roman"/>
                <w:sz w:val="24"/>
                <w:szCs w:val="24"/>
              </w:rPr>
              <w:t>8</w:t>
            </w:r>
            <w:r w:rsidR="000E6BAB" w:rsidRPr="00C25489">
              <w:rPr>
                <w:rFonts w:ascii="Times New Roman" w:hAnsi="Times New Roman" w:cs="Times New Roman"/>
                <w:sz w:val="24"/>
                <w:szCs w:val="24"/>
              </w:rPr>
              <w:t xml:space="preserve">. punktā </w:t>
            </w:r>
            <w:r w:rsidR="00CF11A4" w:rsidRPr="0033722C">
              <w:rPr>
                <w:rFonts w:ascii="Times New Roman" w:hAnsi="Times New Roman" w:cs="Times New Roman"/>
                <w:sz w:val="24"/>
                <w:szCs w:val="24"/>
              </w:rPr>
              <w:t>paredz</w:t>
            </w:r>
            <w:r w:rsidR="000E6BAB">
              <w:rPr>
                <w:rFonts w:ascii="Times New Roman" w:hAnsi="Times New Roman" w:cs="Times New Roman"/>
                <w:sz w:val="24"/>
                <w:szCs w:val="24"/>
              </w:rPr>
              <w:t>ēts</w:t>
            </w:r>
            <w:r w:rsidR="00CF11A4" w:rsidRPr="0033722C">
              <w:rPr>
                <w:rFonts w:ascii="Times New Roman" w:hAnsi="Times New Roman" w:cs="Times New Roman"/>
                <w:sz w:val="24"/>
                <w:szCs w:val="24"/>
              </w:rPr>
              <w:t xml:space="preserve"> jaun</w:t>
            </w:r>
            <w:r w:rsidR="000E6BAB">
              <w:rPr>
                <w:rFonts w:ascii="Times New Roman" w:hAnsi="Times New Roman" w:cs="Times New Roman"/>
                <w:sz w:val="24"/>
                <w:szCs w:val="24"/>
              </w:rPr>
              <w:t>s</w:t>
            </w:r>
            <w:r w:rsidR="00CF11A4" w:rsidRPr="0033722C">
              <w:rPr>
                <w:rFonts w:ascii="Times New Roman" w:hAnsi="Times New Roman" w:cs="Times New Roman"/>
                <w:sz w:val="24"/>
                <w:szCs w:val="24"/>
              </w:rPr>
              <w:t xml:space="preserve"> atbalst</w:t>
            </w:r>
            <w:r w:rsidR="00463A30">
              <w:rPr>
                <w:rFonts w:ascii="Times New Roman" w:hAnsi="Times New Roman" w:cs="Times New Roman"/>
                <w:sz w:val="24"/>
                <w:szCs w:val="24"/>
              </w:rPr>
              <w:t>a pretendents</w:t>
            </w:r>
            <w:r w:rsidR="00CF11A4" w:rsidRPr="0033722C">
              <w:rPr>
                <w:rFonts w:ascii="Times New Roman" w:hAnsi="Times New Roman" w:cs="Times New Roman"/>
                <w:sz w:val="24"/>
                <w:szCs w:val="24"/>
              </w:rPr>
              <w:t xml:space="preserve"> materiāli tehniskās bāzes pilnveidošanai, kas saistīta ar laboratorisko analīžu vai pētījumu veikšanu. </w:t>
            </w:r>
            <w:r w:rsidR="006A46B5">
              <w:rPr>
                <w:rFonts w:ascii="Times New Roman" w:hAnsi="Times New Roman" w:cs="Times New Roman"/>
                <w:sz w:val="24"/>
                <w:szCs w:val="24"/>
              </w:rPr>
              <w:t>N</w:t>
            </w:r>
            <w:r w:rsidR="006A46B5" w:rsidRPr="008A0F48">
              <w:rPr>
                <w:rFonts w:ascii="Times New Roman" w:hAnsi="Times New Roman" w:cs="Times New Roman"/>
                <w:sz w:val="24"/>
                <w:szCs w:val="24"/>
              </w:rPr>
              <w:t xml:space="preserve">oteikumu projekta </w:t>
            </w:r>
            <w:r w:rsidR="00EF68DF">
              <w:rPr>
                <w:rFonts w:ascii="Times New Roman" w:hAnsi="Times New Roman" w:cs="Times New Roman"/>
                <w:sz w:val="24"/>
                <w:szCs w:val="24"/>
              </w:rPr>
              <w:t>9</w:t>
            </w:r>
            <w:r w:rsidR="006A46B5" w:rsidRPr="008A0F48">
              <w:rPr>
                <w:rFonts w:ascii="Times New Roman" w:hAnsi="Times New Roman" w:cs="Times New Roman"/>
                <w:sz w:val="24"/>
                <w:szCs w:val="24"/>
              </w:rPr>
              <w:t>. punktā</w:t>
            </w:r>
            <w:r w:rsidR="006A46B5">
              <w:rPr>
                <w:rFonts w:ascii="Times New Roman" w:hAnsi="Times New Roman" w:cs="Times New Roman"/>
                <w:sz w:val="24"/>
                <w:szCs w:val="24"/>
              </w:rPr>
              <w:t xml:space="preserve"> tiek noteikts </w:t>
            </w:r>
            <w:r w:rsidR="00CF11A4" w:rsidRPr="0033722C">
              <w:rPr>
                <w:rFonts w:ascii="Times New Roman" w:hAnsi="Times New Roman" w:cs="Times New Roman"/>
                <w:sz w:val="24"/>
                <w:szCs w:val="24"/>
              </w:rPr>
              <w:t xml:space="preserve">jaunam </w:t>
            </w:r>
            <w:r w:rsidR="006A46B5">
              <w:rPr>
                <w:rFonts w:ascii="Times New Roman" w:hAnsi="Times New Roman" w:cs="Times New Roman"/>
                <w:sz w:val="24"/>
                <w:szCs w:val="24"/>
              </w:rPr>
              <w:t>atbalsta pretendentam</w:t>
            </w:r>
            <w:r w:rsidR="000E6BAB">
              <w:rPr>
                <w:rFonts w:ascii="Times New Roman" w:hAnsi="Times New Roman" w:cs="Times New Roman"/>
                <w:sz w:val="24"/>
                <w:szCs w:val="24"/>
              </w:rPr>
              <w:t xml:space="preserve"> </w:t>
            </w:r>
            <w:r w:rsidR="00CF11A4" w:rsidRPr="0033722C">
              <w:rPr>
                <w:rFonts w:ascii="Times New Roman" w:hAnsi="Times New Roman" w:cs="Times New Roman"/>
                <w:sz w:val="24"/>
                <w:szCs w:val="24"/>
              </w:rPr>
              <w:t>pieteikšanās termiņš līdz 2018.</w:t>
            </w:r>
            <w:r w:rsidR="0033722C">
              <w:rPr>
                <w:rFonts w:ascii="Times New Roman" w:hAnsi="Times New Roman" w:cs="Times New Roman"/>
                <w:sz w:val="24"/>
                <w:szCs w:val="24"/>
              </w:rPr>
              <w:t xml:space="preserve"> </w:t>
            </w:r>
            <w:r w:rsidR="00CF11A4" w:rsidRPr="0033722C">
              <w:rPr>
                <w:rFonts w:ascii="Times New Roman" w:hAnsi="Times New Roman" w:cs="Times New Roman"/>
                <w:sz w:val="24"/>
                <w:szCs w:val="24"/>
              </w:rPr>
              <w:t xml:space="preserve">gada </w:t>
            </w:r>
            <w:r w:rsidR="001B6CE3">
              <w:rPr>
                <w:rFonts w:ascii="Times New Roman" w:hAnsi="Times New Roman" w:cs="Times New Roman"/>
                <w:sz w:val="24"/>
                <w:szCs w:val="24"/>
              </w:rPr>
              <w:t>20</w:t>
            </w:r>
            <w:r w:rsidR="00CF11A4" w:rsidRPr="0033722C">
              <w:rPr>
                <w:rFonts w:ascii="Times New Roman" w:hAnsi="Times New Roman" w:cs="Times New Roman"/>
                <w:sz w:val="24"/>
                <w:szCs w:val="24"/>
              </w:rPr>
              <w:t>.</w:t>
            </w:r>
            <w:r w:rsidR="00D400F0">
              <w:rPr>
                <w:rFonts w:ascii="Times New Roman" w:hAnsi="Times New Roman" w:cs="Times New Roman"/>
                <w:sz w:val="24"/>
                <w:szCs w:val="24"/>
              </w:rPr>
              <w:t xml:space="preserve"> </w:t>
            </w:r>
            <w:r w:rsidR="00CF11A4" w:rsidRPr="0033722C">
              <w:rPr>
                <w:rFonts w:ascii="Times New Roman" w:hAnsi="Times New Roman" w:cs="Times New Roman"/>
                <w:sz w:val="24"/>
                <w:szCs w:val="24"/>
              </w:rPr>
              <w:t>jūnijam</w:t>
            </w:r>
            <w:r w:rsidR="000E6BAB">
              <w:rPr>
                <w:rFonts w:ascii="Times New Roman" w:hAnsi="Times New Roman" w:cs="Times New Roman"/>
                <w:sz w:val="24"/>
                <w:szCs w:val="24"/>
              </w:rPr>
              <w:t>;</w:t>
            </w:r>
          </w:p>
          <w:p w:rsidR="00CF11A4" w:rsidRPr="0033722C" w:rsidRDefault="002803B9" w:rsidP="00CF11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0E6BAB">
              <w:rPr>
                <w:rFonts w:ascii="Times New Roman" w:hAnsi="Times New Roman" w:cs="Times New Roman"/>
                <w:sz w:val="24"/>
                <w:szCs w:val="24"/>
              </w:rPr>
              <w:t>) n</w:t>
            </w:r>
            <w:r w:rsidR="00CF11A4" w:rsidRPr="0033722C">
              <w:rPr>
                <w:rFonts w:ascii="Times New Roman" w:hAnsi="Times New Roman" w:cs="Times New Roman"/>
                <w:sz w:val="24"/>
                <w:szCs w:val="24"/>
              </w:rPr>
              <w:t>oteikumu 43.4.5.apakšpunkt</w:t>
            </w:r>
            <w:r w:rsidR="000E6BAB">
              <w:rPr>
                <w:rFonts w:ascii="Times New Roman" w:hAnsi="Times New Roman" w:cs="Times New Roman"/>
                <w:sz w:val="24"/>
                <w:szCs w:val="24"/>
              </w:rPr>
              <w:t>s</w:t>
            </w:r>
            <w:r w:rsidR="00CF11A4" w:rsidRPr="0033722C">
              <w:rPr>
                <w:rFonts w:ascii="Times New Roman" w:hAnsi="Times New Roman" w:cs="Times New Roman"/>
                <w:sz w:val="24"/>
                <w:szCs w:val="24"/>
              </w:rPr>
              <w:t xml:space="preserve"> tehnisk</w:t>
            </w:r>
            <w:r w:rsidR="000E6BAB">
              <w:rPr>
                <w:rFonts w:ascii="Times New Roman" w:hAnsi="Times New Roman" w:cs="Times New Roman"/>
                <w:sz w:val="24"/>
                <w:szCs w:val="24"/>
              </w:rPr>
              <w:t>i</w:t>
            </w:r>
            <w:r w:rsidR="00CF11A4" w:rsidRPr="0033722C">
              <w:rPr>
                <w:rFonts w:ascii="Times New Roman" w:hAnsi="Times New Roman" w:cs="Times New Roman"/>
                <w:sz w:val="24"/>
                <w:szCs w:val="24"/>
              </w:rPr>
              <w:t xml:space="preserve"> precizē</w:t>
            </w:r>
            <w:r w:rsidR="000E6BAB">
              <w:rPr>
                <w:rFonts w:ascii="Times New Roman" w:hAnsi="Times New Roman" w:cs="Times New Roman"/>
                <w:sz w:val="24"/>
                <w:szCs w:val="24"/>
              </w:rPr>
              <w:t>ts</w:t>
            </w:r>
            <w:r w:rsidR="007B3EF7" w:rsidRPr="0033722C">
              <w:rPr>
                <w:rFonts w:ascii="Times New Roman" w:hAnsi="Times New Roman" w:cs="Times New Roman"/>
                <w:sz w:val="24"/>
                <w:szCs w:val="24"/>
              </w:rPr>
              <w:t xml:space="preserve"> attiecībā uz zinātnes projektu, kas </w:t>
            </w:r>
            <w:r w:rsidR="0033722C">
              <w:rPr>
                <w:rFonts w:ascii="Times New Roman" w:hAnsi="Times New Roman" w:cs="Times New Roman"/>
                <w:sz w:val="24"/>
                <w:szCs w:val="24"/>
              </w:rPr>
              <w:t>īstenots</w:t>
            </w:r>
            <w:r w:rsidR="007B3EF7" w:rsidRPr="0033722C">
              <w:rPr>
                <w:rFonts w:ascii="Times New Roman" w:hAnsi="Times New Roman" w:cs="Times New Roman"/>
                <w:sz w:val="24"/>
                <w:szCs w:val="24"/>
              </w:rPr>
              <w:t xml:space="preserve"> jau iepriekšējā gadā.</w:t>
            </w:r>
          </w:p>
          <w:p w:rsidR="00CF11A4" w:rsidRPr="00B87751" w:rsidRDefault="000E6BAB" w:rsidP="00CF11A4">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Tā kā</w:t>
            </w:r>
            <w:r w:rsidR="007B3EF7" w:rsidRPr="0033722C">
              <w:rPr>
                <w:rFonts w:ascii="Times New Roman" w:hAnsi="Times New Roman" w:cs="Times New Roman"/>
                <w:sz w:val="24"/>
                <w:szCs w:val="24"/>
              </w:rPr>
              <w:t xml:space="preserve"> turpmāk paredzēts, ka atbalsta pretendenti iesniegumus atbalstam kredītprocentu daļēja</w:t>
            </w:r>
            <w:r>
              <w:rPr>
                <w:rFonts w:ascii="Times New Roman" w:hAnsi="Times New Roman" w:cs="Times New Roman"/>
                <w:sz w:val="24"/>
                <w:szCs w:val="24"/>
              </w:rPr>
              <w:t>i</w:t>
            </w:r>
            <w:r w:rsidR="007B3EF7" w:rsidRPr="0033722C">
              <w:rPr>
                <w:rFonts w:ascii="Times New Roman" w:hAnsi="Times New Roman" w:cs="Times New Roman"/>
                <w:sz w:val="24"/>
                <w:szCs w:val="24"/>
              </w:rPr>
              <w:t xml:space="preserve"> dzēšana</w:t>
            </w:r>
            <w:r>
              <w:rPr>
                <w:rFonts w:ascii="Times New Roman" w:hAnsi="Times New Roman" w:cs="Times New Roman"/>
                <w:sz w:val="24"/>
                <w:szCs w:val="24"/>
              </w:rPr>
              <w:t>i</w:t>
            </w:r>
            <w:r w:rsidR="007B3EF7" w:rsidRPr="0033722C">
              <w:rPr>
                <w:rFonts w:ascii="Times New Roman" w:hAnsi="Times New Roman" w:cs="Times New Roman"/>
                <w:sz w:val="24"/>
                <w:szCs w:val="24"/>
              </w:rPr>
              <w:t xml:space="preserve"> iesniegs tikai </w:t>
            </w:r>
            <w:r w:rsidR="007B3EF7" w:rsidRPr="00641C34">
              <w:rPr>
                <w:rFonts w:ascii="Times New Roman" w:hAnsi="Times New Roman"/>
                <w:sz w:val="24"/>
                <w:szCs w:val="24"/>
              </w:rPr>
              <w:t>Lauku atbalsta dienesta elektroniskajā pieteikšanās sistēmā</w:t>
            </w:r>
            <w:r w:rsidR="007B3EF7" w:rsidRPr="0033722C">
              <w:rPr>
                <w:rFonts w:ascii="Times New Roman" w:hAnsi="Times New Roman" w:cs="Times New Roman"/>
                <w:sz w:val="24"/>
                <w:szCs w:val="24"/>
              </w:rPr>
              <w:t xml:space="preserve">, </w:t>
            </w:r>
            <w:r>
              <w:rPr>
                <w:rFonts w:ascii="Times New Roman" w:hAnsi="Times New Roman" w:cs="Times New Roman"/>
                <w:sz w:val="24"/>
                <w:szCs w:val="24"/>
              </w:rPr>
              <w:t>izdarīti</w:t>
            </w:r>
            <w:r w:rsidR="007B3EF7" w:rsidRPr="0033722C">
              <w:rPr>
                <w:rFonts w:ascii="Times New Roman" w:hAnsi="Times New Roman" w:cs="Times New Roman"/>
                <w:sz w:val="24"/>
                <w:szCs w:val="24"/>
              </w:rPr>
              <w:t xml:space="preserve"> tehniski precizējumi </w:t>
            </w:r>
            <w:r>
              <w:rPr>
                <w:rFonts w:ascii="Times New Roman" w:hAnsi="Times New Roman" w:cs="Times New Roman"/>
                <w:sz w:val="24"/>
                <w:szCs w:val="24"/>
              </w:rPr>
              <w:t>saistībā ar</w:t>
            </w:r>
            <w:r w:rsidR="007B3EF7" w:rsidRPr="0033722C">
              <w:rPr>
                <w:rFonts w:ascii="Times New Roman" w:hAnsi="Times New Roman" w:cs="Times New Roman"/>
                <w:sz w:val="24"/>
                <w:szCs w:val="24"/>
              </w:rPr>
              <w:t xml:space="preserve"> </w:t>
            </w:r>
            <w:r>
              <w:rPr>
                <w:rFonts w:ascii="Times New Roman" w:hAnsi="Times New Roman" w:cs="Times New Roman"/>
                <w:sz w:val="24"/>
                <w:szCs w:val="24"/>
              </w:rPr>
              <w:t>n</w:t>
            </w:r>
            <w:r w:rsidR="007B3EF7" w:rsidRPr="0033722C">
              <w:rPr>
                <w:rFonts w:ascii="Times New Roman" w:hAnsi="Times New Roman" w:cs="Times New Roman"/>
                <w:sz w:val="24"/>
                <w:szCs w:val="24"/>
              </w:rPr>
              <w:t>oteikumu Nr.59 1., 2., 3., 4., 5. un 6. pielikumu.</w:t>
            </w:r>
          </w:p>
        </w:tc>
      </w:tr>
      <w:tr w:rsidR="00175B3E" w:rsidRPr="00B87751" w:rsidTr="00EE0BD2">
        <w:trPr>
          <w:tblCellSpacing w:w="15" w:type="dxa"/>
        </w:trPr>
        <w:tc>
          <w:tcPr>
            <w:tcW w:w="296" w:type="pct"/>
            <w:hideMark/>
          </w:tcPr>
          <w:p w:rsidR="00175B3E" w:rsidRPr="00B87751" w:rsidRDefault="00175B3E" w:rsidP="00175B3E">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lastRenderedPageBreak/>
              <w:t>3.</w:t>
            </w:r>
          </w:p>
        </w:tc>
        <w:tc>
          <w:tcPr>
            <w:tcW w:w="1678" w:type="pct"/>
            <w:hideMark/>
          </w:tcPr>
          <w:p w:rsidR="00175B3E" w:rsidRPr="00B87751" w:rsidRDefault="00175B3E" w:rsidP="00175B3E">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hideMark/>
          </w:tcPr>
          <w:p w:rsidR="00175B3E" w:rsidRPr="00DD49B6" w:rsidRDefault="00175B3E" w:rsidP="00A055BE">
            <w:pPr>
              <w:spacing w:after="0" w:line="240" w:lineRule="auto"/>
              <w:ind w:right="57"/>
              <w:jc w:val="both"/>
              <w:rPr>
                <w:rFonts w:ascii="Times New Roman" w:hAnsi="Times New Roman"/>
                <w:b/>
                <w:sz w:val="24"/>
                <w:szCs w:val="24"/>
              </w:rPr>
            </w:pPr>
            <w:r>
              <w:rPr>
                <w:rFonts w:ascii="Times New Roman" w:hAnsi="Times New Roman"/>
                <w:sz w:val="24"/>
                <w:szCs w:val="24"/>
              </w:rPr>
              <w:t>Zemkopības ministrija un Lauku atbalsta dienests</w:t>
            </w:r>
          </w:p>
        </w:tc>
      </w:tr>
      <w:tr w:rsidR="00175B3E" w:rsidRPr="00B87751" w:rsidTr="00EE0BD2">
        <w:trPr>
          <w:tblCellSpacing w:w="15" w:type="dxa"/>
        </w:trPr>
        <w:tc>
          <w:tcPr>
            <w:tcW w:w="296" w:type="pct"/>
            <w:hideMark/>
          </w:tcPr>
          <w:p w:rsidR="00175B3E" w:rsidRPr="00B87751" w:rsidRDefault="00175B3E" w:rsidP="00175B3E">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t>4.</w:t>
            </w:r>
          </w:p>
        </w:tc>
        <w:tc>
          <w:tcPr>
            <w:tcW w:w="1678" w:type="pct"/>
            <w:hideMark/>
          </w:tcPr>
          <w:p w:rsidR="00175B3E" w:rsidRPr="00175B3E" w:rsidRDefault="00175B3E" w:rsidP="00175B3E">
            <w:pPr>
              <w:spacing w:after="0" w:line="240" w:lineRule="auto"/>
              <w:rPr>
                <w:rFonts w:ascii="Times New Roman" w:hAnsi="Times New Roman"/>
                <w:sz w:val="24"/>
                <w:szCs w:val="24"/>
              </w:rPr>
            </w:pPr>
            <w:r w:rsidRPr="00175B3E">
              <w:rPr>
                <w:rFonts w:ascii="Times New Roman" w:hAnsi="Times New Roman"/>
                <w:sz w:val="24"/>
                <w:szCs w:val="24"/>
              </w:rPr>
              <w:t>Cita informācija</w:t>
            </w:r>
          </w:p>
        </w:tc>
        <w:tc>
          <w:tcPr>
            <w:tcW w:w="2960" w:type="pct"/>
            <w:hideMark/>
          </w:tcPr>
          <w:p w:rsidR="00175B3E" w:rsidRPr="00175B3E" w:rsidRDefault="00175B3E" w:rsidP="00175B3E">
            <w:pPr>
              <w:spacing w:after="0" w:line="240" w:lineRule="auto"/>
              <w:rPr>
                <w:rFonts w:ascii="Times New Roman" w:hAnsi="Times New Roman"/>
                <w:sz w:val="24"/>
                <w:szCs w:val="24"/>
              </w:rPr>
            </w:pPr>
            <w:r w:rsidRPr="00175B3E">
              <w:rPr>
                <w:rFonts w:ascii="Times New Roman" w:hAnsi="Times New Roman"/>
                <w:sz w:val="24"/>
                <w:szCs w:val="24"/>
              </w:rPr>
              <w:t>Nav</w:t>
            </w:r>
            <w:r w:rsidR="00BC36AC">
              <w:rPr>
                <w:rFonts w:ascii="Times New Roman" w:hAnsi="Times New Roman"/>
                <w:sz w:val="24"/>
                <w:szCs w:val="24"/>
              </w:rPr>
              <w:t>.</w:t>
            </w:r>
          </w:p>
        </w:tc>
      </w:tr>
    </w:tbl>
    <w:p w:rsidR="00E5323B" w:rsidRPr="00B87751" w:rsidRDefault="00E5323B" w:rsidP="00E5323B">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E5323B" w:rsidRPr="00175B3E" w:rsidTr="00EE0BD2">
        <w:trPr>
          <w:tblCellSpacing w:w="15" w:type="dxa"/>
        </w:trPr>
        <w:tc>
          <w:tcPr>
            <w:tcW w:w="0" w:type="auto"/>
            <w:gridSpan w:val="3"/>
            <w:vAlign w:val="center"/>
            <w:hideMark/>
          </w:tcPr>
          <w:p w:rsidR="00655F2C" w:rsidRPr="00175B3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175B3E">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175B3E" w:rsidTr="00EE0BD2">
        <w:trPr>
          <w:tblCellSpacing w:w="15" w:type="dxa"/>
        </w:trPr>
        <w:tc>
          <w:tcPr>
            <w:tcW w:w="300" w:type="pct"/>
            <w:hideMark/>
          </w:tcPr>
          <w:p w:rsidR="00655F2C"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1.</w:t>
            </w:r>
          </w:p>
        </w:tc>
        <w:tc>
          <w:tcPr>
            <w:tcW w:w="1700" w:type="pct"/>
            <w:hideMark/>
          </w:tcPr>
          <w:p w:rsidR="00E5323B"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hideMark/>
          </w:tcPr>
          <w:p w:rsidR="00E5323B" w:rsidRPr="00A055BE" w:rsidRDefault="00BC36AC" w:rsidP="00A055BE">
            <w:pPr>
              <w:spacing w:after="0" w:line="240" w:lineRule="auto"/>
              <w:jc w:val="both"/>
              <w:rPr>
                <w:rFonts w:ascii="Times New Roman" w:hAnsi="Times New Roman"/>
                <w:sz w:val="24"/>
                <w:szCs w:val="24"/>
              </w:rPr>
            </w:pPr>
            <w:r w:rsidRPr="00A055BE">
              <w:rPr>
                <w:rFonts w:ascii="Times New Roman" w:hAnsi="Times New Roman"/>
                <w:sz w:val="24"/>
                <w:szCs w:val="24"/>
              </w:rPr>
              <w:t xml:space="preserve">Fiziskas un juridiskas personas, kas nodarbojas ar lauksaimniecisko ražošanu, </w:t>
            </w:r>
            <w:r>
              <w:rPr>
                <w:rFonts w:ascii="Times New Roman" w:hAnsi="Times New Roman"/>
                <w:sz w:val="24"/>
                <w:szCs w:val="24"/>
              </w:rPr>
              <w:t>lauksaimniecības produktu pārstrādes</w:t>
            </w:r>
            <w:r w:rsidRPr="00A055BE">
              <w:rPr>
                <w:rFonts w:ascii="Times New Roman" w:hAnsi="Times New Roman"/>
                <w:sz w:val="24"/>
                <w:szCs w:val="24"/>
              </w:rPr>
              <w:t xml:space="preserve"> uzņēmumi, zvejniecību un zvejas apstrādi un lauksaimniecības pakalpojumu kooperatīv</w:t>
            </w:r>
            <w:r w:rsidR="0056510E">
              <w:rPr>
                <w:rFonts w:ascii="Times New Roman" w:hAnsi="Times New Roman"/>
                <w:sz w:val="24"/>
                <w:szCs w:val="24"/>
              </w:rPr>
              <w:t>ās sabiedrības</w:t>
            </w:r>
            <w:r w:rsidR="000E6BAB">
              <w:rPr>
                <w:rFonts w:ascii="Times New Roman" w:hAnsi="Times New Roman"/>
                <w:sz w:val="24"/>
                <w:szCs w:val="24"/>
              </w:rPr>
              <w:t>,</w:t>
            </w:r>
            <w:r w:rsidRPr="00A055BE">
              <w:rPr>
                <w:rFonts w:ascii="Times New Roman" w:hAnsi="Times New Roman"/>
                <w:sz w:val="24"/>
                <w:szCs w:val="24"/>
              </w:rPr>
              <w:t xml:space="preserve"> – kopā aptuveni 1000 valsts atbalsta saņēmēju.</w:t>
            </w:r>
          </w:p>
        </w:tc>
      </w:tr>
      <w:tr w:rsidR="00E5323B" w:rsidRPr="00175B3E" w:rsidTr="00EE0BD2">
        <w:trPr>
          <w:tblCellSpacing w:w="15" w:type="dxa"/>
        </w:trPr>
        <w:tc>
          <w:tcPr>
            <w:tcW w:w="300" w:type="pct"/>
            <w:hideMark/>
          </w:tcPr>
          <w:p w:rsidR="00655F2C"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2.</w:t>
            </w:r>
          </w:p>
        </w:tc>
        <w:tc>
          <w:tcPr>
            <w:tcW w:w="1700" w:type="pct"/>
            <w:hideMark/>
          </w:tcPr>
          <w:p w:rsidR="00E5323B"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hideMark/>
          </w:tcPr>
          <w:p w:rsidR="00BC36AC" w:rsidRPr="0058384B" w:rsidRDefault="00BC36AC" w:rsidP="00BC36AC">
            <w:pPr>
              <w:spacing w:after="0" w:line="240" w:lineRule="auto"/>
              <w:jc w:val="both"/>
              <w:rPr>
                <w:rFonts w:ascii="Times New Roman" w:hAnsi="Times New Roman"/>
                <w:sz w:val="24"/>
              </w:rPr>
            </w:pPr>
            <w:r>
              <w:rPr>
                <w:rFonts w:ascii="Times New Roman" w:hAnsi="Times New Roman"/>
                <w:sz w:val="24"/>
              </w:rPr>
              <w:t>Lai sekmētu Eiropas Savienības struktūrfondu finansēto projektu īstenošanu un lauksaimniecības nozarē, lauksaimniecības produktu pārstrādē un zvejniecības un zvejas produktu apstrādē iesaistītajiem uzņēmumiem nodrošinātu ilgtermiņa investīcijas ar atbilstošām aizdevumu likmēm, papildus ir jāparedz atbalsts kredītprocentu daļējai dzēšanai. Tādējādi tiks mazināts finansiālais slogs uzņēmumiem, kas maksā kredītprocentus par aizdevumu.</w:t>
            </w:r>
          </w:p>
          <w:p w:rsidR="00BC36AC" w:rsidRPr="00A055BE" w:rsidRDefault="00BC36AC" w:rsidP="00BC36AC">
            <w:pPr>
              <w:spacing w:after="0" w:line="240" w:lineRule="auto"/>
              <w:jc w:val="both"/>
              <w:rPr>
                <w:rFonts w:ascii="Times New Roman" w:hAnsi="Times New Roman"/>
                <w:sz w:val="24"/>
                <w:szCs w:val="24"/>
              </w:rPr>
            </w:pPr>
            <w:r w:rsidRPr="00A055BE">
              <w:rPr>
                <w:rFonts w:ascii="Times New Roman" w:hAnsi="Times New Roman"/>
                <w:sz w:val="24"/>
                <w:szCs w:val="24"/>
              </w:rPr>
              <w:t xml:space="preserve">Uzņēmumos lieli līdzekļi tiek novirzīti </w:t>
            </w:r>
            <w:r w:rsidR="00123346" w:rsidRPr="00A055BE">
              <w:rPr>
                <w:rFonts w:ascii="Times New Roman" w:hAnsi="Times New Roman"/>
                <w:sz w:val="24"/>
                <w:szCs w:val="24"/>
              </w:rPr>
              <w:t xml:space="preserve">aizdevumu </w:t>
            </w:r>
            <w:r w:rsidR="00123346">
              <w:rPr>
                <w:rFonts w:ascii="Times New Roman" w:hAnsi="Times New Roman"/>
                <w:sz w:val="24"/>
                <w:szCs w:val="24"/>
              </w:rPr>
              <w:t>at</w:t>
            </w:r>
            <w:r w:rsidRPr="00A055BE">
              <w:rPr>
                <w:rFonts w:ascii="Times New Roman" w:hAnsi="Times New Roman"/>
                <w:sz w:val="24"/>
                <w:szCs w:val="24"/>
              </w:rPr>
              <w:t>maks</w:t>
            </w:r>
            <w:r w:rsidR="00123346">
              <w:rPr>
                <w:rFonts w:ascii="Times New Roman" w:hAnsi="Times New Roman"/>
                <w:sz w:val="24"/>
                <w:szCs w:val="24"/>
              </w:rPr>
              <w:t>ai</w:t>
            </w:r>
            <w:r w:rsidRPr="00A055BE">
              <w:rPr>
                <w:rFonts w:ascii="Times New Roman" w:hAnsi="Times New Roman"/>
                <w:sz w:val="24"/>
                <w:szCs w:val="24"/>
              </w:rPr>
              <w:t>, bet tos varētu izmantot efektīvāk, novirzot investīcijām efektivitātes palielināšanai un jaunu darbavietu radīšanai.</w:t>
            </w:r>
          </w:p>
          <w:p w:rsidR="00BC36AC" w:rsidRPr="00A055BE" w:rsidRDefault="00BC36AC" w:rsidP="00BC36AC">
            <w:pPr>
              <w:spacing w:after="0" w:line="240" w:lineRule="auto"/>
              <w:jc w:val="both"/>
              <w:rPr>
                <w:rFonts w:ascii="Times New Roman" w:hAnsi="Times New Roman"/>
                <w:sz w:val="24"/>
                <w:szCs w:val="24"/>
              </w:rPr>
            </w:pPr>
            <w:r w:rsidRPr="00A055BE">
              <w:rPr>
                <w:rFonts w:ascii="Times New Roman" w:hAnsi="Times New Roman"/>
                <w:sz w:val="24"/>
                <w:szCs w:val="24"/>
              </w:rPr>
              <w:t>Tādēļ ir nepieciešams atbalsts kredītprocentu daļējai dzēšanai lauksaimniecības nozarē, lauksaimniecības produktu pārstrādē un zvejniecības un zvejas produktu apstrādē iesaistītajiem uzņēmumiem, jo tā tiktu veicināta uzņēmumu efektivitāte un nodrošināta arī turpmāka investīciju ieplūšana uzņēmumos.</w:t>
            </w:r>
          </w:p>
          <w:p w:rsidR="00E5323B" w:rsidRPr="00175B3E" w:rsidRDefault="00BC36AC" w:rsidP="00A055B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3A6E81">
              <w:rPr>
                <w:rFonts w:ascii="Times New Roman" w:hAnsi="Times New Roman"/>
                <w:sz w:val="24"/>
                <w:szCs w:val="24"/>
              </w:rPr>
              <w:t xml:space="preserve">Atbalsts lauksaimniecībā izmantojamiem zinātnes pētījumiem </w:t>
            </w:r>
            <w:r>
              <w:rPr>
                <w:rFonts w:ascii="Times New Roman" w:hAnsi="Times New Roman"/>
                <w:sz w:val="24"/>
                <w:szCs w:val="24"/>
              </w:rPr>
              <w:t xml:space="preserve">un ar </w:t>
            </w:r>
            <w:r w:rsidRPr="003A6E81">
              <w:rPr>
                <w:rFonts w:ascii="Times New Roman" w:hAnsi="Times New Roman"/>
                <w:sz w:val="24"/>
                <w:szCs w:val="24"/>
              </w:rPr>
              <w:t xml:space="preserve">pētījumu un laboratorisko analīžu veikšanu saistītās </w:t>
            </w:r>
            <w:r>
              <w:rPr>
                <w:rFonts w:ascii="Times New Roman" w:hAnsi="Times New Roman"/>
                <w:sz w:val="24"/>
                <w:szCs w:val="24"/>
              </w:rPr>
              <w:t>materiālās bāzes pilnveidošanai nepieciešams, lai nodrošinātu efektīvāku lauksaimniecības produkcijas ražošanu – izturīgāku šķirņu selekcionēšanu, nepieciešamo barības vielu izpēti un slimību apkarošanu.</w:t>
            </w:r>
          </w:p>
        </w:tc>
      </w:tr>
      <w:tr w:rsidR="00E5323B" w:rsidRPr="00175B3E" w:rsidTr="00EE0BD2">
        <w:trPr>
          <w:tblCellSpacing w:w="15" w:type="dxa"/>
        </w:trPr>
        <w:tc>
          <w:tcPr>
            <w:tcW w:w="300" w:type="pct"/>
            <w:hideMark/>
          </w:tcPr>
          <w:p w:rsidR="00655F2C"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3.</w:t>
            </w:r>
          </w:p>
        </w:tc>
        <w:tc>
          <w:tcPr>
            <w:tcW w:w="1700" w:type="pct"/>
            <w:hideMark/>
          </w:tcPr>
          <w:p w:rsidR="00E5323B"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Administratīvo izmaksu monetārs novērtējums</w:t>
            </w:r>
          </w:p>
        </w:tc>
        <w:tc>
          <w:tcPr>
            <w:tcW w:w="3000" w:type="pct"/>
            <w:hideMark/>
          </w:tcPr>
          <w:p w:rsidR="00E5323B" w:rsidRPr="00175B3E" w:rsidRDefault="0012334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sz w:val="24"/>
                <w:szCs w:val="24"/>
              </w:rPr>
              <w:t>P</w:t>
            </w:r>
            <w:r w:rsidRPr="00123346">
              <w:rPr>
                <w:rFonts w:ascii="Times New Roman" w:hAnsi="Times New Roman"/>
                <w:sz w:val="24"/>
                <w:szCs w:val="24"/>
              </w:rPr>
              <w:t>rojekts nepalielinās administratīvo slogu.</w:t>
            </w:r>
            <w:r w:rsidR="00295094">
              <w:rPr>
                <w:rFonts w:ascii="Times New Roman" w:hAnsi="Times New Roman"/>
                <w:sz w:val="24"/>
                <w:szCs w:val="24"/>
              </w:rPr>
              <w:t xml:space="preserve"> Atbilstoši noteikumu projekta 8.</w:t>
            </w:r>
            <w:r w:rsidR="00382B90">
              <w:rPr>
                <w:rFonts w:ascii="Times New Roman" w:hAnsi="Times New Roman"/>
                <w:sz w:val="24"/>
                <w:szCs w:val="24"/>
              </w:rPr>
              <w:t xml:space="preserve"> </w:t>
            </w:r>
            <w:r w:rsidR="00295094">
              <w:rPr>
                <w:rFonts w:ascii="Times New Roman" w:hAnsi="Times New Roman"/>
                <w:sz w:val="24"/>
                <w:szCs w:val="24"/>
              </w:rPr>
              <w:t>punktam atbalstam</w:t>
            </w:r>
            <w:r w:rsidR="00A80C4F">
              <w:rPr>
                <w:rFonts w:ascii="Times New Roman" w:hAnsi="Times New Roman"/>
                <w:sz w:val="24"/>
                <w:szCs w:val="24"/>
              </w:rPr>
              <w:t xml:space="preserve"> varēs</w:t>
            </w:r>
            <w:r w:rsidR="00295094">
              <w:rPr>
                <w:rFonts w:ascii="Times New Roman" w:hAnsi="Times New Roman"/>
                <w:sz w:val="24"/>
                <w:szCs w:val="24"/>
              </w:rPr>
              <w:t xml:space="preserve"> pieteiksies jauns pretendents, kura atbalsta izmaksas tika </w:t>
            </w:r>
            <w:proofErr w:type="gramStart"/>
            <w:r w:rsidR="00A80C4F">
              <w:rPr>
                <w:rFonts w:ascii="Times New Roman" w:hAnsi="Times New Roman"/>
                <w:sz w:val="24"/>
                <w:szCs w:val="24"/>
              </w:rPr>
              <w:t xml:space="preserve">ietvertas </w:t>
            </w:r>
            <w:r w:rsidR="00295094">
              <w:rPr>
                <w:rFonts w:ascii="Times New Roman" w:hAnsi="Times New Roman"/>
                <w:sz w:val="24"/>
                <w:szCs w:val="24"/>
              </w:rPr>
              <w:t>iepriekš</w:t>
            </w:r>
            <w:r w:rsidR="00A80C4F">
              <w:rPr>
                <w:rFonts w:ascii="Times New Roman" w:hAnsi="Times New Roman"/>
                <w:sz w:val="24"/>
                <w:szCs w:val="24"/>
              </w:rPr>
              <w:t>ējo</w:t>
            </w:r>
            <w:proofErr w:type="gramEnd"/>
            <w:r w:rsidR="00295094">
              <w:rPr>
                <w:rFonts w:ascii="Times New Roman" w:hAnsi="Times New Roman"/>
                <w:sz w:val="24"/>
                <w:szCs w:val="24"/>
              </w:rPr>
              <w:t xml:space="preserve"> noteikumu Nr. 59 grozījum</w:t>
            </w:r>
            <w:r w:rsidR="00A80C4F">
              <w:rPr>
                <w:rFonts w:ascii="Times New Roman" w:hAnsi="Times New Roman"/>
                <w:sz w:val="24"/>
                <w:szCs w:val="24"/>
              </w:rPr>
              <w:t>u aprēķinos</w:t>
            </w:r>
            <w:r w:rsidR="00295094">
              <w:rPr>
                <w:rFonts w:ascii="Times New Roman" w:hAnsi="Times New Roman"/>
                <w:sz w:val="24"/>
                <w:szCs w:val="24"/>
              </w:rPr>
              <w:t>.</w:t>
            </w:r>
            <w:r w:rsidR="00A80C4F">
              <w:rPr>
                <w:rFonts w:ascii="Times New Roman" w:hAnsi="Times New Roman"/>
                <w:sz w:val="24"/>
                <w:szCs w:val="24"/>
              </w:rPr>
              <w:t xml:space="preserve"> </w:t>
            </w:r>
            <w:r w:rsidR="00295094">
              <w:rPr>
                <w:rFonts w:ascii="Times New Roman" w:hAnsi="Times New Roman"/>
                <w:sz w:val="24"/>
                <w:szCs w:val="24"/>
              </w:rPr>
              <w:t xml:space="preserve">Paredzēts, ka </w:t>
            </w:r>
            <w:r w:rsidR="00A80C4F">
              <w:rPr>
                <w:rFonts w:ascii="Times New Roman" w:hAnsi="Times New Roman"/>
                <w:sz w:val="24"/>
                <w:szCs w:val="24"/>
              </w:rPr>
              <w:t>uz atbalstu kredītprocentu daļēja</w:t>
            </w:r>
            <w:r w:rsidR="00174748">
              <w:rPr>
                <w:rFonts w:ascii="Times New Roman" w:hAnsi="Times New Roman"/>
                <w:sz w:val="24"/>
                <w:szCs w:val="24"/>
              </w:rPr>
              <w:t>i</w:t>
            </w:r>
            <w:r w:rsidR="00A80C4F">
              <w:rPr>
                <w:rFonts w:ascii="Times New Roman" w:hAnsi="Times New Roman"/>
                <w:sz w:val="24"/>
                <w:szCs w:val="24"/>
              </w:rPr>
              <w:t xml:space="preserve"> dzēšana pretendenti iesniegumus </w:t>
            </w:r>
            <w:r w:rsidR="00174748">
              <w:rPr>
                <w:rFonts w:ascii="Times New Roman" w:hAnsi="Times New Roman"/>
                <w:sz w:val="24"/>
                <w:szCs w:val="24"/>
              </w:rPr>
              <w:t xml:space="preserve">turpmāk </w:t>
            </w:r>
            <w:r w:rsidR="00A80C4F">
              <w:rPr>
                <w:rFonts w:ascii="Times New Roman" w:hAnsi="Times New Roman"/>
                <w:sz w:val="24"/>
                <w:szCs w:val="24"/>
              </w:rPr>
              <w:t>iesnie</w:t>
            </w:r>
            <w:r w:rsidR="00174748">
              <w:rPr>
                <w:rFonts w:ascii="Times New Roman" w:hAnsi="Times New Roman"/>
                <w:sz w:val="24"/>
                <w:szCs w:val="24"/>
              </w:rPr>
              <w:t>gs</w:t>
            </w:r>
            <w:r w:rsidR="00A80C4F">
              <w:rPr>
                <w:rFonts w:ascii="Times New Roman" w:hAnsi="Times New Roman"/>
                <w:sz w:val="24"/>
                <w:szCs w:val="24"/>
              </w:rPr>
              <w:t>, izmantojot Lauku atbalsta dienesta elektronisko pieteikšanās sistēmu</w:t>
            </w:r>
            <w:r w:rsidR="00174748">
              <w:rPr>
                <w:rFonts w:ascii="Times New Roman" w:hAnsi="Times New Roman"/>
                <w:sz w:val="24"/>
                <w:szCs w:val="24"/>
              </w:rPr>
              <w:t xml:space="preserve"> un</w:t>
            </w:r>
            <w:r w:rsidR="00A80C4F">
              <w:rPr>
                <w:rFonts w:ascii="Times New Roman" w:hAnsi="Times New Roman"/>
                <w:sz w:val="24"/>
                <w:szCs w:val="24"/>
              </w:rPr>
              <w:t xml:space="preserve"> tādējādi samazinot administratīvo slogu un administratīvās izmaksas Lauku atbalsta dienestam.</w:t>
            </w:r>
          </w:p>
        </w:tc>
      </w:tr>
      <w:tr w:rsidR="00E5323B" w:rsidRPr="00175B3E" w:rsidTr="00EE0BD2">
        <w:trPr>
          <w:tblCellSpacing w:w="15" w:type="dxa"/>
        </w:trPr>
        <w:tc>
          <w:tcPr>
            <w:tcW w:w="300" w:type="pct"/>
            <w:hideMark/>
          </w:tcPr>
          <w:p w:rsidR="00655F2C"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4.</w:t>
            </w:r>
          </w:p>
        </w:tc>
        <w:tc>
          <w:tcPr>
            <w:tcW w:w="1700" w:type="pct"/>
            <w:hideMark/>
          </w:tcPr>
          <w:p w:rsidR="00E5323B"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Atbilstības izmaksu monetārs novērtējums</w:t>
            </w:r>
          </w:p>
        </w:tc>
        <w:tc>
          <w:tcPr>
            <w:tcW w:w="3000" w:type="pct"/>
            <w:hideMark/>
          </w:tcPr>
          <w:p w:rsidR="00E5323B" w:rsidRPr="00175B3E" w:rsidRDefault="006E3173"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7A137C">
              <w:rPr>
                <w:rFonts w:ascii="Times New Roman" w:hAnsi="Times New Roman"/>
                <w:color w:val="000000"/>
                <w:sz w:val="24"/>
                <w:szCs w:val="24"/>
              </w:rPr>
              <w:t>Projekts šo jomu neskar.</w:t>
            </w:r>
          </w:p>
        </w:tc>
      </w:tr>
      <w:tr w:rsidR="00E5323B" w:rsidRPr="00175B3E" w:rsidTr="00EE0BD2">
        <w:trPr>
          <w:tblCellSpacing w:w="15" w:type="dxa"/>
        </w:trPr>
        <w:tc>
          <w:tcPr>
            <w:tcW w:w="300" w:type="pct"/>
            <w:hideMark/>
          </w:tcPr>
          <w:p w:rsidR="00655F2C"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5.</w:t>
            </w:r>
          </w:p>
        </w:tc>
        <w:tc>
          <w:tcPr>
            <w:tcW w:w="1700" w:type="pct"/>
            <w:hideMark/>
          </w:tcPr>
          <w:p w:rsidR="00E5323B"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Cita informācija</w:t>
            </w:r>
          </w:p>
        </w:tc>
        <w:tc>
          <w:tcPr>
            <w:tcW w:w="3000" w:type="pct"/>
            <w:hideMark/>
          </w:tcPr>
          <w:p w:rsidR="00E5323B" w:rsidRPr="00175B3E" w:rsidRDefault="00BC36A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BC36AC">
              <w:rPr>
                <w:rFonts w:ascii="Times New Roman" w:eastAsia="Times New Roman" w:hAnsi="Times New Roman" w:cs="Times New Roman"/>
                <w:iCs/>
                <w:sz w:val="24"/>
                <w:szCs w:val="24"/>
                <w:lang w:eastAsia="lv-LV"/>
              </w:rPr>
              <w:t>Nav.</w:t>
            </w:r>
          </w:p>
        </w:tc>
      </w:tr>
    </w:tbl>
    <w:p w:rsidR="00E5323B"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 xml:space="preserve">  </w:t>
      </w:r>
    </w:p>
    <w:p w:rsidR="00EE0BD2"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1"/>
      </w:tblGrid>
      <w:tr w:rsidR="00EE0BD2" w:rsidRPr="003D398C" w:rsidTr="00572291">
        <w:trPr>
          <w:tblCellSpacing w:w="15" w:type="dxa"/>
        </w:trPr>
        <w:tc>
          <w:tcPr>
            <w:tcW w:w="9001" w:type="dxa"/>
            <w:vAlign w:val="center"/>
            <w:hideMark/>
          </w:tcPr>
          <w:p w:rsidR="00EE0BD2" w:rsidRPr="003D398C" w:rsidRDefault="00EE0BD2" w:rsidP="00F576C7">
            <w:pPr>
              <w:spacing w:after="0" w:line="240" w:lineRule="auto"/>
              <w:jc w:val="center"/>
              <w:rPr>
                <w:rFonts w:ascii="Times New Roman" w:eastAsia="Times New Roman" w:hAnsi="Times New Roman" w:cs="Times New Roman"/>
                <w:b/>
                <w:bCs/>
                <w:iCs/>
                <w:color w:val="414142"/>
                <w:sz w:val="24"/>
                <w:szCs w:val="24"/>
                <w:lang w:eastAsia="lv-LV"/>
              </w:rPr>
            </w:pPr>
            <w:r w:rsidRPr="003D398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064AB4" w:rsidTr="00064AB4">
        <w:tblPrEx>
          <w:tblCellSpacing w:w="0" w:type="nil"/>
        </w:tblPrEx>
        <w:tc>
          <w:tcPr>
            <w:tcW w:w="9001" w:type="dxa"/>
            <w:hideMark/>
          </w:tcPr>
          <w:p w:rsidR="00064AB4" w:rsidRPr="007F3FDF" w:rsidRDefault="00064AB4" w:rsidP="00EC49D2">
            <w:pPr>
              <w:spacing w:after="0" w:line="240" w:lineRule="auto"/>
              <w:jc w:val="center"/>
              <w:rPr>
                <w:rFonts w:ascii="Times New Roman" w:eastAsia="Times New Roman" w:hAnsi="Times New Roman" w:cs="Times New Roman"/>
                <w:sz w:val="24"/>
                <w:szCs w:val="24"/>
                <w:lang w:eastAsia="lv-LV"/>
              </w:rPr>
            </w:pPr>
            <w:r w:rsidRPr="007F3FDF">
              <w:rPr>
                <w:rFonts w:ascii="Times New Roman" w:eastAsia="Times New Roman" w:hAnsi="Times New Roman" w:cs="Times New Roman"/>
                <w:sz w:val="24"/>
                <w:szCs w:val="24"/>
                <w:lang w:eastAsia="lv-LV"/>
              </w:rPr>
              <w:t>Projekts šo jomu neskar.</w:t>
            </w:r>
          </w:p>
        </w:tc>
      </w:tr>
    </w:tbl>
    <w:p w:rsidR="00064AB4" w:rsidRPr="00175B3E" w:rsidRDefault="00064AB4"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3A1632" w:rsidTr="00EE0BD2">
        <w:tc>
          <w:tcPr>
            <w:tcW w:w="0" w:type="auto"/>
            <w:vAlign w:val="center"/>
            <w:hideMark/>
          </w:tcPr>
          <w:p w:rsidR="003A1632" w:rsidRPr="007F3FDF" w:rsidRDefault="003A1632">
            <w:pPr>
              <w:spacing w:before="100" w:beforeAutospacing="1" w:after="100" w:afterAutospacing="1" w:line="240" w:lineRule="auto"/>
              <w:ind w:firstLine="300"/>
              <w:jc w:val="center"/>
              <w:rPr>
                <w:rFonts w:ascii="Times New Roman" w:eastAsia="Times New Roman" w:hAnsi="Times New Roman" w:cs="Times New Roman"/>
                <w:b/>
                <w:bCs/>
                <w:sz w:val="24"/>
                <w:szCs w:val="24"/>
                <w:lang w:eastAsia="lv-LV"/>
              </w:rPr>
            </w:pPr>
            <w:r w:rsidRPr="007F3FDF">
              <w:rPr>
                <w:rFonts w:ascii="Times New Roman" w:eastAsia="Times New Roman" w:hAnsi="Times New Roman" w:cs="Times New Roman"/>
                <w:b/>
                <w:bCs/>
                <w:sz w:val="24"/>
                <w:szCs w:val="24"/>
                <w:lang w:eastAsia="lv-LV"/>
              </w:rPr>
              <w:t>IV. Tiesību akta projekta ietekme uz spēkā esošo tiesību normu sistēmu</w:t>
            </w:r>
          </w:p>
        </w:tc>
      </w:tr>
      <w:tr w:rsidR="003A1632" w:rsidTr="00EE0BD2">
        <w:tc>
          <w:tcPr>
            <w:tcW w:w="5000" w:type="pct"/>
            <w:hideMark/>
          </w:tcPr>
          <w:p w:rsidR="003A1632" w:rsidRPr="007F3FDF" w:rsidRDefault="003A1632">
            <w:pPr>
              <w:spacing w:after="0" w:line="240" w:lineRule="auto"/>
              <w:jc w:val="center"/>
              <w:rPr>
                <w:rFonts w:ascii="Times New Roman" w:eastAsia="Times New Roman" w:hAnsi="Times New Roman" w:cs="Times New Roman"/>
                <w:sz w:val="24"/>
                <w:szCs w:val="24"/>
                <w:lang w:eastAsia="lv-LV"/>
              </w:rPr>
            </w:pPr>
            <w:r w:rsidRPr="007F3FDF">
              <w:rPr>
                <w:rFonts w:ascii="Times New Roman" w:eastAsia="Times New Roman" w:hAnsi="Times New Roman" w:cs="Times New Roman"/>
                <w:sz w:val="24"/>
                <w:szCs w:val="24"/>
                <w:lang w:eastAsia="lv-LV"/>
              </w:rPr>
              <w:t>Projekts šo jomu neskar.</w:t>
            </w:r>
          </w:p>
        </w:tc>
      </w:tr>
    </w:tbl>
    <w:p w:rsidR="006956AC" w:rsidRDefault="00E5323B" w:rsidP="006956AC">
      <w:pPr>
        <w:spacing w:after="0" w:line="240" w:lineRule="auto"/>
        <w:rPr>
          <w:rFonts w:ascii="Times New Roman" w:eastAsia="Times New Roman" w:hAnsi="Times New Roman" w:cs="Times New Roman"/>
          <w:iCs/>
          <w:color w:val="414142"/>
          <w:sz w:val="24"/>
          <w:szCs w:val="24"/>
          <w:lang w:val="en-US" w:eastAsia="lv-LV"/>
        </w:rPr>
      </w:pPr>
      <w:r w:rsidRPr="00175B3E">
        <w:rPr>
          <w:rFonts w:ascii="Times New Roman" w:eastAsia="Times New Roman" w:hAnsi="Times New Roman" w:cs="Times New Roman"/>
          <w:iCs/>
          <w:color w:val="414142"/>
          <w:sz w:val="24"/>
          <w:szCs w:val="24"/>
          <w:lang w:eastAsia="lv-LV"/>
        </w:rPr>
        <w:t xml:space="preserve">  </w:t>
      </w:r>
      <w:r w:rsidR="006956AC">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6956AC" w:rsidRPr="006956AC" w:rsidTr="00EE0BD2">
        <w:trPr>
          <w:tblCellSpacing w:w="15" w:type="dxa"/>
        </w:trPr>
        <w:tc>
          <w:tcPr>
            <w:tcW w:w="0" w:type="auto"/>
            <w:gridSpan w:val="3"/>
            <w:vAlign w:val="center"/>
            <w:hideMark/>
          </w:tcPr>
          <w:p w:rsidR="006956AC" w:rsidRPr="006956AC" w:rsidRDefault="006956AC">
            <w:pPr>
              <w:spacing w:after="0" w:line="240" w:lineRule="auto"/>
              <w:rPr>
                <w:rFonts w:ascii="Times New Roman" w:eastAsia="Times New Roman" w:hAnsi="Times New Roman" w:cs="Times New Roman"/>
                <w:b/>
                <w:bCs/>
                <w:iCs/>
                <w:color w:val="414142"/>
                <w:sz w:val="24"/>
                <w:szCs w:val="24"/>
                <w:lang w:eastAsia="lv-LV"/>
              </w:rPr>
            </w:pPr>
            <w:r w:rsidRPr="006956A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6956AC" w:rsidRPr="00D84447" w:rsidTr="00EE0BD2">
        <w:trPr>
          <w:tblCellSpacing w:w="15" w:type="dxa"/>
        </w:trPr>
        <w:tc>
          <w:tcPr>
            <w:tcW w:w="296" w:type="pct"/>
            <w:hideMark/>
          </w:tcPr>
          <w:p w:rsidR="006956AC" w:rsidRPr="006956AC" w:rsidRDefault="006956AC">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1.</w:t>
            </w:r>
          </w:p>
        </w:tc>
        <w:tc>
          <w:tcPr>
            <w:tcW w:w="1678" w:type="pct"/>
            <w:hideMark/>
          </w:tcPr>
          <w:p w:rsidR="006956AC" w:rsidRPr="006956AC" w:rsidRDefault="006956AC">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Saistības pret Eiropas Savienību</w:t>
            </w:r>
          </w:p>
        </w:tc>
        <w:tc>
          <w:tcPr>
            <w:tcW w:w="2960" w:type="pct"/>
            <w:hideMark/>
          </w:tcPr>
          <w:p w:rsidR="006956AC" w:rsidRPr="00D84447" w:rsidRDefault="0092005C" w:rsidP="006E3173">
            <w:pPr>
              <w:spacing w:after="0" w:line="240" w:lineRule="auto"/>
              <w:jc w:val="both"/>
              <w:rPr>
                <w:rFonts w:ascii="Times New Roman" w:hAnsi="Times New Roman" w:cs="Times New Roman"/>
                <w:sz w:val="24"/>
                <w:szCs w:val="24"/>
              </w:rPr>
            </w:pPr>
            <w:r w:rsidRPr="00D84447">
              <w:rPr>
                <w:rFonts w:ascii="Times New Roman" w:hAnsi="Times New Roman" w:cs="Times New Roman"/>
                <w:sz w:val="24"/>
                <w:szCs w:val="24"/>
              </w:rPr>
              <w:t xml:space="preserve">Komisijas 2014. gada 25. jūnija Regula (ES) Nr. </w:t>
            </w:r>
            <w:hyperlink r:id="rId22" w:tgtFrame="_blank" w:history="1">
              <w:r w:rsidRPr="00D84447">
                <w:rPr>
                  <w:rFonts w:ascii="Times New Roman" w:hAnsi="Times New Roman" w:cs="Times New Roman"/>
                  <w:sz w:val="24"/>
                  <w:szCs w:val="24"/>
                </w:rPr>
                <w:t>702/2014</w:t>
              </w:r>
            </w:hyperlink>
            <w:r w:rsidRPr="00D84447">
              <w:rPr>
                <w:rFonts w:ascii="Times New Roman" w:hAnsi="Times New Roman" w:cs="Times New Roman"/>
                <w:sz w:val="24"/>
                <w:szCs w:val="24"/>
              </w:rPr>
              <w:t>, ar kuru konkrētas atbalsta kategorijas lauksaimniecības un mežsaimniecības nozarē un lauku apvidos atzīst par saderīgām ar iekšējo tirgu, piemērojot Līguma par Eiropas Savienības darbību 107. un 108. pantu (Eiropas Savienības Oficiālais Vēstnesis, 2014. gada 1. jūlijs, Nr. L 193);</w:t>
            </w:r>
          </w:p>
          <w:p w:rsidR="0092005C" w:rsidRPr="00D84447" w:rsidRDefault="0092005C" w:rsidP="0092005C">
            <w:pPr>
              <w:spacing w:after="0" w:line="240" w:lineRule="auto"/>
              <w:jc w:val="both"/>
              <w:rPr>
                <w:rFonts w:ascii="Times New Roman" w:hAnsi="Times New Roman"/>
                <w:sz w:val="24"/>
                <w:szCs w:val="24"/>
              </w:rPr>
            </w:pPr>
            <w:r w:rsidRPr="00D84447">
              <w:rPr>
                <w:rFonts w:ascii="Times New Roman" w:hAnsi="Times New Roman" w:cs="Times New Roman"/>
                <w:sz w:val="24"/>
                <w:szCs w:val="24"/>
              </w:rPr>
              <w:t>Komisijas 2013. gada 18. decembra Regul</w:t>
            </w:r>
            <w:r w:rsidR="000E6BAB">
              <w:rPr>
                <w:rFonts w:ascii="Times New Roman" w:hAnsi="Times New Roman" w:cs="Times New Roman"/>
                <w:sz w:val="24"/>
                <w:szCs w:val="24"/>
              </w:rPr>
              <w:t>a</w:t>
            </w:r>
            <w:r w:rsidRPr="00D84447">
              <w:rPr>
                <w:rFonts w:ascii="Times New Roman" w:hAnsi="Times New Roman" w:cs="Times New Roman"/>
                <w:sz w:val="24"/>
                <w:szCs w:val="24"/>
              </w:rPr>
              <w:t xml:space="preserve"> (ES) Nr. </w:t>
            </w:r>
            <w:hyperlink r:id="rId23" w:tgtFrame="_blank" w:history="1">
              <w:r w:rsidRPr="00D84447">
                <w:rPr>
                  <w:rFonts w:ascii="Times New Roman" w:hAnsi="Times New Roman" w:cs="Times New Roman"/>
                  <w:sz w:val="24"/>
                  <w:szCs w:val="24"/>
                </w:rPr>
                <w:t>1407/2013</w:t>
              </w:r>
            </w:hyperlink>
            <w:r w:rsidRPr="00D84447">
              <w:rPr>
                <w:rFonts w:ascii="Times New Roman" w:hAnsi="Times New Roman" w:cs="Times New Roman"/>
                <w:sz w:val="24"/>
                <w:szCs w:val="24"/>
              </w:rPr>
              <w:t xml:space="preserve"> par Līguma par Eiropas Savienības darbību </w:t>
            </w:r>
            <w:hyperlink r:id="rId24" w:anchor="p107" w:tgtFrame="_blank" w:history="1">
              <w:r w:rsidRPr="00D84447">
                <w:rPr>
                  <w:rFonts w:ascii="Times New Roman" w:hAnsi="Times New Roman" w:cs="Times New Roman"/>
                  <w:sz w:val="24"/>
                  <w:szCs w:val="24"/>
                </w:rPr>
                <w:t xml:space="preserve">107. </w:t>
              </w:r>
            </w:hyperlink>
            <w:r w:rsidRPr="00D84447">
              <w:rPr>
                <w:rFonts w:ascii="Times New Roman" w:hAnsi="Times New Roman" w:cs="Times New Roman"/>
                <w:sz w:val="24"/>
                <w:szCs w:val="24"/>
              </w:rPr>
              <w:t xml:space="preserve">un </w:t>
            </w:r>
            <w:hyperlink r:id="rId25" w:anchor="p108" w:tgtFrame="_blank" w:history="1">
              <w:r w:rsidRPr="00D84447">
                <w:rPr>
                  <w:rFonts w:ascii="Times New Roman" w:hAnsi="Times New Roman" w:cs="Times New Roman"/>
                  <w:sz w:val="24"/>
                  <w:szCs w:val="24"/>
                </w:rPr>
                <w:t>108. panta</w:t>
              </w:r>
            </w:hyperlink>
            <w:r w:rsidRPr="00D84447">
              <w:rPr>
                <w:rFonts w:ascii="Times New Roman" w:hAnsi="Times New Roman" w:cs="Times New Roman"/>
                <w:sz w:val="24"/>
                <w:szCs w:val="24"/>
              </w:rPr>
              <w:t xml:space="preserve"> piemērošanu </w:t>
            </w:r>
            <w:r w:rsidRPr="00D84447">
              <w:rPr>
                <w:rFonts w:ascii="Times New Roman" w:hAnsi="Times New Roman" w:cs="Times New Roman"/>
                <w:i/>
                <w:sz w:val="24"/>
                <w:szCs w:val="24"/>
              </w:rPr>
              <w:t>de minimis</w:t>
            </w:r>
            <w:r w:rsidRPr="00D84447">
              <w:rPr>
                <w:rFonts w:ascii="Times New Roman" w:hAnsi="Times New Roman" w:cs="Times New Roman"/>
                <w:sz w:val="24"/>
                <w:szCs w:val="24"/>
              </w:rPr>
              <w:t xml:space="preserve"> atbalstam (Eiropas Savienības Oficiālais Vēstnesis, 2013. gada 24. decembris, Nr. L 352).</w:t>
            </w:r>
          </w:p>
        </w:tc>
      </w:tr>
      <w:tr w:rsidR="006E3173" w:rsidRPr="00D84447" w:rsidTr="00EE0BD2">
        <w:trPr>
          <w:tblCellSpacing w:w="15" w:type="dxa"/>
        </w:trPr>
        <w:tc>
          <w:tcPr>
            <w:tcW w:w="296" w:type="pct"/>
            <w:hideMark/>
          </w:tcPr>
          <w:p w:rsidR="006E3173" w:rsidRPr="006956AC" w:rsidRDefault="006E3173" w:rsidP="006E3173">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2.</w:t>
            </w:r>
          </w:p>
        </w:tc>
        <w:tc>
          <w:tcPr>
            <w:tcW w:w="1678" w:type="pct"/>
            <w:hideMark/>
          </w:tcPr>
          <w:p w:rsidR="006E3173" w:rsidRPr="006956AC" w:rsidRDefault="006E3173" w:rsidP="006E3173">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Citas starptautiskās saistības</w:t>
            </w:r>
          </w:p>
        </w:tc>
        <w:tc>
          <w:tcPr>
            <w:tcW w:w="2960" w:type="pct"/>
            <w:hideMark/>
          </w:tcPr>
          <w:p w:rsidR="006E3173" w:rsidRPr="00D84447" w:rsidRDefault="006E3173" w:rsidP="006E3173">
            <w:pPr>
              <w:spacing w:after="0" w:line="240" w:lineRule="auto"/>
              <w:rPr>
                <w:rFonts w:ascii="Times New Roman" w:hAnsi="Times New Roman"/>
                <w:sz w:val="24"/>
                <w:szCs w:val="24"/>
              </w:rPr>
            </w:pPr>
            <w:r w:rsidRPr="00D84447">
              <w:rPr>
                <w:rFonts w:ascii="Times New Roman" w:hAnsi="Times New Roman"/>
                <w:color w:val="000000"/>
                <w:sz w:val="24"/>
                <w:szCs w:val="24"/>
              </w:rPr>
              <w:t>Projekts šo jomu neskar.</w:t>
            </w:r>
          </w:p>
        </w:tc>
      </w:tr>
      <w:tr w:rsidR="006E3173" w:rsidRPr="006956AC" w:rsidTr="00EE0BD2">
        <w:trPr>
          <w:tblCellSpacing w:w="15" w:type="dxa"/>
        </w:trPr>
        <w:tc>
          <w:tcPr>
            <w:tcW w:w="296" w:type="pct"/>
            <w:hideMark/>
          </w:tcPr>
          <w:p w:rsidR="006E3173" w:rsidRPr="006956AC" w:rsidRDefault="006E3173" w:rsidP="006E3173">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3.</w:t>
            </w:r>
          </w:p>
        </w:tc>
        <w:tc>
          <w:tcPr>
            <w:tcW w:w="1678" w:type="pct"/>
            <w:hideMark/>
          </w:tcPr>
          <w:p w:rsidR="006E3173" w:rsidRPr="006956AC" w:rsidRDefault="006E3173" w:rsidP="006E3173">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Cita informācija</w:t>
            </w:r>
          </w:p>
        </w:tc>
        <w:tc>
          <w:tcPr>
            <w:tcW w:w="2960" w:type="pct"/>
            <w:hideMark/>
          </w:tcPr>
          <w:p w:rsidR="006E3173" w:rsidRPr="007A137C" w:rsidRDefault="006E3173" w:rsidP="006E3173">
            <w:pPr>
              <w:pStyle w:val="Default"/>
              <w:jc w:val="both"/>
              <w:rPr>
                <w:rFonts w:ascii="Times New Roman" w:hAnsi="Times New Roman"/>
                <w:color w:val="auto"/>
              </w:rPr>
            </w:pPr>
            <w:r w:rsidRPr="007A137C">
              <w:rPr>
                <w:rFonts w:ascii="Times New Roman" w:hAnsi="Times New Roman"/>
                <w:color w:val="auto"/>
              </w:rPr>
              <w:t>Nav.</w:t>
            </w:r>
          </w:p>
        </w:tc>
      </w:tr>
    </w:tbl>
    <w:p w:rsidR="006956AC" w:rsidRPr="006956AC" w:rsidRDefault="006956AC" w:rsidP="006956AC">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12"/>
        <w:gridCol w:w="1996"/>
        <w:gridCol w:w="1236"/>
        <w:gridCol w:w="1131"/>
        <w:gridCol w:w="2686"/>
      </w:tblGrid>
      <w:tr w:rsidR="006956AC" w:rsidRPr="006956AC" w:rsidTr="00EE0BD2">
        <w:trPr>
          <w:tblCellSpacing w:w="15" w:type="dxa"/>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6956AC" w:rsidRPr="006956AC" w:rsidRDefault="006956AC">
            <w:pPr>
              <w:spacing w:after="0" w:line="240" w:lineRule="auto"/>
              <w:rPr>
                <w:rFonts w:ascii="Times New Roman" w:eastAsia="Times New Roman" w:hAnsi="Times New Roman" w:cs="Times New Roman"/>
                <w:b/>
                <w:bCs/>
                <w:iCs/>
                <w:color w:val="414142"/>
                <w:sz w:val="24"/>
                <w:szCs w:val="24"/>
                <w:lang w:eastAsia="lv-LV"/>
              </w:rPr>
            </w:pPr>
            <w:r w:rsidRPr="006956AC">
              <w:rPr>
                <w:rFonts w:ascii="Times New Roman" w:eastAsia="Times New Roman" w:hAnsi="Times New Roman" w:cs="Times New Roman"/>
                <w:b/>
                <w:bCs/>
                <w:iCs/>
                <w:color w:val="414142"/>
                <w:sz w:val="24"/>
                <w:szCs w:val="24"/>
                <w:lang w:eastAsia="lv-LV"/>
              </w:rPr>
              <w:t>1. tabula</w:t>
            </w:r>
            <w:r w:rsidRPr="006956AC">
              <w:rPr>
                <w:rFonts w:ascii="Times New Roman" w:eastAsia="Times New Roman" w:hAnsi="Times New Roman" w:cs="Times New Roman"/>
                <w:b/>
                <w:bCs/>
                <w:iCs/>
                <w:color w:val="414142"/>
                <w:sz w:val="24"/>
                <w:szCs w:val="24"/>
                <w:lang w:eastAsia="lv-LV"/>
              </w:rPr>
              <w:br/>
              <w:t>Tiesību akta projekta atbilstība ES tiesību aktiem</w:t>
            </w:r>
          </w:p>
        </w:tc>
      </w:tr>
      <w:tr w:rsidR="0092005C" w:rsidRPr="006956AC" w:rsidTr="003B34EA">
        <w:trPr>
          <w:tblCellSpacing w:w="15" w:type="dxa"/>
        </w:trPr>
        <w:tc>
          <w:tcPr>
            <w:tcW w:w="1096" w:type="pct"/>
            <w:tcBorders>
              <w:top w:val="single" w:sz="4" w:space="0" w:color="auto"/>
              <w:left w:val="single" w:sz="4" w:space="0" w:color="auto"/>
              <w:bottom w:val="single" w:sz="4" w:space="0" w:color="auto"/>
              <w:right w:val="single" w:sz="4" w:space="0" w:color="auto"/>
            </w:tcBorders>
            <w:hideMark/>
          </w:tcPr>
          <w:p w:rsidR="0092005C" w:rsidRPr="006956AC" w:rsidRDefault="0092005C" w:rsidP="0092005C">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Attiecīgā ES tiesību akta datums, numurs un nosaukums</w:t>
            </w:r>
          </w:p>
        </w:tc>
        <w:tc>
          <w:tcPr>
            <w:tcW w:w="3854" w:type="pct"/>
            <w:gridSpan w:val="4"/>
            <w:tcBorders>
              <w:top w:val="single" w:sz="4" w:space="0" w:color="auto"/>
              <w:left w:val="single" w:sz="4" w:space="0" w:color="auto"/>
              <w:bottom w:val="single" w:sz="4" w:space="0" w:color="auto"/>
              <w:right w:val="single" w:sz="4" w:space="0" w:color="auto"/>
            </w:tcBorders>
            <w:hideMark/>
          </w:tcPr>
          <w:p w:rsidR="0092005C" w:rsidRPr="00D84447" w:rsidRDefault="0092005C" w:rsidP="0092005C">
            <w:pPr>
              <w:spacing w:after="0" w:line="240" w:lineRule="auto"/>
              <w:jc w:val="both"/>
              <w:rPr>
                <w:rFonts w:ascii="Times New Roman" w:hAnsi="Times New Roman" w:cs="Times New Roman"/>
                <w:sz w:val="24"/>
                <w:szCs w:val="24"/>
              </w:rPr>
            </w:pPr>
            <w:r w:rsidRPr="00D84447">
              <w:rPr>
                <w:rFonts w:ascii="Times New Roman" w:hAnsi="Times New Roman" w:cs="Times New Roman"/>
                <w:sz w:val="24"/>
                <w:szCs w:val="24"/>
              </w:rPr>
              <w:t xml:space="preserve">Komisijas 2014. gada 25. jūnija Regula (ES) Nr. </w:t>
            </w:r>
            <w:hyperlink r:id="rId26" w:tgtFrame="_blank" w:history="1">
              <w:r w:rsidRPr="00D84447">
                <w:rPr>
                  <w:rFonts w:ascii="Times New Roman" w:hAnsi="Times New Roman" w:cs="Times New Roman"/>
                  <w:sz w:val="24"/>
                  <w:szCs w:val="24"/>
                </w:rPr>
                <w:t>702/2014</w:t>
              </w:r>
            </w:hyperlink>
            <w:r w:rsidRPr="00D84447">
              <w:rPr>
                <w:rFonts w:ascii="Times New Roman" w:hAnsi="Times New Roman" w:cs="Times New Roman"/>
                <w:sz w:val="24"/>
                <w:szCs w:val="24"/>
              </w:rPr>
              <w:t xml:space="preserve">, ar kuru konkrētas atbalsta kategorijas lauksaimniecības un mežsaimniecības nozarē un lauku apvidos atzīst par saderīgām ar iekšējo tirgu, piemērojot Līguma par Eiropas Savienības darbību 107. un 108. pantu (Eiropas Savienības Oficiālais Vēstnesis, 2014. gada 1. jūlijs, Nr. L 193) (turpmāk – Komisijas regula Nr. </w:t>
            </w:r>
            <w:hyperlink r:id="rId27" w:tgtFrame="_blank" w:history="1">
              <w:r w:rsidRPr="00D84447">
                <w:rPr>
                  <w:rFonts w:ascii="Times New Roman" w:hAnsi="Times New Roman" w:cs="Times New Roman"/>
                  <w:sz w:val="24"/>
                  <w:szCs w:val="24"/>
                </w:rPr>
                <w:t>702/2014</w:t>
              </w:r>
            </w:hyperlink>
            <w:r w:rsidRPr="00D84447">
              <w:rPr>
                <w:rFonts w:ascii="Times New Roman" w:hAnsi="Times New Roman" w:cs="Times New Roman"/>
                <w:sz w:val="24"/>
                <w:szCs w:val="24"/>
              </w:rPr>
              <w:t>);</w:t>
            </w:r>
          </w:p>
          <w:p w:rsidR="0092005C" w:rsidRPr="006E3173" w:rsidRDefault="0092005C" w:rsidP="0092005C">
            <w:pPr>
              <w:spacing w:after="0" w:line="240" w:lineRule="auto"/>
              <w:jc w:val="both"/>
              <w:rPr>
                <w:rFonts w:ascii="Times New Roman" w:hAnsi="Times New Roman"/>
                <w:sz w:val="24"/>
                <w:szCs w:val="24"/>
              </w:rPr>
            </w:pPr>
            <w:r w:rsidRPr="00D84447">
              <w:rPr>
                <w:rFonts w:ascii="Times New Roman" w:hAnsi="Times New Roman" w:cs="Times New Roman"/>
                <w:sz w:val="24"/>
                <w:szCs w:val="24"/>
              </w:rPr>
              <w:t>Komisijas 2013. gada 18. decembra Regul</w:t>
            </w:r>
            <w:r w:rsidR="000E6BAB">
              <w:rPr>
                <w:rFonts w:ascii="Times New Roman" w:hAnsi="Times New Roman" w:cs="Times New Roman"/>
                <w:sz w:val="24"/>
                <w:szCs w:val="24"/>
              </w:rPr>
              <w:t>a</w:t>
            </w:r>
            <w:r w:rsidRPr="00D84447">
              <w:rPr>
                <w:rFonts w:ascii="Times New Roman" w:hAnsi="Times New Roman" w:cs="Times New Roman"/>
                <w:sz w:val="24"/>
                <w:szCs w:val="24"/>
              </w:rPr>
              <w:t xml:space="preserve"> (ES) Nr. </w:t>
            </w:r>
            <w:hyperlink r:id="rId28" w:tgtFrame="_blank" w:history="1">
              <w:r w:rsidRPr="00D84447">
                <w:rPr>
                  <w:rFonts w:ascii="Times New Roman" w:hAnsi="Times New Roman" w:cs="Times New Roman"/>
                  <w:sz w:val="24"/>
                  <w:szCs w:val="24"/>
                </w:rPr>
                <w:t>1407/2013</w:t>
              </w:r>
            </w:hyperlink>
            <w:r w:rsidRPr="00D84447">
              <w:rPr>
                <w:rFonts w:ascii="Times New Roman" w:hAnsi="Times New Roman" w:cs="Times New Roman"/>
                <w:sz w:val="24"/>
                <w:szCs w:val="24"/>
              </w:rPr>
              <w:t xml:space="preserve"> par Līguma par Eiropas Savienības darbību </w:t>
            </w:r>
            <w:hyperlink r:id="rId29" w:anchor="p107" w:tgtFrame="_blank" w:history="1">
              <w:r w:rsidRPr="00D84447">
                <w:rPr>
                  <w:rFonts w:ascii="Times New Roman" w:hAnsi="Times New Roman" w:cs="Times New Roman"/>
                  <w:sz w:val="24"/>
                  <w:szCs w:val="24"/>
                </w:rPr>
                <w:t xml:space="preserve">107. </w:t>
              </w:r>
            </w:hyperlink>
            <w:r w:rsidRPr="00D84447">
              <w:rPr>
                <w:rFonts w:ascii="Times New Roman" w:hAnsi="Times New Roman" w:cs="Times New Roman"/>
                <w:sz w:val="24"/>
                <w:szCs w:val="24"/>
              </w:rPr>
              <w:t xml:space="preserve">un </w:t>
            </w:r>
            <w:hyperlink r:id="rId30" w:anchor="p108" w:tgtFrame="_blank" w:history="1">
              <w:r w:rsidRPr="00D84447">
                <w:rPr>
                  <w:rFonts w:ascii="Times New Roman" w:hAnsi="Times New Roman" w:cs="Times New Roman"/>
                  <w:sz w:val="24"/>
                  <w:szCs w:val="24"/>
                </w:rPr>
                <w:t>108. panta</w:t>
              </w:r>
            </w:hyperlink>
            <w:r w:rsidRPr="00D84447">
              <w:rPr>
                <w:rFonts w:ascii="Times New Roman" w:hAnsi="Times New Roman" w:cs="Times New Roman"/>
                <w:sz w:val="24"/>
                <w:szCs w:val="24"/>
              </w:rPr>
              <w:t xml:space="preserve"> piemērošanu </w:t>
            </w:r>
            <w:r w:rsidRPr="00D84447">
              <w:rPr>
                <w:rFonts w:ascii="Times New Roman" w:hAnsi="Times New Roman" w:cs="Times New Roman"/>
                <w:i/>
                <w:sz w:val="24"/>
                <w:szCs w:val="24"/>
              </w:rPr>
              <w:t>de minimis</w:t>
            </w:r>
            <w:r w:rsidRPr="00D84447">
              <w:rPr>
                <w:rFonts w:ascii="Times New Roman" w:hAnsi="Times New Roman" w:cs="Times New Roman"/>
                <w:sz w:val="24"/>
                <w:szCs w:val="24"/>
              </w:rPr>
              <w:t xml:space="preserve"> atbalstam (Eiropas Savienības Oficiālais Vēstnesis, 2013. gada 24. decembris, Nr. L 352) (turpmāk – Komisijas regula Nr. </w:t>
            </w:r>
            <w:hyperlink r:id="rId31" w:tgtFrame="_blank" w:history="1">
              <w:r w:rsidRPr="00D84447">
                <w:rPr>
                  <w:rFonts w:ascii="Times New Roman" w:hAnsi="Times New Roman" w:cs="Times New Roman"/>
                  <w:sz w:val="24"/>
                  <w:szCs w:val="24"/>
                </w:rPr>
                <w:t>1407/2013</w:t>
              </w:r>
            </w:hyperlink>
            <w:r w:rsidRPr="00D84447">
              <w:rPr>
                <w:rFonts w:ascii="Times New Roman" w:hAnsi="Times New Roman" w:cs="Times New Roman"/>
                <w:sz w:val="24"/>
                <w:szCs w:val="24"/>
              </w:rPr>
              <w:t>).</w:t>
            </w:r>
          </w:p>
        </w:tc>
      </w:tr>
      <w:tr w:rsidR="0092005C" w:rsidRPr="006956AC" w:rsidTr="003B34EA">
        <w:trPr>
          <w:tblCellSpacing w:w="15" w:type="dxa"/>
        </w:trPr>
        <w:tc>
          <w:tcPr>
            <w:tcW w:w="1096" w:type="pct"/>
            <w:tcBorders>
              <w:top w:val="single" w:sz="4" w:space="0" w:color="auto"/>
              <w:left w:val="single" w:sz="4" w:space="0" w:color="auto"/>
              <w:bottom w:val="single" w:sz="4" w:space="0" w:color="auto"/>
              <w:right w:val="single" w:sz="4" w:space="0" w:color="auto"/>
            </w:tcBorders>
            <w:vAlign w:val="center"/>
            <w:hideMark/>
          </w:tcPr>
          <w:p w:rsidR="0092005C" w:rsidRPr="006956AC" w:rsidRDefault="0092005C" w:rsidP="0092005C">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A</w:t>
            </w:r>
          </w:p>
        </w:tc>
        <w:tc>
          <w:tcPr>
            <w:tcW w:w="1096" w:type="pct"/>
            <w:tcBorders>
              <w:top w:val="single" w:sz="4" w:space="0" w:color="auto"/>
              <w:left w:val="single" w:sz="4" w:space="0" w:color="auto"/>
              <w:bottom w:val="single" w:sz="4" w:space="0" w:color="auto"/>
              <w:right w:val="single" w:sz="4" w:space="0" w:color="auto"/>
            </w:tcBorders>
            <w:vAlign w:val="center"/>
            <w:hideMark/>
          </w:tcPr>
          <w:p w:rsidR="0092005C" w:rsidRPr="006956AC" w:rsidRDefault="0092005C" w:rsidP="0092005C">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B</w:t>
            </w:r>
          </w:p>
        </w:tc>
        <w:tc>
          <w:tcPr>
            <w:tcW w:w="1286" w:type="pct"/>
            <w:gridSpan w:val="2"/>
            <w:tcBorders>
              <w:top w:val="single" w:sz="4" w:space="0" w:color="auto"/>
              <w:left w:val="single" w:sz="4" w:space="0" w:color="auto"/>
              <w:bottom w:val="single" w:sz="4" w:space="0" w:color="auto"/>
              <w:right w:val="single" w:sz="4" w:space="0" w:color="auto"/>
            </w:tcBorders>
            <w:vAlign w:val="center"/>
            <w:hideMark/>
          </w:tcPr>
          <w:p w:rsidR="0092005C" w:rsidRPr="006956AC" w:rsidRDefault="0092005C" w:rsidP="0092005C">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C</w:t>
            </w:r>
          </w:p>
        </w:tc>
        <w:tc>
          <w:tcPr>
            <w:tcW w:w="1438" w:type="pct"/>
            <w:tcBorders>
              <w:top w:val="single" w:sz="4" w:space="0" w:color="auto"/>
              <w:left w:val="single" w:sz="4" w:space="0" w:color="auto"/>
              <w:bottom w:val="single" w:sz="4" w:space="0" w:color="auto"/>
              <w:right w:val="single" w:sz="4" w:space="0" w:color="auto"/>
            </w:tcBorders>
            <w:vAlign w:val="center"/>
            <w:hideMark/>
          </w:tcPr>
          <w:p w:rsidR="0092005C" w:rsidRPr="006956AC" w:rsidRDefault="0092005C" w:rsidP="0092005C">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D</w:t>
            </w:r>
          </w:p>
        </w:tc>
      </w:tr>
      <w:tr w:rsidR="0092005C" w:rsidRPr="006956AC" w:rsidTr="003B34EA">
        <w:trPr>
          <w:tblCellSpacing w:w="15" w:type="dxa"/>
        </w:trPr>
        <w:tc>
          <w:tcPr>
            <w:tcW w:w="1096" w:type="pct"/>
            <w:tcBorders>
              <w:top w:val="single" w:sz="4" w:space="0" w:color="auto"/>
              <w:left w:val="single" w:sz="4" w:space="0" w:color="auto"/>
              <w:bottom w:val="single" w:sz="4" w:space="0" w:color="auto"/>
              <w:right w:val="single" w:sz="4" w:space="0" w:color="auto"/>
            </w:tcBorders>
            <w:hideMark/>
          </w:tcPr>
          <w:p w:rsidR="0092005C" w:rsidRPr="006956AC" w:rsidRDefault="0092005C" w:rsidP="0092005C">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Attiecīgā ES tiesību akta panta numurs (uzskaitot katru tiesību akta vienību – pantu, daļu, punktu, apakšpunktu)</w:t>
            </w:r>
          </w:p>
        </w:tc>
        <w:tc>
          <w:tcPr>
            <w:tcW w:w="1096" w:type="pct"/>
            <w:tcBorders>
              <w:top w:val="single" w:sz="4" w:space="0" w:color="auto"/>
              <w:left w:val="single" w:sz="4" w:space="0" w:color="auto"/>
              <w:bottom w:val="single" w:sz="4" w:space="0" w:color="auto"/>
              <w:right w:val="single" w:sz="4" w:space="0" w:color="auto"/>
            </w:tcBorders>
            <w:hideMark/>
          </w:tcPr>
          <w:p w:rsidR="0092005C" w:rsidRPr="006956AC" w:rsidRDefault="0092005C" w:rsidP="0092005C">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 xml:space="preserve">Projekta vienība, kas pārņem vai ievieš katru šīs tabulas A ailē minēto ES tiesību akta vienību, vai tiesību akts, kur attiecīgā ES tiesību akta vienība </w:t>
            </w:r>
            <w:r w:rsidRPr="006956AC">
              <w:rPr>
                <w:rFonts w:ascii="Times New Roman" w:eastAsia="Times New Roman" w:hAnsi="Times New Roman" w:cs="Times New Roman"/>
                <w:iCs/>
                <w:color w:val="414142"/>
                <w:sz w:val="24"/>
                <w:szCs w:val="24"/>
                <w:lang w:eastAsia="lv-LV"/>
              </w:rPr>
              <w:lastRenderedPageBreak/>
              <w:t>pārņemta vai ieviesta</w:t>
            </w:r>
          </w:p>
        </w:tc>
        <w:tc>
          <w:tcPr>
            <w:tcW w:w="1286" w:type="pct"/>
            <w:gridSpan w:val="2"/>
            <w:tcBorders>
              <w:top w:val="single" w:sz="4" w:space="0" w:color="auto"/>
              <w:left w:val="single" w:sz="4" w:space="0" w:color="auto"/>
              <w:bottom w:val="single" w:sz="4" w:space="0" w:color="auto"/>
              <w:right w:val="single" w:sz="4" w:space="0" w:color="auto"/>
            </w:tcBorders>
            <w:hideMark/>
          </w:tcPr>
          <w:p w:rsidR="0092005C" w:rsidRPr="006956AC" w:rsidRDefault="0092005C" w:rsidP="0092005C">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lastRenderedPageBreak/>
              <w:t>Informācija par to, vai šīs tabulas A ailē minētās ES tiesību akta vienības tiek pārņemtas vai ieviestas pilnībā vai daļēji.</w:t>
            </w:r>
            <w:r w:rsidRPr="006956AC">
              <w:rPr>
                <w:rFonts w:ascii="Times New Roman" w:eastAsia="Times New Roman" w:hAnsi="Times New Roman" w:cs="Times New Roman"/>
                <w:iCs/>
                <w:color w:val="414142"/>
                <w:sz w:val="24"/>
                <w:szCs w:val="24"/>
                <w:lang w:eastAsia="lv-LV"/>
              </w:rPr>
              <w:br/>
              <w:t xml:space="preserve">Ja attiecīgā ES tiesību akta vienība tiek pārņemta vai ieviesta </w:t>
            </w:r>
            <w:r w:rsidRPr="006956AC">
              <w:rPr>
                <w:rFonts w:ascii="Times New Roman" w:eastAsia="Times New Roman" w:hAnsi="Times New Roman" w:cs="Times New Roman"/>
                <w:iCs/>
                <w:color w:val="414142"/>
                <w:sz w:val="24"/>
                <w:szCs w:val="24"/>
                <w:lang w:eastAsia="lv-LV"/>
              </w:rPr>
              <w:lastRenderedPageBreak/>
              <w:t>daļēji, sniedz attiecīgu skaidrojumu, kā arī precīzi norāda, kad un kādā veidā ES tiesību akta vienība tiks pārņemta vai ieviesta pilnībā.</w:t>
            </w:r>
            <w:r w:rsidRPr="006956AC">
              <w:rPr>
                <w:rFonts w:ascii="Times New Roman" w:eastAsia="Times New Roman" w:hAnsi="Times New Roman" w:cs="Times New Roman"/>
                <w:iCs/>
                <w:color w:val="414142"/>
                <w:sz w:val="24"/>
                <w:szCs w:val="24"/>
                <w:lang w:eastAsia="lv-LV"/>
              </w:rPr>
              <w:br/>
              <w:t>Norāda institūciju, kas ir atbildīga par šo saistību izpildi pilnībā</w:t>
            </w:r>
          </w:p>
        </w:tc>
        <w:tc>
          <w:tcPr>
            <w:tcW w:w="1438" w:type="pct"/>
            <w:tcBorders>
              <w:top w:val="single" w:sz="4" w:space="0" w:color="auto"/>
              <w:left w:val="single" w:sz="4" w:space="0" w:color="auto"/>
              <w:bottom w:val="single" w:sz="4" w:space="0" w:color="auto"/>
              <w:right w:val="single" w:sz="4" w:space="0" w:color="auto"/>
            </w:tcBorders>
            <w:hideMark/>
          </w:tcPr>
          <w:p w:rsidR="0092005C" w:rsidRPr="006956AC" w:rsidRDefault="0092005C" w:rsidP="0092005C">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lastRenderedPageBreak/>
              <w:t>Informācija par to, vai šīs tabulas B ailē minētās projekta vienības paredz stingrākas prasības nekā šīs tabulas A ailē minētās ES tiesību akta vienības.</w:t>
            </w:r>
            <w:r w:rsidRPr="006956AC">
              <w:rPr>
                <w:rFonts w:ascii="Times New Roman" w:eastAsia="Times New Roman" w:hAnsi="Times New Roman" w:cs="Times New Roman"/>
                <w:iCs/>
                <w:color w:val="414142"/>
                <w:sz w:val="24"/>
                <w:szCs w:val="24"/>
                <w:lang w:eastAsia="lv-LV"/>
              </w:rPr>
              <w:br/>
              <w:t xml:space="preserve">Ja projekts satur stingrākas prasības nekā attiecīgais ES tiesību akts, </w:t>
            </w:r>
            <w:r w:rsidRPr="006956AC">
              <w:rPr>
                <w:rFonts w:ascii="Times New Roman" w:eastAsia="Times New Roman" w:hAnsi="Times New Roman" w:cs="Times New Roman"/>
                <w:iCs/>
                <w:color w:val="414142"/>
                <w:sz w:val="24"/>
                <w:szCs w:val="24"/>
                <w:lang w:eastAsia="lv-LV"/>
              </w:rPr>
              <w:lastRenderedPageBreak/>
              <w:t>norāda pamatojumu un samērīgumu.</w:t>
            </w:r>
            <w:r w:rsidRPr="006956AC">
              <w:rPr>
                <w:rFonts w:ascii="Times New Roman" w:eastAsia="Times New Roman" w:hAnsi="Times New Roman" w:cs="Times New Roman"/>
                <w:iCs/>
                <w:color w:val="414142"/>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92005C" w:rsidRPr="006956AC" w:rsidTr="003B34EA">
        <w:trPr>
          <w:tblCellSpacing w:w="15" w:type="dxa"/>
        </w:trPr>
        <w:tc>
          <w:tcPr>
            <w:tcW w:w="1096" w:type="pct"/>
            <w:tcBorders>
              <w:top w:val="single" w:sz="4" w:space="0" w:color="auto"/>
              <w:left w:val="single" w:sz="4" w:space="0" w:color="auto"/>
              <w:bottom w:val="single" w:sz="4" w:space="0" w:color="auto"/>
              <w:right w:val="single" w:sz="4" w:space="0" w:color="auto"/>
            </w:tcBorders>
          </w:tcPr>
          <w:p w:rsidR="0092005C" w:rsidRPr="00D84447" w:rsidRDefault="00D84447" w:rsidP="00D84447">
            <w:pPr>
              <w:rPr>
                <w:rFonts w:ascii="Times New Roman" w:hAnsi="Times New Roman"/>
                <w:sz w:val="24"/>
                <w:szCs w:val="24"/>
              </w:rPr>
            </w:pPr>
            <w:r w:rsidRPr="00D84447">
              <w:rPr>
                <w:rFonts w:ascii="Times New Roman" w:hAnsi="Times New Roman" w:cs="Times New Roman"/>
                <w:sz w:val="24"/>
                <w:szCs w:val="24"/>
              </w:rPr>
              <w:lastRenderedPageBreak/>
              <w:t>Komisijas regula</w:t>
            </w:r>
            <w:r>
              <w:rPr>
                <w:rFonts w:ascii="Times New Roman" w:hAnsi="Times New Roman" w:cs="Times New Roman"/>
                <w:sz w:val="24"/>
                <w:szCs w:val="24"/>
              </w:rPr>
              <w:t>s</w:t>
            </w:r>
            <w:r w:rsidRPr="00D84447">
              <w:rPr>
                <w:rFonts w:ascii="Times New Roman" w:hAnsi="Times New Roman" w:cs="Times New Roman"/>
                <w:sz w:val="24"/>
                <w:szCs w:val="24"/>
              </w:rPr>
              <w:t xml:space="preserve"> Nr. </w:t>
            </w:r>
            <w:hyperlink r:id="rId32" w:tgtFrame="_blank" w:history="1">
              <w:r w:rsidRPr="00D84447">
                <w:rPr>
                  <w:rFonts w:ascii="Times New Roman" w:hAnsi="Times New Roman" w:cs="Times New Roman"/>
                  <w:sz w:val="24"/>
                  <w:szCs w:val="24"/>
                </w:rPr>
                <w:t>702/2014</w:t>
              </w:r>
            </w:hyperlink>
            <w:r w:rsidR="0092005C" w:rsidRPr="00D84447">
              <w:rPr>
                <w:rFonts w:ascii="Times New Roman" w:hAnsi="Times New Roman"/>
                <w:sz w:val="24"/>
                <w:szCs w:val="24"/>
              </w:rPr>
              <w:t xml:space="preserve"> 9. pant</w:t>
            </w:r>
            <w:r w:rsidRPr="00D84447">
              <w:rPr>
                <w:rFonts w:ascii="Times New Roman" w:hAnsi="Times New Roman"/>
                <w:sz w:val="24"/>
                <w:szCs w:val="24"/>
              </w:rPr>
              <w:t>a 2. un 4. punkts</w:t>
            </w:r>
            <w:r w:rsidR="0092005C" w:rsidRPr="00D84447">
              <w:rPr>
                <w:rFonts w:ascii="Times New Roman" w:hAnsi="Times New Roman"/>
                <w:sz w:val="24"/>
                <w:szCs w:val="24"/>
              </w:rPr>
              <w:t xml:space="preserve"> </w:t>
            </w:r>
          </w:p>
        </w:tc>
        <w:tc>
          <w:tcPr>
            <w:tcW w:w="1096" w:type="pct"/>
            <w:tcBorders>
              <w:top w:val="single" w:sz="4" w:space="0" w:color="auto"/>
              <w:left w:val="single" w:sz="4" w:space="0" w:color="auto"/>
              <w:bottom w:val="single" w:sz="4" w:space="0" w:color="auto"/>
              <w:right w:val="single" w:sz="4" w:space="0" w:color="auto"/>
            </w:tcBorders>
          </w:tcPr>
          <w:p w:rsidR="0092005C" w:rsidRPr="00D84447" w:rsidRDefault="0092005C" w:rsidP="00D84447">
            <w:pPr>
              <w:rPr>
                <w:rFonts w:ascii="Times New Roman" w:hAnsi="Times New Roman"/>
                <w:sz w:val="24"/>
                <w:szCs w:val="24"/>
              </w:rPr>
            </w:pPr>
            <w:r w:rsidRPr="00D84447">
              <w:rPr>
                <w:rFonts w:ascii="Times New Roman" w:hAnsi="Times New Roman"/>
                <w:sz w:val="24"/>
                <w:szCs w:val="24"/>
              </w:rPr>
              <w:t xml:space="preserve">Noteikumu projekta </w:t>
            </w:r>
            <w:r w:rsidR="00D84447" w:rsidRPr="00D84447">
              <w:rPr>
                <w:rFonts w:ascii="Times New Roman" w:hAnsi="Times New Roman"/>
                <w:sz w:val="24"/>
                <w:szCs w:val="24"/>
              </w:rPr>
              <w:t>3</w:t>
            </w:r>
            <w:r w:rsidRPr="00D84447">
              <w:rPr>
                <w:rFonts w:ascii="Times New Roman" w:hAnsi="Times New Roman"/>
                <w:sz w:val="24"/>
                <w:szCs w:val="24"/>
              </w:rPr>
              <w:t>. punkt</w:t>
            </w:r>
            <w:r w:rsidRPr="00D84447">
              <w:rPr>
                <w:rFonts w:ascii="Times New Roman" w:hAnsi="Times New Roman" w:cs="Times New Roman"/>
                <w:sz w:val="24"/>
                <w:szCs w:val="24"/>
              </w:rPr>
              <w:t>s</w:t>
            </w:r>
            <w:r w:rsidRPr="00D84447">
              <w:rPr>
                <w:rFonts w:ascii="Times New Roman" w:hAnsi="Times New Roman"/>
                <w:sz w:val="24"/>
                <w:szCs w:val="24"/>
              </w:rPr>
              <w:t xml:space="preserve"> </w:t>
            </w:r>
          </w:p>
        </w:tc>
        <w:tc>
          <w:tcPr>
            <w:tcW w:w="1286" w:type="pct"/>
            <w:gridSpan w:val="2"/>
            <w:tcBorders>
              <w:top w:val="single" w:sz="4" w:space="0" w:color="auto"/>
              <w:left w:val="single" w:sz="4" w:space="0" w:color="auto"/>
              <w:bottom w:val="single" w:sz="4" w:space="0" w:color="auto"/>
              <w:right w:val="single" w:sz="4" w:space="0" w:color="auto"/>
            </w:tcBorders>
          </w:tcPr>
          <w:p w:rsidR="0092005C" w:rsidRPr="00D84447" w:rsidRDefault="00D84447" w:rsidP="0092005C">
            <w:pPr>
              <w:rPr>
                <w:rFonts w:ascii="Times New Roman" w:hAnsi="Times New Roman"/>
                <w:sz w:val="24"/>
                <w:szCs w:val="24"/>
              </w:rPr>
            </w:pPr>
            <w:r w:rsidRPr="00D84447">
              <w:rPr>
                <w:rFonts w:ascii="Times New Roman" w:hAnsi="Times New Roman" w:cs="Times New Roman"/>
                <w:sz w:val="24"/>
                <w:szCs w:val="24"/>
              </w:rPr>
              <w:t>Komisijas regula</w:t>
            </w:r>
            <w:r>
              <w:rPr>
                <w:rFonts w:ascii="Times New Roman" w:hAnsi="Times New Roman" w:cs="Times New Roman"/>
                <w:sz w:val="24"/>
                <w:szCs w:val="24"/>
              </w:rPr>
              <w:t>s</w:t>
            </w:r>
            <w:r w:rsidRPr="00D84447">
              <w:rPr>
                <w:rFonts w:ascii="Times New Roman" w:hAnsi="Times New Roman" w:cs="Times New Roman"/>
                <w:sz w:val="24"/>
                <w:szCs w:val="24"/>
              </w:rPr>
              <w:t xml:space="preserve"> Nr. </w:t>
            </w:r>
            <w:hyperlink r:id="rId33" w:tgtFrame="_blank" w:history="1">
              <w:r w:rsidRPr="00D84447">
                <w:rPr>
                  <w:rFonts w:ascii="Times New Roman" w:hAnsi="Times New Roman" w:cs="Times New Roman"/>
                  <w:sz w:val="24"/>
                  <w:szCs w:val="24"/>
                </w:rPr>
                <w:t>702/2014</w:t>
              </w:r>
            </w:hyperlink>
            <w:r>
              <w:rPr>
                <w:rFonts w:ascii="Times New Roman" w:hAnsi="Times New Roman" w:cs="Times New Roman"/>
                <w:sz w:val="24"/>
                <w:szCs w:val="24"/>
              </w:rPr>
              <w:t xml:space="preserve"> </w:t>
            </w:r>
            <w:r w:rsidR="0092005C" w:rsidRPr="00D84447">
              <w:rPr>
                <w:rFonts w:ascii="Times New Roman" w:hAnsi="Times New Roman"/>
                <w:sz w:val="24"/>
                <w:szCs w:val="24"/>
              </w:rPr>
              <w:t>prasības tiek ieviestas pilnībā.</w:t>
            </w:r>
          </w:p>
        </w:tc>
        <w:tc>
          <w:tcPr>
            <w:tcW w:w="1438" w:type="pct"/>
            <w:tcBorders>
              <w:top w:val="single" w:sz="4" w:space="0" w:color="auto"/>
              <w:left w:val="single" w:sz="4" w:space="0" w:color="auto"/>
              <w:bottom w:val="single" w:sz="4" w:space="0" w:color="auto"/>
              <w:right w:val="single" w:sz="4" w:space="0" w:color="auto"/>
            </w:tcBorders>
          </w:tcPr>
          <w:p w:rsidR="0092005C" w:rsidRDefault="0092005C" w:rsidP="0092005C">
            <w:r w:rsidRPr="00C25814">
              <w:rPr>
                <w:rFonts w:ascii="Times New Roman" w:hAnsi="Times New Roman"/>
                <w:sz w:val="24"/>
                <w:szCs w:val="24"/>
              </w:rPr>
              <w:t>Noteikumu projekta vienības neparedz stingrākas prasības kā šīs tabulas A ailē minētās ES tiesību akta vienības.</w:t>
            </w:r>
          </w:p>
        </w:tc>
      </w:tr>
      <w:tr w:rsidR="003B34EA" w:rsidRPr="006956AC" w:rsidTr="003B34EA">
        <w:trPr>
          <w:tblCellSpacing w:w="15" w:type="dxa"/>
        </w:trPr>
        <w:tc>
          <w:tcPr>
            <w:tcW w:w="1096" w:type="pct"/>
            <w:tcBorders>
              <w:top w:val="single" w:sz="4" w:space="0" w:color="auto"/>
              <w:left w:val="single" w:sz="4" w:space="0" w:color="auto"/>
              <w:bottom w:val="single" w:sz="4" w:space="0" w:color="auto"/>
              <w:right w:val="single" w:sz="4" w:space="0" w:color="auto"/>
            </w:tcBorders>
          </w:tcPr>
          <w:p w:rsidR="003B34EA" w:rsidRPr="00D84447" w:rsidRDefault="003B34EA" w:rsidP="003B34EA">
            <w:pPr>
              <w:rPr>
                <w:rFonts w:ascii="Times New Roman" w:hAnsi="Times New Roman"/>
                <w:sz w:val="24"/>
                <w:szCs w:val="24"/>
              </w:rPr>
            </w:pPr>
            <w:r w:rsidRPr="00D84447">
              <w:rPr>
                <w:rFonts w:ascii="Times New Roman" w:hAnsi="Times New Roman" w:cs="Times New Roman"/>
                <w:sz w:val="24"/>
                <w:szCs w:val="24"/>
              </w:rPr>
              <w:t>Komisijas regula</w:t>
            </w:r>
            <w:r>
              <w:rPr>
                <w:rFonts w:ascii="Times New Roman" w:hAnsi="Times New Roman" w:cs="Times New Roman"/>
                <w:sz w:val="24"/>
                <w:szCs w:val="24"/>
              </w:rPr>
              <w:t>s</w:t>
            </w:r>
            <w:r w:rsidRPr="00D84447">
              <w:rPr>
                <w:rFonts w:ascii="Times New Roman" w:hAnsi="Times New Roman" w:cs="Times New Roman"/>
                <w:sz w:val="24"/>
                <w:szCs w:val="24"/>
              </w:rPr>
              <w:t xml:space="preserve"> Nr. </w:t>
            </w:r>
            <w:hyperlink r:id="rId34" w:tgtFrame="_blank" w:history="1">
              <w:r w:rsidRPr="00D84447">
                <w:rPr>
                  <w:rFonts w:ascii="Times New Roman" w:hAnsi="Times New Roman" w:cs="Times New Roman"/>
                  <w:sz w:val="24"/>
                  <w:szCs w:val="24"/>
                </w:rPr>
                <w:t>702/2014</w:t>
              </w:r>
            </w:hyperlink>
            <w:r w:rsidRPr="00D84447">
              <w:rPr>
                <w:rFonts w:ascii="Times New Roman" w:hAnsi="Times New Roman"/>
                <w:sz w:val="24"/>
                <w:szCs w:val="24"/>
              </w:rPr>
              <w:t xml:space="preserve"> </w:t>
            </w:r>
            <w:r>
              <w:rPr>
                <w:rFonts w:ascii="Times New Roman" w:hAnsi="Times New Roman"/>
                <w:sz w:val="24"/>
                <w:szCs w:val="24"/>
              </w:rPr>
              <w:t>I pielikums</w:t>
            </w:r>
          </w:p>
        </w:tc>
        <w:tc>
          <w:tcPr>
            <w:tcW w:w="1096" w:type="pct"/>
            <w:tcBorders>
              <w:top w:val="single" w:sz="4" w:space="0" w:color="auto"/>
              <w:left w:val="single" w:sz="4" w:space="0" w:color="auto"/>
              <w:bottom w:val="single" w:sz="4" w:space="0" w:color="auto"/>
              <w:right w:val="single" w:sz="4" w:space="0" w:color="auto"/>
            </w:tcBorders>
          </w:tcPr>
          <w:p w:rsidR="003B34EA" w:rsidRPr="00D84447" w:rsidRDefault="003B34EA" w:rsidP="003B34EA">
            <w:pPr>
              <w:rPr>
                <w:rFonts w:ascii="Times New Roman" w:hAnsi="Times New Roman"/>
                <w:sz w:val="24"/>
                <w:szCs w:val="24"/>
              </w:rPr>
            </w:pPr>
            <w:r w:rsidRPr="00D84447">
              <w:rPr>
                <w:rFonts w:ascii="Times New Roman" w:hAnsi="Times New Roman"/>
                <w:sz w:val="24"/>
                <w:szCs w:val="24"/>
              </w:rPr>
              <w:t xml:space="preserve">Noteikumu projekta </w:t>
            </w:r>
            <w:r>
              <w:rPr>
                <w:rFonts w:ascii="Times New Roman" w:hAnsi="Times New Roman"/>
                <w:sz w:val="24"/>
                <w:szCs w:val="24"/>
              </w:rPr>
              <w:t>6</w:t>
            </w:r>
            <w:r w:rsidRPr="00D84447">
              <w:rPr>
                <w:rFonts w:ascii="Times New Roman" w:hAnsi="Times New Roman"/>
                <w:sz w:val="24"/>
                <w:szCs w:val="24"/>
              </w:rPr>
              <w:t>. punkt</w:t>
            </w:r>
            <w:r w:rsidRPr="00D84447">
              <w:rPr>
                <w:rFonts w:ascii="Times New Roman" w:hAnsi="Times New Roman" w:cs="Times New Roman"/>
                <w:sz w:val="24"/>
                <w:szCs w:val="24"/>
              </w:rPr>
              <w:t>s</w:t>
            </w:r>
            <w:r w:rsidRPr="00D84447">
              <w:rPr>
                <w:rFonts w:ascii="Times New Roman" w:hAnsi="Times New Roman"/>
                <w:sz w:val="24"/>
                <w:szCs w:val="24"/>
              </w:rPr>
              <w:t xml:space="preserve"> </w:t>
            </w:r>
          </w:p>
        </w:tc>
        <w:tc>
          <w:tcPr>
            <w:tcW w:w="1286" w:type="pct"/>
            <w:gridSpan w:val="2"/>
            <w:tcBorders>
              <w:top w:val="single" w:sz="4" w:space="0" w:color="auto"/>
              <w:left w:val="single" w:sz="4" w:space="0" w:color="auto"/>
              <w:bottom w:val="single" w:sz="4" w:space="0" w:color="auto"/>
              <w:right w:val="single" w:sz="4" w:space="0" w:color="auto"/>
            </w:tcBorders>
          </w:tcPr>
          <w:p w:rsidR="003B34EA" w:rsidRPr="00D84447" w:rsidRDefault="003B34EA" w:rsidP="003B34EA">
            <w:pPr>
              <w:rPr>
                <w:rFonts w:ascii="Times New Roman" w:hAnsi="Times New Roman"/>
                <w:sz w:val="24"/>
                <w:szCs w:val="24"/>
              </w:rPr>
            </w:pPr>
            <w:r w:rsidRPr="00D84447">
              <w:rPr>
                <w:rFonts w:ascii="Times New Roman" w:hAnsi="Times New Roman" w:cs="Times New Roman"/>
                <w:sz w:val="24"/>
                <w:szCs w:val="24"/>
              </w:rPr>
              <w:t>Komisijas regula</w:t>
            </w:r>
            <w:r>
              <w:rPr>
                <w:rFonts w:ascii="Times New Roman" w:hAnsi="Times New Roman" w:cs="Times New Roman"/>
                <w:sz w:val="24"/>
                <w:szCs w:val="24"/>
              </w:rPr>
              <w:t>s</w:t>
            </w:r>
            <w:r w:rsidRPr="00D84447">
              <w:rPr>
                <w:rFonts w:ascii="Times New Roman" w:hAnsi="Times New Roman" w:cs="Times New Roman"/>
                <w:sz w:val="24"/>
                <w:szCs w:val="24"/>
              </w:rPr>
              <w:t xml:space="preserve"> Nr. </w:t>
            </w:r>
            <w:hyperlink r:id="rId35" w:tgtFrame="_blank" w:history="1">
              <w:r w:rsidRPr="00D84447">
                <w:rPr>
                  <w:rFonts w:ascii="Times New Roman" w:hAnsi="Times New Roman" w:cs="Times New Roman"/>
                  <w:sz w:val="24"/>
                  <w:szCs w:val="24"/>
                </w:rPr>
                <w:t>702/2014</w:t>
              </w:r>
            </w:hyperlink>
            <w:r>
              <w:rPr>
                <w:rFonts w:ascii="Times New Roman" w:hAnsi="Times New Roman" w:cs="Times New Roman"/>
                <w:sz w:val="24"/>
                <w:szCs w:val="24"/>
              </w:rPr>
              <w:t xml:space="preserve"> </w:t>
            </w:r>
            <w:r w:rsidRPr="00D84447">
              <w:rPr>
                <w:rFonts w:ascii="Times New Roman" w:hAnsi="Times New Roman"/>
                <w:sz w:val="24"/>
                <w:szCs w:val="24"/>
              </w:rPr>
              <w:t>prasības tiek ieviestas pilnībā.</w:t>
            </w:r>
          </w:p>
        </w:tc>
        <w:tc>
          <w:tcPr>
            <w:tcW w:w="1438" w:type="pct"/>
            <w:tcBorders>
              <w:top w:val="single" w:sz="4" w:space="0" w:color="auto"/>
              <w:left w:val="single" w:sz="4" w:space="0" w:color="auto"/>
              <w:bottom w:val="single" w:sz="4" w:space="0" w:color="auto"/>
              <w:right w:val="single" w:sz="4" w:space="0" w:color="auto"/>
            </w:tcBorders>
          </w:tcPr>
          <w:p w:rsidR="003B34EA" w:rsidRDefault="003B34EA" w:rsidP="003B34EA">
            <w:r w:rsidRPr="00C25814">
              <w:rPr>
                <w:rFonts w:ascii="Times New Roman" w:hAnsi="Times New Roman"/>
                <w:sz w:val="24"/>
                <w:szCs w:val="24"/>
              </w:rPr>
              <w:t>Noteikumu projekta vienības neparedz stingrākas prasības kā šīs tabulas A ailē minētās ES tiesību akta vienības.</w:t>
            </w:r>
          </w:p>
        </w:tc>
      </w:tr>
      <w:tr w:rsidR="003B34EA" w:rsidRPr="006956AC" w:rsidTr="003B34EA">
        <w:trPr>
          <w:tblCellSpacing w:w="15" w:type="dxa"/>
        </w:trPr>
        <w:tc>
          <w:tcPr>
            <w:tcW w:w="1096" w:type="pct"/>
            <w:tcBorders>
              <w:top w:val="single" w:sz="4" w:space="0" w:color="auto"/>
              <w:left w:val="single" w:sz="4" w:space="0" w:color="auto"/>
              <w:bottom w:val="single" w:sz="4" w:space="0" w:color="auto"/>
              <w:right w:val="single" w:sz="4" w:space="0" w:color="auto"/>
            </w:tcBorders>
          </w:tcPr>
          <w:p w:rsidR="003B34EA" w:rsidRPr="00D84447" w:rsidRDefault="003B34EA" w:rsidP="003B34EA">
            <w:pPr>
              <w:rPr>
                <w:rFonts w:ascii="Times New Roman" w:hAnsi="Times New Roman"/>
                <w:sz w:val="24"/>
                <w:szCs w:val="24"/>
              </w:rPr>
            </w:pPr>
            <w:r w:rsidRPr="00D84447">
              <w:rPr>
                <w:rFonts w:ascii="Times New Roman" w:hAnsi="Times New Roman" w:cs="Times New Roman"/>
                <w:sz w:val="24"/>
                <w:szCs w:val="24"/>
              </w:rPr>
              <w:t>Komisijas regula</w:t>
            </w:r>
            <w:r>
              <w:rPr>
                <w:rFonts w:ascii="Times New Roman" w:hAnsi="Times New Roman" w:cs="Times New Roman"/>
                <w:sz w:val="24"/>
                <w:szCs w:val="24"/>
              </w:rPr>
              <w:t>s</w:t>
            </w:r>
            <w:r w:rsidRPr="00D84447">
              <w:rPr>
                <w:rFonts w:ascii="Times New Roman" w:hAnsi="Times New Roman" w:cs="Times New Roman"/>
                <w:sz w:val="24"/>
                <w:szCs w:val="24"/>
              </w:rPr>
              <w:t xml:space="preserve"> Nr. </w:t>
            </w:r>
            <w:hyperlink r:id="rId36" w:tgtFrame="_blank" w:history="1">
              <w:r w:rsidRPr="00D84447">
                <w:rPr>
                  <w:rFonts w:ascii="Times New Roman" w:hAnsi="Times New Roman" w:cs="Times New Roman"/>
                  <w:sz w:val="24"/>
                  <w:szCs w:val="24"/>
                </w:rPr>
                <w:t>1407/2013</w:t>
              </w:r>
            </w:hyperlink>
            <w:r w:rsidRPr="00D84447">
              <w:rPr>
                <w:rFonts w:ascii="Times New Roman" w:hAnsi="Times New Roman" w:cs="Times New Roman"/>
                <w:sz w:val="24"/>
                <w:szCs w:val="24"/>
              </w:rPr>
              <w:t xml:space="preserve"> 1. panta 2. punkts</w:t>
            </w:r>
          </w:p>
        </w:tc>
        <w:tc>
          <w:tcPr>
            <w:tcW w:w="1096" w:type="pct"/>
            <w:tcBorders>
              <w:top w:val="single" w:sz="4" w:space="0" w:color="auto"/>
              <w:left w:val="single" w:sz="4" w:space="0" w:color="auto"/>
              <w:bottom w:val="single" w:sz="4" w:space="0" w:color="auto"/>
              <w:right w:val="single" w:sz="4" w:space="0" w:color="auto"/>
            </w:tcBorders>
          </w:tcPr>
          <w:p w:rsidR="003B34EA" w:rsidRPr="00D84447" w:rsidRDefault="003B34EA" w:rsidP="003B34EA">
            <w:pPr>
              <w:rPr>
                <w:rFonts w:ascii="Times New Roman" w:hAnsi="Times New Roman"/>
                <w:sz w:val="24"/>
                <w:szCs w:val="24"/>
              </w:rPr>
            </w:pPr>
            <w:r w:rsidRPr="00D84447">
              <w:rPr>
                <w:rFonts w:ascii="Times New Roman" w:hAnsi="Times New Roman"/>
                <w:sz w:val="24"/>
                <w:szCs w:val="24"/>
              </w:rPr>
              <w:t xml:space="preserve">Noteikumu projekta </w:t>
            </w:r>
            <w:r>
              <w:rPr>
                <w:rFonts w:ascii="Times New Roman" w:hAnsi="Times New Roman"/>
                <w:sz w:val="24"/>
                <w:szCs w:val="24"/>
              </w:rPr>
              <w:t>6</w:t>
            </w:r>
            <w:r w:rsidRPr="00D84447">
              <w:rPr>
                <w:rFonts w:ascii="Times New Roman" w:hAnsi="Times New Roman"/>
                <w:sz w:val="24"/>
                <w:szCs w:val="24"/>
              </w:rPr>
              <w:t>. punkt</w:t>
            </w:r>
            <w:r w:rsidRPr="00D84447">
              <w:rPr>
                <w:rFonts w:ascii="Times New Roman" w:hAnsi="Times New Roman" w:cs="Times New Roman"/>
                <w:sz w:val="24"/>
                <w:szCs w:val="24"/>
              </w:rPr>
              <w:t>s</w:t>
            </w:r>
            <w:r w:rsidRPr="00D84447">
              <w:rPr>
                <w:rFonts w:ascii="Times New Roman" w:hAnsi="Times New Roman"/>
                <w:sz w:val="24"/>
                <w:szCs w:val="24"/>
              </w:rPr>
              <w:t xml:space="preserve"> </w:t>
            </w:r>
          </w:p>
        </w:tc>
        <w:tc>
          <w:tcPr>
            <w:tcW w:w="1286" w:type="pct"/>
            <w:gridSpan w:val="2"/>
            <w:tcBorders>
              <w:top w:val="single" w:sz="4" w:space="0" w:color="auto"/>
              <w:left w:val="single" w:sz="4" w:space="0" w:color="auto"/>
              <w:bottom w:val="single" w:sz="4" w:space="0" w:color="auto"/>
              <w:right w:val="single" w:sz="4" w:space="0" w:color="auto"/>
            </w:tcBorders>
          </w:tcPr>
          <w:p w:rsidR="003B34EA" w:rsidRDefault="003B34EA" w:rsidP="003B34EA">
            <w:pPr>
              <w:rPr>
                <w:rFonts w:ascii="Times New Roman" w:hAnsi="Times New Roman"/>
                <w:sz w:val="24"/>
                <w:szCs w:val="24"/>
              </w:rPr>
            </w:pPr>
            <w:r w:rsidRPr="00D84447">
              <w:rPr>
                <w:rFonts w:ascii="Times New Roman" w:hAnsi="Times New Roman" w:cs="Times New Roman"/>
                <w:sz w:val="24"/>
                <w:szCs w:val="24"/>
              </w:rPr>
              <w:t>Komisijas regula</w:t>
            </w:r>
            <w:r>
              <w:rPr>
                <w:rFonts w:ascii="Times New Roman" w:hAnsi="Times New Roman" w:cs="Times New Roman"/>
                <w:sz w:val="24"/>
                <w:szCs w:val="24"/>
              </w:rPr>
              <w:t>s</w:t>
            </w:r>
            <w:r w:rsidRPr="00D84447">
              <w:rPr>
                <w:rFonts w:ascii="Times New Roman" w:hAnsi="Times New Roman" w:cs="Times New Roman"/>
                <w:sz w:val="24"/>
                <w:szCs w:val="24"/>
              </w:rPr>
              <w:t xml:space="preserve"> Nr. </w:t>
            </w:r>
            <w:hyperlink r:id="rId37" w:tgtFrame="_blank" w:history="1">
              <w:r w:rsidRPr="00D84447">
                <w:rPr>
                  <w:rFonts w:ascii="Times New Roman" w:hAnsi="Times New Roman" w:cs="Times New Roman"/>
                  <w:sz w:val="24"/>
                  <w:szCs w:val="24"/>
                </w:rPr>
                <w:t>1407/2013</w:t>
              </w:r>
            </w:hyperlink>
            <w:r w:rsidRPr="0043113C">
              <w:rPr>
                <w:rFonts w:ascii="Times New Roman" w:hAnsi="Times New Roman"/>
                <w:sz w:val="24"/>
                <w:szCs w:val="24"/>
              </w:rPr>
              <w:t>prasības tiek ieviestas pilnībā.</w:t>
            </w:r>
          </w:p>
        </w:tc>
        <w:tc>
          <w:tcPr>
            <w:tcW w:w="1438" w:type="pct"/>
            <w:tcBorders>
              <w:top w:val="single" w:sz="4" w:space="0" w:color="auto"/>
              <w:left w:val="single" w:sz="4" w:space="0" w:color="auto"/>
              <w:bottom w:val="single" w:sz="4" w:space="0" w:color="auto"/>
              <w:right w:val="single" w:sz="4" w:space="0" w:color="auto"/>
            </w:tcBorders>
          </w:tcPr>
          <w:p w:rsidR="003B34EA" w:rsidRDefault="003B34EA" w:rsidP="003B34EA">
            <w:r w:rsidRPr="00C25814">
              <w:rPr>
                <w:rFonts w:ascii="Times New Roman" w:hAnsi="Times New Roman"/>
                <w:sz w:val="24"/>
                <w:szCs w:val="24"/>
              </w:rPr>
              <w:t>Noteikumu projekta vienības neparedz stingrākas prasības kā šīs tabulas A ailē minētās ES tiesību akta vienības.</w:t>
            </w:r>
          </w:p>
        </w:tc>
      </w:tr>
      <w:tr w:rsidR="003B34EA" w:rsidRPr="006956AC" w:rsidTr="003B34EA">
        <w:trPr>
          <w:tblCellSpacing w:w="15" w:type="dxa"/>
        </w:trPr>
        <w:tc>
          <w:tcPr>
            <w:tcW w:w="1096" w:type="pct"/>
            <w:tcBorders>
              <w:top w:val="single" w:sz="4" w:space="0" w:color="auto"/>
              <w:left w:val="single" w:sz="4" w:space="0" w:color="auto"/>
              <w:bottom w:val="single" w:sz="4" w:space="0" w:color="auto"/>
              <w:right w:val="single" w:sz="4" w:space="0" w:color="auto"/>
            </w:tcBorders>
            <w:hideMark/>
          </w:tcPr>
          <w:p w:rsidR="003B34EA" w:rsidRPr="006956AC" w:rsidRDefault="003B34EA" w:rsidP="003B34EA">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Kā ir izmantota ES tiesību aktā paredzētā rīcības brīvība dalībvalstij pārņemt vai ieviest noteiktas ES tiesību akta normas? Kādēļ?</w:t>
            </w:r>
          </w:p>
        </w:tc>
        <w:tc>
          <w:tcPr>
            <w:tcW w:w="3854" w:type="pct"/>
            <w:gridSpan w:val="4"/>
            <w:tcBorders>
              <w:top w:val="single" w:sz="4" w:space="0" w:color="auto"/>
              <w:left w:val="single" w:sz="4" w:space="0" w:color="auto"/>
              <w:bottom w:val="single" w:sz="4" w:space="0" w:color="auto"/>
              <w:right w:val="single" w:sz="4" w:space="0" w:color="auto"/>
            </w:tcBorders>
            <w:hideMark/>
          </w:tcPr>
          <w:p w:rsidR="003B34EA" w:rsidRDefault="003B34EA" w:rsidP="003B34EA">
            <w:pPr>
              <w:spacing w:after="0" w:line="240" w:lineRule="auto"/>
              <w:jc w:val="both"/>
              <w:rPr>
                <w:rFonts w:ascii="Times New Roman" w:hAnsi="Times New Roman"/>
                <w:sz w:val="24"/>
                <w:szCs w:val="24"/>
              </w:rPr>
            </w:pPr>
            <w:r w:rsidRPr="007A7182">
              <w:rPr>
                <w:rFonts w:ascii="Times New Roman" w:hAnsi="Times New Roman"/>
                <w:sz w:val="24"/>
                <w:szCs w:val="24"/>
              </w:rPr>
              <w:t>Projekts šo jomu neskar.</w:t>
            </w:r>
          </w:p>
          <w:p w:rsidR="003B34EA" w:rsidRPr="006956AC" w:rsidRDefault="003B34EA" w:rsidP="003B34EA">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3B34EA" w:rsidRPr="006956AC" w:rsidTr="003B34EA">
        <w:trPr>
          <w:tblCellSpacing w:w="15" w:type="dxa"/>
        </w:trPr>
        <w:tc>
          <w:tcPr>
            <w:tcW w:w="1096" w:type="pct"/>
            <w:tcBorders>
              <w:top w:val="single" w:sz="4" w:space="0" w:color="auto"/>
              <w:left w:val="single" w:sz="4" w:space="0" w:color="auto"/>
              <w:bottom w:val="single" w:sz="4" w:space="0" w:color="auto"/>
              <w:right w:val="single" w:sz="4" w:space="0" w:color="auto"/>
            </w:tcBorders>
            <w:hideMark/>
          </w:tcPr>
          <w:p w:rsidR="003B34EA" w:rsidRPr="006956AC" w:rsidRDefault="003B34EA" w:rsidP="003B34EA">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 xml:space="preserve">Saistības sniegt paziņojumu ES institūcijām un ES dalībvalstīm atbilstoši normatīvajiem aktiem, kas regulē informācijas sniegšanu par tehnisko noteikumu, valsts </w:t>
            </w:r>
            <w:r w:rsidRPr="006956AC">
              <w:rPr>
                <w:rFonts w:ascii="Times New Roman" w:eastAsia="Times New Roman" w:hAnsi="Times New Roman" w:cs="Times New Roman"/>
                <w:iCs/>
                <w:color w:val="414142"/>
                <w:sz w:val="24"/>
                <w:szCs w:val="24"/>
                <w:lang w:eastAsia="lv-LV"/>
              </w:rPr>
              <w:lastRenderedPageBreak/>
              <w:t>atbalsta piešķiršanas un finanšu noteikumu (attiecībā uz monetāro politiku) projektiem</w:t>
            </w:r>
          </w:p>
        </w:tc>
        <w:tc>
          <w:tcPr>
            <w:tcW w:w="3854" w:type="pct"/>
            <w:gridSpan w:val="4"/>
            <w:tcBorders>
              <w:top w:val="single" w:sz="4" w:space="0" w:color="auto"/>
              <w:left w:val="single" w:sz="4" w:space="0" w:color="auto"/>
              <w:bottom w:val="single" w:sz="4" w:space="0" w:color="auto"/>
              <w:right w:val="single" w:sz="4" w:space="0" w:color="auto"/>
            </w:tcBorders>
            <w:hideMark/>
          </w:tcPr>
          <w:p w:rsidR="003B34EA" w:rsidRDefault="003B34EA" w:rsidP="003B34EA">
            <w:pPr>
              <w:spacing w:after="0" w:line="240" w:lineRule="auto"/>
              <w:jc w:val="both"/>
              <w:rPr>
                <w:rFonts w:ascii="Times New Roman" w:hAnsi="Times New Roman"/>
                <w:sz w:val="24"/>
                <w:szCs w:val="24"/>
              </w:rPr>
            </w:pPr>
            <w:r w:rsidRPr="007A7182">
              <w:rPr>
                <w:rFonts w:ascii="Times New Roman" w:hAnsi="Times New Roman"/>
                <w:sz w:val="24"/>
                <w:szCs w:val="24"/>
              </w:rPr>
              <w:lastRenderedPageBreak/>
              <w:t>Projekts šo jomu neskar.</w:t>
            </w:r>
          </w:p>
          <w:p w:rsidR="003B34EA" w:rsidRPr="006956AC" w:rsidRDefault="003B34EA" w:rsidP="003B34EA">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3B34EA" w:rsidRPr="006956AC" w:rsidTr="003B34EA">
        <w:trPr>
          <w:tblCellSpacing w:w="15" w:type="dxa"/>
        </w:trPr>
        <w:tc>
          <w:tcPr>
            <w:tcW w:w="1096" w:type="pct"/>
            <w:tcBorders>
              <w:top w:val="single" w:sz="4" w:space="0" w:color="auto"/>
              <w:left w:val="single" w:sz="4" w:space="0" w:color="auto"/>
              <w:bottom w:val="single" w:sz="4" w:space="0" w:color="auto"/>
              <w:right w:val="single" w:sz="4" w:space="0" w:color="auto"/>
            </w:tcBorders>
            <w:hideMark/>
          </w:tcPr>
          <w:p w:rsidR="003B34EA" w:rsidRPr="006E3173" w:rsidRDefault="003B34EA" w:rsidP="003B34EA">
            <w:pPr>
              <w:spacing w:after="0" w:line="240" w:lineRule="auto"/>
              <w:jc w:val="both"/>
              <w:rPr>
                <w:rFonts w:ascii="Times New Roman" w:hAnsi="Times New Roman"/>
                <w:sz w:val="24"/>
                <w:szCs w:val="24"/>
              </w:rPr>
            </w:pPr>
            <w:r w:rsidRPr="006E3173">
              <w:rPr>
                <w:rFonts w:ascii="Times New Roman" w:hAnsi="Times New Roman"/>
                <w:sz w:val="24"/>
                <w:szCs w:val="24"/>
              </w:rPr>
              <w:t>Cita informācija</w:t>
            </w:r>
          </w:p>
        </w:tc>
        <w:tc>
          <w:tcPr>
            <w:tcW w:w="3854" w:type="pct"/>
            <w:gridSpan w:val="4"/>
            <w:tcBorders>
              <w:top w:val="single" w:sz="4" w:space="0" w:color="auto"/>
              <w:left w:val="single" w:sz="4" w:space="0" w:color="auto"/>
              <w:bottom w:val="single" w:sz="4" w:space="0" w:color="auto"/>
              <w:right w:val="single" w:sz="4" w:space="0" w:color="auto"/>
            </w:tcBorders>
            <w:hideMark/>
          </w:tcPr>
          <w:p w:rsidR="003B34EA" w:rsidRPr="006E3173" w:rsidRDefault="003B34EA" w:rsidP="003B34EA">
            <w:pPr>
              <w:spacing w:after="0" w:line="240" w:lineRule="auto"/>
              <w:jc w:val="both"/>
              <w:rPr>
                <w:rFonts w:ascii="Times New Roman" w:hAnsi="Times New Roman"/>
                <w:sz w:val="24"/>
                <w:szCs w:val="24"/>
              </w:rPr>
            </w:pPr>
            <w:r w:rsidRPr="006E3173">
              <w:rPr>
                <w:rFonts w:ascii="Times New Roman" w:hAnsi="Times New Roman"/>
                <w:sz w:val="24"/>
                <w:szCs w:val="24"/>
              </w:rPr>
              <w:t>Nav.</w:t>
            </w:r>
          </w:p>
        </w:tc>
      </w:tr>
      <w:tr w:rsidR="003B34EA" w:rsidRPr="006956AC" w:rsidTr="00EE0BD2">
        <w:trPr>
          <w:tblCellSpacing w:w="15" w:type="dxa"/>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3B34EA" w:rsidRPr="006956AC" w:rsidRDefault="003B34EA" w:rsidP="003B34EA">
            <w:pPr>
              <w:spacing w:after="0" w:line="240" w:lineRule="auto"/>
              <w:rPr>
                <w:rFonts w:ascii="Times New Roman" w:eastAsia="Times New Roman" w:hAnsi="Times New Roman" w:cs="Times New Roman"/>
                <w:b/>
                <w:bCs/>
                <w:iCs/>
                <w:color w:val="414142"/>
                <w:sz w:val="24"/>
                <w:szCs w:val="24"/>
                <w:lang w:eastAsia="lv-LV"/>
              </w:rPr>
            </w:pPr>
            <w:r w:rsidRPr="006956AC">
              <w:rPr>
                <w:rFonts w:ascii="Times New Roman" w:eastAsia="Times New Roman" w:hAnsi="Times New Roman" w:cs="Times New Roman"/>
                <w:b/>
                <w:bCs/>
                <w:iCs/>
                <w:color w:val="414142"/>
                <w:sz w:val="24"/>
                <w:szCs w:val="24"/>
                <w:lang w:eastAsia="lv-LV"/>
              </w:rPr>
              <w:t>2. tabula</w:t>
            </w:r>
            <w:r w:rsidRPr="006956AC">
              <w:rPr>
                <w:rFonts w:ascii="Times New Roman" w:eastAsia="Times New Roman" w:hAnsi="Times New Roman" w:cs="Times New Roman"/>
                <w:b/>
                <w:bCs/>
                <w:iCs/>
                <w:color w:val="414142"/>
                <w:sz w:val="24"/>
                <w:szCs w:val="24"/>
                <w:lang w:eastAsia="lv-LV"/>
              </w:rPr>
              <w:br/>
              <w:t>Ar tiesību akta projektu izpildītās vai uzņemtās saistības, kas izriet no starptautiskajiem tiesību aktiem vai starptautiskas institūcijas vai organizācijas dokumentiem.</w:t>
            </w:r>
            <w:r w:rsidRPr="006956AC">
              <w:rPr>
                <w:rFonts w:ascii="Times New Roman" w:eastAsia="Times New Roman" w:hAnsi="Times New Roman" w:cs="Times New Roman"/>
                <w:b/>
                <w:bCs/>
                <w:iCs/>
                <w:color w:val="414142"/>
                <w:sz w:val="24"/>
                <w:szCs w:val="24"/>
                <w:lang w:eastAsia="lv-LV"/>
              </w:rPr>
              <w:br/>
              <w:t>Pasākumi šo saistību izpildei</w:t>
            </w:r>
          </w:p>
        </w:tc>
      </w:tr>
      <w:tr w:rsidR="003B34EA" w:rsidRPr="006956AC" w:rsidTr="003B34EA">
        <w:trPr>
          <w:tblCellSpacing w:w="15" w:type="dxa"/>
        </w:trPr>
        <w:tc>
          <w:tcPr>
            <w:tcW w:w="1096" w:type="pct"/>
            <w:tcBorders>
              <w:top w:val="single" w:sz="4" w:space="0" w:color="auto"/>
              <w:left w:val="single" w:sz="4" w:space="0" w:color="auto"/>
              <w:bottom w:val="single" w:sz="4" w:space="0" w:color="auto"/>
              <w:right w:val="single" w:sz="4" w:space="0" w:color="auto"/>
            </w:tcBorders>
            <w:hideMark/>
          </w:tcPr>
          <w:p w:rsidR="003B34EA" w:rsidRPr="006956AC" w:rsidRDefault="003B34EA" w:rsidP="003B34EA">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Attiecīgā starptautiskā tiesību akta vai starptautiskas institūcijas vai organizācijas dokumenta (turpmāk – starptautiskais dokuments) datums, numurs un nosaukums</w:t>
            </w:r>
          </w:p>
        </w:tc>
        <w:tc>
          <w:tcPr>
            <w:tcW w:w="3854" w:type="pct"/>
            <w:gridSpan w:val="4"/>
            <w:tcBorders>
              <w:top w:val="single" w:sz="4" w:space="0" w:color="auto"/>
              <w:left w:val="single" w:sz="4" w:space="0" w:color="auto"/>
              <w:bottom w:val="single" w:sz="4" w:space="0" w:color="auto"/>
              <w:right w:val="single" w:sz="4" w:space="0" w:color="auto"/>
            </w:tcBorders>
            <w:hideMark/>
          </w:tcPr>
          <w:p w:rsidR="003B34EA" w:rsidRPr="006956AC" w:rsidRDefault="003B34EA" w:rsidP="003B34EA">
            <w:pPr>
              <w:spacing w:after="0" w:line="240" w:lineRule="auto"/>
              <w:rPr>
                <w:rFonts w:ascii="Times New Roman" w:eastAsia="Times New Roman" w:hAnsi="Times New Roman" w:cs="Times New Roman"/>
                <w:iCs/>
                <w:color w:val="A6A6A6" w:themeColor="background1" w:themeShade="A6"/>
                <w:sz w:val="24"/>
                <w:szCs w:val="24"/>
                <w:lang w:eastAsia="lv-LV"/>
              </w:rPr>
            </w:pPr>
            <w:r w:rsidRPr="007A7182">
              <w:rPr>
                <w:rFonts w:ascii="Times New Roman" w:hAnsi="Times New Roman"/>
                <w:sz w:val="24"/>
                <w:szCs w:val="24"/>
              </w:rPr>
              <w:t>Projekts šo jomu neskar.</w:t>
            </w:r>
          </w:p>
        </w:tc>
      </w:tr>
      <w:tr w:rsidR="003B34EA" w:rsidRPr="006956AC" w:rsidTr="003B34EA">
        <w:trPr>
          <w:tblCellSpacing w:w="15" w:type="dxa"/>
        </w:trPr>
        <w:tc>
          <w:tcPr>
            <w:tcW w:w="1096" w:type="pct"/>
            <w:tcBorders>
              <w:top w:val="single" w:sz="4" w:space="0" w:color="auto"/>
              <w:left w:val="single" w:sz="4" w:space="0" w:color="auto"/>
              <w:bottom w:val="single" w:sz="4" w:space="0" w:color="auto"/>
              <w:right w:val="single" w:sz="4" w:space="0" w:color="auto"/>
            </w:tcBorders>
            <w:vAlign w:val="center"/>
            <w:hideMark/>
          </w:tcPr>
          <w:p w:rsidR="003B34EA" w:rsidRPr="006956AC" w:rsidRDefault="003B34EA" w:rsidP="003B34EA">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A</w:t>
            </w:r>
          </w:p>
        </w:tc>
        <w:tc>
          <w:tcPr>
            <w:tcW w:w="1768" w:type="pct"/>
            <w:gridSpan w:val="2"/>
            <w:tcBorders>
              <w:top w:val="single" w:sz="4" w:space="0" w:color="auto"/>
              <w:left w:val="single" w:sz="4" w:space="0" w:color="auto"/>
              <w:bottom w:val="single" w:sz="4" w:space="0" w:color="auto"/>
              <w:right w:val="single" w:sz="4" w:space="0" w:color="auto"/>
            </w:tcBorders>
            <w:vAlign w:val="center"/>
            <w:hideMark/>
          </w:tcPr>
          <w:p w:rsidR="003B34EA" w:rsidRPr="006956AC" w:rsidRDefault="003B34EA" w:rsidP="003B34EA">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B</w:t>
            </w:r>
          </w:p>
        </w:tc>
        <w:tc>
          <w:tcPr>
            <w:tcW w:w="2069" w:type="pct"/>
            <w:gridSpan w:val="2"/>
            <w:tcBorders>
              <w:top w:val="single" w:sz="4" w:space="0" w:color="auto"/>
              <w:left w:val="single" w:sz="4" w:space="0" w:color="auto"/>
              <w:bottom w:val="single" w:sz="4" w:space="0" w:color="auto"/>
              <w:right w:val="single" w:sz="4" w:space="0" w:color="auto"/>
            </w:tcBorders>
            <w:vAlign w:val="center"/>
            <w:hideMark/>
          </w:tcPr>
          <w:p w:rsidR="003B34EA" w:rsidRPr="006956AC" w:rsidRDefault="003B34EA" w:rsidP="003B34EA">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C</w:t>
            </w:r>
          </w:p>
        </w:tc>
      </w:tr>
      <w:tr w:rsidR="003B34EA" w:rsidRPr="006956AC" w:rsidTr="003B34EA">
        <w:trPr>
          <w:tblCellSpacing w:w="15" w:type="dxa"/>
        </w:trPr>
        <w:tc>
          <w:tcPr>
            <w:tcW w:w="1096" w:type="pct"/>
            <w:tcBorders>
              <w:top w:val="single" w:sz="4" w:space="0" w:color="auto"/>
              <w:left w:val="single" w:sz="4" w:space="0" w:color="auto"/>
              <w:bottom w:val="single" w:sz="4" w:space="0" w:color="auto"/>
              <w:right w:val="single" w:sz="4" w:space="0" w:color="auto"/>
            </w:tcBorders>
            <w:hideMark/>
          </w:tcPr>
          <w:p w:rsidR="003B34EA" w:rsidRPr="006956AC" w:rsidRDefault="003B34EA" w:rsidP="003B34EA">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Starptautiskās saistības (pēc būtības), kas izriet no norādītā starptautiskā dokumenta.</w:t>
            </w:r>
            <w:r w:rsidRPr="006956AC">
              <w:rPr>
                <w:rFonts w:ascii="Times New Roman" w:eastAsia="Times New Roman" w:hAnsi="Times New Roman" w:cs="Times New Roman"/>
                <w:iCs/>
                <w:color w:val="414142"/>
                <w:sz w:val="24"/>
                <w:szCs w:val="24"/>
                <w:lang w:eastAsia="lv-LV"/>
              </w:rPr>
              <w:br/>
              <w:t>Konkrēti veicamie pasākumi vai uzdevumi, kas nepieciešami šo starptautisko saistību izpildei</w:t>
            </w:r>
          </w:p>
        </w:tc>
        <w:tc>
          <w:tcPr>
            <w:tcW w:w="1768" w:type="pct"/>
            <w:gridSpan w:val="2"/>
            <w:tcBorders>
              <w:top w:val="single" w:sz="4" w:space="0" w:color="auto"/>
              <w:left w:val="single" w:sz="4" w:space="0" w:color="auto"/>
              <w:bottom w:val="single" w:sz="4" w:space="0" w:color="auto"/>
              <w:right w:val="single" w:sz="4" w:space="0" w:color="auto"/>
            </w:tcBorders>
            <w:hideMark/>
          </w:tcPr>
          <w:p w:rsidR="003B34EA" w:rsidRPr="006956AC" w:rsidRDefault="003B34EA" w:rsidP="003B34EA">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69" w:type="pct"/>
            <w:gridSpan w:val="2"/>
            <w:tcBorders>
              <w:top w:val="single" w:sz="4" w:space="0" w:color="auto"/>
              <w:left w:val="single" w:sz="4" w:space="0" w:color="auto"/>
              <w:bottom w:val="single" w:sz="4" w:space="0" w:color="auto"/>
              <w:right w:val="single" w:sz="4" w:space="0" w:color="auto"/>
            </w:tcBorders>
            <w:hideMark/>
          </w:tcPr>
          <w:p w:rsidR="003B34EA" w:rsidRPr="006956AC" w:rsidRDefault="003B34EA" w:rsidP="003B34EA">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Informācija par to, vai starptautiskās saistības, kas minētas šīs tabulas A ailē, tiek izpildītas pilnībā vai daļēji.</w:t>
            </w:r>
            <w:r w:rsidRPr="006956AC">
              <w:rPr>
                <w:rFonts w:ascii="Times New Roman" w:eastAsia="Times New Roman" w:hAnsi="Times New Roman" w:cs="Times New Roman"/>
                <w:iCs/>
                <w:color w:val="414142"/>
                <w:sz w:val="24"/>
                <w:szCs w:val="24"/>
                <w:lang w:eastAsia="lv-LV"/>
              </w:rPr>
              <w:br/>
              <w:t>Ja attiecīgās starptautiskās saistības tiek izpildītas daļēji, sniedz skaidrojumu, kā arī precīzi norāda, kad un kādā veidā starptautiskās saistības tiks izpildītas pilnībā.</w:t>
            </w:r>
            <w:r w:rsidRPr="006956AC">
              <w:rPr>
                <w:rFonts w:ascii="Times New Roman" w:eastAsia="Times New Roman" w:hAnsi="Times New Roman" w:cs="Times New Roman"/>
                <w:iCs/>
                <w:color w:val="414142"/>
                <w:sz w:val="24"/>
                <w:szCs w:val="24"/>
                <w:lang w:eastAsia="lv-LV"/>
              </w:rPr>
              <w:br/>
              <w:t>Norāda institūciju, kas ir atbildīga par šo saistību izpildi pilnībā</w:t>
            </w:r>
          </w:p>
        </w:tc>
      </w:tr>
      <w:tr w:rsidR="003B34EA" w:rsidRPr="006956AC" w:rsidTr="003B34EA">
        <w:trPr>
          <w:tblCellSpacing w:w="15" w:type="dxa"/>
        </w:trPr>
        <w:tc>
          <w:tcPr>
            <w:tcW w:w="1096" w:type="pct"/>
            <w:tcBorders>
              <w:top w:val="single" w:sz="4" w:space="0" w:color="auto"/>
              <w:left w:val="single" w:sz="4" w:space="0" w:color="auto"/>
              <w:bottom w:val="single" w:sz="4" w:space="0" w:color="auto"/>
              <w:right w:val="single" w:sz="4" w:space="0" w:color="auto"/>
            </w:tcBorders>
            <w:hideMark/>
          </w:tcPr>
          <w:p w:rsidR="003B34EA" w:rsidRDefault="003B34EA" w:rsidP="003B34EA">
            <w:r w:rsidRPr="00714B2A">
              <w:rPr>
                <w:rFonts w:ascii="Times New Roman" w:hAnsi="Times New Roman"/>
                <w:sz w:val="24"/>
                <w:szCs w:val="24"/>
              </w:rPr>
              <w:t>Projekts šo jomu neskar.</w:t>
            </w:r>
          </w:p>
        </w:tc>
        <w:tc>
          <w:tcPr>
            <w:tcW w:w="1768" w:type="pct"/>
            <w:gridSpan w:val="2"/>
            <w:tcBorders>
              <w:top w:val="single" w:sz="4" w:space="0" w:color="auto"/>
              <w:left w:val="single" w:sz="4" w:space="0" w:color="auto"/>
              <w:bottom w:val="single" w:sz="4" w:space="0" w:color="auto"/>
              <w:right w:val="single" w:sz="4" w:space="0" w:color="auto"/>
            </w:tcBorders>
            <w:hideMark/>
          </w:tcPr>
          <w:p w:rsidR="003B34EA" w:rsidRDefault="003B34EA" w:rsidP="003B34EA">
            <w:r w:rsidRPr="00714B2A">
              <w:rPr>
                <w:rFonts w:ascii="Times New Roman" w:hAnsi="Times New Roman"/>
                <w:sz w:val="24"/>
                <w:szCs w:val="24"/>
              </w:rPr>
              <w:t>Projekts šo jomu neskar.</w:t>
            </w:r>
          </w:p>
        </w:tc>
        <w:tc>
          <w:tcPr>
            <w:tcW w:w="2069" w:type="pct"/>
            <w:gridSpan w:val="2"/>
            <w:tcBorders>
              <w:top w:val="single" w:sz="4" w:space="0" w:color="auto"/>
              <w:left w:val="single" w:sz="4" w:space="0" w:color="auto"/>
              <w:bottom w:val="single" w:sz="4" w:space="0" w:color="auto"/>
              <w:right w:val="single" w:sz="4" w:space="0" w:color="auto"/>
            </w:tcBorders>
            <w:hideMark/>
          </w:tcPr>
          <w:p w:rsidR="003B34EA" w:rsidRDefault="003B34EA" w:rsidP="003B34EA">
            <w:r w:rsidRPr="00714B2A">
              <w:rPr>
                <w:rFonts w:ascii="Times New Roman" w:hAnsi="Times New Roman"/>
                <w:sz w:val="24"/>
                <w:szCs w:val="24"/>
              </w:rPr>
              <w:t>Projekts šo jomu neskar.</w:t>
            </w:r>
          </w:p>
        </w:tc>
      </w:tr>
      <w:tr w:rsidR="003B34EA" w:rsidRPr="006956AC" w:rsidTr="003B34EA">
        <w:trPr>
          <w:tblCellSpacing w:w="15" w:type="dxa"/>
        </w:trPr>
        <w:tc>
          <w:tcPr>
            <w:tcW w:w="1096" w:type="pct"/>
            <w:tcBorders>
              <w:top w:val="single" w:sz="4" w:space="0" w:color="auto"/>
              <w:left w:val="single" w:sz="4" w:space="0" w:color="auto"/>
              <w:bottom w:val="single" w:sz="4" w:space="0" w:color="auto"/>
              <w:right w:val="single" w:sz="4" w:space="0" w:color="auto"/>
            </w:tcBorders>
            <w:hideMark/>
          </w:tcPr>
          <w:p w:rsidR="003B34EA" w:rsidRPr="006E3173" w:rsidRDefault="003B34EA" w:rsidP="003B34EA">
            <w:pPr>
              <w:spacing w:after="0" w:line="240" w:lineRule="auto"/>
              <w:rPr>
                <w:rFonts w:ascii="Times New Roman" w:eastAsia="Times New Roman" w:hAnsi="Times New Roman" w:cs="Times New Roman"/>
                <w:iCs/>
                <w:sz w:val="24"/>
                <w:szCs w:val="24"/>
                <w:lang w:eastAsia="lv-LV"/>
              </w:rPr>
            </w:pPr>
            <w:r w:rsidRPr="006E3173">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854" w:type="pct"/>
            <w:gridSpan w:val="4"/>
            <w:tcBorders>
              <w:top w:val="single" w:sz="4" w:space="0" w:color="auto"/>
              <w:left w:val="single" w:sz="4" w:space="0" w:color="auto"/>
              <w:bottom w:val="single" w:sz="4" w:space="0" w:color="auto"/>
              <w:right w:val="single" w:sz="4" w:space="0" w:color="auto"/>
            </w:tcBorders>
            <w:hideMark/>
          </w:tcPr>
          <w:p w:rsidR="003B34EA" w:rsidRPr="006E3173" w:rsidRDefault="003B34EA" w:rsidP="003B34EA">
            <w:pPr>
              <w:spacing w:after="0" w:line="240" w:lineRule="auto"/>
              <w:rPr>
                <w:rFonts w:ascii="Times New Roman" w:eastAsia="Times New Roman" w:hAnsi="Times New Roman" w:cs="Times New Roman"/>
                <w:iCs/>
                <w:sz w:val="24"/>
                <w:szCs w:val="24"/>
                <w:lang w:eastAsia="lv-LV"/>
              </w:rPr>
            </w:pPr>
            <w:r w:rsidRPr="006E3173">
              <w:rPr>
                <w:rFonts w:ascii="Times New Roman" w:hAnsi="Times New Roman"/>
                <w:sz w:val="24"/>
                <w:szCs w:val="24"/>
              </w:rPr>
              <w:t>Projekts šo jomu neskar.</w:t>
            </w:r>
          </w:p>
        </w:tc>
      </w:tr>
      <w:tr w:rsidR="003B34EA" w:rsidRPr="006956AC" w:rsidTr="003B34EA">
        <w:trPr>
          <w:tblCellSpacing w:w="15" w:type="dxa"/>
        </w:trPr>
        <w:tc>
          <w:tcPr>
            <w:tcW w:w="1096" w:type="pct"/>
            <w:tcBorders>
              <w:top w:val="single" w:sz="4" w:space="0" w:color="auto"/>
              <w:left w:val="single" w:sz="4" w:space="0" w:color="auto"/>
              <w:bottom w:val="single" w:sz="4" w:space="0" w:color="auto"/>
              <w:right w:val="single" w:sz="4" w:space="0" w:color="auto"/>
            </w:tcBorders>
            <w:hideMark/>
          </w:tcPr>
          <w:p w:rsidR="003B34EA" w:rsidRPr="006E3173" w:rsidRDefault="003B34EA" w:rsidP="003B34EA">
            <w:pPr>
              <w:spacing w:after="0" w:line="240" w:lineRule="auto"/>
              <w:rPr>
                <w:rFonts w:ascii="Times New Roman" w:eastAsia="Times New Roman" w:hAnsi="Times New Roman" w:cs="Times New Roman"/>
                <w:iCs/>
                <w:sz w:val="24"/>
                <w:szCs w:val="24"/>
                <w:lang w:eastAsia="lv-LV"/>
              </w:rPr>
            </w:pPr>
            <w:r w:rsidRPr="006E3173">
              <w:rPr>
                <w:rFonts w:ascii="Times New Roman" w:eastAsia="Times New Roman" w:hAnsi="Times New Roman" w:cs="Times New Roman"/>
                <w:iCs/>
                <w:sz w:val="24"/>
                <w:szCs w:val="24"/>
                <w:lang w:eastAsia="lv-LV"/>
              </w:rPr>
              <w:lastRenderedPageBreak/>
              <w:t>Cita informācija</w:t>
            </w:r>
          </w:p>
        </w:tc>
        <w:tc>
          <w:tcPr>
            <w:tcW w:w="3854" w:type="pct"/>
            <w:gridSpan w:val="4"/>
            <w:tcBorders>
              <w:top w:val="single" w:sz="4" w:space="0" w:color="auto"/>
              <w:left w:val="single" w:sz="4" w:space="0" w:color="auto"/>
              <w:bottom w:val="single" w:sz="4" w:space="0" w:color="auto"/>
              <w:right w:val="single" w:sz="4" w:space="0" w:color="auto"/>
            </w:tcBorders>
            <w:hideMark/>
          </w:tcPr>
          <w:p w:rsidR="003B34EA" w:rsidRPr="006E3173" w:rsidRDefault="003B34EA" w:rsidP="003B34EA">
            <w:pPr>
              <w:spacing w:after="0" w:line="240" w:lineRule="auto"/>
              <w:rPr>
                <w:rFonts w:ascii="Times New Roman" w:eastAsia="Times New Roman" w:hAnsi="Times New Roman" w:cs="Times New Roman"/>
                <w:iCs/>
                <w:sz w:val="24"/>
                <w:szCs w:val="24"/>
                <w:lang w:eastAsia="lv-LV"/>
              </w:rPr>
            </w:pPr>
            <w:r w:rsidRPr="006E3173">
              <w:rPr>
                <w:rFonts w:ascii="Times New Roman" w:eastAsia="Times New Roman" w:hAnsi="Times New Roman" w:cs="Times New Roman"/>
                <w:iCs/>
                <w:sz w:val="24"/>
                <w:szCs w:val="24"/>
                <w:lang w:eastAsia="lv-LV"/>
              </w:rPr>
              <w:t>Nav.</w:t>
            </w:r>
          </w:p>
        </w:tc>
      </w:tr>
    </w:tbl>
    <w:p w:rsidR="006956AC" w:rsidRPr="006956AC" w:rsidRDefault="006956AC" w:rsidP="006956AC">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 xml:space="preserve">  </w:t>
      </w:r>
    </w:p>
    <w:p w:rsidR="00E5323B" w:rsidRPr="006956AC"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E5323B" w:rsidRPr="006956AC" w:rsidTr="00EE0BD2">
        <w:trPr>
          <w:tblCellSpacing w:w="15" w:type="dxa"/>
        </w:trPr>
        <w:tc>
          <w:tcPr>
            <w:tcW w:w="0" w:type="auto"/>
            <w:gridSpan w:val="3"/>
            <w:vAlign w:val="center"/>
            <w:hideMark/>
          </w:tcPr>
          <w:p w:rsidR="00655F2C" w:rsidRPr="006956A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6956AC">
              <w:rPr>
                <w:rFonts w:ascii="Times New Roman" w:eastAsia="Times New Roman" w:hAnsi="Times New Roman" w:cs="Times New Roman"/>
                <w:b/>
                <w:bCs/>
                <w:iCs/>
                <w:color w:val="414142"/>
                <w:sz w:val="24"/>
                <w:szCs w:val="24"/>
                <w:lang w:eastAsia="lv-LV"/>
              </w:rPr>
              <w:t>VI. Sabiedrības līdzdalība un komunikācijas aktivitātes</w:t>
            </w:r>
          </w:p>
        </w:tc>
      </w:tr>
      <w:tr w:rsidR="00DA54B6" w:rsidRPr="006956AC" w:rsidTr="00EE0BD2">
        <w:trPr>
          <w:tblCellSpacing w:w="15" w:type="dxa"/>
        </w:trPr>
        <w:tc>
          <w:tcPr>
            <w:tcW w:w="296" w:type="pct"/>
            <w:hideMark/>
          </w:tcPr>
          <w:p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1.</w:t>
            </w:r>
          </w:p>
        </w:tc>
        <w:tc>
          <w:tcPr>
            <w:tcW w:w="1678" w:type="pct"/>
            <w:hideMark/>
          </w:tcPr>
          <w:p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0" w:type="pct"/>
            <w:hideMark/>
          </w:tcPr>
          <w:p w:rsidR="00DA54B6" w:rsidRPr="006956AC" w:rsidRDefault="003A1632" w:rsidP="003A1632">
            <w:pPr>
              <w:shd w:val="clear" w:color="auto" w:fill="FFFFFF"/>
              <w:spacing w:after="0" w:line="240" w:lineRule="auto"/>
              <w:ind w:left="169"/>
              <w:jc w:val="both"/>
              <w:rPr>
                <w:rFonts w:ascii="Times New Roman" w:hAnsi="Times New Roman"/>
                <w:sz w:val="24"/>
                <w:szCs w:val="24"/>
              </w:rPr>
            </w:pPr>
            <w:r>
              <w:rPr>
                <w:rFonts w:ascii="Times New Roman" w:hAnsi="Times New Roman"/>
                <w:iCs/>
                <w:sz w:val="24"/>
                <w:szCs w:val="24"/>
              </w:rPr>
              <w:t>N</w:t>
            </w:r>
            <w:r w:rsidR="00DA54B6" w:rsidRPr="006956AC">
              <w:rPr>
                <w:rFonts w:ascii="Times New Roman" w:hAnsi="Times New Roman"/>
                <w:iCs/>
                <w:sz w:val="24"/>
                <w:szCs w:val="24"/>
              </w:rPr>
              <w:t>oteikumu projekt</w:t>
            </w:r>
            <w:r>
              <w:rPr>
                <w:rFonts w:ascii="Times New Roman" w:hAnsi="Times New Roman"/>
                <w:iCs/>
                <w:sz w:val="24"/>
                <w:szCs w:val="24"/>
              </w:rPr>
              <w:t>s</w:t>
            </w:r>
            <w:r w:rsidR="00DA54B6" w:rsidRPr="006956AC">
              <w:rPr>
                <w:rFonts w:ascii="Times New Roman" w:hAnsi="Times New Roman"/>
                <w:iCs/>
                <w:sz w:val="24"/>
                <w:szCs w:val="24"/>
              </w:rPr>
              <w:t xml:space="preserve"> lauksaimnieku nevalstisk</w:t>
            </w:r>
            <w:r>
              <w:rPr>
                <w:rFonts w:ascii="Times New Roman" w:hAnsi="Times New Roman"/>
                <w:iCs/>
                <w:sz w:val="24"/>
                <w:szCs w:val="24"/>
              </w:rPr>
              <w:t>ajām</w:t>
            </w:r>
            <w:r w:rsidR="00DA54B6" w:rsidRPr="006956AC">
              <w:rPr>
                <w:rFonts w:ascii="Times New Roman" w:hAnsi="Times New Roman"/>
                <w:iCs/>
                <w:sz w:val="24"/>
                <w:szCs w:val="24"/>
              </w:rPr>
              <w:t xml:space="preserve"> organizācij</w:t>
            </w:r>
            <w:r>
              <w:rPr>
                <w:rFonts w:ascii="Times New Roman" w:hAnsi="Times New Roman"/>
                <w:iCs/>
                <w:sz w:val="24"/>
                <w:szCs w:val="24"/>
              </w:rPr>
              <w:t>ām</w:t>
            </w:r>
            <w:r w:rsidR="00DA54B6" w:rsidRPr="006956AC">
              <w:rPr>
                <w:rFonts w:ascii="Times New Roman" w:hAnsi="Times New Roman"/>
                <w:iCs/>
                <w:sz w:val="24"/>
                <w:szCs w:val="24"/>
              </w:rPr>
              <w:t xml:space="preserve"> ir </w:t>
            </w:r>
            <w:r>
              <w:rPr>
                <w:rFonts w:ascii="Times New Roman" w:hAnsi="Times New Roman"/>
                <w:iCs/>
                <w:sz w:val="24"/>
                <w:szCs w:val="24"/>
              </w:rPr>
              <w:t>nosūtīts elektroniski</w:t>
            </w:r>
            <w:r w:rsidR="00DA54B6" w:rsidRPr="006956AC">
              <w:rPr>
                <w:rFonts w:ascii="Times New Roman" w:hAnsi="Times New Roman"/>
                <w:iCs/>
                <w:sz w:val="24"/>
                <w:szCs w:val="24"/>
              </w:rPr>
              <w:t>.</w:t>
            </w:r>
          </w:p>
        </w:tc>
      </w:tr>
      <w:tr w:rsidR="00DA54B6" w:rsidRPr="006956AC" w:rsidTr="00EE0BD2">
        <w:trPr>
          <w:tblCellSpacing w:w="15" w:type="dxa"/>
        </w:trPr>
        <w:tc>
          <w:tcPr>
            <w:tcW w:w="296" w:type="pct"/>
            <w:hideMark/>
          </w:tcPr>
          <w:p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2.</w:t>
            </w:r>
          </w:p>
        </w:tc>
        <w:tc>
          <w:tcPr>
            <w:tcW w:w="1678" w:type="pct"/>
            <w:hideMark/>
          </w:tcPr>
          <w:p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Sabiedrības līdzdalība projekta izstrādē</w:t>
            </w:r>
          </w:p>
        </w:tc>
        <w:tc>
          <w:tcPr>
            <w:tcW w:w="2960" w:type="pct"/>
            <w:hideMark/>
          </w:tcPr>
          <w:p w:rsidR="00DA54B6" w:rsidRPr="006956AC" w:rsidRDefault="00DA54B6" w:rsidP="00DA54B6">
            <w:pPr>
              <w:shd w:val="clear" w:color="auto" w:fill="FFFFFF"/>
              <w:spacing w:after="0" w:line="240" w:lineRule="auto"/>
              <w:ind w:left="169"/>
              <w:jc w:val="both"/>
              <w:rPr>
                <w:rFonts w:ascii="Times New Roman" w:hAnsi="Times New Roman"/>
                <w:sz w:val="24"/>
                <w:szCs w:val="24"/>
                <w:lang w:eastAsia="lv-LV"/>
              </w:rPr>
            </w:pPr>
            <w:r w:rsidRPr="006956AC">
              <w:rPr>
                <w:rFonts w:ascii="Times New Roman" w:hAnsi="Times New Roman"/>
                <w:sz w:val="24"/>
                <w:szCs w:val="24"/>
                <w:lang w:eastAsia="lv-LV"/>
              </w:rPr>
              <w:t>Noteikumu projekta izstrādē iesaistījās Lauksaimnieku Organizāciju sadarbības padome, Latvijas Lauksaimniecības kooperatīvu asociācija un biedrība „Zemnieku saeima”.</w:t>
            </w:r>
          </w:p>
        </w:tc>
      </w:tr>
      <w:tr w:rsidR="00DA54B6" w:rsidRPr="006956AC" w:rsidTr="00EE0BD2">
        <w:trPr>
          <w:tblCellSpacing w:w="15" w:type="dxa"/>
        </w:trPr>
        <w:tc>
          <w:tcPr>
            <w:tcW w:w="296" w:type="pct"/>
            <w:hideMark/>
          </w:tcPr>
          <w:p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3.</w:t>
            </w:r>
          </w:p>
        </w:tc>
        <w:tc>
          <w:tcPr>
            <w:tcW w:w="1678" w:type="pct"/>
            <w:hideMark/>
          </w:tcPr>
          <w:p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Sabiedrības līdzdalības rezultāti</w:t>
            </w:r>
          </w:p>
        </w:tc>
        <w:tc>
          <w:tcPr>
            <w:tcW w:w="2960" w:type="pct"/>
            <w:hideMark/>
          </w:tcPr>
          <w:p w:rsidR="00DA54B6" w:rsidRPr="006956AC" w:rsidRDefault="00DA54B6" w:rsidP="00DA54B6">
            <w:pPr>
              <w:shd w:val="clear" w:color="auto" w:fill="FFFFFF"/>
              <w:spacing w:after="0" w:line="240" w:lineRule="auto"/>
              <w:ind w:left="169"/>
              <w:jc w:val="both"/>
              <w:rPr>
                <w:rFonts w:ascii="Times New Roman" w:hAnsi="Times New Roman"/>
                <w:sz w:val="24"/>
                <w:szCs w:val="24"/>
              </w:rPr>
            </w:pPr>
            <w:r w:rsidRPr="006956AC">
              <w:rPr>
                <w:rFonts w:ascii="Times New Roman" w:hAnsi="Times New Roman"/>
                <w:sz w:val="24"/>
                <w:szCs w:val="24"/>
                <w:lang w:eastAsia="lv-LV"/>
              </w:rPr>
              <w:t>Noteikumu projekts ir saskaņots ar Lauksaimnieku Organizāciju sadarbības padomi, Latvijas Lauksaimniecības kooperatīvu asociāciju, biedrību „Zemnieku saeima” un Latvijas pārtikas uzņēmumu federāciju.</w:t>
            </w:r>
          </w:p>
        </w:tc>
      </w:tr>
      <w:tr w:rsidR="00DA54B6" w:rsidRPr="006956AC" w:rsidTr="00EE0BD2">
        <w:trPr>
          <w:tblCellSpacing w:w="15" w:type="dxa"/>
        </w:trPr>
        <w:tc>
          <w:tcPr>
            <w:tcW w:w="296" w:type="pct"/>
            <w:hideMark/>
          </w:tcPr>
          <w:p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4.</w:t>
            </w:r>
          </w:p>
        </w:tc>
        <w:tc>
          <w:tcPr>
            <w:tcW w:w="1678" w:type="pct"/>
            <w:hideMark/>
          </w:tcPr>
          <w:p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Cita informācija</w:t>
            </w:r>
          </w:p>
        </w:tc>
        <w:tc>
          <w:tcPr>
            <w:tcW w:w="2960" w:type="pct"/>
            <w:hideMark/>
          </w:tcPr>
          <w:p w:rsidR="00DA54B6" w:rsidRPr="006956AC" w:rsidRDefault="00DA54B6" w:rsidP="00DA54B6">
            <w:pPr>
              <w:spacing w:after="0" w:line="240" w:lineRule="auto"/>
              <w:ind w:left="169" w:right="57"/>
              <w:jc w:val="both"/>
              <w:rPr>
                <w:rFonts w:ascii="Times New Roman" w:hAnsi="Times New Roman"/>
                <w:sz w:val="24"/>
                <w:szCs w:val="24"/>
              </w:rPr>
            </w:pPr>
            <w:r w:rsidRPr="006956AC">
              <w:rPr>
                <w:rFonts w:ascii="Times New Roman" w:hAnsi="Times New Roman"/>
                <w:sz w:val="24"/>
                <w:szCs w:val="24"/>
              </w:rPr>
              <w:t>Nav.</w:t>
            </w:r>
          </w:p>
        </w:tc>
      </w:tr>
    </w:tbl>
    <w:p w:rsidR="00E5323B" w:rsidRPr="006956AC" w:rsidRDefault="00E5323B" w:rsidP="00E5323B">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E5323B" w:rsidRPr="006956AC" w:rsidTr="00EE0BD2">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655F2C" w:rsidRPr="006956A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6956A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DA54B6" w:rsidRPr="006956AC" w:rsidTr="00EE0BD2">
        <w:trPr>
          <w:tblCellSpacing w:w="15" w:type="dxa"/>
        </w:trPr>
        <w:tc>
          <w:tcPr>
            <w:tcW w:w="296" w:type="pct"/>
            <w:tcBorders>
              <w:top w:val="single" w:sz="4" w:space="0" w:color="auto"/>
              <w:left w:val="single" w:sz="4" w:space="0" w:color="auto"/>
              <w:bottom w:val="single" w:sz="4" w:space="0" w:color="auto"/>
              <w:right w:val="single" w:sz="4" w:space="0" w:color="auto"/>
            </w:tcBorders>
            <w:hideMark/>
          </w:tcPr>
          <w:p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1.</w:t>
            </w:r>
          </w:p>
        </w:tc>
        <w:tc>
          <w:tcPr>
            <w:tcW w:w="1678" w:type="pct"/>
            <w:tcBorders>
              <w:top w:val="single" w:sz="4" w:space="0" w:color="auto"/>
              <w:left w:val="single" w:sz="4" w:space="0" w:color="auto"/>
              <w:bottom w:val="single" w:sz="4" w:space="0" w:color="auto"/>
              <w:right w:val="single" w:sz="4" w:space="0" w:color="auto"/>
            </w:tcBorders>
            <w:hideMark/>
          </w:tcPr>
          <w:p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Projekta izpildē iesaistītās institūcijas</w:t>
            </w:r>
          </w:p>
        </w:tc>
        <w:tc>
          <w:tcPr>
            <w:tcW w:w="2960" w:type="pct"/>
            <w:tcBorders>
              <w:top w:val="single" w:sz="4" w:space="0" w:color="auto"/>
              <w:left w:val="single" w:sz="4" w:space="0" w:color="auto"/>
              <w:bottom w:val="single" w:sz="4" w:space="0" w:color="auto"/>
              <w:right w:val="single" w:sz="4" w:space="0" w:color="auto"/>
            </w:tcBorders>
            <w:hideMark/>
          </w:tcPr>
          <w:p w:rsidR="00DA54B6" w:rsidRPr="006956AC" w:rsidRDefault="00DA54B6" w:rsidP="00DA54B6">
            <w:pPr>
              <w:pStyle w:val="naisnod"/>
              <w:spacing w:before="0" w:after="0"/>
              <w:ind w:left="57" w:right="57" w:hanging="57"/>
            </w:pPr>
            <w:r w:rsidRPr="006956AC">
              <w:rPr>
                <w:iCs/>
              </w:rPr>
              <w:t>Noteikumu projekta izpildi nodrošinās Zemkopības ministrija un Lauku atbalsta dienests.</w:t>
            </w:r>
          </w:p>
        </w:tc>
      </w:tr>
      <w:tr w:rsidR="00DA54B6" w:rsidRPr="006956AC" w:rsidTr="00EE0BD2">
        <w:trPr>
          <w:tblCellSpacing w:w="15" w:type="dxa"/>
        </w:trPr>
        <w:tc>
          <w:tcPr>
            <w:tcW w:w="296" w:type="pct"/>
            <w:tcBorders>
              <w:top w:val="single" w:sz="4" w:space="0" w:color="auto"/>
              <w:left w:val="single" w:sz="4" w:space="0" w:color="auto"/>
              <w:bottom w:val="single" w:sz="4" w:space="0" w:color="auto"/>
              <w:right w:val="single" w:sz="4" w:space="0" w:color="auto"/>
            </w:tcBorders>
            <w:hideMark/>
          </w:tcPr>
          <w:p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2.</w:t>
            </w:r>
          </w:p>
        </w:tc>
        <w:tc>
          <w:tcPr>
            <w:tcW w:w="1678" w:type="pct"/>
            <w:tcBorders>
              <w:top w:val="single" w:sz="4" w:space="0" w:color="auto"/>
              <w:left w:val="single" w:sz="4" w:space="0" w:color="auto"/>
              <w:bottom w:val="single" w:sz="4" w:space="0" w:color="auto"/>
              <w:right w:val="single" w:sz="4" w:space="0" w:color="auto"/>
            </w:tcBorders>
            <w:hideMark/>
          </w:tcPr>
          <w:p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Projekta izpildes ietekme uz pārvaldes funkcijām un institucionālo struktūru.</w:t>
            </w:r>
            <w:r w:rsidRPr="006956A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60" w:type="pct"/>
            <w:tcBorders>
              <w:top w:val="single" w:sz="4" w:space="0" w:color="auto"/>
              <w:left w:val="single" w:sz="4" w:space="0" w:color="auto"/>
              <w:bottom w:val="single" w:sz="4" w:space="0" w:color="auto"/>
              <w:right w:val="single" w:sz="4" w:space="0" w:color="auto"/>
            </w:tcBorders>
            <w:hideMark/>
          </w:tcPr>
          <w:p w:rsidR="00DA54B6" w:rsidRPr="006956AC" w:rsidRDefault="001867F8" w:rsidP="00DA54B6">
            <w:pPr>
              <w:pStyle w:val="naisnod"/>
              <w:spacing w:before="0" w:after="0"/>
              <w:ind w:left="57" w:right="57" w:hanging="57"/>
            </w:pPr>
            <w:r w:rsidRPr="00A80C4F">
              <w:t>Noteikumu projekts tiks realizēts esošo finanšu līdzekļu un cilvēkresursu ietvaros.</w:t>
            </w:r>
          </w:p>
        </w:tc>
      </w:tr>
      <w:tr w:rsidR="00DA54B6" w:rsidRPr="00175B3E" w:rsidTr="00EE0BD2">
        <w:trPr>
          <w:tblCellSpacing w:w="15" w:type="dxa"/>
        </w:trPr>
        <w:tc>
          <w:tcPr>
            <w:tcW w:w="296" w:type="pct"/>
            <w:tcBorders>
              <w:top w:val="single" w:sz="4" w:space="0" w:color="auto"/>
              <w:left w:val="single" w:sz="4" w:space="0" w:color="auto"/>
              <w:bottom w:val="single" w:sz="4" w:space="0" w:color="auto"/>
              <w:right w:val="single" w:sz="4" w:space="0" w:color="auto"/>
            </w:tcBorders>
            <w:hideMark/>
          </w:tcPr>
          <w:p w:rsidR="00DA54B6" w:rsidRPr="00175B3E" w:rsidRDefault="00DA54B6" w:rsidP="00DA54B6">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3.</w:t>
            </w:r>
          </w:p>
        </w:tc>
        <w:tc>
          <w:tcPr>
            <w:tcW w:w="1678" w:type="pct"/>
            <w:tcBorders>
              <w:top w:val="single" w:sz="4" w:space="0" w:color="auto"/>
              <w:left w:val="single" w:sz="4" w:space="0" w:color="auto"/>
              <w:bottom w:val="single" w:sz="4" w:space="0" w:color="auto"/>
              <w:right w:val="single" w:sz="4" w:space="0" w:color="auto"/>
            </w:tcBorders>
            <w:hideMark/>
          </w:tcPr>
          <w:p w:rsidR="00DA54B6" w:rsidRPr="00175B3E" w:rsidRDefault="00DA54B6" w:rsidP="00DA54B6">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Cita informācija</w:t>
            </w:r>
          </w:p>
        </w:tc>
        <w:tc>
          <w:tcPr>
            <w:tcW w:w="2960" w:type="pct"/>
            <w:tcBorders>
              <w:top w:val="single" w:sz="4" w:space="0" w:color="auto"/>
              <w:left w:val="single" w:sz="4" w:space="0" w:color="auto"/>
              <w:bottom w:val="single" w:sz="4" w:space="0" w:color="auto"/>
              <w:right w:val="single" w:sz="4" w:space="0" w:color="auto"/>
            </w:tcBorders>
            <w:hideMark/>
          </w:tcPr>
          <w:p w:rsidR="00DA54B6" w:rsidRPr="00DD49B6" w:rsidRDefault="00DA54B6" w:rsidP="00DA54B6">
            <w:pPr>
              <w:spacing w:after="0" w:line="240" w:lineRule="auto"/>
              <w:ind w:left="57" w:right="57"/>
              <w:jc w:val="both"/>
              <w:rPr>
                <w:rFonts w:ascii="Times New Roman" w:hAnsi="Times New Roman"/>
                <w:sz w:val="24"/>
                <w:szCs w:val="24"/>
              </w:rPr>
            </w:pPr>
            <w:r>
              <w:rPr>
                <w:rFonts w:ascii="Times New Roman" w:hAnsi="Times New Roman"/>
                <w:sz w:val="24"/>
                <w:szCs w:val="24"/>
              </w:rPr>
              <w:t>Nav.</w:t>
            </w:r>
          </w:p>
        </w:tc>
      </w:tr>
    </w:tbl>
    <w:p w:rsidR="00C25B49" w:rsidRDefault="00C25B49" w:rsidP="00894C55">
      <w:pPr>
        <w:spacing w:after="0" w:line="240" w:lineRule="auto"/>
        <w:rPr>
          <w:rFonts w:ascii="Times New Roman" w:hAnsi="Times New Roman" w:cs="Times New Roman"/>
          <w:sz w:val="28"/>
          <w:szCs w:val="28"/>
        </w:rPr>
      </w:pPr>
    </w:p>
    <w:p w:rsidR="007A58D8" w:rsidRPr="00175B3E" w:rsidRDefault="007A58D8" w:rsidP="00894C55">
      <w:pPr>
        <w:spacing w:after="0" w:line="240" w:lineRule="auto"/>
        <w:rPr>
          <w:rFonts w:ascii="Times New Roman" w:hAnsi="Times New Roman" w:cs="Times New Roman"/>
          <w:sz w:val="28"/>
          <w:szCs w:val="28"/>
        </w:rPr>
      </w:pPr>
    </w:p>
    <w:p w:rsidR="00E5323B" w:rsidRPr="00175B3E" w:rsidRDefault="00E5323B" w:rsidP="00894C55">
      <w:pPr>
        <w:spacing w:after="0" w:line="240" w:lineRule="auto"/>
        <w:rPr>
          <w:rFonts w:ascii="Times New Roman" w:hAnsi="Times New Roman" w:cs="Times New Roman"/>
          <w:sz w:val="28"/>
          <w:szCs w:val="28"/>
        </w:rPr>
      </w:pPr>
    </w:p>
    <w:p w:rsidR="00DA54B6" w:rsidRPr="007A58D8" w:rsidRDefault="00DA54B6" w:rsidP="007A58D8">
      <w:pPr>
        <w:spacing w:after="0" w:line="240" w:lineRule="auto"/>
        <w:ind w:firstLine="720"/>
        <w:rPr>
          <w:rFonts w:ascii="Times New Roman" w:hAnsi="Times New Roman"/>
          <w:sz w:val="28"/>
          <w:szCs w:val="24"/>
        </w:rPr>
      </w:pPr>
      <w:r w:rsidRPr="007A58D8">
        <w:rPr>
          <w:rFonts w:ascii="Times New Roman" w:hAnsi="Times New Roman"/>
          <w:sz w:val="28"/>
          <w:szCs w:val="24"/>
        </w:rPr>
        <w:t>Zemkopības ministrs</w:t>
      </w:r>
      <w:r w:rsidR="007A58D8">
        <w:rPr>
          <w:rFonts w:ascii="Times New Roman" w:hAnsi="Times New Roman"/>
          <w:sz w:val="28"/>
          <w:szCs w:val="24"/>
        </w:rPr>
        <w:tab/>
      </w:r>
      <w:r w:rsidR="007A58D8">
        <w:rPr>
          <w:rFonts w:ascii="Times New Roman" w:hAnsi="Times New Roman"/>
          <w:sz w:val="28"/>
          <w:szCs w:val="24"/>
        </w:rPr>
        <w:tab/>
      </w:r>
      <w:r w:rsidR="007A58D8">
        <w:rPr>
          <w:rFonts w:ascii="Times New Roman" w:hAnsi="Times New Roman"/>
          <w:sz w:val="28"/>
          <w:szCs w:val="24"/>
        </w:rPr>
        <w:tab/>
      </w:r>
      <w:r w:rsidRPr="007A58D8">
        <w:rPr>
          <w:rFonts w:ascii="Times New Roman" w:hAnsi="Times New Roman"/>
          <w:sz w:val="28"/>
          <w:szCs w:val="24"/>
        </w:rPr>
        <w:tab/>
      </w:r>
      <w:r w:rsidRPr="007A58D8">
        <w:rPr>
          <w:rFonts w:ascii="Times New Roman" w:hAnsi="Times New Roman"/>
          <w:sz w:val="28"/>
          <w:szCs w:val="24"/>
        </w:rPr>
        <w:tab/>
      </w:r>
      <w:r w:rsidRPr="007A58D8">
        <w:rPr>
          <w:rFonts w:ascii="Times New Roman" w:hAnsi="Times New Roman"/>
          <w:sz w:val="28"/>
          <w:szCs w:val="24"/>
        </w:rPr>
        <w:tab/>
        <w:t>J.</w:t>
      </w:r>
      <w:r w:rsidR="008476EF" w:rsidRPr="007A58D8">
        <w:rPr>
          <w:rFonts w:ascii="Times New Roman" w:hAnsi="Times New Roman"/>
          <w:sz w:val="28"/>
          <w:szCs w:val="24"/>
        </w:rPr>
        <w:t> </w:t>
      </w:r>
      <w:r w:rsidRPr="007A58D8">
        <w:rPr>
          <w:rFonts w:ascii="Times New Roman" w:hAnsi="Times New Roman"/>
          <w:sz w:val="28"/>
          <w:szCs w:val="24"/>
        </w:rPr>
        <w:t>Dūklavs</w:t>
      </w:r>
    </w:p>
    <w:p w:rsidR="007A58D8" w:rsidRPr="007A58D8" w:rsidRDefault="007A58D8" w:rsidP="00DA54B6">
      <w:pPr>
        <w:spacing w:after="0" w:line="240" w:lineRule="auto"/>
        <w:rPr>
          <w:rFonts w:ascii="Times New Roman" w:hAnsi="Times New Roman"/>
          <w:sz w:val="28"/>
          <w:szCs w:val="24"/>
        </w:rPr>
      </w:pPr>
    </w:p>
    <w:p w:rsidR="007A58D8" w:rsidRPr="007A58D8" w:rsidRDefault="007A58D8" w:rsidP="00DA54B6">
      <w:pPr>
        <w:spacing w:after="0" w:line="240" w:lineRule="auto"/>
        <w:rPr>
          <w:rFonts w:ascii="Times New Roman" w:hAnsi="Times New Roman"/>
          <w:sz w:val="28"/>
          <w:szCs w:val="24"/>
        </w:rPr>
      </w:pPr>
    </w:p>
    <w:p w:rsidR="007A58D8" w:rsidRPr="007A58D8" w:rsidRDefault="007A58D8" w:rsidP="007A58D8">
      <w:pPr>
        <w:spacing w:after="0" w:line="240" w:lineRule="auto"/>
        <w:ind w:firstLine="720"/>
        <w:rPr>
          <w:rFonts w:ascii="Times New Roman" w:hAnsi="Times New Roman"/>
          <w:szCs w:val="20"/>
        </w:rPr>
      </w:pPr>
      <w:r w:rsidRPr="007A58D8">
        <w:rPr>
          <w:rFonts w:ascii="Times New Roman" w:hAnsi="Times New Roman"/>
          <w:sz w:val="28"/>
          <w:szCs w:val="24"/>
        </w:rPr>
        <w:t>Zemkopības ministrijas valsts sekret</w:t>
      </w:r>
      <w:r>
        <w:rPr>
          <w:rFonts w:ascii="Times New Roman" w:hAnsi="Times New Roman"/>
          <w:sz w:val="28"/>
          <w:szCs w:val="24"/>
        </w:rPr>
        <w:t>āre</w:t>
      </w:r>
      <w:r w:rsidRPr="007A58D8">
        <w:rPr>
          <w:rFonts w:ascii="Times New Roman" w:hAnsi="Times New Roman"/>
          <w:sz w:val="28"/>
          <w:szCs w:val="24"/>
        </w:rPr>
        <w:tab/>
      </w:r>
      <w:r w:rsidRPr="007A58D8">
        <w:rPr>
          <w:rFonts w:ascii="Times New Roman" w:hAnsi="Times New Roman"/>
          <w:sz w:val="28"/>
          <w:szCs w:val="24"/>
        </w:rPr>
        <w:tab/>
      </w:r>
      <w:r w:rsidRPr="007A58D8">
        <w:rPr>
          <w:rFonts w:ascii="Times New Roman" w:hAnsi="Times New Roman"/>
          <w:sz w:val="28"/>
          <w:szCs w:val="24"/>
        </w:rPr>
        <w:tab/>
        <w:t>D. Lucaua</w:t>
      </w:r>
    </w:p>
    <w:p w:rsidR="00DA54B6" w:rsidRDefault="00DA54B6" w:rsidP="00DA54B6">
      <w:pPr>
        <w:spacing w:after="0"/>
        <w:rPr>
          <w:rFonts w:ascii="Times New Roman" w:hAnsi="Times New Roman"/>
          <w:sz w:val="20"/>
          <w:szCs w:val="20"/>
        </w:rPr>
      </w:pPr>
    </w:p>
    <w:p w:rsidR="007A58D8" w:rsidRDefault="007A58D8" w:rsidP="00DA54B6">
      <w:pPr>
        <w:spacing w:after="0"/>
        <w:rPr>
          <w:rFonts w:ascii="Times New Roman" w:hAnsi="Times New Roman"/>
          <w:sz w:val="20"/>
          <w:szCs w:val="20"/>
        </w:rPr>
      </w:pPr>
    </w:p>
    <w:p w:rsidR="007A58D8" w:rsidRDefault="007A58D8" w:rsidP="00DA54B6">
      <w:pPr>
        <w:spacing w:after="0"/>
        <w:rPr>
          <w:rFonts w:ascii="Times New Roman" w:hAnsi="Times New Roman"/>
          <w:sz w:val="20"/>
          <w:szCs w:val="20"/>
        </w:rPr>
      </w:pPr>
    </w:p>
    <w:p w:rsidR="007A58D8" w:rsidRDefault="007A58D8" w:rsidP="00DA54B6">
      <w:pPr>
        <w:spacing w:after="0"/>
        <w:rPr>
          <w:rFonts w:ascii="Times New Roman" w:hAnsi="Times New Roman"/>
          <w:sz w:val="20"/>
          <w:szCs w:val="20"/>
        </w:rPr>
      </w:pPr>
      <w:bookmarkStart w:id="0" w:name="_GoBack"/>
      <w:bookmarkEnd w:id="0"/>
    </w:p>
    <w:p w:rsidR="007A58D8" w:rsidRDefault="007A58D8" w:rsidP="00DA54B6">
      <w:pPr>
        <w:spacing w:after="0"/>
        <w:rPr>
          <w:rFonts w:ascii="Times New Roman" w:hAnsi="Times New Roman"/>
          <w:sz w:val="20"/>
          <w:szCs w:val="20"/>
        </w:rPr>
      </w:pPr>
    </w:p>
    <w:p w:rsidR="007A58D8" w:rsidRPr="00B32DF9" w:rsidRDefault="007A58D8" w:rsidP="00DA54B6">
      <w:pPr>
        <w:spacing w:after="0"/>
        <w:rPr>
          <w:rFonts w:ascii="Times New Roman" w:hAnsi="Times New Roman"/>
          <w:sz w:val="20"/>
          <w:szCs w:val="20"/>
        </w:rPr>
      </w:pPr>
    </w:p>
    <w:p w:rsidR="003A1632" w:rsidRPr="007A58D8" w:rsidRDefault="007A58D8" w:rsidP="00DA54B6">
      <w:pPr>
        <w:spacing w:after="0"/>
        <w:rPr>
          <w:rFonts w:ascii="Times New Roman" w:hAnsi="Times New Roman"/>
          <w:sz w:val="24"/>
          <w:szCs w:val="20"/>
        </w:rPr>
      </w:pPr>
      <w:r w:rsidRPr="007A58D8">
        <w:rPr>
          <w:rFonts w:ascii="Times New Roman" w:hAnsi="Times New Roman"/>
          <w:sz w:val="24"/>
          <w:szCs w:val="20"/>
        </w:rPr>
        <w:t>Voiče</w:t>
      </w:r>
      <w:r w:rsidR="00DA54B6" w:rsidRPr="007A58D8">
        <w:rPr>
          <w:rFonts w:ascii="Times New Roman" w:hAnsi="Times New Roman"/>
          <w:sz w:val="24"/>
          <w:szCs w:val="20"/>
        </w:rPr>
        <w:t xml:space="preserve"> 67027121</w:t>
      </w:r>
    </w:p>
    <w:p w:rsidR="00894C55" w:rsidRPr="007A58D8" w:rsidRDefault="00DA54B6" w:rsidP="007F3FDF">
      <w:pPr>
        <w:spacing w:after="0"/>
        <w:rPr>
          <w:rFonts w:ascii="Times New Roman" w:hAnsi="Times New Roman" w:cs="Times New Roman"/>
          <w:sz w:val="32"/>
          <w:szCs w:val="28"/>
        </w:rPr>
      </w:pPr>
      <w:r w:rsidRPr="007A58D8">
        <w:rPr>
          <w:rFonts w:ascii="Times New Roman" w:hAnsi="Times New Roman"/>
          <w:sz w:val="24"/>
          <w:szCs w:val="20"/>
        </w:rPr>
        <w:t>Linda.Voice@zm.gov.lv</w:t>
      </w:r>
    </w:p>
    <w:sectPr w:rsidR="00894C55" w:rsidRPr="007A58D8" w:rsidSect="009A2654">
      <w:headerReference w:type="default" r:id="rId38"/>
      <w:footerReference w:type="default" r:id="rId39"/>
      <w:footerReference w:type="first" r:id="rId4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D9F" w:rsidRDefault="00CC7D9F" w:rsidP="00894C55">
      <w:pPr>
        <w:spacing w:after="0" w:line="240" w:lineRule="auto"/>
      </w:pPr>
      <w:r>
        <w:separator/>
      </w:r>
    </w:p>
  </w:endnote>
  <w:endnote w:type="continuationSeparator" w:id="0">
    <w:p w:rsidR="00CC7D9F" w:rsidRDefault="00CC7D9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Sitka Small"/>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6C7" w:rsidRPr="007A58D8" w:rsidRDefault="007A58D8" w:rsidP="007A58D8">
    <w:pPr>
      <w:pStyle w:val="Kjene"/>
    </w:pPr>
    <w:r w:rsidRPr="007A58D8">
      <w:rPr>
        <w:rFonts w:ascii="Times New Roman" w:hAnsi="Times New Roman" w:cs="Times New Roman"/>
        <w:sz w:val="20"/>
        <w:szCs w:val="20"/>
      </w:rPr>
      <w:t>ZMAnot_050618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6C7" w:rsidRPr="007A58D8" w:rsidRDefault="007A58D8" w:rsidP="007A58D8">
    <w:pPr>
      <w:pStyle w:val="Kjene"/>
    </w:pPr>
    <w:r w:rsidRPr="007A58D8">
      <w:rPr>
        <w:rFonts w:ascii="Times New Roman" w:hAnsi="Times New Roman" w:cs="Times New Roman"/>
        <w:sz w:val="20"/>
        <w:szCs w:val="20"/>
      </w:rPr>
      <w:t>ZMAnot_050618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D9F" w:rsidRDefault="00CC7D9F" w:rsidP="00894C55">
      <w:pPr>
        <w:spacing w:after="0" w:line="240" w:lineRule="auto"/>
      </w:pPr>
      <w:r>
        <w:separator/>
      </w:r>
    </w:p>
  </w:footnote>
  <w:footnote w:type="continuationSeparator" w:id="0">
    <w:p w:rsidR="00CC7D9F" w:rsidRDefault="00CC7D9F"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F576C7" w:rsidRPr="00C25B49" w:rsidRDefault="00F576C7">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A58D8">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0"/>
  <w:activeWritingStyle w:appName="MSWord" w:lang="en-US" w:vendorID="64" w:dllVersion="131078" w:nlCheck="1" w:checkStyle="1"/>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276DF"/>
    <w:rsid w:val="000358AA"/>
    <w:rsid w:val="00040BBF"/>
    <w:rsid w:val="00045A9A"/>
    <w:rsid w:val="00064AB4"/>
    <w:rsid w:val="000B3F2D"/>
    <w:rsid w:val="000C5413"/>
    <w:rsid w:val="000C631F"/>
    <w:rsid w:val="000D6333"/>
    <w:rsid w:val="000E5794"/>
    <w:rsid w:val="000E6BAB"/>
    <w:rsid w:val="001013F1"/>
    <w:rsid w:val="0011163E"/>
    <w:rsid w:val="00123346"/>
    <w:rsid w:val="00131DA5"/>
    <w:rsid w:val="001420D7"/>
    <w:rsid w:val="00174748"/>
    <w:rsid w:val="00175A0E"/>
    <w:rsid w:val="00175B3E"/>
    <w:rsid w:val="001867F8"/>
    <w:rsid w:val="001B6CE3"/>
    <w:rsid w:val="001C5AFB"/>
    <w:rsid w:val="001C6B3F"/>
    <w:rsid w:val="001D277A"/>
    <w:rsid w:val="001E2016"/>
    <w:rsid w:val="001E71A2"/>
    <w:rsid w:val="001F0F3F"/>
    <w:rsid w:val="002105A8"/>
    <w:rsid w:val="002207A0"/>
    <w:rsid w:val="00243426"/>
    <w:rsid w:val="002803B9"/>
    <w:rsid w:val="00295094"/>
    <w:rsid w:val="002B1190"/>
    <w:rsid w:val="002C49E0"/>
    <w:rsid w:val="002D63CD"/>
    <w:rsid w:val="002E1C05"/>
    <w:rsid w:val="002F44CF"/>
    <w:rsid w:val="002F5836"/>
    <w:rsid w:val="00317270"/>
    <w:rsid w:val="0033722C"/>
    <w:rsid w:val="00382B90"/>
    <w:rsid w:val="003A1632"/>
    <w:rsid w:val="003B0BF9"/>
    <w:rsid w:val="003B34EA"/>
    <w:rsid w:val="003E0791"/>
    <w:rsid w:val="003E53F5"/>
    <w:rsid w:val="003F28AC"/>
    <w:rsid w:val="004454FE"/>
    <w:rsid w:val="00453CB6"/>
    <w:rsid w:val="00456E40"/>
    <w:rsid w:val="00463A30"/>
    <w:rsid w:val="00471F27"/>
    <w:rsid w:val="00483FAB"/>
    <w:rsid w:val="0050178F"/>
    <w:rsid w:val="00511297"/>
    <w:rsid w:val="005124C3"/>
    <w:rsid w:val="00532C4C"/>
    <w:rsid w:val="00552D99"/>
    <w:rsid w:val="0056510E"/>
    <w:rsid w:val="00566CE5"/>
    <w:rsid w:val="00572291"/>
    <w:rsid w:val="006232B1"/>
    <w:rsid w:val="006370C6"/>
    <w:rsid w:val="00637717"/>
    <w:rsid w:val="00641C34"/>
    <w:rsid w:val="00655F2C"/>
    <w:rsid w:val="00662402"/>
    <w:rsid w:val="006950B7"/>
    <w:rsid w:val="006956AC"/>
    <w:rsid w:val="006A46B5"/>
    <w:rsid w:val="006E0A87"/>
    <w:rsid w:val="006E1081"/>
    <w:rsid w:val="006E3173"/>
    <w:rsid w:val="0071773F"/>
    <w:rsid w:val="00720585"/>
    <w:rsid w:val="0072635E"/>
    <w:rsid w:val="00773AF6"/>
    <w:rsid w:val="00795F71"/>
    <w:rsid w:val="007A58D8"/>
    <w:rsid w:val="007B3EF7"/>
    <w:rsid w:val="007B7508"/>
    <w:rsid w:val="007E5F7A"/>
    <w:rsid w:val="007E73AB"/>
    <w:rsid w:val="007F3FDF"/>
    <w:rsid w:val="00813FD0"/>
    <w:rsid w:val="00816C11"/>
    <w:rsid w:val="00832FC6"/>
    <w:rsid w:val="00837AB3"/>
    <w:rsid w:val="008476EF"/>
    <w:rsid w:val="00862D51"/>
    <w:rsid w:val="008759AA"/>
    <w:rsid w:val="00880B77"/>
    <w:rsid w:val="00892E16"/>
    <w:rsid w:val="00894C55"/>
    <w:rsid w:val="008A7EC9"/>
    <w:rsid w:val="008E6B17"/>
    <w:rsid w:val="0091489A"/>
    <w:rsid w:val="0092005C"/>
    <w:rsid w:val="0093785A"/>
    <w:rsid w:val="00953EF2"/>
    <w:rsid w:val="009557E1"/>
    <w:rsid w:val="009560DC"/>
    <w:rsid w:val="00974364"/>
    <w:rsid w:val="009A2654"/>
    <w:rsid w:val="009A7ACB"/>
    <w:rsid w:val="009B57C1"/>
    <w:rsid w:val="00A01673"/>
    <w:rsid w:val="00A055BE"/>
    <w:rsid w:val="00A06FF8"/>
    <w:rsid w:val="00A10FC3"/>
    <w:rsid w:val="00A6073E"/>
    <w:rsid w:val="00A6766D"/>
    <w:rsid w:val="00A80C4F"/>
    <w:rsid w:val="00AA6BDE"/>
    <w:rsid w:val="00AB6432"/>
    <w:rsid w:val="00AE3654"/>
    <w:rsid w:val="00AE4297"/>
    <w:rsid w:val="00AE5567"/>
    <w:rsid w:val="00AF1239"/>
    <w:rsid w:val="00AF6BF0"/>
    <w:rsid w:val="00B14A67"/>
    <w:rsid w:val="00B16480"/>
    <w:rsid w:val="00B2165C"/>
    <w:rsid w:val="00B72C37"/>
    <w:rsid w:val="00B87751"/>
    <w:rsid w:val="00B94764"/>
    <w:rsid w:val="00BA20AA"/>
    <w:rsid w:val="00BC299A"/>
    <w:rsid w:val="00BC36AC"/>
    <w:rsid w:val="00BD4425"/>
    <w:rsid w:val="00BD4ED7"/>
    <w:rsid w:val="00C155D4"/>
    <w:rsid w:val="00C17447"/>
    <w:rsid w:val="00C25B49"/>
    <w:rsid w:val="00C52B2D"/>
    <w:rsid w:val="00C75429"/>
    <w:rsid w:val="00CC0D2D"/>
    <w:rsid w:val="00CC7D9F"/>
    <w:rsid w:val="00CE5657"/>
    <w:rsid w:val="00CE6EB6"/>
    <w:rsid w:val="00CF11A4"/>
    <w:rsid w:val="00D01EC0"/>
    <w:rsid w:val="00D03086"/>
    <w:rsid w:val="00D133F8"/>
    <w:rsid w:val="00D14A3E"/>
    <w:rsid w:val="00D20F53"/>
    <w:rsid w:val="00D40082"/>
    <w:rsid w:val="00D400F0"/>
    <w:rsid w:val="00D84447"/>
    <w:rsid w:val="00D84914"/>
    <w:rsid w:val="00DA54B6"/>
    <w:rsid w:val="00DB4882"/>
    <w:rsid w:val="00DD4A79"/>
    <w:rsid w:val="00DE20FE"/>
    <w:rsid w:val="00E014B1"/>
    <w:rsid w:val="00E21E67"/>
    <w:rsid w:val="00E23730"/>
    <w:rsid w:val="00E3716B"/>
    <w:rsid w:val="00E5323B"/>
    <w:rsid w:val="00E8749E"/>
    <w:rsid w:val="00E90C01"/>
    <w:rsid w:val="00EA486E"/>
    <w:rsid w:val="00EE0BD2"/>
    <w:rsid w:val="00EF68DF"/>
    <w:rsid w:val="00F0552C"/>
    <w:rsid w:val="00F576C7"/>
    <w:rsid w:val="00F57B0C"/>
    <w:rsid w:val="00F66535"/>
    <w:rsid w:val="00FB3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3"/>
    <o:shapelayout v:ext="edit">
      <o:idmap v:ext="edit" data="1"/>
    </o:shapelayout>
  </w:shapeDefaults>
  <w:decimalSymbol w:val=","/>
  <w:listSeparator w:val=";"/>
  <w15:docId w15:val="{21EA2551-A0CD-4220-A24B-0CD1D3B3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naisnod">
    <w:name w:val="naisnod"/>
    <w:basedOn w:val="Parasts"/>
    <w:uiPriority w:val="99"/>
    <w:rsid w:val="00DA54B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2B11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6E3173"/>
    <w:pPr>
      <w:autoSpaceDE w:val="0"/>
      <w:autoSpaceDN w:val="0"/>
      <w:adjustRightInd w:val="0"/>
      <w:spacing w:after="0" w:line="240" w:lineRule="auto"/>
    </w:pPr>
    <w:rPr>
      <w:rFonts w:ascii="EUAlbertina" w:eastAsia="Calibri" w:hAnsi="EUAlbertina" w:cs="EUAlbertina"/>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4799445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328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2094-valsts-un-eiropas-savienibas-atbalsta-pieskirsanas-kartiba-investiciju-veicinasanai-lauksaimnieciba" TargetMode="External"/><Relationship Id="rId13" Type="http://schemas.openxmlformats.org/officeDocument/2006/relationships/hyperlink" Target="https://likumi.lv/ta/id/272094-valsts-un-eiropas-savienibas-atbalsta-pieskirsanas-kartiba-investiciju-veicinasanai-lauksaimnieciba" TargetMode="External"/><Relationship Id="rId18" Type="http://schemas.openxmlformats.org/officeDocument/2006/relationships/hyperlink" Target="https://likumi.lv/ta/id/272094-valsts-un-eiropas-savienibas-atbalsta-pieskirsanas-kartiba-investiciju-veicinasanai-lauksaimnieciba" TargetMode="External"/><Relationship Id="rId26" Type="http://schemas.openxmlformats.org/officeDocument/2006/relationships/hyperlink" Target="http://eur-lex.europa.eu/eli/reg/2014/702/oj/?locale=LV"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eur-lex.europa.eu/eli/reg/2014/702/oj/?locale=LV" TargetMode="External"/><Relationship Id="rId34" Type="http://schemas.openxmlformats.org/officeDocument/2006/relationships/hyperlink" Target="http://eur-lex.europa.eu/eli/reg/2014/702/oj/?locale=LV" TargetMode="External"/><Relationship Id="rId42" Type="http://schemas.openxmlformats.org/officeDocument/2006/relationships/theme" Target="theme/theme1.xml"/><Relationship Id="rId7" Type="http://schemas.openxmlformats.org/officeDocument/2006/relationships/hyperlink" Target="https://likumi.lv/ta/id/272094-valsts-un-eiropas-savienibas-atbalsta-pieskirsanas-kartiba-investiciju-veicinasanai-lauksaimnieciba" TargetMode="External"/><Relationship Id="rId12" Type="http://schemas.openxmlformats.org/officeDocument/2006/relationships/hyperlink" Target="https://likumi.lv/ta/id/272094-valsts-un-eiropas-savienibas-atbalsta-pieskirsanas-kartiba-investiciju-veicinasanai-lauksaimnieciba" TargetMode="External"/><Relationship Id="rId17" Type="http://schemas.openxmlformats.org/officeDocument/2006/relationships/hyperlink" Target="https://likumi.lv/ta/id/272094-valsts-un-eiropas-savienibas-atbalsta-pieskirsanas-kartiba-investiciju-veicinasanai-lauksaimnieciba" TargetMode="External"/><Relationship Id="rId25" Type="http://schemas.openxmlformats.org/officeDocument/2006/relationships/hyperlink" Target="https://likumi.lv/ta/id/272094-valsts-un-eiropas-savienibas-atbalsta-pieskirsanas-kartiba-investiciju-veicinasanai-lauksaimnieciba" TargetMode="External"/><Relationship Id="rId33" Type="http://schemas.openxmlformats.org/officeDocument/2006/relationships/hyperlink" Target="http://eur-lex.europa.eu/eli/reg/2014/702/oj/?locale=LV"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ikumi.lv/ta/id/272094-valsts-un-eiropas-savienibas-atbalsta-pieskirsanas-kartiba-investiciju-veicinasanai-lauksaimnieciba" TargetMode="External"/><Relationship Id="rId20" Type="http://schemas.openxmlformats.org/officeDocument/2006/relationships/hyperlink" Target="http://eur-lex.europa.eu/eli/reg/2014/702/oj/?locale=LV" TargetMode="External"/><Relationship Id="rId29" Type="http://schemas.openxmlformats.org/officeDocument/2006/relationships/hyperlink" Target="https://likumi.lv/ta/id/272094-valsts-un-eiropas-savienibas-atbalsta-pieskirsanas-kartiba-investiciju-veicinasanai-lauksaimniecib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kumi.lv/ta/id/272094-valsts-un-eiropas-savienibas-atbalsta-pieskirsanas-kartiba-investiciju-veicinasanai-lauksaimnieciba" TargetMode="External"/><Relationship Id="rId24" Type="http://schemas.openxmlformats.org/officeDocument/2006/relationships/hyperlink" Target="https://likumi.lv/ta/id/272094-valsts-un-eiropas-savienibas-atbalsta-pieskirsanas-kartiba-investiciju-veicinasanai-lauksaimnieciba" TargetMode="External"/><Relationship Id="rId32" Type="http://schemas.openxmlformats.org/officeDocument/2006/relationships/hyperlink" Target="http://eur-lex.europa.eu/eli/reg/2014/702/oj/?locale=LV" TargetMode="External"/><Relationship Id="rId37" Type="http://schemas.openxmlformats.org/officeDocument/2006/relationships/hyperlink" Target="http://eur-lex.europa.eu/eli/reg/2013/1407/oj/?locale=LV"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likumi.lv/ta/id/272094-valsts-un-eiropas-savienibas-atbalsta-pieskirsanas-kartiba-investiciju-veicinasanai-lauksaimnieciba" TargetMode="External"/><Relationship Id="rId23" Type="http://schemas.openxmlformats.org/officeDocument/2006/relationships/hyperlink" Target="http://eur-lex.europa.eu/eli/reg/2013/1407/oj/?locale=LV" TargetMode="External"/><Relationship Id="rId28" Type="http://schemas.openxmlformats.org/officeDocument/2006/relationships/hyperlink" Target="http://eur-lex.europa.eu/eli/reg/2013/1407/oj/?locale=LV" TargetMode="External"/><Relationship Id="rId36" Type="http://schemas.openxmlformats.org/officeDocument/2006/relationships/hyperlink" Target="http://eur-lex.europa.eu/eli/reg/2013/1407/oj/?locale=LV" TargetMode="External"/><Relationship Id="rId10" Type="http://schemas.openxmlformats.org/officeDocument/2006/relationships/hyperlink" Target="https://likumi.lv/ta/id/272094-valsts-un-eiropas-savienibas-atbalsta-pieskirsanas-kartiba-investiciju-veicinasanai-lauksaimnieciba" TargetMode="External"/><Relationship Id="rId19" Type="http://schemas.openxmlformats.org/officeDocument/2006/relationships/hyperlink" Target="https://likumi.lv/ta/id/272094-valsts-un-eiropas-savienibas-atbalsta-pieskirsanas-kartiba-investiciju-veicinasanai-lauksaimnieciba" TargetMode="External"/><Relationship Id="rId31" Type="http://schemas.openxmlformats.org/officeDocument/2006/relationships/hyperlink" Target="http://eur-lex.europa.eu/eli/reg/2013/1407/oj/?locale=LV" TargetMode="External"/><Relationship Id="rId4" Type="http://schemas.openxmlformats.org/officeDocument/2006/relationships/webSettings" Target="webSettings.xml"/><Relationship Id="rId9" Type="http://schemas.openxmlformats.org/officeDocument/2006/relationships/hyperlink" Target="https://likumi.lv/ta/id/272094-valsts-un-eiropas-savienibas-atbalsta-pieskirsanas-kartiba-investiciju-veicinasanai-lauksaimnieciba" TargetMode="External"/><Relationship Id="rId14" Type="http://schemas.openxmlformats.org/officeDocument/2006/relationships/hyperlink" Target="https://likumi.lv/ta/id/272094-valsts-un-eiropas-savienibas-atbalsta-pieskirsanas-kartiba-investiciju-veicinasanai-lauksaimnieciba" TargetMode="External"/><Relationship Id="rId22" Type="http://schemas.openxmlformats.org/officeDocument/2006/relationships/hyperlink" Target="http://eur-lex.europa.eu/eli/reg/2014/702/oj/?locale=LV" TargetMode="External"/><Relationship Id="rId27" Type="http://schemas.openxmlformats.org/officeDocument/2006/relationships/hyperlink" Target="http://eur-lex.europa.eu/eli/reg/2014/702/oj/?locale=LV" TargetMode="External"/><Relationship Id="rId30" Type="http://schemas.openxmlformats.org/officeDocument/2006/relationships/hyperlink" Target="https://likumi.lv/ta/id/272094-valsts-un-eiropas-savienibas-atbalsta-pieskirsanas-kartiba-investiciju-veicinasanai-lauksaimnieciba" TargetMode="External"/><Relationship Id="rId35" Type="http://schemas.openxmlformats.org/officeDocument/2006/relationships/hyperlink" Target="http://eur-lex.europa.eu/eli/reg/2014/702/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83A49-47E8-4B4B-AFD5-6047542B8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3912</TotalTime>
  <Pages>7</Pages>
  <Words>11600</Words>
  <Characters>6612</Characters>
  <Application>Microsoft Office Word</Application>
  <DocSecurity>0</DocSecurity>
  <Lines>55</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Zemkopības ministrija</Company>
  <LinksUpToDate>false</LinksUpToDate>
  <CharactersWithSpaces>18176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3.februāra noteikumos Nr.59 „Valsts un Eiropas Savienības atbalsta piešķiršanas kārtība investīciju veicināšanai lauksaimniecībā””</dc:title>
  <dc:subject>Anotācija</dc:subject>
  <dc:creator>Linda Voiče</dc:creator>
  <dc:description>Voiče 67027121_x000d_
Linda.Voice@zm.gov.lv</dc:description>
  <cp:lastModifiedBy>Sanita Žagare</cp:lastModifiedBy>
  <cp:revision>48</cp:revision>
  <cp:lastPrinted>2018-03-20T14:12:00Z</cp:lastPrinted>
  <dcterms:created xsi:type="dcterms:W3CDTF">2018-03-12T10:49:00Z</dcterms:created>
  <dcterms:modified xsi:type="dcterms:W3CDTF">2018-06-05T08:19:00Z</dcterms:modified>
</cp:coreProperties>
</file>