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7"/>
          <w:szCs w:val="27"/>
        </w:rPr>
      </w:pPr>
      <w:r w:rsidRPr="001C2B53">
        <w:rPr>
          <w:rFonts w:ascii="Times New Roman" w:eastAsia="Times New Roman" w:hAnsi="Times New Roman" w:cs="Times New Roman"/>
          <w:b/>
          <w:bCs/>
          <w:sz w:val="27"/>
          <w:szCs w:val="27"/>
        </w:rPr>
        <w:t>Ministru kabineta noteikumu projekta</w:t>
      </w:r>
    </w:p>
    <w:p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7"/>
          <w:szCs w:val="27"/>
        </w:rPr>
      </w:pPr>
      <w:r w:rsidRPr="001C2B53">
        <w:rPr>
          <w:rFonts w:ascii="Times New Roman" w:eastAsia="Times New Roman" w:hAnsi="Times New Roman" w:cs="Times New Roman"/>
          <w:b/>
          <w:bCs/>
          <w:sz w:val="27"/>
          <w:szCs w:val="27"/>
        </w:rPr>
        <w:t>„Grozījumi Ministru kabineta 2004. gada 17. februāra noteikumos Nr. 83</w:t>
      </w:r>
    </w:p>
    <w:p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7"/>
          <w:szCs w:val="27"/>
        </w:rPr>
      </w:pPr>
      <w:r w:rsidRPr="001C2B53">
        <w:rPr>
          <w:rFonts w:ascii="Times New Roman" w:eastAsia="Times New Roman" w:hAnsi="Times New Roman" w:cs="Times New Roman"/>
          <w:b/>
          <w:bCs/>
          <w:sz w:val="27"/>
          <w:szCs w:val="27"/>
        </w:rPr>
        <w:t>„Āfrikas cūku mēra likvidēšanas un draudu novēršanas kārtība””</w:t>
      </w:r>
    </w:p>
    <w:p w:rsidR="00A468CE" w:rsidRDefault="006531BC" w:rsidP="00A468CE">
      <w:pPr>
        <w:shd w:val="clear" w:color="auto" w:fill="FFFFFF"/>
        <w:spacing w:after="0" w:line="240" w:lineRule="auto"/>
        <w:jc w:val="center"/>
        <w:rPr>
          <w:rFonts w:ascii="Times New Roman" w:eastAsia="Times New Roman" w:hAnsi="Times New Roman" w:cs="Times New Roman"/>
          <w:b/>
          <w:bCs/>
          <w:sz w:val="27"/>
          <w:szCs w:val="27"/>
        </w:rPr>
      </w:pPr>
      <w:r w:rsidRPr="001C2B53">
        <w:rPr>
          <w:rFonts w:ascii="Times New Roman" w:eastAsia="Times New Roman" w:hAnsi="Times New Roman" w:cs="Times New Roman"/>
          <w:b/>
          <w:bCs/>
          <w:sz w:val="27"/>
          <w:szCs w:val="27"/>
        </w:rPr>
        <w:t>sākotnējās ietekmes novērtējuma ziņojums (anotācija)</w:t>
      </w:r>
    </w:p>
    <w:p w:rsidR="002D171F" w:rsidRPr="001C2B53" w:rsidRDefault="002D171F" w:rsidP="00A468CE">
      <w:pPr>
        <w:shd w:val="clear" w:color="auto" w:fill="FFFFFF"/>
        <w:spacing w:after="0" w:line="240" w:lineRule="auto"/>
        <w:jc w:val="center"/>
        <w:rPr>
          <w:rFonts w:ascii="Times New Roman" w:eastAsia="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56"/>
        <w:gridCol w:w="5633"/>
      </w:tblGrid>
      <w:tr w:rsidR="00A62BEF" w:rsidTr="00D4781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Tiesību akta projekta anotācijas kopsavilkums</w:t>
            </w:r>
          </w:p>
        </w:tc>
      </w:tr>
      <w:tr w:rsidR="00A62BEF" w:rsidTr="00D47815">
        <w:tc>
          <w:tcPr>
            <w:tcW w:w="2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01121B" w:rsidRDefault="006531BC" w:rsidP="001C2B5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p>
          <w:p w:rsidR="004E532F" w:rsidRPr="0001121B" w:rsidRDefault="004E532F" w:rsidP="001C2B53">
            <w:pPr>
              <w:spacing w:after="0" w:line="240" w:lineRule="auto"/>
              <w:jc w:val="both"/>
              <w:rPr>
                <w:rFonts w:ascii="Times New Roman" w:eastAsia="Times New Roman" w:hAnsi="Times New Roman" w:cs="Times New Roman"/>
                <w:bCs/>
                <w:sz w:val="24"/>
                <w:szCs w:val="24"/>
              </w:rPr>
            </w:pP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3"/>
        <w:gridCol w:w="6563"/>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 Tiesību akta projekta izstrādes nepieciešamība</w:t>
            </w:r>
          </w:p>
        </w:tc>
      </w:tr>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Pamatojums</w:t>
            </w:r>
          </w:p>
        </w:tc>
        <w:tc>
          <w:tcPr>
            <w:tcW w:w="3495" w:type="pct"/>
            <w:tcBorders>
              <w:top w:val="outset" w:sz="6" w:space="0" w:color="414142"/>
              <w:left w:val="outset" w:sz="6" w:space="0" w:color="414142"/>
              <w:bottom w:val="outset" w:sz="6" w:space="0" w:color="414142"/>
              <w:right w:val="outset" w:sz="6" w:space="0" w:color="414142"/>
            </w:tcBorders>
            <w:hideMark/>
          </w:tcPr>
          <w:p w:rsidR="00D01033" w:rsidRPr="00D01033" w:rsidRDefault="00723A95" w:rsidP="00D0103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6531BC" w:rsidRPr="00D01033">
              <w:rPr>
                <w:rFonts w:ascii="Times New Roman" w:eastAsia="Times New Roman" w:hAnsi="Times New Roman" w:cs="Times New Roman"/>
                <w:bCs/>
                <w:sz w:val="24"/>
                <w:szCs w:val="24"/>
              </w:rPr>
              <w:t>Veterinārmedicīnas likuma</w:t>
            </w:r>
            <w:r w:rsidR="006531BC">
              <w:rPr>
                <w:rFonts w:ascii="Times New Roman" w:eastAsia="Times New Roman" w:hAnsi="Times New Roman" w:cs="Times New Roman"/>
                <w:bCs/>
                <w:sz w:val="24"/>
                <w:szCs w:val="24"/>
              </w:rPr>
              <w:t xml:space="preserve"> </w:t>
            </w:r>
            <w:r w:rsidR="006531BC" w:rsidRPr="00D01033">
              <w:rPr>
                <w:rFonts w:ascii="Times New Roman" w:eastAsia="Times New Roman" w:hAnsi="Times New Roman" w:cs="Times New Roman"/>
                <w:bCs/>
                <w:sz w:val="24"/>
                <w:szCs w:val="24"/>
              </w:rPr>
              <w:t>26. p</w:t>
            </w:r>
            <w:r w:rsidR="006531BC">
              <w:rPr>
                <w:rFonts w:ascii="Times New Roman" w:eastAsia="Times New Roman" w:hAnsi="Times New Roman" w:cs="Times New Roman"/>
                <w:bCs/>
                <w:sz w:val="24"/>
                <w:szCs w:val="24"/>
              </w:rPr>
              <w:t>anta pirmā daļa</w:t>
            </w:r>
            <w:r w:rsidR="006531BC" w:rsidRPr="00D01033">
              <w:rPr>
                <w:rFonts w:ascii="Times New Roman" w:eastAsia="Times New Roman" w:hAnsi="Times New Roman" w:cs="Times New Roman"/>
                <w:bCs/>
                <w:sz w:val="24"/>
                <w:szCs w:val="24"/>
              </w:rPr>
              <w:t xml:space="preserve"> un</w:t>
            </w:r>
            <w:r w:rsidR="006531BC">
              <w:rPr>
                <w:rFonts w:ascii="Times New Roman" w:eastAsia="Times New Roman" w:hAnsi="Times New Roman" w:cs="Times New Roman"/>
                <w:bCs/>
                <w:sz w:val="24"/>
                <w:szCs w:val="24"/>
              </w:rPr>
              <w:t xml:space="preserve"> 27. panta trešā daļa</w:t>
            </w:r>
            <w:r>
              <w:rPr>
                <w:rFonts w:ascii="Times New Roman" w:eastAsia="Times New Roman" w:hAnsi="Times New Roman" w:cs="Times New Roman"/>
                <w:bCs/>
                <w:sz w:val="24"/>
                <w:szCs w:val="24"/>
              </w:rPr>
              <w:t>.</w:t>
            </w:r>
          </w:p>
          <w:p w:rsidR="00D47815" w:rsidRPr="00473BAE" w:rsidRDefault="00723A95" w:rsidP="002748E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473BAE" w:rsidRPr="00473BAE">
              <w:rPr>
                <w:rFonts w:ascii="Times New Roman" w:eastAsia="Times New Roman" w:hAnsi="Times New Roman" w:cs="Times New Roman"/>
                <w:bCs/>
                <w:sz w:val="24"/>
                <w:szCs w:val="24"/>
              </w:rPr>
              <w:t>Komisijas 2018. gada 16. maija Īstenošanas lēmums (ES) 2018/745, ar ko groza pielikumu Īstenošanas lēmumam 2014/709/ES par dzīvnieku veselības kontroles pasākumiem saistībā ar Āfrikas cūku mēri dažās dalībvalstīs (turpmāk – Īstenošanas lēmums 2018/745</w:t>
            </w:r>
            <w:r w:rsidR="00473BAE">
              <w:rPr>
                <w:rFonts w:ascii="Times New Roman" w:eastAsia="Times New Roman" w:hAnsi="Times New Roman" w:cs="Times New Roman"/>
                <w:bCs/>
                <w:sz w:val="24"/>
                <w:szCs w:val="24"/>
              </w:rPr>
              <w:t>/ES</w:t>
            </w:r>
            <w:r w:rsidR="00473BAE" w:rsidRPr="00473BA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tc>
      </w:tr>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495" w:type="pct"/>
            <w:tcBorders>
              <w:top w:val="outset" w:sz="6" w:space="0" w:color="414142"/>
              <w:left w:val="outset" w:sz="6" w:space="0" w:color="414142"/>
              <w:bottom w:val="outset" w:sz="6" w:space="0" w:color="414142"/>
              <w:right w:val="outset" w:sz="6" w:space="0" w:color="414142"/>
            </w:tcBorders>
            <w:hideMark/>
          </w:tcPr>
          <w:p w:rsidR="000E0E57" w:rsidRPr="001C2B53" w:rsidRDefault="006531BC" w:rsidP="004419F6">
            <w:pPr>
              <w:spacing w:after="0" w:line="240" w:lineRule="auto"/>
              <w:jc w:val="both"/>
              <w:rPr>
                <w:rFonts w:ascii="Times New Roman" w:hAnsi="Times New Roman" w:cs="Times New Roman"/>
                <w:bCs/>
                <w:sz w:val="24"/>
                <w:szCs w:val="24"/>
              </w:rPr>
            </w:pPr>
            <w:r w:rsidRPr="001C2B53">
              <w:rPr>
                <w:rFonts w:ascii="Times New Roman" w:hAnsi="Times New Roman" w:cs="Times New Roman"/>
                <w:bCs/>
                <w:sz w:val="24"/>
                <w:szCs w:val="24"/>
              </w:rPr>
              <w:t>Āfrikas cūku mēra uzraudzības, kontroles un apkarošanas kārtība ir noteikta Ministru kabineta 2004. gada 17. februāra noteikumos Nr.83 „Āfrikas cūku mēra likvidēšanas un draudu novēršanas kārtība” (turpmāk – noteikumi Nr.83), kuros ir jāizdara grozījumi, lai ietvertu Īstenošanas lēmuma 2018/</w:t>
            </w:r>
            <w:r w:rsidR="00473BAE">
              <w:rPr>
                <w:rFonts w:ascii="Times New Roman" w:hAnsi="Times New Roman" w:cs="Times New Roman"/>
                <w:bCs/>
                <w:sz w:val="24"/>
                <w:szCs w:val="24"/>
              </w:rPr>
              <w:t>745</w:t>
            </w:r>
            <w:r w:rsidR="00D67D33" w:rsidRPr="001C2B53">
              <w:rPr>
                <w:rFonts w:ascii="Times New Roman" w:hAnsi="Times New Roman" w:cs="Times New Roman"/>
                <w:bCs/>
                <w:sz w:val="24"/>
                <w:szCs w:val="24"/>
              </w:rPr>
              <w:t>/ES</w:t>
            </w:r>
            <w:r w:rsidRPr="001C2B53">
              <w:rPr>
                <w:rFonts w:ascii="Times New Roman" w:hAnsi="Times New Roman" w:cs="Times New Roman"/>
                <w:bCs/>
                <w:sz w:val="24"/>
                <w:szCs w:val="24"/>
              </w:rPr>
              <w:t xml:space="preserve"> normas.</w:t>
            </w:r>
          </w:p>
          <w:p w:rsidR="00E12717" w:rsidRDefault="006531BC" w:rsidP="004419F6">
            <w:pPr>
              <w:spacing w:after="0" w:line="240" w:lineRule="auto"/>
              <w:jc w:val="both"/>
              <w:rPr>
                <w:rFonts w:ascii="Times New Roman" w:eastAsia="Times New Roman" w:hAnsi="Times New Roman" w:cs="Times New Roman"/>
                <w:sz w:val="24"/>
                <w:szCs w:val="24"/>
              </w:rPr>
            </w:pPr>
            <w:r w:rsidRPr="001C2B53">
              <w:rPr>
                <w:rFonts w:ascii="Times New Roman" w:hAnsi="Times New Roman" w:cs="Times New Roman"/>
                <w:sz w:val="24"/>
                <w:szCs w:val="24"/>
              </w:rPr>
              <w:t xml:space="preserve">Kā norādīts </w:t>
            </w:r>
            <w:r w:rsidR="00473BAE">
              <w:rPr>
                <w:rFonts w:ascii="Times New Roman" w:hAnsi="Times New Roman" w:cs="Times New Roman"/>
                <w:bCs/>
                <w:sz w:val="24"/>
                <w:szCs w:val="24"/>
              </w:rPr>
              <w:t>Īstenošanas lēmuma 2018/745</w:t>
            </w:r>
            <w:r w:rsidR="00823B7A">
              <w:rPr>
                <w:rFonts w:ascii="Times New Roman" w:hAnsi="Times New Roman" w:cs="Times New Roman"/>
                <w:bCs/>
                <w:sz w:val="24"/>
                <w:szCs w:val="24"/>
              </w:rPr>
              <w:t>/ES</w:t>
            </w:r>
            <w:r w:rsidRPr="001C2B53">
              <w:rPr>
                <w:rFonts w:ascii="Times New Roman" w:hAnsi="Times New Roman" w:cs="Times New Roman"/>
                <w:bCs/>
                <w:sz w:val="24"/>
                <w:szCs w:val="24"/>
              </w:rPr>
              <w:t xml:space="preserve"> </w:t>
            </w:r>
            <w:r w:rsidRPr="001C2B53">
              <w:rPr>
                <w:rFonts w:ascii="Times New Roman" w:hAnsi="Times New Roman" w:cs="Times New Roman"/>
                <w:sz w:val="24"/>
                <w:szCs w:val="24"/>
              </w:rPr>
              <w:t xml:space="preserve">pamatojumā, grozījumi Komisijas 2014. gada 9. oktobra Īstenošanas lēmumā 2014/709/ES par dzīvnieku veselības kontroles pasākumiem saistībā ar Āfrikas cūku mēri dažās dalībvalstīs un ar ko atceļ Īstenošanas lēmumu 2014/178/ES (turpmāk – Īstenošanas lēmums 2014/709/ES) tika izdarīti </w:t>
            </w:r>
            <w:r w:rsidR="009C7187">
              <w:rPr>
                <w:rFonts w:ascii="Times New Roman" w:hAnsi="Times New Roman" w:cs="Times New Roman"/>
                <w:sz w:val="24"/>
                <w:szCs w:val="24"/>
              </w:rPr>
              <w:t>šādu</w:t>
            </w:r>
            <w:r w:rsidRPr="001C2B53">
              <w:rPr>
                <w:rFonts w:ascii="Times New Roman" w:hAnsi="Times New Roman" w:cs="Times New Roman"/>
                <w:sz w:val="24"/>
                <w:szCs w:val="24"/>
              </w:rPr>
              <w:t xml:space="preserve"> apsvērumu dēļ:</w:t>
            </w:r>
            <w:r w:rsidR="00E12717" w:rsidRPr="00E12717">
              <w:rPr>
                <w:rFonts w:ascii="Times New Roman" w:eastAsia="Times New Roman" w:hAnsi="Times New Roman" w:cs="Times New Roman"/>
                <w:sz w:val="24"/>
                <w:szCs w:val="24"/>
              </w:rPr>
              <w:t xml:space="preserve"> </w:t>
            </w:r>
          </w:p>
          <w:p w:rsidR="00B86790" w:rsidRDefault="008C2AAF" w:rsidP="004419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647D4">
              <w:rPr>
                <w:rFonts w:ascii="Times New Roman" w:eastAsia="Times New Roman" w:hAnsi="Times New Roman" w:cs="Times New Roman"/>
                <w:sz w:val="24"/>
                <w:szCs w:val="24"/>
              </w:rPr>
              <w:t xml:space="preserve"> </w:t>
            </w:r>
            <w:r w:rsidR="00473BAE" w:rsidRPr="00473BAE">
              <w:rPr>
                <w:rFonts w:ascii="Times New Roman" w:eastAsia="Times New Roman" w:hAnsi="Times New Roman" w:cs="Times New Roman"/>
                <w:sz w:val="24"/>
                <w:szCs w:val="24"/>
              </w:rPr>
              <w:t xml:space="preserve">2018. gada martā mežacūku saslimšanas gadījums ar Āfrikas cūku mēri </w:t>
            </w:r>
            <w:r>
              <w:rPr>
                <w:rFonts w:ascii="Times New Roman" w:eastAsia="Times New Roman" w:hAnsi="Times New Roman" w:cs="Times New Roman"/>
                <w:sz w:val="24"/>
                <w:szCs w:val="24"/>
              </w:rPr>
              <w:t xml:space="preserve">tika </w:t>
            </w:r>
            <w:r w:rsidR="00473BAE" w:rsidRPr="00473BAE">
              <w:rPr>
                <w:rFonts w:ascii="Times New Roman" w:eastAsia="Times New Roman" w:hAnsi="Times New Roman" w:cs="Times New Roman"/>
                <w:sz w:val="24"/>
                <w:szCs w:val="24"/>
              </w:rPr>
              <w:t>konstatēts Polij</w:t>
            </w:r>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centrālaustrumu</w:t>
            </w:r>
            <w:proofErr w:type="spellEnd"/>
            <w:r>
              <w:rPr>
                <w:rFonts w:ascii="Times New Roman" w:eastAsia="Times New Roman" w:hAnsi="Times New Roman" w:cs="Times New Roman"/>
                <w:sz w:val="24"/>
                <w:szCs w:val="24"/>
              </w:rPr>
              <w:t xml:space="preserve"> daļā (</w:t>
            </w:r>
            <w:proofErr w:type="spellStart"/>
            <w:r w:rsidR="001467B0">
              <w:rPr>
                <w:rFonts w:ascii="Times New Roman" w:eastAsia="Times New Roman" w:hAnsi="Times New Roman" w:cs="Times New Roman"/>
                <w:sz w:val="24"/>
                <w:szCs w:val="24"/>
              </w:rPr>
              <w:t>Šņadovo</w:t>
            </w:r>
            <w:proofErr w:type="spellEnd"/>
            <w:r w:rsidR="00473BAE" w:rsidRPr="00473BAE">
              <w:rPr>
                <w:rFonts w:ascii="Times New Roman" w:eastAsia="Times New Roman" w:hAnsi="Times New Roman" w:cs="Times New Roman"/>
                <w:sz w:val="24"/>
                <w:szCs w:val="24"/>
              </w:rPr>
              <w:t xml:space="preserve">, </w:t>
            </w:r>
            <w:proofErr w:type="spellStart"/>
            <w:r w:rsidR="00473BAE" w:rsidRPr="006B0223">
              <w:rPr>
                <w:rFonts w:ascii="Times New Roman" w:eastAsia="Times New Roman" w:hAnsi="Times New Roman" w:cs="Times New Roman"/>
                <w:iCs/>
                <w:sz w:val="24"/>
                <w:szCs w:val="24"/>
              </w:rPr>
              <w:t>Lato</w:t>
            </w:r>
            <w:r w:rsidR="001467B0" w:rsidRPr="006B0223">
              <w:rPr>
                <w:rFonts w:ascii="Times New Roman" w:eastAsia="Times New Roman" w:hAnsi="Times New Roman" w:cs="Times New Roman"/>
                <w:iCs/>
                <w:sz w:val="24"/>
                <w:szCs w:val="24"/>
              </w:rPr>
              <w:t>vičas</w:t>
            </w:r>
            <w:proofErr w:type="spellEnd"/>
            <w:r w:rsidR="00473BAE" w:rsidRPr="001467B0">
              <w:rPr>
                <w:rFonts w:ascii="Times New Roman" w:eastAsia="Times New Roman" w:hAnsi="Times New Roman" w:cs="Times New Roman"/>
                <w:sz w:val="24"/>
                <w:szCs w:val="24"/>
              </w:rPr>
              <w:t xml:space="preserve"> </w:t>
            </w:r>
            <w:r w:rsidR="00473BAE" w:rsidRPr="00473BAE">
              <w:rPr>
                <w:rFonts w:ascii="Times New Roman" w:eastAsia="Times New Roman" w:hAnsi="Times New Roman" w:cs="Times New Roman"/>
                <w:sz w:val="24"/>
                <w:szCs w:val="24"/>
              </w:rPr>
              <w:t xml:space="preserve">un </w:t>
            </w:r>
            <w:proofErr w:type="spellStart"/>
            <w:r w:rsidR="00473BAE" w:rsidRPr="006B0223">
              <w:rPr>
                <w:rFonts w:ascii="Times New Roman" w:eastAsia="Times New Roman" w:hAnsi="Times New Roman" w:cs="Times New Roman"/>
                <w:iCs/>
                <w:sz w:val="24"/>
                <w:szCs w:val="24"/>
              </w:rPr>
              <w:t>Zambro</w:t>
            </w:r>
            <w:r w:rsidR="001467B0" w:rsidRPr="006B0223">
              <w:rPr>
                <w:rFonts w:ascii="Times New Roman" w:eastAsia="Times New Roman" w:hAnsi="Times New Roman" w:cs="Times New Roman"/>
                <w:iCs/>
                <w:sz w:val="24"/>
                <w:szCs w:val="24"/>
              </w:rPr>
              <w:t>vas</w:t>
            </w:r>
            <w:proofErr w:type="spellEnd"/>
            <w:r w:rsidR="00473BAE" w:rsidRPr="001467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pašvaldību teritorijās). Papildus tam</w:t>
            </w:r>
            <w:r w:rsidR="00473BAE" w:rsidRPr="00473BAE">
              <w:rPr>
                <w:rFonts w:ascii="Times New Roman" w:eastAsia="Times New Roman" w:hAnsi="Times New Roman" w:cs="Times New Roman"/>
                <w:sz w:val="24"/>
                <w:szCs w:val="24"/>
              </w:rPr>
              <w:t xml:space="preserve"> Polij</w:t>
            </w:r>
            <w:r>
              <w:rPr>
                <w:rFonts w:ascii="Times New Roman" w:eastAsia="Times New Roman" w:hAnsi="Times New Roman" w:cs="Times New Roman"/>
                <w:sz w:val="24"/>
                <w:szCs w:val="24"/>
              </w:rPr>
              <w:t>as dienvidaustrumu daļā (</w:t>
            </w:r>
            <w:proofErr w:type="spellStart"/>
            <w:r w:rsidR="00473BAE" w:rsidRPr="006B0223">
              <w:rPr>
                <w:rFonts w:ascii="Times New Roman" w:eastAsia="Times New Roman" w:hAnsi="Times New Roman" w:cs="Times New Roman"/>
                <w:iCs/>
                <w:sz w:val="24"/>
                <w:szCs w:val="24"/>
              </w:rPr>
              <w:t>Ur</w:t>
            </w:r>
            <w:r w:rsidR="001467B0" w:rsidRPr="006B0223">
              <w:rPr>
                <w:rFonts w:ascii="Times New Roman" w:eastAsia="Times New Roman" w:hAnsi="Times New Roman" w:cs="Times New Roman"/>
                <w:iCs/>
                <w:sz w:val="24"/>
                <w:szCs w:val="24"/>
              </w:rPr>
              <w:t>š</w:t>
            </w:r>
            <w:r w:rsidR="00473BAE" w:rsidRPr="006B0223">
              <w:rPr>
                <w:rFonts w:ascii="Times New Roman" w:eastAsia="Times New Roman" w:hAnsi="Times New Roman" w:cs="Times New Roman"/>
                <w:iCs/>
                <w:sz w:val="24"/>
                <w:szCs w:val="24"/>
              </w:rPr>
              <w:t>ulin</w:t>
            </w:r>
            <w:r w:rsidR="001467B0" w:rsidRPr="006B0223">
              <w:rPr>
                <w:rFonts w:ascii="Times New Roman" w:eastAsia="Times New Roman" w:hAnsi="Times New Roman" w:cs="Times New Roman"/>
                <w:iCs/>
                <w:sz w:val="24"/>
                <w:szCs w:val="24"/>
              </w:rPr>
              <w:t>as</w:t>
            </w:r>
            <w:proofErr w:type="spellEnd"/>
            <w:r w:rsidR="00473BAE" w:rsidRPr="00473BAE">
              <w:rPr>
                <w:rFonts w:ascii="Times New Roman" w:eastAsia="Times New Roman" w:hAnsi="Times New Roman" w:cs="Times New Roman"/>
                <w:sz w:val="24"/>
                <w:szCs w:val="24"/>
              </w:rPr>
              <w:t xml:space="preserve"> un </w:t>
            </w:r>
            <w:proofErr w:type="spellStart"/>
            <w:r w:rsidR="00473BAE" w:rsidRPr="006B0223">
              <w:rPr>
                <w:rFonts w:ascii="Times New Roman" w:eastAsia="Times New Roman" w:hAnsi="Times New Roman" w:cs="Times New Roman"/>
                <w:iCs/>
                <w:sz w:val="24"/>
                <w:szCs w:val="24"/>
              </w:rPr>
              <w:t>Zmudz</w:t>
            </w:r>
            <w:r w:rsidR="001467B0" w:rsidRPr="006B0223">
              <w:rPr>
                <w:rFonts w:ascii="Times New Roman" w:eastAsia="Times New Roman" w:hAnsi="Times New Roman" w:cs="Times New Roman"/>
                <w:iCs/>
                <w:sz w:val="24"/>
                <w:szCs w:val="24"/>
              </w:rPr>
              <w:t>as</w:t>
            </w:r>
            <w:proofErr w:type="spellEnd"/>
            <w:r w:rsidR="00473BAE" w:rsidRPr="001467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pašvaldības teritorijās</w:t>
            </w:r>
            <w:r w:rsidR="00473BAE" w:rsidRPr="00473BAE">
              <w:rPr>
                <w:rFonts w:ascii="Times New Roman" w:eastAsia="Times New Roman" w:hAnsi="Times New Roman" w:cs="Times New Roman"/>
                <w:sz w:val="24"/>
                <w:szCs w:val="24"/>
              </w:rPr>
              <w:t xml:space="preserve">) Īstenošanas lēmuma 2014/709/ES pielikuma II daļā norādītajos apgabalos konstatēti vēl citi </w:t>
            </w:r>
            <w:r>
              <w:rPr>
                <w:rFonts w:ascii="Times New Roman" w:eastAsia="Times New Roman" w:hAnsi="Times New Roman" w:cs="Times New Roman"/>
                <w:sz w:val="24"/>
                <w:szCs w:val="24"/>
              </w:rPr>
              <w:t xml:space="preserve">mežacūku saslimšanas gadījumi. </w:t>
            </w:r>
            <w:r w:rsidR="001467B0">
              <w:rPr>
                <w:rFonts w:ascii="Times New Roman" w:eastAsia="Times New Roman" w:hAnsi="Times New Roman" w:cs="Times New Roman"/>
                <w:sz w:val="24"/>
                <w:szCs w:val="24"/>
              </w:rPr>
              <w:t>Tādējādi</w:t>
            </w:r>
            <w:r>
              <w:rPr>
                <w:rFonts w:ascii="Times New Roman" w:eastAsia="Times New Roman" w:hAnsi="Times New Roman" w:cs="Times New Roman"/>
                <w:sz w:val="24"/>
                <w:szCs w:val="24"/>
              </w:rPr>
              <w:t xml:space="preserve"> šos paaugstināta riska apgabalus nepieciešams iekļaut Īstenošanas lēmuma 2014/709/ES II riska zonā, bet ap šiem apgabaliem noteikt I riska zonas apgabalus</w:t>
            </w:r>
            <w:r w:rsidR="006647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73BAE" w:rsidRDefault="008C2AAF" w:rsidP="004419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647D4">
              <w:rPr>
                <w:rFonts w:ascii="Times New Roman" w:eastAsia="Times New Roman" w:hAnsi="Times New Roman" w:cs="Times New Roman"/>
                <w:sz w:val="24"/>
                <w:szCs w:val="24"/>
              </w:rPr>
              <w:t xml:space="preserve"> </w:t>
            </w:r>
            <w:r w:rsidR="00473BAE" w:rsidRPr="00473BAE">
              <w:rPr>
                <w:rFonts w:ascii="Times New Roman" w:eastAsia="Times New Roman" w:hAnsi="Times New Roman" w:cs="Times New Roman"/>
                <w:sz w:val="24"/>
                <w:szCs w:val="24"/>
              </w:rPr>
              <w:t>2018. gada martā mežacūku saslimšanas gadījums ar Āfrikas cūku mēri konstatēts La</w:t>
            </w:r>
            <w:r w:rsidR="00233406">
              <w:rPr>
                <w:rFonts w:ascii="Times New Roman" w:eastAsia="Times New Roman" w:hAnsi="Times New Roman" w:cs="Times New Roman"/>
                <w:sz w:val="24"/>
                <w:szCs w:val="24"/>
              </w:rPr>
              <w:t>tvijas dienvidaustrumos (</w:t>
            </w:r>
            <w:r w:rsidR="00473BAE" w:rsidRPr="00473BAE">
              <w:rPr>
                <w:rFonts w:ascii="Times New Roman" w:eastAsia="Times New Roman" w:hAnsi="Times New Roman" w:cs="Times New Roman"/>
                <w:sz w:val="24"/>
                <w:szCs w:val="24"/>
              </w:rPr>
              <w:t>Saldus novadā) pie robežas starp Īstenošanas lēmuma 2014/709/ES pielikuma I </w:t>
            </w:r>
            <w:r w:rsidR="00233406">
              <w:rPr>
                <w:rFonts w:ascii="Times New Roman" w:eastAsia="Times New Roman" w:hAnsi="Times New Roman" w:cs="Times New Roman"/>
                <w:sz w:val="24"/>
                <w:szCs w:val="24"/>
              </w:rPr>
              <w:t>riska zonā</w:t>
            </w:r>
            <w:r w:rsidR="00473BAE" w:rsidRPr="00473BAE">
              <w:rPr>
                <w:rFonts w:ascii="Times New Roman" w:eastAsia="Times New Roman" w:hAnsi="Times New Roman" w:cs="Times New Roman"/>
                <w:sz w:val="24"/>
                <w:szCs w:val="24"/>
              </w:rPr>
              <w:t xml:space="preserve"> norādīto apgabalu un II </w:t>
            </w:r>
            <w:r w:rsidR="00233406">
              <w:rPr>
                <w:rFonts w:ascii="Times New Roman" w:eastAsia="Times New Roman" w:hAnsi="Times New Roman" w:cs="Times New Roman"/>
                <w:sz w:val="24"/>
                <w:szCs w:val="24"/>
              </w:rPr>
              <w:t>riska zonā</w:t>
            </w:r>
            <w:r w:rsidR="00473BAE" w:rsidRPr="00473BAE">
              <w:rPr>
                <w:rFonts w:ascii="Times New Roman" w:eastAsia="Times New Roman" w:hAnsi="Times New Roman" w:cs="Times New Roman"/>
                <w:sz w:val="24"/>
                <w:szCs w:val="24"/>
              </w:rPr>
              <w:t xml:space="preserve"> norādīto apgabalu</w:t>
            </w:r>
            <w:r w:rsidR="001467B0">
              <w:rPr>
                <w:rFonts w:ascii="Times New Roman" w:eastAsia="Times New Roman" w:hAnsi="Times New Roman" w:cs="Times New Roman"/>
                <w:sz w:val="24"/>
                <w:szCs w:val="24"/>
              </w:rPr>
              <w:t xml:space="preserve">, tāpēc </w:t>
            </w:r>
            <w:r w:rsidR="00233406">
              <w:rPr>
                <w:rFonts w:ascii="Times New Roman" w:eastAsia="Times New Roman" w:hAnsi="Times New Roman" w:cs="Times New Roman"/>
                <w:sz w:val="24"/>
                <w:szCs w:val="24"/>
              </w:rPr>
              <w:t>šī teritorija ir jāiekļauj Īstenošanas lēmuma 2014/709/ES II riska zonā un jāpaplašina I riska zonas teritorija</w:t>
            </w:r>
            <w:r w:rsidR="006647D4">
              <w:rPr>
                <w:rFonts w:ascii="Times New Roman" w:eastAsia="Times New Roman" w:hAnsi="Times New Roman" w:cs="Times New Roman"/>
                <w:sz w:val="24"/>
                <w:szCs w:val="24"/>
              </w:rPr>
              <w:t>;</w:t>
            </w:r>
          </w:p>
          <w:p w:rsidR="00605834" w:rsidRPr="00F315C9" w:rsidRDefault="00A520CF" w:rsidP="00A520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l</w:t>
            </w:r>
            <w:r w:rsidR="00473BAE" w:rsidRPr="00473BAE">
              <w:rPr>
                <w:rFonts w:ascii="Times New Roman" w:eastAsia="Times New Roman" w:hAnsi="Times New Roman" w:cs="Times New Roman"/>
                <w:sz w:val="24"/>
                <w:szCs w:val="24"/>
              </w:rPr>
              <w:t xml:space="preserve">ai ņemtu vērā jaunākās norises saistībā ar Āfrikas cūku mēra epidemioloģisko attīstību </w:t>
            </w:r>
            <w:r>
              <w:rPr>
                <w:rFonts w:ascii="Times New Roman" w:eastAsia="Times New Roman" w:hAnsi="Times New Roman" w:cs="Times New Roman"/>
                <w:sz w:val="24"/>
                <w:szCs w:val="24"/>
              </w:rPr>
              <w:t xml:space="preserve">Eiropas </w:t>
            </w:r>
            <w:r w:rsidR="00473BAE" w:rsidRPr="00473BAE">
              <w:rPr>
                <w:rFonts w:ascii="Times New Roman" w:eastAsia="Times New Roman" w:hAnsi="Times New Roman" w:cs="Times New Roman"/>
                <w:sz w:val="24"/>
                <w:szCs w:val="24"/>
              </w:rPr>
              <w:t xml:space="preserve">Savienībā un </w:t>
            </w:r>
            <w:r w:rsidR="001467B0">
              <w:rPr>
                <w:rFonts w:ascii="Times New Roman" w:eastAsia="Times New Roman" w:hAnsi="Times New Roman" w:cs="Times New Roman"/>
                <w:sz w:val="24"/>
                <w:szCs w:val="24"/>
              </w:rPr>
              <w:t>apsteidzoši</w:t>
            </w:r>
            <w:r w:rsidR="00473BAE" w:rsidRPr="00473BAE">
              <w:rPr>
                <w:rFonts w:ascii="Times New Roman" w:eastAsia="Times New Roman" w:hAnsi="Times New Roman" w:cs="Times New Roman"/>
                <w:sz w:val="24"/>
                <w:szCs w:val="24"/>
              </w:rPr>
              <w:t xml:space="preserve"> apkarotu ar šīs slimības izplatīšanos saistītos risk</w:t>
            </w:r>
            <w:r w:rsidR="001467B0">
              <w:rPr>
                <w:rFonts w:ascii="Times New Roman" w:eastAsia="Times New Roman" w:hAnsi="Times New Roman" w:cs="Times New Roman"/>
                <w:sz w:val="24"/>
                <w:szCs w:val="24"/>
              </w:rPr>
              <w:t>a faktorus</w:t>
            </w:r>
            <w:r w:rsidR="00473BAE" w:rsidRPr="00473BAE">
              <w:rPr>
                <w:rFonts w:ascii="Times New Roman" w:eastAsia="Times New Roman" w:hAnsi="Times New Roman" w:cs="Times New Roman"/>
                <w:sz w:val="24"/>
                <w:szCs w:val="24"/>
              </w:rPr>
              <w:t xml:space="preserve">, </w:t>
            </w:r>
            <w:r w:rsidR="00233406">
              <w:rPr>
                <w:rFonts w:ascii="Times New Roman" w:eastAsia="Times New Roman" w:hAnsi="Times New Roman" w:cs="Times New Roman"/>
                <w:sz w:val="24"/>
                <w:szCs w:val="24"/>
              </w:rPr>
              <w:t>ir</w:t>
            </w:r>
            <w:r w:rsidR="00473BAE" w:rsidRPr="00473BAE">
              <w:rPr>
                <w:rFonts w:ascii="Times New Roman" w:eastAsia="Times New Roman" w:hAnsi="Times New Roman" w:cs="Times New Roman"/>
                <w:sz w:val="24"/>
                <w:szCs w:val="24"/>
              </w:rPr>
              <w:t xml:space="preserve"> jānosaka jauni pietiekami lieli augsta riska apgabali Polijā un Latvijā, kuri iekļaujami Īstenošanas lēmuma 2014/709/ES pielikuma I un II </w:t>
            </w:r>
            <w:r w:rsidR="00233406">
              <w:rPr>
                <w:rFonts w:ascii="Times New Roman" w:eastAsia="Times New Roman" w:hAnsi="Times New Roman" w:cs="Times New Roman"/>
                <w:sz w:val="24"/>
                <w:szCs w:val="24"/>
              </w:rPr>
              <w:t>riska zonā</w:t>
            </w:r>
            <w:r w:rsidR="00473BAE" w:rsidRPr="00473BAE">
              <w:rPr>
                <w:rFonts w:ascii="Times New Roman" w:eastAsia="Times New Roman" w:hAnsi="Times New Roman" w:cs="Times New Roman"/>
                <w:sz w:val="24"/>
                <w:szCs w:val="24"/>
              </w:rPr>
              <w:t>. </w:t>
            </w:r>
            <w:r w:rsidR="00233406" w:rsidRPr="00F315C9">
              <w:rPr>
                <w:rFonts w:ascii="Times New Roman" w:eastAsia="Times New Roman" w:hAnsi="Times New Roman" w:cs="Times New Roman"/>
                <w:sz w:val="24"/>
                <w:szCs w:val="24"/>
              </w:rPr>
              <w:t xml:space="preserve"> </w:t>
            </w:r>
          </w:p>
        </w:tc>
      </w:tr>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3.</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izstrādē iesaistītās institūcijas un publiskas personas kapitālsabiedrības</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Pārtikas un veterinārais dienests</w:t>
            </w:r>
          </w:p>
        </w:tc>
      </w:tr>
      <w:tr w:rsidR="00A62BEF" w:rsidTr="00B62557">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1C2B53" w:rsidRDefault="00E12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 Tiesību akta projekta ietekme uz sabiedrību, tautsaimniecības attīstību un administratīvo slogu</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7B5BCD" w:rsidRPr="001C2B53" w:rsidRDefault="006531BC" w:rsidP="0022127C">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Noteikumu projekta tiesiskais regulējums attiecas uz lauksaimniecības dzīvnieku īpašniekiem un turētājiem, kas audzē un tur cūku sugas dzīvniekus. Pēc Lauksaimniecības datu centra tīmekļa vietnē pieejamās informācijas, Latvijā 01.01.2018. bija reģistrēti 4270 cūku sugas dzīvnieku īpašniek</w:t>
            </w:r>
            <w:r w:rsidR="001467B0">
              <w:rPr>
                <w:rFonts w:ascii="Times New Roman" w:eastAsia="Times New Roman" w:hAnsi="Times New Roman" w:cs="Times New Roman"/>
                <w:sz w:val="24"/>
                <w:szCs w:val="24"/>
              </w:rPr>
              <w:t>u</w:t>
            </w:r>
            <w:r w:rsidRPr="001C2B53">
              <w:rPr>
                <w:rFonts w:ascii="Times New Roman" w:eastAsia="Times New Roman" w:hAnsi="Times New Roman" w:cs="Times New Roman"/>
                <w:sz w:val="24"/>
                <w:szCs w:val="24"/>
              </w:rPr>
              <w:t xml:space="preserve"> (novietnes, kurās dzīvnieki tiek turēti gan komerciālos nolūkos, gan pašpatēriņam).</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EA13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EA1363">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8F7823" w:rsidRPr="001C2B53" w:rsidRDefault="006531BC" w:rsidP="00431D71">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5.</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A468CE"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5"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98"/>
      </w:tblGrid>
      <w:tr w:rsidR="00A62BEF" w:rsidTr="006C6216">
        <w:tc>
          <w:tcPr>
            <w:tcW w:w="5000" w:type="pct"/>
            <w:tcBorders>
              <w:top w:val="outset" w:sz="6" w:space="0" w:color="000000"/>
              <w:left w:val="outset" w:sz="6" w:space="0" w:color="000000"/>
              <w:bottom w:val="outset" w:sz="6" w:space="0" w:color="000000"/>
              <w:right w:val="outset" w:sz="6" w:space="0" w:color="000000"/>
            </w:tcBorders>
          </w:tcPr>
          <w:p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III. Tiesību akta projekta ietekme uz valsts budžetu un pašvaldību budžetiem</w:t>
            </w:r>
          </w:p>
        </w:tc>
      </w:tr>
      <w:tr w:rsidR="00A62BEF" w:rsidTr="006C6216">
        <w:tc>
          <w:tcPr>
            <w:tcW w:w="5000" w:type="pct"/>
            <w:tcBorders>
              <w:top w:val="outset" w:sz="6" w:space="0" w:color="000000"/>
              <w:left w:val="outset" w:sz="6" w:space="0" w:color="000000"/>
              <w:bottom w:val="outset" w:sz="6" w:space="0" w:color="000000"/>
              <w:right w:val="outset" w:sz="6" w:space="0" w:color="000000"/>
            </w:tcBorders>
          </w:tcPr>
          <w:p w:rsidR="00A468CE" w:rsidRPr="001C2B53" w:rsidRDefault="006531BC" w:rsidP="00A468CE">
            <w:pPr>
              <w:shd w:val="clear" w:color="auto" w:fill="FFFFFF"/>
              <w:spacing w:after="0" w:line="240" w:lineRule="auto"/>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bl>
    <w:tbl>
      <w:tblPr>
        <w:tblpPr w:leftFromText="180" w:rightFromText="180" w:vertAnchor="text" w:horzAnchor="margin" w:tblpXSpec="center" w:tblpY="149"/>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6"/>
      </w:tblGrid>
      <w:tr w:rsidR="00A62BEF" w:rsidTr="00A468CE">
        <w:tc>
          <w:tcPr>
            <w:tcW w:w="9366" w:type="dxa"/>
            <w:vAlign w:val="center"/>
          </w:tcPr>
          <w:p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sz w:val="24"/>
                <w:szCs w:val="24"/>
              </w:rPr>
              <w:t>IV. Tiesību akta projekta ietekme uz spēkā esošo tiesību normu sistēmu</w:t>
            </w:r>
          </w:p>
        </w:tc>
      </w:tr>
      <w:tr w:rsidR="00A62BEF" w:rsidTr="00A468CE">
        <w:tc>
          <w:tcPr>
            <w:tcW w:w="9366" w:type="dxa"/>
            <w:vAlign w:val="center"/>
          </w:tcPr>
          <w:p w:rsidR="00A468CE" w:rsidRPr="001C2B53" w:rsidRDefault="006531BC" w:rsidP="00A468CE">
            <w:pPr>
              <w:shd w:val="clear" w:color="auto" w:fill="FFFFFF"/>
              <w:spacing w:after="0" w:line="240" w:lineRule="auto"/>
              <w:jc w:val="center"/>
              <w:rPr>
                <w:rFonts w:ascii="Times New Roman" w:eastAsia="Times New Roman" w:hAnsi="Times New Roman" w:cs="Times New Roman"/>
                <w:sz w:val="24"/>
                <w:szCs w:val="24"/>
              </w:rPr>
            </w:pPr>
            <w:r w:rsidRPr="001C2B53">
              <w:rPr>
                <w:rFonts w:ascii="Times New Roman" w:eastAsia="Times New Roman" w:hAnsi="Times New Roman" w:cs="Times New Roman"/>
                <w:bCs/>
                <w:sz w:val="24"/>
                <w:szCs w:val="24"/>
              </w:rPr>
              <w:t>Projekts šo jomu neskar.</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 Tiesību akta projekta atbilstība Latvijas Republikas starptautiskajām saistībām</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E12717" w:rsidRDefault="00473BAE" w:rsidP="00E12717">
            <w:pPr>
              <w:spacing w:after="0" w:line="240" w:lineRule="auto"/>
              <w:jc w:val="both"/>
              <w:rPr>
                <w:rFonts w:ascii="Times New Roman" w:eastAsia="Times New Roman" w:hAnsi="Times New Roman" w:cs="Times New Roman"/>
                <w:bCs/>
                <w:sz w:val="24"/>
                <w:szCs w:val="24"/>
              </w:rPr>
            </w:pPr>
            <w:r w:rsidRPr="00473BAE">
              <w:rPr>
                <w:rFonts w:ascii="Times New Roman" w:eastAsia="Times New Roman" w:hAnsi="Times New Roman" w:cs="Times New Roman"/>
                <w:bCs/>
                <w:sz w:val="24"/>
                <w:szCs w:val="24"/>
              </w:rPr>
              <w:t>Komisijas 2018. gada 16. maija Īstenošanas lēmums (ES) 2018/745, ar ko groza pielikumu Īstenošanas lēmumam 2014/709/ES par dzīvnieku veselības kontroles pasākumiem saistībā ar Āfrikas cūku mēri dažās dalībvalstīs (turpmāk – Īstenošanas lēmums 2018/745/ES)</w:t>
            </w:r>
            <w:r>
              <w:rPr>
                <w:rFonts w:ascii="Times New Roman" w:eastAsia="Times New Roman" w:hAnsi="Times New Roman" w:cs="Times New Roman"/>
                <w:bCs/>
                <w:sz w:val="24"/>
                <w:szCs w:val="24"/>
              </w:rPr>
              <w:t>.</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hideMark/>
          </w:tcPr>
          <w:p w:rsidR="00D67D33"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8"/>
        <w:gridCol w:w="2347"/>
        <w:gridCol w:w="2347"/>
        <w:gridCol w:w="2347"/>
      </w:tblGrid>
      <w:tr w:rsidR="00A62BEF" w:rsidTr="00D47815">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1. tabula</w:t>
            </w:r>
            <w:r w:rsidRPr="001C2B53">
              <w:rPr>
                <w:rFonts w:ascii="Times New Roman" w:eastAsia="Times New Roman" w:hAnsi="Times New Roman" w:cs="Times New Roman"/>
                <w:b/>
                <w:bCs/>
                <w:sz w:val="24"/>
                <w:szCs w:val="24"/>
              </w:rPr>
              <w:br/>
              <w:t>Tiesību akta projekta atbilstība ES tiesību aktiem</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datums, numurs un nosaukums</w:t>
            </w:r>
          </w:p>
        </w:tc>
        <w:tc>
          <w:tcPr>
            <w:tcW w:w="3750" w:type="pct"/>
            <w:gridSpan w:val="3"/>
            <w:tcBorders>
              <w:top w:val="outset" w:sz="6" w:space="0" w:color="414142"/>
              <w:left w:val="outset" w:sz="6" w:space="0" w:color="414142"/>
              <w:bottom w:val="outset" w:sz="6" w:space="0" w:color="414142"/>
              <w:right w:val="outset" w:sz="6" w:space="0" w:color="414142"/>
            </w:tcBorders>
            <w:hideMark/>
          </w:tcPr>
          <w:p w:rsidR="00D47815" w:rsidRPr="001C2B53" w:rsidRDefault="00473BAE" w:rsidP="00AB23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Īstenošanas lēmums 2018/745</w:t>
            </w:r>
            <w:r w:rsidR="006531BC" w:rsidRPr="003C61DE">
              <w:rPr>
                <w:rFonts w:ascii="Times New Roman" w:eastAsia="Times New Roman" w:hAnsi="Times New Roman" w:cs="Times New Roman"/>
                <w:bCs/>
                <w:sz w:val="24"/>
                <w:szCs w:val="24"/>
              </w:rPr>
              <w:t>/ES.</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B</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D</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panta numurs (uzskaitot katru tiesību akta vienību – pantu, daļu, punktu, apakšpunktu)</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A ailē minētās ES tiesību akta vienības tiek pārņemtas vai ieviestas pilnībā vai daļēji.</w:t>
            </w:r>
            <w:r w:rsidRPr="001C2B53">
              <w:rPr>
                <w:rFonts w:ascii="Times New Roman" w:eastAsia="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C2B53">
              <w:rPr>
                <w:rFonts w:ascii="Times New Roman" w:eastAsia="Times New Roman" w:hAnsi="Times New Roman" w:cs="Times New Roman"/>
                <w:sz w:val="24"/>
                <w:szCs w:val="24"/>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B ailē minētās projekta vienības paredz stingrākas prasības nekā šīs tabulas A ailē minētās ES tiesību akta vienības.</w:t>
            </w:r>
            <w:r w:rsidRPr="001C2B53">
              <w:rPr>
                <w:rFonts w:ascii="Times New Roman" w:eastAsia="Times New Roman" w:hAnsi="Times New Roman" w:cs="Times New Roman"/>
                <w:sz w:val="24"/>
                <w:szCs w:val="24"/>
              </w:rPr>
              <w:br/>
              <w:t>Ja projekts satur stingrākas prasības nekā attiecīgais ES tiesību akts, norāda pamatojumu un samērīgumu.</w:t>
            </w:r>
            <w:r w:rsidRPr="001C2B53">
              <w:rPr>
                <w:rFonts w:ascii="Times New Roman" w:eastAsia="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AD508C" w:rsidTr="00D47815">
        <w:tc>
          <w:tcPr>
            <w:tcW w:w="1250" w:type="pct"/>
            <w:tcBorders>
              <w:top w:val="outset" w:sz="6" w:space="0" w:color="414142"/>
              <w:left w:val="outset" w:sz="6" w:space="0" w:color="414142"/>
              <w:bottom w:val="outset" w:sz="6" w:space="0" w:color="414142"/>
              <w:right w:val="outset" w:sz="6" w:space="0" w:color="414142"/>
            </w:tcBorders>
          </w:tcPr>
          <w:p w:rsidR="00AD508C" w:rsidRPr="001C2B53" w:rsidRDefault="004F16AA" w:rsidP="00FA79A4">
            <w:pPr>
              <w:spacing w:after="0" w:line="240" w:lineRule="auto"/>
              <w:rPr>
                <w:rFonts w:ascii="Times New Roman" w:eastAsia="Times New Roman" w:hAnsi="Times New Roman" w:cs="Times New Roman"/>
                <w:sz w:val="24"/>
                <w:szCs w:val="24"/>
              </w:rPr>
            </w:pPr>
            <w:r w:rsidRPr="004F16AA">
              <w:rPr>
                <w:rFonts w:ascii="Times New Roman" w:eastAsia="Times New Roman" w:hAnsi="Times New Roman" w:cs="Times New Roman"/>
                <w:bCs/>
                <w:sz w:val="24"/>
                <w:szCs w:val="24"/>
              </w:rPr>
              <w:t>Īstenošanas lēmum</w:t>
            </w:r>
            <w:r>
              <w:rPr>
                <w:rFonts w:ascii="Times New Roman" w:eastAsia="Times New Roman" w:hAnsi="Times New Roman" w:cs="Times New Roman"/>
                <w:bCs/>
                <w:sz w:val="24"/>
                <w:szCs w:val="24"/>
              </w:rPr>
              <w:t>a</w:t>
            </w:r>
            <w:r w:rsidRPr="004F16AA">
              <w:rPr>
                <w:rFonts w:ascii="Times New Roman" w:eastAsia="Times New Roman" w:hAnsi="Times New Roman" w:cs="Times New Roman"/>
                <w:bCs/>
                <w:sz w:val="24"/>
                <w:szCs w:val="24"/>
              </w:rPr>
              <w:t xml:space="preserve"> 2018/745/ES</w:t>
            </w:r>
            <w:r>
              <w:rPr>
                <w:rFonts w:ascii="Times New Roman" w:eastAsia="Times New Roman" w:hAnsi="Times New Roman" w:cs="Times New Roman"/>
                <w:bCs/>
                <w:sz w:val="24"/>
                <w:szCs w:val="24"/>
              </w:rPr>
              <w:t xml:space="preserve"> </w:t>
            </w:r>
            <w:r w:rsidR="00FA79A4">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ielikuma I daļas </w:t>
            </w:r>
            <w:r w:rsidR="00A847E5">
              <w:rPr>
                <w:rFonts w:ascii="Times New Roman" w:eastAsia="Times New Roman" w:hAnsi="Times New Roman" w:cs="Times New Roman"/>
                <w:bCs/>
                <w:sz w:val="24"/>
                <w:szCs w:val="24"/>
              </w:rPr>
              <w:t>3. punkta piektā atkāpe</w:t>
            </w:r>
          </w:p>
        </w:tc>
        <w:tc>
          <w:tcPr>
            <w:tcW w:w="1250" w:type="pct"/>
            <w:tcBorders>
              <w:top w:val="outset" w:sz="6" w:space="0" w:color="414142"/>
              <w:left w:val="outset" w:sz="6" w:space="0" w:color="414142"/>
              <w:bottom w:val="outset" w:sz="6" w:space="0" w:color="414142"/>
              <w:right w:val="outset" w:sz="6" w:space="0" w:color="414142"/>
            </w:tcBorders>
          </w:tcPr>
          <w:p w:rsidR="00AD508C" w:rsidRPr="001C2B53" w:rsidRDefault="00AD508C" w:rsidP="00D47815">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1</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D508C" w:rsidRPr="001C2B53"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rsidR="00AD508C" w:rsidRPr="001C2B53"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4F16AA" w:rsidP="00A847E5">
            <w:pPr>
              <w:spacing w:after="0" w:line="240" w:lineRule="auto"/>
              <w:rPr>
                <w:rFonts w:ascii="Times New Roman" w:eastAsia="Times New Roman" w:hAnsi="Times New Roman" w:cs="Times New Roman"/>
                <w:sz w:val="24"/>
                <w:szCs w:val="24"/>
              </w:rPr>
            </w:pPr>
            <w:r w:rsidRPr="004F16AA">
              <w:rPr>
                <w:rFonts w:ascii="Times New Roman" w:eastAsia="Times New Roman" w:hAnsi="Times New Roman" w:cs="Times New Roman"/>
                <w:bCs/>
                <w:sz w:val="24"/>
                <w:szCs w:val="24"/>
              </w:rPr>
              <w:t xml:space="preserve">Īstenošanas lēmuma 2018/745/ES </w:t>
            </w:r>
            <w:r w:rsidR="009B4119">
              <w:rPr>
                <w:rFonts w:ascii="Times New Roman" w:eastAsia="Times New Roman" w:hAnsi="Times New Roman" w:cs="Times New Roman"/>
                <w:bCs/>
                <w:sz w:val="24"/>
                <w:szCs w:val="24"/>
              </w:rPr>
              <w:t>p</w:t>
            </w:r>
            <w:r w:rsidRPr="004F16AA">
              <w:rPr>
                <w:rFonts w:ascii="Times New Roman" w:eastAsia="Times New Roman" w:hAnsi="Times New Roman" w:cs="Times New Roman"/>
                <w:bCs/>
                <w:sz w:val="24"/>
                <w:szCs w:val="24"/>
              </w:rPr>
              <w:t>ielikuma I daļas</w:t>
            </w:r>
            <w:r w:rsidR="00A847E5" w:rsidRPr="00A847E5">
              <w:rPr>
                <w:rFonts w:ascii="Times New Roman" w:eastAsia="Times New Roman" w:hAnsi="Times New Roman" w:cs="Times New Roman"/>
                <w:bCs/>
                <w:sz w:val="24"/>
                <w:szCs w:val="24"/>
              </w:rPr>
              <w:t xml:space="preserve"> 3. punkta piektā atkāpe</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C61DE">
              <w:rPr>
                <w:rFonts w:ascii="Times New Roman" w:eastAsia="Times New Roman" w:hAnsi="Times New Roman" w:cs="Times New Roman"/>
                <w:sz w:val="24"/>
                <w:szCs w:val="24"/>
              </w:rPr>
              <w:t xml:space="preserve">oteikumu projekta </w:t>
            </w:r>
            <w:r w:rsidR="00773B32">
              <w:rPr>
                <w:rFonts w:ascii="Times New Roman" w:eastAsia="Times New Roman" w:hAnsi="Times New Roman" w:cs="Times New Roman"/>
                <w:sz w:val="24"/>
                <w:szCs w:val="24"/>
              </w:rPr>
              <w:t>2</w:t>
            </w:r>
            <w:r w:rsidR="00165CA0">
              <w:rPr>
                <w:rFonts w:ascii="Times New Roman" w:eastAsia="Times New Roman" w:hAnsi="Times New Roman" w:cs="Times New Roman"/>
                <w:sz w:val="24"/>
                <w:szCs w:val="24"/>
              </w:rPr>
              <w:t xml:space="preserve">. </w:t>
            </w:r>
            <w:r w:rsid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tcPr>
          <w:p w:rsidR="003C61DE" w:rsidRPr="003C61DE" w:rsidRDefault="009B4119" w:rsidP="001462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Īstenošanas lēmuma 2018/745/ES p</w:t>
            </w:r>
            <w:r w:rsidR="004F16AA" w:rsidRPr="004F16AA">
              <w:rPr>
                <w:rFonts w:ascii="Times New Roman" w:eastAsia="Times New Roman" w:hAnsi="Times New Roman" w:cs="Times New Roman"/>
                <w:bCs/>
                <w:sz w:val="24"/>
                <w:szCs w:val="24"/>
              </w:rPr>
              <w:t>ielikuma I</w:t>
            </w:r>
            <w:r w:rsidR="00A847E5">
              <w:rPr>
                <w:rFonts w:ascii="Times New Roman" w:eastAsia="Times New Roman" w:hAnsi="Times New Roman" w:cs="Times New Roman"/>
                <w:bCs/>
                <w:sz w:val="24"/>
                <w:szCs w:val="24"/>
              </w:rPr>
              <w:t>I</w:t>
            </w:r>
            <w:r w:rsidR="004F16AA" w:rsidRPr="004F16AA">
              <w:rPr>
                <w:rFonts w:ascii="Times New Roman" w:eastAsia="Times New Roman" w:hAnsi="Times New Roman" w:cs="Times New Roman"/>
                <w:bCs/>
                <w:sz w:val="24"/>
                <w:szCs w:val="24"/>
              </w:rPr>
              <w:t xml:space="preserve"> daļas</w:t>
            </w:r>
            <w:r w:rsidR="00A847E5">
              <w:rPr>
                <w:rFonts w:ascii="Times New Roman" w:eastAsia="Times New Roman" w:hAnsi="Times New Roman" w:cs="Times New Roman"/>
                <w:bCs/>
                <w:sz w:val="24"/>
                <w:szCs w:val="24"/>
              </w:rPr>
              <w:t xml:space="preserve"> 3. punkta astoņdesmit sestā atkāpe</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7F1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146237">
              <w:rPr>
                <w:rFonts w:ascii="Times New Roman" w:eastAsia="Times New Roman" w:hAnsi="Times New Roman" w:cs="Times New Roman"/>
                <w:sz w:val="24"/>
                <w:szCs w:val="24"/>
              </w:rPr>
              <w:t>3</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D508C" w:rsidTr="00D47815">
        <w:tc>
          <w:tcPr>
            <w:tcW w:w="1250" w:type="pct"/>
            <w:tcBorders>
              <w:top w:val="outset" w:sz="6" w:space="0" w:color="414142"/>
              <w:left w:val="outset" w:sz="6" w:space="0" w:color="414142"/>
              <w:bottom w:val="outset" w:sz="6" w:space="0" w:color="414142"/>
              <w:right w:val="outset" w:sz="6" w:space="0" w:color="414142"/>
            </w:tcBorders>
          </w:tcPr>
          <w:p w:rsidR="00AD508C" w:rsidRPr="003C61DE" w:rsidRDefault="009B4119" w:rsidP="001462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2018/745/ES p</w:t>
            </w:r>
            <w:r w:rsidR="004F16AA" w:rsidRPr="004F16AA">
              <w:rPr>
                <w:rFonts w:ascii="Times New Roman" w:eastAsia="Times New Roman" w:hAnsi="Times New Roman" w:cs="Times New Roman"/>
                <w:bCs/>
                <w:sz w:val="24"/>
                <w:szCs w:val="24"/>
              </w:rPr>
              <w:t>ielikuma I</w:t>
            </w:r>
            <w:r w:rsidR="00BD0F96">
              <w:rPr>
                <w:rFonts w:ascii="Times New Roman" w:eastAsia="Times New Roman" w:hAnsi="Times New Roman" w:cs="Times New Roman"/>
                <w:bCs/>
                <w:sz w:val="24"/>
                <w:szCs w:val="24"/>
              </w:rPr>
              <w:t>I</w:t>
            </w:r>
            <w:r w:rsidR="004F16AA" w:rsidRPr="004F16AA">
              <w:rPr>
                <w:rFonts w:ascii="Times New Roman" w:eastAsia="Times New Roman" w:hAnsi="Times New Roman" w:cs="Times New Roman"/>
                <w:bCs/>
                <w:sz w:val="24"/>
                <w:szCs w:val="24"/>
              </w:rPr>
              <w:t xml:space="preserve"> daļas</w:t>
            </w:r>
            <w:r w:rsidR="00BD0F96">
              <w:rPr>
                <w:rFonts w:ascii="Times New Roman" w:eastAsia="Times New Roman" w:hAnsi="Times New Roman" w:cs="Times New Roman"/>
                <w:bCs/>
                <w:sz w:val="24"/>
                <w:szCs w:val="24"/>
              </w:rPr>
              <w:t xml:space="preserve"> 3. punkta deviņdesmit sestā atkāpe</w:t>
            </w:r>
          </w:p>
        </w:tc>
        <w:tc>
          <w:tcPr>
            <w:tcW w:w="1250" w:type="pct"/>
            <w:tcBorders>
              <w:top w:val="outset" w:sz="6" w:space="0" w:color="414142"/>
              <w:left w:val="outset" w:sz="6" w:space="0" w:color="414142"/>
              <w:bottom w:val="outset" w:sz="6" w:space="0" w:color="414142"/>
              <w:right w:val="outset" w:sz="6" w:space="0" w:color="414142"/>
            </w:tcBorders>
          </w:tcPr>
          <w:p w:rsidR="00AD508C" w:rsidRDefault="00AD508C" w:rsidP="00D47815">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4</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D508C"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D508C"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D508C" w:rsidTr="00D47815">
        <w:tc>
          <w:tcPr>
            <w:tcW w:w="1250" w:type="pct"/>
            <w:tcBorders>
              <w:top w:val="outset" w:sz="6" w:space="0" w:color="414142"/>
              <w:left w:val="outset" w:sz="6" w:space="0" w:color="414142"/>
              <w:bottom w:val="outset" w:sz="6" w:space="0" w:color="414142"/>
              <w:right w:val="outset" w:sz="6" w:space="0" w:color="414142"/>
            </w:tcBorders>
          </w:tcPr>
          <w:p w:rsidR="00AD508C" w:rsidRPr="003C61DE" w:rsidRDefault="009B4119" w:rsidP="001462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2018/745/ES p</w:t>
            </w:r>
            <w:r w:rsidR="004F16AA" w:rsidRPr="004F16AA">
              <w:rPr>
                <w:rFonts w:ascii="Times New Roman" w:eastAsia="Times New Roman" w:hAnsi="Times New Roman" w:cs="Times New Roman"/>
                <w:bCs/>
                <w:sz w:val="24"/>
                <w:szCs w:val="24"/>
              </w:rPr>
              <w:t>ielikuma I</w:t>
            </w:r>
            <w:r w:rsidR="00A847E5">
              <w:rPr>
                <w:rFonts w:ascii="Times New Roman" w:eastAsia="Times New Roman" w:hAnsi="Times New Roman" w:cs="Times New Roman"/>
                <w:bCs/>
                <w:sz w:val="24"/>
                <w:szCs w:val="24"/>
              </w:rPr>
              <w:t>I</w:t>
            </w:r>
            <w:r w:rsidR="004F16AA" w:rsidRPr="004F16AA">
              <w:rPr>
                <w:rFonts w:ascii="Times New Roman" w:eastAsia="Times New Roman" w:hAnsi="Times New Roman" w:cs="Times New Roman"/>
                <w:bCs/>
                <w:sz w:val="24"/>
                <w:szCs w:val="24"/>
              </w:rPr>
              <w:t xml:space="preserve"> daļas</w:t>
            </w:r>
            <w:r w:rsidR="00A847E5">
              <w:rPr>
                <w:rFonts w:ascii="Times New Roman" w:eastAsia="Times New Roman" w:hAnsi="Times New Roman" w:cs="Times New Roman"/>
                <w:bCs/>
                <w:sz w:val="24"/>
                <w:szCs w:val="24"/>
              </w:rPr>
              <w:t xml:space="preserve"> 3. punkta astoņdesmit sestā atkāpe</w:t>
            </w:r>
          </w:p>
        </w:tc>
        <w:tc>
          <w:tcPr>
            <w:tcW w:w="1250" w:type="pct"/>
            <w:tcBorders>
              <w:top w:val="outset" w:sz="6" w:space="0" w:color="414142"/>
              <w:left w:val="outset" w:sz="6" w:space="0" w:color="414142"/>
              <w:bottom w:val="outset" w:sz="6" w:space="0" w:color="414142"/>
              <w:right w:val="outset" w:sz="6" w:space="0" w:color="414142"/>
            </w:tcBorders>
          </w:tcPr>
          <w:p w:rsidR="00AD508C" w:rsidRDefault="00AD508C" w:rsidP="00D47815">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5</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D508C"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D508C"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tcPr>
          <w:p w:rsidR="003C61DE" w:rsidRPr="003C61DE" w:rsidRDefault="009B4119" w:rsidP="00FA79A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2018/745/ES p</w:t>
            </w:r>
            <w:r w:rsidR="004F16AA" w:rsidRPr="004F16AA">
              <w:rPr>
                <w:rFonts w:ascii="Times New Roman" w:eastAsia="Times New Roman" w:hAnsi="Times New Roman" w:cs="Times New Roman"/>
                <w:bCs/>
                <w:sz w:val="24"/>
                <w:szCs w:val="24"/>
              </w:rPr>
              <w:t>ielikuma I daļas</w:t>
            </w:r>
            <w:r w:rsidR="00A847E5">
              <w:rPr>
                <w:rFonts w:ascii="Times New Roman" w:eastAsia="Times New Roman" w:hAnsi="Times New Roman" w:cs="Times New Roman"/>
                <w:bCs/>
                <w:sz w:val="24"/>
                <w:szCs w:val="24"/>
              </w:rPr>
              <w:t xml:space="preserve"> 5. punkta 1</w:t>
            </w:r>
            <w:r w:rsidR="00FA79A4">
              <w:rPr>
                <w:rFonts w:ascii="Times New Roman" w:eastAsia="Times New Roman" w:hAnsi="Times New Roman" w:cs="Times New Roman"/>
                <w:bCs/>
                <w:sz w:val="24"/>
                <w:szCs w:val="24"/>
              </w:rPr>
              <w:t>.</w:t>
            </w:r>
            <w:r w:rsidR="00A847E5">
              <w:rPr>
                <w:rFonts w:ascii="Times New Roman" w:eastAsia="Times New Roman" w:hAnsi="Times New Roman" w:cs="Times New Roman"/>
                <w:bCs/>
                <w:sz w:val="24"/>
                <w:szCs w:val="24"/>
              </w:rPr>
              <w:t xml:space="preserve"> apakšpunkta ceturtā atkāpe</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146237">
              <w:rPr>
                <w:rFonts w:ascii="Times New Roman" w:eastAsia="Times New Roman" w:hAnsi="Times New Roman" w:cs="Times New Roman"/>
                <w:sz w:val="24"/>
                <w:szCs w:val="24"/>
              </w:rPr>
              <w:t>6</w:t>
            </w:r>
            <w:r w:rsidR="00165CA0">
              <w:rPr>
                <w:rFonts w:ascii="Times New Roman" w:eastAsia="Times New Roman" w:hAnsi="Times New Roman" w:cs="Times New Roman"/>
                <w:sz w:val="24"/>
                <w:szCs w:val="24"/>
              </w:rPr>
              <w:t>.</w:t>
            </w:r>
            <w:r w:rsidR="00171DE1">
              <w:rPr>
                <w:rFonts w:ascii="Times New Roman" w:eastAsia="Times New Roman" w:hAnsi="Times New Roman" w:cs="Times New Roman"/>
                <w:sz w:val="24"/>
                <w:szCs w:val="24"/>
              </w:rPr>
              <w:t xml:space="preserve"> un 18</w:t>
            </w:r>
            <w:r w:rsidR="00146237">
              <w:rPr>
                <w:rFonts w:ascii="Times New Roman" w:eastAsia="Times New Roman" w:hAnsi="Times New Roman" w:cs="Times New Roman"/>
                <w:sz w:val="24"/>
                <w:szCs w:val="24"/>
              </w:rPr>
              <w:t>.</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tcPr>
          <w:p w:rsidR="003C61DE" w:rsidRPr="003C61DE" w:rsidRDefault="009B4119" w:rsidP="009B41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2018/745/ES p</w:t>
            </w:r>
            <w:r w:rsidR="004F16AA" w:rsidRPr="004F16AA">
              <w:rPr>
                <w:rFonts w:ascii="Times New Roman" w:eastAsia="Times New Roman" w:hAnsi="Times New Roman" w:cs="Times New Roman"/>
                <w:bCs/>
                <w:sz w:val="24"/>
                <w:szCs w:val="24"/>
              </w:rPr>
              <w:t>ielikuma I daļas</w:t>
            </w:r>
            <w:r w:rsidR="00A847E5">
              <w:rPr>
                <w:rFonts w:ascii="Times New Roman" w:eastAsia="Times New Roman" w:hAnsi="Times New Roman" w:cs="Times New Roman"/>
                <w:bCs/>
                <w:sz w:val="24"/>
                <w:szCs w:val="24"/>
              </w:rPr>
              <w:t xml:space="preserve"> </w:t>
            </w:r>
            <w:r w:rsidR="00A847E5" w:rsidRPr="00A847E5">
              <w:rPr>
                <w:rFonts w:ascii="Times New Roman" w:eastAsia="Times New Roman" w:hAnsi="Times New Roman" w:cs="Times New Roman"/>
                <w:bCs/>
                <w:sz w:val="24"/>
                <w:szCs w:val="24"/>
              </w:rPr>
              <w:t>5. punkta 1</w:t>
            </w:r>
            <w:r>
              <w:rPr>
                <w:rFonts w:ascii="Times New Roman" w:eastAsia="Times New Roman" w:hAnsi="Times New Roman" w:cs="Times New Roman"/>
                <w:bCs/>
                <w:sz w:val="24"/>
                <w:szCs w:val="24"/>
              </w:rPr>
              <w:t>.</w:t>
            </w:r>
            <w:r w:rsidR="00A847E5" w:rsidRPr="00A847E5">
              <w:rPr>
                <w:rFonts w:ascii="Times New Roman" w:eastAsia="Times New Roman" w:hAnsi="Times New Roman" w:cs="Times New Roman"/>
                <w:bCs/>
                <w:sz w:val="24"/>
                <w:szCs w:val="24"/>
              </w:rPr>
              <w:t xml:space="preserve"> apakšpunkta </w:t>
            </w:r>
            <w:r w:rsidR="00A847E5">
              <w:rPr>
                <w:rFonts w:ascii="Times New Roman" w:eastAsia="Times New Roman" w:hAnsi="Times New Roman" w:cs="Times New Roman"/>
                <w:bCs/>
                <w:sz w:val="24"/>
                <w:szCs w:val="24"/>
              </w:rPr>
              <w:t>septītā</w:t>
            </w:r>
            <w:r w:rsidR="00A847E5" w:rsidRPr="00A847E5">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165C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146237">
              <w:rPr>
                <w:rFonts w:ascii="Times New Roman" w:eastAsia="Times New Roman" w:hAnsi="Times New Roman" w:cs="Times New Roman"/>
                <w:sz w:val="24"/>
                <w:szCs w:val="24"/>
              </w:rPr>
              <w:t>7</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r w:rsidR="00165CA0">
              <w:rPr>
                <w:rFonts w:ascii="Times New Roman" w:eastAsia="Times New Roman" w:hAnsi="Times New Roman" w:cs="Times New Roman"/>
                <w:sz w:val="24"/>
                <w:szCs w:val="24"/>
              </w:rPr>
              <w:t xml:space="preserve"> </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tcPr>
          <w:p w:rsidR="003C61DE" w:rsidRPr="003C61DE" w:rsidRDefault="009B4119" w:rsidP="009B41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2018/745/ES p</w:t>
            </w:r>
            <w:r w:rsidR="004F16AA" w:rsidRPr="004F16AA">
              <w:rPr>
                <w:rFonts w:ascii="Times New Roman" w:eastAsia="Times New Roman" w:hAnsi="Times New Roman" w:cs="Times New Roman"/>
                <w:bCs/>
                <w:sz w:val="24"/>
                <w:szCs w:val="24"/>
              </w:rPr>
              <w:t>ielikuma I daļas</w:t>
            </w:r>
            <w:r w:rsidR="00A847E5">
              <w:rPr>
                <w:rFonts w:ascii="Times New Roman" w:eastAsia="Times New Roman" w:hAnsi="Times New Roman" w:cs="Times New Roman"/>
                <w:bCs/>
                <w:sz w:val="24"/>
                <w:szCs w:val="24"/>
              </w:rPr>
              <w:t xml:space="preserve"> 5. punkta 2</w:t>
            </w:r>
            <w:r>
              <w:rPr>
                <w:rFonts w:ascii="Times New Roman" w:eastAsia="Times New Roman" w:hAnsi="Times New Roman" w:cs="Times New Roman"/>
                <w:bCs/>
                <w:sz w:val="24"/>
                <w:szCs w:val="24"/>
              </w:rPr>
              <w:t>.</w:t>
            </w:r>
            <w:r w:rsidR="00A847E5" w:rsidRPr="00A847E5">
              <w:rPr>
                <w:rFonts w:ascii="Times New Roman" w:eastAsia="Times New Roman" w:hAnsi="Times New Roman" w:cs="Times New Roman"/>
                <w:bCs/>
                <w:sz w:val="24"/>
                <w:szCs w:val="24"/>
              </w:rPr>
              <w:t xml:space="preserve"> apakšpunkta </w:t>
            </w:r>
            <w:r w:rsidR="00A847E5">
              <w:rPr>
                <w:rFonts w:ascii="Times New Roman" w:eastAsia="Times New Roman" w:hAnsi="Times New Roman" w:cs="Times New Roman"/>
                <w:bCs/>
                <w:sz w:val="24"/>
                <w:szCs w:val="24"/>
              </w:rPr>
              <w:t>piektā</w:t>
            </w:r>
            <w:r w:rsidR="00A847E5" w:rsidRPr="00A847E5">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B83C00">
              <w:rPr>
                <w:rFonts w:ascii="Times New Roman" w:eastAsia="Times New Roman" w:hAnsi="Times New Roman" w:cs="Times New Roman"/>
                <w:sz w:val="24"/>
                <w:szCs w:val="24"/>
              </w:rPr>
              <w:t>8</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tcPr>
          <w:p w:rsidR="003C61DE" w:rsidRPr="003C61DE" w:rsidRDefault="009B4119" w:rsidP="009B41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2018/745/ES p</w:t>
            </w:r>
            <w:r w:rsidR="004F16AA" w:rsidRPr="004F16AA">
              <w:rPr>
                <w:rFonts w:ascii="Times New Roman" w:eastAsia="Times New Roman" w:hAnsi="Times New Roman" w:cs="Times New Roman"/>
                <w:bCs/>
                <w:sz w:val="24"/>
                <w:szCs w:val="24"/>
              </w:rPr>
              <w:t>ielikuma I daļas</w:t>
            </w:r>
            <w:r w:rsidR="00A847E5">
              <w:rPr>
                <w:rFonts w:ascii="Times New Roman" w:eastAsia="Times New Roman" w:hAnsi="Times New Roman" w:cs="Times New Roman"/>
                <w:bCs/>
                <w:sz w:val="24"/>
                <w:szCs w:val="24"/>
              </w:rPr>
              <w:t xml:space="preserve"> 5. punkta 2</w:t>
            </w:r>
            <w:r>
              <w:rPr>
                <w:rFonts w:ascii="Times New Roman" w:eastAsia="Times New Roman" w:hAnsi="Times New Roman" w:cs="Times New Roman"/>
                <w:bCs/>
                <w:sz w:val="24"/>
                <w:szCs w:val="24"/>
              </w:rPr>
              <w:t>.</w:t>
            </w:r>
            <w:r w:rsidR="00A847E5" w:rsidRPr="00A847E5">
              <w:rPr>
                <w:rFonts w:ascii="Times New Roman" w:eastAsia="Times New Roman" w:hAnsi="Times New Roman" w:cs="Times New Roman"/>
                <w:bCs/>
                <w:sz w:val="24"/>
                <w:szCs w:val="24"/>
              </w:rPr>
              <w:t xml:space="preserve"> apakšpunkta </w:t>
            </w:r>
            <w:r w:rsidR="00A847E5">
              <w:rPr>
                <w:rFonts w:ascii="Times New Roman" w:eastAsia="Times New Roman" w:hAnsi="Times New Roman" w:cs="Times New Roman"/>
                <w:bCs/>
                <w:sz w:val="24"/>
                <w:szCs w:val="24"/>
              </w:rPr>
              <w:t>astotā</w:t>
            </w:r>
            <w:r w:rsidR="00A847E5" w:rsidRPr="00A847E5">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B83C00">
              <w:rPr>
                <w:rFonts w:ascii="Times New Roman" w:eastAsia="Times New Roman" w:hAnsi="Times New Roman" w:cs="Times New Roman"/>
                <w:sz w:val="24"/>
                <w:szCs w:val="24"/>
              </w:rPr>
              <w:t>9</w:t>
            </w:r>
            <w:r w:rsidR="001935B1">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tcPr>
          <w:p w:rsidR="003C61DE" w:rsidRPr="003C61DE" w:rsidRDefault="00BD0F96" w:rsidP="009B41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w:t>
            </w:r>
            <w:r w:rsidR="004F16AA" w:rsidRPr="004F16AA">
              <w:rPr>
                <w:rFonts w:ascii="Times New Roman" w:eastAsia="Times New Roman" w:hAnsi="Times New Roman" w:cs="Times New Roman"/>
                <w:bCs/>
                <w:sz w:val="24"/>
                <w:szCs w:val="24"/>
              </w:rPr>
              <w:t xml:space="preserve">Īstenošanas lēmuma 2018/745/ES </w:t>
            </w:r>
            <w:r w:rsidR="009B4119">
              <w:rPr>
                <w:rFonts w:ascii="Times New Roman" w:eastAsia="Times New Roman" w:hAnsi="Times New Roman" w:cs="Times New Roman"/>
                <w:bCs/>
                <w:sz w:val="24"/>
                <w:szCs w:val="24"/>
              </w:rPr>
              <w:t>p</w:t>
            </w:r>
            <w:r w:rsidR="004F16AA" w:rsidRPr="004F16AA">
              <w:rPr>
                <w:rFonts w:ascii="Times New Roman" w:eastAsia="Times New Roman" w:hAnsi="Times New Roman" w:cs="Times New Roman"/>
                <w:bCs/>
                <w:sz w:val="24"/>
                <w:szCs w:val="24"/>
              </w:rPr>
              <w:t xml:space="preserve">ielikuma </w:t>
            </w:r>
            <w:r>
              <w:rPr>
                <w:rFonts w:ascii="Times New Roman" w:eastAsia="Times New Roman" w:hAnsi="Times New Roman" w:cs="Times New Roman"/>
                <w:bCs/>
                <w:sz w:val="24"/>
                <w:szCs w:val="24"/>
              </w:rPr>
              <w:t>I</w:t>
            </w:r>
            <w:r w:rsidR="004F16AA" w:rsidRPr="004F16AA">
              <w:rPr>
                <w:rFonts w:ascii="Times New Roman" w:eastAsia="Times New Roman" w:hAnsi="Times New Roman" w:cs="Times New Roman"/>
                <w:bCs/>
                <w:sz w:val="24"/>
                <w:szCs w:val="24"/>
              </w:rPr>
              <w:t xml:space="preserve"> daļas</w:t>
            </w:r>
            <w:r>
              <w:rPr>
                <w:rFonts w:ascii="Times New Roman" w:eastAsia="Times New Roman" w:hAnsi="Times New Roman" w:cs="Times New Roman"/>
                <w:bCs/>
                <w:sz w:val="24"/>
                <w:szCs w:val="24"/>
              </w:rPr>
              <w:t xml:space="preserve"> </w:t>
            </w:r>
            <w:r w:rsidR="00F4405D" w:rsidRPr="00F4405D">
              <w:rPr>
                <w:rFonts w:ascii="Times New Roman" w:eastAsia="Times New Roman" w:hAnsi="Times New Roman" w:cs="Times New Roman"/>
                <w:bCs/>
                <w:sz w:val="24"/>
                <w:szCs w:val="24"/>
              </w:rPr>
              <w:t>5. punkta 2</w:t>
            </w:r>
            <w:r w:rsidR="009B4119">
              <w:rPr>
                <w:rFonts w:ascii="Times New Roman" w:eastAsia="Times New Roman" w:hAnsi="Times New Roman" w:cs="Times New Roman"/>
                <w:bCs/>
                <w:sz w:val="24"/>
                <w:szCs w:val="24"/>
              </w:rPr>
              <w:t>.</w:t>
            </w:r>
            <w:r w:rsidR="00F4405D" w:rsidRPr="00F4405D">
              <w:rPr>
                <w:rFonts w:ascii="Times New Roman" w:eastAsia="Times New Roman" w:hAnsi="Times New Roman" w:cs="Times New Roman"/>
                <w:bCs/>
                <w:sz w:val="24"/>
                <w:szCs w:val="24"/>
              </w:rPr>
              <w:t xml:space="preserve"> apakšpunkta</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B83C00">
              <w:rPr>
                <w:rFonts w:ascii="Times New Roman" w:eastAsia="Times New Roman" w:hAnsi="Times New Roman" w:cs="Times New Roman"/>
                <w:sz w:val="24"/>
                <w:szCs w:val="24"/>
              </w:rPr>
              <w:t>10</w:t>
            </w:r>
            <w:r w:rsidR="001935B1">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tcPr>
          <w:p w:rsidR="003C61DE" w:rsidRPr="003C61DE" w:rsidRDefault="004F16AA" w:rsidP="009B4119">
            <w:pPr>
              <w:spacing w:after="0" w:line="240" w:lineRule="auto"/>
              <w:rPr>
                <w:rFonts w:ascii="Times New Roman" w:eastAsia="Times New Roman" w:hAnsi="Times New Roman" w:cs="Times New Roman"/>
                <w:bCs/>
                <w:sz w:val="24"/>
                <w:szCs w:val="24"/>
              </w:rPr>
            </w:pPr>
            <w:r w:rsidRPr="004F16AA">
              <w:rPr>
                <w:rFonts w:ascii="Times New Roman" w:eastAsia="Times New Roman" w:hAnsi="Times New Roman" w:cs="Times New Roman"/>
                <w:bCs/>
                <w:sz w:val="24"/>
                <w:szCs w:val="24"/>
              </w:rPr>
              <w:t xml:space="preserve">Īstenošanas </w:t>
            </w:r>
            <w:r w:rsidR="009B4119">
              <w:rPr>
                <w:rFonts w:ascii="Times New Roman" w:eastAsia="Times New Roman" w:hAnsi="Times New Roman" w:cs="Times New Roman"/>
                <w:bCs/>
                <w:sz w:val="24"/>
                <w:szCs w:val="24"/>
              </w:rPr>
              <w:t>lēmuma 2018/745/ES p</w:t>
            </w:r>
            <w:r w:rsidRPr="004F16AA">
              <w:rPr>
                <w:rFonts w:ascii="Times New Roman" w:eastAsia="Times New Roman" w:hAnsi="Times New Roman" w:cs="Times New Roman"/>
                <w:bCs/>
                <w:sz w:val="24"/>
                <w:szCs w:val="24"/>
              </w:rPr>
              <w:t>ielikuma I daļas</w:t>
            </w:r>
            <w:r w:rsidR="00A847E5">
              <w:rPr>
                <w:rFonts w:ascii="Times New Roman" w:eastAsia="Times New Roman" w:hAnsi="Times New Roman" w:cs="Times New Roman"/>
                <w:bCs/>
                <w:sz w:val="24"/>
                <w:szCs w:val="24"/>
              </w:rPr>
              <w:t xml:space="preserve"> 5. punkta 3</w:t>
            </w:r>
            <w:r w:rsidR="009B4119">
              <w:rPr>
                <w:rFonts w:ascii="Times New Roman" w:eastAsia="Times New Roman" w:hAnsi="Times New Roman" w:cs="Times New Roman"/>
                <w:bCs/>
                <w:sz w:val="24"/>
                <w:szCs w:val="24"/>
              </w:rPr>
              <w:t>.</w:t>
            </w:r>
            <w:r w:rsidR="00A847E5" w:rsidRPr="00A847E5">
              <w:rPr>
                <w:rFonts w:ascii="Times New Roman" w:eastAsia="Times New Roman" w:hAnsi="Times New Roman" w:cs="Times New Roman"/>
                <w:bCs/>
                <w:sz w:val="24"/>
                <w:szCs w:val="24"/>
              </w:rPr>
              <w:t xml:space="preserve"> apakšpunkta </w:t>
            </w:r>
            <w:r w:rsidR="00A847E5">
              <w:rPr>
                <w:rFonts w:ascii="Times New Roman" w:eastAsia="Times New Roman" w:hAnsi="Times New Roman" w:cs="Times New Roman"/>
                <w:bCs/>
                <w:sz w:val="24"/>
                <w:szCs w:val="24"/>
              </w:rPr>
              <w:t>trešā un ceturtā</w:t>
            </w:r>
            <w:r w:rsidR="00A847E5" w:rsidRPr="00A847E5">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B83C00">
              <w:rPr>
                <w:rFonts w:ascii="Times New Roman" w:eastAsia="Times New Roman" w:hAnsi="Times New Roman" w:cs="Times New Roman"/>
                <w:sz w:val="24"/>
                <w:szCs w:val="24"/>
              </w:rPr>
              <w:t>11</w:t>
            </w:r>
            <w:r w:rsidR="001935B1">
              <w:rPr>
                <w:rFonts w:ascii="Times New Roman" w:eastAsia="Times New Roman" w:hAnsi="Times New Roman" w:cs="Times New Roman"/>
                <w:sz w:val="24"/>
                <w:szCs w:val="24"/>
              </w:rPr>
              <w:t xml:space="preserve">. </w:t>
            </w:r>
            <w:r w:rsidR="005101F1">
              <w:rPr>
                <w:rFonts w:ascii="Times New Roman" w:eastAsia="Times New Roman" w:hAnsi="Times New Roman" w:cs="Times New Roman"/>
                <w:sz w:val="24"/>
                <w:szCs w:val="24"/>
              </w:rPr>
              <w:t xml:space="preserve">un 12.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tcPr>
          <w:p w:rsidR="003C61DE" w:rsidRPr="003C61DE" w:rsidRDefault="009B4119" w:rsidP="009B41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Īstenošanas lēmuma 2018/745/ES p</w:t>
            </w:r>
            <w:r w:rsidR="004F16AA" w:rsidRPr="004F16AA">
              <w:rPr>
                <w:rFonts w:ascii="Times New Roman" w:eastAsia="Times New Roman" w:hAnsi="Times New Roman" w:cs="Times New Roman"/>
                <w:bCs/>
                <w:sz w:val="24"/>
                <w:szCs w:val="24"/>
              </w:rPr>
              <w:t>ielikuma I daļas</w:t>
            </w:r>
            <w:r w:rsidR="00A847E5">
              <w:rPr>
                <w:rFonts w:ascii="Times New Roman" w:eastAsia="Times New Roman" w:hAnsi="Times New Roman" w:cs="Times New Roman"/>
                <w:bCs/>
                <w:sz w:val="24"/>
                <w:szCs w:val="24"/>
              </w:rPr>
              <w:t xml:space="preserve"> 5. punkta 3</w:t>
            </w:r>
            <w:r>
              <w:rPr>
                <w:rFonts w:ascii="Times New Roman" w:eastAsia="Times New Roman" w:hAnsi="Times New Roman" w:cs="Times New Roman"/>
                <w:bCs/>
                <w:sz w:val="24"/>
                <w:szCs w:val="24"/>
              </w:rPr>
              <w:t>.</w:t>
            </w:r>
            <w:r w:rsidR="00A847E5" w:rsidRPr="00A847E5">
              <w:rPr>
                <w:rFonts w:ascii="Times New Roman" w:eastAsia="Times New Roman" w:hAnsi="Times New Roman" w:cs="Times New Roman"/>
                <w:bCs/>
                <w:sz w:val="24"/>
                <w:szCs w:val="24"/>
              </w:rPr>
              <w:t xml:space="preserve"> apakšpunkta </w:t>
            </w:r>
            <w:r w:rsidR="00A847E5">
              <w:rPr>
                <w:rFonts w:ascii="Times New Roman" w:eastAsia="Times New Roman" w:hAnsi="Times New Roman" w:cs="Times New Roman"/>
                <w:bCs/>
                <w:sz w:val="24"/>
                <w:szCs w:val="24"/>
              </w:rPr>
              <w:t>devītā</w:t>
            </w:r>
            <w:r w:rsidR="00A847E5" w:rsidRPr="00A847E5">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5101F1">
              <w:rPr>
                <w:rFonts w:ascii="Times New Roman" w:eastAsia="Times New Roman" w:hAnsi="Times New Roman" w:cs="Times New Roman"/>
                <w:sz w:val="24"/>
                <w:szCs w:val="24"/>
              </w:rPr>
              <w:t>13</w:t>
            </w:r>
            <w:r w:rsidR="001935B1">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tcPr>
          <w:p w:rsidR="003C61DE" w:rsidRPr="003C61DE" w:rsidRDefault="00F4405D" w:rsidP="009B41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w:t>
            </w:r>
            <w:r w:rsidR="009B4119">
              <w:rPr>
                <w:rFonts w:ascii="Times New Roman" w:eastAsia="Times New Roman" w:hAnsi="Times New Roman" w:cs="Times New Roman"/>
                <w:bCs/>
                <w:sz w:val="24"/>
                <w:szCs w:val="24"/>
              </w:rPr>
              <w:t>Īstenošanas lēmuma 2018/745/ES p</w:t>
            </w:r>
            <w:r w:rsidR="004F16AA" w:rsidRPr="004F16AA">
              <w:rPr>
                <w:rFonts w:ascii="Times New Roman" w:eastAsia="Times New Roman" w:hAnsi="Times New Roman" w:cs="Times New Roman"/>
                <w:bCs/>
                <w:sz w:val="24"/>
                <w:szCs w:val="24"/>
              </w:rPr>
              <w:t>ielikuma I daļas</w:t>
            </w:r>
            <w:r>
              <w:rPr>
                <w:rFonts w:ascii="Times New Roman" w:eastAsia="Times New Roman" w:hAnsi="Times New Roman" w:cs="Times New Roman"/>
                <w:bCs/>
                <w:sz w:val="24"/>
                <w:szCs w:val="24"/>
              </w:rPr>
              <w:t xml:space="preserve"> </w:t>
            </w:r>
            <w:r w:rsidRPr="00F4405D">
              <w:rPr>
                <w:rFonts w:ascii="Times New Roman" w:eastAsia="Times New Roman" w:hAnsi="Times New Roman" w:cs="Times New Roman"/>
                <w:bCs/>
                <w:sz w:val="24"/>
                <w:szCs w:val="24"/>
              </w:rPr>
              <w:t>5. punkta 3</w:t>
            </w:r>
            <w:r w:rsidR="009B4119">
              <w:rPr>
                <w:rFonts w:ascii="Times New Roman" w:eastAsia="Times New Roman" w:hAnsi="Times New Roman" w:cs="Times New Roman"/>
                <w:bCs/>
                <w:sz w:val="24"/>
                <w:szCs w:val="24"/>
              </w:rPr>
              <w:t>.</w:t>
            </w:r>
            <w:r w:rsidRPr="00F4405D">
              <w:rPr>
                <w:rFonts w:ascii="Times New Roman" w:eastAsia="Times New Roman" w:hAnsi="Times New Roman" w:cs="Times New Roman"/>
                <w:bCs/>
                <w:sz w:val="24"/>
                <w:szCs w:val="24"/>
              </w:rPr>
              <w:t xml:space="preserve"> apakšpunkta</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5101F1">
              <w:rPr>
                <w:rFonts w:ascii="Times New Roman" w:eastAsia="Times New Roman" w:hAnsi="Times New Roman" w:cs="Times New Roman"/>
                <w:sz w:val="24"/>
                <w:szCs w:val="24"/>
              </w:rPr>
              <w:t>14</w:t>
            </w:r>
            <w:r w:rsidR="00657D13">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D508C" w:rsidTr="00D47815">
        <w:tc>
          <w:tcPr>
            <w:tcW w:w="1250" w:type="pct"/>
            <w:tcBorders>
              <w:top w:val="outset" w:sz="6" w:space="0" w:color="414142"/>
              <w:left w:val="outset" w:sz="6" w:space="0" w:color="414142"/>
              <w:bottom w:val="outset" w:sz="6" w:space="0" w:color="414142"/>
              <w:right w:val="outset" w:sz="6" w:space="0" w:color="414142"/>
            </w:tcBorders>
          </w:tcPr>
          <w:p w:rsidR="00AD508C" w:rsidRPr="003C61DE" w:rsidRDefault="009B4119" w:rsidP="009B41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2018/745/ES p</w:t>
            </w:r>
            <w:r w:rsidR="004F16AA" w:rsidRPr="004F16AA">
              <w:rPr>
                <w:rFonts w:ascii="Times New Roman" w:eastAsia="Times New Roman" w:hAnsi="Times New Roman" w:cs="Times New Roman"/>
                <w:bCs/>
                <w:sz w:val="24"/>
                <w:szCs w:val="24"/>
              </w:rPr>
              <w:t>ielikuma I daļas</w:t>
            </w:r>
            <w:r w:rsidR="00A847E5">
              <w:rPr>
                <w:rFonts w:ascii="Times New Roman" w:eastAsia="Times New Roman" w:hAnsi="Times New Roman" w:cs="Times New Roman"/>
                <w:bCs/>
                <w:sz w:val="24"/>
                <w:szCs w:val="24"/>
              </w:rPr>
              <w:t xml:space="preserve"> </w:t>
            </w:r>
            <w:r w:rsidR="00A847E5" w:rsidRPr="00A847E5">
              <w:rPr>
                <w:rFonts w:ascii="Times New Roman" w:eastAsia="Times New Roman" w:hAnsi="Times New Roman" w:cs="Times New Roman"/>
                <w:bCs/>
                <w:sz w:val="24"/>
                <w:szCs w:val="24"/>
              </w:rPr>
              <w:t>5. punkta 3</w:t>
            </w:r>
            <w:r>
              <w:rPr>
                <w:rFonts w:ascii="Times New Roman" w:eastAsia="Times New Roman" w:hAnsi="Times New Roman" w:cs="Times New Roman"/>
                <w:bCs/>
                <w:sz w:val="24"/>
                <w:szCs w:val="24"/>
              </w:rPr>
              <w:t>.</w:t>
            </w:r>
            <w:r w:rsidR="00A847E5" w:rsidRPr="00A847E5">
              <w:rPr>
                <w:rFonts w:ascii="Times New Roman" w:eastAsia="Times New Roman" w:hAnsi="Times New Roman" w:cs="Times New Roman"/>
                <w:bCs/>
                <w:sz w:val="24"/>
                <w:szCs w:val="24"/>
              </w:rPr>
              <w:t xml:space="preserve"> apakšpunkta</w:t>
            </w:r>
            <w:r w:rsidR="00A847E5">
              <w:rPr>
                <w:rFonts w:ascii="Times New Roman" w:eastAsia="Times New Roman" w:hAnsi="Times New Roman" w:cs="Times New Roman"/>
                <w:bCs/>
                <w:sz w:val="24"/>
                <w:szCs w:val="24"/>
              </w:rPr>
              <w:t xml:space="preserve"> desmitā, vienpadsmitā, divpadsmitā, trīspadsmitā un četrpadsmitā atkāpe</w:t>
            </w:r>
          </w:p>
        </w:tc>
        <w:tc>
          <w:tcPr>
            <w:tcW w:w="1250" w:type="pct"/>
            <w:tcBorders>
              <w:top w:val="outset" w:sz="6" w:space="0" w:color="414142"/>
              <w:left w:val="outset" w:sz="6" w:space="0" w:color="414142"/>
              <w:bottom w:val="outset" w:sz="6" w:space="0" w:color="414142"/>
              <w:right w:val="outset" w:sz="6" w:space="0" w:color="414142"/>
            </w:tcBorders>
          </w:tcPr>
          <w:p w:rsidR="00AD508C" w:rsidRDefault="00AD508C" w:rsidP="00D47815">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sidR="005101F1">
              <w:rPr>
                <w:rFonts w:ascii="Times New Roman" w:eastAsia="Times New Roman" w:hAnsi="Times New Roman" w:cs="Times New Roman"/>
                <w:sz w:val="24"/>
                <w:szCs w:val="24"/>
              </w:rPr>
              <w:t>15</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D508C"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D508C"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tcPr>
          <w:p w:rsidR="003C61DE" w:rsidRPr="003C61DE" w:rsidRDefault="009B4119" w:rsidP="009B41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2018/745/ES p</w:t>
            </w:r>
            <w:r w:rsidR="004F16AA" w:rsidRPr="004F16AA">
              <w:rPr>
                <w:rFonts w:ascii="Times New Roman" w:eastAsia="Times New Roman" w:hAnsi="Times New Roman" w:cs="Times New Roman"/>
                <w:bCs/>
                <w:sz w:val="24"/>
                <w:szCs w:val="24"/>
              </w:rPr>
              <w:t>ielikuma I daļas</w:t>
            </w:r>
            <w:r w:rsidR="00F4405D">
              <w:rPr>
                <w:rFonts w:ascii="Times New Roman" w:eastAsia="Times New Roman" w:hAnsi="Times New Roman" w:cs="Times New Roman"/>
                <w:bCs/>
                <w:sz w:val="24"/>
                <w:szCs w:val="24"/>
              </w:rPr>
              <w:t xml:space="preserve"> 5. punkta 3</w:t>
            </w:r>
            <w:r>
              <w:rPr>
                <w:rFonts w:ascii="Times New Roman" w:eastAsia="Times New Roman" w:hAnsi="Times New Roman" w:cs="Times New Roman"/>
                <w:bCs/>
                <w:sz w:val="24"/>
                <w:szCs w:val="24"/>
              </w:rPr>
              <w:t>.</w:t>
            </w:r>
            <w:r w:rsidR="00F4405D">
              <w:rPr>
                <w:rFonts w:ascii="Times New Roman" w:eastAsia="Times New Roman" w:hAnsi="Times New Roman" w:cs="Times New Roman"/>
                <w:bCs/>
                <w:sz w:val="24"/>
                <w:szCs w:val="24"/>
              </w:rPr>
              <w:t xml:space="preserve"> apakšpunkta piektā un astotā atkāpe</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5101F1">
              <w:rPr>
                <w:rFonts w:ascii="Times New Roman" w:eastAsia="Times New Roman" w:hAnsi="Times New Roman" w:cs="Times New Roman"/>
                <w:sz w:val="24"/>
                <w:szCs w:val="24"/>
              </w:rPr>
              <w:t>16</w:t>
            </w:r>
            <w:r w:rsidR="006C6216">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tcPr>
          <w:p w:rsidR="003C61DE" w:rsidRPr="003C61DE" w:rsidRDefault="004F16AA" w:rsidP="009B4119">
            <w:pPr>
              <w:spacing w:after="0" w:line="240" w:lineRule="auto"/>
              <w:rPr>
                <w:rFonts w:ascii="Times New Roman" w:eastAsia="Times New Roman" w:hAnsi="Times New Roman" w:cs="Times New Roman"/>
                <w:bCs/>
                <w:sz w:val="24"/>
                <w:szCs w:val="24"/>
              </w:rPr>
            </w:pPr>
            <w:r w:rsidRPr="004F16AA">
              <w:rPr>
                <w:rFonts w:ascii="Times New Roman" w:eastAsia="Times New Roman" w:hAnsi="Times New Roman" w:cs="Times New Roman"/>
                <w:bCs/>
                <w:sz w:val="24"/>
                <w:szCs w:val="24"/>
              </w:rPr>
              <w:t xml:space="preserve">Īstenošanas lēmuma 2018/745/ES </w:t>
            </w:r>
            <w:r w:rsidR="009B4119">
              <w:rPr>
                <w:rFonts w:ascii="Times New Roman" w:eastAsia="Times New Roman" w:hAnsi="Times New Roman" w:cs="Times New Roman"/>
                <w:bCs/>
                <w:sz w:val="24"/>
                <w:szCs w:val="24"/>
              </w:rPr>
              <w:t>p</w:t>
            </w:r>
            <w:r w:rsidRPr="004F16AA">
              <w:rPr>
                <w:rFonts w:ascii="Times New Roman" w:eastAsia="Times New Roman" w:hAnsi="Times New Roman" w:cs="Times New Roman"/>
                <w:bCs/>
                <w:sz w:val="24"/>
                <w:szCs w:val="24"/>
              </w:rPr>
              <w:t>ielikuma I daļas</w:t>
            </w:r>
            <w:r w:rsidR="00A847E5">
              <w:rPr>
                <w:rFonts w:ascii="Times New Roman" w:eastAsia="Times New Roman" w:hAnsi="Times New Roman" w:cs="Times New Roman"/>
                <w:bCs/>
                <w:sz w:val="24"/>
                <w:szCs w:val="24"/>
              </w:rPr>
              <w:t xml:space="preserve"> 5. punkta 4</w:t>
            </w:r>
            <w:r w:rsidR="001467B0">
              <w:rPr>
                <w:rFonts w:ascii="Times New Roman" w:eastAsia="Times New Roman" w:hAnsi="Times New Roman" w:cs="Times New Roman"/>
                <w:bCs/>
                <w:sz w:val="24"/>
                <w:szCs w:val="24"/>
              </w:rPr>
              <w:t>.</w:t>
            </w:r>
            <w:r w:rsidR="00A847E5">
              <w:rPr>
                <w:rFonts w:ascii="Times New Roman" w:eastAsia="Times New Roman" w:hAnsi="Times New Roman" w:cs="Times New Roman"/>
                <w:bCs/>
                <w:sz w:val="24"/>
                <w:szCs w:val="24"/>
              </w:rPr>
              <w:t xml:space="preserve"> apak</w:t>
            </w:r>
            <w:r w:rsidR="00BD0F96">
              <w:rPr>
                <w:rFonts w:ascii="Times New Roman" w:eastAsia="Times New Roman" w:hAnsi="Times New Roman" w:cs="Times New Roman"/>
                <w:bCs/>
                <w:sz w:val="24"/>
                <w:szCs w:val="24"/>
              </w:rPr>
              <w:t>špunkta pirmā</w:t>
            </w:r>
            <w:r w:rsidR="00A847E5">
              <w:rPr>
                <w:rFonts w:ascii="Times New Roman" w:eastAsia="Times New Roman" w:hAnsi="Times New Roman" w:cs="Times New Roman"/>
                <w:bCs/>
                <w:sz w:val="24"/>
                <w:szCs w:val="24"/>
              </w:rPr>
              <w:t xml:space="preserve"> atkāp</w:t>
            </w:r>
            <w:r w:rsidR="00BD0F96">
              <w:rPr>
                <w:rFonts w:ascii="Times New Roman" w:eastAsia="Times New Roman" w:hAnsi="Times New Roman" w:cs="Times New Roman"/>
                <w:bCs/>
                <w:sz w:val="24"/>
                <w:szCs w:val="24"/>
              </w:rPr>
              <w:t>e</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oteikumu projekta</w:t>
            </w:r>
            <w:r w:rsidR="00E12717">
              <w:rPr>
                <w:rFonts w:ascii="Times New Roman" w:eastAsia="Times New Roman" w:hAnsi="Times New Roman" w:cs="Times New Roman"/>
                <w:sz w:val="24"/>
                <w:szCs w:val="24"/>
              </w:rPr>
              <w:t xml:space="preserve"> </w:t>
            </w:r>
            <w:r w:rsidR="00B83C00">
              <w:rPr>
                <w:rFonts w:ascii="Times New Roman" w:eastAsia="Times New Roman" w:hAnsi="Times New Roman" w:cs="Times New Roman"/>
                <w:sz w:val="24"/>
                <w:szCs w:val="24"/>
              </w:rPr>
              <w:t>1</w:t>
            </w:r>
            <w:r w:rsidR="005101F1">
              <w:rPr>
                <w:rFonts w:ascii="Times New Roman" w:eastAsia="Times New Roman" w:hAnsi="Times New Roman" w:cs="Times New Roman"/>
                <w:sz w:val="24"/>
                <w:szCs w:val="24"/>
              </w:rPr>
              <w:t>7</w:t>
            </w:r>
            <w:r w:rsidR="006C6216">
              <w:rPr>
                <w:rFonts w:ascii="Times New Roman" w:eastAsia="Times New Roman" w:hAnsi="Times New Roman" w:cs="Times New Roman"/>
                <w:sz w:val="24"/>
                <w:szCs w:val="24"/>
              </w:rPr>
              <w:t>.</w:t>
            </w:r>
            <w:r w:rsidRPr="003C61DE">
              <w:rPr>
                <w:rFonts w:ascii="Times New Roman" w:eastAsia="Times New Roman" w:hAnsi="Times New Roman" w:cs="Times New Roman"/>
                <w:sz w:val="24"/>
                <w:szCs w:val="24"/>
              </w:rPr>
              <w:t xml:space="preserve"> 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D508C" w:rsidTr="00D47815">
        <w:tc>
          <w:tcPr>
            <w:tcW w:w="1250" w:type="pct"/>
            <w:tcBorders>
              <w:top w:val="outset" w:sz="6" w:space="0" w:color="414142"/>
              <w:left w:val="outset" w:sz="6" w:space="0" w:color="414142"/>
              <w:bottom w:val="outset" w:sz="6" w:space="0" w:color="414142"/>
              <w:right w:val="outset" w:sz="6" w:space="0" w:color="414142"/>
            </w:tcBorders>
          </w:tcPr>
          <w:p w:rsidR="00AD508C" w:rsidRPr="003C61DE" w:rsidRDefault="009B4119" w:rsidP="009B41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2018/745/ES p</w:t>
            </w:r>
            <w:r w:rsidR="004F16AA" w:rsidRPr="004F16AA">
              <w:rPr>
                <w:rFonts w:ascii="Times New Roman" w:eastAsia="Times New Roman" w:hAnsi="Times New Roman" w:cs="Times New Roman"/>
                <w:bCs/>
                <w:sz w:val="24"/>
                <w:szCs w:val="24"/>
              </w:rPr>
              <w:t>ielikuma I daļas</w:t>
            </w:r>
            <w:r w:rsidR="00BD0F96">
              <w:rPr>
                <w:rFonts w:ascii="Times New Roman" w:eastAsia="Times New Roman" w:hAnsi="Times New Roman" w:cs="Times New Roman"/>
                <w:bCs/>
                <w:sz w:val="24"/>
                <w:szCs w:val="24"/>
              </w:rPr>
              <w:t xml:space="preserve"> </w:t>
            </w:r>
            <w:r w:rsidR="00BD0F96" w:rsidRPr="00BD0F96">
              <w:rPr>
                <w:rFonts w:ascii="Times New Roman" w:eastAsia="Times New Roman" w:hAnsi="Times New Roman" w:cs="Times New Roman"/>
                <w:bCs/>
                <w:sz w:val="24"/>
                <w:szCs w:val="24"/>
              </w:rPr>
              <w:t>5. punkta 4</w:t>
            </w:r>
            <w:r>
              <w:rPr>
                <w:rFonts w:ascii="Times New Roman" w:eastAsia="Times New Roman" w:hAnsi="Times New Roman" w:cs="Times New Roman"/>
                <w:bCs/>
                <w:sz w:val="24"/>
                <w:szCs w:val="24"/>
              </w:rPr>
              <w:t>.</w:t>
            </w:r>
            <w:r w:rsidR="00BD0F96" w:rsidRPr="00BD0F96">
              <w:rPr>
                <w:rFonts w:ascii="Times New Roman" w:eastAsia="Times New Roman" w:hAnsi="Times New Roman" w:cs="Times New Roman"/>
                <w:bCs/>
                <w:sz w:val="24"/>
                <w:szCs w:val="24"/>
              </w:rPr>
              <w:t xml:space="preserve"> apak</w:t>
            </w:r>
            <w:r w:rsidR="00BD0F96">
              <w:rPr>
                <w:rFonts w:ascii="Times New Roman" w:eastAsia="Times New Roman" w:hAnsi="Times New Roman" w:cs="Times New Roman"/>
                <w:bCs/>
                <w:sz w:val="24"/>
                <w:szCs w:val="24"/>
              </w:rPr>
              <w:t>špunkta piektā</w:t>
            </w:r>
            <w:r w:rsidR="00BD0F96" w:rsidRPr="00BD0F96">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rsidR="00AD508C" w:rsidRDefault="00AD508C" w:rsidP="00AB019B">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sidR="005101F1">
              <w:rPr>
                <w:rFonts w:ascii="Times New Roman" w:eastAsia="Times New Roman" w:hAnsi="Times New Roman" w:cs="Times New Roman"/>
                <w:sz w:val="24"/>
                <w:szCs w:val="24"/>
              </w:rPr>
              <w:t>18</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AD508C"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AD508C"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tcPr>
          <w:p w:rsidR="003C61DE" w:rsidRPr="003C61DE" w:rsidRDefault="009B4119" w:rsidP="009B41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2018/745/ES p</w:t>
            </w:r>
            <w:r w:rsidR="004F16AA" w:rsidRPr="004F16AA">
              <w:rPr>
                <w:rFonts w:ascii="Times New Roman" w:eastAsia="Times New Roman" w:hAnsi="Times New Roman" w:cs="Times New Roman"/>
                <w:bCs/>
                <w:sz w:val="24"/>
                <w:szCs w:val="24"/>
              </w:rPr>
              <w:t>ielikuma I daļas</w:t>
            </w:r>
            <w:r w:rsidR="00F4405D">
              <w:rPr>
                <w:rFonts w:ascii="Times New Roman" w:eastAsia="Times New Roman" w:hAnsi="Times New Roman" w:cs="Times New Roman"/>
                <w:bCs/>
                <w:sz w:val="24"/>
                <w:szCs w:val="24"/>
              </w:rPr>
              <w:t xml:space="preserve"> 5. punkta 4</w:t>
            </w:r>
            <w:r>
              <w:rPr>
                <w:rFonts w:ascii="Times New Roman" w:eastAsia="Times New Roman" w:hAnsi="Times New Roman" w:cs="Times New Roman"/>
                <w:bCs/>
                <w:sz w:val="24"/>
                <w:szCs w:val="24"/>
              </w:rPr>
              <w:t>.</w:t>
            </w:r>
            <w:r w:rsidR="00F4405D">
              <w:rPr>
                <w:rFonts w:ascii="Times New Roman" w:eastAsia="Times New Roman" w:hAnsi="Times New Roman" w:cs="Times New Roman"/>
                <w:bCs/>
                <w:sz w:val="24"/>
                <w:szCs w:val="24"/>
              </w:rPr>
              <w:t xml:space="preserve"> apakšpunkta sestā atkāpe</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B83C00">
              <w:rPr>
                <w:rFonts w:ascii="Times New Roman" w:eastAsia="Times New Roman" w:hAnsi="Times New Roman" w:cs="Times New Roman"/>
                <w:sz w:val="24"/>
                <w:szCs w:val="24"/>
              </w:rPr>
              <w:t>1</w:t>
            </w:r>
            <w:r w:rsidR="005101F1">
              <w:rPr>
                <w:rFonts w:ascii="Times New Roman" w:eastAsia="Times New Roman" w:hAnsi="Times New Roman" w:cs="Times New Roman"/>
                <w:sz w:val="24"/>
                <w:szCs w:val="24"/>
              </w:rPr>
              <w:t>9</w:t>
            </w:r>
            <w:r w:rsidR="006C6216">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F80E6C" w:rsidTr="00D47815">
        <w:tc>
          <w:tcPr>
            <w:tcW w:w="1250" w:type="pct"/>
            <w:tcBorders>
              <w:top w:val="outset" w:sz="6" w:space="0" w:color="414142"/>
              <w:left w:val="outset" w:sz="6" w:space="0" w:color="414142"/>
              <w:bottom w:val="outset" w:sz="6" w:space="0" w:color="414142"/>
              <w:right w:val="outset" w:sz="6" w:space="0" w:color="414142"/>
            </w:tcBorders>
          </w:tcPr>
          <w:p w:rsidR="00F80E6C" w:rsidRPr="003C61DE" w:rsidRDefault="00BD0F96" w:rsidP="00B83C0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w:t>
            </w:r>
            <w:r w:rsidR="009B4119">
              <w:rPr>
                <w:rFonts w:ascii="Times New Roman" w:eastAsia="Times New Roman" w:hAnsi="Times New Roman" w:cs="Times New Roman"/>
                <w:bCs/>
                <w:sz w:val="24"/>
                <w:szCs w:val="24"/>
              </w:rPr>
              <w:t>Īstenošanas lēmuma 2018/745/ES p</w:t>
            </w:r>
            <w:r w:rsidR="004F16AA" w:rsidRPr="004F16AA">
              <w:rPr>
                <w:rFonts w:ascii="Times New Roman" w:eastAsia="Times New Roman" w:hAnsi="Times New Roman" w:cs="Times New Roman"/>
                <w:bCs/>
                <w:sz w:val="24"/>
                <w:szCs w:val="24"/>
              </w:rPr>
              <w:t>ielikuma I daļas</w:t>
            </w:r>
            <w:r>
              <w:rPr>
                <w:rFonts w:ascii="Times New Roman" w:eastAsia="Times New Roman" w:hAnsi="Times New Roman" w:cs="Times New Roman"/>
                <w:bCs/>
                <w:sz w:val="24"/>
                <w:szCs w:val="24"/>
              </w:rPr>
              <w:t xml:space="preserve"> 1. punkt</w:t>
            </w:r>
            <w:r w:rsidR="001467B0">
              <w:rPr>
                <w:rFonts w:ascii="Times New Roman" w:eastAsia="Times New Roman" w:hAnsi="Times New Roman" w:cs="Times New Roman"/>
                <w:bCs/>
                <w:sz w:val="24"/>
                <w:szCs w:val="24"/>
              </w:rPr>
              <w:t>s</w:t>
            </w:r>
          </w:p>
        </w:tc>
        <w:tc>
          <w:tcPr>
            <w:tcW w:w="1250" w:type="pct"/>
            <w:tcBorders>
              <w:top w:val="outset" w:sz="6" w:space="0" w:color="414142"/>
              <w:left w:val="outset" w:sz="6" w:space="0" w:color="414142"/>
              <w:bottom w:val="outset" w:sz="6" w:space="0" w:color="414142"/>
              <w:right w:val="outset" w:sz="6" w:space="0" w:color="414142"/>
            </w:tcBorders>
          </w:tcPr>
          <w:p w:rsidR="00F80E6C" w:rsidRDefault="005101F1"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projekta 20</w:t>
            </w:r>
            <w:r w:rsidR="00F80E6C" w:rsidRPr="00F80E6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F80E6C" w:rsidRPr="003C61DE" w:rsidRDefault="00F80E6C" w:rsidP="00D47815">
            <w:pPr>
              <w:spacing w:after="0" w:line="240" w:lineRule="auto"/>
              <w:rPr>
                <w:rFonts w:ascii="Times New Roman" w:eastAsia="Times New Roman" w:hAnsi="Times New Roman" w:cs="Times New Roman"/>
                <w:sz w:val="24"/>
                <w:szCs w:val="24"/>
                <w:lang w:val="en-GB"/>
              </w:rPr>
            </w:pPr>
            <w:r w:rsidRPr="00F80E6C">
              <w:rPr>
                <w:rFonts w:ascii="Times New Roman" w:eastAsia="Times New Roman" w:hAnsi="Times New Roman" w:cs="Times New Roman"/>
                <w:sz w:val="24"/>
                <w:szCs w:val="24"/>
                <w:lang w:val="en-GB"/>
              </w:rPr>
              <w:t xml:space="preserve">ES </w:t>
            </w:r>
            <w:proofErr w:type="spellStart"/>
            <w:r w:rsidRPr="00F80E6C">
              <w:rPr>
                <w:rFonts w:ascii="Times New Roman" w:eastAsia="Times New Roman" w:hAnsi="Times New Roman" w:cs="Times New Roman"/>
                <w:sz w:val="24"/>
                <w:szCs w:val="24"/>
                <w:lang w:val="en-GB"/>
              </w:rPr>
              <w:t>tiesību</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akta</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vienība</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tiek</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ieviesta</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pilnībā</w:t>
            </w:r>
            <w:proofErr w:type="spellEnd"/>
            <w:r w:rsidRPr="00F80E6C">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F80E6C" w:rsidRPr="00226BDE" w:rsidRDefault="00F80E6C" w:rsidP="00D47815">
            <w:pPr>
              <w:spacing w:after="0" w:line="240" w:lineRule="auto"/>
              <w:rPr>
                <w:rFonts w:ascii="Times New Roman" w:eastAsia="Times New Roman" w:hAnsi="Times New Roman" w:cs="Times New Roman"/>
                <w:sz w:val="24"/>
                <w:szCs w:val="24"/>
              </w:rPr>
            </w:pPr>
            <w:r w:rsidRPr="00F80E6C">
              <w:rPr>
                <w:rFonts w:ascii="Times New Roman" w:eastAsia="Times New Roman" w:hAnsi="Times New Roman" w:cs="Times New Roman"/>
                <w:sz w:val="24"/>
                <w:szCs w:val="24"/>
              </w:rPr>
              <w:t>Attiecīgais noteikumu projekta punkts neparedz stingrākas prasības kā ES tiesību aktā.</w:t>
            </w:r>
          </w:p>
        </w:tc>
      </w:tr>
      <w:tr w:rsidR="0077127B" w:rsidTr="00D47815">
        <w:tc>
          <w:tcPr>
            <w:tcW w:w="1250" w:type="pct"/>
            <w:tcBorders>
              <w:top w:val="outset" w:sz="6" w:space="0" w:color="414142"/>
              <w:left w:val="outset" w:sz="6" w:space="0" w:color="414142"/>
              <w:bottom w:val="outset" w:sz="6" w:space="0" w:color="414142"/>
              <w:right w:val="outset" w:sz="6" w:space="0" w:color="414142"/>
            </w:tcBorders>
          </w:tcPr>
          <w:p w:rsidR="0077127B" w:rsidRPr="003C61DE" w:rsidRDefault="004F16AA" w:rsidP="00B83C00">
            <w:pPr>
              <w:spacing w:after="0" w:line="240" w:lineRule="auto"/>
              <w:rPr>
                <w:rFonts w:ascii="Times New Roman" w:eastAsia="Times New Roman" w:hAnsi="Times New Roman" w:cs="Times New Roman"/>
                <w:bCs/>
                <w:sz w:val="24"/>
                <w:szCs w:val="24"/>
              </w:rPr>
            </w:pPr>
            <w:r w:rsidRPr="004F16AA">
              <w:rPr>
                <w:rFonts w:ascii="Times New Roman" w:eastAsia="Times New Roman" w:hAnsi="Times New Roman" w:cs="Times New Roman"/>
                <w:bCs/>
                <w:sz w:val="24"/>
                <w:szCs w:val="24"/>
              </w:rPr>
              <w:t xml:space="preserve">Īstenošanas lēmuma 2018/745/ES </w:t>
            </w:r>
            <w:r w:rsidR="009B4119">
              <w:rPr>
                <w:rFonts w:ascii="Times New Roman" w:eastAsia="Times New Roman" w:hAnsi="Times New Roman" w:cs="Times New Roman"/>
                <w:bCs/>
                <w:sz w:val="24"/>
                <w:szCs w:val="24"/>
              </w:rPr>
              <w:t>p</w:t>
            </w:r>
            <w:r w:rsidR="00F4405D" w:rsidRPr="00F4405D">
              <w:rPr>
                <w:rFonts w:ascii="Times New Roman" w:eastAsia="Times New Roman" w:hAnsi="Times New Roman" w:cs="Times New Roman"/>
                <w:bCs/>
                <w:sz w:val="24"/>
                <w:szCs w:val="24"/>
              </w:rPr>
              <w:t xml:space="preserve">ielikuma </w:t>
            </w:r>
            <w:r w:rsidR="00F4405D" w:rsidRPr="00F4405D">
              <w:rPr>
                <w:rFonts w:ascii="Times New Roman" w:eastAsia="Times New Roman" w:hAnsi="Times New Roman" w:cs="Times New Roman"/>
                <w:bCs/>
                <w:sz w:val="24"/>
                <w:szCs w:val="24"/>
              </w:rPr>
              <w:lastRenderedPageBreak/>
              <w:t>II daļas 4. punkta 1 atkāpe</w:t>
            </w:r>
          </w:p>
        </w:tc>
        <w:tc>
          <w:tcPr>
            <w:tcW w:w="1250" w:type="pct"/>
            <w:tcBorders>
              <w:top w:val="outset" w:sz="6" w:space="0" w:color="414142"/>
              <w:left w:val="outset" w:sz="6" w:space="0" w:color="414142"/>
              <w:bottom w:val="outset" w:sz="6" w:space="0" w:color="414142"/>
              <w:right w:val="outset" w:sz="6" w:space="0" w:color="414142"/>
            </w:tcBorders>
          </w:tcPr>
          <w:p w:rsidR="0077127B" w:rsidRDefault="0077127B" w:rsidP="00AB019B">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lastRenderedPageBreak/>
              <w:t>Noteikumu projekta 2</w:t>
            </w:r>
            <w:r w:rsidR="005101F1">
              <w:rPr>
                <w:rFonts w:ascii="Times New Roman" w:eastAsia="Times New Roman" w:hAnsi="Times New Roman" w:cs="Times New Roman"/>
                <w:sz w:val="24"/>
                <w:szCs w:val="24"/>
              </w:rPr>
              <w:t>1</w:t>
            </w:r>
            <w:r w:rsidRPr="0077127B">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77127B"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77127B"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 xml:space="preserve">Attiecīgais noteikumu projekta punkts </w:t>
            </w:r>
            <w:r w:rsidRPr="0077127B">
              <w:rPr>
                <w:rFonts w:ascii="Times New Roman" w:eastAsia="Times New Roman" w:hAnsi="Times New Roman" w:cs="Times New Roman"/>
                <w:sz w:val="24"/>
                <w:szCs w:val="24"/>
              </w:rPr>
              <w:lastRenderedPageBreak/>
              <w:t>neparedz stingrākas prasības kā ES tiesību aktā.</w:t>
            </w:r>
          </w:p>
        </w:tc>
      </w:tr>
      <w:tr w:rsidR="004F16AA" w:rsidTr="00D47815">
        <w:tc>
          <w:tcPr>
            <w:tcW w:w="1250" w:type="pct"/>
            <w:tcBorders>
              <w:top w:val="outset" w:sz="6" w:space="0" w:color="414142"/>
              <w:left w:val="outset" w:sz="6" w:space="0" w:color="414142"/>
              <w:bottom w:val="outset" w:sz="6" w:space="0" w:color="414142"/>
              <w:right w:val="outset" w:sz="6" w:space="0" w:color="414142"/>
            </w:tcBorders>
          </w:tcPr>
          <w:p w:rsidR="004F16AA" w:rsidRDefault="004F16AA" w:rsidP="009B4119">
            <w:pPr>
              <w:spacing w:after="0" w:line="240" w:lineRule="auto"/>
              <w:rPr>
                <w:rFonts w:ascii="Times New Roman" w:eastAsia="Times New Roman" w:hAnsi="Times New Roman" w:cs="Times New Roman"/>
                <w:bCs/>
                <w:sz w:val="24"/>
                <w:szCs w:val="24"/>
              </w:rPr>
            </w:pPr>
            <w:r w:rsidRPr="004F16AA">
              <w:rPr>
                <w:rFonts w:ascii="Times New Roman" w:eastAsia="Times New Roman" w:hAnsi="Times New Roman" w:cs="Times New Roman"/>
                <w:bCs/>
                <w:sz w:val="24"/>
                <w:szCs w:val="24"/>
              </w:rPr>
              <w:lastRenderedPageBreak/>
              <w:t xml:space="preserve">Īstenošanas lēmuma 2018/745/ES </w:t>
            </w:r>
            <w:r w:rsidR="009B4119">
              <w:rPr>
                <w:rFonts w:ascii="Times New Roman" w:eastAsia="Times New Roman" w:hAnsi="Times New Roman" w:cs="Times New Roman"/>
                <w:bCs/>
                <w:sz w:val="24"/>
                <w:szCs w:val="24"/>
              </w:rPr>
              <w:t>p</w:t>
            </w:r>
            <w:r w:rsidR="00885DC9">
              <w:rPr>
                <w:rFonts w:ascii="Times New Roman" w:eastAsia="Times New Roman" w:hAnsi="Times New Roman" w:cs="Times New Roman"/>
                <w:bCs/>
                <w:sz w:val="24"/>
                <w:szCs w:val="24"/>
              </w:rPr>
              <w:t>ielikuma II daļas 5. punkta 2</w:t>
            </w:r>
            <w:r w:rsidR="009B4119">
              <w:rPr>
                <w:rFonts w:ascii="Times New Roman" w:eastAsia="Times New Roman" w:hAnsi="Times New Roman" w:cs="Times New Roman"/>
                <w:bCs/>
                <w:sz w:val="24"/>
                <w:szCs w:val="24"/>
              </w:rPr>
              <w:t>.</w:t>
            </w:r>
            <w:r w:rsidR="00885DC9">
              <w:rPr>
                <w:rFonts w:ascii="Times New Roman" w:eastAsia="Times New Roman" w:hAnsi="Times New Roman" w:cs="Times New Roman"/>
                <w:bCs/>
                <w:sz w:val="24"/>
                <w:szCs w:val="24"/>
              </w:rPr>
              <w:t xml:space="preserve"> apakšpunkta otrā un sestā atkāpe</w:t>
            </w:r>
          </w:p>
        </w:tc>
        <w:tc>
          <w:tcPr>
            <w:tcW w:w="1250" w:type="pct"/>
            <w:tcBorders>
              <w:top w:val="outset" w:sz="6" w:space="0" w:color="414142"/>
              <w:left w:val="outset" w:sz="6" w:space="0" w:color="414142"/>
              <w:bottom w:val="outset" w:sz="6" w:space="0" w:color="414142"/>
              <w:right w:val="outset" w:sz="6" w:space="0" w:color="414142"/>
            </w:tcBorders>
          </w:tcPr>
          <w:p w:rsidR="004F16AA" w:rsidRPr="0077127B" w:rsidRDefault="004F16AA" w:rsidP="00AB019B">
            <w:pPr>
              <w:spacing w:after="0" w:line="240" w:lineRule="auto"/>
              <w:rPr>
                <w:rFonts w:ascii="Times New Roman" w:eastAsia="Times New Roman" w:hAnsi="Times New Roman" w:cs="Times New Roman"/>
                <w:sz w:val="24"/>
                <w:szCs w:val="24"/>
              </w:rPr>
            </w:pPr>
            <w:r w:rsidRPr="004F16AA">
              <w:rPr>
                <w:rFonts w:ascii="Times New Roman" w:eastAsia="Times New Roman" w:hAnsi="Times New Roman" w:cs="Times New Roman"/>
                <w:sz w:val="24"/>
                <w:szCs w:val="24"/>
              </w:rPr>
              <w:t>Noteikumu projekta 2</w:t>
            </w:r>
            <w:r w:rsidR="005101F1">
              <w:rPr>
                <w:rFonts w:ascii="Times New Roman" w:eastAsia="Times New Roman" w:hAnsi="Times New Roman" w:cs="Times New Roman"/>
                <w:sz w:val="24"/>
                <w:szCs w:val="24"/>
              </w:rPr>
              <w:t>2</w:t>
            </w:r>
            <w:r w:rsidRPr="004F16AA">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4F16AA" w:rsidRPr="0077127B" w:rsidRDefault="004F16AA" w:rsidP="00D47815">
            <w:pPr>
              <w:spacing w:after="0" w:line="240" w:lineRule="auto"/>
              <w:rPr>
                <w:rFonts w:ascii="Times New Roman" w:eastAsia="Times New Roman" w:hAnsi="Times New Roman" w:cs="Times New Roman"/>
                <w:sz w:val="24"/>
                <w:szCs w:val="24"/>
                <w:lang w:val="en-GB"/>
              </w:rPr>
            </w:pPr>
            <w:r w:rsidRPr="004F16AA">
              <w:rPr>
                <w:rFonts w:ascii="Times New Roman" w:eastAsia="Times New Roman" w:hAnsi="Times New Roman" w:cs="Times New Roman"/>
                <w:sz w:val="24"/>
                <w:szCs w:val="24"/>
                <w:lang w:val="en-GB"/>
              </w:rPr>
              <w:t xml:space="preserve">ES </w:t>
            </w:r>
            <w:proofErr w:type="spellStart"/>
            <w:r w:rsidRPr="004F16AA">
              <w:rPr>
                <w:rFonts w:ascii="Times New Roman" w:eastAsia="Times New Roman" w:hAnsi="Times New Roman" w:cs="Times New Roman"/>
                <w:sz w:val="24"/>
                <w:szCs w:val="24"/>
                <w:lang w:val="en-GB"/>
              </w:rPr>
              <w:t>tiesību</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akta</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vienība</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tiek</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ieviesta</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pilnībā</w:t>
            </w:r>
            <w:proofErr w:type="spellEnd"/>
            <w:r w:rsidRPr="004F16AA">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4F16AA" w:rsidRPr="0077127B" w:rsidRDefault="004F16AA" w:rsidP="00D47815">
            <w:pPr>
              <w:spacing w:after="0" w:line="240" w:lineRule="auto"/>
              <w:rPr>
                <w:rFonts w:ascii="Times New Roman" w:eastAsia="Times New Roman" w:hAnsi="Times New Roman" w:cs="Times New Roman"/>
                <w:sz w:val="24"/>
                <w:szCs w:val="24"/>
              </w:rPr>
            </w:pPr>
            <w:r w:rsidRPr="004F16AA">
              <w:rPr>
                <w:rFonts w:ascii="Times New Roman" w:eastAsia="Times New Roman" w:hAnsi="Times New Roman" w:cs="Times New Roman"/>
                <w:sz w:val="24"/>
                <w:szCs w:val="24"/>
              </w:rPr>
              <w:t>Attiecīgais noteikumu projekta punkts neparedz stingrākas prasības kā ES tiesību aktā.</w:t>
            </w:r>
          </w:p>
        </w:tc>
      </w:tr>
      <w:tr w:rsidR="0077127B" w:rsidTr="00D47815">
        <w:tc>
          <w:tcPr>
            <w:tcW w:w="1250" w:type="pct"/>
            <w:tcBorders>
              <w:top w:val="outset" w:sz="6" w:space="0" w:color="414142"/>
              <w:left w:val="outset" w:sz="6" w:space="0" w:color="414142"/>
              <w:bottom w:val="outset" w:sz="6" w:space="0" w:color="414142"/>
              <w:right w:val="outset" w:sz="6" w:space="0" w:color="414142"/>
            </w:tcBorders>
          </w:tcPr>
          <w:p w:rsidR="0077127B" w:rsidRPr="003C61DE" w:rsidRDefault="009B4119" w:rsidP="009B41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2018/745/ES p</w:t>
            </w:r>
            <w:r w:rsidR="004F16AA" w:rsidRPr="004F16AA">
              <w:rPr>
                <w:rFonts w:ascii="Times New Roman" w:eastAsia="Times New Roman" w:hAnsi="Times New Roman" w:cs="Times New Roman"/>
                <w:bCs/>
                <w:sz w:val="24"/>
                <w:szCs w:val="24"/>
              </w:rPr>
              <w:t>ielikuma I</w:t>
            </w:r>
            <w:r w:rsidR="00BD0F96">
              <w:rPr>
                <w:rFonts w:ascii="Times New Roman" w:eastAsia="Times New Roman" w:hAnsi="Times New Roman" w:cs="Times New Roman"/>
                <w:bCs/>
                <w:sz w:val="24"/>
                <w:szCs w:val="24"/>
              </w:rPr>
              <w:t>I</w:t>
            </w:r>
            <w:r w:rsidR="004F16AA" w:rsidRPr="004F16AA">
              <w:rPr>
                <w:rFonts w:ascii="Times New Roman" w:eastAsia="Times New Roman" w:hAnsi="Times New Roman" w:cs="Times New Roman"/>
                <w:bCs/>
                <w:sz w:val="24"/>
                <w:szCs w:val="24"/>
              </w:rPr>
              <w:t xml:space="preserve"> daļas</w:t>
            </w:r>
            <w:r w:rsidR="00BD0F96">
              <w:rPr>
                <w:rFonts w:ascii="Times New Roman" w:eastAsia="Times New Roman" w:hAnsi="Times New Roman" w:cs="Times New Roman"/>
                <w:bCs/>
                <w:sz w:val="24"/>
                <w:szCs w:val="24"/>
              </w:rPr>
              <w:t xml:space="preserve"> 5. punkta 3</w:t>
            </w:r>
            <w:r>
              <w:rPr>
                <w:rFonts w:ascii="Times New Roman" w:eastAsia="Times New Roman" w:hAnsi="Times New Roman" w:cs="Times New Roman"/>
                <w:bCs/>
                <w:sz w:val="24"/>
                <w:szCs w:val="24"/>
              </w:rPr>
              <w:t>.</w:t>
            </w:r>
            <w:r w:rsidR="00BD0F96">
              <w:rPr>
                <w:rFonts w:ascii="Times New Roman" w:eastAsia="Times New Roman" w:hAnsi="Times New Roman" w:cs="Times New Roman"/>
                <w:bCs/>
                <w:sz w:val="24"/>
                <w:szCs w:val="24"/>
              </w:rPr>
              <w:t xml:space="preserve"> apakšpunkta pirmā atkāpe</w:t>
            </w:r>
          </w:p>
        </w:tc>
        <w:tc>
          <w:tcPr>
            <w:tcW w:w="1250" w:type="pct"/>
            <w:tcBorders>
              <w:top w:val="outset" w:sz="6" w:space="0" w:color="414142"/>
              <w:left w:val="outset" w:sz="6" w:space="0" w:color="414142"/>
              <w:bottom w:val="outset" w:sz="6" w:space="0" w:color="414142"/>
              <w:right w:val="outset" w:sz="6" w:space="0" w:color="414142"/>
            </w:tcBorders>
          </w:tcPr>
          <w:p w:rsidR="0077127B" w:rsidRDefault="0077127B" w:rsidP="00AB019B">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Noteikumu projekta 2</w:t>
            </w:r>
            <w:r w:rsidR="005101F1">
              <w:rPr>
                <w:rFonts w:ascii="Times New Roman" w:eastAsia="Times New Roman" w:hAnsi="Times New Roman" w:cs="Times New Roman"/>
                <w:sz w:val="24"/>
                <w:szCs w:val="24"/>
              </w:rPr>
              <w:t>3</w:t>
            </w:r>
            <w:r w:rsidRPr="0077127B">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77127B"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77127B"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4F16AA" w:rsidTr="00D47815">
        <w:tc>
          <w:tcPr>
            <w:tcW w:w="1250" w:type="pct"/>
            <w:tcBorders>
              <w:top w:val="outset" w:sz="6" w:space="0" w:color="414142"/>
              <w:left w:val="outset" w:sz="6" w:space="0" w:color="414142"/>
              <w:bottom w:val="outset" w:sz="6" w:space="0" w:color="414142"/>
              <w:right w:val="outset" w:sz="6" w:space="0" w:color="414142"/>
            </w:tcBorders>
          </w:tcPr>
          <w:p w:rsidR="004F16AA" w:rsidRDefault="009B4119" w:rsidP="009B41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2018/745/ES p</w:t>
            </w:r>
            <w:r w:rsidR="004F16AA" w:rsidRPr="004F16AA">
              <w:rPr>
                <w:rFonts w:ascii="Times New Roman" w:eastAsia="Times New Roman" w:hAnsi="Times New Roman" w:cs="Times New Roman"/>
                <w:bCs/>
                <w:sz w:val="24"/>
                <w:szCs w:val="24"/>
              </w:rPr>
              <w:t xml:space="preserve">ielikuma </w:t>
            </w:r>
            <w:r w:rsidR="00BD0F96" w:rsidRPr="00BD0F96">
              <w:rPr>
                <w:rFonts w:ascii="Times New Roman" w:eastAsia="Times New Roman" w:hAnsi="Times New Roman" w:cs="Times New Roman"/>
                <w:bCs/>
                <w:sz w:val="24"/>
                <w:szCs w:val="24"/>
              </w:rPr>
              <w:t>II daļas 5. punkta 3</w:t>
            </w:r>
            <w:r>
              <w:rPr>
                <w:rFonts w:ascii="Times New Roman" w:eastAsia="Times New Roman" w:hAnsi="Times New Roman" w:cs="Times New Roman"/>
                <w:bCs/>
                <w:sz w:val="24"/>
                <w:szCs w:val="24"/>
              </w:rPr>
              <w:t>.</w:t>
            </w:r>
            <w:r w:rsidR="00BD0F96" w:rsidRPr="00BD0F96">
              <w:rPr>
                <w:rFonts w:ascii="Times New Roman" w:eastAsia="Times New Roman" w:hAnsi="Times New Roman" w:cs="Times New Roman"/>
                <w:bCs/>
                <w:sz w:val="24"/>
                <w:szCs w:val="24"/>
              </w:rPr>
              <w:t xml:space="preserve"> apakšpunkta </w:t>
            </w:r>
            <w:r w:rsidR="00BD0F96">
              <w:rPr>
                <w:rFonts w:ascii="Times New Roman" w:eastAsia="Times New Roman" w:hAnsi="Times New Roman" w:cs="Times New Roman"/>
                <w:bCs/>
                <w:sz w:val="24"/>
                <w:szCs w:val="24"/>
              </w:rPr>
              <w:t>piektā</w:t>
            </w:r>
            <w:r w:rsidR="00BD0F96" w:rsidRPr="00BD0F96">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rsidR="004F16AA" w:rsidRPr="0077127B" w:rsidRDefault="004F16AA" w:rsidP="00AB019B">
            <w:pPr>
              <w:spacing w:after="0" w:line="240" w:lineRule="auto"/>
              <w:rPr>
                <w:rFonts w:ascii="Times New Roman" w:eastAsia="Times New Roman" w:hAnsi="Times New Roman" w:cs="Times New Roman"/>
                <w:sz w:val="24"/>
                <w:szCs w:val="24"/>
              </w:rPr>
            </w:pPr>
            <w:r w:rsidRPr="004F16AA">
              <w:rPr>
                <w:rFonts w:ascii="Times New Roman" w:eastAsia="Times New Roman" w:hAnsi="Times New Roman" w:cs="Times New Roman"/>
                <w:sz w:val="24"/>
                <w:szCs w:val="24"/>
              </w:rPr>
              <w:t>Noteikumu projekta 2</w:t>
            </w:r>
            <w:r w:rsidR="005101F1">
              <w:rPr>
                <w:rFonts w:ascii="Times New Roman" w:eastAsia="Times New Roman" w:hAnsi="Times New Roman" w:cs="Times New Roman"/>
                <w:sz w:val="24"/>
                <w:szCs w:val="24"/>
              </w:rPr>
              <w:t>4</w:t>
            </w:r>
            <w:r w:rsidRPr="004F16AA">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4F16AA" w:rsidRPr="0077127B" w:rsidRDefault="004F16AA" w:rsidP="00D47815">
            <w:pPr>
              <w:spacing w:after="0" w:line="240" w:lineRule="auto"/>
              <w:rPr>
                <w:rFonts w:ascii="Times New Roman" w:eastAsia="Times New Roman" w:hAnsi="Times New Roman" w:cs="Times New Roman"/>
                <w:sz w:val="24"/>
                <w:szCs w:val="24"/>
                <w:lang w:val="en-GB"/>
              </w:rPr>
            </w:pPr>
            <w:r w:rsidRPr="004F16AA">
              <w:rPr>
                <w:rFonts w:ascii="Times New Roman" w:eastAsia="Times New Roman" w:hAnsi="Times New Roman" w:cs="Times New Roman"/>
                <w:sz w:val="24"/>
                <w:szCs w:val="24"/>
                <w:lang w:val="en-GB"/>
              </w:rPr>
              <w:t xml:space="preserve">ES </w:t>
            </w:r>
            <w:proofErr w:type="spellStart"/>
            <w:r w:rsidRPr="004F16AA">
              <w:rPr>
                <w:rFonts w:ascii="Times New Roman" w:eastAsia="Times New Roman" w:hAnsi="Times New Roman" w:cs="Times New Roman"/>
                <w:sz w:val="24"/>
                <w:szCs w:val="24"/>
                <w:lang w:val="en-GB"/>
              </w:rPr>
              <w:t>tiesību</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akta</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vienība</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tiek</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ieviesta</w:t>
            </w:r>
            <w:proofErr w:type="spellEnd"/>
            <w:r w:rsidRPr="004F16AA">
              <w:rPr>
                <w:rFonts w:ascii="Times New Roman" w:eastAsia="Times New Roman" w:hAnsi="Times New Roman" w:cs="Times New Roman"/>
                <w:sz w:val="24"/>
                <w:szCs w:val="24"/>
                <w:lang w:val="en-GB"/>
              </w:rPr>
              <w:t xml:space="preserve"> </w:t>
            </w:r>
            <w:proofErr w:type="spellStart"/>
            <w:r w:rsidRPr="004F16AA">
              <w:rPr>
                <w:rFonts w:ascii="Times New Roman" w:eastAsia="Times New Roman" w:hAnsi="Times New Roman" w:cs="Times New Roman"/>
                <w:sz w:val="24"/>
                <w:szCs w:val="24"/>
                <w:lang w:val="en-GB"/>
              </w:rPr>
              <w:t>pilnībā</w:t>
            </w:r>
            <w:proofErr w:type="spellEnd"/>
            <w:r w:rsidRPr="004F16AA">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4F16AA" w:rsidRPr="0077127B" w:rsidRDefault="004F16AA" w:rsidP="00D47815">
            <w:pPr>
              <w:spacing w:after="0" w:line="240" w:lineRule="auto"/>
              <w:rPr>
                <w:rFonts w:ascii="Times New Roman" w:eastAsia="Times New Roman" w:hAnsi="Times New Roman" w:cs="Times New Roman"/>
                <w:sz w:val="24"/>
                <w:szCs w:val="24"/>
              </w:rPr>
            </w:pPr>
            <w:r w:rsidRPr="004F16AA">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tcPr>
          <w:p w:rsidR="003C61DE" w:rsidRPr="003C61DE" w:rsidRDefault="004F16AA" w:rsidP="00BD0F96">
            <w:pPr>
              <w:spacing w:after="0" w:line="240" w:lineRule="auto"/>
              <w:rPr>
                <w:rFonts w:ascii="Times New Roman" w:eastAsia="Times New Roman" w:hAnsi="Times New Roman" w:cs="Times New Roman"/>
                <w:bCs/>
                <w:sz w:val="24"/>
                <w:szCs w:val="24"/>
              </w:rPr>
            </w:pPr>
            <w:r w:rsidRPr="004F16AA">
              <w:rPr>
                <w:rFonts w:ascii="Times New Roman" w:eastAsia="Times New Roman" w:hAnsi="Times New Roman" w:cs="Times New Roman"/>
                <w:bCs/>
                <w:sz w:val="24"/>
                <w:szCs w:val="24"/>
              </w:rPr>
              <w:t xml:space="preserve">Īstenošanas lēmuma 2018/745/ES Pielikuma </w:t>
            </w:r>
            <w:r w:rsidR="00BD0F96" w:rsidRPr="00BD0F96">
              <w:rPr>
                <w:rFonts w:ascii="Times New Roman" w:eastAsia="Times New Roman" w:hAnsi="Times New Roman" w:cs="Times New Roman"/>
                <w:bCs/>
                <w:sz w:val="24"/>
                <w:szCs w:val="24"/>
              </w:rPr>
              <w:t>II daļas 5. punkta 3</w:t>
            </w:r>
            <w:r w:rsidR="001467B0">
              <w:rPr>
                <w:rFonts w:ascii="Times New Roman" w:eastAsia="Times New Roman" w:hAnsi="Times New Roman" w:cs="Times New Roman"/>
                <w:bCs/>
                <w:sz w:val="24"/>
                <w:szCs w:val="24"/>
              </w:rPr>
              <w:t>.</w:t>
            </w:r>
            <w:r w:rsidR="00BD0F96" w:rsidRPr="00BD0F96">
              <w:rPr>
                <w:rFonts w:ascii="Times New Roman" w:eastAsia="Times New Roman" w:hAnsi="Times New Roman" w:cs="Times New Roman"/>
                <w:bCs/>
                <w:sz w:val="24"/>
                <w:szCs w:val="24"/>
              </w:rPr>
              <w:t xml:space="preserve"> apakšpunkta </w:t>
            </w:r>
            <w:r w:rsidR="00BD0F96">
              <w:rPr>
                <w:rFonts w:ascii="Times New Roman" w:eastAsia="Times New Roman" w:hAnsi="Times New Roman" w:cs="Times New Roman"/>
                <w:bCs/>
                <w:sz w:val="24"/>
                <w:szCs w:val="24"/>
              </w:rPr>
              <w:t>desmitā</w:t>
            </w:r>
            <w:r w:rsidR="00BD0F96" w:rsidRPr="00BD0F96">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1E0BCE">
              <w:rPr>
                <w:rFonts w:ascii="Times New Roman" w:eastAsia="Times New Roman" w:hAnsi="Times New Roman" w:cs="Times New Roman"/>
                <w:sz w:val="24"/>
                <w:szCs w:val="24"/>
              </w:rPr>
              <w:t>2</w:t>
            </w:r>
            <w:r w:rsidR="005101F1">
              <w:rPr>
                <w:rFonts w:ascii="Times New Roman" w:eastAsia="Times New Roman" w:hAnsi="Times New Roman" w:cs="Times New Roman"/>
                <w:sz w:val="24"/>
                <w:szCs w:val="24"/>
              </w:rPr>
              <w:t>5</w:t>
            </w:r>
            <w:r w:rsidR="006C6216">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tcPr>
          <w:p w:rsidR="003C61DE" w:rsidRPr="003C61DE" w:rsidRDefault="009B4119" w:rsidP="009B41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2018/745/ES p</w:t>
            </w:r>
            <w:r w:rsidR="004F16AA" w:rsidRPr="004F16AA">
              <w:rPr>
                <w:rFonts w:ascii="Times New Roman" w:eastAsia="Times New Roman" w:hAnsi="Times New Roman" w:cs="Times New Roman"/>
                <w:bCs/>
                <w:sz w:val="24"/>
                <w:szCs w:val="24"/>
              </w:rPr>
              <w:t xml:space="preserve">ielikuma </w:t>
            </w:r>
            <w:r w:rsidR="00BD0F96" w:rsidRPr="00BD0F96">
              <w:rPr>
                <w:rFonts w:ascii="Times New Roman" w:eastAsia="Times New Roman" w:hAnsi="Times New Roman" w:cs="Times New Roman"/>
                <w:bCs/>
                <w:sz w:val="24"/>
                <w:szCs w:val="24"/>
              </w:rPr>
              <w:t>II daļas 5. punkta 3</w:t>
            </w:r>
            <w:r>
              <w:rPr>
                <w:rFonts w:ascii="Times New Roman" w:eastAsia="Times New Roman" w:hAnsi="Times New Roman" w:cs="Times New Roman"/>
                <w:bCs/>
                <w:sz w:val="24"/>
                <w:szCs w:val="24"/>
              </w:rPr>
              <w:t>.</w:t>
            </w:r>
            <w:r w:rsidR="00BD0F96" w:rsidRPr="00BD0F96">
              <w:rPr>
                <w:rFonts w:ascii="Times New Roman" w:eastAsia="Times New Roman" w:hAnsi="Times New Roman" w:cs="Times New Roman"/>
                <w:bCs/>
                <w:sz w:val="24"/>
                <w:szCs w:val="24"/>
              </w:rPr>
              <w:t xml:space="preserve"> apakšpunkta </w:t>
            </w:r>
            <w:r w:rsidR="00BD0F96">
              <w:rPr>
                <w:rFonts w:ascii="Times New Roman" w:eastAsia="Times New Roman" w:hAnsi="Times New Roman" w:cs="Times New Roman"/>
                <w:bCs/>
                <w:sz w:val="24"/>
                <w:szCs w:val="24"/>
              </w:rPr>
              <w:t>piecpadsmitā</w:t>
            </w:r>
            <w:r w:rsidR="00BD0F96" w:rsidRPr="00BD0F96">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1E0BCE">
              <w:rPr>
                <w:rFonts w:ascii="Times New Roman" w:eastAsia="Times New Roman" w:hAnsi="Times New Roman" w:cs="Times New Roman"/>
                <w:sz w:val="24"/>
                <w:szCs w:val="24"/>
              </w:rPr>
              <w:t>2</w:t>
            </w:r>
            <w:r w:rsidR="005101F1">
              <w:rPr>
                <w:rFonts w:ascii="Times New Roman" w:eastAsia="Times New Roman" w:hAnsi="Times New Roman" w:cs="Times New Roman"/>
                <w:sz w:val="24"/>
                <w:szCs w:val="24"/>
              </w:rPr>
              <w:t>6</w:t>
            </w:r>
            <w:r w:rsidR="00DA0D38">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tcPr>
          <w:p w:rsidR="003C61DE" w:rsidRPr="003C61DE" w:rsidRDefault="009B4119" w:rsidP="009B41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2018/745/ES p</w:t>
            </w:r>
            <w:r w:rsidR="004F16AA" w:rsidRPr="004F16AA">
              <w:rPr>
                <w:rFonts w:ascii="Times New Roman" w:eastAsia="Times New Roman" w:hAnsi="Times New Roman" w:cs="Times New Roman"/>
                <w:bCs/>
                <w:sz w:val="24"/>
                <w:szCs w:val="24"/>
              </w:rPr>
              <w:t>ielikuma I</w:t>
            </w:r>
            <w:r w:rsidR="00885DC9">
              <w:rPr>
                <w:rFonts w:ascii="Times New Roman" w:eastAsia="Times New Roman" w:hAnsi="Times New Roman" w:cs="Times New Roman"/>
                <w:bCs/>
                <w:sz w:val="24"/>
                <w:szCs w:val="24"/>
              </w:rPr>
              <w:t>I</w:t>
            </w:r>
            <w:r w:rsidR="004F16AA" w:rsidRPr="004F16AA">
              <w:rPr>
                <w:rFonts w:ascii="Times New Roman" w:eastAsia="Times New Roman" w:hAnsi="Times New Roman" w:cs="Times New Roman"/>
                <w:bCs/>
                <w:sz w:val="24"/>
                <w:szCs w:val="24"/>
              </w:rPr>
              <w:t xml:space="preserve"> daļas</w:t>
            </w:r>
            <w:r w:rsidR="00885DC9">
              <w:rPr>
                <w:rFonts w:ascii="Times New Roman" w:eastAsia="Times New Roman" w:hAnsi="Times New Roman" w:cs="Times New Roman"/>
                <w:bCs/>
                <w:sz w:val="24"/>
                <w:szCs w:val="24"/>
              </w:rPr>
              <w:t xml:space="preserve"> 5. punkta 3</w:t>
            </w:r>
            <w:r>
              <w:rPr>
                <w:rFonts w:ascii="Times New Roman" w:eastAsia="Times New Roman" w:hAnsi="Times New Roman" w:cs="Times New Roman"/>
                <w:bCs/>
                <w:sz w:val="24"/>
                <w:szCs w:val="24"/>
              </w:rPr>
              <w:t>.</w:t>
            </w:r>
            <w:r w:rsidR="00885DC9">
              <w:rPr>
                <w:rFonts w:ascii="Times New Roman" w:eastAsia="Times New Roman" w:hAnsi="Times New Roman" w:cs="Times New Roman"/>
                <w:bCs/>
                <w:sz w:val="24"/>
                <w:szCs w:val="24"/>
              </w:rPr>
              <w:t xml:space="preserve"> apakšpunkta sestā, devītā un vienpadsmitā atkāpe</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1E0BCE">
              <w:rPr>
                <w:rFonts w:ascii="Times New Roman" w:eastAsia="Times New Roman" w:hAnsi="Times New Roman" w:cs="Times New Roman"/>
                <w:sz w:val="24"/>
                <w:szCs w:val="24"/>
              </w:rPr>
              <w:t>2</w:t>
            </w:r>
            <w:r w:rsidR="005101F1">
              <w:rPr>
                <w:rFonts w:ascii="Times New Roman" w:eastAsia="Times New Roman" w:hAnsi="Times New Roman" w:cs="Times New Roman"/>
                <w:sz w:val="24"/>
                <w:szCs w:val="24"/>
              </w:rPr>
              <w:t>7</w:t>
            </w:r>
            <w:r w:rsidR="00DA0D38">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tcPr>
          <w:p w:rsidR="003C61DE" w:rsidRPr="003C61DE" w:rsidRDefault="009B4119" w:rsidP="009B41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2018/745/ES p</w:t>
            </w:r>
            <w:r w:rsidR="004F16AA" w:rsidRPr="004F16AA">
              <w:rPr>
                <w:rFonts w:ascii="Times New Roman" w:eastAsia="Times New Roman" w:hAnsi="Times New Roman" w:cs="Times New Roman"/>
                <w:bCs/>
                <w:sz w:val="24"/>
                <w:szCs w:val="24"/>
              </w:rPr>
              <w:t>ielikuma I</w:t>
            </w:r>
            <w:r w:rsidR="00BD0F96">
              <w:rPr>
                <w:rFonts w:ascii="Times New Roman" w:eastAsia="Times New Roman" w:hAnsi="Times New Roman" w:cs="Times New Roman"/>
                <w:bCs/>
                <w:sz w:val="24"/>
                <w:szCs w:val="24"/>
              </w:rPr>
              <w:t>I</w:t>
            </w:r>
            <w:r w:rsidR="004F16AA" w:rsidRPr="004F16AA">
              <w:rPr>
                <w:rFonts w:ascii="Times New Roman" w:eastAsia="Times New Roman" w:hAnsi="Times New Roman" w:cs="Times New Roman"/>
                <w:bCs/>
                <w:sz w:val="24"/>
                <w:szCs w:val="24"/>
              </w:rPr>
              <w:t xml:space="preserve"> daļas</w:t>
            </w:r>
            <w:r w:rsidR="00BD0F96">
              <w:rPr>
                <w:rFonts w:ascii="Times New Roman" w:eastAsia="Times New Roman" w:hAnsi="Times New Roman" w:cs="Times New Roman"/>
                <w:bCs/>
                <w:sz w:val="24"/>
                <w:szCs w:val="24"/>
              </w:rPr>
              <w:t xml:space="preserve"> 4</w:t>
            </w:r>
            <w:r>
              <w:rPr>
                <w:rFonts w:ascii="Times New Roman" w:eastAsia="Times New Roman" w:hAnsi="Times New Roman" w:cs="Times New Roman"/>
                <w:bCs/>
                <w:sz w:val="24"/>
                <w:szCs w:val="24"/>
              </w:rPr>
              <w:t>.</w:t>
            </w:r>
            <w:r w:rsidR="00BD0F96">
              <w:rPr>
                <w:rFonts w:ascii="Times New Roman" w:eastAsia="Times New Roman" w:hAnsi="Times New Roman" w:cs="Times New Roman"/>
                <w:bCs/>
                <w:sz w:val="24"/>
                <w:szCs w:val="24"/>
              </w:rPr>
              <w:t xml:space="preserve"> apakšpunkta astotā atkāpe</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1E0BCE">
              <w:rPr>
                <w:rFonts w:ascii="Times New Roman" w:eastAsia="Times New Roman" w:hAnsi="Times New Roman" w:cs="Times New Roman"/>
                <w:sz w:val="24"/>
                <w:szCs w:val="24"/>
              </w:rPr>
              <w:t>2</w:t>
            </w:r>
            <w:r w:rsidR="005101F1">
              <w:rPr>
                <w:rFonts w:ascii="Times New Roman" w:eastAsia="Times New Roman" w:hAnsi="Times New Roman" w:cs="Times New Roman"/>
                <w:sz w:val="24"/>
                <w:szCs w:val="24"/>
              </w:rPr>
              <w:t>8</w:t>
            </w:r>
            <w:r w:rsidR="00DA0D38">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77127B" w:rsidTr="00D47815">
        <w:tc>
          <w:tcPr>
            <w:tcW w:w="1250" w:type="pct"/>
            <w:tcBorders>
              <w:top w:val="outset" w:sz="6" w:space="0" w:color="414142"/>
              <w:left w:val="outset" w:sz="6" w:space="0" w:color="414142"/>
              <w:bottom w:val="outset" w:sz="6" w:space="0" w:color="414142"/>
              <w:right w:val="outset" w:sz="6" w:space="0" w:color="414142"/>
            </w:tcBorders>
          </w:tcPr>
          <w:p w:rsidR="0077127B" w:rsidRDefault="009B4119" w:rsidP="009B411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 2018/745/ES p</w:t>
            </w:r>
            <w:r w:rsidR="004F16AA" w:rsidRPr="004F16AA">
              <w:rPr>
                <w:rFonts w:ascii="Times New Roman" w:eastAsia="Times New Roman" w:hAnsi="Times New Roman" w:cs="Times New Roman"/>
                <w:bCs/>
                <w:sz w:val="24"/>
                <w:szCs w:val="24"/>
              </w:rPr>
              <w:t xml:space="preserve">ielikuma </w:t>
            </w:r>
            <w:r w:rsidR="00885DC9">
              <w:rPr>
                <w:rFonts w:ascii="Times New Roman" w:eastAsia="Times New Roman" w:hAnsi="Times New Roman" w:cs="Times New Roman"/>
                <w:bCs/>
                <w:sz w:val="24"/>
                <w:szCs w:val="24"/>
              </w:rPr>
              <w:t>I</w:t>
            </w:r>
            <w:r w:rsidR="004F16AA" w:rsidRPr="004F16AA">
              <w:rPr>
                <w:rFonts w:ascii="Times New Roman" w:eastAsia="Times New Roman" w:hAnsi="Times New Roman" w:cs="Times New Roman"/>
                <w:bCs/>
                <w:sz w:val="24"/>
                <w:szCs w:val="24"/>
              </w:rPr>
              <w:t>I daļas</w:t>
            </w:r>
            <w:r w:rsidR="00885DC9">
              <w:rPr>
                <w:rFonts w:ascii="Times New Roman" w:eastAsia="Times New Roman" w:hAnsi="Times New Roman" w:cs="Times New Roman"/>
                <w:bCs/>
                <w:sz w:val="24"/>
                <w:szCs w:val="24"/>
              </w:rPr>
              <w:t xml:space="preserve"> 5. punkta 4</w:t>
            </w:r>
            <w:r>
              <w:rPr>
                <w:rFonts w:ascii="Times New Roman" w:eastAsia="Times New Roman" w:hAnsi="Times New Roman" w:cs="Times New Roman"/>
                <w:bCs/>
                <w:sz w:val="24"/>
                <w:szCs w:val="24"/>
              </w:rPr>
              <w:t>.</w:t>
            </w:r>
            <w:r w:rsidR="00885DC9">
              <w:rPr>
                <w:rFonts w:ascii="Times New Roman" w:eastAsia="Times New Roman" w:hAnsi="Times New Roman" w:cs="Times New Roman"/>
                <w:bCs/>
                <w:sz w:val="24"/>
                <w:szCs w:val="24"/>
              </w:rPr>
              <w:t xml:space="preserve"> apakšpunkta septītā atkāpe</w:t>
            </w:r>
          </w:p>
        </w:tc>
        <w:tc>
          <w:tcPr>
            <w:tcW w:w="1250" w:type="pct"/>
            <w:tcBorders>
              <w:top w:val="outset" w:sz="6" w:space="0" w:color="414142"/>
              <w:left w:val="outset" w:sz="6" w:space="0" w:color="414142"/>
              <w:bottom w:val="outset" w:sz="6" w:space="0" w:color="414142"/>
              <w:right w:val="outset" w:sz="6" w:space="0" w:color="414142"/>
            </w:tcBorders>
          </w:tcPr>
          <w:p w:rsidR="0077127B" w:rsidRDefault="0077127B" w:rsidP="00AB019B">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Noteikumu projekta 2</w:t>
            </w:r>
            <w:r w:rsidR="005101F1">
              <w:rPr>
                <w:rFonts w:ascii="Times New Roman" w:eastAsia="Times New Roman" w:hAnsi="Times New Roman" w:cs="Times New Roman"/>
                <w:sz w:val="24"/>
                <w:szCs w:val="24"/>
              </w:rPr>
              <w:t>9</w:t>
            </w:r>
            <w:r w:rsidRPr="0077127B">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rsidR="0077127B"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77127B"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tcPr>
          <w:p w:rsidR="003C61DE" w:rsidRPr="003C61DE" w:rsidRDefault="004F16AA" w:rsidP="004F16AA">
            <w:pPr>
              <w:spacing w:after="0" w:line="240" w:lineRule="auto"/>
              <w:rPr>
                <w:rFonts w:ascii="Times New Roman" w:eastAsia="Times New Roman" w:hAnsi="Times New Roman" w:cs="Times New Roman"/>
                <w:bCs/>
                <w:sz w:val="24"/>
                <w:szCs w:val="24"/>
              </w:rPr>
            </w:pPr>
            <w:r w:rsidRPr="004F16AA">
              <w:rPr>
                <w:rFonts w:ascii="Times New Roman" w:eastAsia="Times New Roman" w:hAnsi="Times New Roman" w:cs="Times New Roman"/>
                <w:bCs/>
                <w:sz w:val="24"/>
                <w:szCs w:val="24"/>
              </w:rPr>
              <w:lastRenderedPageBreak/>
              <w:t>Īstenošanas</w:t>
            </w:r>
            <w:r w:rsidR="009B4119">
              <w:rPr>
                <w:rFonts w:ascii="Times New Roman" w:eastAsia="Times New Roman" w:hAnsi="Times New Roman" w:cs="Times New Roman"/>
                <w:bCs/>
                <w:sz w:val="24"/>
                <w:szCs w:val="24"/>
              </w:rPr>
              <w:t xml:space="preserve"> lēmuma 2018/745/ES p</w:t>
            </w:r>
            <w:r w:rsidR="00885DC9">
              <w:rPr>
                <w:rFonts w:ascii="Times New Roman" w:eastAsia="Times New Roman" w:hAnsi="Times New Roman" w:cs="Times New Roman"/>
                <w:bCs/>
                <w:sz w:val="24"/>
                <w:szCs w:val="24"/>
              </w:rPr>
              <w:t xml:space="preserve">ielikuma III </w:t>
            </w:r>
            <w:r w:rsidRPr="004F16AA">
              <w:rPr>
                <w:rFonts w:ascii="Times New Roman" w:eastAsia="Times New Roman" w:hAnsi="Times New Roman" w:cs="Times New Roman"/>
                <w:bCs/>
                <w:sz w:val="24"/>
                <w:szCs w:val="24"/>
              </w:rPr>
              <w:t xml:space="preserve">daļas </w:t>
            </w:r>
            <w:r w:rsidR="00885DC9">
              <w:rPr>
                <w:rFonts w:ascii="Times New Roman" w:eastAsia="Times New Roman" w:hAnsi="Times New Roman" w:cs="Times New Roman"/>
                <w:bCs/>
                <w:sz w:val="24"/>
                <w:szCs w:val="24"/>
              </w:rPr>
              <w:t>1. punkta otrā atkāpe</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5101F1">
              <w:rPr>
                <w:rFonts w:ascii="Times New Roman" w:eastAsia="Times New Roman" w:hAnsi="Times New Roman" w:cs="Times New Roman"/>
                <w:sz w:val="24"/>
                <w:szCs w:val="24"/>
              </w:rPr>
              <w:t>30</w:t>
            </w:r>
            <w:r w:rsidR="00DA0D38">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Kā ir izmantota ES tiesību aktā paredzētā rīcības brīvība dalībvalstij pārņemt vai ieviest noteiktas ES tiesību akta normas? Kādēļ?</w:t>
            </w:r>
          </w:p>
        </w:tc>
        <w:tc>
          <w:tcPr>
            <w:tcW w:w="3750" w:type="pct"/>
            <w:gridSpan w:val="3"/>
            <w:tcBorders>
              <w:top w:val="outset" w:sz="6" w:space="0" w:color="414142"/>
              <w:left w:val="outset" w:sz="6" w:space="0" w:color="414142"/>
              <w:bottom w:val="outset" w:sz="6" w:space="0" w:color="414142"/>
              <w:right w:val="outset" w:sz="6" w:space="0" w:color="414142"/>
            </w:tcBorders>
            <w:hideMark/>
          </w:tcPr>
          <w:p w:rsidR="00D47815" w:rsidRPr="001C2B53" w:rsidRDefault="00473BAE" w:rsidP="00E127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Īstenošanas lēmumā 2018/745</w:t>
            </w:r>
            <w:r w:rsidR="006531BC" w:rsidRPr="001C2B53">
              <w:rPr>
                <w:rFonts w:ascii="Times New Roman" w:eastAsia="Times New Roman" w:hAnsi="Times New Roman" w:cs="Times New Roman"/>
                <w:bCs/>
                <w:sz w:val="24"/>
                <w:szCs w:val="24"/>
              </w:rPr>
              <w:t>/ES nav dota rīcības brīvība dalībvalstij ieviest tiesību normas.</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A62BEF" w:rsidTr="00D47815">
        <w:tc>
          <w:tcPr>
            <w:tcW w:w="125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750" w:type="pct"/>
            <w:gridSpan w:val="3"/>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D67D33"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2.tabula</w:t>
            </w:r>
            <w:r w:rsidRPr="001C2B53">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1C2B53">
              <w:rPr>
                <w:rFonts w:ascii="Times New Roman" w:eastAsia="Times New Roman" w:hAnsi="Times New Roman" w:cs="Times New Roman"/>
                <w:b/>
                <w:bCs/>
                <w:sz w:val="24"/>
                <w:szCs w:val="24"/>
              </w:rPr>
              <w:br/>
              <w:t>Pasākumi šo saistību izpildei</w:t>
            </w:r>
          </w:p>
        </w:tc>
      </w:tr>
      <w:tr w:rsidR="00A62BEF"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r w:rsidR="00A62BEF"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VI. Sabiedrības līdzdalība un komunikācijas aktivitātes</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E12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Diskusijas sabiedrībā par </w:t>
            </w:r>
            <w:r w:rsidR="00473BAE">
              <w:rPr>
                <w:rFonts w:ascii="Times New Roman" w:eastAsia="Times New Roman" w:hAnsi="Times New Roman" w:cs="Times New Roman"/>
                <w:bCs/>
                <w:sz w:val="24"/>
                <w:szCs w:val="24"/>
              </w:rPr>
              <w:t>Īstenošanas lēmumā 2018/745</w:t>
            </w:r>
            <w:r w:rsidRPr="001C2B53">
              <w:rPr>
                <w:rFonts w:ascii="Times New Roman" w:eastAsia="Times New Roman" w:hAnsi="Times New Roman" w:cs="Times New Roman"/>
                <w:bCs/>
                <w:sz w:val="24"/>
                <w:szCs w:val="24"/>
              </w:rPr>
              <w:t>/ES</w:t>
            </w:r>
            <w:r w:rsidR="00376F20" w:rsidRPr="00376F20">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iekļautajām normām nav nepieciešamas, jo</w:t>
            </w:r>
            <w:r w:rsidRPr="001C2B53">
              <w:rPr>
                <w:rFonts w:ascii="Times New Roman" w:eastAsia="Times New Roman" w:hAnsi="Times New Roman" w:cs="Times New Roman"/>
                <w:sz w:val="24"/>
                <w:szCs w:val="24"/>
              </w:rPr>
              <w:t xml:space="preserve"> </w:t>
            </w:r>
            <w:r w:rsidR="001C2B53" w:rsidRPr="001C2B53">
              <w:rPr>
                <w:rFonts w:ascii="Times New Roman" w:eastAsia="Times New Roman" w:hAnsi="Times New Roman" w:cs="Times New Roman"/>
                <w:sz w:val="24"/>
                <w:szCs w:val="24"/>
              </w:rPr>
              <w:t>ar noteikumu projektu tehniski tiek pārņemtas</w:t>
            </w:r>
            <w:r>
              <w:rPr>
                <w:rFonts w:ascii="Times New Roman" w:eastAsia="Times New Roman" w:hAnsi="Times New Roman" w:cs="Times New Roman"/>
                <w:sz w:val="24"/>
                <w:szCs w:val="24"/>
              </w:rPr>
              <w:t xml:space="preserve"> </w:t>
            </w:r>
            <w:r w:rsidR="00473BAE">
              <w:rPr>
                <w:rFonts w:ascii="Times New Roman" w:eastAsia="Times New Roman" w:hAnsi="Times New Roman" w:cs="Times New Roman"/>
                <w:bCs/>
                <w:sz w:val="24"/>
                <w:szCs w:val="24"/>
              </w:rPr>
              <w:t>Īstenošanas lēmuma 2018/745</w:t>
            </w:r>
            <w:r w:rsidRPr="00115B24">
              <w:rPr>
                <w:rFonts w:ascii="Times New Roman" w:eastAsia="Times New Roman" w:hAnsi="Times New Roman" w:cs="Times New Roman"/>
                <w:bCs/>
                <w:sz w:val="24"/>
                <w:szCs w:val="24"/>
              </w:rPr>
              <w:t>/ES</w:t>
            </w:r>
            <w:r>
              <w:rPr>
                <w:rFonts w:ascii="Times New Roman" w:eastAsia="Times New Roman" w:hAnsi="Times New Roman" w:cs="Times New Roman"/>
                <w:bCs/>
                <w:sz w:val="24"/>
                <w:szCs w:val="24"/>
              </w:rPr>
              <w:t xml:space="preserve"> normas</w:t>
            </w:r>
            <w:r w:rsidR="001C2B53" w:rsidRPr="001C2B53">
              <w:rPr>
                <w:rFonts w:ascii="Times New Roman" w:eastAsia="Times New Roman" w:hAnsi="Times New Roman" w:cs="Times New Roman"/>
                <w:sz w:val="24"/>
                <w:szCs w:val="24"/>
              </w:rPr>
              <w:t>.</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rsidTr="00D67D33">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VII. Tiesību akta projekta izpildes nodrošināšana un tās ietekme uz institūcijām</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F2866">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Pārtikas un veterinārais </w:t>
            </w:r>
            <w:r w:rsidRPr="0001121B">
              <w:rPr>
                <w:rFonts w:ascii="Times New Roman" w:eastAsia="Times New Roman" w:hAnsi="Times New Roman" w:cs="Times New Roman"/>
                <w:sz w:val="24"/>
                <w:szCs w:val="24"/>
              </w:rPr>
              <w:t>dienests</w:t>
            </w:r>
            <w:r w:rsidR="0001121B" w:rsidRPr="0001121B">
              <w:rPr>
                <w:rFonts w:ascii="Times New Roman" w:eastAsia="Times New Roman" w:hAnsi="Times New Roman" w:cs="Times New Roman"/>
                <w:sz w:val="24"/>
                <w:szCs w:val="24"/>
              </w:rPr>
              <w:t xml:space="preserve"> </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izpildes ietekme uz pārvaldes funkcijām un institucionālo struktūru.</w:t>
            </w:r>
            <w:r w:rsidRPr="001C2B53">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rsidTr="00D47815">
        <w:tc>
          <w:tcPr>
            <w:tcW w:w="3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47815" w:rsidRPr="001C2B53" w:rsidRDefault="006531BC" w:rsidP="00AB019B">
            <w:pPr>
              <w:spacing w:after="0" w:line="240" w:lineRule="auto"/>
              <w:jc w:val="both"/>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Noteikumu projekta īstenošanā iesaistītās institūcijas noteikumu projekta īstenošanu nodrošinās par to budžetā esošajiem resursiem.</w:t>
            </w:r>
          </w:p>
        </w:tc>
      </w:tr>
    </w:tbl>
    <w:p w:rsidR="00AB3F62" w:rsidRDefault="00AB3F62" w:rsidP="001C2B53">
      <w:pPr>
        <w:spacing w:after="0" w:line="240" w:lineRule="auto"/>
        <w:jc w:val="both"/>
        <w:rPr>
          <w:rFonts w:ascii="Times New Roman" w:hAnsi="Times New Roman" w:cs="Times New Roman"/>
          <w:sz w:val="24"/>
          <w:szCs w:val="24"/>
        </w:rPr>
      </w:pPr>
    </w:p>
    <w:p w:rsidR="007D3B9F" w:rsidRDefault="007D3B9F" w:rsidP="001C2B53">
      <w:pPr>
        <w:spacing w:after="0" w:line="240" w:lineRule="auto"/>
        <w:jc w:val="both"/>
        <w:rPr>
          <w:rFonts w:ascii="Times New Roman" w:hAnsi="Times New Roman" w:cs="Times New Roman"/>
          <w:sz w:val="24"/>
          <w:szCs w:val="24"/>
        </w:rPr>
      </w:pPr>
    </w:p>
    <w:p w:rsidR="007D3B9F" w:rsidRDefault="007D3B9F" w:rsidP="001C2B53">
      <w:pPr>
        <w:spacing w:after="0" w:line="240" w:lineRule="auto"/>
        <w:jc w:val="both"/>
        <w:rPr>
          <w:rFonts w:ascii="Times New Roman" w:hAnsi="Times New Roman" w:cs="Times New Roman"/>
          <w:sz w:val="24"/>
          <w:szCs w:val="24"/>
        </w:rPr>
      </w:pPr>
    </w:p>
    <w:p w:rsidR="001C2B53" w:rsidRPr="007D3B9F" w:rsidRDefault="006531BC" w:rsidP="001C2B53">
      <w:pPr>
        <w:spacing w:after="0" w:line="240" w:lineRule="auto"/>
        <w:jc w:val="both"/>
        <w:rPr>
          <w:rFonts w:ascii="Times New Roman" w:hAnsi="Times New Roman" w:cs="Times New Roman"/>
          <w:bCs/>
          <w:sz w:val="28"/>
          <w:szCs w:val="28"/>
        </w:rPr>
      </w:pPr>
      <w:r>
        <w:rPr>
          <w:rFonts w:ascii="Times New Roman" w:hAnsi="Times New Roman" w:cs="Times New Roman"/>
          <w:bCs/>
          <w:sz w:val="24"/>
          <w:szCs w:val="24"/>
        </w:rPr>
        <w:tab/>
      </w:r>
      <w:r w:rsidRPr="007D3B9F">
        <w:rPr>
          <w:rFonts w:ascii="Times New Roman" w:hAnsi="Times New Roman" w:cs="Times New Roman"/>
          <w:bCs/>
          <w:sz w:val="28"/>
          <w:szCs w:val="28"/>
        </w:rPr>
        <w:t>Zemkopības ministrs</w:t>
      </w:r>
      <w:r w:rsidRPr="007D3B9F">
        <w:rPr>
          <w:rFonts w:ascii="Times New Roman" w:hAnsi="Times New Roman" w:cs="Times New Roman"/>
          <w:bCs/>
          <w:sz w:val="28"/>
          <w:szCs w:val="28"/>
        </w:rPr>
        <w:tab/>
      </w:r>
      <w:r w:rsidRPr="007D3B9F">
        <w:rPr>
          <w:rFonts w:ascii="Times New Roman" w:hAnsi="Times New Roman" w:cs="Times New Roman"/>
          <w:bCs/>
          <w:sz w:val="28"/>
          <w:szCs w:val="28"/>
        </w:rPr>
        <w:tab/>
      </w:r>
      <w:r w:rsidRPr="007D3B9F">
        <w:rPr>
          <w:rFonts w:ascii="Times New Roman" w:hAnsi="Times New Roman" w:cs="Times New Roman"/>
          <w:bCs/>
          <w:sz w:val="28"/>
          <w:szCs w:val="28"/>
        </w:rPr>
        <w:tab/>
      </w:r>
      <w:r w:rsidRPr="007D3B9F">
        <w:rPr>
          <w:rFonts w:ascii="Times New Roman" w:hAnsi="Times New Roman" w:cs="Times New Roman"/>
          <w:bCs/>
          <w:sz w:val="28"/>
          <w:szCs w:val="28"/>
        </w:rPr>
        <w:tab/>
      </w:r>
      <w:r w:rsidRPr="007D3B9F">
        <w:rPr>
          <w:rFonts w:ascii="Times New Roman" w:hAnsi="Times New Roman" w:cs="Times New Roman"/>
          <w:bCs/>
          <w:sz w:val="28"/>
          <w:szCs w:val="28"/>
        </w:rPr>
        <w:tab/>
      </w:r>
      <w:r w:rsidRPr="007D3B9F">
        <w:rPr>
          <w:rFonts w:ascii="Times New Roman" w:hAnsi="Times New Roman" w:cs="Times New Roman"/>
          <w:bCs/>
          <w:sz w:val="28"/>
          <w:szCs w:val="28"/>
        </w:rPr>
        <w:tab/>
        <w:t>Jānis Dūklavs</w:t>
      </w:r>
    </w:p>
    <w:p w:rsidR="007D3B9F" w:rsidRDefault="007D3B9F" w:rsidP="001C2B53">
      <w:pPr>
        <w:spacing w:after="0" w:line="240" w:lineRule="auto"/>
        <w:jc w:val="both"/>
        <w:rPr>
          <w:rFonts w:ascii="Times New Roman" w:hAnsi="Times New Roman" w:cs="Times New Roman"/>
          <w:bCs/>
          <w:sz w:val="28"/>
          <w:szCs w:val="28"/>
        </w:rPr>
      </w:pPr>
    </w:p>
    <w:p w:rsidR="007D3B9F" w:rsidRPr="007D3B9F" w:rsidRDefault="007D3B9F" w:rsidP="001C2B53">
      <w:pPr>
        <w:spacing w:after="0" w:line="240" w:lineRule="auto"/>
        <w:jc w:val="both"/>
        <w:rPr>
          <w:rFonts w:ascii="Times New Roman" w:hAnsi="Times New Roman" w:cs="Times New Roman"/>
          <w:bCs/>
          <w:sz w:val="28"/>
          <w:szCs w:val="28"/>
        </w:rPr>
      </w:pPr>
    </w:p>
    <w:p w:rsidR="007D3B9F" w:rsidRPr="007D3B9F" w:rsidRDefault="007D3B9F" w:rsidP="007D3B9F">
      <w:pPr>
        <w:spacing w:after="0" w:line="240" w:lineRule="auto"/>
        <w:ind w:firstLine="720"/>
        <w:jc w:val="both"/>
        <w:rPr>
          <w:rFonts w:ascii="Times New Roman" w:hAnsi="Times New Roman" w:cs="Times New Roman"/>
          <w:bCs/>
          <w:sz w:val="28"/>
          <w:szCs w:val="28"/>
        </w:rPr>
      </w:pPr>
      <w:r w:rsidRPr="007D3B9F">
        <w:rPr>
          <w:rFonts w:ascii="Times New Roman" w:hAnsi="Times New Roman" w:cs="Times New Roman"/>
          <w:bCs/>
          <w:sz w:val="28"/>
          <w:szCs w:val="28"/>
        </w:rPr>
        <w:t>Zemkopības ministrijas valsts sekret</w:t>
      </w:r>
      <w:r>
        <w:rPr>
          <w:rFonts w:ascii="Times New Roman" w:hAnsi="Times New Roman" w:cs="Times New Roman"/>
          <w:bCs/>
          <w:sz w:val="28"/>
          <w:szCs w:val="28"/>
        </w:rPr>
        <w:t>āre</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7D3B9F">
        <w:rPr>
          <w:rFonts w:ascii="Times New Roman" w:hAnsi="Times New Roman" w:cs="Times New Roman"/>
          <w:bCs/>
          <w:sz w:val="28"/>
          <w:szCs w:val="28"/>
        </w:rPr>
        <w:t>Dace Lucaua</w:t>
      </w:r>
    </w:p>
    <w:p w:rsidR="001C2B53" w:rsidRPr="001C2B53" w:rsidRDefault="001C2B53" w:rsidP="001C2B53">
      <w:pPr>
        <w:spacing w:after="0" w:line="240" w:lineRule="auto"/>
        <w:jc w:val="both"/>
        <w:rPr>
          <w:rFonts w:ascii="Times New Roman" w:hAnsi="Times New Roman" w:cs="Times New Roman"/>
          <w:sz w:val="24"/>
          <w:szCs w:val="24"/>
        </w:rPr>
      </w:pPr>
    </w:p>
    <w:p w:rsidR="001C2B53" w:rsidRPr="001C2B53" w:rsidRDefault="006531BC" w:rsidP="00F315C9">
      <w:pPr>
        <w:spacing w:after="0" w:line="240" w:lineRule="auto"/>
        <w:jc w:val="both"/>
        <w:rPr>
          <w:rFonts w:ascii="Times New Roman" w:hAnsi="Times New Roman" w:cs="Times New Roman"/>
          <w:sz w:val="24"/>
          <w:szCs w:val="24"/>
        </w:rPr>
      </w:pPr>
      <w:r w:rsidRPr="001C2B53">
        <w:rPr>
          <w:rFonts w:ascii="Times New Roman" w:hAnsi="Times New Roman" w:cs="Times New Roman"/>
          <w:sz w:val="24"/>
          <w:szCs w:val="24"/>
        </w:rPr>
        <w:tab/>
      </w:r>
    </w:p>
    <w:p w:rsidR="001C2B53" w:rsidRPr="001C2B53" w:rsidRDefault="001C2B53" w:rsidP="001C2B53">
      <w:pPr>
        <w:rPr>
          <w:rFonts w:ascii="Times New Roman" w:hAnsi="Times New Roman" w:cs="Times New Roman"/>
          <w:sz w:val="24"/>
          <w:szCs w:val="24"/>
        </w:rPr>
      </w:pPr>
    </w:p>
    <w:p w:rsidR="001C2B53" w:rsidRPr="001C2B53" w:rsidRDefault="001C2B53" w:rsidP="001C2B53">
      <w:pPr>
        <w:rPr>
          <w:rFonts w:ascii="Times New Roman" w:hAnsi="Times New Roman" w:cs="Times New Roman"/>
          <w:sz w:val="24"/>
          <w:szCs w:val="24"/>
        </w:rPr>
      </w:pPr>
    </w:p>
    <w:p w:rsidR="007D3B9F" w:rsidRDefault="007D3B9F" w:rsidP="001C2B53">
      <w:pPr>
        <w:spacing w:after="0" w:line="240" w:lineRule="auto"/>
        <w:rPr>
          <w:rFonts w:ascii="Times New Roman" w:hAnsi="Times New Roman" w:cs="Times New Roman"/>
          <w:sz w:val="24"/>
          <w:szCs w:val="24"/>
        </w:rPr>
      </w:pPr>
    </w:p>
    <w:p w:rsidR="007D3B9F" w:rsidRDefault="007D3B9F" w:rsidP="001C2B53">
      <w:pPr>
        <w:spacing w:after="0" w:line="240" w:lineRule="auto"/>
        <w:rPr>
          <w:rFonts w:ascii="Times New Roman" w:hAnsi="Times New Roman" w:cs="Times New Roman"/>
          <w:sz w:val="24"/>
          <w:szCs w:val="24"/>
        </w:rPr>
      </w:pPr>
    </w:p>
    <w:p w:rsidR="007D3B9F" w:rsidRDefault="007D3B9F" w:rsidP="001C2B53">
      <w:pPr>
        <w:spacing w:after="0" w:line="240" w:lineRule="auto"/>
        <w:rPr>
          <w:rFonts w:ascii="Times New Roman" w:hAnsi="Times New Roman" w:cs="Times New Roman"/>
          <w:sz w:val="24"/>
          <w:szCs w:val="24"/>
        </w:rPr>
      </w:pPr>
    </w:p>
    <w:p w:rsidR="007D3B9F" w:rsidRDefault="007D3B9F" w:rsidP="001C2B53">
      <w:pPr>
        <w:spacing w:after="0" w:line="240" w:lineRule="auto"/>
        <w:rPr>
          <w:rFonts w:ascii="Times New Roman" w:hAnsi="Times New Roman" w:cs="Times New Roman"/>
          <w:sz w:val="24"/>
          <w:szCs w:val="24"/>
        </w:rPr>
      </w:pPr>
    </w:p>
    <w:p w:rsidR="007D3B9F" w:rsidRDefault="007D3B9F" w:rsidP="001C2B53">
      <w:pPr>
        <w:spacing w:after="0" w:line="240" w:lineRule="auto"/>
        <w:rPr>
          <w:rFonts w:ascii="Times New Roman" w:hAnsi="Times New Roman" w:cs="Times New Roman"/>
          <w:sz w:val="24"/>
          <w:szCs w:val="24"/>
        </w:rPr>
      </w:pPr>
    </w:p>
    <w:p w:rsidR="007D3B9F" w:rsidRDefault="007D3B9F" w:rsidP="001C2B53">
      <w:pPr>
        <w:spacing w:after="0" w:line="240" w:lineRule="auto"/>
        <w:rPr>
          <w:rFonts w:ascii="Times New Roman" w:hAnsi="Times New Roman" w:cs="Times New Roman"/>
          <w:sz w:val="24"/>
          <w:szCs w:val="24"/>
        </w:rPr>
      </w:pPr>
    </w:p>
    <w:p w:rsidR="007D3B9F" w:rsidRDefault="007D3B9F" w:rsidP="001C2B53">
      <w:pPr>
        <w:spacing w:after="0" w:line="240" w:lineRule="auto"/>
        <w:rPr>
          <w:rFonts w:ascii="Times New Roman" w:hAnsi="Times New Roman" w:cs="Times New Roman"/>
          <w:sz w:val="24"/>
          <w:szCs w:val="24"/>
        </w:rPr>
      </w:pPr>
    </w:p>
    <w:p w:rsidR="007D3B9F" w:rsidRDefault="007D3B9F" w:rsidP="001C2B53">
      <w:pPr>
        <w:spacing w:after="0" w:line="240" w:lineRule="auto"/>
        <w:rPr>
          <w:rFonts w:ascii="Times New Roman" w:hAnsi="Times New Roman" w:cs="Times New Roman"/>
          <w:sz w:val="24"/>
          <w:szCs w:val="24"/>
        </w:rPr>
      </w:pPr>
    </w:p>
    <w:p w:rsidR="001C2B53" w:rsidRPr="007D3B9F" w:rsidRDefault="006531BC" w:rsidP="001C2B53">
      <w:pPr>
        <w:spacing w:after="0" w:line="240" w:lineRule="auto"/>
        <w:rPr>
          <w:rFonts w:ascii="Times New Roman" w:hAnsi="Times New Roman" w:cs="Times New Roman"/>
          <w:sz w:val="24"/>
          <w:szCs w:val="24"/>
        </w:rPr>
      </w:pPr>
      <w:bookmarkStart w:id="0" w:name="_GoBack"/>
      <w:bookmarkEnd w:id="0"/>
      <w:r w:rsidRPr="007D3B9F">
        <w:rPr>
          <w:rFonts w:ascii="Times New Roman" w:hAnsi="Times New Roman" w:cs="Times New Roman"/>
          <w:sz w:val="24"/>
          <w:szCs w:val="24"/>
        </w:rPr>
        <w:t>Vecuma-Veco 67027551</w:t>
      </w:r>
    </w:p>
    <w:p w:rsidR="001C2B53" w:rsidRPr="007D3B9F" w:rsidRDefault="007D3B9F" w:rsidP="001C2B53">
      <w:pPr>
        <w:spacing w:after="0" w:line="240" w:lineRule="auto"/>
        <w:rPr>
          <w:rFonts w:ascii="Times New Roman" w:hAnsi="Times New Roman" w:cs="Times New Roman"/>
          <w:sz w:val="24"/>
          <w:szCs w:val="24"/>
        </w:rPr>
      </w:pPr>
      <w:hyperlink r:id="rId7" w:history="1">
        <w:r w:rsidR="006531BC" w:rsidRPr="007D3B9F">
          <w:rPr>
            <w:rStyle w:val="Hipersaite"/>
            <w:rFonts w:ascii="Times New Roman" w:hAnsi="Times New Roman" w:cs="Times New Roman"/>
            <w:sz w:val="24"/>
            <w:szCs w:val="24"/>
          </w:rPr>
          <w:t>Olita.Vecuma-Veco@zm.gov.lv</w:t>
        </w:r>
      </w:hyperlink>
    </w:p>
    <w:p w:rsidR="001C2B53" w:rsidRPr="001C2B53" w:rsidRDefault="001C2B53" w:rsidP="001C2B53">
      <w:pPr>
        <w:spacing w:after="0" w:line="240" w:lineRule="auto"/>
        <w:rPr>
          <w:rFonts w:ascii="Times New Roman" w:hAnsi="Times New Roman" w:cs="Times New Roman"/>
          <w:sz w:val="24"/>
          <w:szCs w:val="24"/>
        </w:rPr>
      </w:pPr>
    </w:p>
    <w:sectPr w:rsidR="001C2B53" w:rsidRPr="001C2B53" w:rsidSect="007D3B9F">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D2" w:rsidRDefault="00320AD2">
      <w:pPr>
        <w:spacing w:after="0" w:line="240" w:lineRule="auto"/>
      </w:pPr>
      <w:r>
        <w:separator/>
      </w:r>
    </w:p>
  </w:endnote>
  <w:endnote w:type="continuationSeparator" w:id="0">
    <w:p w:rsidR="00320AD2" w:rsidRDefault="0032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5D" w:rsidRPr="00226BDE" w:rsidRDefault="007D3B9F" w:rsidP="00226BDE">
    <w:pPr>
      <w:pStyle w:val="Kjene"/>
      <w:rPr>
        <w:rFonts w:ascii="Times New Roman" w:hAnsi="Times New Roman" w:cs="Times New Roman"/>
        <w:sz w:val="20"/>
        <w:szCs w:val="20"/>
      </w:rPr>
    </w:pPr>
    <w:r w:rsidRPr="007D3B9F">
      <w:rPr>
        <w:rFonts w:ascii="Times New Roman" w:hAnsi="Times New Roman" w:cs="Times New Roman"/>
        <w:sz w:val="20"/>
        <w:szCs w:val="20"/>
      </w:rPr>
      <w:t>ZManot_120618_afrikmer</w:t>
    </w:r>
  </w:p>
  <w:p w:rsidR="00F4405D" w:rsidRPr="003C61DE" w:rsidRDefault="00F4405D">
    <w:pPr>
      <w:pStyle w:val="Kjene"/>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5D" w:rsidRPr="007D3B9F" w:rsidRDefault="007D3B9F" w:rsidP="007D3B9F">
    <w:pPr>
      <w:pStyle w:val="Kjene"/>
    </w:pPr>
    <w:r w:rsidRPr="007D3B9F">
      <w:rPr>
        <w:rFonts w:ascii="Times New Roman" w:hAnsi="Times New Roman" w:cs="Times New Roman"/>
        <w:sz w:val="20"/>
        <w:szCs w:val="20"/>
      </w:rPr>
      <w:t>ZManot_120618_afrikmer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D2" w:rsidRDefault="00320AD2">
      <w:pPr>
        <w:spacing w:after="0" w:line="240" w:lineRule="auto"/>
      </w:pPr>
      <w:r>
        <w:separator/>
      </w:r>
    </w:p>
  </w:footnote>
  <w:footnote w:type="continuationSeparator" w:id="0">
    <w:p w:rsidR="00320AD2" w:rsidRDefault="00320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444342"/>
      <w:docPartObj>
        <w:docPartGallery w:val="Page Numbers (Top of Page)"/>
        <w:docPartUnique/>
      </w:docPartObj>
    </w:sdtPr>
    <w:sdtEndPr>
      <w:rPr>
        <w:rFonts w:ascii="Times New Roman" w:hAnsi="Times New Roman" w:cs="Times New Roman"/>
        <w:sz w:val="24"/>
        <w:szCs w:val="24"/>
      </w:rPr>
    </w:sdtEndPr>
    <w:sdtContent>
      <w:p w:rsidR="00F4405D" w:rsidRPr="00E13AEC" w:rsidRDefault="00F4405D">
        <w:pPr>
          <w:pStyle w:val="Galvene"/>
          <w:jc w:val="center"/>
          <w:rPr>
            <w:rFonts w:ascii="Times New Roman" w:hAnsi="Times New Roman" w:cs="Times New Roman"/>
            <w:sz w:val="24"/>
            <w:szCs w:val="24"/>
          </w:rPr>
        </w:pPr>
        <w:r w:rsidRPr="00E13AEC">
          <w:rPr>
            <w:rFonts w:ascii="Times New Roman" w:hAnsi="Times New Roman" w:cs="Times New Roman"/>
            <w:sz w:val="24"/>
            <w:szCs w:val="24"/>
          </w:rPr>
          <w:fldChar w:fldCharType="begin"/>
        </w:r>
        <w:r w:rsidRPr="00E13AEC">
          <w:rPr>
            <w:rFonts w:ascii="Times New Roman" w:hAnsi="Times New Roman" w:cs="Times New Roman"/>
            <w:sz w:val="24"/>
            <w:szCs w:val="24"/>
          </w:rPr>
          <w:instrText>PAGE   \* MERGEFORMAT</w:instrText>
        </w:r>
        <w:r w:rsidRPr="00E13AEC">
          <w:rPr>
            <w:rFonts w:ascii="Times New Roman" w:hAnsi="Times New Roman" w:cs="Times New Roman"/>
            <w:sz w:val="24"/>
            <w:szCs w:val="24"/>
          </w:rPr>
          <w:fldChar w:fldCharType="separate"/>
        </w:r>
        <w:r w:rsidR="007D3B9F">
          <w:rPr>
            <w:rFonts w:ascii="Times New Roman" w:hAnsi="Times New Roman" w:cs="Times New Roman"/>
            <w:noProof/>
            <w:sz w:val="24"/>
            <w:szCs w:val="24"/>
          </w:rPr>
          <w:t>8</w:t>
        </w:r>
        <w:r w:rsidRPr="00E13AEC">
          <w:rPr>
            <w:rFonts w:ascii="Times New Roman" w:hAnsi="Times New Roman" w:cs="Times New Roman"/>
            <w:sz w:val="24"/>
            <w:szCs w:val="24"/>
          </w:rPr>
          <w:fldChar w:fldCharType="end"/>
        </w:r>
      </w:p>
    </w:sdtContent>
  </w:sdt>
  <w:p w:rsidR="00F4405D" w:rsidRDefault="00F4405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33A"/>
    <w:multiLevelType w:val="hybridMultilevel"/>
    <w:tmpl w:val="EED88604"/>
    <w:lvl w:ilvl="0" w:tplc="BBFC57EC">
      <w:start w:val="1"/>
      <w:numFmt w:val="decimal"/>
      <w:lvlText w:val="%1)"/>
      <w:lvlJc w:val="left"/>
      <w:pPr>
        <w:ind w:left="720" w:hanging="360"/>
      </w:pPr>
      <w:rPr>
        <w:rFonts w:hint="default"/>
      </w:rPr>
    </w:lvl>
    <w:lvl w:ilvl="1" w:tplc="89F01F56" w:tentative="1">
      <w:start w:val="1"/>
      <w:numFmt w:val="lowerLetter"/>
      <w:lvlText w:val="%2."/>
      <w:lvlJc w:val="left"/>
      <w:pPr>
        <w:ind w:left="1440" w:hanging="360"/>
      </w:pPr>
    </w:lvl>
    <w:lvl w:ilvl="2" w:tplc="70E80562" w:tentative="1">
      <w:start w:val="1"/>
      <w:numFmt w:val="lowerRoman"/>
      <w:lvlText w:val="%3."/>
      <w:lvlJc w:val="right"/>
      <w:pPr>
        <w:ind w:left="2160" w:hanging="180"/>
      </w:pPr>
    </w:lvl>
    <w:lvl w:ilvl="3" w:tplc="031EE8CC" w:tentative="1">
      <w:start w:val="1"/>
      <w:numFmt w:val="decimal"/>
      <w:lvlText w:val="%4."/>
      <w:lvlJc w:val="left"/>
      <w:pPr>
        <w:ind w:left="2880" w:hanging="360"/>
      </w:pPr>
    </w:lvl>
    <w:lvl w:ilvl="4" w:tplc="5D4C8ECE" w:tentative="1">
      <w:start w:val="1"/>
      <w:numFmt w:val="lowerLetter"/>
      <w:lvlText w:val="%5."/>
      <w:lvlJc w:val="left"/>
      <w:pPr>
        <w:ind w:left="3600" w:hanging="360"/>
      </w:pPr>
    </w:lvl>
    <w:lvl w:ilvl="5" w:tplc="147C59A2" w:tentative="1">
      <w:start w:val="1"/>
      <w:numFmt w:val="lowerRoman"/>
      <w:lvlText w:val="%6."/>
      <w:lvlJc w:val="right"/>
      <w:pPr>
        <w:ind w:left="4320" w:hanging="180"/>
      </w:pPr>
    </w:lvl>
    <w:lvl w:ilvl="6" w:tplc="012C70FE" w:tentative="1">
      <w:start w:val="1"/>
      <w:numFmt w:val="decimal"/>
      <w:lvlText w:val="%7."/>
      <w:lvlJc w:val="left"/>
      <w:pPr>
        <w:ind w:left="5040" w:hanging="360"/>
      </w:pPr>
    </w:lvl>
    <w:lvl w:ilvl="7" w:tplc="2FE01CB4" w:tentative="1">
      <w:start w:val="1"/>
      <w:numFmt w:val="lowerLetter"/>
      <w:lvlText w:val="%8."/>
      <w:lvlJc w:val="left"/>
      <w:pPr>
        <w:ind w:left="5760" w:hanging="360"/>
      </w:pPr>
    </w:lvl>
    <w:lvl w:ilvl="8" w:tplc="6C28D83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15"/>
    <w:rsid w:val="00000321"/>
    <w:rsid w:val="00000548"/>
    <w:rsid w:val="00003198"/>
    <w:rsid w:val="00006A37"/>
    <w:rsid w:val="0001121B"/>
    <w:rsid w:val="00011DE3"/>
    <w:rsid w:val="000139B8"/>
    <w:rsid w:val="00016550"/>
    <w:rsid w:val="00021F0A"/>
    <w:rsid w:val="00026E3F"/>
    <w:rsid w:val="00027603"/>
    <w:rsid w:val="0003238C"/>
    <w:rsid w:val="00040C93"/>
    <w:rsid w:val="000427C5"/>
    <w:rsid w:val="00042FB7"/>
    <w:rsid w:val="000463E3"/>
    <w:rsid w:val="00046D0A"/>
    <w:rsid w:val="0004749E"/>
    <w:rsid w:val="00051AEB"/>
    <w:rsid w:val="00052A33"/>
    <w:rsid w:val="00063C20"/>
    <w:rsid w:val="00066DA8"/>
    <w:rsid w:val="00073289"/>
    <w:rsid w:val="00076003"/>
    <w:rsid w:val="00087679"/>
    <w:rsid w:val="0008794D"/>
    <w:rsid w:val="00090A7E"/>
    <w:rsid w:val="00090B22"/>
    <w:rsid w:val="00090C2F"/>
    <w:rsid w:val="00093537"/>
    <w:rsid w:val="00096E75"/>
    <w:rsid w:val="000A0664"/>
    <w:rsid w:val="000A0AA7"/>
    <w:rsid w:val="000A211C"/>
    <w:rsid w:val="000A3B36"/>
    <w:rsid w:val="000A6A26"/>
    <w:rsid w:val="000A7127"/>
    <w:rsid w:val="000A7C26"/>
    <w:rsid w:val="000B46A1"/>
    <w:rsid w:val="000B4A6F"/>
    <w:rsid w:val="000C7475"/>
    <w:rsid w:val="000C7FDA"/>
    <w:rsid w:val="000D19AD"/>
    <w:rsid w:val="000D5CDC"/>
    <w:rsid w:val="000D6DC2"/>
    <w:rsid w:val="000E0E57"/>
    <w:rsid w:val="000E6460"/>
    <w:rsid w:val="000F1637"/>
    <w:rsid w:val="000F3927"/>
    <w:rsid w:val="000F3A77"/>
    <w:rsid w:val="000F45D3"/>
    <w:rsid w:val="000F6BD7"/>
    <w:rsid w:val="000F7AB0"/>
    <w:rsid w:val="001011F5"/>
    <w:rsid w:val="00101860"/>
    <w:rsid w:val="00102323"/>
    <w:rsid w:val="001046BF"/>
    <w:rsid w:val="0010601E"/>
    <w:rsid w:val="0011162C"/>
    <w:rsid w:val="00115B24"/>
    <w:rsid w:val="00115C10"/>
    <w:rsid w:val="001249A6"/>
    <w:rsid w:val="001304DB"/>
    <w:rsid w:val="00130921"/>
    <w:rsid w:val="00131431"/>
    <w:rsid w:val="00134730"/>
    <w:rsid w:val="0014219F"/>
    <w:rsid w:val="00142BA3"/>
    <w:rsid w:val="00146237"/>
    <w:rsid w:val="001467B0"/>
    <w:rsid w:val="00150364"/>
    <w:rsid w:val="001516D1"/>
    <w:rsid w:val="0015233F"/>
    <w:rsid w:val="0015338C"/>
    <w:rsid w:val="00153CC4"/>
    <w:rsid w:val="00153D2B"/>
    <w:rsid w:val="00154D56"/>
    <w:rsid w:val="00156290"/>
    <w:rsid w:val="001641AF"/>
    <w:rsid w:val="00164A41"/>
    <w:rsid w:val="0016539A"/>
    <w:rsid w:val="00165CA0"/>
    <w:rsid w:val="00167E9F"/>
    <w:rsid w:val="001702D1"/>
    <w:rsid w:val="00171DE1"/>
    <w:rsid w:val="00173B8A"/>
    <w:rsid w:val="00181154"/>
    <w:rsid w:val="00183E32"/>
    <w:rsid w:val="001900E0"/>
    <w:rsid w:val="001935B1"/>
    <w:rsid w:val="00193990"/>
    <w:rsid w:val="001939C5"/>
    <w:rsid w:val="00193DAC"/>
    <w:rsid w:val="001A28C3"/>
    <w:rsid w:val="001A7CCD"/>
    <w:rsid w:val="001B1142"/>
    <w:rsid w:val="001B1342"/>
    <w:rsid w:val="001B5788"/>
    <w:rsid w:val="001B6561"/>
    <w:rsid w:val="001B76A7"/>
    <w:rsid w:val="001C01E7"/>
    <w:rsid w:val="001C0339"/>
    <w:rsid w:val="001C1B31"/>
    <w:rsid w:val="001C2B53"/>
    <w:rsid w:val="001C2FEA"/>
    <w:rsid w:val="001C45CF"/>
    <w:rsid w:val="001C57DB"/>
    <w:rsid w:val="001D30F6"/>
    <w:rsid w:val="001D48A3"/>
    <w:rsid w:val="001D6484"/>
    <w:rsid w:val="001E0BCE"/>
    <w:rsid w:val="001E0C67"/>
    <w:rsid w:val="001E287E"/>
    <w:rsid w:val="001E488C"/>
    <w:rsid w:val="001E5408"/>
    <w:rsid w:val="001E7967"/>
    <w:rsid w:val="001F3A1E"/>
    <w:rsid w:val="00200757"/>
    <w:rsid w:val="0020203F"/>
    <w:rsid w:val="002068A7"/>
    <w:rsid w:val="00206C9B"/>
    <w:rsid w:val="00207755"/>
    <w:rsid w:val="0022127C"/>
    <w:rsid w:val="00224457"/>
    <w:rsid w:val="002247D8"/>
    <w:rsid w:val="00225C23"/>
    <w:rsid w:val="00226BDE"/>
    <w:rsid w:val="00227650"/>
    <w:rsid w:val="00227BFE"/>
    <w:rsid w:val="00230F54"/>
    <w:rsid w:val="00231346"/>
    <w:rsid w:val="002327F5"/>
    <w:rsid w:val="00233406"/>
    <w:rsid w:val="002335B2"/>
    <w:rsid w:val="00234D2D"/>
    <w:rsid w:val="0024011C"/>
    <w:rsid w:val="002405AE"/>
    <w:rsid w:val="00254531"/>
    <w:rsid w:val="0026780B"/>
    <w:rsid w:val="00272D42"/>
    <w:rsid w:val="002748E2"/>
    <w:rsid w:val="00281449"/>
    <w:rsid w:val="002817BB"/>
    <w:rsid w:val="00286293"/>
    <w:rsid w:val="00295DDA"/>
    <w:rsid w:val="002A5FA8"/>
    <w:rsid w:val="002B1B9B"/>
    <w:rsid w:val="002B4544"/>
    <w:rsid w:val="002B5A97"/>
    <w:rsid w:val="002B6EFB"/>
    <w:rsid w:val="002B7464"/>
    <w:rsid w:val="002C3FBC"/>
    <w:rsid w:val="002C49CB"/>
    <w:rsid w:val="002C5A86"/>
    <w:rsid w:val="002C7884"/>
    <w:rsid w:val="002D171F"/>
    <w:rsid w:val="002D2A7C"/>
    <w:rsid w:val="002D565E"/>
    <w:rsid w:val="002D6529"/>
    <w:rsid w:val="002E03A3"/>
    <w:rsid w:val="002E233F"/>
    <w:rsid w:val="002E2538"/>
    <w:rsid w:val="002E4388"/>
    <w:rsid w:val="002E4955"/>
    <w:rsid w:val="002F2056"/>
    <w:rsid w:val="002F347D"/>
    <w:rsid w:val="002F356E"/>
    <w:rsid w:val="00303110"/>
    <w:rsid w:val="00305201"/>
    <w:rsid w:val="0030726C"/>
    <w:rsid w:val="003116C6"/>
    <w:rsid w:val="00312D58"/>
    <w:rsid w:val="00320AD2"/>
    <w:rsid w:val="0032194E"/>
    <w:rsid w:val="00324E1A"/>
    <w:rsid w:val="00333E97"/>
    <w:rsid w:val="00340865"/>
    <w:rsid w:val="00341A9B"/>
    <w:rsid w:val="00343629"/>
    <w:rsid w:val="00347C21"/>
    <w:rsid w:val="00350B49"/>
    <w:rsid w:val="003511D9"/>
    <w:rsid w:val="00355642"/>
    <w:rsid w:val="003575F1"/>
    <w:rsid w:val="00360FE1"/>
    <w:rsid w:val="0036590A"/>
    <w:rsid w:val="00365DE8"/>
    <w:rsid w:val="00365EF5"/>
    <w:rsid w:val="00370BD3"/>
    <w:rsid w:val="00375697"/>
    <w:rsid w:val="00376F20"/>
    <w:rsid w:val="00386352"/>
    <w:rsid w:val="0038711F"/>
    <w:rsid w:val="0039138F"/>
    <w:rsid w:val="003932E6"/>
    <w:rsid w:val="0039391D"/>
    <w:rsid w:val="003A732B"/>
    <w:rsid w:val="003B411B"/>
    <w:rsid w:val="003B5FDC"/>
    <w:rsid w:val="003B6D0E"/>
    <w:rsid w:val="003C3632"/>
    <w:rsid w:val="003C5DE6"/>
    <w:rsid w:val="003C61DE"/>
    <w:rsid w:val="003C64FE"/>
    <w:rsid w:val="003C6BFE"/>
    <w:rsid w:val="003D0E01"/>
    <w:rsid w:val="003D0FF1"/>
    <w:rsid w:val="003D1A10"/>
    <w:rsid w:val="003D4298"/>
    <w:rsid w:val="003F2572"/>
    <w:rsid w:val="003F426A"/>
    <w:rsid w:val="003F6E97"/>
    <w:rsid w:val="0040098E"/>
    <w:rsid w:val="00405AB8"/>
    <w:rsid w:val="00405AFB"/>
    <w:rsid w:val="00406FAF"/>
    <w:rsid w:val="004105A7"/>
    <w:rsid w:val="00414EAE"/>
    <w:rsid w:val="00415FEE"/>
    <w:rsid w:val="0041788F"/>
    <w:rsid w:val="00420331"/>
    <w:rsid w:val="00423A13"/>
    <w:rsid w:val="004256DC"/>
    <w:rsid w:val="004272B9"/>
    <w:rsid w:val="0042772A"/>
    <w:rsid w:val="00431D71"/>
    <w:rsid w:val="004341A5"/>
    <w:rsid w:val="00435F6A"/>
    <w:rsid w:val="004419F6"/>
    <w:rsid w:val="004443DC"/>
    <w:rsid w:val="00447BC6"/>
    <w:rsid w:val="00447DE3"/>
    <w:rsid w:val="004603B9"/>
    <w:rsid w:val="00460889"/>
    <w:rsid w:val="00461D6B"/>
    <w:rsid w:val="0046260B"/>
    <w:rsid w:val="00464789"/>
    <w:rsid w:val="00466493"/>
    <w:rsid w:val="004720CA"/>
    <w:rsid w:val="00473BAE"/>
    <w:rsid w:val="00475C57"/>
    <w:rsid w:val="004762F0"/>
    <w:rsid w:val="004777E7"/>
    <w:rsid w:val="00480476"/>
    <w:rsid w:val="00487FA5"/>
    <w:rsid w:val="004921AC"/>
    <w:rsid w:val="004929BD"/>
    <w:rsid w:val="004A010C"/>
    <w:rsid w:val="004A16E8"/>
    <w:rsid w:val="004A2DA0"/>
    <w:rsid w:val="004A3EF5"/>
    <w:rsid w:val="004B42D3"/>
    <w:rsid w:val="004C0509"/>
    <w:rsid w:val="004C1784"/>
    <w:rsid w:val="004C651A"/>
    <w:rsid w:val="004C686E"/>
    <w:rsid w:val="004D0FB9"/>
    <w:rsid w:val="004D4303"/>
    <w:rsid w:val="004D4C78"/>
    <w:rsid w:val="004E39FC"/>
    <w:rsid w:val="004E4C19"/>
    <w:rsid w:val="004E532F"/>
    <w:rsid w:val="004E6FDA"/>
    <w:rsid w:val="004F16AA"/>
    <w:rsid w:val="004F7D62"/>
    <w:rsid w:val="005020FD"/>
    <w:rsid w:val="00502DCF"/>
    <w:rsid w:val="005101F1"/>
    <w:rsid w:val="00515AD4"/>
    <w:rsid w:val="00520238"/>
    <w:rsid w:val="0052493E"/>
    <w:rsid w:val="00526527"/>
    <w:rsid w:val="00526733"/>
    <w:rsid w:val="0053082A"/>
    <w:rsid w:val="00535401"/>
    <w:rsid w:val="0054082E"/>
    <w:rsid w:val="005415F8"/>
    <w:rsid w:val="0054355B"/>
    <w:rsid w:val="00545FB3"/>
    <w:rsid w:val="0054668D"/>
    <w:rsid w:val="005536E9"/>
    <w:rsid w:val="00564E1B"/>
    <w:rsid w:val="00565F6E"/>
    <w:rsid w:val="00565FD6"/>
    <w:rsid w:val="0056716E"/>
    <w:rsid w:val="005701B1"/>
    <w:rsid w:val="005704E0"/>
    <w:rsid w:val="00571FD2"/>
    <w:rsid w:val="00573F61"/>
    <w:rsid w:val="00577DC4"/>
    <w:rsid w:val="005821A4"/>
    <w:rsid w:val="005824EF"/>
    <w:rsid w:val="00583390"/>
    <w:rsid w:val="00584F95"/>
    <w:rsid w:val="0059003F"/>
    <w:rsid w:val="00597293"/>
    <w:rsid w:val="005973AB"/>
    <w:rsid w:val="005B20A2"/>
    <w:rsid w:val="005C3295"/>
    <w:rsid w:val="005C7BA2"/>
    <w:rsid w:val="005C7D5B"/>
    <w:rsid w:val="005D0607"/>
    <w:rsid w:val="005D2006"/>
    <w:rsid w:val="005D23AC"/>
    <w:rsid w:val="005D63B2"/>
    <w:rsid w:val="005E0DB5"/>
    <w:rsid w:val="005E1A6A"/>
    <w:rsid w:val="005E6BC6"/>
    <w:rsid w:val="005F1523"/>
    <w:rsid w:val="005F4CA8"/>
    <w:rsid w:val="00601B2D"/>
    <w:rsid w:val="006020FE"/>
    <w:rsid w:val="0060569B"/>
    <w:rsid w:val="00605834"/>
    <w:rsid w:val="00605838"/>
    <w:rsid w:val="006211AF"/>
    <w:rsid w:val="00622FD4"/>
    <w:rsid w:val="0062462E"/>
    <w:rsid w:val="0062590D"/>
    <w:rsid w:val="0062635D"/>
    <w:rsid w:val="00630008"/>
    <w:rsid w:val="0063136C"/>
    <w:rsid w:val="006332D8"/>
    <w:rsid w:val="00633A3D"/>
    <w:rsid w:val="00635B00"/>
    <w:rsid w:val="00644490"/>
    <w:rsid w:val="00651CBE"/>
    <w:rsid w:val="006531BC"/>
    <w:rsid w:val="00656638"/>
    <w:rsid w:val="00657D13"/>
    <w:rsid w:val="00657E9C"/>
    <w:rsid w:val="0066433B"/>
    <w:rsid w:val="006647D4"/>
    <w:rsid w:val="00673E22"/>
    <w:rsid w:val="006740DA"/>
    <w:rsid w:val="0067474C"/>
    <w:rsid w:val="00677215"/>
    <w:rsid w:val="0068142C"/>
    <w:rsid w:val="0068318F"/>
    <w:rsid w:val="00685114"/>
    <w:rsid w:val="00687AD1"/>
    <w:rsid w:val="0069111F"/>
    <w:rsid w:val="006A09EC"/>
    <w:rsid w:val="006A5E52"/>
    <w:rsid w:val="006B0223"/>
    <w:rsid w:val="006B03BF"/>
    <w:rsid w:val="006B471D"/>
    <w:rsid w:val="006C00E3"/>
    <w:rsid w:val="006C0A09"/>
    <w:rsid w:val="006C2DA9"/>
    <w:rsid w:val="006C433D"/>
    <w:rsid w:val="006C6216"/>
    <w:rsid w:val="006C7794"/>
    <w:rsid w:val="006C7C96"/>
    <w:rsid w:val="006D0CFB"/>
    <w:rsid w:val="006D2CC3"/>
    <w:rsid w:val="006D6E3F"/>
    <w:rsid w:val="006E0CA8"/>
    <w:rsid w:val="006E11D3"/>
    <w:rsid w:val="006E6E4F"/>
    <w:rsid w:val="006E7F63"/>
    <w:rsid w:val="006F16EC"/>
    <w:rsid w:val="006F299D"/>
    <w:rsid w:val="006F3BA0"/>
    <w:rsid w:val="006F401E"/>
    <w:rsid w:val="006F678E"/>
    <w:rsid w:val="006F7E99"/>
    <w:rsid w:val="006F7F89"/>
    <w:rsid w:val="00712B8E"/>
    <w:rsid w:val="00712C4A"/>
    <w:rsid w:val="007139EE"/>
    <w:rsid w:val="00723A95"/>
    <w:rsid w:val="00731A60"/>
    <w:rsid w:val="00732DB4"/>
    <w:rsid w:val="0073573A"/>
    <w:rsid w:val="00742761"/>
    <w:rsid w:val="00743017"/>
    <w:rsid w:val="00744947"/>
    <w:rsid w:val="00744EE4"/>
    <w:rsid w:val="00751045"/>
    <w:rsid w:val="00752018"/>
    <w:rsid w:val="00755164"/>
    <w:rsid w:val="007569FF"/>
    <w:rsid w:val="00765BB4"/>
    <w:rsid w:val="00765F6B"/>
    <w:rsid w:val="00770C50"/>
    <w:rsid w:val="0077127B"/>
    <w:rsid w:val="00772EA7"/>
    <w:rsid w:val="00773B32"/>
    <w:rsid w:val="00775A15"/>
    <w:rsid w:val="0078159F"/>
    <w:rsid w:val="00782150"/>
    <w:rsid w:val="00782B10"/>
    <w:rsid w:val="00783A96"/>
    <w:rsid w:val="00783DD4"/>
    <w:rsid w:val="0078570F"/>
    <w:rsid w:val="007866BB"/>
    <w:rsid w:val="007874DB"/>
    <w:rsid w:val="0079620D"/>
    <w:rsid w:val="00796623"/>
    <w:rsid w:val="007A36AA"/>
    <w:rsid w:val="007A3D08"/>
    <w:rsid w:val="007A4A72"/>
    <w:rsid w:val="007B05D7"/>
    <w:rsid w:val="007B0AFD"/>
    <w:rsid w:val="007B2AD1"/>
    <w:rsid w:val="007B2C23"/>
    <w:rsid w:val="007B307E"/>
    <w:rsid w:val="007B427A"/>
    <w:rsid w:val="007B5BCD"/>
    <w:rsid w:val="007B5E78"/>
    <w:rsid w:val="007B65C3"/>
    <w:rsid w:val="007B7977"/>
    <w:rsid w:val="007C2891"/>
    <w:rsid w:val="007C47BB"/>
    <w:rsid w:val="007D0282"/>
    <w:rsid w:val="007D1056"/>
    <w:rsid w:val="007D1390"/>
    <w:rsid w:val="007D3B9F"/>
    <w:rsid w:val="007D4C13"/>
    <w:rsid w:val="007D539F"/>
    <w:rsid w:val="007D59ED"/>
    <w:rsid w:val="007D7F87"/>
    <w:rsid w:val="007E32B5"/>
    <w:rsid w:val="007E3967"/>
    <w:rsid w:val="007F05B6"/>
    <w:rsid w:val="007F135A"/>
    <w:rsid w:val="007F17FD"/>
    <w:rsid w:val="007F2796"/>
    <w:rsid w:val="007F3195"/>
    <w:rsid w:val="007F5AC5"/>
    <w:rsid w:val="007F7ED4"/>
    <w:rsid w:val="00800A56"/>
    <w:rsid w:val="00801EC9"/>
    <w:rsid w:val="00801FD0"/>
    <w:rsid w:val="00803C7C"/>
    <w:rsid w:val="00804A48"/>
    <w:rsid w:val="00806986"/>
    <w:rsid w:val="00806F2B"/>
    <w:rsid w:val="0081008A"/>
    <w:rsid w:val="00810AF8"/>
    <w:rsid w:val="0082397C"/>
    <w:rsid w:val="00823B7A"/>
    <w:rsid w:val="00823CAC"/>
    <w:rsid w:val="008257B2"/>
    <w:rsid w:val="0082651B"/>
    <w:rsid w:val="00833013"/>
    <w:rsid w:val="00834CB1"/>
    <w:rsid w:val="00837E02"/>
    <w:rsid w:val="00840BAF"/>
    <w:rsid w:val="0084105E"/>
    <w:rsid w:val="008466C5"/>
    <w:rsid w:val="00846768"/>
    <w:rsid w:val="0084676B"/>
    <w:rsid w:val="008500FB"/>
    <w:rsid w:val="00851F78"/>
    <w:rsid w:val="008521B2"/>
    <w:rsid w:val="00854651"/>
    <w:rsid w:val="00856D97"/>
    <w:rsid w:val="0086085C"/>
    <w:rsid w:val="00862B6B"/>
    <w:rsid w:val="0086506D"/>
    <w:rsid w:val="008741E7"/>
    <w:rsid w:val="008776BB"/>
    <w:rsid w:val="008819E1"/>
    <w:rsid w:val="00885DC9"/>
    <w:rsid w:val="00890A7D"/>
    <w:rsid w:val="00890B2D"/>
    <w:rsid w:val="00892488"/>
    <w:rsid w:val="00893ADE"/>
    <w:rsid w:val="008A01BC"/>
    <w:rsid w:val="008A3211"/>
    <w:rsid w:val="008A5A81"/>
    <w:rsid w:val="008B3300"/>
    <w:rsid w:val="008B6E02"/>
    <w:rsid w:val="008C018D"/>
    <w:rsid w:val="008C2AAF"/>
    <w:rsid w:val="008C3E45"/>
    <w:rsid w:val="008C5448"/>
    <w:rsid w:val="008C7552"/>
    <w:rsid w:val="008C78C0"/>
    <w:rsid w:val="008D3CC3"/>
    <w:rsid w:val="008E0490"/>
    <w:rsid w:val="008E3CE4"/>
    <w:rsid w:val="008E4323"/>
    <w:rsid w:val="008E71F4"/>
    <w:rsid w:val="008E7CD5"/>
    <w:rsid w:val="008F30A5"/>
    <w:rsid w:val="008F6A13"/>
    <w:rsid w:val="008F7823"/>
    <w:rsid w:val="00902D96"/>
    <w:rsid w:val="0090318F"/>
    <w:rsid w:val="0090398E"/>
    <w:rsid w:val="00903A00"/>
    <w:rsid w:val="00903C8F"/>
    <w:rsid w:val="00904261"/>
    <w:rsid w:val="0091083E"/>
    <w:rsid w:val="00910B9D"/>
    <w:rsid w:val="00910BBB"/>
    <w:rsid w:val="00917512"/>
    <w:rsid w:val="00917D81"/>
    <w:rsid w:val="00923C60"/>
    <w:rsid w:val="009268E3"/>
    <w:rsid w:val="00927C65"/>
    <w:rsid w:val="00931C3F"/>
    <w:rsid w:val="00936D0B"/>
    <w:rsid w:val="00936D7E"/>
    <w:rsid w:val="00944702"/>
    <w:rsid w:val="00947054"/>
    <w:rsid w:val="00950EEB"/>
    <w:rsid w:val="00966D8F"/>
    <w:rsid w:val="00970510"/>
    <w:rsid w:val="0097112E"/>
    <w:rsid w:val="009738C2"/>
    <w:rsid w:val="00982740"/>
    <w:rsid w:val="00985520"/>
    <w:rsid w:val="009907F6"/>
    <w:rsid w:val="00993448"/>
    <w:rsid w:val="009949F9"/>
    <w:rsid w:val="009A1647"/>
    <w:rsid w:val="009B4119"/>
    <w:rsid w:val="009B6A74"/>
    <w:rsid w:val="009C12D1"/>
    <w:rsid w:val="009C7187"/>
    <w:rsid w:val="009C76E3"/>
    <w:rsid w:val="009D1091"/>
    <w:rsid w:val="009D1F9A"/>
    <w:rsid w:val="009D4F48"/>
    <w:rsid w:val="009D551C"/>
    <w:rsid w:val="009E1ED1"/>
    <w:rsid w:val="009E375A"/>
    <w:rsid w:val="009E4896"/>
    <w:rsid w:val="009E597C"/>
    <w:rsid w:val="009F06F7"/>
    <w:rsid w:val="009F481E"/>
    <w:rsid w:val="009F54BC"/>
    <w:rsid w:val="00A10558"/>
    <w:rsid w:val="00A11F4F"/>
    <w:rsid w:val="00A1557F"/>
    <w:rsid w:val="00A16614"/>
    <w:rsid w:val="00A179A8"/>
    <w:rsid w:val="00A26A7D"/>
    <w:rsid w:val="00A26BFE"/>
    <w:rsid w:val="00A306DD"/>
    <w:rsid w:val="00A3091C"/>
    <w:rsid w:val="00A332A8"/>
    <w:rsid w:val="00A34AA7"/>
    <w:rsid w:val="00A36A83"/>
    <w:rsid w:val="00A4011E"/>
    <w:rsid w:val="00A4084F"/>
    <w:rsid w:val="00A413F0"/>
    <w:rsid w:val="00A4554C"/>
    <w:rsid w:val="00A45952"/>
    <w:rsid w:val="00A468CE"/>
    <w:rsid w:val="00A50E47"/>
    <w:rsid w:val="00A520CF"/>
    <w:rsid w:val="00A52813"/>
    <w:rsid w:val="00A52F04"/>
    <w:rsid w:val="00A5556F"/>
    <w:rsid w:val="00A56921"/>
    <w:rsid w:val="00A61989"/>
    <w:rsid w:val="00A62BEF"/>
    <w:rsid w:val="00A6472D"/>
    <w:rsid w:val="00A6594B"/>
    <w:rsid w:val="00A673C2"/>
    <w:rsid w:val="00A81610"/>
    <w:rsid w:val="00A81A8A"/>
    <w:rsid w:val="00A847E5"/>
    <w:rsid w:val="00AA210C"/>
    <w:rsid w:val="00AA5FD7"/>
    <w:rsid w:val="00AA63E1"/>
    <w:rsid w:val="00AB019B"/>
    <w:rsid w:val="00AB229E"/>
    <w:rsid w:val="00AB232A"/>
    <w:rsid w:val="00AB3F62"/>
    <w:rsid w:val="00AB43F2"/>
    <w:rsid w:val="00AB5836"/>
    <w:rsid w:val="00AB7DDB"/>
    <w:rsid w:val="00AC1CAF"/>
    <w:rsid w:val="00AC1FC1"/>
    <w:rsid w:val="00AC2661"/>
    <w:rsid w:val="00AC4641"/>
    <w:rsid w:val="00AC4DF1"/>
    <w:rsid w:val="00AD37D9"/>
    <w:rsid w:val="00AD4FAF"/>
    <w:rsid w:val="00AD508C"/>
    <w:rsid w:val="00AE2594"/>
    <w:rsid w:val="00AE37BC"/>
    <w:rsid w:val="00AE4048"/>
    <w:rsid w:val="00AF0BB1"/>
    <w:rsid w:val="00AF2123"/>
    <w:rsid w:val="00B025D1"/>
    <w:rsid w:val="00B0346B"/>
    <w:rsid w:val="00B03B53"/>
    <w:rsid w:val="00B06A12"/>
    <w:rsid w:val="00B1187F"/>
    <w:rsid w:val="00B14051"/>
    <w:rsid w:val="00B161E8"/>
    <w:rsid w:val="00B20AC5"/>
    <w:rsid w:val="00B232D7"/>
    <w:rsid w:val="00B253F6"/>
    <w:rsid w:val="00B25F7E"/>
    <w:rsid w:val="00B32DD8"/>
    <w:rsid w:val="00B40551"/>
    <w:rsid w:val="00B4522C"/>
    <w:rsid w:val="00B46758"/>
    <w:rsid w:val="00B46A5D"/>
    <w:rsid w:val="00B506E8"/>
    <w:rsid w:val="00B50725"/>
    <w:rsid w:val="00B57051"/>
    <w:rsid w:val="00B62557"/>
    <w:rsid w:val="00B65B4D"/>
    <w:rsid w:val="00B7105D"/>
    <w:rsid w:val="00B71CEE"/>
    <w:rsid w:val="00B742D4"/>
    <w:rsid w:val="00B76A92"/>
    <w:rsid w:val="00B80643"/>
    <w:rsid w:val="00B83C00"/>
    <w:rsid w:val="00B84138"/>
    <w:rsid w:val="00B86790"/>
    <w:rsid w:val="00B90109"/>
    <w:rsid w:val="00B925DA"/>
    <w:rsid w:val="00B9305D"/>
    <w:rsid w:val="00BA043E"/>
    <w:rsid w:val="00BA7AB9"/>
    <w:rsid w:val="00BB002F"/>
    <w:rsid w:val="00BB0D5E"/>
    <w:rsid w:val="00BB1B24"/>
    <w:rsid w:val="00BB2688"/>
    <w:rsid w:val="00BB605C"/>
    <w:rsid w:val="00BB6426"/>
    <w:rsid w:val="00BB7E3A"/>
    <w:rsid w:val="00BC193A"/>
    <w:rsid w:val="00BC1D5F"/>
    <w:rsid w:val="00BC3A46"/>
    <w:rsid w:val="00BC63B9"/>
    <w:rsid w:val="00BC7899"/>
    <w:rsid w:val="00BD0F96"/>
    <w:rsid w:val="00BD143B"/>
    <w:rsid w:val="00BD1B46"/>
    <w:rsid w:val="00BD2342"/>
    <w:rsid w:val="00BD3AB4"/>
    <w:rsid w:val="00BD6744"/>
    <w:rsid w:val="00BE117E"/>
    <w:rsid w:val="00BE23A8"/>
    <w:rsid w:val="00BE2662"/>
    <w:rsid w:val="00BE39B1"/>
    <w:rsid w:val="00BF1C36"/>
    <w:rsid w:val="00BF4818"/>
    <w:rsid w:val="00BF5D09"/>
    <w:rsid w:val="00C0089E"/>
    <w:rsid w:val="00C01D2F"/>
    <w:rsid w:val="00C030DE"/>
    <w:rsid w:val="00C11187"/>
    <w:rsid w:val="00C118BD"/>
    <w:rsid w:val="00C21992"/>
    <w:rsid w:val="00C23BE0"/>
    <w:rsid w:val="00C264FA"/>
    <w:rsid w:val="00C26B20"/>
    <w:rsid w:val="00C304B9"/>
    <w:rsid w:val="00C34360"/>
    <w:rsid w:val="00C358ED"/>
    <w:rsid w:val="00C35F5A"/>
    <w:rsid w:val="00C40218"/>
    <w:rsid w:val="00C40727"/>
    <w:rsid w:val="00C53204"/>
    <w:rsid w:val="00C608A5"/>
    <w:rsid w:val="00C62695"/>
    <w:rsid w:val="00C63158"/>
    <w:rsid w:val="00C634F1"/>
    <w:rsid w:val="00C7027D"/>
    <w:rsid w:val="00C70858"/>
    <w:rsid w:val="00C739BD"/>
    <w:rsid w:val="00C73F09"/>
    <w:rsid w:val="00C80762"/>
    <w:rsid w:val="00C821B1"/>
    <w:rsid w:val="00C82D98"/>
    <w:rsid w:val="00C87137"/>
    <w:rsid w:val="00C91F3C"/>
    <w:rsid w:val="00C9716E"/>
    <w:rsid w:val="00CA0523"/>
    <w:rsid w:val="00CA2484"/>
    <w:rsid w:val="00CA35BD"/>
    <w:rsid w:val="00CA388B"/>
    <w:rsid w:val="00CA6B3B"/>
    <w:rsid w:val="00CB2415"/>
    <w:rsid w:val="00CC1AD3"/>
    <w:rsid w:val="00CC4860"/>
    <w:rsid w:val="00CC5C47"/>
    <w:rsid w:val="00CD0EC5"/>
    <w:rsid w:val="00CD11A0"/>
    <w:rsid w:val="00CD3365"/>
    <w:rsid w:val="00CD3868"/>
    <w:rsid w:val="00CD5DD7"/>
    <w:rsid w:val="00CE27C8"/>
    <w:rsid w:val="00CF2EDB"/>
    <w:rsid w:val="00CF72CD"/>
    <w:rsid w:val="00D01033"/>
    <w:rsid w:val="00D0288B"/>
    <w:rsid w:val="00D047E0"/>
    <w:rsid w:val="00D06369"/>
    <w:rsid w:val="00D06607"/>
    <w:rsid w:val="00D100EC"/>
    <w:rsid w:val="00D10E18"/>
    <w:rsid w:val="00D1153D"/>
    <w:rsid w:val="00D1188F"/>
    <w:rsid w:val="00D1229A"/>
    <w:rsid w:val="00D13E5F"/>
    <w:rsid w:val="00D145A0"/>
    <w:rsid w:val="00D16191"/>
    <w:rsid w:val="00D17308"/>
    <w:rsid w:val="00D2196A"/>
    <w:rsid w:val="00D22122"/>
    <w:rsid w:val="00D226C6"/>
    <w:rsid w:val="00D25DF5"/>
    <w:rsid w:val="00D26EF0"/>
    <w:rsid w:val="00D2737B"/>
    <w:rsid w:val="00D302B7"/>
    <w:rsid w:val="00D3143C"/>
    <w:rsid w:val="00D31EB6"/>
    <w:rsid w:val="00D35A84"/>
    <w:rsid w:val="00D35C9A"/>
    <w:rsid w:val="00D40AC0"/>
    <w:rsid w:val="00D40DD0"/>
    <w:rsid w:val="00D43D10"/>
    <w:rsid w:val="00D43EE8"/>
    <w:rsid w:val="00D45375"/>
    <w:rsid w:val="00D47815"/>
    <w:rsid w:val="00D47AE7"/>
    <w:rsid w:val="00D50AAF"/>
    <w:rsid w:val="00D50DB2"/>
    <w:rsid w:val="00D56880"/>
    <w:rsid w:val="00D569D2"/>
    <w:rsid w:val="00D5745D"/>
    <w:rsid w:val="00D60679"/>
    <w:rsid w:val="00D60787"/>
    <w:rsid w:val="00D644AD"/>
    <w:rsid w:val="00D66513"/>
    <w:rsid w:val="00D67D33"/>
    <w:rsid w:val="00D7040E"/>
    <w:rsid w:val="00D72BAB"/>
    <w:rsid w:val="00D73D0A"/>
    <w:rsid w:val="00D75549"/>
    <w:rsid w:val="00D76B41"/>
    <w:rsid w:val="00D8602B"/>
    <w:rsid w:val="00D8751C"/>
    <w:rsid w:val="00D949A6"/>
    <w:rsid w:val="00D958E0"/>
    <w:rsid w:val="00D9640A"/>
    <w:rsid w:val="00DA0D38"/>
    <w:rsid w:val="00DA6C36"/>
    <w:rsid w:val="00DB16AF"/>
    <w:rsid w:val="00DB23F5"/>
    <w:rsid w:val="00DB4925"/>
    <w:rsid w:val="00DB4E97"/>
    <w:rsid w:val="00DB51BE"/>
    <w:rsid w:val="00DB5D77"/>
    <w:rsid w:val="00DC02FE"/>
    <w:rsid w:val="00DC107E"/>
    <w:rsid w:val="00DC4BB6"/>
    <w:rsid w:val="00DC5D53"/>
    <w:rsid w:val="00DC5D55"/>
    <w:rsid w:val="00DC6D98"/>
    <w:rsid w:val="00DC75C4"/>
    <w:rsid w:val="00DE3315"/>
    <w:rsid w:val="00DE511C"/>
    <w:rsid w:val="00DF0358"/>
    <w:rsid w:val="00DF2866"/>
    <w:rsid w:val="00DF361E"/>
    <w:rsid w:val="00DF374B"/>
    <w:rsid w:val="00DF3F5F"/>
    <w:rsid w:val="00E00A67"/>
    <w:rsid w:val="00E02180"/>
    <w:rsid w:val="00E02A3F"/>
    <w:rsid w:val="00E12717"/>
    <w:rsid w:val="00E13AEC"/>
    <w:rsid w:val="00E1768C"/>
    <w:rsid w:val="00E17A2B"/>
    <w:rsid w:val="00E20E08"/>
    <w:rsid w:val="00E2448A"/>
    <w:rsid w:val="00E301DB"/>
    <w:rsid w:val="00E358AB"/>
    <w:rsid w:val="00E402C1"/>
    <w:rsid w:val="00E40AF4"/>
    <w:rsid w:val="00E47553"/>
    <w:rsid w:val="00E51C41"/>
    <w:rsid w:val="00E53A6D"/>
    <w:rsid w:val="00E567D1"/>
    <w:rsid w:val="00E5682B"/>
    <w:rsid w:val="00E57D86"/>
    <w:rsid w:val="00E60384"/>
    <w:rsid w:val="00E6300F"/>
    <w:rsid w:val="00E67F56"/>
    <w:rsid w:val="00E72367"/>
    <w:rsid w:val="00E7693C"/>
    <w:rsid w:val="00E8053B"/>
    <w:rsid w:val="00E85A45"/>
    <w:rsid w:val="00E87196"/>
    <w:rsid w:val="00E87692"/>
    <w:rsid w:val="00E90C70"/>
    <w:rsid w:val="00E925A2"/>
    <w:rsid w:val="00E9267F"/>
    <w:rsid w:val="00E93BA5"/>
    <w:rsid w:val="00EA1363"/>
    <w:rsid w:val="00EA1EAF"/>
    <w:rsid w:val="00EA5F89"/>
    <w:rsid w:val="00EA7899"/>
    <w:rsid w:val="00EB49FC"/>
    <w:rsid w:val="00EB4DA7"/>
    <w:rsid w:val="00EB4F15"/>
    <w:rsid w:val="00EC0AE3"/>
    <w:rsid w:val="00EC0FA4"/>
    <w:rsid w:val="00EC1220"/>
    <w:rsid w:val="00ED3028"/>
    <w:rsid w:val="00ED57CA"/>
    <w:rsid w:val="00ED7A1C"/>
    <w:rsid w:val="00EE0672"/>
    <w:rsid w:val="00EE2BAB"/>
    <w:rsid w:val="00EE3E79"/>
    <w:rsid w:val="00EF4435"/>
    <w:rsid w:val="00EF5635"/>
    <w:rsid w:val="00EF5B24"/>
    <w:rsid w:val="00EF5E5A"/>
    <w:rsid w:val="00EF742E"/>
    <w:rsid w:val="00F04052"/>
    <w:rsid w:val="00F10DFC"/>
    <w:rsid w:val="00F2108B"/>
    <w:rsid w:val="00F27A67"/>
    <w:rsid w:val="00F30B8F"/>
    <w:rsid w:val="00F315C9"/>
    <w:rsid w:val="00F328A5"/>
    <w:rsid w:val="00F3351D"/>
    <w:rsid w:val="00F34E19"/>
    <w:rsid w:val="00F409F7"/>
    <w:rsid w:val="00F40A91"/>
    <w:rsid w:val="00F42D22"/>
    <w:rsid w:val="00F4405D"/>
    <w:rsid w:val="00F44705"/>
    <w:rsid w:val="00F5192C"/>
    <w:rsid w:val="00F53A07"/>
    <w:rsid w:val="00F54D4A"/>
    <w:rsid w:val="00F60596"/>
    <w:rsid w:val="00F67DBD"/>
    <w:rsid w:val="00F7012F"/>
    <w:rsid w:val="00F71F05"/>
    <w:rsid w:val="00F80E6C"/>
    <w:rsid w:val="00F8362D"/>
    <w:rsid w:val="00F862F8"/>
    <w:rsid w:val="00F87B17"/>
    <w:rsid w:val="00F90A6B"/>
    <w:rsid w:val="00F90DF7"/>
    <w:rsid w:val="00F97BB1"/>
    <w:rsid w:val="00FA1055"/>
    <w:rsid w:val="00FA144A"/>
    <w:rsid w:val="00FA2724"/>
    <w:rsid w:val="00FA30AB"/>
    <w:rsid w:val="00FA56D5"/>
    <w:rsid w:val="00FA79A4"/>
    <w:rsid w:val="00FB200C"/>
    <w:rsid w:val="00FB202C"/>
    <w:rsid w:val="00FB5068"/>
    <w:rsid w:val="00FC31E9"/>
    <w:rsid w:val="00FC47F6"/>
    <w:rsid w:val="00FD5CAC"/>
    <w:rsid w:val="00FE3723"/>
    <w:rsid w:val="00FE636F"/>
    <w:rsid w:val="00FF2321"/>
    <w:rsid w:val="00FF483A"/>
    <w:rsid w:val="00FF6FA3"/>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EA31C-A559-412E-8DAC-F9AF7423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9620D"/>
    <w:rPr>
      <w:color w:val="0563C1" w:themeColor="hyperlink"/>
      <w:u w:val="single"/>
    </w:rPr>
  </w:style>
  <w:style w:type="paragraph" w:customStyle="1" w:styleId="naiskr">
    <w:name w:val="naiskr"/>
    <w:basedOn w:val="Parasts"/>
    <w:rsid w:val="00D67D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C61D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C61DE"/>
    <w:rPr>
      <w:lang w:val="lv-LV"/>
    </w:rPr>
  </w:style>
  <w:style w:type="paragraph" w:styleId="Kjene">
    <w:name w:val="footer"/>
    <w:basedOn w:val="Parasts"/>
    <w:link w:val="KjeneRakstz"/>
    <w:uiPriority w:val="99"/>
    <w:unhideWhenUsed/>
    <w:rsid w:val="003C61D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C61DE"/>
    <w:rPr>
      <w:lang w:val="lv-LV"/>
    </w:rPr>
  </w:style>
  <w:style w:type="paragraph" w:styleId="Balonteksts">
    <w:name w:val="Balloon Text"/>
    <w:basedOn w:val="Parasts"/>
    <w:link w:val="BalontekstsRakstz"/>
    <w:uiPriority w:val="99"/>
    <w:semiHidden/>
    <w:unhideWhenUsed/>
    <w:rsid w:val="002D17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171F"/>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E4955"/>
    <w:rPr>
      <w:sz w:val="16"/>
      <w:szCs w:val="16"/>
    </w:rPr>
  </w:style>
  <w:style w:type="paragraph" w:styleId="Komentrateksts">
    <w:name w:val="annotation text"/>
    <w:basedOn w:val="Parasts"/>
    <w:link w:val="KomentratekstsRakstz"/>
    <w:uiPriority w:val="99"/>
    <w:semiHidden/>
    <w:unhideWhenUsed/>
    <w:rsid w:val="002E49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4955"/>
    <w:rPr>
      <w:sz w:val="20"/>
      <w:szCs w:val="20"/>
      <w:lang w:val="lv-LV"/>
    </w:rPr>
  </w:style>
  <w:style w:type="paragraph" w:styleId="Komentratma">
    <w:name w:val="annotation subject"/>
    <w:basedOn w:val="Komentrateksts"/>
    <w:next w:val="Komentrateksts"/>
    <w:link w:val="KomentratmaRakstz"/>
    <w:uiPriority w:val="99"/>
    <w:semiHidden/>
    <w:unhideWhenUsed/>
    <w:rsid w:val="002E4955"/>
    <w:rPr>
      <w:b/>
      <w:bCs/>
    </w:rPr>
  </w:style>
  <w:style w:type="character" w:customStyle="1" w:styleId="KomentratmaRakstz">
    <w:name w:val="Komentāra tēma Rakstz."/>
    <w:basedOn w:val="KomentratekstsRakstz"/>
    <w:link w:val="Komentratma"/>
    <w:uiPriority w:val="99"/>
    <w:semiHidden/>
    <w:rsid w:val="002E4955"/>
    <w:rPr>
      <w:b/>
      <w:bCs/>
      <w:sz w:val="20"/>
      <w:szCs w:val="20"/>
      <w:lang w:val="lv-LV"/>
    </w:rPr>
  </w:style>
  <w:style w:type="paragraph" w:styleId="Sarakstarindkopa">
    <w:name w:val="List Paragraph"/>
    <w:basedOn w:val="Parasts"/>
    <w:uiPriority w:val="34"/>
    <w:qFormat/>
    <w:rsid w:val="0060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4730">
      <w:bodyDiv w:val="1"/>
      <w:marLeft w:val="0"/>
      <w:marRight w:val="0"/>
      <w:marTop w:val="0"/>
      <w:marBottom w:val="0"/>
      <w:divBdr>
        <w:top w:val="none" w:sz="0" w:space="0" w:color="auto"/>
        <w:left w:val="none" w:sz="0" w:space="0" w:color="auto"/>
        <w:bottom w:val="none" w:sz="0" w:space="0" w:color="auto"/>
        <w:right w:val="none" w:sz="0" w:space="0" w:color="auto"/>
      </w:divBdr>
      <w:divsChild>
        <w:div w:id="311056717">
          <w:marLeft w:val="0"/>
          <w:marRight w:val="0"/>
          <w:marTop w:val="0"/>
          <w:marBottom w:val="0"/>
          <w:divBdr>
            <w:top w:val="none" w:sz="0" w:space="0" w:color="auto"/>
            <w:left w:val="none" w:sz="0" w:space="0" w:color="auto"/>
            <w:bottom w:val="none" w:sz="0" w:space="0" w:color="auto"/>
            <w:right w:val="none" w:sz="0" w:space="0" w:color="auto"/>
          </w:divBdr>
          <w:divsChild>
            <w:div w:id="1103302884">
              <w:marLeft w:val="0"/>
              <w:marRight w:val="0"/>
              <w:marTop w:val="0"/>
              <w:marBottom w:val="0"/>
              <w:divBdr>
                <w:top w:val="none" w:sz="0" w:space="0" w:color="auto"/>
                <w:left w:val="none" w:sz="0" w:space="0" w:color="auto"/>
                <w:bottom w:val="none" w:sz="0" w:space="0" w:color="auto"/>
                <w:right w:val="none" w:sz="0" w:space="0" w:color="auto"/>
              </w:divBdr>
              <w:divsChild>
                <w:div w:id="1518542395">
                  <w:marLeft w:val="0"/>
                  <w:marRight w:val="0"/>
                  <w:marTop w:val="0"/>
                  <w:marBottom w:val="0"/>
                  <w:divBdr>
                    <w:top w:val="none" w:sz="0" w:space="0" w:color="auto"/>
                    <w:left w:val="none" w:sz="0" w:space="0" w:color="auto"/>
                    <w:bottom w:val="none" w:sz="0" w:space="0" w:color="auto"/>
                    <w:right w:val="none" w:sz="0" w:space="0" w:color="auto"/>
                  </w:divBdr>
                  <w:divsChild>
                    <w:div w:id="1097478547">
                      <w:marLeft w:val="1"/>
                      <w:marRight w:val="1"/>
                      <w:marTop w:val="0"/>
                      <w:marBottom w:val="0"/>
                      <w:divBdr>
                        <w:top w:val="none" w:sz="0" w:space="0" w:color="auto"/>
                        <w:left w:val="none" w:sz="0" w:space="0" w:color="auto"/>
                        <w:bottom w:val="none" w:sz="0" w:space="0" w:color="auto"/>
                        <w:right w:val="none" w:sz="0" w:space="0" w:color="auto"/>
                      </w:divBdr>
                      <w:divsChild>
                        <w:div w:id="1727530259">
                          <w:marLeft w:val="0"/>
                          <w:marRight w:val="0"/>
                          <w:marTop w:val="0"/>
                          <w:marBottom w:val="0"/>
                          <w:divBdr>
                            <w:top w:val="none" w:sz="0" w:space="0" w:color="auto"/>
                            <w:left w:val="none" w:sz="0" w:space="0" w:color="auto"/>
                            <w:bottom w:val="none" w:sz="0" w:space="0" w:color="auto"/>
                            <w:right w:val="none" w:sz="0" w:space="0" w:color="auto"/>
                          </w:divBdr>
                          <w:divsChild>
                            <w:div w:id="124085504">
                              <w:marLeft w:val="0"/>
                              <w:marRight w:val="0"/>
                              <w:marTop w:val="0"/>
                              <w:marBottom w:val="360"/>
                              <w:divBdr>
                                <w:top w:val="none" w:sz="0" w:space="0" w:color="auto"/>
                                <w:left w:val="none" w:sz="0" w:space="0" w:color="auto"/>
                                <w:bottom w:val="none" w:sz="0" w:space="0" w:color="auto"/>
                                <w:right w:val="none" w:sz="0" w:space="0" w:color="auto"/>
                              </w:divBdr>
                              <w:divsChild>
                                <w:div w:id="1595673808">
                                  <w:marLeft w:val="0"/>
                                  <w:marRight w:val="0"/>
                                  <w:marTop w:val="0"/>
                                  <w:marBottom w:val="0"/>
                                  <w:divBdr>
                                    <w:top w:val="none" w:sz="0" w:space="0" w:color="auto"/>
                                    <w:left w:val="none" w:sz="0" w:space="0" w:color="auto"/>
                                    <w:bottom w:val="none" w:sz="0" w:space="0" w:color="auto"/>
                                    <w:right w:val="none" w:sz="0" w:space="0" w:color="auto"/>
                                  </w:divBdr>
                                  <w:divsChild>
                                    <w:div w:id="774641064">
                                      <w:marLeft w:val="0"/>
                                      <w:marRight w:val="0"/>
                                      <w:marTop w:val="0"/>
                                      <w:marBottom w:val="0"/>
                                      <w:divBdr>
                                        <w:top w:val="none" w:sz="0" w:space="0" w:color="auto"/>
                                        <w:left w:val="none" w:sz="0" w:space="0" w:color="auto"/>
                                        <w:bottom w:val="none" w:sz="0" w:space="0" w:color="auto"/>
                                        <w:right w:val="none" w:sz="0" w:space="0" w:color="auto"/>
                                      </w:divBdr>
                                      <w:divsChild>
                                        <w:div w:id="19935190">
                                          <w:marLeft w:val="0"/>
                                          <w:marRight w:val="0"/>
                                          <w:marTop w:val="0"/>
                                          <w:marBottom w:val="0"/>
                                          <w:divBdr>
                                            <w:top w:val="none" w:sz="0" w:space="0" w:color="auto"/>
                                            <w:left w:val="none" w:sz="0" w:space="0" w:color="auto"/>
                                            <w:bottom w:val="none" w:sz="0" w:space="0" w:color="auto"/>
                                            <w:right w:val="none" w:sz="0" w:space="0" w:color="auto"/>
                                          </w:divBdr>
                                          <w:divsChild>
                                            <w:div w:id="587734655">
                                              <w:marLeft w:val="0"/>
                                              <w:marRight w:val="0"/>
                                              <w:marTop w:val="0"/>
                                              <w:marBottom w:val="0"/>
                                              <w:divBdr>
                                                <w:top w:val="none" w:sz="0" w:space="0" w:color="auto"/>
                                                <w:left w:val="none" w:sz="0" w:space="0" w:color="auto"/>
                                                <w:bottom w:val="none" w:sz="0" w:space="0" w:color="auto"/>
                                                <w:right w:val="none" w:sz="0" w:space="0" w:color="auto"/>
                                              </w:divBdr>
                                              <w:divsChild>
                                                <w:div w:id="2522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299698">
      <w:bodyDiv w:val="1"/>
      <w:marLeft w:val="0"/>
      <w:marRight w:val="0"/>
      <w:marTop w:val="0"/>
      <w:marBottom w:val="0"/>
      <w:divBdr>
        <w:top w:val="none" w:sz="0" w:space="0" w:color="auto"/>
        <w:left w:val="none" w:sz="0" w:space="0" w:color="auto"/>
        <w:bottom w:val="none" w:sz="0" w:space="0" w:color="auto"/>
        <w:right w:val="none" w:sz="0" w:space="0" w:color="auto"/>
      </w:divBdr>
      <w:divsChild>
        <w:div w:id="2078939255">
          <w:marLeft w:val="0"/>
          <w:marRight w:val="0"/>
          <w:marTop w:val="0"/>
          <w:marBottom w:val="0"/>
          <w:divBdr>
            <w:top w:val="none" w:sz="0" w:space="0" w:color="auto"/>
            <w:left w:val="none" w:sz="0" w:space="0" w:color="auto"/>
            <w:bottom w:val="none" w:sz="0" w:space="0" w:color="auto"/>
            <w:right w:val="none" w:sz="0" w:space="0" w:color="auto"/>
          </w:divBdr>
          <w:divsChild>
            <w:div w:id="65961272">
              <w:marLeft w:val="0"/>
              <w:marRight w:val="0"/>
              <w:marTop w:val="0"/>
              <w:marBottom w:val="0"/>
              <w:divBdr>
                <w:top w:val="none" w:sz="0" w:space="0" w:color="auto"/>
                <w:left w:val="none" w:sz="0" w:space="0" w:color="auto"/>
                <w:bottom w:val="none" w:sz="0" w:space="0" w:color="auto"/>
                <w:right w:val="none" w:sz="0" w:space="0" w:color="auto"/>
              </w:divBdr>
              <w:divsChild>
                <w:div w:id="1964379097">
                  <w:marLeft w:val="0"/>
                  <w:marRight w:val="0"/>
                  <w:marTop w:val="0"/>
                  <w:marBottom w:val="0"/>
                  <w:divBdr>
                    <w:top w:val="none" w:sz="0" w:space="0" w:color="auto"/>
                    <w:left w:val="none" w:sz="0" w:space="0" w:color="auto"/>
                    <w:bottom w:val="none" w:sz="0" w:space="0" w:color="auto"/>
                    <w:right w:val="none" w:sz="0" w:space="0" w:color="auto"/>
                  </w:divBdr>
                  <w:divsChild>
                    <w:div w:id="13924083">
                      <w:marLeft w:val="1"/>
                      <w:marRight w:val="1"/>
                      <w:marTop w:val="0"/>
                      <w:marBottom w:val="0"/>
                      <w:divBdr>
                        <w:top w:val="none" w:sz="0" w:space="0" w:color="auto"/>
                        <w:left w:val="none" w:sz="0" w:space="0" w:color="auto"/>
                        <w:bottom w:val="none" w:sz="0" w:space="0" w:color="auto"/>
                        <w:right w:val="none" w:sz="0" w:space="0" w:color="auto"/>
                      </w:divBdr>
                      <w:divsChild>
                        <w:div w:id="245000866">
                          <w:marLeft w:val="0"/>
                          <w:marRight w:val="0"/>
                          <w:marTop w:val="0"/>
                          <w:marBottom w:val="0"/>
                          <w:divBdr>
                            <w:top w:val="none" w:sz="0" w:space="0" w:color="auto"/>
                            <w:left w:val="none" w:sz="0" w:space="0" w:color="auto"/>
                            <w:bottom w:val="none" w:sz="0" w:space="0" w:color="auto"/>
                            <w:right w:val="none" w:sz="0" w:space="0" w:color="auto"/>
                          </w:divBdr>
                          <w:divsChild>
                            <w:div w:id="1185754576">
                              <w:marLeft w:val="0"/>
                              <w:marRight w:val="0"/>
                              <w:marTop w:val="0"/>
                              <w:marBottom w:val="360"/>
                              <w:divBdr>
                                <w:top w:val="none" w:sz="0" w:space="0" w:color="auto"/>
                                <w:left w:val="none" w:sz="0" w:space="0" w:color="auto"/>
                                <w:bottom w:val="none" w:sz="0" w:space="0" w:color="auto"/>
                                <w:right w:val="none" w:sz="0" w:space="0" w:color="auto"/>
                              </w:divBdr>
                              <w:divsChild>
                                <w:div w:id="523981691">
                                  <w:marLeft w:val="0"/>
                                  <w:marRight w:val="0"/>
                                  <w:marTop w:val="0"/>
                                  <w:marBottom w:val="0"/>
                                  <w:divBdr>
                                    <w:top w:val="none" w:sz="0" w:space="0" w:color="auto"/>
                                    <w:left w:val="none" w:sz="0" w:space="0" w:color="auto"/>
                                    <w:bottom w:val="none" w:sz="0" w:space="0" w:color="auto"/>
                                    <w:right w:val="none" w:sz="0" w:space="0" w:color="auto"/>
                                  </w:divBdr>
                                  <w:divsChild>
                                    <w:div w:id="478882559">
                                      <w:marLeft w:val="0"/>
                                      <w:marRight w:val="0"/>
                                      <w:marTop w:val="0"/>
                                      <w:marBottom w:val="0"/>
                                      <w:divBdr>
                                        <w:top w:val="none" w:sz="0" w:space="0" w:color="auto"/>
                                        <w:left w:val="none" w:sz="0" w:space="0" w:color="auto"/>
                                        <w:bottom w:val="none" w:sz="0" w:space="0" w:color="auto"/>
                                        <w:right w:val="none" w:sz="0" w:space="0" w:color="auto"/>
                                      </w:divBdr>
                                      <w:divsChild>
                                        <w:div w:id="91127167">
                                          <w:marLeft w:val="0"/>
                                          <w:marRight w:val="0"/>
                                          <w:marTop w:val="0"/>
                                          <w:marBottom w:val="0"/>
                                          <w:divBdr>
                                            <w:top w:val="none" w:sz="0" w:space="0" w:color="auto"/>
                                            <w:left w:val="none" w:sz="0" w:space="0" w:color="auto"/>
                                            <w:bottom w:val="none" w:sz="0" w:space="0" w:color="auto"/>
                                            <w:right w:val="none" w:sz="0" w:space="0" w:color="auto"/>
                                          </w:divBdr>
                                          <w:divsChild>
                                            <w:div w:id="507526358">
                                              <w:marLeft w:val="0"/>
                                              <w:marRight w:val="0"/>
                                              <w:marTop w:val="0"/>
                                              <w:marBottom w:val="0"/>
                                              <w:divBdr>
                                                <w:top w:val="none" w:sz="0" w:space="0" w:color="auto"/>
                                                <w:left w:val="none" w:sz="0" w:space="0" w:color="auto"/>
                                                <w:bottom w:val="none" w:sz="0" w:space="0" w:color="auto"/>
                                                <w:right w:val="none" w:sz="0" w:space="0" w:color="auto"/>
                                              </w:divBdr>
                                              <w:divsChild>
                                                <w:div w:id="2014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ta.Vecuma-Veco@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9658</Words>
  <Characters>5506</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Olita Vecuma- Veco</dc:creator>
  <dc:description>Vecuma-Veco 67027551_x000d_
Olita.Vecuma-Veco@zm.gov.lv</dc:description>
  <cp:lastModifiedBy>Sanita Žagare</cp:lastModifiedBy>
  <cp:revision>4</cp:revision>
  <dcterms:created xsi:type="dcterms:W3CDTF">2018-06-05T07:08:00Z</dcterms:created>
  <dcterms:modified xsi:type="dcterms:W3CDTF">2018-06-12T09:33:00Z</dcterms:modified>
</cp:coreProperties>
</file>