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3B97905F" w:rsidR="0002029A" w:rsidRPr="00A61F81" w:rsidRDefault="00B8448D" w:rsidP="0002029A">
      <w:pPr>
        <w:pStyle w:val="Pamatteksts"/>
        <w:jc w:val="center"/>
        <w:rPr>
          <w:szCs w:val="28"/>
        </w:rPr>
      </w:pPr>
      <w:r>
        <w:rPr>
          <w:szCs w:val="28"/>
        </w:rPr>
        <w:t>Likum</w:t>
      </w:r>
      <w:r w:rsidR="0002029A" w:rsidRPr="00A61F81">
        <w:rPr>
          <w:szCs w:val="28"/>
        </w:rPr>
        <w:t>projekta „</w:t>
      </w:r>
      <w:r w:rsidR="00052F2D">
        <w:rPr>
          <w:szCs w:val="28"/>
        </w:rPr>
        <w:t>Dzīvnieku audzēšanas un ciltsdarba</w:t>
      </w:r>
      <w:r>
        <w:rPr>
          <w:szCs w:val="28"/>
        </w:rPr>
        <w:t xml:space="preserve"> likums</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7902A1">
        <w:trPr>
          <w:trHeight w:val="269"/>
        </w:trPr>
        <w:tc>
          <w:tcPr>
            <w:tcW w:w="2410" w:type="dxa"/>
          </w:tcPr>
          <w:p w14:paraId="4A7C0888" w14:textId="77777777" w:rsidR="00E81117" w:rsidRPr="00910802" w:rsidRDefault="00E81117" w:rsidP="00E81117">
            <w:r w:rsidRPr="00910802">
              <w:t>Mērķis, risinājums un projekta spēkā stāšanās laiks</w:t>
            </w:r>
          </w:p>
        </w:tc>
        <w:tc>
          <w:tcPr>
            <w:tcW w:w="6662" w:type="dxa"/>
          </w:tcPr>
          <w:p w14:paraId="5DDD33F2" w14:textId="109DB59B" w:rsidR="007902A1" w:rsidRPr="000A0ABB" w:rsidRDefault="00337677" w:rsidP="002374B5">
            <w:pPr>
              <w:jc w:val="both"/>
              <w:rPr>
                <w:noProof/>
              </w:rPr>
            </w:pPr>
            <w:r w:rsidRPr="00910802">
              <w:rPr>
                <w:noProof/>
              </w:rPr>
              <w:t xml:space="preserve">Zemkopības ministrija </w:t>
            </w:r>
            <w:r w:rsidR="002374B5">
              <w:rPr>
                <w:noProof/>
              </w:rPr>
              <w:t>ir sagatavojus</w:t>
            </w:r>
            <w:r w:rsidR="002374B5" w:rsidRPr="00910802">
              <w:rPr>
                <w:noProof/>
              </w:rPr>
              <w:t xml:space="preserve">i </w:t>
            </w:r>
            <w:r w:rsidRPr="00910802">
              <w:rPr>
                <w:noProof/>
              </w:rPr>
              <w:t>likumprojektu “</w:t>
            </w:r>
            <w:r w:rsidR="00700CB1">
              <w:rPr>
                <w:noProof/>
              </w:rPr>
              <w:t>D</w:t>
            </w:r>
            <w:r w:rsidR="002E53AC">
              <w:rPr>
                <w:noProof/>
              </w:rPr>
              <w:t>zīvnieku audzēšanas un ciltsdarba</w:t>
            </w:r>
            <w:r w:rsidRPr="00910802">
              <w:rPr>
                <w:noProof/>
              </w:rPr>
              <w:t xml:space="preserve"> likums” (turpmāk – likumprojekts)</w:t>
            </w:r>
            <w:r w:rsidR="004F2907" w:rsidRPr="00910802">
              <w:rPr>
                <w:noProof/>
              </w:rPr>
              <w:t xml:space="preserve">, lai </w:t>
            </w:r>
            <w:r w:rsidR="00125425">
              <w:rPr>
                <w:noProof/>
              </w:rPr>
              <w:t xml:space="preserve">ieviestu </w:t>
            </w:r>
            <w:r w:rsidR="00125425" w:rsidRPr="00093C22">
              <w:t>Eiropas Parlamenta un P</w:t>
            </w:r>
            <w:r w:rsidR="00125425">
              <w:t xml:space="preserve">adomes 2016. gada 8. jūnija </w:t>
            </w:r>
            <w:r w:rsidR="002374B5">
              <w:t>R</w:t>
            </w:r>
            <w:r w:rsidR="00125425">
              <w:t>egulu</w:t>
            </w:r>
            <w:r w:rsidR="00125425" w:rsidRPr="00093C22">
              <w:t xml:space="preserve"> (ES) Nr.</w:t>
            </w:r>
            <w:r w:rsidR="00125425">
              <w:t xml:space="preserve"> </w:t>
            </w:r>
            <w:r w:rsidR="00125425" w:rsidRPr="00093C22">
              <w:t>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w:t>
            </w:r>
            <w:r w:rsidR="00125425">
              <w:t xml:space="preserve">la Nr.2016/1012) un </w:t>
            </w:r>
            <w:r w:rsidR="004F2907" w:rsidRPr="00910802">
              <w:rPr>
                <w:noProof/>
              </w:rPr>
              <w:t xml:space="preserve">nodrošinātu </w:t>
            </w:r>
            <w:r w:rsidR="003C3A2B" w:rsidRPr="00910802">
              <w:rPr>
                <w:noProof/>
              </w:rPr>
              <w:t>Latvijas normatīvo aktu</w:t>
            </w:r>
            <w:r w:rsidR="00125425">
              <w:rPr>
                <w:noProof/>
              </w:rPr>
              <w:t xml:space="preserve"> un</w:t>
            </w:r>
            <w:r w:rsidR="003C3A2B" w:rsidRPr="00910802">
              <w:rPr>
                <w:noProof/>
              </w:rPr>
              <w:t xml:space="preserve"> E</w:t>
            </w:r>
            <w:r w:rsidR="00FE7E58" w:rsidRPr="00910802">
              <w:rPr>
                <w:noProof/>
              </w:rPr>
              <w:t>iropas Savienības tiesību</w:t>
            </w:r>
            <w:r w:rsidR="003C3A2B" w:rsidRPr="00910802">
              <w:rPr>
                <w:noProof/>
              </w:rPr>
              <w:t xml:space="preserve"> norm</w:t>
            </w:r>
            <w:r w:rsidR="00125425">
              <w:rPr>
                <w:noProof/>
              </w:rPr>
              <w:t>u savstarpēju saskaņotību</w:t>
            </w:r>
            <w:r w:rsidR="003C3A2B" w:rsidRPr="00910802">
              <w:rPr>
                <w:noProof/>
              </w:rPr>
              <w:t xml:space="preserve">, kā arī </w:t>
            </w:r>
            <w:r w:rsidR="003C3A2B" w:rsidRPr="000A0ABB">
              <w:rPr>
                <w:noProof/>
              </w:rPr>
              <w:t>uzlabotu</w:t>
            </w:r>
            <w:r w:rsidR="004F2907" w:rsidRPr="000A0ABB">
              <w:rPr>
                <w:noProof/>
              </w:rPr>
              <w:t xml:space="preserve"> </w:t>
            </w:r>
            <w:r w:rsidR="00563565">
              <w:rPr>
                <w:noProof/>
              </w:rPr>
              <w:t>dzīvnieku audzēšanas un ciltsdarba</w:t>
            </w:r>
            <w:r w:rsidR="007902A1" w:rsidRPr="000A0ABB">
              <w:rPr>
                <w:noProof/>
              </w:rPr>
              <w:t xml:space="preserve"> sistēmu valstī:</w:t>
            </w:r>
          </w:p>
          <w:p w14:paraId="5A0E02EA" w14:textId="7DA6FB4B" w:rsidR="007902A1" w:rsidRPr="000A0ABB" w:rsidRDefault="007902A1" w:rsidP="002374B5">
            <w:pPr>
              <w:jc w:val="both"/>
              <w:rPr>
                <w:noProof/>
              </w:rPr>
            </w:pPr>
            <w:r w:rsidRPr="000A0ABB">
              <w:rPr>
                <w:noProof/>
              </w:rPr>
              <w:t xml:space="preserve">1) precizējot </w:t>
            </w:r>
            <w:r w:rsidR="002E53AC" w:rsidRPr="000A0ABB">
              <w:rPr>
                <w:noProof/>
              </w:rPr>
              <w:t xml:space="preserve">dzīvnieku audzēšanas </w:t>
            </w:r>
            <w:r w:rsidR="002E53AC">
              <w:rPr>
                <w:noProof/>
              </w:rPr>
              <w:t>un ciltsdarba</w:t>
            </w:r>
            <w:r w:rsidRPr="000A0ABB">
              <w:rPr>
                <w:noProof/>
              </w:rPr>
              <w:t xml:space="preserve"> jomā lietotās definīcijas;</w:t>
            </w:r>
          </w:p>
          <w:p w14:paraId="1C030E00" w14:textId="236BE344" w:rsidR="007902A1" w:rsidRPr="000A0ABB" w:rsidRDefault="007902A1" w:rsidP="002374B5">
            <w:pPr>
              <w:jc w:val="both"/>
              <w:rPr>
                <w:noProof/>
              </w:rPr>
            </w:pPr>
            <w:r w:rsidRPr="000A0ABB">
              <w:rPr>
                <w:noProof/>
              </w:rPr>
              <w:t>2) precizējot valsts pārvaldes iestāžu kompetenci;</w:t>
            </w:r>
          </w:p>
          <w:p w14:paraId="4EDC7FEF" w14:textId="0A036EB3" w:rsidR="007902A1" w:rsidRPr="000A0ABB" w:rsidRDefault="007902A1" w:rsidP="002374B5">
            <w:pPr>
              <w:jc w:val="both"/>
              <w:rPr>
                <w:noProof/>
              </w:rPr>
            </w:pPr>
            <w:r w:rsidRPr="000A0ABB">
              <w:rPr>
                <w:noProof/>
              </w:rPr>
              <w:t>3) pecizējot biedrību un organizāciju, kas nodarbojas ar lauksaimniecības dzīvnieku un mājas (istabas) dzīvnieku audzēšanu</w:t>
            </w:r>
            <w:r w:rsidR="002E53AC">
              <w:rPr>
                <w:noProof/>
              </w:rPr>
              <w:t xml:space="preserve"> un ciltsdarbu</w:t>
            </w:r>
            <w:r w:rsidR="00B33FAF" w:rsidRPr="000A0ABB">
              <w:rPr>
                <w:noProof/>
              </w:rPr>
              <w:t>, kompetenci</w:t>
            </w:r>
            <w:r w:rsidRPr="000A0ABB">
              <w:rPr>
                <w:noProof/>
              </w:rPr>
              <w:t>;</w:t>
            </w:r>
          </w:p>
          <w:p w14:paraId="3674AD6B" w14:textId="64A43E65" w:rsidR="007902A1" w:rsidRPr="000A0ABB" w:rsidRDefault="007902A1" w:rsidP="002374B5">
            <w:pPr>
              <w:jc w:val="both"/>
              <w:rPr>
                <w:noProof/>
              </w:rPr>
            </w:pPr>
            <w:r w:rsidRPr="000A0ABB">
              <w:rPr>
                <w:noProof/>
              </w:rPr>
              <w:t>4</w:t>
            </w:r>
            <w:r w:rsidR="00B33FAF" w:rsidRPr="000A0ABB">
              <w:rPr>
                <w:noProof/>
              </w:rPr>
              <w:t>) nosakot</w:t>
            </w:r>
            <w:r w:rsidR="00700CB1">
              <w:rPr>
                <w:noProof/>
              </w:rPr>
              <w:t xml:space="preserve"> jaunus uzdevumus Latvijas L</w:t>
            </w:r>
            <w:r w:rsidRPr="000A0ABB">
              <w:rPr>
                <w:noProof/>
              </w:rPr>
              <w:t>auksaimniecības universitātei (turpmāk – LLU)</w:t>
            </w:r>
            <w:r w:rsidR="00B33FAF" w:rsidRPr="000A0ABB">
              <w:rPr>
                <w:noProof/>
              </w:rPr>
              <w:t>;</w:t>
            </w:r>
          </w:p>
          <w:p w14:paraId="59856EB4" w14:textId="408A6D65" w:rsidR="00B33FAF" w:rsidRDefault="00B33FAF" w:rsidP="002374B5">
            <w:pPr>
              <w:jc w:val="both"/>
              <w:rPr>
                <w:noProof/>
              </w:rPr>
            </w:pPr>
            <w:r w:rsidRPr="000A0ABB">
              <w:rPr>
                <w:noProof/>
              </w:rPr>
              <w:t>5) izdarot citus precizējumus, lai jomas regulējums būtu skaidri saprotams un sasniegtu likuma mērķi.</w:t>
            </w:r>
          </w:p>
          <w:p w14:paraId="67CDD53B" w14:textId="4DBF0CED" w:rsidR="00D16984" w:rsidRPr="00910802" w:rsidRDefault="00330A41" w:rsidP="002374B5">
            <w:pPr>
              <w:jc w:val="both"/>
              <w:rPr>
                <w:noProof/>
              </w:rPr>
            </w:pPr>
            <w:r>
              <w:rPr>
                <w:noProof/>
              </w:rPr>
              <w:t xml:space="preserve">Saskaņā ar </w:t>
            </w:r>
            <w:r w:rsidRPr="00093C22">
              <w:t>regu</w:t>
            </w:r>
            <w:r>
              <w:t xml:space="preserve">las Nr. 2016/1012 69. pantu tā piemērojama no 2018. gada 1. novembra. Attiecīgi </w:t>
            </w:r>
            <w:r>
              <w:rPr>
                <w:noProof/>
              </w:rPr>
              <w:t>l</w:t>
            </w:r>
            <w:r w:rsidR="004F2907" w:rsidRPr="00910802">
              <w:rPr>
                <w:noProof/>
              </w:rPr>
              <w:t>ikumprojekt</w:t>
            </w:r>
            <w:r w:rsidR="00125425">
              <w:rPr>
                <w:noProof/>
              </w:rPr>
              <w:t>a</w:t>
            </w:r>
            <w:r w:rsidR="00161C8C" w:rsidRPr="00910802">
              <w:rPr>
                <w:noProof/>
              </w:rPr>
              <w:t xml:space="preserve"> spēkā stāšanās laiks ir</w:t>
            </w:r>
            <w:r w:rsidR="00D116CB">
              <w:rPr>
                <w:noProof/>
              </w:rPr>
              <w:t xml:space="preserve"> līdz</w:t>
            </w:r>
            <w:r w:rsidR="00161C8C" w:rsidRPr="00910802">
              <w:rPr>
                <w:noProof/>
              </w:rPr>
              <w:t xml:space="preserve"> 2018.</w:t>
            </w:r>
            <w:r w:rsidR="00125425">
              <w:rPr>
                <w:noProof/>
              </w:rPr>
              <w:t xml:space="preserve"> </w:t>
            </w:r>
            <w:r w:rsidR="00161C8C" w:rsidRPr="00910802">
              <w:rPr>
                <w:noProof/>
              </w:rPr>
              <w:t>gada 1.</w:t>
            </w:r>
            <w:r w:rsidR="00125425">
              <w:rPr>
                <w:noProof/>
              </w:rPr>
              <w:t xml:space="preserve">  </w:t>
            </w:r>
            <w:r w:rsidR="00D116CB">
              <w:rPr>
                <w:noProof/>
              </w:rPr>
              <w:t>novembrim</w:t>
            </w:r>
            <w:r w:rsidR="00161C8C" w:rsidRPr="00910802">
              <w:rPr>
                <w:noProof/>
              </w:rPr>
              <w:t>.</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3F7CFE4F" w14:textId="416604B9" w:rsidR="00BE06BB" w:rsidRPr="00093C22" w:rsidRDefault="004F2907" w:rsidP="000A006B">
            <w:pPr>
              <w:pStyle w:val="naislab"/>
              <w:spacing w:before="0" w:after="0"/>
              <w:jc w:val="both"/>
              <w:outlineLvl w:val="0"/>
              <w:rPr>
                <w:noProof/>
              </w:rPr>
            </w:pPr>
            <w:r>
              <w:rPr>
                <w:noProof/>
              </w:rPr>
              <w:t>Likumprojekts</w:t>
            </w:r>
            <w:r w:rsidR="009D427C" w:rsidRPr="00093C22">
              <w:rPr>
                <w:noProof/>
              </w:rPr>
              <w:t xml:space="preserve"> </w:t>
            </w:r>
            <w:r w:rsidR="002374B5">
              <w:rPr>
                <w:noProof/>
              </w:rPr>
              <w:t>sagatavots, ievērojot</w:t>
            </w:r>
            <w:r w:rsidR="00BE06BB" w:rsidRPr="00093C22">
              <w:rPr>
                <w:noProof/>
              </w:rPr>
              <w:t>:</w:t>
            </w:r>
          </w:p>
          <w:p w14:paraId="393504B3" w14:textId="3D481D77" w:rsidR="00BE06BB" w:rsidRPr="00093C22" w:rsidRDefault="00BE06BB" w:rsidP="000A006B">
            <w:pPr>
              <w:pStyle w:val="naislab"/>
              <w:spacing w:before="0" w:after="0"/>
              <w:jc w:val="both"/>
              <w:outlineLvl w:val="0"/>
            </w:pPr>
            <w:r w:rsidRPr="00093C22">
              <w:rPr>
                <w:noProof/>
              </w:rPr>
              <w:t>1)</w:t>
            </w:r>
            <w:r w:rsidR="009D427C" w:rsidRPr="00093C22">
              <w:rPr>
                <w:noProof/>
              </w:rPr>
              <w:t xml:space="preserve"> nepieciešamību </w:t>
            </w:r>
            <w:r w:rsidR="00D57585">
              <w:rPr>
                <w:noProof/>
              </w:rPr>
              <w:t xml:space="preserve">ieviest </w:t>
            </w:r>
            <w:r w:rsidR="00D57585" w:rsidRPr="00093C22">
              <w:t>regu</w:t>
            </w:r>
            <w:r w:rsidR="00D57585">
              <w:t>lu Nr. 2016/1012</w:t>
            </w:r>
            <w:r w:rsidR="00AC14EE">
              <w:t xml:space="preserve"> un</w:t>
            </w:r>
            <w:r w:rsidR="00D57585">
              <w:t xml:space="preserve"> </w:t>
            </w:r>
            <w:r w:rsidR="009D427C" w:rsidRPr="00093C22">
              <w:rPr>
                <w:noProof/>
              </w:rPr>
              <w:t xml:space="preserve">precizēt </w:t>
            </w:r>
            <w:r w:rsidR="00D57585">
              <w:rPr>
                <w:noProof/>
              </w:rPr>
              <w:t>nacionālās tiesību</w:t>
            </w:r>
            <w:r w:rsidR="009D427C" w:rsidRPr="00093C22">
              <w:rPr>
                <w:noProof/>
              </w:rPr>
              <w:t xml:space="preserve"> normas</w:t>
            </w:r>
            <w:r w:rsidR="000A006B" w:rsidRPr="00093C22">
              <w:rPr>
                <w:noProof/>
              </w:rPr>
              <w:t>, lai tās nedublētu</w:t>
            </w:r>
            <w:r w:rsidR="00351DA7" w:rsidRPr="00093C22">
              <w:rPr>
                <w:noProof/>
              </w:rPr>
              <w:t xml:space="preserve"> </w:t>
            </w:r>
            <w:r w:rsidR="002374B5">
              <w:t>ES tiesību normas</w:t>
            </w:r>
            <w:r w:rsidR="002374B5" w:rsidRPr="00093C22">
              <w:rPr>
                <w:noProof/>
              </w:rPr>
              <w:t xml:space="preserve"> </w:t>
            </w:r>
            <w:r w:rsidR="00351DA7" w:rsidRPr="00093C22">
              <w:rPr>
                <w:noProof/>
              </w:rPr>
              <w:t>un nebūtu pretrunā ar</w:t>
            </w:r>
            <w:r w:rsidR="002374B5">
              <w:rPr>
                <w:noProof/>
              </w:rPr>
              <w:t xml:space="preserve"> tām</w:t>
            </w:r>
            <w:r w:rsidRPr="00093C22">
              <w:t>;</w:t>
            </w:r>
          </w:p>
          <w:p w14:paraId="4202255D" w14:textId="1ED9D705" w:rsidR="007333AE" w:rsidRPr="00093C22" w:rsidRDefault="00BE06BB" w:rsidP="009C1BE4">
            <w:pPr>
              <w:jc w:val="both"/>
              <w:rPr>
                <w:noProof/>
              </w:rPr>
            </w:pPr>
            <w:r w:rsidRPr="00093C22">
              <w:t xml:space="preserve">2) </w:t>
            </w:r>
            <w:r w:rsidR="00610B3A" w:rsidRPr="00093C22">
              <w:rPr>
                <w:noProof/>
              </w:rPr>
              <w:t xml:space="preserve">Zemkopības ministrijas iniciatīvu uzlabot </w:t>
            </w:r>
            <w:r w:rsidR="002E53AC">
              <w:rPr>
                <w:noProof/>
              </w:rPr>
              <w:t xml:space="preserve">dzīvnieku audzēšanas un </w:t>
            </w:r>
            <w:r w:rsidR="00610B3A" w:rsidRPr="00093C22">
              <w:rPr>
                <w:noProof/>
              </w:rPr>
              <w:t>ci</w:t>
            </w:r>
            <w:r w:rsidR="002E53AC">
              <w:rPr>
                <w:noProof/>
              </w:rPr>
              <w:t>ltsdarba</w:t>
            </w:r>
            <w:r w:rsidR="00610B3A" w:rsidRPr="00093C22">
              <w:rPr>
                <w:noProof/>
              </w:rPr>
              <w:t xml:space="preserve"> sistēmu Latv</w:t>
            </w:r>
            <w:r w:rsidR="00B62708">
              <w:rPr>
                <w:noProof/>
              </w:rPr>
              <w:t>ijā</w:t>
            </w:r>
            <w:r w:rsidR="001B5A21">
              <w:rPr>
                <w:noProof/>
              </w:rPr>
              <w:t>.</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47BCF014" w14:textId="130FB261" w:rsidR="004F2907" w:rsidRDefault="004F2907" w:rsidP="004F2907">
            <w:pPr>
              <w:pStyle w:val="naisf"/>
              <w:spacing w:before="0" w:beforeAutospacing="0" w:after="0" w:afterAutospacing="0"/>
              <w:jc w:val="both"/>
            </w:pPr>
            <w:r w:rsidRPr="00093C22">
              <w:t>Paš</w:t>
            </w:r>
            <w:r w:rsidR="002374B5">
              <w:t>laik</w:t>
            </w:r>
            <w:r w:rsidRPr="00093C22">
              <w:t xml:space="preserve"> ciltsdarbu </w:t>
            </w:r>
            <w:r w:rsidR="002E53AC">
              <w:t xml:space="preserve">un dzīvnieku audzēšanu </w:t>
            </w:r>
            <w:r w:rsidRPr="00093C22">
              <w:t>valstī regulē Ciltsdarba un dzīvnieku audzēšanas likums</w:t>
            </w:r>
            <w:r w:rsidR="002E53AC">
              <w:t xml:space="preserve"> (turpmāk – likums)</w:t>
            </w:r>
            <w:r w:rsidR="0002785A">
              <w:t>,</w:t>
            </w:r>
            <w:r w:rsidRPr="00093C22">
              <w:t xml:space="preserve"> kas ir spēkā </w:t>
            </w:r>
            <w:r>
              <w:t xml:space="preserve">no </w:t>
            </w:r>
            <w:r w:rsidRPr="00093C22">
              <w:t>2011.</w:t>
            </w:r>
            <w:r w:rsidR="00D57585">
              <w:t xml:space="preserve">  </w:t>
            </w:r>
            <w:r w:rsidRPr="00093C22">
              <w:t>gada</w:t>
            </w:r>
            <w:r>
              <w:t xml:space="preserve"> 1.</w:t>
            </w:r>
            <w:r w:rsidR="00D57585">
              <w:t xml:space="preserve"> </w:t>
            </w:r>
            <w:r>
              <w:t>jūlija. L</w:t>
            </w:r>
            <w:r w:rsidRPr="00093C22">
              <w:t xml:space="preserve">ikumā ir noteikti ar ciltsdarbu saistītie uzdevumi valsts pārvaldes iestādēm, organizācijām, dzīvnieku īpašniekiem, </w:t>
            </w:r>
            <w:r>
              <w:t xml:space="preserve">kā arī </w:t>
            </w:r>
            <w:r w:rsidRPr="00093C22">
              <w:t xml:space="preserve">fiziskām personām, kas </w:t>
            </w:r>
            <w:r w:rsidR="002374B5">
              <w:t>nodarbojas ar</w:t>
            </w:r>
            <w:r w:rsidR="002374B5" w:rsidRPr="00093C22">
              <w:t xml:space="preserve"> </w:t>
            </w:r>
            <w:r w:rsidRPr="00093C22">
              <w:t xml:space="preserve">lauksaimniecības dzīvnieku vērtēšanu, pārraudzību, mākslīgo apsēklošanu un olšūnu un embriju transplantāciju. </w:t>
            </w:r>
          </w:p>
          <w:p w14:paraId="53D6148A" w14:textId="7912A007" w:rsidR="007C4EE2" w:rsidRDefault="004F2907" w:rsidP="007C1CB7">
            <w:pPr>
              <w:pStyle w:val="naisf"/>
              <w:spacing w:before="0" w:beforeAutospacing="0" w:after="0" w:afterAutospacing="0"/>
              <w:jc w:val="both"/>
            </w:pPr>
            <w:r>
              <w:t>No 2018.</w:t>
            </w:r>
            <w:r w:rsidR="00D57585">
              <w:t xml:space="preserve"> </w:t>
            </w:r>
            <w:r>
              <w:t>gada 1.</w:t>
            </w:r>
            <w:r w:rsidR="00D57585">
              <w:t xml:space="preserve"> </w:t>
            </w:r>
            <w:r>
              <w:t xml:space="preserve">novembra dalībvalstīm jāpiemēro regula Nr. </w:t>
            </w:r>
            <w:r w:rsidR="00D57585">
              <w:t> </w:t>
            </w:r>
            <w:r>
              <w:t>2016/1012, kas attiecas uz liellopu, cūku, aitu, kazu un zirgu audzēšanas</w:t>
            </w:r>
            <w:r w:rsidR="00CB598F">
              <w:t xml:space="preserve"> un ciltsdarba</w:t>
            </w:r>
            <w:r>
              <w:t xml:space="preserve"> jom</w:t>
            </w:r>
            <w:r w:rsidR="002374B5">
              <w:t>u, tāpēc</w:t>
            </w:r>
            <w:r>
              <w:t xml:space="preserve"> nepieciešams precizēt likuma normas. Jāņem vērā, ka </w:t>
            </w:r>
            <w:r w:rsidRPr="00E93345">
              <w:t xml:space="preserve">regula </w:t>
            </w:r>
            <w:r w:rsidR="00D57585">
              <w:t xml:space="preserve">Nr.  2016/1012 </w:t>
            </w:r>
            <w:r w:rsidRPr="00E93345">
              <w:lastRenderedPageBreak/>
              <w:t xml:space="preserve">attiecas tikai uz piecām lauksaimniecības dzīvnieku sugām, bet </w:t>
            </w:r>
            <w:r w:rsidR="00393D0F">
              <w:t xml:space="preserve">spēkā esošais </w:t>
            </w:r>
            <w:r w:rsidRPr="00E93345">
              <w:t xml:space="preserve">likums regulē </w:t>
            </w:r>
            <w:r w:rsidR="006D057A">
              <w:t xml:space="preserve">un likumprojekts regulēs </w:t>
            </w:r>
            <w:r w:rsidRPr="00E93345">
              <w:t xml:space="preserve">arī pārējo sugu lauksaimniecības dzīvnieku </w:t>
            </w:r>
            <w:r w:rsidR="002374B5">
              <w:t>un</w:t>
            </w:r>
            <w:r>
              <w:t xml:space="preserve"> mājas (istabas) dzīvnieku audzēšanu</w:t>
            </w:r>
            <w:r w:rsidR="00CB598F">
              <w:t xml:space="preserve"> un ciltsdarbu</w:t>
            </w:r>
            <w:r>
              <w:t>.</w:t>
            </w:r>
          </w:p>
          <w:p w14:paraId="56DEC4ED" w14:textId="05144FDC" w:rsidR="007C4EE2" w:rsidRPr="007C1CB7" w:rsidRDefault="001E5E3B" w:rsidP="007C4EE2">
            <w:pPr>
              <w:jc w:val="both"/>
            </w:pPr>
            <w:r>
              <w:rPr>
                <w:noProof/>
              </w:rPr>
              <w:t>S</w:t>
            </w:r>
            <w:r w:rsidR="007C4EE2" w:rsidRPr="007C1CB7">
              <w:rPr>
                <w:noProof/>
              </w:rPr>
              <w:t>pēkā esoš</w:t>
            </w:r>
            <w:r w:rsidR="002E53AC">
              <w:rPr>
                <w:noProof/>
              </w:rPr>
              <w:t>ajā likumā</w:t>
            </w:r>
            <w:r w:rsidR="007C4EE2" w:rsidRPr="007C1CB7">
              <w:rPr>
                <w:noProof/>
              </w:rPr>
              <w:t xml:space="preserve"> pēdējie grozījumi izdarīti 2014.gadā</w:t>
            </w:r>
            <w:r>
              <w:rPr>
                <w:noProof/>
              </w:rPr>
              <w:t xml:space="preserve"> un turpmāk vairs nav bijuši</w:t>
            </w:r>
            <w:r w:rsidR="007C4EE2" w:rsidRPr="007C1CB7">
              <w:rPr>
                <w:noProof/>
              </w:rPr>
              <w:t xml:space="preserve">, jo bija zināms, ka likumu būs nepieciešams grozīt </w:t>
            </w:r>
            <w:r w:rsidR="007C4EE2" w:rsidRPr="007C1CB7">
              <w:t>regulas Nr. 2016/1012 ieviešanai</w:t>
            </w:r>
            <w:r>
              <w:t>.</w:t>
            </w:r>
            <w:r w:rsidR="007C4EE2" w:rsidRPr="007C1CB7">
              <w:t xml:space="preserve"> </w:t>
            </w:r>
            <w:r>
              <w:t>T</w:t>
            </w:r>
            <w:r w:rsidR="007C4EE2" w:rsidRPr="007C1CB7">
              <w:t xml:space="preserve">ādējādi visi nepieciešamie grozījumi </w:t>
            </w:r>
            <w:r w:rsidR="00A977DC">
              <w:t xml:space="preserve">ir apkopoti un </w:t>
            </w:r>
            <w:r w:rsidR="007C4EE2" w:rsidRPr="007C1CB7">
              <w:t xml:space="preserve">iekļauti </w:t>
            </w:r>
            <w:r w:rsidR="00A977DC" w:rsidRPr="007C1CB7">
              <w:t>likum</w:t>
            </w:r>
            <w:r w:rsidR="00A977DC">
              <w:t>projekt</w:t>
            </w:r>
            <w:r w:rsidR="00A977DC" w:rsidRPr="007C1CB7">
              <w:t>ā</w:t>
            </w:r>
            <w:r w:rsidR="00A977DC">
              <w:t>, paredzot spēkā stāšanos</w:t>
            </w:r>
            <w:r w:rsidR="00563565">
              <w:t xml:space="preserve"> pirms </w:t>
            </w:r>
            <w:r>
              <w:t xml:space="preserve">regulas Nr. 2016/1012 </w:t>
            </w:r>
            <w:r w:rsidR="00563565">
              <w:t>vai</w:t>
            </w:r>
            <w:r w:rsidR="00A977DC" w:rsidRPr="007C1CB7">
              <w:t xml:space="preserve"> </w:t>
            </w:r>
            <w:r w:rsidR="007C4EE2" w:rsidRPr="007C1CB7">
              <w:t>vienlaikus</w:t>
            </w:r>
            <w:r w:rsidR="00A977DC">
              <w:t xml:space="preserve"> ar</w:t>
            </w:r>
            <w:r>
              <w:t xml:space="preserve"> to</w:t>
            </w:r>
            <w:r w:rsidR="007C4EE2" w:rsidRPr="007C1CB7">
              <w:t>.</w:t>
            </w:r>
          </w:p>
          <w:p w14:paraId="3B35AD49" w14:textId="15ED1F73" w:rsidR="007C4EE2" w:rsidRPr="007C1CB7" w:rsidRDefault="007C4EE2" w:rsidP="007C4EE2">
            <w:pPr>
              <w:jc w:val="both"/>
              <w:rPr>
                <w:noProof/>
              </w:rPr>
            </w:pPr>
            <w:r w:rsidRPr="007C1CB7">
              <w:rPr>
                <w:noProof/>
              </w:rPr>
              <w:t>Izvērtējot nepieciešamo gr</w:t>
            </w:r>
            <w:r w:rsidR="00CB598F">
              <w:rPr>
                <w:noProof/>
              </w:rPr>
              <w:t>ozījumu iekļaušanu likumā</w:t>
            </w:r>
            <w:r w:rsidRPr="007C1CB7">
              <w:rPr>
                <w:noProof/>
              </w:rPr>
              <w:t>, tika secināts, ka precizējumi nav nepieciešami tikai likuma 9.</w:t>
            </w:r>
            <w:r w:rsidR="00A977DC">
              <w:rPr>
                <w:noProof/>
              </w:rPr>
              <w:t xml:space="preserve"> </w:t>
            </w:r>
            <w:r w:rsidRPr="007C1CB7">
              <w:rPr>
                <w:noProof/>
              </w:rPr>
              <w:t>pantā, bet pārēj</w:t>
            </w:r>
            <w:r w:rsidR="001E5E3B">
              <w:rPr>
                <w:noProof/>
              </w:rPr>
              <w:t>ie</w:t>
            </w:r>
            <w:r w:rsidRPr="007C1CB7">
              <w:rPr>
                <w:noProof/>
              </w:rPr>
              <w:t xml:space="preserve"> likuma pant</w:t>
            </w:r>
            <w:r w:rsidR="001E5E3B">
              <w:rPr>
                <w:noProof/>
              </w:rPr>
              <w:t>i</w:t>
            </w:r>
            <w:r w:rsidRPr="007C1CB7">
              <w:rPr>
                <w:noProof/>
              </w:rPr>
              <w:t xml:space="preserve"> jāprecizē</w:t>
            </w:r>
            <w:r w:rsidR="001E5E3B">
              <w:rPr>
                <w:noProof/>
              </w:rPr>
              <w:t>,</w:t>
            </w:r>
            <w:r w:rsidRPr="007C1CB7">
              <w:rPr>
                <w:noProof/>
              </w:rPr>
              <w:t xml:space="preserve"> tā</w:t>
            </w:r>
            <w:r w:rsidR="001E5E3B">
              <w:rPr>
                <w:noProof/>
              </w:rPr>
              <w:t>pēc</w:t>
            </w:r>
            <w:r w:rsidRPr="007C1CB7">
              <w:rPr>
                <w:noProof/>
              </w:rPr>
              <w:t xml:space="preserve"> nepieciešams grozīt lielāko daļu likuma:</w:t>
            </w:r>
          </w:p>
          <w:p w14:paraId="1545A6A9" w14:textId="4FB16B93" w:rsidR="007C4EE2" w:rsidRPr="0054292C" w:rsidRDefault="007C4EE2" w:rsidP="007C4EE2">
            <w:pPr>
              <w:jc w:val="both"/>
              <w:rPr>
                <w:noProof/>
              </w:rPr>
            </w:pPr>
            <w:r w:rsidRPr="007C1CB7">
              <w:rPr>
                <w:noProof/>
              </w:rPr>
              <w:t>1</w:t>
            </w:r>
            <w:r w:rsidRPr="0054292C">
              <w:rPr>
                <w:noProof/>
              </w:rPr>
              <w:t>) jaunā redakcijā izdodams likuma 1.</w:t>
            </w:r>
            <w:r w:rsidR="00A977DC">
              <w:rPr>
                <w:noProof/>
              </w:rPr>
              <w:t xml:space="preserve"> </w:t>
            </w:r>
            <w:r w:rsidRPr="0054292C">
              <w:rPr>
                <w:noProof/>
              </w:rPr>
              <w:t>pants, jo daļa definīciju jā</w:t>
            </w:r>
            <w:r w:rsidR="001E5E3B">
              <w:rPr>
                <w:noProof/>
              </w:rPr>
              <w:t>izslēdz</w:t>
            </w:r>
            <w:r w:rsidRPr="0054292C">
              <w:rPr>
                <w:noProof/>
              </w:rPr>
              <w:t>, daļa jāiekļauj likumā un daļa – jāprecizē;</w:t>
            </w:r>
          </w:p>
          <w:p w14:paraId="2C174C68" w14:textId="6478D751" w:rsidR="007C4EE2" w:rsidRPr="0054292C" w:rsidRDefault="007C4EE2" w:rsidP="007C4EE2">
            <w:pPr>
              <w:jc w:val="both"/>
              <w:rPr>
                <w:noProof/>
              </w:rPr>
            </w:pPr>
            <w:r w:rsidRPr="0054292C">
              <w:rPr>
                <w:noProof/>
              </w:rPr>
              <w:t xml:space="preserve">2) </w:t>
            </w:r>
            <w:r w:rsidR="001E5E3B" w:rsidRPr="0054292C">
              <w:rPr>
                <w:noProof/>
              </w:rPr>
              <w:t xml:space="preserve">daļu punktu </w:t>
            </w:r>
            <w:r w:rsidRPr="0054292C">
              <w:rPr>
                <w:noProof/>
              </w:rPr>
              <w:t>2.,</w:t>
            </w:r>
            <w:r w:rsidR="00A977DC">
              <w:rPr>
                <w:noProof/>
              </w:rPr>
              <w:t xml:space="preserve"> </w:t>
            </w:r>
            <w:r w:rsidRPr="0054292C">
              <w:rPr>
                <w:noProof/>
              </w:rPr>
              <w:t>3.</w:t>
            </w:r>
            <w:r w:rsidR="00A977DC">
              <w:rPr>
                <w:noProof/>
              </w:rPr>
              <w:t xml:space="preserve"> </w:t>
            </w:r>
            <w:r w:rsidRPr="0054292C">
              <w:rPr>
                <w:noProof/>
              </w:rPr>
              <w:t>un 4.</w:t>
            </w:r>
            <w:r w:rsidR="00A977DC">
              <w:rPr>
                <w:noProof/>
              </w:rPr>
              <w:t xml:space="preserve"> </w:t>
            </w:r>
            <w:r w:rsidRPr="0054292C">
              <w:rPr>
                <w:noProof/>
              </w:rPr>
              <w:t>pantā nepieciešams izdo</w:t>
            </w:r>
            <w:r w:rsidR="00A977DC">
              <w:rPr>
                <w:noProof/>
              </w:rPr>
              <w:t>t</w:t>
            </w:r>
            <w:r w:rsidRPr="0054292C">
              <w:rPr>
                <w:noProof/>
              </w:rPr>
              <w:t xml:space="preserve"> jaunā redakcijā;</w:t>
            </w:r>
          </w:p>
          <w:p w14:paraId="14DAEF4D" w14:textId="6A867E86" w:rsidR="007C4EE2" w:rsidRPr="0054292C" w:rsidRDefault="007C4EE2" w:rsidP="007C4EE2">
            <w:pPr>
              <w:jc w:val="both"/>
              <w:rPr>
                <w:noProof/>
              </w:rPr>
            </w:pPr>
            <w:r w:rsidRPr="0054292C">
              <w:rPr>
                <w:noProof/>
              </w:rPr>
              <w:t>3) 5.</w:t>
            </w:r>
            <w:r w:rsidR="00A977DC">
              <w:rPr>
                <w:noProof/>
              </w:rPr>
              <w:t xml:space="preserve"> </w:t>
            </w:r>
            <w:r w:rsidRPr="0054292C">
              <w:rPr>
                <w:noProof/>
              </w:rPr>
              <w:t>pantā precizējam</w:t>
            </w:r>
            <w:r w:rsidR="00A977DC">
              <w:rPr>
                <w:noProof/>
              </w:rPr>
              <w:t>a</w:t>
            </w:r>
            <w:r w:rsidRPr="0054292C">
              <w:rPr>
                <w:noProof/>
              </w:rPr>
              <w:t xml:space="preserve"> lielākā daļa punktu, kā arī nepieciešams pievienot jaunus punktus;</w:t>
            </w:r>
          </w:p>
          <w:p w14:paraId="2E1B1552" w14:textId="44B0C800" w:rsidR="007C4EE2" w:rsidRPr="0054292C" w:rsidRDefault="007C4EE2" w:rsidP="007C4EE2">
            <w:pPr>
              <w:jc w:val="both"/>
              <w:rPr>
                <w:noProof/>
              </w:rPr>
            </w:pPr>
            <w:r w:rsidRPr="0054292C">
              <w:rPr>
                <w:noProof/>
              </w:rPr>
              <w:t>4) 6.</w:t>
            </w:r>
            <w:r w:rsidR="005976CC">
              <w:rPr>
                <w:noProof/>
              </w:rPr>
              <w:t xml:space="preserve"> </w:t>
            </w:r>
            <w:r w:rsidRPr="0054292C">
              <w:rPr>
                <w:noProof/>
              </w:rPr>
              <w:t>pant</w:t>
            </w:r>
            <w:r w:rsidR="005976CC">
              <w:rPr>
                <w:noProof/>
              </w:rPr>
              <w:t>a</w:t>
            </w:r>
            <w:r w:rsidRPr="0054292C">
              <w:rPr>
                <w:noProof/>
              </w:rPr>
              <w:t xml:space="preserve"> otrā daļa precizēta, kā arī pants papildināts ar jaunu daļu;</w:t>
            </w:r>
          </w:p>
          <w:p w14:paraId="600DB50B" w14:textId="56BBDE52" w:rsidR="007C4EE2" w:rsidRPr="0054292C" w:rsidRDefault="007C4EE2" w:rsidP="007C4EE2">
            <w:pPr>
              <w:jc w:val="both"/>
              <w:rPr>
                <w:noProof/>
              </w:rPr>
            </w:pPr>
            <w:r w:rsidRPr="0054292C">
              <w:rPr>
                <w:noProof/>
              </w:rPr>
              <w:t>5) 7.</w:t>
            </w:r>
            <w:r w:rsidR="005976CC">
              <w:rPr>
                <w:noProof/>
              </w:rPr>
              <w:t xml:space="preserve"> </w:t>
            </w:r>
            <w:r w:rsidRPr="0054292C">
              <w:rPr>
                <w:noProof/>
              </w:rPr>
              <w:t>pantā precizēta otrās daļas ievaddaļa, liela daļa punktu, kā arī pievienots jauns punkts;</w:t>
            </w:r>
          </w:p>
          <w:p w14:paraId="08E74110" w14:textId="13244270" w:rsidR="007C4EE2" w:rsidRPr="0054292C" w:rsidRDefault="007C4EE2" w:rsidP="007C4EE2">
            <w:pPr>
              <w:jc w:val="both"/>
              <w:rPr>
                <w:noProof/>
              </w:rPr>
            </w:pPr>
            <w:r w:rsidRPr="0054292C">
              <w:rPr>
                <w:noProof/>
              </w:rPr>
              <w:t>6) 8.</w:t>
            </w:r>
            <w:r w:rsidR="005976CC">
              <w:rPr>
                <w:noProof/>
              </w:rPr>
              <w:t xml:space="preserve"> </w:t>
            </w:r>
            <w:r w:rsidRPr="0054292C">
              <w:rPr>
                <w:noProof/>
              </w:rPr>
              <w:t>pants izdodams jaunā redakcijā;</w:t>
            </w:r>
          </w:p>
          <w:p w14:paraId="2AB7C307" w14:textId="4CF5825D" w:rsidR="007C4EE2" w:rsidRPr="0054292C" w:rsidRDefault="007C4EE2" w:rsidP="007C4EE2">
            <w:pPr>
              <w:jc w:val="both"/>
              <w:rPr>
                <w:noProof/>
              </w:rPr>
            </w:pPr>
            <w:r w:rsidRPr="0054292C">
              <w:rPr>
                <w:noProof/>
              </w:rPr>
              <w:t>7</w:t>
            </w:r>
            <w:r w:rsidR="0054292C" w:rsidRPr="0054292C">
              <w:rPr>
                <w:noProof/>
              </w:rPr>
              <w:t>) 10.</w:t>
            </w:r>
            <w:r w:rsidR="005976CC">
              <w:rPr>
                <w:noProof/>
              </w:rPr>
              <w:t xml:space="preserve"> </w:t>
            </w:r>
            <w:r w:rsidR="0054292C" w:rsidRPr="0054292C">
              <w:rPr>
                <w:noProof/>
              </w:rPr>
              <w:t>pantā precizēj</w:t>
            </w:r>
            <w:r w:rsidR="005976CC">
              <w:rPr>
                <w:noProof/>
              </w:rPr>
              <w:t>a</w:t>
            </w:r>
            <w:r w:rsidR="0054292C" w:rsidRPr="0054292C">
              <w:rPr>
                <w:noProof/>
              </w:rPr>
              <w:t>mas abas panta daļas</w:t>
            </w:r>
            <w:r w:rsidRPr="0054292C">
              <w:rPr>
                <w:noProof/>
              </w:rPr>
              <w:t>;</w:t>
            </w:r>
          </w:p>
          <w:p w14:paraId="66C1B091" w14:textId="0AE9345E" w:rsidR="007C4EE2" w:rsidRPr="0054292C" w:rsidRDefault="007C4EE2" w:rsidP="007C4EE2">
            <w:pPr>
              <w:jc w:val="both"/>
              <w:rPr>
                <w:noProof/>
              </w:rPr>
            </w:pPr>
            <w:r w:rsidRPr="0054292C">
              <w:rPr>
                <w:noProof/>
              </w:rPr>
              <w:t>8) 11.</w:t>
            </w:r>
            <w:r w:rsidR="005976CC">
              <w:rPr>
                <w:noProof/>
              </w:rPr>
              <w:t xml:space="preserve"> </w:t>
            </w:r>
            <w:r w:rsidRPr="0054292C">
              <w:rPr>
                <w:noProof/>
              </w:rPr>
              <w:t>pantā aizstājami divi termini, kā arī pants papildināms, tā</w:t>
            </w:r>
            <w:r w:rsidR="001E5E3B">
              <w:rPr>
                <w:noProof/>
              </w:rPr>
              <w:t>pēc</w:t>
            </w:r>
            <w:r w:rsidRPr="0054292C">
              <w:rPr>
                <w:noProof/>
              </w:rPr>
              <w:t xml:space="preserve"> grozījumi veido lielu daļu panta;</w:t>
            </w:r>
          </w:p>
          <w:p w14:paraId="2F9FA064" w14:textId="2F8AA9E1" w:rsidR="007C4EE2" w:rsidRPr="0054292C" w:rsidRDefault="007C4EE2" w:rsidP="007C4EE2">
            <w:pPr>
              <w:jc w:val="both"/>
              <w:rPr>
                <w:noProof/>
              </w:rPr>
            </w:pPr>
            <w:r w:rsidRPr="0054292C">
              <w:rPr>
                <w:noProof/>
              </w:rPr>
              <w:t>9) 12.</w:t>
            </w:r>
            <w:r w:rsidR="005976CC">
              <w:rPr>
                <w:noProof/>
              </w:rPr>
              <w:t xml:space="preserve"> </w:t>
            </w:r>
            <w:r w:rsidRPr="0054292C">
              <w:rPr>
                <w:noProof/>
              </w:rPr>
              <w:t xml:space="preserve">pantā </w:t>
            </w:r>
            <w:r w:rsidR="001E5E3B">
              <w:rPr>
                <w:noProof/>
              </w:rPr>
              <w:t>izdarā</w:t>
            </w:r>
            <w:r w:rsidR="0054292C" w:rsidRPr="0054292C">
              <w:rPr>
                <w:noProof/>
              </w:rPr>
              <w:t xml:space="preserve">mi precizējumi un </w:t>
            </w:r>
            <w:r w:rsidRPr="0054292C">
              <w:rPr>
                <w:noProof/>
              </w:rPr>
              <w:t>iekļaujama jauna daļa;</w:t>
            </w:r>
          </w:p>
          <w:p w14:paraId="19D8DD85" w14:textId="75A3EB43" w:rsidR="007C4EE2" w:rsidRPr="0054292C" w:rsidRDefault="007C4EE2" w:rsidP="007C4EE2">
            <w:pPr>
              <w:jc w:val="both"/>
              <w:rPr>
                <w:noProof/>
              </w:rPr>
            </w:pPr>
            <w:r w:rsidRPr="0054292C">
              <w:rPr>
                <w:noProof/>
              </w:rPr>
              <w:t>10) 13.</w:t>
            </w:r>
            <w:r w:rsidR="005976CC">
              <w:rPr>
                <w:noProof/>
              </w:rPr>
              <w:t xml:space="preserve"> </w:t>
            </w:r>
            <w:r w:rsidRPr="0054292C">
              <w:rPr>
                <w:noProof/>
              </w:rPr>
              <w:t xml:space="preserve">pantā </w:t>
            </w:r>
            <w:r w:rsidR="001E5E3B">
              <w:rPr>
                <w:noProof/>
              </w:rPr>
              <w:t>izdarā</w:t>
            </w:r>
            <w:r w:rsidRPr="0054292C">
              <w:rPr>
                <w:noProof/>
              </w:rPr>
              <w:t>mi precizējumi;</w:t>
            </w:r>
          </w:p>
          <w:p w14:paraId="2FB6EBD8" w14:textId="142A8A85" w:rsidR="007C4EE2" w:rsidRPr="0054292C" w:rsidRDefault="007C4EE2" w:rsidP="007C4EE2">
            <w:pPr>
              <w:jc w:val="both"/>
              <w:rPr>
                <w:noProof/>
              </w:rPr>
            </w:pPr>
            <w:r w:rsidRPr="0054292C">
              <w:rPr>
                <w:noProof/>
              </w:rPr>
              <w:t>11) 14.</w:t>
            </w:r>
            <w:r w:rsidR="005976CC">
              <w:rPr>
                <w:noProof/>
              </w:rPr>
              <w:t xml:space="preserve"> </w:t>
            </w:r>
            <w:r w:rsidRPr="0054292C">
              <w:rPr>
                <w:noProof/>
              </w:rPr>
              <w:t>p</w:t>
            </w:r>
            <w:r w:rsidR="0054292C" w:rsidRPr="0054292C">
              <w:rPr>
                <w:noProof/>
              </w:rPr>
              <w:t>antā izslēdzama panta otrā daļa</w:t>
            </w:r>
            <w:r w:rsidRPr="0054292C">
              <w:rPr>
                <w:noProof/>
              </w:rPr>
              <w:t>;</w:t>
            </w:r>
          </w:p>
          <w:p w14:paraId="17827D9C" w14:textId="53B3EE38" w:rsidR="007C4EE2" w:rsidRPr="007C1CB7" w:rsidRDefault="007C4EE2" w:rsidP="007C4EE2">
            <w:pPr>
              <w:jc w:val="both"/>
              <w:rPr>
                <w:noProof/>
              </w:rPr>
            </w:pPr>
            <w:r w:rsidRPr="0054292C">
              <w:rPr>
                <w:noProof/>
              </w:rPr>
              <w:t>12) nepieciešams iekļaut jaunu pantu</w:t>
            </w:r>
            <w:r w:rsidRPr="007C1CB7">
              <w:rPr>
                <w:noProof/>
              </w:rPr>
              <w:t xml:space="preserve"> par Latvijas lauk</w:t>
            </w:r>
            <w:r w:rsidR="005976CC">
              <w:rPr>
                <w:noProof/>
              </w:rPr>
              <w:t>s</w:t>
            </w:r>
            <w:r w:rsidRPr="007C1CB7">
              <w:rPr>
                <w:noProof/>
              </w:rPr>
              <w:t>aimniecības universitātes (turpmāk – LLU) kompetenci.</w:t>
            </w:r>
          </w:p>
          <w:p w14:paraId="19364FE9" w14:textId="07E8C0F5" w:rsidR="007C4EE2" w:rsidRPr="0095557F" w:rsidRDefault="001E5E3B" w:rsidP="007C4EE2">
            <w:pPr>
              <w:pStyle w:val="naisf"/>
              <w:spacing w:before="0" w:beforeAutospacing="0" w:after="0" w:afterAutospacing="0"/>
              <w:jc w:val="both"/>
              <w:rPr>
                <w:noProof/>
              </w:rPr>
            </w:pPr>
            <w:r>
              <w:rPr>
                <w:noProof/>
              </w:rPr>
              <w:t>Tā kā</w:t>
            </w:r>
            <w:r w:rsidR="007C4EE2" w:rsidRPr="007C1CB7">
              <w:rPr>
                <w:noProof/>
              </w:rPr>
              <w:t xml:space="preserve"> grozījumi jā</w:t>
            </w:r>
            <w:r>
              <w:rPr>
                <w:noProof/>
              </w:rPr>
              <w:t>izdara</w:t>
            </w:r>
            <w:r w:rsidR="007C4EE2" w:rsidRPr="007C1CB7">
              <w:rPr>
                <w:noProof/>
              </w:rPr>
              <w:t xml:space="preserve"> lielākajā daļā likuma, atbilstoši Ministru kabineta 2009.</w:t>
            </w:r>
            <w:r w:rsidR="005976CC">
              <w:rPr>
                <w:noProof/>
              </w:rPr>
              <w:t xml:space="preserve"> </w:t>
            </w:r>
            <w:r w:rsidR="007C4EE2" w:rsidRPr="007C1CB7">
              <w:rPr>
                <w:noProof/>
              </w:rPr>
              <w:t>gada 3.</w:t>
            </w:r>
            <w:r w:rsidR="005976CC">
              <w:rPr>
                <w:noProof/>
              </w:rPr>
              <w:t xml:space="preserve"> </w:t>
            </w:r>
            <w:r w:rsidR="007C4EE2" w:rsidRPr="007C1CB7">
              <w:rPr>
                <w:noProof/>
              </w:rPr>
              <w:t xml:space="preserve">februāra noteikumu Nr. </w:t>
            </w:r>
            <w:r w:rsidR="005976CC">
              <w:rPr>
                <w:noProof/>
              </w:rPr>
              <w:t xml:space="preserve">108 </w:t>
            </w:r>
            <w:r w:rsidR="007C4EE2" w:rsidRPr="007C1CB7">
              <w:rPr>
                <w:noProof/>
              </w:rPr>
              <w:t>“Normatīvo aktu projektu sagatavošanas noteikumi” 66.</w:t>
            </w:r>
            <w:r w:rsidR="005976CC">
              <w:rPr>
                <w:noProof/>
              </w:rPr>
              <w:t xml:space="preserve"> </w:t>
            </w:r>
            <w:r w:rsidR="007C4EE2" w:rsidRPr="0095557F">
              <w:rPr>
                <w:noProof/>
              </w:rPr>
              <w:t>punktā noteiktajam ir sagatavots jauns likumprojekts.</w:t>
            </w:r>
            <w:r w:rsidR="00CC3A80" w:rsidRPr="0095557F">
              <w:rPr>
                <w:noProof/>
              </w:rPr>
              <w:t xml:space="preserve"> Izvērtēts un precizēts likumprojekta nosaukums, kā pirmo nosaukumā minot dzīvnieku aud</w:t>
            </w:r>
            <w:r w:rsidR="009A2C88" w:rsidRPr="0095557F">
              <w:rPr>
                <w:noProof/>
              </w:rPr>
              <w:t>zēšanas jomu, jo tā skar plašāku</w:t>
            </w:r>
            <w:r w:rsidR="00CC3A80" w:rsidRPr="0095557F">
              <w:rPr>
                <w:noProof/>
              </w:rPr>
              <w:t xml:space="preserve"> personu loku nekā ciltsdarba joma</w:t>
            </w:r>
            <w:r w:rsidR="005976CC" w:rsidRPr="0095557F">
              <w:rPr>
                <w:noProof/>
              </w:rPr>
              <w:t>, kas ir specifisk</w:t>
            </w:r>
            <w:r w:rsidR="0095557F" w:rsidRPr="0095557F">
              <w:rPr>
                <w:noProof/>
              </w:rPr>
              <w:t>u pasākumu komplekss</w:t>
            </w:r>
            <w:r>
              <w:rPr>
                <w:noProof/>
              </w:rPr>
              <w:t>,</w:t>
            </w:r>
            <w:r w:rsidR="005976CC" w:rsidRPr="0095557F">
              <w:rPr>
                <w:noProof/>
              </w:rPr>
              <w:t xml:space="preserve"> un ar to nodarbojas salīdzinoši neliels dzīvnieku audzētāju loks</w:t>
            </w:r>
            <w:r w:rsidR="00CC3A80" w:rsidRPr="0095557F">
              <w:rPr>
                <w:noProof/>
              </w:rPr>
              <w:t>.</w:t>
            </w:r>
          </w:p>
          <w:p w14:paraId="5D227771" w14:textId="77777777" w:rsidR="00895442" w:rsidRDefault="00895442" w:rsidP="00895442">
            <w:pPr>
              <w:pStyle w:val="naisf"/>
              <w:spacing w:before="0" w:beforeAutospacing="0" w:after="0" w:afterAutospacing="0"/>
              <w:jc w:val="both"/>
            </w:pPr>
            <w:r>
              <w:t xml:space="preserve">Regulā Nr. 2016/1012 lietotā terminoloģija un definīcijas nedaudz atšķiras no likumā līdz šim lietotās terminoloģijas, tāpēc likumprojektā terminoloģija precizēta. Termina “ciltsdarba programma” vietā turpmāk tiks lietots termins “audzēšanas programma”, termina “izcelsmes sertifikāts” vietā – “zootehniskais sertifikāts”, termina “šķirnes lauksaimniecības dzīvnieku audzētāju organizācija” vietā – “šķirnes lauksaimniecības dzīvnieku audzētāju biedrība”. </w:t>
            </w:r>
          </w:p>
          <w:p w14:paraId="0E4D11D4" w14:textId="77777777" w:rsidR="00895442" w:rsidRDefault="00895442" w:rsidP="00895442">
            <w:pPr>
              <w:pStyle w:val="naisf"/>
              <w:spacing w:before="0" w:beforeAutospacing="0" w:after="0" w:afterAutospacing="0"/>
              <w:jc w:val="both"/>
            </w:pPr>
            <w:r>
              <w:lastRenderedPageBreak/>
              <w:t>Lai definīcijas nedublētos vai nebūtu atšķirīgi to skaidrojumi likumā un regulā Nr. 2016/1012, daļa definīciju no likuma izslēgtas.</w:t>
            </w:r>
          </w:p>
          <w:p w14:paraId="030DFB18" w14:textId="57A26992" w:rsidR="00895442" w:rsidRDefault="00895442" w:rsidP="00895442">
            <w:pPr>
              <w:pStyle w:val="naisf"/>
              <w:spacing w:before="0" w:beforeAutospacing="0" w:after="0" w:afterAutospacing="0"/>
              <w:jc w:val="both"/>
            </w:pPr>
            <w:r w:rsidRPr="00563565">
              <w:t>Likumprojektā iekļautā audzēšanas programmas definīcija ir formulēta atbilstoši regulā Nr. 2016/1012 dotajai audzēšanas programmas definīcijai. Šī definīcija iekļauta likumprojektā, jo tā attiecas arī uz tiem lauksaimniecības dzīvniekiem, kas nav minēti regulā, kā arī uz vietējās šķirnes mājas (istabas) dzīvniekiem.</w:t>
            </w:r>
          </w:p>
          <w:p w14:paraId="22544280" w14:textId="1FFC8373" w:rsidR="00432FA0" w:rsidRDefault="0086363D" w:rsidP="00432FA0">
            <w:pPr>
              <w:pStyle w:val="naisf"/>
              <w:spacing w:before="0" w:beforeAutospacing="0" w:after="0" w:afterAutospacing="0"/>
              <w:jc w:val="both"/>
            </w:pPr>
            <w:r w:rsidRPr="0095557F">
              <w:t>L</w:t>
            </w:r>
            <w:r w:rsidR="00895442">
              <w:t>ikumprojektā iekļauta</w:t>
            </w:r>
            <w:r w:rsidR="00A26741" w:rsidRPr="0095557F">
              <w:t xml:space="preserve"> lauksaimniecības dzīvnieku audzēšanas definīcija</w:t>
            </w:r>
            <w:r w:rsidR="001E5E3B">
              <w:t>,</w:t>
            </w:r>
            <w:r w:rsidR="00A26741" w:rsidRPr="0095557F">
              <w:t xml:space="preserve"> nosakot, ka tas ir process dzīvnieku izcelsmes produktu, piemēram, piena, gaļas, olu, vilnas u.c., iegūšanai. </w:t>
            </w:r>
            <w:r w:rsidRPr="0095557F">
              <w:t>Par dzīvnieku izcelsmes produktiem uzskatāmi arī p</w:t>
            </w:r>
            <w:r w:rsidR="00A26741" w:rsidRPr="0095557F">
              <w:t>aši lauksai</w:t>
            </w:r>
            <w:r w:rsidRPr="0095557F">
              <w:t>mniecības dzīvnieki,</w:t>
            </w:r>
            <w:r w:rsidR="00A26741" w:rsidRPr="0095557F">
              <w:t xml:space="preserve"> </w:t>
            </w:r>
            <w:r w:rsidR="001E5E3B">
              <w:t>tāpēc</w:t>
            </w:r>
            <w:r w:rsidR="00A26741" w:rsidRPr="0095557F">
              <w:t xml:space="preserve"> </w:t>
            </w:r>
            <w:r w:rsidR="001E5E3B" w:rsidRPr="0095557F">
              <w:t xml:space="preserve">arī </w:t>
            </w:r>
            <w:r w:rsidR="00A26741" w:rsidRPr="0095557F">
              <w:t>šo dzīvnieku iegūšana ir uzskatāma par lauks</w:t>
            </w:r>
            <w:r w:rsidRPr="0095557F">
              <w:t>aimniecības dzīvnieku audzēšanu. I</w:t>
            </w:r>
            <w:r w:rsidR="00A26741" w:rsidRPr="0095557F">
              <w:t>zņēmums ir tīršķ</w:t>
            </w:r>
            <w:r w:rsidRPr="0095557F">
              <w:t>irnes lauksaimniecības dzīvnieku iegūšana</w:t>
            </w:r>
            <w:r w:rsidR="00A26741" w:rsidRPr="0095557F">
              <w:t xml:space="preserve">, jo šos </w:t>
            </w:r>
            <w:r w:rsidRPr="0095557F">
              <w:t xml:space="preserve">tīršķirnes lauksaimniecības </w:t>
            </w:r>
            <w:r w:rsidR="00A26741" w:rsidRPr="0095557F">
              <w:t>dzīvniekus iespējams iegūt</w:t>
            </w:r>
            <w:r w:rsidR="001E5E3B">
              <w:t>,</w:t>
            </w:r>
            <w:r w:rsidR="00A26741" w:rsidRPr="0095557F">
              <w:t xml:space="preserve"> t</w:t>
            </w:r>
            <w:r w:rsidRPr="0095557F">
              <w:t>ikai veicot pasākumu kompleksu – ciltsdarbu</w:t>
            </w:r>
            <w:r w:rsidR="00A26741" w:rsidRPr="0095557F">
              <w:t xml:space="preserve">. </w:t>
            </w:r>
          </w:p>
          <w:p w14:paraId="0280A761" w14:textId="737ECFC9" w:rsidR="00473F3D" w:rsidRPr="00BC3625" w:rsidRDefault="00D757C0" w:rsidP="00D757C0">
            <w:pPr>
              <w:pStyle w:val="naisf"/>
              <w:spacing w:before="0" w:beforeAutospacing="0" w:after="0" w:afterAutospacing="0"/>
              <w:jc w:val="both"/>
            </w:pPr>
            <w:r w:rsidRPr="00563565">
              <w:t>Likumprojektā precizēta ciltsdarba</w:t>
            </w:r>
            <w:r w:rsidRPr="00412079">
              <w:t xml:space="preserve"> definīcija</w:t>
            </w:r>
            <w:r>
              <w:t>,</w:t>
            </w:r>
            <w:r w:rsidR="00473F3D">
              <w:t xml:space="preserve"> nodalot lauksaimniecības dzīvnieku un mājas (istabas) dzīvnieku ciltsdarbu. Abos gadījumos</w:t>
            </w:r>
            <w:r>
              <w:t xml:space="preserve"> ciltsdarbs ir dažādu darbību kopums, kuras nav dalāmas, un, tikai veicot visas šīs darbības kopumā, ir iespējams īstenot audzēšanas programmu</w:t>
            </w:r>
            <w:r w:rsidR="00863213">
              <w:t xml:space="preserve"> lauksaimniecības dzīvniekiem un vietējās šķirnes mājas (istabas) dzīvniekiem vai ciltsdarba nolikumu pārējiem mājas (</w:t>
            </w:r>
            <w:r w:rsidR="00863213" w:rsidRPr="00BC3625">
              <w:t>istabas) dzīvniekiem</w:t>
            </w:r>
            <w:r w:rsidRPr="00BC3625">
              <w:t>.</w:t>
            </w:r>
            <w:r w:rsidR="00405A53" w:rsidRPr="00BC3625">
              <w:t xml:space="preserve"> </w:t>
            </w:r>
            <w:r w:rsidR="00473F3D" w:rsidRPr="00BC3625">
              <w:t>Audzēšanas programmas</w:t>
            </w:r>
            <w:r w:rsidR="00A866D5" w:rsidRPr="00BC3625">
              <w:t xml:space="preserve"> vai ciltsdarba nolikuma</w:t>
            </w:r>
            <w:r w:rsidR="00473F3D" w:rsidRPr="00BC3625">
              <w:t xml:space="preserve"> īstenošanas rezultātā iegūst tīršķirnes </w:t>
            </w:r>
            <w:r w:rsidR="00A866D5" w:rsidRPr="00BC3625">
              <w:t xml:space="preserve">lauksaimniecības </w:t>
            </w:r>
            <w:r w:rsidR="00473F3D" w:rsidRPr="00BC3625">
              <w:t>dzīvni</w:t>
            </w:r>
            <w:r w:rsidR="00A866D5" w:rsidRPr="00BC3625">
              <w:t>ekus,</w:t>
            </w:r>
            <w:r w:rsidR="00473F3D" w:rsidRPr="00BC3625">
              <w:t xml:space="preserve"> krustojuma vaislas cūkas</w:t>
            </w:r>
            <w:r w:rsidR="00A866D5" w:rsidRPr="00BC3625">
              <w:t xml:space="preserve"> vai tīršķirnes mājas (istabas) dzīvniekus</w:t>
            </w:r>
            <w:r w:rsidR="00473F3D" w:rsidRPr="00BC3625">
              <w:t>.</w:t>
            </w:r>
          </w:p>
          <w:p w14:paraId="1B3F4885" w14:textId="2F390877" w:rsidR="00D757C0" w:rsidRPr="00BC3625" w:rsidRDefault="00EC5D43" w:rsidP="00D757C0">
            <w:pPr>
              <w:pStyle w:val="naisf"/>
              <w:spacing w:before="0" w:beforeAutospacing="0" w:after="0" w:afterAutospacing="0"/>
              <w:jc w:val="both"/>
            </w:pPr>
            <w:r w:rsidRPr="00BC3625">
              <w:t>Attiecībā uz kvalitatīvo un kvantitatīvo datu ieguvi par lauksaimniecības dzīvniekiem</w:t>
            </w:r>
            <w:r w:rsidR="00071A5A" w:rsidRPr="00BC3625">
              <w:t xml:space="preserve"> termina “pārraudzība” vietā turpmāk tiks lietoti divi termini:</w:t>
            </w:r>
            <w:r w:rsidR="00D757C0" w:rsidRPr="00BC3625">
              <w:t xml:space="preserve"> </w:t>
            </w:r>
          </w:p>
          <w:p w14:paraId="45727CBE" w14:textId="354B9251" w:rsidR="00216A3A" w:rsidRPr="00BC3625" w:rsidRDefault="00071A5A" w:rsidP="00216A3A">
            <w:pPr>
              <w:pStyle w:val="naisf"/>
              <w:spacing w:before="0" w:beforeAutospacing="0" w:after="0" w:afterAutospacing="0"/>
              <w:jc w:val="both"/>
            </w:pPr>
            <w:r w:rsidRPr="00BC3625">
              <w:t xml:space="preserve">1) </w:t>
            </w:r>
            <w:r w:rsidR="00A97DE5" w:rsidRPr="00BC3625">
              <w:t xml:space="preserve">attiecībā uz ciltsdarbu </w:t>
            </w:r>
            <w:r w:rsidRPr="00BC3625">
              <w:t>l</w:t>
            </w:r>
            <w:r w:rsidR="00D92C34" w:rsidRPr="00BC3625">
              <w:t xml:space="preserve">ikumprojekts papildināts ar </w:t>
            </w:r>
            <w:r w:rsidR="00871A0E" w:rsidRPr="00BC3625">
              <w:t>snieguma pārbaudes</w:t>
            </w:r>
            <w:r w:rsidR="00D92C34" w:rsidRPr="00BC3625">
              <w:t xml:space="preserve"> definīciju. </w:t>
            </w:r>
            <w:r w:rsidR="008809D6" w:rsidRPr="00BC3625">
              <w:t xml:space="preserve">Snieguma pārbaudes laikā tiek iegūti dažādi kvalitatīvi un kvantitatīvi dati lauksaimniecības dzīvnieku ģenētiskās kvalitātes noteikšanai un </w:t>
            </w:r>
            <w:r w:rsidR="001E5E3B">
              <w:t>līdz ar to –</w:t>
            </w:r>
            <w:r w:rsidR="008809D6" w:rsidRPr="00BC3625">
              <w:t xml:space="preserve"> </w:t>
            </w:r>
            <w:r w:rsidR="00216A3A" w:rsidRPr="00BC3625">
              <w:t xml:space="preserve">sugu, šķirņu, </w:t>
            </w:r>
            <w:r w:rsidR="008809D6" w:rsidRPr="00BC3625">
              <w:t>līniju un krustojumu uzlabošanai.</w:t>
            </w:r>
            <w:r w:rsidR="00CC1E7D" w:rsidRPr="00BC3625">
              <w:t xml:space="preserve"> </w:t>
            </w:r>
          </w:p>
          <w:p w14:paraId="1AA9D501" w14:textId="49C41090" w:rsidR="00D92C34" w:rsidRPr="00BC3625" w:rsidRDefault="00D92C34" w:rsidP="00D757C0">
            <w:pPr>
              <w:pStyle w:val="naisf"/>
              <w:spacing w:before="0" w:beforeAutospacing="0" w:after="0" w:afterAutospacing="0"/>
              <w:jc w:val="both"/>
            </w:pPr>
            <w:r w:rsidRPr="00BC3625">
              <w:t>S</w:t>
            </w:r>
            <w:r w:rsidR="00871A0E" w:rsidRPr="00BC3625">
              <w:t>nieguma pārbaude</w:t>
            </w:r>
            <w:r w:rsidR="00071A5A" w:rsidRPr="00BC3625">
              <w:t>s mērķis ir</w:t>
            </w:r>
            <w:r w:rsidR="00C91937" w:rsidRPr="00BC3625">
              <w:t xml:space="preserve"> </w:t>
            </w:r>
            <w:r w:rsidR="00871A0E" w:rsidRPr="00BC3625">
              <w:t>audzēšanas programmas īsteno</w:t>
            </w:r>
            <w:r w:rsidR="00071A5A" w:rsidRPr="00BC3625">
              <w:t>šana</w:t>
            </w:r>
            <w:r w:rsidR="00405A53" w:rsidRPr="00BC3625">
              <w:t xml:space="preserve">. </w:t>
            </w:r>
            <w:r w:rsidR="00871A0E" w:rsidRPr="00BC3625">
              <w:t xml:space="preserve">Arī regulā Nr. 2016/1012 termins “snieguma pārbaude” lietots attiecībā uz šķirnes </w:t>
            </w:r>
            <w:r w:rsidR="00B72961">
              <w:t xml:space="preserve">lauksaimniecības </w:t>
            </w:r>
            <w:r w:rsidR="00871A0E" w:rsidRPr="00BC3625">
              <w:t>dzīvnieku audzētāju biedrību</w:t>
            </w:r>
            <w:r w:rsidR="004B7E68" w:rsidRPr="00BC3625">
              <w:t xml:space="preserve"> (</w:t>
            </w:r>
            <w:r w:rsidR="00764ED7" w:rsidRPr="00BC3625">
              <w:t>turpmāk – bi</w:t>
            </w:r>
            <w:r w:rsidR="004B7E68" w:rsidRPr="00BC3625">
              <w:t>edrības)</w:t>
            </w:r>
            <w:r w:rsidR="00871A0E" w:rsidRPr="00BC3625">
              <w:t xml:space="preserve"> un krustojuma cūku audzētāju organizāciju izstrādāto audzēšanas programmu īstenošanu. </w:t>
            </w:r>
          </w:p>
          <w:p w14:paraId="4AD08F3D" w14:textId="3A068B4E" w:rsidR="000C6216" w:rsidRPr="00BC3625" w:rsidRDefault="000C6216" w:rsidP="00D757C0">
            <w:pPr>
              <w:pStyle w:val="naisf"/>
              <w:spacing w:before="0" w:beforeAutospacing="0" w:after="0" w:afterAutospacing="0"/>
              <w:jc w:val="both"/>
            </w:pPr>
            <w:r w:rsidRPr="00BC3625">
              <w:t>Snieguma pārbaudes definīcijā minēt</w:t>
            </w:r>
            <w:r w:rsidR="001C4DEA" w:rsidRPr="00BC3625">
              <w:t>ā</w:t>
            </w:r>
            <w:r w:rsidRPr="00BC3625">
              <w:t xml:space="preserve"> ģen</w:t>
            </w:r>
            <w:r w:rsidR="004F433F" w:rsidRPr="00BC3625">
              <w:t>ētiskās kvalitātes noteikšana</w:t>
            </w:r>
            <w:r w:rsidR="00BC3625">
              <w:t xml:space="preserve"> attiecas uz visām lauksaimniecības</w:t>
            </w:r>
            <w:r w:rsidRPr="00BC3625">
              <w:t xml:space="preserve"> </w:t>
            </w:r>
            <w:r w:rsidR="00BC3625">
              <w:t xml:space="preserve">dzīvnieku sugām un </w:t>
            </w:r>
            <w:r w:rsidRPr="00BC3625">
              <w:t>ietver dažādus dzīvnieku ģenētiskās kvalitātes noteikšanas veidus,</w:t>
            </w:r>
            <w:r w:rsidR="001C4DEA" w:rsidRPr="00BC3625">
              <w:t xml:space="preserve"> t.i.,</w:t>
            </w:r>
            <w:r w:rsidRPr="00BC3625">
              <w:t xml:space="preserve"> gan regulā Nr. 2016/1012 noteikto ģenētisko izvērtēšanu, gan vienkāršākus ģenētiskās kvalitātes noteikšanas </w:t>
            </w:r>
            <w:r w:rsidR="001C4DEA" w:rsidRPr="00BC3625">
              <w:t xml:space="preserve">veidus, ko </w:t>
            </w:r>
            <w:r w:rsidR="00103A5F" w:rsidRPr="00BC3625">
              <w:t xml:space="preserve">biedrības </w:t>
            </w:r>
            <w:r w:rsidR="004F433F" w:rsidRPr="00BC3625">
              <w:t xml:space="preserve">nosaka un </w:t>
            </w:r>
            <w:r w:rsidR="00103A5F" w:rsidRPr="00BC3625">
              <w:t>iekļauj</w:t>
            </w:r>
            <w:r w:rsidR="004F433F" w:rsidRPr="00BC3625">
              <w:t xml:space="preserve"> attiecīgajā</w:t>
            </w:r>
            <w:r w:rsidR="00103A5F" w:rsidRPr="00BC3625">
              <w:t xml:space="preserve"> audzēšanas programmā</w:t>
            </w:r>
            <w:r w:rsidR="001E5E3B">
              <w:t>;</w:t>
            </w:r>
          </w:p>
          <w:p w14:paraId="0877991D" w14:textId="281B1384" w:rsidR="00616849" w:rsidRPr="00BC3625" w:rsidRDefault="00071A5A" w:rsidP="00D757C0">
            <w:pPr>
              <w:pStyle w:val="naisf"/>
              <w:spacing w:before="0" w:beforeAutospacing="0" w:after="0" w:afterAutospacing="0"/>
              <w:jc w:val="both"/>
            </w:pPr>
            <w:r w:rsidRPr="00BC3625">
              <w:lastRenderedPageBreak/>
              <w:t>2)</w:t>
            </w:r>
            <w:r w:rsidR="00C91937" w:rsidRPr="00BC3625">
              <w:t xml:space="preserve"> </w:t>
            </w:r>
            <w:r w:rsidRPr="00BC3625">
              <w:t>termins ”pārraudzība”</w:t>
            </w:r>
            <w:r w:rsidR="00883CA7" w:rsidRPr="00BC3625">
              <w:t xml:space="preserve"> turpmāk ietvers tikai lauksaimniecības dzīvnieku produktivitātes datu uzskaiti,</w:t>
            </w:r>
            <w:r w:rsidRPr="00BC3625">
              <w:t xml:space="preserve"> un pārraudzības</w:t>
            </w:r>
            <w:r w:rsidR="00883CA7" w:rsidRPr="00BC3625">
              <w:t xml:space="preserve"> mērķis ir ar iegūto datu palīdzību </w:t>
            </w:r>
            <w:r w:rsidRPr="00BC3625">
              <w:t>uzlabot</w:t>
            </w:r>
            <w:r w:rsidR="00C91937" w:rsidRPr="00BC3625">
              <w:t xml:space="preserve"> menedžmentu</w:t>
            </w:r>
            <w:r w:rsidR="00883CA7" w:rsidRPr="00BC3625">
              <w:t xml:space="preserve"> gan</w:t>
            </w:r>
            <w:r w:rsidRPr="00BC3625">
              <w:t>āmpulkos, kas ir orientēti</w:t>
            </w:r>
            <w:r w:rsidR="00883CA7" w:rsidRPr="00BC3625">
              <w:t xml:space="preserve"> uz produkcijas iegūšanu.</w:t>
            </w:r>
            <w:r w:rsidR="00C91937" w:rsidRPr="00BC3625">
              <w:t xml:space="preserve"> </w:t>
            </w:r>
            <w:r w:rsidR="00883CA7" w:rsidRPr="00BC3625">
              <w:t>Tādējādi l</w:t>
            </w:r>
            <w:r w:rsidR="00C91937" w:rsidRPr="00BC3625">
              <w:t>auksaimniecības dzīvnieku pārraudzība</w:t>
            </w:r>
            <w:r w:rsidR="00883CA7" w:rsidRPr="00BC3625">
              <w:t xml:space="preserve"> ir vienkāršāks process nekā snieguma pārbaude, un tā nav</w:t>
            </w:r>
            <w:r w:rsidR="00C91937" w:rsidRPr="00BC3625">
              <w:t xml:space="preserve"> saistīta ar ciltsdarbu un audzēšanas programmas īstenošanu. </w:t>
            </w:r>
          </w:p>
          <w:p w14:paraId="123A1D9A" w14:textId="1E029159" w:rsidR="00825BD3" w:rsidRPr="000F2F41" w:rsidRDefault="000F2F41" w:rsidP="00E67745">
            <w:pPr>
              <w:pStyle w:val="naisf"/>
              <w:spacing w:before="0" w:beforeAutospacing="0" w:after="0" w:afterAutospacing="0"/>
              <w:jc w:val="both"/>
            </w:pPr>
            <w:r w:rsidRPr="00BC3625">
              <w:t>Likumprojektā iek</w:t>
            </w:r>
            <w:r w:rsidR="00FB0D42" w:rsidRPr="00BC3625">
              <w:t xml:space="preserve">ļautā apdraudētās šķirnes definīcija ir </w:t>
            </w:r>
            <w:r w:rsidR="002374B5" w:rsidRPr="00BC3625">
              <w:t>formulēta</w:t>
            </w:r>
            <w:r w:rsidRPr="00BC3625">
              <w:t xml:space="preserve"> atbilsto</w:t>
            </w:r>
            <w:r w:rsidR="007C22F7" w:rsidRPr="00BC3625">
              <w:t>ši</w:t>
            </w:r>
            <w:r w:rsidRPr="00BC3625">
              <w:t xml:space="preserve"> regulā Nr. 2016/1012 </w:t>
            </w:r>
            <w:r w:rsidR="002374B5" w:rsidRPr="00BC3625">
              <w:t>do</w:t>
            </w:r>
            <w:r w:rsidRPr="00BC3625">
              <w:t>tajai</w:t>
            </w:r>
            <w:r>
              <w:t xml:space="preserve"> apdraudētas šķirnes definīcijai. Taču, tā kā regula </w:t>
            </w:r>
            <w:r w:rsidR="007C22F7">
              <w:t xml:space="preserve">Nr. </w:t>
            </w:r>
            <w:r w:rsidR="006B025A">
              <w:t> </w:t>
            </w:r>
            <w:r w:rsidR="007C22F7">
              <w:t xml:space="preserve">2016/1012 </w:t>
            </w:r>
            <w:r>
              <w:t>attiecas tika</w:t>
            </w:r>
            <w:r w:rsidR="00DE44CC">
              <w:t>i</w:t>
            </w:r>
            <w:r>
              <w:t xml:space="preserve"> uz dažām </w:t>
            </w:r>
            <w:r w:rsidR="008E5514">
              <w:t xml:space="preserve">lauksaimniecības </w:t>
            </w:r>
            <w:r w:rsidR="006B025A">
              <w:t xml:space="preserve">dzīvnieku </w:t>
            </w:r>
            <w:r>
              <w:t xml:space="preserve">sugām, bet definīciju nepieciešams piemērot arī citām </w:t>
            </w:r>
            <w:r w:rsidR="00DE44CC">
              <w:t xml:space="preserve">lauksaimniecības dzīvnieku </w:t>
            </w:r>
            <w:r w:rsidR="002374B5">
              <w:t xml:space="preserve">un </w:t>
            </w:r>
            <w:r w:rsidR="00DE44CC">
              <w:t xml:space="preserve">arī mājas (istabas) dzīvnieku </w:t>
            </w:r>
            <w:r>
              <w:t>sugām, definīcija iekļauta likumprojektā.</w:t>
            </w:r>
          </w:p>
          <w:p w14:paraId="02B1FFC0" w14:textId="77777777" w:rsidR="002F6B54" w:rsidRDefault="00FC22DF" w:rsidP="002F6B54">
            <w:pPr>
              <w:pStyle w:val="naisf"/>
              <w:spacing w:before="0" w:beforeAutospacing="0" w:after="0" w:afterAutospacing="0"/>
              <w:jc w:val="both"/>
            </w:pPr>
            <w:r w:rsidRPr="003A1A86">
              <w:t>Likum</w:t>
            </w:r>
            <w:r w:rsidR="00E97134">
              <w:t>projektā</w:t>
            </w:r>
            <w:r w:rsidRPr="003A1A86">
              <w:t xml:space="preserve"> precizēta l</w:t>
            </w:r>
            <w:r w:rsidR="0066639B" w:rsidRPr="003A1A86">
              <w:t>auksaimniecības dzīvnieku definīcija</w:t>
            </w:r>
            <w:r w:rsidR="006D7A8C" w:rsidRPr="003A1A86">
              <w:t>, tomēr definīcijas galvenā būtība nav mainīta:</w:t>
            </w:r>
            <w:r w:rsidRPr="003A1A86">
              <w:t xml:space="preserve"> visi dzīvnieki, kas tiek turēti produkcijas ieguvei, uzskatāmi par lauksaimniecības dzīvniekiem</w:t>
            </w:r>
            <w:r w:rsidRPr="00071A5A">
              <w:t>.</w:t>
            </w:r>
            <w:r w:rsidR="00693417" w:rsidRPr="00071A5A">
              <w:t xml:space="preserve"> Šī definīcija būtībā neatšķiras no Dzīvnieku aizsardzības likumā esošās lauksaimniecības dzīvnieku definīcijas, izņemot to, ka </w:t>
            </w:r>
            <w:r w:rsidR="001717A5" w:rsidRPr="00071A5A">
              <w:t>ciltsdarba un dzīvnieku audzēšanas jomu nav paredzēts attiecināt uz dzīvniekiem, kas iegūti ar ģenētiskās modifikācijas metodēm.</w:t>
            </w:r>
          </w:p>
          <w:p w14:paraId="773B906E" w14:textId="0B6FFBCD" w:rsidR="003845EB" w:rsidRPr="00071A5A" w:rsidRDefault="002F6B54" w:rsidP="003845EB">
            <w:pPr>
              <w:pStyle w:val="naisf"/>
              <w:spacing w:before="0" w:beforeAutospacing="0" w:after="0" w:afterAutospacing="0"/>
              <w:jc w:val="both"/>
            </w:pPr>
            <w:r w:rsidRPr="00071A5A">
              <w:t>Likumprojektā ir dota tīršķirnes vaislas</w:t>
            </w:r>
            <w:r>
              <w:t xml:space="preserve"> lauksaimniecības</w:t>
            </w:r>
            <w:r w:rsidRPr="00071A5A">
              <w:t xml:space="preserve"> dzīvnieka definīcija. Saskaņā ar regulā Nr. 2016/1012 noteikto l</w:t>
            </w:r>
            <w:r>
              <w:t>iellops, cūka, aita, kaza un zirgs ir tīršķirnes vaislas dzīvnieks, ja tas ir ierakstīts un atbilst ierakstīšanai ciltsgrāmatas galvenajā daļā. Pārējo sugu tīršķirnes vaislas lauksaim</w:t>
            </w:r>
            <w:r w:rsidR="00103A5F">
              <w:t>niecības dzīvnieka definīciju</w:t>
            </w:r>
            <w:r>
              <w:t xml:space="preserve"> </w:t>
            </w:r>
            <w:r w:rsidR="00103A5F">
              <w:t>biedrība</w:t>
            </w:r>
            <w:r>
              <w:t xml:space="preserve"> iekļauj attiecīgās sugas, šķirnes vai līnijas audzēšanas programmā.</w:t>
            </w:r>
          </w:p>
          <w:p w14:paraId="4320D47B" w14:textId="31C8832C" w:rsidR="003845EB" w:rsidRPr="00BC3625" w:rsidRDefault="003845EB" w:rsidP="003845EB">
            <w:pPr>
              <w:pStyle w:val="naisf"/>
              <w:spacing w:before="0" w:beforeAutospacing="0" w:after="0" w:afterAutospacing="0"/>
              <w:jc w:val="both"/>
            </w:pPr>
            <w:r w:rsidRPr="00071A5A">
              <w:t>Likumprojektā, tāpat kā līdz šim likumā, iekļauta mājas (istabas) dzīvnieku definīcija, ie</w:t>
            </w:r>
            <w:r w:rsidR="00994A51">
              <w:t>tver</w:t>
            </w:r>
            <w:r w:rsidRPr="00071A5A">
              <w:t xml:space="preserve">ot suņus, kaķus un mājas (istabas) seskus. Izvērtējot šķirnes mājas (istabas) dzīvnieku ciltsdarba regulēšanas nepieciešamību, tika secināts, ka pašlaik jomas regulēšana ar normatīvajiem aktiem nepieciešama tikai minētajām sugām. Tādējādi šī definīcija atšķiras no Dzīvnieku aizsardzības likumā iekļautās mājas (istabas) dzīvnieku definīcijas, jo dzīvnieku aizsardzības joma attiecas uz visiem mājas (istabas) dzīvniekiem, kurus cilvēks tur savam priekam. Savukārt suņi, kaķi un mājas (istabas) seski, kuru ciltsdarbu regulē likums un likumprojekts, bieži vien tiek turēti ne tikai </w:t>
            </w:r>
            <w:r w:rsidRPr="00BC3625">
              <w:t>cilvēku priekam, bet arī peļņas gūšanai.</w:t>
            </w:r>
          </w:p>
          <w:p w14:paraId="3B6FF3A9" w14:textId="1E3D93FF" w:rsidR="003B4A31" w:rsidRPr="00BC3625" w:rsidRDefault="003B4A31" w:rsidP="003B4A31">
            <w:pPr>
              <w:pStyle w:val="naisf"/>
              <w:spacing w:before="0" w:beforeAutospacing="0" w:after="0" w:afterAutospacing="0"/>
              <w:jc w:val="both"/>
            </w:pPr>
            <w:r w:rsidRPr="00BC3625">
              <w:t xml:space="preserve">Likumprojektā iekļauta tīršķirnes mājas (istabas) dzīvnieku definīcija, nosakot, ka tie ir </w:t>
            </w:r>
            <w:r w:rsidR="00364B17" w:rsidRPr="00BC3625">
              <w:t xml:space="preserve">šķirnes standartam un </w:t>
            </w:r>
            <w:r w:rsidRPr="00BC3625">
              <w:t xml:space="preserve">ciltsdarba nolikumā vai audzēšanas programmā noteiktajam atbilstošie </w:t>
            </w:r>
            <w:r w:rsidR="002F6B54" w:rsidRPr="00BC3625">
              <w:t xml:space="preserve">mājas (istabas) </w:t>
            </w:r>
            <w:r w:rsidRPr="00BC3625">
              <w:t>dzīvnieki.</w:t>
            </w:r>
          </w:p>
          <w:p w14:paraId="50E373DC" w14:textId="3119CD76" w:rsidR="003B4A31" w:rsidRPr="00071A5A" w:rsidRDefault="00A85451" w:rsidP="003B4A31">
            <w:pPr>
              <w:pStyle w:val="naisf"/>
              <w:spacing w:before="0" w:beforeAutospacing="0" w:after="0" w:afterAutospacing="0"/>
              <w:jc w:val="both"/>
            </w:pPr>
            <w:r w:rsidRPr="00BC3625">
              <w:t>Likumprojektā ir minēti arī šķirnes</w:t>
            </w:r>
            <w:r w:rsidRPr="00364B17">
              <w:t xml:space="preserve"> mājas</w:t>
            </w:r>
            <w:r w:rsidRPr="00071A5A">
              <w:t xml:space="preserve"> (istabas) dzīvnieki, kā arī šķirnes lauksaimniecības dzīvnieki, tomēr šo dzīvnieku definīcijas likumprojektā nav iekļautas, jo nav būtiskas</w:t>
            </w:r>
            <w:r w:rsidR="003845EB" w:rsidRPr="00071A5A">
              <w:t xml:space="preserve">. </w:t>
            </w:r>
            <w:r w:rsidR="003B4A31" w:rsidRPr="00071A5A">
              <w:t xml:space="preserve">Šķirnes dzīvnieki ir visi šķirnei piederošie dzīvnieki </w:t>
            </w:r>
            <w:r w:rsidR="00994A51">
              <w:t>–</w:t>
            </w:r>
            <w:r w:rsidR="003B4A31" w:rsidRPr="00071A5A">
              <w:t xml:space="preserve"> gan tīršķirnes, gan pārējie dzīvnieki, kas pēc izskata vai </w:t>
            </w:r>
            <w:proofErr w:type="spellStart"/>
            <w:r w:rsidR="003B4A31" w:rsidRPr="00071A5A">
              <w:t>asinības</w:t>
            </w:r>
            <w:proofErr w:type="spellEnd"/>
            <w:r w:rsidR="003B4A31" w:rsidRPr="00071A5A">
              <w:t xml:space="preserve"> ir pie šķirnes piederoši dzīvnieki, bet tos nevar atzīt par tīršķirnes </w:t>
            </w:r>
            <w:r w:rsidR="003B4A31" w:rsidRPr="00071A5A">
              <w:lastRenderedPageBreak/>
              <w:t>dzīvniekiem, jo tie neatbilst ciltsdarba no</w:t>
            </w:r>
            <w:r w:rsidR="0030658C" w:rsidRPr="00071A5A">
              <w:t>likuma vai audzēšanas programmas prasībām</w:t>
            </w:r>
            <w:r w:rsidR="003B4A31" w:rsidRPr="00071A5A">
              <w:t>.</w:t>
            </w:r>
          </w:p>
          <w:p w14:paraId="209DF39C" w14:textId="45EC0082" w:rsidR="001B2D95" w:rsidRDefault="001B2D95" w:rsidP="003B4A31">
            <w:pPr>
              <w:pStyle w:val="naisf"/>
              <w:spacing w:before="0" w:beforeAutospacing="0" w:after="0" w:afterAutospacing="0"/>
              <w:jc w:val="both"/>
            </w:pPr>
            <w:r w:rsidRPr="00BD5173">
              <w:t xml:space="preserve">Precizēta </w:t>
            </w:r>
            <w:proofErr w:type="spellStart"/>
            <w:r w:rsidRPr="00BD5173">
              <w:t>virspārraudzības</w:t>
            </w:r>
            <w:proofErr w:type="spellEnd"/>
            <w:r w:rsidRPr="00BD5173">
              <w:t xml:space="preserve"> defi</w:t>
            </w:r>
            <w:r>
              <w:t>nīcija. Līdz šim</w:t>
            </w:r>
            <w:r w:rsidRPr="00BD5173">
              <w:t xml:space="preserve"> likumā </w:t>
            </w:r>
            <w:r>
              <w:t xml:space="preserve">bija noteikts, ka </w:t>
            </w:r>
            <w:proofErr w:type="spellStart"/>
            <w:r>
              <w:t>virspārraudzības</w:t>
            </w:r>
            <w:proofErr w:type="spellEnd"/>
            <w:r w:rsidRPr="00BD5173">
              <w:t xml:space="preserve"> laikā pārbauda piena raž</w:t>
            </w:r>
            <w:r>
              <w:t>ības un kvalitātes datu ticamību, tā</w:t>
            </w:r>
            <w:r w:rsidR="00994A51">
              <w:t>pēc</w:t>
            </w:r>
            <w:r>
              <w:t xml:space="preserve"> </w:t>
            </w:r>
            <w:proofErr w:type="spellStart"/>
            <w:r>
              <w:t>virspārraudzība</w:t>
            </w:r>
            <w:proofErr w:type="spellEnd"/>
            <w:r>
              <w:t xml:space="preserve"> attiecās tikai uz slaucamajām govīm un slaucamajām kazām.</w:t>
            </w:r>
            <w:r w:rsidRPr="00BD5173">
              <w:t xml:space="preserve"> </w:t>
            </w:r>
            <w:r>
              <w:t>Savukārt</w:t>
            </w:r>
            <w:r w:rsidRPr="00BD5173">
              <w:t xml:space="preserve"> likumprojektā noteikts, ka </w:t>
            </w:r>
            <w:proofErr w:type="spellStart"/>
            <w:r w:rsidRPr="00BD5173">
              <w:t>virspārraudzības</w:t>
            </w:r>
            <w:proofErr w:type="spellEnd"/>
            <w:r w:rsidRPr="00BD5173">
              <w:t xml:space="preserve"> laikā pārbauda visu </w:t>
            </w:r>
            <w:r>
              <w:t xml:space="preserve">snieguma pārbaudes un </w:t>
            </w:r>
            <w:r w:rsidRPr="00BD5173">
              <w:t>pārraudzības datu ticamību</w:t>
            </w:r>
            <w:r>
              <w:t xml:space="preserve">, kā arī izcelsmes datu ticamību, tāpēc </w:t>
            </w:r>
            <w:proofErr w:type="spellStart"/>
            <w:r>
              <w:t>virspārraudzība</w:t>
            </w:r>
            <w:proofErr w:type="spellEnd"/>
            <w:r w:rsidDel="00BB6681">
              <w:t xml:space="preserve"> </w:t>
            </w:r>
            <w:r>
              <w:t>ir iespējama arī pārējām lauksaimniecības dzīvnieku sugām.</w:t>
            </w:r>
          </w:p>
          <w:p w14:paraId="11858D37" w14:textId="77777777" w:rsidR="00895442" w:rsidRDefault="00895442" w:rsidP="003B4A31">
            <w:pPr>
              <w:pStyle w:val="naisf"/>
              <w:spacing w:before="0" w:beforeAutospacing="0" w:after="0" w:afterAutospacing="0"/>
              <w:jc w:val="both"/>
            </w:pPr>
            <w:r w:rsidRPr="0095557F">
              <w:t>Regulā Nr. 2016/1012 iekļauts regulējums attiecībā</w:t>
            </w:r>
            <w:r>
              <w:t xml:space="preserve"> uz krustojuma cūku audzētāju organizācijām, tāpēc </w:t>
            </w:r>
            <w:r w:rsidRPr="00AA6864">
              <w:t>likumprojekt</w:t>
            </w:r>
            <w:r>
              <w:t>ā paredzēts uzdevums Lauksaimniecības datu centram (turpmāk – datu centrs) atzīt krustojuma cūku audzētāju organizācijas un izdarīti arī citi precizējumi attiecībā uz krustojuma cūkām.</w:t>
            </w:r>
          </w:p>
          <w:p w14:paraId="1C136906" w14:textId="4B872B6E" w:rsidR="003B4A31" w:rsidRDefault="003B4A31" w:rsidP="003B4A31">
            <w:pPr>
              <w:pStyle w:val="naisf"/>
              <w:spacing w:before="0" w:beforeAutospacing="0" w:after="0" w:afterAutospacing="0"/>
              <w:jc w:val="both"/>
            </w:pPr>
            <w:r>
              <w:t xml:space="preserve">Likumprojektā, tāpat kā līdz šim likumā, noteikta datu centra kompetence. Galvenie datu centra uzdevumi ir dažādu ar dzīvnieku audzēšanu un ciltsdarbu saistītu reģistru un informācijas datubāzu uzturēšana un kārtošana, biedrību, krustojuma cūku audzētāju organizāciju un šķirnes mājas (istabas) dzīvnieku audzētāju organizāciju reģistrēšana un atzīšana, kā arī audzēšanas programmu apstiprināšana. Tādējādi Latvijā datu centrs ir kompetentā iestāde attiecībā uz regulas Nr.  2016/1012 </w:t>
            </w:r>
            <w:proofErr w:type="gramStart"/>
            <w:r>
              <w:t>2.panta</w:t>
            </w:r>
            <w:proofErr w:type="gramEnd"/>
            <w:r>
              <w:t xml:space="preserve"> 8.punkta “a” apakšpunktā noteiktajiem uzdevumiem – liellopu, cūku, aitu, kazu un zirgu biedrību un krustojuma cūku audzētāju organizāciju atzīšanu un audzēšanas programmu apstiprināšanu.</w:t>
            </w:r>
          </w:p>
          <w:p w14:paraId="2E99D626" w14:textId="09DC5080" w:rsidR="003B4A31" w:rsidRDefault="009737D2" w:rsidP="003B4A31">
            <w:pPr>
              <w:pStyle w:val="naisf"/>
              <w:spacing w:before="0" w:beforeAutospacing="0" w:after="0" w:afterAutospacing="0"/>
              <w:jc w:val="both"/>
            </w:pPr>
            <w:r>
              <w:t>Tā kā apdraudēto</w:t>
            </w:r>
            <w:r w:rsidR="003B4A31">
              <w:t xml:space="preserve"> šķirņu dzīvnieku skaits nav liels, attiecīgās šķirnes saglabāšanai ir svarīgi, lai</w:t>
            </w:r>
            <w:r w:rsidR="003B4A31" w:rsidRPr="0072735D">
              <w:rPr>
                <w:iCs/>
              </w:rPr>
              <w:t xml:space="preserve"> p</w:t>
            </w:r>
            <w:r w:rsidR="003B4A31">
              <w:rPr>
                <w:iCs/>
              </w:rPr>
              <w:t>opulācija netiktu sadrumstalota. Tādēļ likump</w:t>
            </w:r>
            <w:r>
              <w:rPr>
                <w:iCs/>
              </w:rPr>
              <w:t>rojektā ir noteikts, ka apdraudētas</w:t>
            </w:r>
            <w:r w:rsidR="003B4A31">
              <w:rPr>
                <w:iCs/>
              </w:rPr>
              <w:t xml:space="preserve"> šķirnes saglabāšanai apstiprina tikai vienu audzēšanas programmu.</w:t>
            </w:r>
            <w:r w:rsidR="003B4A31">
              <w:t xml:space="preserve"> Latvijā ir vairākas vietējās lauksaimniecības dzīvnieku šķirnes, piemēram, Latvijas brūnā un Latvijas zilā govs u.c., kā arī viena vietējā mājas (istabas) dzīvnie</w:t>
            </w:r>
            <w:r>
              <w:t>ku šķirne</w:t>
            </w:r>
            <w:r w:rsidR="00994A51">
              <w:t> </w:t>
            </w:r>
            <w:r>
              <w:t xml:space="preserve">– Latvijas dzinējsuns, kuras varētu tikt </w:t>
            </w:r>
            <w:r w:rsidR="002F6B54">
              <w:t>atzītas par apdraudētām šķirnēm</w:t>
            </w:r>
            <w:r w:rsidR="00994A51">
              <w:t>,</w:t>
            </w:r>
            <w:r w:rsidR="002F6B54">
              <w:t xml:space="preserve"> un šajā gadījumā k</w:t>
            </w:r>
            <w:r w:rsidR="003B4A31">
              <w:t xml:space="preserve">atrai no minētajām šķirnēm </w:t>
            </w:r>
            <w:r w:rsidR="002F6B54">
              <w:t>tiks apstiprināta</w:t>
            </w:r>
            <w:r w:rsidR="00A26B62">
              <w:t xml:space="preserve"> tikai viena audzēšanas programma</w:t>
            </w:r>
            <w:r w:rsidR="003B4A31">
              <w:t>.</w:t>
            </w:r>
          </w:p>
          <w:p w14:paraId="42F3C448" w14:textId="5E3A7275" w:rsidR="003B4A31" w:rsidRPr="003A1A86" w:rsidRDefault="003B4A31" w:rsidP="00E67745">
            <w:pPr>
              <w:pStyle w:val="naisf"/>
              <w:spacing w:before="0" w:beforeAutospacing="0" w:after="0" w:afterAutospacing="0"/>
              <w:jc w:val="both"/>
            </w:pPr>
            <w:r w:rsidRPr="001B2D95">
              <w:t>Likumprojektā noteikts, ka datu centrs uztur un dara publiski pieej</w:t>
            </w:r>
            <w:r w:rsidR="004B7E68" w:rsidRPr="001B2D95">
              <w:t>amus</w:t>
            </w:r>
            <w:r w:rsidRPr="001B2D95">
              <w:t xml:space="preserve"> biedrību, krustojuma cūku audzētāju organizāciju un šķirnes mājas (istabas) dzīvnieku audzētāju organizāciju sarakstus. Minētās biedrības un organizācijas sarakstos tiek iekļautas tikai </w:t>
            </w:r>
            <w:r w:rsidR="002F7B91">
              <w:t xml:space="preserve">attiecīgi </w:t>
            </w:r>
            <w:r w:rsidRPr="001B2D95">
              <w:t>pēc atzīšanas</w:t>
            </w:r>
            <w:r w:rsidR="002F7B91">
              <w:t xml:space="preserve"> vai reģistrēšanas</w:t>
            </w:r>
            <w:r w:rsidRPr="001B2D95">
              <w:t xml:space="preserve">. </w:t>
            </w:r>
            <w:r w:rsidR="00994A51">
              <w:t>Tas nozīmē, ka</w:t>
            </w:r>
            <w:r w:rsidRPr="001B2D95">
              <w:t xml:space="preserve"> sarakstu uzturēšana ir ar biedrību, krustojuma cūku audzētāju organizāciju un šķirnes mājas (istabas) dzīvnieku audzētāju organizāciju atzīšan</w:t>
            </w:r>
            <w:r w:rsidR="002F7B91">
              <w:t xml:space="preserve">u vai reģistrēšanu </w:t>
            </w:r>
            <w:r w:rsidRPr="001B2D95">
              <w:t>saistīta un kompleksa darbība. Tāpēc sīkāka informācija par sarakstos iekļaujamo informāciju būs iekļauta attiecīgajos ministru kabineta noteikumos par biedrību, krustojuma cūku audzētāju organizāciju un šķirnes mājas (istabas) dzīvnieku audzētāju organizāciju atzīšanu</w:t>
            </w:r>
            <w:r w:rsidR="002F7B91">
              <w:t xml:space="preserve"> vai reģistrēšanu</w:t>
            </w:r>
            <w:r w:rsidRPr="001B2D95">
              <w:t xml:space="preserve">, ņemot vērā arī regulas </w:t>
            </w:r>
            <w:r w:rsidRPr="001B2D95">
              <w:lastRenderedPageBreak/>
              <w:t xml:space="preserve">Nr. 2016/1012 </w:t>
            </w:r>
            <w:proofErr w:type="gramStart"/>
            <w:r w:rsidRPr="001B2D95">
              <w:t>7.panta</w:t>
            </w:r>
            <w:proofErr w:type="gramEnd"/>
            <w:r w:rsidRPr="001B2D95">
              <w:t xml:space="preserve"> prasības attiecībā uz liellopu, cūku, aitu, kazu un zirgu sugām.</w:t>
            </w:r>
            <w:r>
              <w:t xml:space="preserve"> </w:t>
            </w:r>
          </w:p>
          <w:p w14:paraId="036212D5" w14:textId="1F998FCE" w:rsidR="00AD0A52" w:rsidRDefault="00446CE8" w:rsidP="00AD0A52">
            <w:pPr>
              <w:jc w:val="both"/>
            </w:pPr>
            <w:r>
              <w:t>Likumprojektā</w:t>
            </w:r>
            <w:r w:rsidR="00BB6681">
              <w:t>,</w:t>
            </w:r>
            <w:r>
              <w:t xml:space="preserve"> tāpat kā spēkā esošajā likumā, noteikts, ka datu centrs uztur, kārto un uzrauga ar lauksaimniecības dzī</w:t>
            </w:r>
            <w:r w:rsidR="00FD4BBB">
              <w:t>vniekiem saistītā ciltsdarba, sni</w:t>
            </w:r>
            <w:r w:rsidR="00CD3C87">
              <w:t>e</w:t>
            </w:r>
            <w:r w:rsidR="00FD4BBB">
              <w:t xml:space="preserve">guma pārbaudes un </w:t>
            </w:r>
            <w:r>
              <w:t>pārraudzības informācijas datubāzi.</w:t>
            </w:r>
            <w:r w:rsidR="00AD0A52">
              <w:t xml:space="preserve"> </w:t>
            </w:r>
            <w:r w:rsidR="00AD0A52" w:rsidRPr="002F614C">
              <w:t xml:space="preserve">Pašlaik datu centrs </w:t>
            </w:r>
            <w:r w:rsidR="00FD4BBB">
              <w:t>ciltsdarba, snieguma pārbaudes un</w:t>
            </w:r>
            <w:r w:rsidR="00AD0A52">
              <w:t xml:space="preserve"> </w:t>
            </w:r>
            <w:r w:rsidR="00AD0A52" w:rsidRPr="002F614C">
              <w:t xml:space="preserve">pārraudzības informācijas datubāzi uztur un kārto par liellopiem un slaucamajām kazām, kā arī daļēji par aitām un gaļas kazām. </w:t>
            </w:r>
          </w:p>
          <w:p w14:paraId="18408397" w14:textId="5B052220" w:rsidR="00DA3B14" w:rsidRPr="00B24CFE" w:rsidRDefault="00AD0A52" w:rsidP="00AD0A52">
            <w:pPr>
              <w:pStyle w:val="naisf"/>
              <w:spacing w:before="0" w:beforeAutospacing="0" w:after="0" w:afterAutospacing="0"/>
              <w:jc w:val="both"/>
            </w:pPr>
            <w:r>
              <w:t>U</w:t>
            </w:r>
            <w:r w:rsidR="00005E15">
              <w:t>zdevums par</w:t>
            </w:r>
            <w:r w:rsidR="00FD4BBB">
              <w:t xml:space="preserve"> ciltsdarba, snieguma pārbaudes un </w:t>
            </w:r>
            <w:r w:rsidRPr="00F47814">
              <w:t>pārraudzības informācijas datubāzes k</w:t>
            </w:r>
            <w:r>
              <w:t>ārtošanu noteikts arī biedrībām un krustojuma cūku audzētāju organizācijām, jo</w:t>
            </w:r>
            <w:r w:rsidR="00446CE8">
              <w:t xml:space="preserve"> </w:t>
            </w:r>
            <w:r>
              <w:t>pašlaik zirgu un cūku</w:t>
            </w:r>
            <w:r w:rsidR="00A7025E">
              <w:t>, kā arī netradicionālo lauksaimniecības dzīvnieku (truš</w:t>
            </w:r>
            <w:r w:rsidR="00994A51">
              <w:t>u</w:t>
            </w:r>
            <w:r w:rsidR="00A7025E">
              <w:t>, kažokzvēr</w:t>
            </w:r>
            <w:r w:rsidR="00994A51">
              <w:t>u</w:t>
            </w:r>
            <w:r w:rsidR="00A7025E">
              <w:t xml:space="preserve"> u.c.)</w:t>
            </w:r>
            <w:r>
              <w:t xml:space="preserve"> audzēšanas nozarēs strādājošās biedrības</w:t>
            </w:r>
            <w:r w:rsidR="002A32F0">
              <w:t xml:space="preserve"> </w:t>
            </w:r>
            <w:r>
              <w:t xml:space="preserve">pašas uztur </w:t>
            </w:r>
            <w:r w:rsidR="00FD4BBB">
              <w:t>minētās</w:t>
            </w:r>
            <w:r>
              <w:t xml:space="preserve"> </w:t>
            </w:r>
            <w:r w:rsidRPr="00B24CFE">
              <w:t xml:space="preserve">datubāzes. </w:t>
            </w:r>
            <w:r w:rsidR="00DA3B14" w:rsidRPr="00B24CFE">
              <w:t>Lauksaimniecības dzīvnieku sugas, par kurām ciltsdarba</w:t>
            </w:r>
            <w:r w:rsidR="00FD4BBB">
              <w:t xml:space="preserve">, snieguma pārbaudes un </w:t>
            </w:r>
            <w:r w:rsidR="00F167E8">
              <w:t>pārraudzības</w:t>
            </w:r>
            <w:r w:rsidR="00DA3B14" w:rsidRPr="00B24CFE">
              <w:t xml:space="preserve"> informācijas datubāzi kārto datu centrs un par kurām – biedrība vai krustojuma cūku audzētāju organizācija, ir norādītas un arī turpmāk plānots tās norādīt</w:t>
            </w:r>
            <w:r w:rsidR="00CD6054" w:rsidRPr="00B24CFE">
              <w:t xml:space="preserve"> no</w:t>
            </w:r>
            <w:r w:rsidR="00F167E8">
              <w:t xml:space="preserve">rmatīvajos aktos par </w:t>
            </w:r>
            <w:r w:rsidR="005A1905">
              <w:t>dzīvnieku audzēšanu un ciltsdarbu</w:t>
            </w:r>
            <w:r w:rsidR="00CD6054" w:rsidRPr="00B24CFE">
              <w:t>. Šāds regulējums ļauj laikus izdarīt grozījumus minētajos normatīvajos aktos</w:t>
            </w:r>
            <w:r w:rsidR="00B24CFE" w:rsidRPr="00B24CFE">
              <w:t xml:space="preserve"> tajos gadījumos, kad </w:t>
            </w:r>
            <w:r w:rsidR="002D61E9" w:rsidRPr="00B24CFE">
              <w:t xml:space="preserve">atbildība par </w:t>
            </w:r>
            <w:r w:rsidR="00CD6054" w:rsidRPr="00B24CFE">
              <w:t xml:space="preserve">attiecīgās sugas </w:t>
            </w:r>
            <w:r w:rsidR="00FD4BBB">
              <w:t>ciltsdarba, snieguma pārbaudes un</w:t>
            </w:r>
            <w:r w:rsidR="00F167E8">
              <w:t xml:space="preserve"> </w:t>
            </w:r>
            <w:r w:rsidR="00CD6054" w:rsidRPr="00B24CFE">
              <w:t xml:space="preserve">pārraudzības informācijas datubāzes kārtošana </w:t>
            </w:r>
            <w:r w:rsidR="002D61E9" w:rsidRPr="00B24CFE">
              <w:t>pāriet no datu centra biedrībai vai krustojuma cūku audzētāju organizācijai un otrādi.</w:t>
            </w:r>
          </w:p>
          <w:p w14:paraId="364F75AC" w14:textId="11585D7D" w:rsidR="00C72DC8" w:rsidRDefault="003244A4" w:rsidP="00C72DC8">
            <w:pPr>
              <w:pStyle w:val="naisf"/>
              <w:spacing w:before="0" w:beforeAutospacing="0" w:after="0" w:afterAutospacing="0"/>
              <w:jc w:val="both"/>
            </w:pPr>
            <w:r w:rsidRPr="00B24CFE">
              <w:t>Tāpat l</w:t>
            </w:r>
            <w:r w:rsidR="00C72DC8" w:rsidRPr="00B24CFE">
              <w:t>ikumprojektā noteikts, ka</w:t>
            </w:r>
            <w:r w:rsidR="00C72DC8">
              <w:t xml:space="preserve"> </w:t>
            </w:r>
            <w:proofErr w:type="spellStart"/>
            <w:r w:rsidR="00C72DC8">
              <w:t>virspārraudzību</w:t>
            </w:r>
            <w:proofErr w:type="spellEnd"/>
            <w:r w:rsidR="00C72DC8">
              <w:t xml:space="preserve"> veic</w:t>
            </w:r>
            <w:r>
              <w:t xml:space="preserve"> datu centrs</w:t>
            </w:r>
            <w:r w:rsidR="00C72DC8">
              <w:t xml:space="preserve"> vai biedrības un krustojuma cūku audzētāju organizācijas, jo situācija var būt mainīga</w:t>
            </w:r>
            <w:r w:rsidR="006D1BB9">
              <w:t>,</w:t>
            </w:r>
            <w:r w:rsidR="00C72DC8">
              <w:t xml:space="preserve"> tādēļ sīkāku informācij</w:t>
            </w:r>
            <w:r w:rsidR="002B6578">
              <w:t>u</w:t>
            </w:r>
            <w:r w:rsidR="00C72DC8">
              <w:t xml:space="preserve"> par to, kurš </w:t>
            </w:r>
            <w:proofErr w:type="gramStart"/>
            <w:r w:rsidR="00C72DC8">
              <w:t>un</w:t>
            </w:r>
            <w:proofErr w:type="gramEnd"/>
            <w:r w:rsidR="00C72DC8">
              <w:t xml:space="preserve"> kādā veidā </w:t>
            </w:r>
            <w:r w:rsidR="00135E53">
              <w:t xml:space="preserve">ir atbildīgs par </w:t>
            </w:r>
            <w:proofErr w:type="spellStart"/>
            <w:r w:rsidR="00135E53">
              <w:t>virspārraudzību</w:t>
            </w:r>
            <w:proofErr w:type="spellEnd"/>
            <w:r w:rsidR="00C72DC8">
              <w:t xml:space="preserve">, ir lietderīgi norādīt normatīvajos aktos par attiecīgās sugas </w:t>
            </w:r>
            <w:r w:rsidR="00203BEF">
              <w:t>snieguma kontroles un pārraudzības kārtību</w:t>
            </w:r>
            <w:r w:rsidR="00C72DC8">
              <w:t>. Paš</w:t>
            </w:r>
            <w:r w:rsidR="006C0FAD">
              <w:t>laik</w:t>
            </w:r>
            <w:r w:rsidR="00C72DC8">
              <w:t xml:space="preserve"> </w:t>
            </w:r>
            <w:r w:rsidR="00135E53">
              <w:t>ar</w:t>
            </w:r>
            <w:r w:rsidR="00C72DC8">
              <w:t xml:space="preserve"> slaucamo govju un slaucamo kazu </w:t>
            </w:r>
            <w:proofErr w:type="spellStart"/>
            <w:r w:rsidR="00C72DC8">
              <w:t>virspārraudzību</w:t>
            </w:r>
            <w:proofErr w:type="spellEnd"/>
            <w:r w:rsidR="00135E53">
              <w:t xml:space="preserve"> nodarbojas datu centrs:</w:t>
            </w:r>
            <w:r w:rsidR="00C72DC8">
              <w:t xml:space="preserve"> tā kā datu centrs uztur un kārto šo sugu </w:t>
            </w:r>
            <w:r w:rsidR="00FD4BBB">
              <w:t xml:space="preserve">snieguma pārbaudes un </w:t>
            </w:r>
            <w:r w:rsidR="00C72DC8">
              <w:t xml:space="preserve">pārraudzības datubāzi, datu centram ir jānodrošina slaucamo govju un slaucamo kazu </w:t>
            </w:r>
            <w:r w:rsidR="00FD4BBB">
              <w:t xml:space="preserve">snieguma pārbaudes, </w:t>
            </w:r>
            <w:r w:rsidR="00C72DC8">
              <w:t xml:space="preserve">pārraudzības un </w:t>
            </w:r>
            <w:proofErr w:type="spellStart"/>
            <w:r w:rsidR="00C72DC8">
              <w:t>virspārraudzības</w:t>
            </w:r>
            <w:proofErr w:type="spellEnd"/>
            <w:r w:rsidR="00C72DC8">
              <w:t xml:space="preserve"> atbilstība Starptautiskās dzīvnieku pārraudzības komitejas (</w:t>
            </w:r>
            <w:r w:rsidR="00C72DC8" w:rsidRPr="001930C8">
              <w:rPr>
                <w:i/>
              </w:rPr>
              <w:t>ICAR</w:t>
            </w:r>
            <w:r w:rsidR="00C72DC8">
              <w:t>) vadlīnijām.</w:t>
            </w:r>
          </w:p>
          <w:p w14:paraId="47052143" w14:textId="5149A284" w:rsidR="003A3AB1" w:rsidRDefault="00135E53" w:rsidP="00562381">
            <w:pPr>
              <w:pStyle w:val="naisf"/>
              <w:spacing w:before="0" w:beforeAutospacing="0" w:after="0" w:afterAutospacing="0"/>
              <w:jc w:val="both"/>
            </w:pPr>
            <w:r>
              <w:t>Spēkā esošajā l</w:t>
            </w:r>
            <w:r w:rsidR="00966106">
              <w:t xml:space="preserve">ikumā </w:t>
            </w:r>
            <w:r>
              <w:t>ir</w:t>
            </w:r>
            <w:r w:rsidR="00966106">
              <w:t xml:space="preserve"> noteikts,</w:t>
            </w:r>
            <w:r w:rsidR="00FC0A79">
              <w:t xml:space="preserve"> ka datu centrs reģistrē mājas (istabas) dzīvnieku audzētāju organizācijas, kas kārto ciltsgrāmatu un izsniedz mājas (istabas) dz</w:t>
            </w:r>
            <w:r w:rsidR="00966106">
              <w:t>īvnieku ciltsrakstus. Papildus šai normai likumprojektā</w:t>
            </w:r>
            <w:r w:rsidR="006D3917">
              <w:t xml:space="preserve"> iekļauta jauna norma par to, ka datu centrs atzīst šķirnes mājas (istabas) dzīvnieku audzētāju </w:t>
            </w:r>
            <w:r w:rsidR="006D7A8C">
              <w:t>organizācijas</w:t>
            </w:r>
            <w:r w:rsidR="00111DE4">
              <w:t>, kas īsteno vietējās šķirnes</w:t>
            </w:r>
            <w:r w:rsidR="006D7A8C">
              <w:t xml:space="preserve"> mājas (istabas)</w:t>
            </w:r>
            <w:r w:rsidR="00111DE4">
              <w:t xml:space="preserve"> </w:t>
            </w:r>
            <w:r w:rsidR="001162E7">
              <w:t xml:space="preserve">dzīvnieku </w:t>
            </w:r>
            <w:r w:rsidR="00111DE4">
              <w:t>audzēšanas</w:t>
            </w:r>
            <w:r w:rsidR="00966106">
              <w:t xml:space="preserve"> programmu.</w:t>
            </w:r>
            <w:r w:rsidR="00B3386F">
              <w:t xml:space="preserve"> Minētās organizācijas atzīšanai būs noteikti atbilstības kritēriji.</w:t>
            </w:r>
            <w:r w:rsidR="00F54F90">
              <w:t xml:space="preserve"> </w:t>
            </w:r>
            <w:r>
              <w:t>Ir paredzēts,</w:t>
            </w:r>
            <w:r w:rsidR="00203BEF">
              <w:t xml:space="preserve"> ka</w:t>
            </w:r>
            <w:r>
              <w:t xml:space="preserve"> minētā organizācija jāatzīst noteiktā k</w:t>
            </w:r>
            <w:r w:rsidR="004A3B94">
              <w:t>ārtīb</w:t>
            </w:r>
            <w:r>
              <w:t>ā</w:t>
            </w:r>
            <w:r w:rsidR="00B35628">
              <w:t>, jo šī organizācija</w:t>
            </w:r>
            <w:r w:rsidR="004A3B94">
              <w:t xml:space="preserve"> būs atbildīga par</w:t>
            </w:r>
            <w:r w:rsidR="00483358">
              <w:t xml:space="preserve"> vietējās</w:t>
            </w:r>
            <w:r w:rsidR="004A3B94">
              <w:t xml:space="preserve"> šķirnes</w:t>
            </w:r>
            <w:r w:rsidR="00483358">
              <w:t xml:space="preserve"> (Latvijas dzinējsuņu)</w:t>
            </w:r>
            <w:r w:rsidR="004A3B94">
              <w:t xml:space="preserve"> </w:t>
            </w:r>
            <w:r>
              <w:t xml:space="preserve">veiksmīgu </w:t>
            </w:r>
            <w:r w:rsidR="004A3B94">
              <w:t xml:space="preserve">saglabāšanu. </w:t>
            </w:r>
          </w:p>
          <w:p w14:paraId="2AD9EC0C" w14:textId="1A696335" w:rsidR="002D68EE" w:rsidRDefault="006C07EA" w:rsidP="00562381">
            <w:pPr>
              <w:pStyle w:val="naisf"/>
              <w:spacing w:before="0" w:beforeAutospacing="0" w:after="0" w:afterAutospacing="0"/>
              <w:jc w:val="both"/>
            </w:pPr>
            <w:r>
              <w:t xml:space="preserve">Likumprojektā </w:t>
            </w:r>
            <w:r w:rsidRPr="005E3070">
              <w:t>precizētas datu centra darbības, ja</w:t>
            </w:r>
            <w:r w:rsidR="005E3070" w:rsidRPr="005E3070">
              <w:t xml:space="preserve"> fizisko personu,</w:t>
            </w:r>
            <w:r w:rsidRPr="005E3070">
              <w:t xml:space="preserve"> biedrība</w:t>
            </w:r>
            <w:r w:rsidR="007C2802" w:rsidRPr="005E3070">
              <w:t>s</w:t>
            </w:r>
            <w:r w:rsidR="005E3070">
              <w:t>,</w:t>
            </w:r>
            <w:r w:rsidRPr="005E3070">
              <w:t xml:space="preserve"> krustojuma cūku audzētāju organizācija</w:t>
            </w:r>
            <w:r w:rsidR="008F233A" w:rsidRPr="005E3070">
              <w:t>s</w:t>
            </w:r>
            <w:r w:rsidR="005E3070">
              <w:t xml:space="preserve"> </w:t>
            </w:r>
            <w:r w:rsidR="005E3070">
              <w:lastRenderedPageBreak/>
              <w:t>vai šķirnes mājas (istabas) dzīvnieku audzētāju organizācijas</w:t>
            </w:r>
            <w:r w:rsidR="008F233A" w:rsidRPr="005E3070">
              <w:t xml:space="preserve"> </w:t>
            </w:r>
            <w:r w:rsidR="008F233A">
              <w:t xml:space="preserve">darbība neatbilst normatīvajiem aktiem par </w:t>
            </w:r>
            <w:r w:rsidR="00B1426B">
              <w:t xml:space="preserve">dzīvnieku audzēšanu un </w:t>
            </w:r>
            <w:r w:rsidR="008F233A">
              <w:t xml:space="preserve">ciltsdarbu. </w:t>
            </w:r>
            <w:r w:rsidR="00994232">
              <w:t>A</w:t>
            </w:r>
            <w:r w:rsidR="00BA40AE">
              <w:t>ttiecībā uz liellopiem, cūkām, aitām, kazām un zirgiem regulā Nr. 2016/1012</w:t>
            </w:r>
            <w:r w:rsidR="003B5188">
              <w:t xml:space="preserve"> ir paredzētas </w:t>
            </w:r>
            <w:r w:rsidR="00721A12">
              <w:t>kompetentās iestādes darbības, ja biedrības</w:t>
            </w:r>
            <w:r w:rsidR="005E3070">
              <w:t xml:space="preserve"> un krusto</w:t>
            </w:r>
            <w:r w:rsidR="00721A12">
              <w:t>juma cūku audzētāju organizācijas nestrādā atbilstoši noteiktajai kārtībai</w:t>
            </w:r>
            <w:r w:rsidR="00994232">
              <w:t>.</w:t>
            </w:r>
            <w:r w:rsidR="009C3D5A">
              <w:t xml:space="preserve"> </w:t>
            </w:r>
            <w:r w:rsidR="00994232">
              <w:t>L</w:t>
            </w:r>
            <w:r w:rsidR="009C3D5A">
              <w:t>ai nodrošin</w:t>
            </w:r>
            <w:r w:rsidR="00D85AD3">
              <w:t>ātu</w:t>
            </w:r>
            <w:r w:rsidR="003B5188">
              <w:t xml:space="preserve"> </w:t>
            </w:r>
            <w:r w:rsidR="009C3D5A">
              <w:t>vienotu pieeju attiecībā uz visām lauksaimniecības dzīvnieku sugām</w:t>
            </w:r>
            <w:r w:rsidR="00D85AD3">
              <w:t xml:space="preserve">, </w:t>
            </w:r>
            <w:r w:rsidR="00994232">
              <w:t>regulā noteiktā</w:t>
            </w:r>
            <w:r w:rsidR="007C2802">
              <w:t xml:space="preserve">s </w:t>
            </w:r>
            <w:r w:rsidR="00721A12">
              <w:t>kompetentās iestādes</w:t>
            </w:r>
            <w:r w:rsidR="0087486B">
              <w:t xml:space="preserve"> (Latvijā tas ir datu centrs)</w:t>
            </w:r>
            <w:r w:rsidR="00721A12">
              <w:t xml:space="preserve"> darbības</w:t>
            </w:r>
            <w:r w:rsidR="00825BD3">
              <w:t xml:space="preserve"> attiecībā uz šķirnes liellopu, cūku, aitu, kazu un zirgu audzētāju biedrībām</w:t>
            </w:r>
            <w:r w:rsidR="007C2802">
              <w:t xml:space="preserve"> </w:t>
            </w:r>
            <w:r w:rsidR="00313EE3">
              <w:t xml:space="preserve">piemērotas arī pārējo </w:t>
            </w:r>
            <w:r w:rsidR="00991CBF">
              <w:t xml:space="preserve">lauksaimniecības </w:t>
            </w:r>
            <w:r w:rsidR="0046119E">
              <w:t xml:space="preserve">dzīvnieku </w:t>
            </w:r>
            <w:r w:rsidR="00313EE3">
              <w:t xml:space="preserve">sugu </w:t>
            </w:r>
            <w:r w:rsidR="0046119E">
              <w:t xml:space="preserve">audzētāju </w:t>
            </w:r>
            <w:r w:rsidR="00313EE3">
              <w:t>biedrībām</w:t>
            </w:r>
            <w:r w:rsidR="00994232">
              <w:t xml:space="preserve"> un iekļautas likumprojektā.</w:t>
            </w:r>
            <w:r w:rsidR="00991CBF">
              <w:t xml:space="preserve"> </w:t>
            </w:r>
          </w:p>
          <w:p w14:paraId="1A2DA2FE" w14:textId="7DAE794D" w:rsidR="00991CBF" w:rsidRDefault="00983D62" w:rsidP="00991CBF">
            <w:pPr>
              <w:pStyle w:val="naisf"/>
              <w:spacing w:before="0" w:beforeAutospacing="0" w:after="0" w:afterAutospacing="0"/>
              <w:jc w:val="both"/>
            </w:pPr>
            <w:r>
              <w:t xml:space="preserve">Likumprojektā </w:t>
            </w:r>
            <w:r w:rsidR="00135E53">
              <w:t xml:space="preserve">ir </w:t>
            </w:r>
            <w:r>
              <w:t xml:space="preserve">precizēta Pārtikas un veterinārā dienesta (turpmāk – PVD) kompetence. Pašreizējais regulējums papildināts ar normu, ka PVD ir tiesības kontrolēt personas, kas iesaistītas spermas, olšūnu un embriju apritē, jo arī šīs personas strādā ar šķirnes materiālu un dokumentiem. </w:t>
            </w:r>
            <w:r w:rsidR="00991CBF">
              <w:t xml:space="preserve">Tādējādi PVD Latvijā ir kompetentā iestāde attiecībā uz regulas Nr.  2016/1012 </w:t>
            </w:r>
            <w:proofErr w:type="gramStart"/>
            <w:r w:rsidR="00991CBF">
              <w:t>2.panta</w:t>
            </w:r>
            <w:proofErr w:type="gramEnd"/>
            <w:r w:rsidR="00991CBF">
              <w:t xml:space="preserve"> 8.punkta </w:t>
            </w:r>
            <w:r w:rsidR="00135E53">
              <w:t>“</w:t>
            </w:r>
            <w:r w:rsidR="001E2965">
              <w:t>b</w:t>
            </w:r>
            <w:r w:rsidR="00135E53">
              <w:t>”</w:t>
            </w:r>
            <w:r w:rsidR="00991CBF">
              <w:t xml:space="preserve"> apakšpunktā noteiktajiem uzdevumiem –</w:t>
            </w:r>
            <w:r w:rsidR="00135E53">
              <w:t xml:space="preserve"> </w:t>
            </w:r>
            <w:r w:rsidR="00991CBF">
              <w:t>oficiāl</w:t>
            </w:r>
            <w:r w:rsidR="00135E53">
              <w:t>ajām</w:t>
            </w:r>
            <w:r w:rsidR="00991CBF">
              <w:t xml:space="preserve"> kontro</w:t>
            </w:r>
            <w:r w:rsidR="00135E53">
              <w:t>lēm</w:t>
            </w:r>
            <w:r w:rsidR="00991CBF">
              <w:t xml:space="preserve">. </w:t>
            </w:r>
            <w:r w:rsidR="001E2965">
              <w:t xml:space="preserve">Attiecībā uz regulas Nr.  2016/1012 </w:t>
            </w:r>
            <w:proofErr w:type="gramStart"/>
            <w:r w:rsidR="001E2965">
              <w:t>2.panta</w:t>
            </w:r>
            <w:proofErr w:type="gramEnd"/>
            <w:r w:rsidR="001E2965">
              <w:t xml:space="preserve"> 8.punkta </w:t>
            </w:r>
            <w:r w:rsidR="00135E53">
              <w:t>“</w:t>
            </w:r>
            <w:r w:rsidR="001E2965">
              <w:t>c</w:t>
            </w:r>
            <w:r w:rsidR="00135E53">
              <w:t>”</w:t>
            </w:r>
            <w:r w:rsidR="001E2965">
              <w:t xml:space="preserve"> un </w:t>
            </w:r>
            <w:r w:rsidR="00135E53">
              <w:t>“</w:t>
            </w:r>
            <w:r w:rsidR="001E2965">
              <w:t>d</w:t>
            </w:r>
            <w:r w:rsidR="00135E53">
              <w:t>”</w:t>
            </w:r>
            <w:r w:rsidR="00C75B3F">
              <w:t xml:space="preserve"> </w:t>
            </w:r>
            <w:r w:rsidR="001E2965">
              <w:t xml:space="preserve">apakšpunktā noteiktajiem uzdevumiem </w:t>
            </w:r>
            <w:r w:rsidR="00C75B3F">
              <w:t>–</w:t>
            </w:r>
            <w:r w:rsidR="001E2965">
              <w:t xml:space="preserve"> </w:t>
            </w:r>
            <w:r w:rsidR="00C75B3F">
              <w:t>palīdzības sniegšanu citām dalībvalstīm un treš</w:t>
            </w:r>
            <w:r w:rsidR="00135E53">
              <w:t>aj</w:t>
            </w:r>
            <w:r w:rsidR="00C75B3F">
              <w:t xml:space="preserve">ām valstīm, kā arī citām oficiālām darbībām, </w:t>
            </w:r>
            <w:r w:rsidR="00407391">
              <w:t xml:space="preserve">Latvijā kompetentās iestādes ir gan datu centrs, gan PVD, jo tās abas kā valsts iestādes </w:t>
            </w:r>
            <w:r w:rsidR="00135E53">
              <w:t xml:space="preserve">atbilstoši </w:t>
            </w:r>
            <w:r w:rsidR="00407391">
              <w:t>sava</w:t>
            </w:r>
            <w:r w:rsidR="00135E53">
              <w:t>i</w:t>
            </w:r>
            <w:r w:rsidR="00407391">
              <w:t xml:space="preserve"> kompetence</w:t>
            </w:r>
            <w:r w:rsidR="00135E53">
              <w:t>i</w:t>
            </w:r>
            <w:r w:rsidR="00407391">
              <w:t xml:space="preserve"> veic </w:t>
            </w:r>
            <w:r w:rsidR="00CA0DAC">
              <w:t>minētās</w:t>
            </w:r>
            <w:r w:rsidR="00407391">
              <w:t xml:space="preserve"> darbības. </w:t>
            </w:r>
          </w:p>
          <w:p w14:paraId="0418DC91" w14:textId="0607497F" w:rsidR="008377CB" w:rsidRPr="00FD4BBB" w:rsidRDefault="005C3F26" w:rsidP="00991CBF">
            <w:pPr>
              <w:pStyle w:val="naisf"/>
              <w:spacing w:before="0" w:beforeAutospacing="0" w:after="0" w:afterAutospacing="0"/>
              <w:jc w:val="both"/>
            </w:pPr>
            <w:r w:rsidRPr="00FD4BBB">
              <w:t>Likumprojektā noteikts, ka PVD ir tiesības apmeklēt personas to darbības vietā</w:t>
            </w:r>
            <w:r w:rsidR="00457051" w:rsidRPr="00FD4BBB">
              <w:t xml:space="preserve">, jo tas ir </w:t>
            </w:r>
            <w:r w:rsidRPr="00FD4BBB">
              <w:t xml:space="preserve">būtiski kvalitatīva kontroles procesa īstenošanai. Attiecībā uz lauksaimniecības dzīvniekiem ir virkne procesu, kurus iespējams kontrolēt tikai uz vietas ganāmpulkā, piemēram, dzīvnieku apzīmēšanu, pārraudzības procesu, vaislinieku izmantošanu u.c. </w:t>
            </w:r>
            <w:r w:rsidR="00467463" w:rsidRPr="00FD4BBB">
              <w:t>T</w:t>
            </w:r>
            <w:r w:rsidR="00457051" w:rsidRPr="00FD4BBB">
              <w:t>āpat</w:t>
            </w:r>
            <w:r w:rsidR="00467463" w:rsidRPr="00FD4BBB">
              <w:t xml:space="preserve"> būtiska ir iespēja apmeklēt biedrības, krustojuma cūku audzētāju organiz</w:t>
            </w:r>
            <w:r w:rsidR="0052657F" w:rsidRPr="00FD4BBB">
              <w:t xml:space="preserve">ācijas, </w:t>
            </w:r>
            <w:r w:rsidR="00467463" w:rsidRPr="00FD4BBB">
              <w:t>šķirnes mājas (istabas) dzīvnieku audzētāju organiz</w:t>
            </w:r>
            <w:r w:rsidR="0052657F" w:rsidRPr="00FD4BBB">
              <w:t>ācijas un</w:t>
            </w:r>
            <w:r w:rsidR="00467463" w:rsidRPr="00FD4BBB">
              <w:t xml:space="preserve"> </w:t>
            </w:r>
            <w:r w:rsidR="0052657F" w:rsidRPr="00FD4BBB">
              <w:t>personas, kas iesaistītas spermas, olšūnu un embriju apritē</w:t>
            </w:r>
            <w:r w:rsidR="00301556">
              <w:t>,</w:t>
            </w:r>
            <w:r w:rsidR="0052657F" w:rsidRPr="00FD4BBB">
              <w:t xml:space="preserve"> </w:t>
            </w:r>
            <w:r w:rsidR="00467463" w:rsidRPr="00FD4BBB">
              <w:t>jo</w:t>
            </w:r>
            <w:r w:rsidR="00457051" w:rsidRPr="00FD4BBB">
              <w:t xml:space="preserve"> kontroles procesā ir būtiski piekļūt </w:t>
            </w:r>
            <w:r w:rsidR="0052657F" w:rsidRPr="00FD4BBB">
              <w:t xml:space="preserve">kompleksi </w:t>
            </w:r>
            <w:r w:rsidR="00457051" w:rsidRPr="00FD4BBB">
              <w:t xml:space="preserve">visiem </w:t>
            </w:r>
            <w:r w:rsidR="0052657F" w:rsidRPr="00FD4BBB">
              <w:t xml:space="preserve">ar ciltsdarbu saistītajiem </w:t>
            </w:r>
            <w:r w:rsidR="00457051" w:rsidRPr="00FD4BBB">
              <w:t>dokumentiem un datorprogrammām.</w:t>
            </w:r>
            <w:r w:rsidR="00467463" w:rsidRPr="00FD4BBB">
              <w:t xml:space="preserve"> </w:t>
            </w:r>
          </w:p>
          <w:p w14:paraId="41DC7EF3" w14:textId="7578167F" w:rsidR="00D85B7B" w:rsidRPr="00FD4BBB" w:rsidRDefault="003E39EE" w:rsidP="00991CBF">
            <w:pPr>
              <w:pStyle w:val="naisf"/>
              <w:spacing w:before="0" w:beforeAutospacing="0" w:after="0" w:afterAutospacing="0"/>
              <w:jc w:val="both"/>
            </w:pPr>
            <w:r w:rsidRPr="00FD4BBB">
              <w:t>Ciltsdarba jomas kontrolei PVD n</w:t>
            </w:r>
            <w:r w:rsidR="00E9674B" w:rsidRPr="00FD4BBB">
              <w:t>av nepieciešams apmeklēt</w:t>
            </w:r>
            <w:r w:rsidR="00300EC7" w:rsidRPr="00FD4BBB">
              <w:t xml:space="preserve"> mājas (istabas) dzīvnieku īpašniekus, jo</w:t>
            </w:r>
            <w:r w:rsidRPr="00FD4BBB">
              <w:t xml:space="preserve"> minēto dzī</w:t>
            </w:r>
            <w:r w:rsidR="00301556">
              <w:t>vnieku īpašniekiem dzīvnieku audzēšanas un ciltsdarba</w:t>
            </w:r>
            <w:r w:rsidRPr="00FD4BBB">
              <w:t xml:space="preserve"> </w:t>
            </w:r>
            <w:r w:rsidR="00300EC7" w:rsidRPr="00FD4BBB">
              <w:t xml:space="preserve">normatīvajos aktos nav un </w:t>
            </w:r>
            <w:r w:rsidR="0082512D" w:rsidRPr="00FD4BBB">
              <w:t xml:space="preserve">tuvākajā laikā </w:t>
            </w:r>
            <w:r w:rsidR="00300EC7" w:rsidRPr="00FD4BBB">
              <w:t>netiks paredzēti ciltsdarba uzdevumi, kuriem nepieciešama kontrole to darbības vietā.</w:t>
            </w:r>
          </w:p>
          <w:p w14:paraId="6AB2C7FD" w14:textId="6CA06EAA" w:rsidR="00237E7A" w:rsidRDefault="00313EE3" w:rsidP="00DE6A3F">
            <w:pPr>
              <w:pStyle w:val="naisf"/>
              <w:spacing w:before="0" w:beforeAutospacing="0" w:after="0" w:afterAutospacing="0"/>
              <w:jc w:val="both"/>
            </w:pPr>
            <w:r w:rsidRPr="00FD4BBB">
              <w:t xml:space="preserve">Likumprojektā </w:t>
            </w:r>
            <w:r w:rsidR="00565442" w:rsidRPr="00FD4BBB">
              <w:t>iek</w:t>
            </w:r>
            <w:r w:rsidR="009309D2" w:rsidRPr="00FD4BBB">
              <w:t>ļauts jauns pants par</w:t>
            </w:r>
            <w:r w:rsidR="00CC6412" w:rsidRPr="00FD4BBB">
              <w:t xml:space="preserve"> </w:t>
            </w:r>
            <w:r w:rsidR="009309D2" w:rsidRPr="00FD4BBB">
              <w:t>LLU</w:t>
            </w:r>
            <w:r w:rsidRPr="00FD4BBB">
              <w:t xml:space="preserve"> kompetenci</w:t>
            </w:r>
            <w:r w:rsidR="00565442">
              <w:t>. Noteikts, ka L</w:t>
            </w:r>
            <w:r w:rsidR="00CC6412">
              <w:t>LU</w:t>
            </w:r>
            <w:r w:rsidR="00565442">
              <w:t xml:space="preserve"> piešķir </w:t>
            </w:r>
            <w:r w:rsidR="00730C53">
              <w:t>vietējai</w:t>
            </w:r>
            <w:r w:rsidR="00560CD0">
              <w:t xml:space="preserve"> </w:t>
            </w:r>
            <w:r w:rsidR="00A10CC2">
              <w:t>šķirnei apdraudēta</w:t>
            </w:r>
            <w:r w:rsidR="00565442">
              <w:t>s šķirnes statusu, jo saskaņā ar regul</w:t>
            </w:r>
            <w:r w:rsidR="00ED10B8">
              <w:t>as</w:t>
            </w:r>
            <w:r w:rsidR="00565442">
              <w:t xml:space="preserve"> Nr. 2016/1012</w:t>
            </w:r>
            <w:r w:rsidR="00825BD3">
              <w:t xml:space="preserve"> </w:t>
            </w:r>
            <w:r w:rsidR="00EB7FE8">
              <w:t xml:space="preserve">2. panta 24.  punktu </w:t>
            </w:r>
            <w:r w:rsidR="00825BD3">
              <w:t>un likumprojektu</w:t>
            </w:r>
            <w:r w:rsidR="00565442">
              <w:t xml:space="preserve"> dzīvnieku šķirni par apdraudētu zinātniski </w:t>
            </w:r>
            <w:r w:rsidR="00EB7FE8">
              <w:t xml:space="preserve">nosaka </w:t>
            </w:r>
            <w:r w:rsidR="00565442">
              <w:t>iestāde, k</w:t>
            </w:r>
            <w:r w:rsidR="00135E53">
              <w:t>urai</w:t>
            </w:r>
            <w:r w:rsidR="00565442">
              <w:t xml:space="preserve"> ir nepieciešamās prasmes un zināšanas apdraudēto šķirņu jomā. </w:t>
            </w:r>
            <w:r w:rsidR="006A3939">
              <w:t>Metodiku apdraudētās šķirnes statusa piešķir</w:t>
            </w:r>
            <w:r w:rsidR="00EF73C8">
              <w:t>šanai</w:t>
            </w:r>
            <w:r w:rsidR="006A3939">
              <w:t xml:space="preserve"> izstrādās</w:t>
            </w:r>
            <w:r w:rsidR="00EF73C8">
              <w:t xml:space="preserve"> pati LLU</w:t>
            </w:r>
            <w:r w:rsidR="00135E53">
              <w:t>, ievērojot</w:t>
            </w:r>
            <w:r w:rsidR="006A3939">
              <w:t xml:space="preserve"> dzīvnieku audzēšanas zinātnisk</w:t>
            </w:r>
            <w:r w:rsidR="00135E53">
              <w:t>os</w:t>
            </w:r>
            <w:r w:rsidR="006A3939">
              <w:t xml:space="preserve"> princip</w:t>
            </w:r>
            <w:r w:rsidR="00135E53">
              <w:t>us</w:t>
            </w:r>
            <w:r w:rsidR="006A3939">
              <w:t xml:space="preserve">. </w:t>
            </w:r>
          </w:p>
          <w:p w14:paraId="33594A23" w14:textId="609B52BE" w:rsidR="00DE6A3F" w:rsidRPr="002550F7" w:rsidRDefault="00565442" w:rsidP="00DE6A3F">
            <w:pPr>
              <w:pStyle w:val="naisf"/>
              <w:spacing w:before="0" w:beforeAutospacing="0" w:after="0" w:afterAutospacing="0"/>
              <w:jc w:val="both"/>
            </w:pPr>
            <w:r>
              <w:lastRenderedPageBreak/>
              <w:t>Tāpat</w:t>
            </w:r>
            <w:r w:rsidR="00CC6412">
              <w:t xml:space="preserve"> likumprojektā</w:t>
            </w:r>
            <w:r>
              <w:t xml:space="preserve"> noteikts, ka </w:t>
            </w:r>
            <w:r w:rsidR="00CC6412">
              <w:t>LLU</w:t>
            </w:r>
            <w:r w:rsidR="00D4339D">
              <w:t xml:space="preserve"> uztur lauksaimniecības dzīvnieku</w:t>
            </w:r>
            <w:r w:rsidR="00125171">
              <w:t xml:space="preserve"> un vietējo šķirņu mājas (istabas) dzīvnieku</w:t>
            </w:r>
            <w:r w:rsidR="00D4339D">
              <w:t xml:space="preserve"> g</w:t>
            </w:r>
            <w:r w:rsidR="00CC6412">
              <w:t xml:space="preserve">ēnu banku. </w:t>
            </w:r>
            <w:r w:rsidR="00053252">
              <w:t xml:space="preserve">Visā Eiropā pašlaik ir aktuāls jautājums par lauksaimniecības dzīvnieku šķirņu ģenētiskā materiāla saglabāšanu un pētīšanu, lai saglabātu dzīvnieku šķirņu daudzveidību un </w:t>
            </w:r>
            <w:r w:rsidR="00135E53">
              <w:t xml:space="preserve">pēc </w:t>
            </w:r>
            <w:r w:rsidR="00053252">
              <w:t>nepieciešamības izmantotu vietējo šķirņu ģenētisko materiālu dzīvnieku audzēšanas efektivitātes uzlabo</w:t>
            </w:r>
            <w:r w:rsidR="00BF2B36">
              <w:t>šanai, kā arī nākotnē izzudušo šķirņu atjaunošanai.</w:t>
            </w:r>
            <w:r w:rsidR="00053252">
              <w:t xml:space="preserve"> </w:t>
            </w:r>
            <w:r w:rsidR="00225734">
              <w:t xml:space="preserve">Jau pašlaik </w:t>
            </w:r>
            <w:r w:rsidR="00225734" w:rsidRPr="009406A1">
              <w:t>LLU Biotehnoloģiju zinātniskās laboratorijas Molekulārās bioloģijas un mikrobioloģijas nodaļā</w:t>
            </w:r>
            <w:r w:rsidR="00CC6412" w:rsidRPr="00F1778A">
              <w:t xml:space="preserve"> tiek uzglabāti un pētīti lauksaimniecības dz</w:t>
            </w:r>
            <w:r w:rsidR="00053252">
              <w:t>īvnieku</w:t>
            </w:r>
            <w:r w:rsidR="00CC6412" w:rsidRPr="00F1778A">
              <w:t xml:space="preserve"> bioloģiskā materiāla paraugi (kopā vairāk nekā 1000 asins, DNS un apmatojuma paraug</w:t>
            </w:r>
            <w:r w:rsidR="00135E53">
              <w:t>u</w:t>
            </w:r>
            <w:r w:rsidR="00CC6412" w:rsidRPr="00F1778A">
              <w:t>, kā arī spermas devas</w:t>
            </w:r>
            <w:r w:rsidR="00CC6412">
              <w:t>).</w:t>
            </w:r>
            <w:r w:rsidR="00053252">
              <w:t xml:space="preserve"> Ir svarīgi, lai uzkrātais materiāls tiktu saglabāts un papildināts ar jauniem paraugiem. Tāpat ļoti būtiski ir veikt dažādus pētījumus, lai noskaidrotu šķirņu pozitīvās īpašības.</w:t>
            </w:r>
            <w:r w:rsidR="00BF2B36">
              <w:t xml:space="preserve"> Lauksaimniecības dzīvnieku šķirņu gēnu bankai būtu arī svarīgi iekļauties Eiropas dzīvnieku gēnu ban</w:t>
            </w:r>
            <w:r w:rsidR="00313EE3">
              <w:t xml:space="preserve">ku tīklā </w:t>
            </w:r>
            <w:r w:rsidR="00313EE3" w:rsidRPr="006D04CF">
              <w:rPr>
                <w:i/>
              </w:rPr>
              <w:t>EUGENA</w:t>
            </w:r>
            <w:r w:rsidR="00313EE3">
              <w:t xml:space="preserve">, jo </w:t>
            </w:r>
            <w:r w:rsidR="00135E53">
              <w:t>šis</w:t>
            </w:r>
            <w:r w:rsidR="00313EE3">
              <w:t xml:space="preserve"> tīkls strādā pie saskaņotu darbības principu izstrādes</w:t>
            </w:r>
            <w:r w:rsidR="00BF2B36">
              <w:t xml:space="preserve"> visām</w:t>
            </w:r>
            <w:r w:rsidR="00E45B8E">
              <w:t xml:space="preserve"> iesaistītajām bankām,</w:t>
            </w:r>
            <w:r w:rsidR="00313EE3">
              <w:t xml:space="preserve"> kā arī</w:t>
            </w:r>
            <w:r w:rsidR="00E45B8E">
              <w:t xml:space="preserve"> veicina</w:t>
            </w:r>
            <w:r w:rsidR="00BF2B36">
              <w:t xml:space="preserve"> informācijas apriti un sadarbības iespējas ar dažādu valstu zinātniekiem. </w:t>
            </w:r>
            <w:r w:rsidR="00825BD3">
              <w:t>Lai nodrošinātu</w:t>
            </w:r>
            <w:r w:rsidR="00C11B9E">
              <w:t xml:space="preserve"> gēnu bankas efektīvu darbību, l</w:t>
            </w:r>
            <w:r w:rsidR="00AB6117">
              <w:t>ikumprojektā iekļauts deleģējums Ministru k</w:t>
            </w:r>
            <w:r w:rsidR="00E45B8E">
              <w:t xml:space="preserve">abineta noteikumiem, kas </w:t>
            </w:r>
            <w:r w:rsidR="00E45B8E" w:rsidRPr="002550F7">
              <w:t>noteik</w:t>
            </w:r>
            <w:r w:rsidR="00AB6117" w:rsidRPr="002550F7">
              <w:t xml:space="preserve">s </w:t>
            </w:r>
            <w:r w:rsidR="00916C38" w:rsidRPr="002550F7">
              <w:t xml:space="preserve">kārtību, kādā </w:t>
            </w:r>
            <w:r w:rsidR="00125171" w:rsidRPr="002550F7">
              <w:t>LLU</w:t>
            </w:r>
            <w:r w:rsidR="00AB6117" w:rsidRPr="002550F7">
              <w:t xml:space="preserve"> </w:t>
            </w:r>
            <w:r w:rsidR="00916C38" w:rsidRPr="002550F7">
              <w:t xml:space="preserve">uztur </w:t>
            </w:r>
            <w:r w:rsidR="009B6D22" w:rsidRPr="002550F7">
              <w:t xml:space="preserve">lauksaimniecības dzīvnieku </w:t>
            </w:r>
            <w:r w:rsidR="00ED33D0" w:rsidRPr="002550F7">
              <w:t>un vietējo šķirņu mājas (istabas) dzīvnie</w:t>
            </w:r>
            <w:r w:rsidR="00125171" w:rsidRPr="002550F7">
              <w:t>k</w:t>
            </w:r>
            <w:r w:rsidR="00ED33D0" w:rsidRPr="002550F7">
              <w:t>u</w:t>
            </w:r>
            <w:r w:rsidR="009B6D22" w:rsidRPr="002550F7">
              <w:t xml:space="preserve"> </w:t>
            </w:r>
            <w:r w:rsidR="00AA4AEE" w:rsidRPr="002550F7">
              <w:t>gēn</w:t>
            </w:r>
            <w:r w:rsidR="00916C38" w:rsidRPr="002550F7">
              <w:t>u banku</w:t>
            </w:r>
            <w:r w:rsidR="00E93345" w:rsidRPr="002550F7">
              <w:t>.</w:t>
            </w:r>
          </w:p>
          <w:p w14:paraId="037DFEE7" w14:textId="69EEADC8" w:rsidR="00482D47" w:rsidRDefault="00983D62" w:rsidP="00482D47">
            <w:pPr>
              <w:pStyle w:val="naisf"/>
              <w:spacing w:before="0" w:beforeAutospacing="0" w:after="0" w:afterAutospacing="0"/>
              <w:jc w:val="both"/>
            </w:pPr>
            <w:r w:rsidRPr="002550F7">
              <w:t xml:space="preserve">Likumprojektā precizēta biedrību kompetence, kā arī </w:t>
            </w:r>
            <w:r w:rsidR="00135E53" w:rsidRPr="002550F7">
              <w:t>noteikta</w:t>
            </w:r>
            <w:r w:rsidRPr="002550F7">
              <w:t xml:space="preserve"> krustojuma cūku audzētāju organizāciju</w:t>
            </w:r>
            <w:r>
              <w:t xml:space="preserve"> kompetence. </w:t>
            </w:r>
            <w:r w:rsidR="00482D47">
              <w:t>Līdz šim likumā bija iekļauta tikai norma par ciltsgrāmatas kārtošanu liellopiem, cūkām, aitām, kazām un zirgiem. Atbilstoši regulā Nr. 2016/1012 noteiktajam likumprojektā ie</w:t>
            </w:r>
            <w:r w:rsidR="00135E53">
              <w:t>tver</w:t>
            </w:r>
            <w:r w:rsidR="00482D47">
              <w:t xml:space="preserve">ta arī norma par </w:t>
            </w:r>
            <w:proofErr w:type="spellStart"/>
            <w:r w:rsidR="00482D47">
              <w:t>ciltsreģistra</w:t>
            </w:r>
            <w:proofErr w:type="spellEnd"/>
            <w:r w:rsidR="00482D47">
              <w:t xml:space="preserve"> kārtošanu krustojuma cūkām. Tāpat likumprojektā iekļauta norma par vaislas dzīvnieku reģistru pārējām lauksaimniecības dzīvnieku sugām, </w:t>
            </w:r>
            <w:r w:rsidR="00482D47" w:rsidRPr="00D342C3">
              <w:t>lai</w:t>
            </w:r>
            <w:r w:rsidR="00482D47">
              <w:t xml:space="preserve"> nodrošinātu, ka šķirnes</w:t>
            </w:r>
            <w:r w:rsidR="00237E7A">
              <w:t xml:space="preserve"> lauksaimniecības</w:t>
            </w:r>
            <w:r w:rsidR="00482D47">
              <w:t xml:space="preserve"> dzīvniekiem ir atbilstoša izcelsmes reģistrācijas sistēma un tādējādi būtu skaidri zināms, kuri dzīvnieki ir tīršķirnes dzīvnieki.</w:t>
            </w:r>
            <w:r w:rsidR="0016627D">
              <w:t xml:space="preserve"> Kārtība ciltsgrāmatas, </w:t>
            </w:r>
            <w:proofErr w:type="spellStart"/>
            <w:r w:rsidR="0016627D">
              <w:t>ciltsreģistra</w:t>
            </w:r>
            <w:proofErr w:type="spellEnd"/>
            <w:r w:rsidR="0016627D">
              <w:t xml:space="preserve"> un vaislas dzīvnieku reģistra kārtošanai tiks noteikta </w:t>
            </w:r>
            <w:r w:rsidR="006C2F7E">
              <w:t xml:space="preserve">attiecīgajos </w:t>
            </w:r>
            <w:r w:rsidR="0016627D">
              <w:t>Ministru kabineta noteikumos, kā arī sīk</w:t>
            </w:r>
            <w:r w:rsidR="00C158EC">
              <w:t>āki kritēriji</w:t>
            </w:r>
            <w:r w:rsidR="0016627D">
              <w:t xml:space="preserve"> tiks norād</w:t>
            </w:r>
            <w:r w:rsidR="00C158EC">
              <w:t>īti</w:t>
            </w:r>
            <w:r w:rsidR="0016627D">
              <w:t xml:space="preserve"> attiecīgo sugu, šķirņu, līniju un krustojumu audzēšanas programmās.</w:t>
            </w:r>
          </w:p>
          <w:p w14:paraId="13A8A3C3" w14:textId="6E520DF2" w:rsidR="00E13B59" w:rsidRDefault="00B85687" w:rsidP="00482D47">
            <w:pPr>
              <w:pStyle w:val="naisf"/>
              <w:spacing w:before="0" w:beforeAutospacing="0" w:after="0" w:afterAutospacing="0"/>
              <w:jc w:val="both"/>
            </w:pPr>
            <w:r>
              <w:t xml:space="preserve">No likuma </w:t>
            </w:r>
            <w:r w:rsidR="00135E53">
              <w:t>izslēgta</w:t>
            </w:r>
            <w:r>
              <w:t xml:space="preserve"> norma</w:t>
            </w:r>
            <w:r w:rsidR="00135E53">
              <w:t xml:space="preserve"> par to</w:t>
            </w:r>
            <w:r w:rsidR="00BB4406">
              <w:t>, ka biedrības izvērtē saimniecības, kas nodarbojas ar šķirnes lauksaimniecības dzīvnieku audzēšanu, un piešķir tām šķirnes lauksaimniecības dzīvnieku audzēšanas saimniec</w:t>
            </w:r>
            <w:r w:rsidR="001956B1">
              <w:t xml:space="preserve">ības statusu atbilstoši Ministru kabineta noteiktajai kārtībai. </w:t>
            </w:r>
            <w:r w:rsidR="004151A7">
              <w:t>Turpmāk biedrības un krustojuma cūku audzētāju organizācijas savās audzēšanas programmās</w:t>
            </w:r>
            <w:r w:rsidR="00A24D3F">
              <w:t xml:space="preserve"> </w:t>
            </w:r>
            <w:r w:rsidR="00135E53">
              <w:t xml:space="preserve">varēs noteikt </w:t>
            </w:r>
            <w:r w:rsidR="00A24D3F">
              <w:t>kritērijus, lai identificētu tās saimniecības, k</w:t>
            </w:r>
            <w:r w:rsidR="00135E53">
              <w:t>urās tiek</w:t>
            </w:r>
            <w:r w:rsidR="00A24D3F">
              <w:t xml:space="preserve"> a</w:t>
            </w:r>
            <w:r w:rsidR="00135E53">
              <w:t>udzēta</w:t>
            </w:r>
            <w:r w:rsidR="00A24D3F">
              <w:t xml:space="preserve"> attiecīgā suga, šķirne, līnija vai krustojum</w:t>
            </w:r>
            <w:r w:rsidR="00135E53">
              <w:t>s</w:t>
            </w:r>
            <w:r w:rsidR="004151A7">
              <w:t>.</w:t>
            </w:r>
          </w:p>
          <w:p w14:paraId="6C84D48E" w14:textId="038D3727" w:rsidR="0016627D" w:rsidRDefault="00262590" w:rsidP="00B639B9">
            <w:pPr>
              <w:pStyle w:val="naisf"/>
              <w:spacing w:before="0" w:beforeAutospacing="0" w:after="0" w:afterAutospacing="0"/>
              <w:jc w:val="both"/>
            </w:pPr>
            <w:r>
              <w:t xml:space="preserve">Līdz šim </w:t>
            </w:r>
            <w:r w:rsidR="00CF782B">
              <w:t xml:space="preserve">likums </w:t>
            </w:r>
            <w:r w:rsidR="00135E53">
              <w:t>not</w:t>
            </w:r>
            <w:r w:rsidR="006D04CF">
              <w:t>e</w:t>
            </w:r>
            <w:r w:rsidR="00135E53">
              <w:t>ica</w:t>
            </w:r>
            <w:r w:rsidR="00CF782B">
              <w:t xml:space="preserve">, ka </w:t>
            </w:r>
            <w:r>
              <w:t>lauksaimniecības dz</w:t>
            </w:r>
            <w:r w:rsidR="00CF782B">
              <w:t>īvnieku izcelsmi apliecina</w:t>
            </w:r>
            <w:r>
              <w:t xml:space="preserve"> </w:t>
            </w:r>
            <w:r w:rsidR="00E171D8">
              <w:t xml:space="preserve">tikai </w:t>
            </w:r>
            <w:r>
              <w:t xml:space="preserve">izcelsmes sertifikāts jeb zootehniskais sertifikāts. </w:t>
            </w:r>
            <w:r w:rsidR="00135E53">
              <w:t>L</w:t>
            </w:r>
            <w:r>
              <w:t>ikumprojekt</w:t>
            </w:r>
            <w:r w:rsidR="00E171D8">
              <w:t>ā</w:t>
            </w:r>
            <w:r>
              <w:t xml:space="preserve"> paredzēts, ka zootehnisko sertifikātu </w:t>
            </w:r>
            <w:r>
              <w:lastRenderedPageBreak/>
              <w:t xml:space="preserve">izsniedz tikai tīršķirnes vaislas lauksaimniecības dzīvniekiem vai krustojuma vaislas cūkām. </w:t>
            </w:r>
            <w:r w:rsidR="00E95D4B">
              <w:t>Tomēr</w:t>
            </w:r>
            <w:r w:rsidR="00E171D8">
              <w:t xml:space="preserve"> ir nepieciešams </w:t>
            </w:r>
            <w:r w:rsidR="00E95D4B">
              <w:t xml:space="preserve">arī </w:t>
            </w:r>
            <w:r w:rsidR="00E171D8" w:rsidRPr="006E6E5F">
              <w:t>dokuments, ar kuru biedrība</w:t>
            </w:r>
            <w:r w:rsidR="006E6E5F" w:rsidRPr="006E6E5F">
              <w:t xml:space="preserve"> vai krustojuma cūku audzētāju o</w:t>
            </w:r>
            <w:r w:rsidR="006E6E5F">
              <w:t>r</w:t>
            </w:r>
            <w:r w:rsidR="006E6E5F" w:rsidRPr="006E6E5F">
              <w:t>ganizācija</w:t>
            </w:r>
            <w:r w:rsidR="00E171D8" w:rsidRPr="006E6E5F">
              <w:t xml:space="preserve"> var apliecināt izcelsmi dzīvniekiem, kas nav tīršķirnes dz</w:t>
            </w:r>
            <w:r w:rsidR="009D2EC0" w:rsidRPr="006E6E5F">
              <w:t xml:space="preserve">īvnieki vai krustojum vaislas </w:t>
            </w:r>
            <w:r w:rsidR="009D2EC0">
              <w:t>cūkas.</w:t>
            </w:r>
            <w:r w:rsidR="00E95D4B">
              <w:t xml:space="preserve"> Tāpēc likumprojektā iekļauta norma par izcelsmes apliecinājuma izsniegšanu </w:t>
            </w:r>
            <w:r w:rsidR="00B639B9">
              <w:t xml:space="preserve">minētajiem </w:t>
            </w:r>
            <w:r w:rsidR="00E95D4B">
              <w:t>dzīvniekiem. Svarīgi, lai</w:t>
            </w:r>
            <w:r w:rsidR="00E171D8">
              <w:t xml:space="preserve"> </w:t>
            </w:r>
            <w:r w:rsidR="00E95D4B">
              <w:t>šis izcelsmes a</w:t>
            </w:r>
            <w:r w:rsidR="009D2EC0">
              <w:t xml:space="preserve">pliecinājums netiktu jaukts ar zootehnisko sertifikātu, tāpēc ir paredzēts deleģējums Ministru kabineta noteikumiem, kas </w:t>
            </w:r>
            <w:r w:rsidR="00135E53">
              <w:t>no</w:t>
            </w:r>
            <w:r w:rsidR="006D04CF">
              <w:t>tei</w:t>
            </w:r>
            <w:r w:rsidR="00135E53">
              <w:t>ks</w:t>
            </w:r>
            <w:r w:rsidR="009D2EC0">
              <w:t xml:space="preserve"> izcelsmes apliecinājumā norād</w:t>
            </w:r>
            <w:r w:rsidR="0000372F">
              <w:t>āmos datus</w:t>
            </w:r>
            <w:r w:rsidR="009D2EC0">
              <w:t xml:space="preserve"> un kārtību, kādā izsniedz minēto apliecinājumu.</w:t>
            </w:r>
          </w:p>
          <w:p w14:paraId="25CBAE41" w14:textId="5B897329" w:rsidR="00C158EC" w:rsidRDefault="0016627D" w:rsidP="00B639B9">
            <w:pPr>
              <w:pStyle w:val="naisf"/>
              <w:spacing w:before="0" w:beforeAutospacing="0" w:after="0" w:afterAutospacing="0"/>
              <w:jc w:val="both"/>
            </w:pPr>
            <w:r>
              <w:t>Likumprojektā</w:t>
            </w:r>
            <w:r w:rsidR="006C2F7E">
              <w:t>,</w:t>
            </w:r>
            <w:r>
              <w:t xml:space="preserve"> tāpat kā līdz šim</w:t>
            </w:r>
            <w:r w:rsidR="00135E53">
              <w:t>,</w:t>
            </w:r>
            <w:r>
              <w:t xml:space="preserve"> noteikts, ka biedrības un krustojuma cūku audzētāju organizācijas atbilstoši Ministru kabineta noteikumos noteiktajam sertificē liellopu, cūku, aitu, kazu un zirgu vaisliniekus un vaislas materiālu. </w:t>
            </w:r>
            <w:r w:rsidR="00C158EC">
              <w:t>Sīkākus kritērijus minēto sugu</w:t>
            </w:r>
            <w:r w:rsidR="00487BDC">
              <w:t xml:space="preserve"> vaislinieku sertificēšanai</w:t>
            </w:r>
            <w:r w:rsidR="00C158EC">
              <w:t>, kā arī citu lauksaimniecības dz</w:t>
            </w:r>
            <w:r w:rsidR="006C2F7E">
              <w:t>īvnieku izmantošanas kritērijus audzēšanas programmas īstenošanai</w:t>
            </w:r>
            <w:r w:rsidR="00C158EC">
              <w:t xml:space="preserve"> biedrības un krustojuma cūku audzētāju organizācijas </w:t>
            </w:r>
            <w:r w:rsidR="006C2F7E">
              <w:t>ie</w:t>
            </w:r>
            <w:r w:rsidR="00135E53">
              <w:t>tver</w:t>
            </w:r>
            <w:r w:rsidR="006C2F7E">
              <w:t xml:space="preserve"> attiecīgajās audzēšanas programmās.</w:t>
            </w:r>
          </w:p>
          <w:p w14:paraId="3DB63C22" w14:textId="4B56ADB5" w:rsidR="00D77C08" w:rsidRPr="00BC3625" w:rsidRDefault="00C57226" w:rsidP="00D77C08">
            <w:pPr>
              <w:pStyle w:val="naisf"/>
              <w:spacing w:before="0" w:beforeAutospacing="0" w:after="0" w:afterAutospacing="0"/>
              <w:jc w:val="both"/>
            </w:pPr>
            <w:r>
              <w:t>Likumprojektā precizēta</w:t>
            </w:r>
            <w:r w:rsidR="00D77C08">
              <w:t xml:space="preserve"> šķirnes mājas (istabas) dzīvnieku audzētāju organiz</w:t>
            </w:r>
            <w:r w:rsidR="00D859CA">
              <w:t>āciju kompetence</w:t>
            </w:r>
            <w:r w:rsidR="00135E53">
              <w:t>, t.i.,</w:t>
            </w:r>
            <w:r w:rsidR="00D77C08">
              <w:t xml:space="preserve"> </w:t>
            </w:r>
            <w:r w:rsidR="00D859CA">
              <w:t>n</w:t>
            </w:r>
            <w:r w:rsidR="00D77C08">
              <w:t>oteikti</w:t>
            </w:r>
            <w:r w:rsidR="0004179D">
              <w:t xml:space="preserve"> uzdevumi un atbildība </w:t>
            </w:r>
            <w:r w:rsidR="00487BDC">
              <w:t xml:space="preserve">visām </w:t>
            </w:r>
            <w:r w:rsidR="006D4B90">
              <w:t>š</w:t>
            </w:r>
            <w:r w:rsidR="00BD5173">
              <w:t>ķirnes m</w:t>
            </w:r>
            <w:r w:rsidR="006D4B90">
              <w:t>ājas (istabas) dzīvnieku audzētāju organizācijām</w:t>
            </w:r>
            <w:r w:rsidR="00487BDC">
              <w:t xml:space="preserve"> – gan </w:t>
            </w:r>
            <w:r w:rsidR="00487BDC" w:rsidRPr="00BC3625">
              <w:t>reģistrētajām, gan atzītajām</w:t>
            </w:r>
            <w:r w:rsidR="0004179D" w:rsidRPr="00BC3625">
              <w:t>.</w:t>
            </w:r>
            <w:r w:rsidR="000B3B95" w:rsidRPr="00BC3625">
              <w:t xml:space="preserve"> Šos uzdevumus minētās organizācijas </w:t>
            </w:r>
            <w:r w:rsidR="00135E53" w:rsidRPr="00BC3625">
              <w:t>pilda</w:t>
            </w:r>
            <w:r w:rsidR="000B3B95" w:rsidRPr="00BC3625">
              <w:t xml:space="preserve"> arī pašlaik.</w:t>
            </w:r>
            <w:r w:rsidR="00B1426B" w:rsidRPr="00BC3625">
              <w:t xml:space="preserve"> Izņēmums ir audzēšanas programmas izstrāde vietējai mājas (istabas) dzīvnieku šķirnei – šis ir jauns uzdevums, tomēr ļoti būtisks</w:t>
            </w:r>
            <w:r w:rsidR="00301556" w:rsidRPr="00BC3625">
              <w:t xml:space="preserve"> attiecīgās</w:t>
            </w:r>
            <w:r w:rsidR="00B1426B" w:rsidRPr="00BC3625">
              <w:t xml:space="preserve"> šķirnes saglabāšanai.</w:t>
            </w:r>
          </w:p>
          <w:p w14:paraId="01599238" w14:textId="7A56E182" w:rsidR="00A021F4" w:rsidRPr="00BC3625" w:rsidRDefault="00FB49A4" w:rsidP="00D77C08">
            <w:pPr>
              <w:pStyle w:val="naisf"/>
              <w:spacing w:before="0" w:beforeAutospacing="0" w:after="0" w:afterAutospacing="0"/>
              <w:jc w:val="both"/>
            </w:pPr>
            <w:r w:rsidRPr="00BC3625">
              <w:t>Attiecībā uz</w:t>
            </w:r>
            <w:r w:rsidR="00F016CE" w:rsidRPr="00BC3625">
              <w:t xml:space="preserve"> snieguma pārbaudi</w:t>
            </w:r>
            <w:r w:rsidR="007A0828" w:rsidRPr="00BC3625">
              <w:t xml:space="preserve"> likumpr</w:t>
            </w:r>
            <w:r w:rsidR="0054348B" w:rsidRPr="00BC3625">
              <w:t>ojektā noteikts, ka snieguma pārbaudes</w:t>
            </w:r>
            <w:r w:rsidR="007A0828" w:rsidRPr="00BC3625">
              <w:t xml:space="preserve"> dati nav izmantojami ciltsdarbā</w:t>
            </w:r>
            <w:r w:rsidR="007A0828">
              <w:t xml:space="preserve">, ja tie neatbilst </w:t>
            </w:r>
            <w:r w:rsidR="007A0828" w:rsidRPr="00D63930">
              <w:t xml:space="preserve">normatīvajiem aktiem par </w:t>
            </w:r>
            <w:r w:rsidR="0054348B">
              <w:t xml:space="preserve">snieguma pārbaudi un </w:t>
            </w:r>
            <w:r w:rsidR="007A0828" w:rsidRPr="00D63930">
              <w:t>pārraudzību vai ja tiek izmantots nesertificēts vaislinieks.</w:t>
            </w:r>
            <w:r w:rsidR="00D63930">
              <w:t xml:space="preserve"> </w:t>
            </w:r>
            <w:r w:rsidR="00F91BD4">
              <w:t>Nesertificēta va</w:t>
            </w:r>
            <w:r w:rsidR="0054348B">
              <w:t>islinieka pēcnācēju snieguma pārbaudes</w:t>
            </w:r>
            <w:r w:rsidR="00F91BD4">
              <w:t xml:space="preserve"> dat</w:t>
            </w:r>
            <w:r w:rsidR="00135E53">
              <w:t>i</w:t>
            </w:r>
            <w:r w:rsidR="00F91BD4">
              <w:t xml:space="preserve"> ne</w:t>
            </w:r>
            <w:r w:rsidR="00135E53">
              <w:t xml:space="preserve">tiek </w:t>
            </w:r>
            <w:r w:rsidR="00F91BD4" w:rsidRPr="00BC3625">
              <w:t>izmanto</w:t>
            </w:r>
            <w:r w:rsidR="00135E53" w:rsidRPr="00BC3625">
              <w:t>ti</w:t>
            </w:r>
            <w:r w:rsidR="00F91BD4" w:rsidRPr="00BC3625">
              <w:t xml:space="preserve"> ciltsdarbā, jo šie</w:t>
            </w:r>
            <w:r w:rsidR="00D63930" w:rsidRPr="00BC3625">
              <w:t xml:space="preserve"> pēcnācēji nav uzskatāmi par tīršķirnes dzīvniekiem.</w:t>
            </w:r>
          </w:p>
          <w:p w14:paraId="0AAEBF9E" w14:textId="4A3998B8" w:rsidR="00FD7EDC" w:rsidRPr="00BC3625" w:rsidRDefault="00FD7EDC" w:rsidP="00D77C08">
            <w:pPr>
              <w:pStyle w:val="naisf"/>
              <w:spacing w:before="0" w:beforeAutospacing="0" w:after="0" w:afterAutospacing="0"/>
              <w:jc w:val="both"/>
            </w:pPr>
            <w:r w:rsidRPr="00BC3625">
              <w:t xml:space="preserve">Līdz šim likumā bija iekļauts deleģējums Ministru kabineta noteikumiem par pārraudzības kārtību. Likumprojektā iekļauts deleģējums Ministru kabineta noteikumiem par lauksaimniecības dzīvnieku snieguma pārbaudes un pārraudzības kārtību. </w:t>
            </w:r>
            <w:r w:rsidR="001426C0" w:rsidRPr="00BC3625">
              <w:t>Tomēr var būt situācija, kad noteiktai lauksaimniecības dzīvnieku sugai nav nepieciešams noteikt pārraudzības kārtību, un tādā gadījumā noteikumi attiecīgajai sugai būs tikai par snieguma p</w:t>
            </w:r>
            <w:r w:rsidR="00054F70" w:rsidRPr="00BC3625">
              <w:t>ārbaudes kārtību</w:t>
            </w:r>
            <w:r w:rsidR="001426C0" w:rsidRPr="00BC3625">
              <w:t>.</w:t>
            </w:r>
          </w:p>
          <w:p w14:paraId="1641186C" w14:textId="41C23969" w:rsidR="00C85D32" w:rsidRPr="002550F7" w:rsidRDefault="00AB27D3" w:rsidP="00D77C08">
            <w:pPr>
              <w:pStyle w:val="naisf"/>
              <w:spacing w:before="0" w:beforeAutospacing="0" w:after="0" w:afterAutospacing="0"/>
              <w:jc w:val="both"/>
            </w:pPr>
            <w:r w:rsidRPr="00BC3625">
              <w:t xml:space="preserve">Likumprojektā noteikts, </w:t>
            </w:r>
            <w:r w:rsidR="00171A41" w:rsidRPr="00BC3625">
              <w:t xml:space="preserve">ka persona drīkst nodarboties ar lauksaimniecības dzīvnieku vērtēšanu, </w:t>
            </w:r>
            <w:r w:rsidR="003304F1" w:rsidRPr="00BC3625">
              <w:t>snieguma</w:t>
            </w:r>
            <w:r w:rsidR="003304F1" w:rsidRPr="002550F7">
              <w:t xml:space="preserve"> pārbaudi un </w:t>
            </w:r>
            <w:r w:rsidR="00171A41" w:rsidRPr="002550F7">
              <w:t xml:space="preserve">pārraudzību, mākslīgo </w:t>
            </w:r>
            <w:r w:rsidR="005C4FA1">
              <w:t>apsēklošanu</w:t>
            </w:r>
            <w:r w:rsidR="00133166" w:rsidRPr="002550F7">
              <w:t xml:space="preserve"> un</w:t>
            </w:r>
            <w:r w:rsidR="00171A41" w:rsidRPr="002550F7">
              <w:t xml:space="preserve"> olšūnu un embriju transplantāciju</w:t>
            </w:r>
            <w:r w:rsidR="00133166" w:rsidRPr="002550F7">
              <w:t xml:space="preserve"> tika</w:t>
            </w:r>
            <w:r w:rsidR="00A31943" w:rsidRPr="002550F7">
              <w:t>i</w:t>
            </w:r>
            <w:r w:rsidR="00133166" w:rsidRPr="002550F7">
              <w:t xml:space="preserve"> ta</w:t>
            </w:r>
            <w:r w:rsidR="00994A51">
              <w:t>d</w:t>
            </w:r>
            <w:r w:rsidR="00133166" w:rsidRPr="002550F7">
              <w:t xml:space="preserve">, ja tai </w:t>
            </w:r>
            <w:r w:rsidR="009F528B" w:rsidRPr="002550F7">
              <w:t xml:space="preserve">ir datu centra izsniegts </w:t>
            </w:r>
            <w:r w:rsidR="00133166" w:rsidRPr="002550F7">
              <w:t>sertifikāts vai apliecība attiecīgajā jomā.</w:t>
            </w:r>
          </w:p>
          <w:p w14:paraId="586E5462" w14:textId="17EE64AE" w:rsidR="00D079FD" w:rsidRPr="00BC3625" w:rsidRDefault="00D51BBB" w:rsidP="00D77C08">
            <w:pPr>
              <w:pStyle w:val="naisf"/>
              <w:spacing w:before="0" w:beforeAutospacing="0" w:after="0" w:afterAutospacing="0"/>
              <w:jc w:val="both"/>
            </w:pPr>
            <w:r w:rsidRPr="00BC3625">
              <w:t>Līdz šim personām izsniegtie sertifikāt</w:t>
            </w:r>
            <w:r w:rsidR="00994A51">
              <w:t>i</w:t>
            </w:r>
            <w:r w:rsidRPr="00BC3625">
              <w:t xml:space="preserve"> un apliecības pārraudzības veikšanai būs derīgi arī turpmāk gan snieguma pārbaude</w:t>
            </w:r>
            <w:r w:rsidR="00994A51">
              <w:t>i</w:t>
            </w:r>
            <w:r w:rsidRPr="00BC3625">
              <w:t>, gan pārraudzībai, jo s</w:t>
            </w:r>
            <w:r w:rsidR="00D079FD" w:rsidRPr="00BC3625">
              <w:t xml:space="preserve">nieguma pārbaudes un </w:t>
            </w:r>
            <w:r w:rsidR="00D079FD" w:rsidRPr="00BC3625">
              <w:lastRenderedPageBreak/>
              <w:t>pār</w:t>
            </w:r>
            <w:r w:rsidRPr="00BC3625">
              <w:t>raudzības procesi ir līdzīgi.</w:t>
            </w:r>
            <w:r w:rsidR="00D079FD" w:rsidRPr="00BC3625">
              <w:t xml:space="preserve"> </w:t>
            </w:r>
            <w:r w:rsidRPr="00BC3625">
              <w:t xml:space="preserve">Arī turpmāk </w:t>
            </w:r>
            <w:r w:rsidR="00994A51" w:rsidRPr="00BC3625">
              <w:t>persona saņems vienu sertifikātu</w:t>
            </w:r>
            <w:r w:rsidR="00994A51">
              <w:t>, lai varētu nodarboties gan ar</w:t>
            </w:r>
            <w:r w:rsidR="00994A51" w:rsidRPr="00BC3625">
              <w:t xml:space="preserve"> </w:t>
            </w:r>
            <w:r w:rsidRPr="00BC3625">
              <w:t>snieguma pārbaud</w:t>
            </w:r>
            <w:r w:rsidR="00994A51">
              <w:t>i, gan ar</w:t>
            </w:r>
            <w:r w:rsidRPr="00BC3625">
              <w:t xml:space="preserve"> pārraudzīb</w:t>
            </w:r>
            <w:r w:rsidR="00994A51">
              <w:t>u</w:t>
            </w:r>
            <w:r w:rsidRPr="00BC3625">
              <w:t>.</w:t>
            </w:r>
          </w:p>
          <w:p w14:paraId="609D4440" w14:textId="0167F5B9" w:rsidR="00A91762" w:rsidRPr="00BC3625" w:rsidRDefault="00D079FD" w:rsidP="00D77C08">
            <w:pPr>
              <w:pStyle w:val="naisf"/>
              <w:spacing w:before="0" w:beforeAutospacing="0" w:after="0" w:afterAutospacing="0"/>
              <w:jc w:val="both"/>
            </w:pPr>
            <w:r w:rsidRPr="00BC3625">
              <w:t>N</w:t>
            </w:r>
            <w:r w:rsidR="00E56220" w:rsidRPr="00BC3625">
              <w:t xml:space="preserve">orma </w:t>
            </w:r>
            <w:r w:rsidR="00FC7A98" w:rsidRPr="00BC3625">
              <w:t>par sertifikātu nepieciešamību</w:t>
            </w:r>
            <w:r w:rsidRPr="00BC3625">
              <w:t xml:space="preserve"> </w:t>
            </w:r>
            <w:r w:rsidR="00E56220" w:rsidRPr="00BC3625">
              <w:t>likumā bija</w:t>
            </w:r>
            <w:r w:rsidR="00E56220" w:rsidRPr="002550F7">
              <w:t xml:space="preserve"> arī līdz šim</w:t>
            </w:r>
            <w:r w:rsidR="00994A51">
              <w:t>,</w:t>
            </w:r>
            <w:r w:rsidR="00E56220" w:rsidRPr="002550F7">
              <w:t xml:space="preserve"> un izvērtē</w:t>
            </w:r>
            <w:r w:rsidR="00994A51">
              <w:t>jot ir</w:t>
            </w:r>
            <w:r w:rsidR="00FC7A98">
              <w:t xml:space="preserve"> secināts, ka t</w:t>
            </w:r>
            <w:r w:rsidR="00994A51">
              <w:t>ā</w:t>
            </w:r>
            <w:r w:rsidR="00FC7A98">
              <w:t xml:space="preserve"> ir jā</w:t>
            </w:r>
            <w:r w:rsidR="00E56220" w:rsidRPr="002550F7">
              <w:t>saglab</w:t>
            </w:r>
            <w:r w:rsidR="00FC7A98">
              <w:t>ā</w:t>
            </w:r>
            <w:r w:rsidR="00ED355E" w:rsidRPr="002550F7">
              <w:t xml:space="preserve">, jo dzīvnieku vērtēšanas, </w:t>
            </w:r>
            <w:r w:rsidR="003304F1" w:rsidRPr="002550F7">
              <w:t xml:space="preserve">snieguma pārbaudes un </w:t>
            </w:r>
            <w:r w:rsidR="00ED355E" w:rsidRPr="002550F7">
              <w:t>pārraudzības, mākslīgās apsēklošanas un olšūnu un embriju transplantācijas veikšanai personai ir nepieciešamas specifiskas zināšanas gan minētajās jo</w:t>
            </w:r>
            <w:r w:rsidR="00E45868" w:rsidRPr="002550F7">
              <w:t xml:space="preserve">mās, gan dokumentu aizpildīšanā, </w:t>
            </w:r>
            <w:r w:rsidR="00654184" w:rsidRPr="002550F7">
              <w:t xml:space="preserve">turklāt </w:t>
            </w:r>
            <w:r w:rsidR="00E45868" w:rsidRPr="002550F7">
              <w:t xml:space="preserve">šis regulējums </w:t>
            </w:r>
            <w:r w:rsidR="00654184" w:rsidRPr="002550F7">
              <w:t>ļauj</w:t>
            </w:r>
            <w:r w:rsidR="00E45868" w:rsidRPr="002550F7">
              <w:t xml:space="preserve"> datu centram izslēgt personu no darbības </w:t>
            </w:r>
            <w:r w:rsidR="00E45868" w:rsidRPr="00BC3625">
              <w:t>attiecīgajā jomā, ja persona pieļauj būtiskas kļūdas savā darbībā.</w:t>
            </w:r>
          </w:p>
          <w:p w14:paraId="2C77D3EB" w14:textId="1C4ADC2D" w:rsidR="00D51BBB" w:rsidRPr="00BC3625" w:rsidRDefault="00D51BBB" w:rsidP="00D77C08">
            <w:pPr>
              <w:pStyle w:val="naisf"/>
              <w:spacing w:before="0" w:beforeAutospacing="0" w:after="0" w:afterAutospacing="0"/>
              <w:jc w:val="both"/>
            </w:pPr>
            <w:r w:rsidRPr="00BC3625">
              <w:t>Snieguma pārbaudes sastāvdaļa ir arī lauksaimniecības dzīvnieku eksterjera vērtēšana</w:t>
            </w:r>
            <w:r w:rsidR="00994A51">
              <w:t xml:space="preserve"> un</w:t>
            </w:r>
            <w:r w:rsidRPr="00BC3625">
              <w:t xml:space="preserve"> zirgiem – </w:t>
            </w:r>
            <w:r w:rsidR="00994A51">
              <w:t xml:space="preserve">arī </w:t>
            </w:r>
            <w:r w:rsidRPr="00BC3625">
              <w:t>darbspēju vērtēšana. Tomēr, lai veiktu minētās darbības, personai ir nepieciešams sertifikāts lauksaimniecības dzīvnieku vērtēšanā.</w:t>
            </w:r>
          </w:p>
          <w:p w14:paraId="0D18FAFE" w14:textId="5852243B" w:rsidR="00D079FD" w:rsidRPr="002550F7" w:rsidRDefault="00D52395" w:rsidP="00D77C08">
            <w:pPr>
              <w:pStyle w:val="naisf"/>
              <w:spacing w:before="0" w:beforeAutospacing="0" w:after="0" w:afterAutospacing="0"/>
              <w:jc w:val="both"/>
            </w:pPr>
            <w:r w:rsidRPr="00BC3625">
              <w:t>Lauksaimniecības dz</w:t>
            </w:r>
            <w:r w:rsidR="00BC2A34" w:rsidRPr="00BC3625">
              <w:t>īvnieku</w:t>
            </w:r>
            <w:r w:rsidR="00866E70" w:rsidRPr="00BC3625">
              <w:t xml:space="preserve"> vērtēšanas un</w:t>
            </w:r>
            <w:r w:rsidRPr="002550F7">
              <w:t xml:space="preserve"> </w:t>
            </w:r>
            <w:r w:rsidR="003304F1" w:rsidRPr="002550F7">
              <w:t>snieguma p</w:t>
            </w:r>
            <w:r w:rsidR="00D079FD" w:rsidRPr="002550F7">
              <w:t>ārbaudes</w:t>
            </w:r>
            <w:r w:rsidR="00225734">
              <w:t xml:space="preserve"> laikā</w:t>
            </w:r>
            <w:r w:rsidRPr="002550F7">
              <w:t xml:space="preserve"> tiek iegūti dati par dz</w:t>
            </w:r>
            <w:r w:rsidR="00BC2A34" w:rsidRPr="002550F7">
              <w:t>īvnieka kvalitāti (dati par produktivitāti, eksterjera kvalitāti, atražošanas īpašībām)</w:t>
            </w:r>
            <w:r w:rsidR="00994A51">
              <w:t>,</w:t>
            </w:r>
            <w:r w:rsidRPr="002550F7">
              <w:t xml:space="preserve"> un šos datus biedrības un krustojuma cūku audzētāju organizācijas izmanto</w:t>
            </w:r>
            <w:r w:rsidR="00F46880" w:rsidRPr="002550F7">
              <w:t xml:space="preserve"> arī</w:t>
            </w:r>
            <w:r w:rsidRPr="002550F7">
              <w:t xml:space="preserve"> </w:t>
            </w:r>
            <w:r w:rsidR="00BC2A34" w:rsidRPr="002550F7">
              <w:t>dz</w:t>
            </w:r>
            <w:r w:rsidR="00F46880" w:rsidRPr="002550F7">
              <w:t>īvniek</w:t>
            </w:r>
            <w:r w:rsidR="002550F7" w:rsidRPr="002550F7">
              <w:t>u</w:t>
            </w:r>
            <w:r w:rsidRPr="002550F7">
              <w:t xml:space="preserve"> </w:t>
            </w:r>
            <w:r w:rsidR="00DC0BAB" w:rsidRPr="002550F7">
              <w:t>priekšteču, pēcteču un citas radniecības pakāpes dz</w:t>
            </w:r>
            <w:r w:rsidR="00BC2A34" w:rsidRPr="002550F7">
              <w:t>īvnieku novērtēšanai</w:t>
            </w:r>
            <w:r w:rsidR="00DC0BAB" w:rsidRPr="002550F7">
              <w:t xml:space="preserve">. </w:t>
            </w:r>
            <w:r w:rsidR="00B851C9" w:rsidRPr="002550F7">
              <w:t xml:space="preserve">Šāds komplekss novērtējums ietekmē dzīvnieka un tam radniecīgo dzīvnieku tirgus vērtību. </w:t>
            </w:r>
            <w:r w:rsidR="00F46880" w:rsidRPr="002550F7">
              <w:t>Tā kā tirdzniecība ar dzīvniekiem notiek gan Latvijā</w:t>
            </w:r>
            <w:r w:rsidR="002E7BA2">
              <w:t>,</w:t>
            </w:r>
            <w:r w:rsidR="00F46880" w:rsidRPr="002550F7">
              <w:t xml:space="preserve"> gan uz ārvalstīm,</w:t>
            </w:r>
            <w:r w:rsidR="00B851C9" w:rsidRPr="002550F7">
              <w:t xml:space="preserve"> ir b</w:t>
            </w:r>
            <w:r w:rsidR="00F46880" w:rsidRPr="002550F7">
              <w:t>ūtiski, lai</w:t>
            </w:r>
            <w:r w:rsidR="00B851C9" w:rsidRPr="002550F7">
              <w:t xml:space="preserve"> iegūti</w:t>
            </w:r>
            <w:r w:rsidR="00F46880" w:rsidRPr="002550F7">
              <w:t>e</w:t>
            </w:r>
            <w:r w:rsidR="00B851C9" w:rsidRPr="002550F7">
              <w:t xml:space="preserve"> </w:t>
            </w:r>
            <w:r w:rsidR="00F46880" w:rsidRPr="002550F7">
              <w:t xml:space="preserve">dati būtu </w:t>
            </w:r>
            <w:r w:rsidR="00B851C9" w:rsidRPr="002550F7">
              <w:t>precīzi</w:t>
            </w:r>
            <w:r w:rsidR="00F46880" w:rsidRPr="002550F7">
              <w:t xml:space="preserve"> un dzīvnieks būtu novērtēts pareizi.</w:t>
            </w:r>
            <w:r w:rsidR="00B851C9" w:rsidRPr="002550F7">
              <w:t xml:space="preserve"> </w:t>
            </w:r>
          </w:p>
          <w:p w14:paraId="46E6E23A" w14:textId="4B221154" w:rsidR="003F06EE" w:rsidRPr="002550F7" w:rsidRDefault="00E56220" w:rsidP="00D77C08">
            <w:pPr>
              <w:pStyle w:val="naisf"/>
              <w:spacing w:before="0" w:beforeAutospacing="0" w:after="0" w:afterAutospacing="0"/>
              <w:jc w:val="both"/>
            </w:pPr>
            <w:r w:rsidRPr="002550F7">
              <w:t>Tāpat jāņem vērā, ka tajos gadījumos</w:t>
            </w:r>
            <w:r w:rsidR="00D079FD" w:rsidRPr="002550F7">
              <w:t>, kad snieguma pārbaudes</w:t>
            </w:r>
            <w:r w:rsidRPr="002550F7">
              <w:t xml:space="preserve"> un eksterjera vērtēšanas dati nav </w:t>
            </w:r>
            <w:r w:rsidR="00A31943" w:rsidRPr="002550F7">
              <w:t>iegūti pareizi</w:t>
            </w:r>
            <w:r w:rsidR="002E7BA2">
              <w:t>, tāpēc</w:t>
            </w:r>
            <w:r w:rsidR="00A31943" w:rsidRPr="002550F7">
              <w:t xml:space="preserve"> nav </w:t>
            </w:r>
            <w:r w:rsidRPr="002550F7">
              <w:t xml:space="preserve">ticami, tas </w:t>
            </w:r>
            <w:r w:rsidR="00A31943" w:rsidRPr="002550F7">
              <w:t xml:space="preserve">būtiski </w:t>
            </w:r>
            <w:r w:rsidRPr="002550F7">
              <w:t>ietekm</w:t>
            </w:r>
            <w:r w:rsidR="00A31943" w:rsidRPr="002550F7">
              <w:t>ē</w:t>
            </w:r>
            <w:r w:rsidRPr="002550F7">
              <w:t xml:space="preserve"> ganāmpulkā menedžmenta un selekcijas efektivitāti. </w:t>
            </w:r>
            <w:r w:rsidR="00F46880" w:rsidRPr="002550F7">
              <w:t>Tā kā personas, kas sniedz ekste</w:t>
            </w:r>
            <w:r w:rsidR="003F06EE" w:rsidRPr="002550F7">
              <w:t>rjera vērtēšanas un snieguma pārbaudes</w:t>
            </w:r>
            <w:r w:rsidR="00F46880" w:rsidRPr="002550F7">
              <w:t xml:space="preserve"> pakalpojumus, strādā vairākos ganāmpulkos un tādējādi gan tieši gan netieši ietekmē daudzu dzīvnieku vērtējumu, </w:t>
            </w:r>
            <w:r w:rsidR="00644B44" w:rsidRPr="002550F7">
              <w:t xml:space="preserve">ir būtiski, lai šīs personas savu darbu </w:t>
            </w:r>
            <w:r w:rsidR="002E7BA2">
              <w:t>pildī</w:t>
            </w:r>
            <w:r w:rsidR="00644B44" w:rsidRPr="002550F7">
              <w:t>tu pareizi un precīzi.</w:t>
            </w:r>
          </w:p>
          <w:p w14:paraId="5A7CA7B1" w14:textId="035CB739" w:rsidR="003F06EE" w:rsidRPr="002550F7" w:rsidRDefault="003F06EE" w:rsidP="00D77C08">
            <w:pPr>
              <w:pStyle w:val="naisf"/>
              <w:spacing w:before="0" w:beforeAutospacing="0" w:after="0" w:afterAutospacing="0"/>
              <w:jc w:val="both"/>
            </w:pPr>
            <w:r w:rsidRPr="002550F7">
              <w:t>Arī pārraudzības pakalpojumu laikā iegūtajiem datiem par dzīvnieku produktivitāti jābūt precīziem, jo šie dati tiek izmantoti ganāmpulka menedžmentam, kā arī veido statistiskos datus par dzīvnieku produktivitāti valstī.</w:t>
            </w:r>
          </w:p>
          <w:p w14:paraId="6799DDBC" w14:textId="109A3753" w:rsidR="00A4746B" w:rsidRPr="002550F7" w:rsidRDefault="00A4746B" w:rsidP="00D77C08">
            <w:pPr>
              <w:pStyle w:val="naisf"/>
              <w:spacing w:before="0" w:beforeAutospacing="0" w:after="0" w:afterAutospacing="0"/>
              <w:jc w:val="both"/>
            </w:pPr>
            <w:r w:rsidRPr="002550F7">
              <w:t>Arī mākslīgās apsēklošanas un embriju transpla</w:t>
            </w:r>
            <w:r w:rsidR="00225734">
              <w:t>ntācijas veicējiem</w:t>
            </w:r>
            <w:r w:rsidRPr="002550F7">
              <w:t xml:space="preserve"> ir jābūt ar atbilstošu izglītību un praktisko apmācību, lai būtu nodrošināti kvalitatīvi pakalpojumi</w:t>
            </w:r>
            <w:r w:rsidR="002E7BA2">
              <w:t>, jo citādi</w:t>
            </w:r>
            <w:r w:rsidRPr="002550F7">
              <w:t xml:space="preserve"> ganāmpulka īpašniekiem tiek nodarīti būtiski </w:t>
            </w:r>
            <w:r w:rsidR="00654184" w:rsidRPr="002550F7">
              <w:t xml:space="preserve">finansiālie un ekonomiskie </w:t>
            </w:r>
            <w:r w:rsidRPr="002550F7">
              <w:t>zaudējumi, piemēram, palielinot govju sēklošanas reižu skaitu, samazinot iegūto teļu skaitu utt.</w:t>
            </w:r>
          </w:p>
          <w:p w14:paraId="29AF3665" w14:textId="0D216EBB" w:rsidR="00427B72" w:rsidRPr="002550F7" w:rsidRDefault="002E7BA2" w:rsidP="00D77C08">
            <w:pPr>
              <w:pStyle w:val="naisf"/>
              <w:spacing w:before="0" w:beforeAutospacing="0" w:after="0" w:afterAutospacing="0"/>
              <w:jc w:val="both"/>
            </w:pPr>
            <w:r>
              <w:t xml:space="preserve">Minētā iemesla </w:t>
            </w:r>
            <w:r w:rsidR="00AB27D3" w:rsidRPr="002550F7">
              <w:t>dē</w:t>
            </w:r>
            <w:r w:rsidR="00ED355E" w:rsidRPr="002550F7">
              <w:t xml:space="preserve">ļ </w:t>
            </w:r>
            <w:r w:rsidR="00AB27D3" w:rsidRPr="002550F7">
              <w:t xml:space="preserve">minētajām </w:t>
            </w:r>
            <w:r w:rsidR="00CD3C24" w:rsidRPr="002550F7">
              <w:t xml:space="preserve">fiziskajām </w:t>
            </w:r>
            <w:r w:rsidR="00AB27D3" w:rsidRPr="002550F7">
              <w:t>personām jābūt ar atbilstošu izglīt</w:t>
            </w:r>
            <w:r w:rsidR="00ED355E" w:rsidRPr="002550F7">
              <w:t>ību un</w:t>
            </w:r>
            <w:r w:rsidR="00AB27D3" w:rsidRPr="002550F7">
              <w:t xml:space="preserve"> praktiski apmācītām</w:t>
            </w:r>
            <w:r w:rsidR="00CD3C24" w:rsidRPr="002550F7">
              <w:t>. Sertifikāta saņemšana fiziskām personām pašlaik izmaks</w:t>
            </w:r>
            <w:r w:rsidR="0050445D" w:rsidRPr="002550F7">
              <w:t xml:space="preserve">ā 28,86 </w:t>
            </w:r>
            <w:proofErr w:type="spellStart"/>
            <w:r w:rsidRPr="00B72961">
              <w:rPr>
                <w:i/>
              </w:rPr>
              <w:t>euro</w:t>
            </w:r>
            <w:proofErr w:type="spellEnd"/>
            <w:r w:rsidR="00CD3C24" w:rsidRPr="002550F7">
              <w:t>. Fiziskajām personām</w:t>
            </w:r>
            <w:r w:rsidR="00AB27D3" w:rsidRPr="002550F7">
              <w:t xml:space="preserve"> piecu gadu laik</w:t>
            </w:r>
            <w:r w:rsidR="00A4746B" w:rsidRPr="002550F7">
              <w:t>ā</w:t>
            </w:r>
            <w:r w:rsidR="00AB27D3" w:rsidRPr="002550F7">
              <w:t xml:space="preserve"> jāpaaugstina kvalifik</w:t>
            </w:r>
            <w:r w:rsidR="00ED355E" w:rsidRPr="002550F7">
              <w:t>ācija</w:t>
            </w:r>
            <w:r w:rsidR="00A4746B" w:rsidRPr="002550F7">
              <w:t>, apmeklējot</w:t>
            </w:r>
            <w:r w:rsidR="001B700B" w:rsidRPr="002550F7">
              <w:t xml:space="preserve"> datu centra,</w:t>
            </w:r>
            <w:r w:rsidR="003204ED" w:rsidRPr="002550F7">
              <w:t xml:space="preserve"> izglītības iestā</w:t>
            </w:r>
            <w:r w:rsidR="001B700B" w:rsidRPr="002550F7">
              <w:t xml:space="preserve">žu, </w:t>
            </w:r>
            <w:r w:rsidR="003204ED" w:rsidRPr="002550F7">
              <w:t>biedrību</w:t>
            </w:r>
            <w:r w:rsidR="001B700B" w:rsidRPr="002550F7">
              <w:t xml:space="preserve"> un citu personu</w:t>
            </w:r>
            <w:r w:rsidR="003204ED" w:rsidRPr="002550F7">
              <w:t xml:space="preserve"> r</w:t>
            </w:r>
            <w:r w:rsidR="00A4746B" w:rsidRPr="002550F7">
              <w:t>īkotās teorētiskās un praktiskās apmācības</w:t>
            </w:r>
            <w:r w:rsidR="003204ED" w:rsidRPr="002550F7">
              <w:t>.</w:t>
            </w:r>
            <w:r w:rsidR="002755D5" w:rsidRPr="002550F7">
              <w:t xml:space="preserve"> Apmācīb</w:t>
            </w:r>
            <w:r>
              <w:t>as</w:t>
            </w:r>
            <w:r w:rsidR="002755D5" w:rsidRPr="002550F7">
              <w:t xml:space="preserve"> ilgums attiecīgajos normatīvajos aktos tiek noteikts, konsultējoties ar nozaru speciālistiem. </w:t>
            </w:r>
            <w:r w:rsidR="00CD3C24" w:rsidRPr="002550F7">
              <w:lastRenderedPageBreak/>
              <w:t>Kvalifikācijas paaugstināšanas apmācīb</w:t>
            </w:r>
            <w:r>
              <w:t>as</w:t>
            </w:r>
            <w:r w:rsidR="00CD3C24" w:rsidRPr="002550F7">
              <w:t xml:space="preserve"> izmaksas var būt dažādas, bieži tās tiek rīkotas par projektu līdzekļiem</w:t>
            </w:r>
            <w:r>
              <w:t>,</w:t>
            </w:r>
            <w:r w:rsidR="0050445D" w:rsidRPr="002550F7">
              <w:t xml:space="preserve"> un </w:t>
            </w:r>
            <w:r>
              <w:t>tad</w:t>
            </w:r>
            <w:r w:rsidR="00CD3C24" w:rsidRPr="002550F7">
              <w:t xml:space="preserve"> fiziskajām personām tās ir bezmaksas. </w:t>
            </w:r>
            <w:r w:rsidR="002755D5" w:rsidRPr="002550F7">
              <w:t xml:space="preserve">Tādējādi normatīvajos aktos iekļautās prasības ir samērīgas </w:t>
            </w:r>
            <w:r>
              <w:t>ar</w:t>
            </w:r>
            <w:r w:rsidR="002755D5" w:rsidRPr="002550F7">
              <w:t xml:space="preserve"> ieguvum</w:t>
            </w:r>
            <w:r>
              <w:t>u</w:t>
            </w:r>
            <w:r w:rsidR="002755D5" w:rsidRPr="002550F7">
              <w:t>.</w:t>
            </w:r>
            <w:r w:rsidR="00CD3C24" w:rsidRPr="002550F7">
              <w:t xml:space="preserve"> </w:t>
            </w:r>
          </w:p>
          <w:p w14:paraId="6C9CE8FA" w14:textId="34437654" w:rsidR="005458E0" w:rsidRPr="002550F7" w:rsidRDefault="00CD3C24" w:rsidP="00D77C08">
            <w:pPr>
              <w:pStyle w:val="naisf"/>
              <w:spacing w:before="0" w:beforeAutospacing="0" w:after="0" w:afterAutospacing="0"/>
              <w:jc w:val="both"/>
            </w:pPr>
            <w:r w:rsidRPr="002550F7">
              <w:t>Arī tām fiziskajām p</w:t>
            </w:r>
            <w:r w:rsidR="005458E0" w:rsidRPr="002550F7">
              <w:t xml:space="preserve">ersonām, kas vēlas nodarboties ar </w:t>
            </w:r>
            <w:r w:rsidR="003F06EE" w:rsidRPr="002550F7">
              <w:t xml:space="preserve">snieguma pārbaudi, </w:t>
            </w:r>
            <w:r w:rsidR="005458E0" w:rsidRPr="002550F7">
              <w:t xml:space="preserve">pārraudzību un mākslīgo apsēklošanu tikai vienā ganāmpulkā, </w:t>
            </w:r>
            <w:r w:rsidR="002E7BA2">
              <w:t>ir</w:t>
            </w:r>
            <w:r w:rsidR="005458E0" w:rsidRPr="002550F7">
              <w:t xml:space="preserve"> nepieciešama atbilstoša izglītība vai teo</w:t>
            </w:r>
            <w:r w:rsidR="0050445D" w:rsidRPr="002550F7">
              <w:t>rētiskās apmācības kurss,</w:t>
            </w:r>
            <w:r w:rsidR="005458E0" w:rsidRPr="002550F7">
              <w:t xml:space="preserve"> praktiskā apmāc</w:t>
            </w:r>
            <w:r w:rsidR="00395013" w:rsidRPr="002550F7">
              <w:t>ība</w:t>
            </w:r>
            <w:r w:rsidR="0050445D" w:rsidRPr="002550F7">
              <w:t xml:space="preserve"> un kvalifikācijas celšana</w:t>
            </w:r>
            <w:r w:rsidR="00395013" w:rsidRPr="002550F7">
              <w:t xml:space="preserve">, lai </w:t>
            </w:r>
            <w:r w:rsidR="00F34F75" w:rsidRPr="002550F7">
              <w:t xml:space="preserve">uzdevumi tiktu </w:t>
            </w:r>
            <w:r w:rsidR="002E7BA2">
              <w:t>izpildī</w:t>
            </w:r>
            <w:r w:rsidR="00F34F75" w:rsidRPr="002550F7">
              <w:t xml:space="preserve">ti pareizi. </w:t>
            </w:r>
            <w:r w:rsidR="0050445D" w:rsidRPr="002550F7">
              <w:t>Apliecības saņemšana fiziskajām personām pašlaik izmaksā 14</w:t>
            </w:r>
            <w:r w:rsidR="002E7BA2">
              <w:t>,</w:t>
            </w:r>
            <w:r w:rsidR="0050445D" w:rsidRPr="002550F7">
              <w:t xml:space="preserve">23 </w:t>
            </w:r>
            <w:proofErr w:type="spellStart"/>
            <w:r w:rsidR="002E7BA2" w:rsidRPr="00B72961">
              <w:rPr>
                <w:i/>
              </w:rPr>
              <w:t>euro</w:t>
            </w:r>
            <w:proofErr w:type="spellEnd"/>
            <w:r w:rsidR="0050445D" w:rsidRPr="002550F7">
              <w:t>.</w:t>
            </w:r>
          </w:p>
          <w:p w14:paraId="64640551" w14:textId="7FA44656" w:rsidR="00F34F75" w:rsidRPr="002550F7" w:rsidRDefault="00F34F75" w:rsidP="00D77C08">
            <w:pPr>
              <w:pStyle w:val="naisf"/>
              <w:spacing w:before="0" w:beforeAutospacing="0" w:after="0" w:afterAutospacing="0"/>
              <w:jc w:val="both"/>
            </w:pPr>
            <w:r w:rsidRPr="002550F7">
              <w:t>Prasības par sertifikātiem un apliecībām neietekmē negatīvi uzņēmējdarb</w:t>
            </w:r>
            <w:r w:rsidR="001B700B" w:rsidRPr="002550F7">
              <w:t>ības vidi, jo p</w:t>
            </w:r>
            <w:r w:rsidR="003355FC" w:rsidRPr="002550F7">
              <w:t xml:space="preserve">akalpojumu sniedzēju un pārējo personu skaits </w:t>
            </w:r>
            <w:r w:rsidRPr="002550F7">
              <w:t>ciltsdarba jom</w:t>
            </w:r>
            <w:r w:rsidR="001B700B" w:rsidRPr="002550F7">
              <w:t xml:space="preserve">ā ir pietiekami liels. </w:t>
            </w:r>
          </w:p>
          <w:p w14:paraId="7CEB6C98" w14:textId="23869387" w:rsidR="00C320D9" w:rsidRPr="00BB50D0" w:rsidRDefault="00F70B21" w:rsidP="002F310B">
            <w:pPr>
              <w:jc w:val="both"/>
            </w:pPr>
            <w:r w:rsidRPr="002550F7">
              <w:t>Sertifikātu</w:t>
            </w:r>
            <w:r w:rsidR="003074A0" w:rsidRPr="002550F7">
              <w:t xml:space="preserve"> un apliecību izsniegšanas sistēma tiek veidota tā, lai neprasītu</w:t>
            </w:r>
            <w:r w:rsidRPr="002550F7">
              <w:t xml:space="preserve"> lielus datu centra</w:t>
            </w:r>
            <w:r w:rsidR="00C320D9" w:rsidRPr="002550F7">
              <w:t xml:space="preserve"> cilvēkresursus, jo ir izstrādāta </w:t>
            </w:r>
            <w:r w:rsidR="002F310B" w:rsidRPr="002550F7">
              <w:t xml:space="preserve">vienkārša </w:t>
            </w:r>
            <w:r w:rsidR="00C320D9" w:rsidRPr="002550F7">
              <w:t xml:space="preserve">programmatūra datu </w:t>
            </w:r>
            <w:r w:rsidR="002F310B" w:rsidRPr="002550F7">
              <w:t xml:space="preserve">elektroniskai </w:t>
            </w:r>
            <w:r w:rsidR="00C320D9" w:rsidRPr="002550F7">
              <w:t>ievadei</w:t>
            </w:r>
            <w:r w:rsidR="001010FD" w:rsidRPr="002550F7">
              <w:t xml:space="preserve">. </w:t>
            </w:r>
            <w:r w:rsidR="00C320D9" w:rsidRPr="002550F7">
              <w:t xml:space="preserve"> </w:t>
            </w:r>
            <w:r w:rsidR="001010FD" w:rsidRPr="002550F7">
              <w:t>Informāciju par kvalifikācijas celšanas pasākumos iesaistītajām personām datubāzē</w:t>
            </w:r>
            <w:r w:rsidR="00C320D9" w:rsidRPr="002550F7">
              <w:t xml:space="preserve"> ievada organizācijas, kas rīko kursus, un sertifikāti pagarinās automātiski, neiesaistot personālu.</w:t>
            </w:r>
          </w:p>
          <w:p w14:paraId="5EAC5B0A" w14:textId="63D4670C" w:rsidR="005B77B8" w:rsidRDefault="005B77B8" w:rsidP="00D77C08">
            <w:pPr>
              <w:pStyle w:val="naisf"/>
              <w:spacing w:before="0" w:beforeAutospacing="0" w:after="0" w:afterAutospacing="0"/>
              <w:jc w:val="both"/>
            </w:pPr>
            <w:r>
              <w:t>Noteikts, ka personas, k</w:t>
            </w:r>
            <w:r w:rsidR="00135E53">
              <w:t>urām</w:t>
            </w:r>
            <w:r>
              <w:t xml:space="preserve"> ir apliecība attiecīgā darba veikšanai, </w:t>
            </w:r>
            <w:r w:rsidR="00135E53">
              <w:t>to drīkst darīt</w:t>
            </w:r>
            <w:r>
              <w:t xml:space="preserve"> vienā ganāmpulkā. Arī tad, ja personai ir apliecība vairāku sugu dzīvnieku </w:t>
            </w:r>
            <w:r w:rsidR="0002151F">
              <w:t xml:space="preserve">snieguma pārbaudei un </w:t>
            </w:r>
            <w:r>
              <w:t>p</w:t>
            </w:r>
            <w:r w:rsidR="0002151F">
              <w:t>ārraudzībai, persona to</w:t>
            </w:r>
            <w:r>
              <w:t xml:space="preserve"> drīkst veikt tikai vienā ganāmpulkā. Tas nozīmē, ka persona, kurai, piemēram, ir apliecība gan aitu, gan kazu </w:t>
            </w:r>
            <w:r w:rsidR="0002151F">
              <w:t xml:space="preserve">snieguma pārbaudei un </w:t>
            </w:r>
            <w:r>
              <w:t xml:space="preserve">pārraudzībai, abu šo sugu dzīvnieku </w:t>
            </w:r>
            <w:r w:rsidR="0002151F">
              <w:t xml:space="preserve">snieguma pārbaudi vai </w:t>
            </w:r>
            <w:r>
              <w:t>pārraudzību drīkst veikt tikai ta</w:t>
            </w:r>
            <w:r w:rsidR="006648EF">
              <w:t>d</w:t>
            </w:r>
            <w:r>
              <w:t xml:space="preserve">, </w:t>
            </w:r>
            <w:r w:rsidR="006648EF">
              <w:t>ja</w:t>
            </w:r>
            <w:r>
              <w:t xml:space="preserve"> aitas un kazas tiek turētas vienā un tajā pašā ganāmpulkā.</w:t>
            </w:r>
          </w:p>
          <w:p w14:paraId="152D6913" w14:textId="61469EF9" w:rsidR="00E91027" w:rsidRPr="00093C22" w:rsidRDefault="00D859CA" w:rsidP="00503100">
            <w:pPr>
              <w:pStyle w:val="naisf"/>
              <w:spacing w:before="0" w:beforeAutospacing="0" w:after="0" w:afterAutospacing="0"/>
              <w:jc w:val="both"/>
            </w:pPr>
            <w:r>
              <w:t xml:space="preserve">Pārējos likumprojekta pantos </w:t>
            </w:r>
            <w:r w:rsidR="006648EF">
              <w:t>izdarīti</w:t>
            </w:r>
            <w:r>
              <w:t xml:space="preserve"> nelieli </w:t>
            </w:r>
            <w:r w:rsidR="00503100">
              <w:t xml:space="preserve">tehniski </w:t>
            </w:r>
            <w:r>
              <w:t>precizējumi, nemainot regulējuma būtību.</w:t>
            </w:r>
          </w:p>
        </w:tc>
      </w:tr>
      <w:tr w:rsidR="00BA0DE8" w:rsidRPr="00093C22" w14:paraId="4F8EA046" w14:textId="77777777" w:rsidTr="008E3636">
        <w:tc>
          <w:tcPr>
            <w:tcW w:w="287" w:type="pct"/>
          </w:tcPr>
          <w:p w14:paraId="3E173801" w14:textId="110D23E0"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20C74B34" w:rsidR="00AC145B" w:rsidRPr="00FA4654" w:rsidRDefault="00F4401D" w:rsidP="003037FE">
            <w:pPr>
              <w:jc w:val="both"/>
            </w:pPr>
            <w:r w:rsidRPr="00FA4654">
              <w:t xml:space="preserve">Zemkopības ministrija, </w:t>
            </w:r>
            <w:r w:rsidR="00325907" w:rsidRPr="00FA4654">
              <w:t>datu centrs</w:t>
            </w:r>
            <w:r w:rsidR="00CF62F1" w:rsidRPr="00FA4654">
              <w:t>,</w:t>
            </w:r>
            <w:r w:rsidRPr="00FA4654">
              <w:t xml:space="preserve"> P</w:t>
            </w:r>
            <w:r w:rsidR="00BD5173" w:rsidRPr="00FA4654">
              <w:t>VD</w:t>
            </w:r>
            <w:r w:rsidR="006648EF">
              <w:t xml:space="preserve"> un</w:t>
            </w:r>
            <w:r w:rsidR="00BD5173" w:rsidRPr="00FA4654">
              <w:t xml:space="preserve"> LLU</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06DE1CE2" w14:textId="6DB5522F" w:rsidR="00FD4A05" w:rsidRPr="00093C22" w:rsidRDefault="00FD4A05" w:rsidP="00FD4A05">
            <w:pPr>
              <w:jc w:val="both"/>
            </w:pPr>
            <w:r w:rsidRPr="00093C22">
              <w:t xml:space="preserve">Lauksaimniecības dzīvnieku īpašnieki un turētāji. Tā kā </w:t>
            </w:r>
            <w:r w:rsidR="00A511F0" w:rsidRPr="00093C22">
              <w:t>p</w:t>
            </w:r>
            <w:r w:rsidR="005215BA">
              <w:t>ēc 01.</w:t>
            </w:r>
            <w:r w:rsidR="00C04123">
              <w:t>01</w:t>
            </w:r>
            <w:r w:rsidR="00A511F0" w:rsidRPr="00093C22">
              <w:t>.201</w:t>
            </w:r>
            <w:r w:rsidR="00C04123">
              <w:t>8</w:t>
            </w:r>
            <w:r w:rsidR="00A511F0" w:rsidRPr="00093C22">
              <w:t xml:space="preserve">. datiem Latvijā ir </w:t>
            </w:r>
            <w:r w:rsidR="005215BA">
              <w:t>33 </w:t>
            </w:r>
            <w:r w:rsidR="00C04123">
              <w:t>052</w:t>
            </w:r>
            <w:r w:rsidR="00584364" w:rsidRPr="00093C22">
              <w:t xml:space="preserve"> </w:t>
            </w:r>
            <w:r w:rsidR="00BF67BA" w:rsidRPr="00093C22">
              <w:t>ganāmpulki, arī dzīvnieku īpašnieku un turētāju skaits atbilst minētajam skaitlim.</w:t>
            </w:r>
          </w:p>
          <w:p w14:paraId="1206C0BA" w14:textId="7D9D0030" w:rsidR="00BF67BA" w:rsidRPr="00093C22" w:rsidRDefault="00584364" w:rsidP="00FD4A05">
            <w:pPr>
              <w:jc w:val="both"/>
            </w:pPr>
            <w:r w:rsidRPr="00093C22">
              <w:t xml:space="preserve">15 </w:t>
            </w:r>
            <w:r w:rsidR="00BF67BA" w:rsidRPr="00093C22">
              <w:t>šķirnes lauksaimniecības dzīvnieku audzētāju organizācijas</w:t>
            </w:r>
            <w:r w:rsidR="006648EF">
              <w:t>,</w:t>
            </w:r>
          </w:p>
          <w:p w14:paraId="281C6302" w14:textId="77777777" w:rsidR="00BF67BA" w:rsidRPr="00093C22" w:rsidRDefault="00584364" w:rsidP="00FD4A05">
            <w:pPr>
              <w:jc w:val="both"/>
            </w:pPr>
            <w:r w:rsidRPr="00093C22">
              <w:t>33</w:t>
            </w:r>
            <w:r w:rsidR="00BF67BA" w:rsidRPr="00093C22">
              <w:t xml:space="preserve"> mājas (istabas) dzīvnieku audzētāju organizācijas</w:t>
            </w:r>
            <w:r w:rsidRPr="00093C22">
              <w:t xml:space="preserve"> (</w:t>
            </w:r>
            <w:r w:rsidR="00EC6039">
              <w:t xml:space="preserve">tai skaitā </w:t>
            </w:r>
            <w:r w:rsidRPr="00093C22">
              <w:t>24 suņu, 7 kaķu un 2 mājas (istabas) sesku</w:t>
            </w:r>
            <w:r w:rsidR="00F265F1">
              <w:t xml:space="preserve"> audzētāju organizācijas</w:t>
            </w:r>
            <w:r w:rsidRPr="00093C22">
              <w:t>).</w:t>
            </w:r>
          </w:p>
          <w:p w14:paraId="640F097C" w14:textId="159FD1E3" w:rsidR="00FE0DD1" w:rsidRPr="00093C22" w:rsidRDefault="00FE0DD1" w:rsidP="00FD4A05">
            <w:pPr>
              <w:jc w:val="both"/>
            </w:pPr>
            <w:r w:rsidRPr="00093C22">
              <w:t>Pakalpojumu sniedzēji ciltsdarba jomā (</w:t>
            </w:r>
            <w:proofErr w:type="gramStart"/>
            <w:r w:rsidRPr="00093C22">
              <w:t xml:space="preserve">fiziskas personas, kas </w:t>
            </w:r>
            <w:r w:rsidR="006648EF">
              <w:t>nodarbojas ar</w:t>
            </w:r>
            <w:r w:rsidRPr="00093C22">
              <w:t xml:space="preserve"> lauksaimniecības dzīvnieku vērtēšanu, pārraudzību</w:t>
            </w:r>
            <w:proofErr w:type="gramEnd"/>
            <w:r w:rsidRPr="00093C22">
              <w:t>, mākslīgo apsēklošanu un olšūnu un embriju transplantāciju</w:t>
            </w:r>
            <w:r w:rsidR="006648EF">
              <w:t>)</w:t>
            </w:r>
            <w:r w:rsidRPr="00093C22">
              <w:t>.</w:t>
            </w:r>
            <w:r w:rsidR="002315FC">
              <w:t xml:space="preserve"> Pašlaik Latvijā ir aptuveni 1263 pakalpojuma sniedzēju ciltsdarba jomā.</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F95C246" w14:textId="43DF7148" w:rsidR="001A6C56" w:rsidRPr="00152311" w:rsidRDefault="002464BD" w:rsidP="001A6C56">
            <w:pPr>
              <w:jc w:val="both"/>
            </w:pPr>
            <w:r>
              <w:t>Likumprojektā paredzēts, ka šķirnes mājas (istabas) dzīvnieku audzētāju organizācij</w:t>
            </w:r>
            <w:r w:rsidR="00302F89">
              <w:t>ai</w:t>
            </w:r>
            <w:r>
              <w:t xml:space="preserve">, kas īsteno </w:t>
            </w:r>
            <w:r w:rsidR="006E6E5F">
              <w:t>vietējās šķirnes mājas (istabas) dzīvnieku audzēšanas</w:t>
            </w:r>
            <w:r>
              <w:t xml:space="preserve"> programmu, būs jābūt atzīt</w:t>
            </w:r>
            <w:r w:rsidR="00302F89">
              <w:t>ai</w:t>
            </w:r>
            <w:r>
              <w:t xml:space="preserve"> datu centrā. </w:t>
            </w:r>
            <w:r w:rsidR="00045C82">
              <w:t>Latvijā ir viena</w:t>
            </w:r>
            <w:r w:rsidR="00AB4B5C">
              <w:t xml:space="preserve"> vietējā </w:t>
            </w:r>
            <w:r w:rsidR="00302F89">
              <w:t>mājas (istabas) dz</w:t>
            </w:r>
            <w:r w:rsidR="00AB4B5C">
              <w:t>īvnieku šķirne</w:t>
            </w:r>
            <w:r w:rsidR="00600CEC">
              <w:t xml:space="preserve"> (Latvijas dzinējsuns)</w:t>
            </w:r>
            <w:r w:rsidR="00045C82">
              <w:t>,</w:t>
            </w:r>
            <w:r w:rsidR="00D51782">
              <w:t xml:space="preserve"> tādēļ</w:t>
            </w:r>
            <w:r w:rsidR="00885D21">
              <w:t xml:space="preserve"> paredz</w:t>
            </w:r>
            <w:r w:rsidR="001A6C56">
              <w:t>ams</w:t>
            </w:r>
            <w:r w:rsidR="00416566">
              <w:t xml:space="preserve">, ka tiks </w:t>
            </w:r>
            <w:r w:rsidR="006648EF">
              <w:t xml:space="preserve">atzīta </w:t>
            </w:r>
            <w:r w:rsidR="00416566">
              <w:t>viena organizācija</w:t>
            </w:r>
            <w:r w:rsidR="00D51782">
              <w:t xml:space="preserve"> un šis regulējums</w:t>
            </w:r>
            <w:r w:rsidR="006E6E5F">
              <w:t xml:space="preserve"> </w:t>
            </w:r>
            <w:r w:rsidR="00D51782">
              <w:t xml:space="preserve">administratīvo slogu ietekmēs </w:t>
            </w:r>
            <w:r w:rsidR="00416566" w:rsidRPr="00152311">
              <w:t>minimāli</w:t>
            </w:r>
            <w:r w:rsidR="006E6E5F" w:rsidRPr="00152311">
              <w:t>.</w:t>
            </w:r>
          </w:p>
          <w:p w14:paraId="3790D0C8" w14:textId="0C0181CA" w:rsidR="001A58BE" w:rsidRPr="00D56A9B" w:rsidRDefault="001A58BE" w:rsidP="001A6C56">
            <w:pPr>
              <w:jc w:val="both"/>
              <w:rPr>
                <w:color w:val="FF0000"/>
              </w:rPr>
            </w:pPr>
            <w:r w:rsidRPr="00152311">
              <w:t>Likumprojekts nerada negatīvu ietekmi uz uzņēmējdarbības vidi un dažāda lieluma uzņēmumiem,</w:t>
            </w:r>
            <w:r w:rsidR="001A6C56" w:rsidRPr="00152311">
              <w:t xml:space="preserve"> konkurenci</w:t>
            </w:r>
            <w:r w:rsidR="009367DE" w:rsidRPr="00152311">
              <w:t>,</w:t>
            </w:r>
            <w:r w:rsidRPr="00152311">
              <w:t xml:space="preserve"> vidi, veselību un nevalstiskajām organizācijām.</w:t>
            </w:r>
            <w:r w:rsidR="00870195" w:rsidRPr="00152311">
              <w:t xml:space="preserve"> Likumprojekts rada pozitīvu ietekmi uz Nacionālā attīstības plāna rādītājiem, jo veicina kvalitatīvu 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77777777" w:rsidR="00AC145B" w:rsidRPr="00093C22" w:rsidRDefault="0004434E" w:rsidP="003037FE">
            <w:pPr>
              <w:jc w:val="both"/>
            </w:pPr>
            <w:r w:rsidRPr="00093C22">
              <w:t xml:space="preserve">Projektā ietvertajam tiesiskajam regulējumam nav ietekmes uz administratīvajām izmaksām (naudas izteiksmē), un tas nerada papildu administratīvo slogu, jo saskaņā ar Ministru kabineta </w:t>
            </w:r>
            <w:proofErr w:type="gramStart"/>
            <w:r w:rsidRPr="00093C22">
              <w:t>2009.gada</w:t>
            </w:r>
            <w:proofErr w:type="gramEnd"/>
            <w:r w:rsidRPr="00093C22">
              <w:t xml:space="preserve"> 15.decembra instrukcijas Nr.19 „Tiesību akta projekta sākotnējās ietekmes izvērtēšanas kārtība” 24.un 25.punktu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53"/>
        <w:gridCol w:w="1445"/>
        <w:gridCol w:w="994"/>
        <w:gridCol w:w="1022"/>
        <w:gridCol w:w="996"/>
        <w:gridCol w:w="1022"/>
        <w:gridCol w:w="996"/>
        <w:gridCol w:w="996"/>
      </w:tblGrid>
      <w:tr w:rsidR="00AC7ACB" w:rsidRPr="00D46E60" w14:paraId="4AB89726" w14:textId="77777777" w:rsidTr="00473559">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2E9950AC" w14:textId="77777777" w:rsidR="00AC7ACB" w:rsidRPr="00D46E60" w:rsidRDefault="00AC7ACB" w:rsidP="00473559">
            <w:pPr>
              <w:pStyle w:val="Paraststmeklis"/>
              <w:spacing w:before="0" w:beforeAutospacing="0" w:after="0" w:afterAutospacing="0"/>
              <w:jc w:val="center"/>
              <w:rPr>
                <w:b/>
                <w:bCs/>
              </w:rPr>
            </w:pPr>
            <w:r w:rsidRPr="00D46E60">
              <w:rPr>
                <w:b/>
                <w:bCs/>
              </w:rPr>
              <w:t>III. Tiesību akta projekta ietekme uz valsts budžetu un pašvaldību budžetiem</w:t>
            </w:r>
          </w:p>
        </w:tc>
      </w:tr>
      <w:tr w:rsidR="00AC7ACB" w:rsidRPr="00D46E60" w14:paraId="38D2FB7A" w14:textId="77777777" w:rsidTr="00015276">
        <w:tc>
          <w:tcPr>
            <w:tcW w:w="860" w:type="pct"/>
            <w:vMerge w:val="restart"/>
            <w:tcBorders>
              <w:top w:val="outset" w:sz="6" w:space="0" w:color="000000"/>
              <w:left w:val="outset" w:sz="6" w:space="0" w:color="000000"/>
              <w:right w:val="outset" w:sz="6" w:space="0" w:color="000000"/>
            </w:tcBorders>
            <w:shd w:val="clear" w:color="auto" w:fill="auto"/>
            <w:vAlign w:val="center"/>
            <w:hideMark/>
          </w:tcPr>
          <w:p w14:paraId="268B5D48" w14:textId="77777777" w:rsidR="00AC7ACB" w:rsidRPr="00D46E60" w:rsidRDefault="00AC7ACB" w:rsidP="00473559">
            <w:pPr>
              <w:pStyle w:val="Paraststmeklis"/>
              <w:spacing w:before="0" w:beforeAutospacing="0" w:after="0" w:afterAutospacing="0"/>
              <w:jc w:val="center"/>
              <w:rPr>
                <w:bCs/>
              </w:rPr>
            </w:pPr>
            <w:r w:rsidRPr="00D46E60">
              <w:rPr>
                <w:bCs/>
              </w:rPr>
              <w:t>Rādītāji</w:t>
            </w:r>
          </w:p>
        </w:tc>
        <w:tc>
          <w:tcPr>
            <w:tcW w:w="1352"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8649C7" w14:textId="77777777" w:rsidR="00AC7ACB" w:rsidRPr="00D46E60" w:rsidRDefault="00AC7ACB" w:rsidP="00473559">
            <w:pPr>
              <w:pStyle w:val="Paraststmeklis"/>
              <w:spacing w:before="0" w:beforeAutospacing="0" w:after="0" w:afterAutospacing="0"/>
              <w:jc w:val="center"/>
              <w:rPr>
                <w:b/>
                <w:bCs/>
              </w:rPr>
            </w:pPr>
            <w:proofErr w:type="gramStart"/>
            <w:r w:rsidRPr="00D46E60">
              <w:rPr>
                <w:b/>
                <w:bCs/>
              </w:rPr>
              <w:t>2018.gads</w:t>
            </w:r>
            <w:proofErr w:type="gramEnd"/>
          </w:p>
        </w:tc>
        <w:tc>
          <w:tcPr>
            <w:tcW w:w="2788"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C94117" w14:textId="77777777" w:rsidR="00AC7ACB" w:rsidRPr="00D46E60" w:rsidRDefault="00AC7ACB" w:rsidP="00473559">
            <w:pPr>
              <w:pStyle w:val="Paraststmeklis"/>
              <w:spacing w:before="0" w:beforeAutospacing="0" w:after="0" w:afterAutospacing="0"/>
              <w:jc w:val="center"/>
            </w:pPr>
            <w:r w:rsidRPr="00D46E60">
              <w:t>Turpmākie trīs gadi (</w:t>
            </w:r>
            <w:proofErr w:type="spellStart"/>
            <w:r w:rsidRPr="00D46E60">
              <w:rPr>
                <w:i/>
              </w:rPr>
              <w:t>euro</w:t>
            </w:r>
            <w:proofErr w:type="spellEnd"/>
            <w:r w:rsidRPr="00D46E60">
              <w:t>)</w:t>
            </w:r>
          </w:p>
        </w:tc>
      </w:tr>
      <w:tr w:rsidR="00AC7ACB" w:rsidRPr="00D46E60" w14:paraId="2D0BD6B9" w14:textId="77777777" w:rsidTr="00015276">
        <w:tc>
          <w:tcPr>
            <w:tcW w:w="860" w:type="pct"/>
            <w:vMerge/>
            <w:tcBorders>
              <w:left w:val="outset" w:sz="6" w:space="0" w:color="000000"/>
              <w:right w:val="outset" w:sz="6" w:space="0" w:color="000000"/>
            </w:tcBorders>
            <w:shd w:val="clear" w:color="auto" w:fill="auto"/>
            <w:vAlign w:val="center"/>
            <w:hideMark/>
          </w:tcPr>
          <w:p w14:paraId="1106555C" w14:textId="77777777" w:rsidR="00AC7ACB" w:rsidRPr="00D46E60" w:rsidRDefault="00AC7ACB" w:rsidP="00473559">
            <w:pPr>
              <w:rPr>
                <w:rFonts w:eastAsia="Arial Unicode MS"/>
                <w:b/>
                <w:bCs/>
              </w:rPr>
            </w:pPr>
          </w:p>
        </w:tc>
        <w:tc>
          <w:tcPr>
            <w:tcW w:w="1352"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055C53" w14:textId="77777777" w:rsidR="00AC7ACB" w:rsidRPr="00D46E60" w:rsidRDefault="00AC7ACB" w:rsidP="00473559">
            <w:pPr>
              <w:rPr>
                <w:rFonts w:eastAsia="Arial Unicode MS"/>
                <w:b/>
                <w:bCs/>
              </w:rPr>
            </w:pP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B3B4F1" w14:textId="77777777" w:rsidR="00AC7ACB" w:rsidRPr="00D46E60" w:rsidRDefault="00AC7ACB" w:rsidP="00473559">
            <w:pPr>
              <w:pStyle w:val="Paraststmeklis"/>
              <w:spacing w:before="0" w:beforeAutospacing="0" w:after="0" w:afterAutospacing="0"/>
              <w:jc w:val="center"/>
              <w:rPr>
                <w:b/>
                <w:bCs/>
              </w:rPr>
            </w:pPr>
            <w:r w:rsidRPr="00D46E60">
              <w:rPr>
                <w:b/>
                <w:bCs/>
              </w:rPr>
              <w:t>2019.</w:t>
            </w:r>
          </w:p>
        </w:tc>
        <w:tc>
          <w:tcPr>
            <w:tcW w:w="111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3164C2" w14:textId="77777777" w:rsidR="00AC7ACB" w:rsidRPr="00D46E60" w:rsidRDefault="00AC7ACB" w:rsidP="00473559">
            <w:pPr>
              <w:pStyle w:val="Paraststmeklis"/>
              <w:spacing w:before="0" w:beforeAutospacing="0" w:after="0" w:afterAutospacing="0"/>
              <w:jc w:val="center"/>
              <w:rPr>
                <w:b/>
                <w:bCs/>
              </w:rPr>
            </w:pPr>
            <w:r w:rsidRPr="00D46E60">
              <w:rPr>
                <w:b/>
                <w:bCs/>
              </w:rPr>
              <w:t>2020.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F32CD6" w14:textId="77777777" w:rsidR="00AC7ACB" w:rsidRPr="00D46E60" w:rsidRDefault="00AC7ACB" w:rsidP="00473559">
            <w:pPr>
              <w:pStyle w:val="Paraststmeklis"/>
              <w:spacing w:before="0" w:beforeAutospacing="0" w:after="0" w:afterAutospacing="0"/>
              <w:jc w:val="center"/>
              <w:rPr>
                <w:b/>
                <w:bCs/>
              </w:rPr>
            </w:pPr>
            <w:r w:rsidRPr="00D46E60">
              <w:rPr>
                <w:b/>
                <w:bCs/>
              </w:rPr>
              <w:t>2021.</w:t>
            </w:r>
          </w:p>
        </w:tc>
      </w:tr>
      <w:tr w:rsidR="00AC7ACB" w:rsidRPr="00D46E60" w14:paraId="17A8D834" w14:textId="77777777" w:rsidTr="00015276">
        <w:tc>
          <w:tcPr>
            <w:tcW w:w="860" w:type="pct"/>
            <w:vMerge/>
            <w:tcBorders>
              <w:left w:val="outset" w:sz="6" w:space="0" w:color="000000"/>
              <w:bottom w:val="outset" w:sz="6" w:space="0" w:color="000000"/>
              <w:right w:val="outset" w:sz="6" w:space="0" w:color="000000"/>
            </w:tcBorders>
            <w:shd w:val="clear" w:color="auto" w:fill="auto"/>
            <w:vAlign w:val="center"/>
            <w:hideMark/>
          </w:tcPr>
          <w:p w14:paraId="3A394DE6" w14:textId="77777777" w:rsidR="00AC7ACB" w:rsidRPr="00D46E60" w:rsidRDefault="00AC7ACB" w:rsidP="00473559">
            <w:pPr>
              <w:rPr>
                <w:rFonts w:eastAsia="Arial Unicode MS"/>
                <w:b/>
                <w:bCs/>
              </w:rPr>
            </w:pP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6E5077" w14:textId="77777777" w:rsidR="00AC7ACB" w:rsidRPr="00D46E60" w:rsidRDefault="00AC7ACB" w:rsidP="00473559">
            <w:pPr>
              <w:pStyle w:val="Paraststmeklis"/>
              <w:spacing w:before="0" w:beforeAutospacing="0" w:after="0" w:afterAutospacing="0"/>
              <w:jc w:val="center"/>
            </w:pPr>
            <w:r w:rsidRPr="00D46E60">
              <w:t>saskaņā ar valsts budžetu kārtējam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1ABE2" w14:textId="77777777" w:rsidR="00AC7ACB" w:rsidRPr="00D46E60" w:rsidRDefault="00AC7ACB" w:rsidP="00473559">
            <w:pPr>
              <w:pStyle w:val="Paraststmeklis"/>
              <w:spacing w:before="0" w:beforeAutospacing="0" w:after="0" w:afterAutospacing="0"/>
              <w:jc w:val="center"/>
            </w:pPr>
            <w:r w:rsidRPr="00D46E60">
              <w:t>izmaiņas kārtējā gadā, salīdzinot ar valsts budžetu kārtējam 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FC0852" w14:textId="77777777" w:rsidR="00AC7ACB" w:rsidRPr="00D46E60" w:rsidRDefault="00AC7ACB" w:rsidP="00473559">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69D7F825" w14:textId="70DF7D5D" w:rsidR="00AC7ACB" w:rsidRPr="00D46E60" w:rsidRDefault="00AC7ACB" w:rsidP="00473559">
            <w:pPr>
              <w:pStyle w:val="Paraststmeklis"/>
              <w:spacing w:before="0" w:beforeAutospacing="0" w:after="0" w:afterAutospacing="0"/>
              <w:jc w:val="center"/>
            </w:pPr>
            <w:r w:rsidRPr="00D46E60">
              <w:t>izmaiņas, salīdzinot ar vid</w:t>
            </w:r>
            <w:r>
              <w:t xml:space="preserve">ēja termiņa budžeta ietvaru </w:t>
            </w:r>
            <w:r w:rsidR="00E42530" w:rsidRPr="00E42530">
              <w:t>2019.</w:t>
            </w:r>
            <w:r>
              <w:t xml:space="preserve"> </w:t>
            </w:r>
            <w:r w:rsidRPr="00D46E60">
              <w:t>gadam</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5792CA" w14:textId="77777777" w:rsidR="00AC7ACB" w:rsidRPr="00D46E60" w:rsidRDefault="00AC7ACB" w:rsidP="00473559">
            <w:pPr>
              <w:pStyle w:val="Paraststmeklis"/>
              <w:spacing w:before="0" w:beforeAutospacing="0" w:after="0" w:afterAutospacing="0"/>
              <w:jc w:val="center"/>
            </w:pPr>
            <w:r w:rsidRPr="00D46E60">
              <w:t>saskaņā ar vidēja termiņa budžeta ietvaru</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43A6FFB6" w14:textId="48D93998" w:rsidR="00AC7ACB" w:rsidRPr="00D46E60" w:rsidRDefault="00AC7ACB" w:rsidP="00473559">
            <w:pPr>
              <w:pStyle w:val="Paraststmeklis"/>
              <w:spacing w:before="0" w:beforeAutospacing="0" w:after="0" w:afterAutospacing="0"/>
              <w:jc w:val="center"/>
            </w:pPr>
            <w:r w:rsidRPr="00D46E60">
              <w:t>izmaiņas, salīdzinot ar vidēja termiņa</w:t>
            </w:r>
            <w:r>
              <w:t xml:space="preserve"> budžeta ietvaru </w:t>
            </w:r>
            <w:r w:rsidR="00E42530" w:rsidRPr="00E42530">
              <w:t>2020.</w:t>
            </w:r>
            <w:r w:rsidRPr="00D46E60">
              <w:t xml:space="preserve"> gadam</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ACC906" w14:textId="508349C5" w:rsidR="00AC7ACB" w:rsidRPr="00D46E60" w:rsidRDefault="00AC7ACB" w:rsidP="00473559">
            <w:pPr>
              <w:pStyle w:val="Paraststmeklis"/>
              <w:spacing w:before="0" w:beforeAutospacing="0" w:after="0" w:afterAutospacing="0"/>
              <w:jc w:val="center"/>
            </w:pPr>
            <w:r w:rsidRPr="00D46E60">
              <w:t>izmaiņas, salīdzinot ar vid</w:t>
            </w:r>
            <w:r>
              <w:t xml:space="preserve">ēja termiņa budžeta ietvaru </w:t>
            </w:r>
            <w:r w:rsidR="00E42530" w:rsidRPr="00E42530">
              <w:t xml:space="preserve">2020. </w:t>
            </w:r>
            <w:r w:rsidRPr="00D46E60">
              <w:t>gadam</w:t>
            </w:r>
          </w:p>
        </w:tc>
      </w:tr>
      <w:tr w:rsidR="00AC7ACB" w:rsidRPr="00D46E60" w14:paraId="309C8CF9"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7B0175" w14:textId="77777777" w:rsidR="00AC7ACB" w:rsidRPr="00D46E60" w:rsidRDefault="00AC7ACB" w:rsidP="00473559">
            <w:pPr>
              <w:pStyle w:val="Paraststmeklis"/>
              <w:spacing w:before="0" w:beforeAutospacing="0" w:after="0" w:afterAutospacing="0"/>
              <w:jc w:val="center"/>
            </w:pPr>
            <w:r w:rsidRPr="00D46E60">
              <w:t>1</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F3B2AE" w14:textId="77777777" w:rsidR="00AC7ACB" w:rsidRPr="00D46E60" w:rsidRDefault="00AC7ACB" w:rsidP="00473559">
            <w:pPr>
              <w:pStyle w:val="Paraststmeklis"/>
              <w:spacing w:before="0" w:beforeAutospacing="0" w:after="0" w:afterAutospacing="0"/>
              <w:jc w:val="center"/>
            </w:pPr>
            <w:r w:rsidRPr="00D46E60">
              <w:t>2</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1A9A80" w14:textId="77777777" w:rsidR="00AC7ACB" w:rsidRPr="00D46E60" w:rsidRDefault="00AC7ACB" w:rsidP="00473559">
            <w:pPr>
              <w:pStyle w:val="Paraststmeklis"/>
              <w:spacing w:before="0" w:beforeAutospacing="0" w:after="0" w:afterAutospacing="0"/>
              <w:jc w:val="center"/>
            </w:pPr>
            <w:r w:rsidRPr="00D46E60">
              <w:t>3</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A5D973" w14:textId="77777777" w:rsidR="00AC7ACB" w:rsidRPr="00D46E60" w:rsidRDefault="00AC7ACB" w:rsidP="00473559">
            <w:pPr>
              <w:pStyle w:val="Paraststmeklis"/>
              <w:spacing w:before="0" w:beforeAutospacing="0" w:after="0" w:afterAutospacing="0"/>
              <w:jc w:val="center"/>
            </w:pPr>
            <w:r w:rsidRPr="00D46E60">
              <w:t>4</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5093C60D" w14:textId="77777777" w:rsidR="00AC7ACB" w:rsidRPr="00D46E60" w:rsidRDefault="00AC7ACB" w:rsidP="00473559">
            <w:pPr>
              <w:pStyle w:val="Paraststmeklis"/>
              <w:spacing w:before="0" w:beforeAutospacing="0" w:after="0" w:afterAutospacing="0"/>
              <w:jc w:val="center"/>
            </w:pPr>
            <w:r>
              <w:t>5</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21CE8C" w14:textId="77777777" w:rsidR="00AC7ACB" w:rsidRPr="00D46E60" w:rsidRDefault="00AC7ACB" w:rsidP="00473559">
            <w:pPr>
              <w:pStyle w:val="Paraststmeklis"/>
              <w:spacing w:before="0" w:beforeAutospacing="0" w:after="0" w:afterAutospacing="0"/>
              <w:jc w:val="center"/>
            </w:pPr>
            <w:r>
              <w:t>6</w:t>
            </w:r>
          </w:p>
        </w:tc>
        <w:tc>
          <w:tcPr>
            <w:tcW w:w="552" w:type="pct"/>
            <w:tcBorders>
              <w:top w:val="outset" w:sz="6" w:space="0" w:color="000000"/>
              <w:left w:val="outset" w:sz="6" w:space="0" w:color="000000"/>
              <w:bottom w:val="outset" w:sz="6" w:space="0" w:color="000000"/>
              <w:right w:val="outset" w:sz="6" w:space="0" w:color="000000"/>
            </w:tcBorders>
            <w:shd w:val="clear" w:color="auto" w:fill="auto"/>
          </w:tcPr>
          <w:p w14:paraId="3BFDBD82" w14:textId="77777777" w:rsidR="00AC7ACB" w:rsidRPr="00D46E60" w:rsidRDefault="00AC7ACB" w:rsidP="00473559">
            <w:pPr>
              <w:pStyle w:val="Paraststmeklis"/>
              <w:spacing w:before="0" w:beforeAutospacing="0" w:after="0" w:afterAutospacing="0"/>
              <w:jc w:val="center"/>
            </w:pPr>
            <w:r>
              <w:t>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5BE63E" w14:textId="77777777" w:rsidR="00AC7ACB" w:rsidRPr="00D46E60" w:rsidRDefault="00AC7ACB" w:rsidP="00473559">
            <w:pPr>
              <w:pStyle w:val="Paraststmeklis"/>
              <w:spacing w:before="0" w:beforeAutospacing="0" w:after="0" w:afterAutospacing="0"/>
              <w:jc w:val="center"/>
            </w:pPr>
            <w:r>
              <w:t>8</w:t>
            </w:r>
          </w:p>
        </w:tc>
      </w:tr>
      <w:tr w:rsidR="00AC7ACB" w:rsidRPr="00D46E60" w14:paraId="1D2AA0EF"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0D90BFF" w14:textId="77777777" w:rsidR="00AC7ACB" w:rsidRPr="00D46E60" w:rsidRDefault="00AC7ACB" w:rsidP="00473559">
            <w:pPr>
              <w:pStyle w:val="Paraststmeklis"/>
              <w:spacing w:before="0" w:beforeAutospacing="0" w:after="0" w:afterAutospacing="0"/>
              <w:jc w:val="both"/>
            </w:pPr>
            <w:r w:rsidRPr="00D46E60">
              <w:t>1. Budžeta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ADD974" w14:textId="3D09C870" w:rsidR="00AC7ACB" w:rsidRPr="00D46E60" w:rsidRDefault="00473559" w:rsidP="00473559">
            <w:pPr>
              <w:jc w:val="center"/>
              <w:rPr>
                <w:b/>
              </w:rPr>
            </w:pPr>
            <w:r>
              <w:rPr>
                <w:b/>
              </w:rPr>
              <w:t>1</w:t>
            </w:r>
            <w:r w:rsidR="00864FFD">
              <w:rPr>
                <w:b/>
              </w:rPr>
              <w:t> </w:t>
            </w:r>
            <w:r>
              <w:rPr>
                <w:b/>
              </w:rPr>
              <w:t>531</w:t>
            </w:r>
            <w:r w:rsidR="00864FFD">
              <w:rPr>
                <w:b/>
              </w:rPr>
              <w:t xml:space="preserve"> </w:t>
            </w:r>
            <w:r>
              <w:rPr>
                <w:b/>
              </w:rPr>
              <w:t>977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7C0A3D" w14:textId="0D690A4B" w:rsidR="00AC7ACB" w:rsidRPr="00D46E60" w:rsidRDefault="00473559" w:rsidP="00473559">
            <w:pPr>
              <w:jc w:val="center"/>
              <w:rPr>
                <w:b/>
              </w:rPr>
            </w:pPr>
            <w:r>
              <w:rPr>
                <w:b/>
              </w:rP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A19600" w14:textId="218610C6" w:rsidR="00AC7ACB" w:rsidRPr="00D46E60" w:rsidRDefault="00473559" w:rsidP="00473559">
            <w:pPr>
              <w:jc w:val="center"/>
              <w:rPr>
                <w:b/>
              </w:rPr>
            </w:pPr>
            <w:r>
              <w:rPr>
                <w:b/>
              </w:rPr>
              <w:t>1</w:t>
            </w:r>
            <w:r w:rsidR="00864FFD">
              <w:rPr>
                <w:b/>
              </w:rPr>
              <w:t> </w:t>
            </w:r>
            <w:r>
              <w:rPr>
                <w:b/>
              </w:rPr>
              <w:t>531</w:t>
            </w:r>
            <w:r w:rsidR="00864FFD">
              <w:rPr>
                <w:b/>
              </w:rPr>
              <w:t xml:space="preserve"> </w:t>
            </w:r>
            <w:r>
              <w:rPr>
                <w:b/>
              </w:rPr>
              <w:t>977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0432F0" w14:textId="004B85FB" w:rsidR="00AC7ACB" w:rsidRPr="00D46E60" w:rsidRDefault="00473559" w:rsidP="00473559">
            <w:pPr>
              <w:jc w:val="center"/>
              <w:rPr>
                <w:b/>
              </w:rPr>
            </w:pPr>
            <w:r>
              <w:rPr>
                <w:b/>
              </w:rP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22F479" w14:textId="4155AF2E" w:rsidR="00AC7ACB" w:rsidRPr="00D46E60" w:rsidRDefault="00473559" w:rsidP="00473559">
            <w:pPr>
              <w:jc w:val="center"/>
              <w:rPr>
                <w:b/>
              </w:rPr>
            </w:pPr>
            <w:r>
              <w:rPr>
                <w:b/>
              </w:rPr>
              <w:t>1</w:t>
            </w:r>
            <w:r w:rsidR="00864FFD">
              <w:rPr>
                <w:b/>
              </w:rPr>
              <w:t> </w:t>
            </w:r>
            <w:r>
              <w:rPr>
                <w:b/>
              </w:rPr>
              <w:t>531</w:t>
            </w:r>
            <w:r w:rsidR="00864FFD">
              <w:rPr>
                <w:b/>
              </w:rPr>
              <w:t xml:space="preserve"> </w:t>
            </w:r>
            <w:r>
              <w:rPr>
                <w:b/>
              </w:rPr>
              <w:t>977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098888" w14:textId="6C5F95E5" w:rsidR="00AC7ACB" w:rsidRPr="00D46E60" w:rsidRDefault="00473559" w:rsidP="00473559">
            <w:pPr>
              <w:jc w:val="center"/>
              <w:rPr>
                <w:b/>
              </w:rPr>
            </w:pPr>
            <w:r>
              <w:rPr>
                <w:b/>
              </w:rP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C79EF9" w14:textId="2A065660" w:rsidR="00AC7ACB" w:rsidRPr="00D46E60" w:rsidRDefault="00473559" w:rsidP="00473559">
            <w:pPr>
              <w:jc w:val="center"/>
              <w:rPr>
                <w:b/>
              </w:rPr>
            </w:pPr>
            <w:r>
              <w:rPr>
                <w:b/>
              </w:rPr>
              <w:t>0</w:t>
            </w:r>
          </w:p>
        </w:tc>
      </w:tr>
      <w:tr w:rsidR="00AC7ACB" w:rsidRPr="00881B5D" w14:paraId="09D73B67"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76CA8A6" w14:textId="77777777" w:rsidR="00AC7ACB" w:rsidRPr="00D46E60" w:rsidRDefault="00AC7ACB" w:rsidP="00473559">
            <w:pPr>
              <w:pStyle w:val="Paraststmeklis"/>
              <w:spacing w:before="0" w:beforeAutospacing="0" w:after="0" w:afterAutospacing="0"/>
              <w:jc w:val="both"/>
            </w:pPr>
            <w:r w:rsidRPr="00D46E60">
              <w:t>1.1. valsts pamatbudžets, tai skaitā ieņēmumi no maksas pakalpojumiem un citi pašu ieņēmumi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8EA824" w14:textId="1AA80B94" w:rsidR="00AC7ACB" w:rsidRPr="009A6C6D" w:rsidRDefault="00473559" w:rsidP="00473559">
            <w:pPr>
              <w:jc w:val="center"/>
            </w:pPr>
            <w:r w:rsidRPr="009A6C6D">
              <w:t>1</w:t>
            </w:r>
            <w:r w:rsidR="00864FFD" w:rsidRPr="009A6C6D">
              <w:t> </w:t>
            </w:r>
            <w:r w:rsidRPr="009A6C6D">
              <w:t>531</w:t>
            </w:r>
            <w:r w:rsidR="00864FFD" w:rsidRPr="009A6C6D">
              <w:t xml:space="preserve"> </w:t>
            </w:r>
            <w:r w:rsidRPr="009A6C6D">
              <w:t>977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D563FD" w14:textId="3957835A" w:rsidR="00AC7ACB" w:rsidRPr="009A6C6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69C4F1" w14:textId="1394CE7E" w:rsidR="00AC7ACB" w:rsidRPr="009A6C6D" w:rsidRDefault="00473559" w:rsidP="00473559">
            <w:pPr>
              <w:jc w:val="center"/>
            </w:pPr>
            <w:r w:rsidRPr="009A6C6D">
              <w:t>1</w:t>
            </w:r>
            <w:r w:rsidR="00864FFD" w:rsidRPr="009A6C6D">
              <w:t> </w:t>
            </w:r>
            <w:r w:rsidRPr="009A6C6D">
              <w:t>531</w:t>
            </w:r>
            <w:r w:rsidR="00864FFD" w:rsidRPr="009A6C6D">
              <w:t xml:space="preserve"> </w:t>
            </w:r>
            <w:r w:rsidRPr="009A6C6D">
              <w:t>977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B517E8" w14:textId="6D56E49E" w:rsidR="00AC7ACB" w:rsidRPr="009A6C6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630EA1" w14:textId="4CE829B1" w:rsidR="00AC7ACB" w:rsidRPr="009A6C6D" w:rsidRDefault="00473559" w:rsidP="00473559">
            <w:pPr>
              <w:jc w:val="center"/>
            </w:pPr>
            <w:r w:rsidRPr="009A6C6D">
              <w:t>1</w:t>
            </w:r>
            <w:r w:rsidR="00864FFD" w:rsidRPr="009A6C6D">
              <w:t> </w:t>
            </w:r>
            <w:r w:rsidRPr="009A6C6D">
              <w:t>531</w:t>
            </w:r>
            <w:r w:rsidR="00864FFD" w:rsidRPr="009A6C6D">
              <w:t xml:space="preserve"> </w:t>
            </w:r>
            <w:r w:rsidRPr="009A6C6D">
              <w:t>977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34E6D1" w14:textId="398D61D5" w:rsidR="00AC7ACB" w:rsidRPr="009A6C6D"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87BFD7" w14:textId="7FEEF986" w:rsidR="00AC7ACB" w:rsidRPr="009A6C6D" w:rsidRDefault="009A6C6D" w:rsidP="00473559">
            <w:pPr>
              <w:jc w:val="center"/>
            </w:pPr>
            <w:r>
              <w:t>0</w:t>
            </w:r>
          </w:p>
        </w:tc>
      </w:tr>
      <w:tr w:rsidR="00473559" w:rsidRPr="00D46E60" w14:paraId="3042CFA9"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1FF9BFDF" w14:textId="23FF6780" w:rsidR="00473559" w:rsidRPr="00D46E60" w:rsidRDefault="00473559" w:rsidP="00473559">
            <w:pPr>
              <w:pStyle w:val="Paraststmeklis"/>
              <w:numPr>
                <w:ilvl w:val="2"/>
                <w:numId w:val="10"/>
              </w:numPr>
              <w:spacing w:before="0" w:beforeAutospacing="0" w:after="0" w:afterAutospacing="0"/>
              <w:jc w:val="both"/>
            </w:pPr>
            <w:r>
              <w:lastRenderedPageBreak/>
              <w:t>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427F8A" w14:textId="3533AD2C" w:rsidR="00473559" w:rsidRPr="00D46E60" w:rsidRDefault="00473559" w:rsidP="00473559">
            <w:pPr>
              <w:jc w:val="center"/>
            </w:pPr>
            <w:r>
              <w:t>1 429 451</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23AD72" w14:textId="0DE77F05" w:rsidR="00473559"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C1BFDC" w14:textId="503F1DE8" w:rsidR="00473559" w:rsidRPr="00D46E60" w:rsidRDefault="00864FFD" w:rsidP="00473559">
            <w:pPr>
              <w:jc w:val="center"/>
            </w:pPr>
            <w:r>
              <w:t>1 429 451</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A45C6" w14:textId="0500A7AE" w:rsidR="00473559" w:rsidRPr="00881B5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837127" w14:textId="4824F4D1" w:rsidR="00473559" w:rsidRPr="00D46E60" w:rsidRDefault="00864FFD" w:rsidP="00473559">
            <w:pPr>
              <w:jc w:val="center"/>
            </w:pPr>
            <w:r>
              <w:t>1 429 451</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98D629" w14:textId="052D6EEB" w:rsidR="00473559" w:rsidRPr="00881B5D"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5CB96F" w14:textId="06C3C98F" w:rsidR="00473559" w:rsidRPr="00D46E60" w:rsidRDefault="009A6C6D" w:rsidP="00473559">
            <w:pPr>
              <w:jc w:val="center"/>
            </w:pPr>
            <w:r>
              <w:t>0</w:t>
            </w:r>
          </w:p>
        </w:tc>
      </w:tr>
      <w:tr w:rsidR="00473559" w:rsidRPr="00D46E60" w14:paraId="2B9F6C3D"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6159A745" w14:textId="1E0040CF" w:rsidR="00473559" w:rsidRPr="00D46E60" w:rsidRDefault="00473559" w:rsidP="00473559">
            <w:pPr>
              <w:pStyle w:val="Paraststmeklis"/>
              <w:spacing w:before="0" w:beforeAutospacing="0" w:after="0" w:afterAutospacing="0"/>
              <w:jc w:val="both"/>
            </w:pPr>
            <w:r>
              <w:t>1.1.2.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72ED83" w14:textId="019447B1" w:rsidR="00473559" w:rsidRPr="00D46E60" w:rsidRDefault="00864FFD" w:rsidP="00473559">
            <w:pPr>
              <w:jc w:val="center"/>
            </w:pPr>
            <w:r>
              <w:t>102 526</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EA690" w14:textId="3B04E365" w:rsidR="00473559"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18B257" w14:textId="50E567B3" w:rsidR="00473559" w:rsidRPr="00D46E60" w:rsidRDefault="00864FFD" w:rsidP="00473559">
            <w:pPr>
              <w:jc w:val="center"/>
            </w:pPr>
            <w:r>
              <w:t>102 526</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7E66C9" w14:textId="4594721B" w:rsidR="00473559" w:rsidRPr="00881B5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39E2D1" w14:textId="0BC813D3" w:rsidR="00473559" w:rsidRPr="00D46E60" w:rsidRDefault="00864FFD" w:rsidP="00473559">
            <w:pPr>
              <w:jc w:val="center"/>
            </w:pPr>
            <w:r>
              <w:t>102 526</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BF55CD" w14:textId="6AEA5C88" w:rsidR="00473559" w:rsidRPr="00881B5D"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4B6647" w14:textId="3BECCEBC" w:rsidR="00473559" w:rsidRPr="00D46E60" w:rsidRDefault="009A6C6D" w:rsidP="00473559">
            <w:pPr>
              <w:jc w:val="center"/>
            </w:pPr>
            <w:r>
              <w:t>0</w:t>
            </w:r>
          </w:p>
        </w:tc>
      </w:tr>
      <w:tr w:rsidR="00AC7ACB" w:rsidRPr="00D46E60" w14:paraId="62891B9D"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10E9CE9" w14:textId="77777777" w:rsidR="00AC7ACB" w:rsidRPr="00D46E60" w:rsidRDefault="00AC7ACB" w:rsidP="00473559">
            <w:pPr>
              <w:pStyle w:val="Paraststmeklis"/>
              <w:spacing w:before="0" w:beforeAutospacing="0" w:after="0" w:afterAutospacing="0"/>
              <w:jc w:val="both"/>
            </w:pPr>
            <w:r w:rsidRPr="00D46E60">
              <w:t>1.2.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A65CDA" w14:textId="20181C76" w:rsidR="00AC7ACB" w:rsidRPr="00D46E60" w:rsidRDefault="009A6C6D" w:rsidP="00473559">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44F89A" w14:textId="5808A678" w:rsidR="00AC7ACB"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020AE1" w14:textId="5EE72DFF"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6838E5" w14:textId="65DC78C2" w:rsidR="00AC7ACB" w:rsidRPr="00881B5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5B9D42" w14:textId="5611A49C"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ACAE64" w14:textId="7DE4D15B" w:rsidR="00AC7ACB" w:rsidRPr="00881B5D"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AAFBC2" w14:textId="4E408459" w:rsidR="00AC7ACB" w:rsidRPr="00D46E60" w:rsidRDefault="009A6C6D" w:rsidP="00473559">
            <w:pPr>
              <w:jc w:val="center"/>
            </w:pPr>
            <w:r>
              <w:t>0</w:t>
            </w:r>
          </w:p>
        </w:tc>
      </w:tr>
      <w:tr w:rsidR="009A6C6D" w:rsidRPr="00D46E60" w14:paraId="142A036A" w14:textId="77777777" w:rsidTr="00015276">
        <w:trPr>
          <w:trHeight w:val="158"/>
        </w:trPr>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0F54395" w14:textId="77777777" w:rsidR="009A6C6D" w:rsidRPr="00D46E60" w:rsidRDefault="009A6C6D" w:rsidP="009A6C6D">
            <w:pPr>
              <w:pStyle w:val="Paraststmeklis"/>
              <w:spacing w:before="0" w:beforeAutospacing="0" w:after="0" w:afterAutospacing="0"/>
              <w:jc w:val="both"/>
            </w:pPr>
            <w:r w:rsidRPr="00D46E60">
              <w:t>1.3.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2E7409" w14:textId="5F5472B3" w:rsidR="009A6C6D" w:rsidRPr="00D46E60" w:rsidRDefault="009A6C6D" w:rsidP="009A6C6D">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264CFE" w14:textId="45C13942" w:rsidR="009A6C6D" w:rsidRPr="00D46E60" w:rsidRDefault="009A6C6D" w:rsidP="009A6C6D">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64904F" w14:textId="20BE78F6"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00C69F" w14:textId="463342FE" w:rsidR="009A6C6D" w:rsidRPr="00D46E60" w:rsidRDefault="009A6C6D" w:rsidP="009A6C6D">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D083C6" w14:textId="379DEB02"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5C293F" w14:textId="404D724F"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A71DAB" w14:textId="76271E95" w:rsidR="009A6C6D" w:rsidRPr="00D46E60" w:rsidRDefault="009A6C6D" w:rsidP="009A6C6D">
            <w:pPr>
              <w:jc w:val="center"/>
            </w:pPr>
            <w:r>
              <w:t>0</w:t>
            </w:r>
          </w:p>
        </w:tc>
      </w:tr>
      <w:tr w:rsidR="009A6C6D" w:rsidRPr="00D46E60" w14:paraId="6E9CA1A5"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2AD1A844" w14:textId="77777777" w:rsidR="009A6C6D" w:rsidRPr="00D46E60" w:rsidRDefault="009A6C6D" w:rsidP="009A6C6D">
            <w:pPr>
              <w:pStyle w:val="Paraststmeklis"/>
              <w:spacing w:before="0" w:beforeAutospacing="0" w:after="0" w:afterAutospacing="0"/>
              <w:jc w:val="both"/>
            </w:pPr>
            <w:r w:rsidRPr="00D46E60">
              <w:t>2. Budžeta izdevumi</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30F95E" w14:textId="506AFBB6" w:rsidR="009A6C6D" w:rsidRPr="00D46E60" w:rsidRDefault="009A6C6D" w:rsidP="009A6C6D">
            <w:pPr>
              <w:jc w:val="center"/>
              <w:rPr>
                <w:b/>
              </w:rPr>
            </w:pPr>
            <w:r>
              <w:rPr>
                <w:b/>
              </w:rPr>
              <w:t>1 834 177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DB5BA0" w14:textId="0DB31B45" w:rsidR="009A6C6D" w:rsidRPr="00D46E60" w:rsidRDefault="009A6C6D" w:rsidP="009A6C6D">
            <w:pPr>
              <w:jc w:val="center"/>
              <w:rPr>
                <w:b/>
              </w:rPr>
            </w:pPr>
            <w:r>
              <w:rPr>
                <w:b/>
              </w:rP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56BFC0" w14:textId="50A46A93" w:rsidR="009A6C6D" w:rsidRPr="00D46E60" w:rsidRDefault="009A6C6D" w:rsidP="009A6C6D">
            <w:pPr>
              <w:jc w:val="center"/>
              <w:rPr>
                <w:b/>
              </w:rPr>
            </w:pPr>
            <w:r>
              <w:rPr>
                <w:b/>
              </w:rPr>
              <w:t>1 834 177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06EC30" w14:textId="4451B5AA" w:rsidR="009A6C6D" w:rsidRPr="00D46E60" w:rsidRDefault="009A6C6D" w:rsidP="009A6C6D">
            <w:pPr>
              <w:jc w:val="center"/>
              <w:rPr>
                <w:b/>
              </w:rPr>
            </w:pPr>
            <w:r>
              <w:rPr>
                <w:b/>
              </w:rP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9FB332" w14:textId="4E995E4C" w:rsidR="009A6C6D" w:rsidRPr="00D46E60" w:rsidRDefault="009A6C6D" w:rsidP="009A6C6D">
            <w:pPr>
              <w:jc w:val="center"/>
              <w:rPr>
                <w:b/>
              </w:rPr>
            </w:pPr>
            <w:r>
              <w:rPr>
                <w:b/>
              </w:rPr>
              <w:t>1 834 177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AA6320" w14:textId="216393C9" w:rsidR="009A6C6D" w:rsidRPr="00D46E60" w:rsidRDefault="009A6C6D" w:rsidP="009A6C6D">
            <w:pPr>
              <w:jc w:val="center"/>
              <w:rPr>
                <w:b/>
              </w:rPr>
            </w:pPr>
            <w:r>
              <w:rPr>
                <w:b/>
              </w:rP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A993EB" w14:textId="0429542C" w:rsidR="009A6C6D" w:rsidRPr="00D46E60" w:rsidRDefault="009A6C6D" w:rsidP="009A6C6D">
            <w:pPr>
              <w:jc w:val="center"/>
              <w:rPr>
                <w:b/>
              </w:rPr>
            </w:pPr>
            <w:r>
              <w:rPr>
                <w:b/>
              </w:rPr>
              <w:t>0</w:t>
            </w:r>
          </w:p>
        </w:tc>
      </w:tr>
      <w:tr w:rsidR="00AC7ACB" w:rsidRPr="00881B5D" w14:paraId="38372E1C"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9F219C7" w14:textId="77777777" w:rsidR="00AC7ACB" w:rsidRPr="00D46E60" w:rsidRDefault="00AC7ACB" w:rsidP="00473559">
            <w:pPr>
              <w:pStyle w:val="Paraststmeklis"/>
              <w:spacing w:before="0" w:beforeAutospacing="0" w:after="0" w:afterAutospacing="0"/>
              <w:jc w:val="both"/>
            </w:pPr>
            <w:r w:rsidRPr="00D46E60">
              <w:t>2.1.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D38AE3" w14:textId="4E670CA2" w:rsidR="00AC7ACB" w:rsidRPr="009A6C6D" w:rsidRDefault="009A6C6D" w:rsidP="00473559">
            <w:pPr>
              <w:jc w:val="center"/>
            </w:pPr>
            <w:r w:rsidRPr="009A6C6D">
              <w:t>1 834 177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83E4A7" w14:textId="5B0692D3" w:rsidR="00AC7ACB" w:rsidRPr="009A6C6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E7D1BA" w14:textId="625C8E86" w:rsidR="00AC7ACB" w:rsidRPr="009A6C6D" w:rsidRDefault="009A6C6D" w:rsidP="00473559">
            <w:pPr>
              <w:jc w:val="center"/>
            </w:pPr>
            <w:r w:rsidRPr="009A6C6D">
              <w:t>1 834 177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65BE88" w14:textId="263B8351" w:rsidR="00AC7ACB" w:rsidRPr="009A6C6D"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4B722C" w14:textId="13D48532" w:rsidR="00AC7ACB" w:rsidRPr="009A6C6D" w:rsidRDefault="009A6C6D" w:rsidP="00473559">
            <w:pPr>
              <w:jc w:val="center"/>
            </w:pPr>
            <w:r w:rsidRPr="009A6C6D">
              <w:t>1 834 177</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67EB1C" w14:textId="54298C06" w:rsidR="00AC7ACB" w:rsidRPr="009A6C6D"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B36503" w14:textId="58ED949A" w:rsidR="00AC7ACB" w:rsidRPr="009A6C6D" w:rsidRDefault="009A6C6D" w:rsidP="00473559">
            <w:pPr>
              <w:jc w:val="center"/>
            </w:pPr>
            <w:r>
              <w:t>0</w:t>
            </w:r>
          </w:p>
        </w:tc>
      </w:tr>
      <w:tr w:rsidR="00E67B53" w:rsidRPr="00D46E60" w14:paraId="2CA9292F"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1755807D" w14:textId="4EB2E716" w:rsidR="00E67B53" w:rsidRPr="00D46E60" w:rsidRDefault="00E67B53" w:rsidP="00473559">
            <w:pPr>
              <w:pStyle w:val="Paraststmeklis"/>
              <w:spacing w:before="0" w:beforeAutospacing="0" w:after="0" w:afterAutospacing="0"/>
              <w:jc w:val="both"/>
            </w:pPr>
            <w:r>
              <w:t>2.1.1.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2EF495" w14:textId="3E9A92D8" w:rsidR="00E67B53" w:rsidRPr="00D46E60" w:rsidRDefault="007A23AE" w:rsidP="00473559">
            <w:pPr>
              <w:jc w:val="center"/>
            </w:pPr>
            <w:r>
              <w:t>1 731 651</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69C250" w14:textId="2D6AAA4B" w:rsidR="00E67B53"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023CB" w14:textId="306DBBF0" w:rsidR="00E67B53" w:rsidRPr="00D46E60" w:rsidRDefault="00E341C8" w:rsidP="00473559">
            <w:pPr>
              <w:jc w:val="center"/>
            </w:pPr>
            <w:r>
              <w:t>1 731 651</w:t>
            </w:r>
            <w:r w:rsidR="007A23AE" w:rsidRPr="00035516">
              <w:t xml:space="preserve"> </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7A0D71" w14:textId="7013CA9F" w:rsidR="00E67B53"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629B10" w14:textId="6594D001" w:rsidR="00E67B53" w:rsidRPr="00D46E60" w:rsidRDefault="00E341C8" w:rsidP="00473559">
            <w:pPr>
              <w:jc w:val="center"/>
            </w:pPr>
            <w:r>
              <w:t>1 731 651</w:t>
            </w:r>
            <w:r w:rsidR="007A23AE" w:rsidRPr="00035516">
              <w:t xml:space="preserve"> </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E3AE0C" w14:textId="42512BA0" w:rsidR="00E67B53"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98D827" w14:textId="3F036853" w:rsidR="00E67B53" w:rsidRPr="00D46E60" w:rsidRDefault="009A6C6D" w:rsidP="00473559">
            <w:pPr>
              <w:jc w:val="center"/>
            </w:pPr>
            <w:r>
              <w:t>0</w:t>
            </w:r>
          </w:p>
        </w:tc>
      </w:tr>
      <w:tr w:rsidR="00E67B53" w:rsidRPr="00D46E60" w14:paraId="1AE06BFA"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B4ACFBF" w14:textId="10816AE9" w:rsidR="00E67B53" w:rsidRPr="00D46E60" w:rsidRDefault="00E67B53" w:rsidP="00473559">
            <w:pPr>
              <w:pStyle w:val="Paraststmeklis"/>
              <w:spacing w:before="0" w:beforeAutospacing="0" w:after="0" w:afterAutospacing="0"/>
              <w:jc w:val="both"/>
            </w:pPr>
            <w:r>
              <w:t>2.1.2.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10CBED" w14:textId="6C3E31AC" w:rsidR="00E67B53" w:rsidRPr="00D46E60" w:rsidRDefault="007A23AE" w:rsidP="00473559">
            <w:pPr>
              <w:jc w:val="center"/>
            </w:pPr>
            <w:r>
              <w:t>102 526</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6BE831" w14:textId="00C611C5" w:rsidR="00E67B53"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B74FE9" w14:textId="29047A70" w:rsidR="00E67B53" w:rsidRPr="00D46E60" w:rsidRDefault="007A23AE" w:rsidP="00473559">
            <w:pPr>
              <w:jc w:val="center"/>
            </w:pPr>
            <w:r>
              <w:t>102 526</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814FEC" w14:textId="49A46F55" w:rsidR="00E67B53"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E3E600" w14:textId="2BD9E458" w:rsidR="00E67B53" w:rsidRPr="00D46E60" w:rsidRDefault="007A23AE" w:rsidP="00473559">
            <w:pPr>
              <w:jc w:val="center"/>
            </w:pPr>
            <w:r>
              <w:t>102 526</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FB82F7" w14:textId="444FF5A2" w:rsidR="00E67B53"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DC060A" w14:textId="4A8F206B" w:rsidR="00E67B53" w:rsidRPr="00D46E60" w:rsidRDefault="009A6C6D" w:rsidP="00473559">
            <w:pPr>
              <w:jc w:val="center"/>
            </w:pPr>
            <w:r>
              <w:t>0</w:t>
            </w:r>
          </w:p>
        </w:tc>
      </w:tr>
      <w:tr w:rsidR="00AC7ACB" w:rsidRPr="00D46E60" w14:paraId="6344032C"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7F0B220" w14:textId="77777777" w:rsidR="00AC7ACB" w:rsidRPr="00D46E60" w:rsidRDefault="00AC7ACB" w:rsidP="00473559">
            <w:pPr>
              <w:pStyle w:val="Paraststmeklis"/>
              <w:spacing w:before="0" w:beforeAutospacing="0" w:after="0" w:afterAutospacing="0"/>
              <w:jc w:val="both"/>
            </w:pPr>
            <w:r w:rsidRPr="00D46E60">
              <w:t>2.2. valsts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EE5A2E" w14:textId="6FDB772B" w:rsidR="00AC7ACB" w:rsidRPr="00D46E60" w:rsidRDefault="009A6C6D" w:rsidP="00473559">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066768" w14:textId="5177A5B4" w:rsidR="00AC7ACB"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B9F2AC" w14:textId="761CD89B"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9F8DEC" w14:textId="4BAEB9EE" w:rsidR="00AC7ACB"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145D9E" w14:textId="091FB09D"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5849CC" w14:textId="1FC71FA6"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13D0F5" w14:textId="3515E804" w:rsidR="00AC7ACB" w:rsidRPr="00D46E60" w:rsidRDefault="009A6C6D" w:rsidP="00473559">
            <w:pPr>
              <w:jc w:val="center"/>
            </w:pPr>
            <w:r>
              <w:t>0</w:t>
            </w:r>
          </w:p>
        </w:tc>
      </w:tr>
      <w:tr w:rsidR="00AC7ACB" w:rsidRPr="00D46E60" w14:paraId="7C91E5D0"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33A9A5B" w14:textId="77777777" w:rsidR="00AC7ACB" w:rsidRPr="00D46E60" w:rsidRDefault="00AC7ACB" w:rsidP="00473559">
            <w:pPr>
              <w:pStyle w:val="Paraststmeklis"/>
              <w:spacing w:before="0" w:beforeAutospacing="0" w:after="0" w:afterAutospacing="0"/>
              <w:jc w:val="both"/>
            </w:pPr>
            <w:r w:rsidRPr="00D46E60">
              <w:t>2.3.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407A10" w14:textId="2472AA96" w:rsidR="00AC7ACB" w:rsidRPr="00D46E60" w:rsidRDefault="009A6C6D" w:rsidP="00473559">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978BF5" w14:textId="5E06FAC2" w:rsidR="00AC7ACB"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10F2C" w14:textId="4CCEBC24"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0FC44D" w14:textId="32149ED9" w:rsidR="00AC7ACB" w:rsidRPr="00D46E60" w:rsidRDefault="009A6C6D" w:rsidP="00473559">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EABC73" w14:textId="5C1EC8A4"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C78FF" w14:textId="2404254E"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CA93B9" w14:textId="31B2A6B6" w:rsidR="00AC7ACB" w:rsidRPr="00D46E60" w:rsidRDefault="009A6C6D" w:rsidP="00473559">
            <w:pPr>
              <w:jc w:val="center"/>
            </w:pPr>
            <w:r>
              <w:t>0</w:t>
            </w:r>
          </w:p>
        </w:tc>
      </w:tr>
      <w:tr w:rsidR="00AC7ACB" w:rsidRPr="00D46E60" w14:paraId="597C0BBF"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42A52F4" w14:textId="77777777" w:rsidR="00AC7ACB" w:rsidRPr="00D46E60" w:rsidRDefault="00AC7ACB" w:rsidP="00473559">
            <w:pPr>
              <w:pStyle w:val="Paraststmeklis"/>
              <w:spacing w:before="0" w:beforeAutospacing="0" w:after="0" w:afterAutospacing="0"/>
              <w:jc w:val="both"/>
            </w:pPr>
            <w:r w:rsidRPr="00D46E60">
              <w:t>3. Finansiālā ietekme</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BD0DD1" w14:textId="4BA6699D" w:rsidR="00AC7ACB" w:rsidRPr="00A02A17" w:rsidRDefault="002F4F69" w:rsidP="00473559">
            <w:pPr>
              <w:jc w:val="center"/>
            </w:pPr>
            <w:r w:rsidRPr="00A02A17">
              <w:t>-302 200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C7E716" w14:textId="4E17E020" w:rsidR="00AC7ACB"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F920DD" w14:textId="5A325EAB" w:rsidR="00AC7ACB" w:rsidRPr="00A02A17" w:rsidRDefault="002F4F69"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6EB174" w14:textId="145A3249" w:rsidR="00AC7ACB"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9A69AA" w14:textId="55BC5C5E" w:rsidR="00AC7ACB" w:rsidRPr="00A02A17" w:rsidRDefault="002F4F69"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44CEA" w14:textId="53663070"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9782A7" w14:textId="1ACFD1DC" w:rsidR="00AC7ACB" w:rsidRPr="00D46E60" w:rsidRDefault="009A6C6D" w:rsidP="00473559">
            <w:pPr>
              <w:jc w:val="center"/>
            </w:pPr>
            <w:r>
              <w:t>0</w:t>
            </w:r>
          </w:p>
        </w:tc>
      </w:tr>
      <w:tr w:rsidR="00AC7ACB" w:rsidRPr="00D46E60" w14:paraId="7BA7CB3B"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06DB7861" w14:textId="77777777" w:rsidR="00AC7ACB" w:rsidRPr="00D46E60" w:rsidRDefault="00AC7ACB" w:rsidP="00473559">
            <w:pPr>
              <w:pStyle w:val="Paraststmeklis"/>
              <w:spacing w:before="0" w:beforeAutospacing="0" w:after="0" w:afterAutospacing="0"/>
              <w:jc w:val="both"/>
            </w:pPr>
            <w:r w:rsidRPr="00D46E60">
              <w:t>3.1. valsts pamatbudžets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A5DA7C" w14:textId="7A9E8F8D" w:rsidR="00AC7ACB" w:rsidRPr="00A02A17" w:rsidRDefault="002F4F69" w:rsidP="00473559">
            <w:pPr>
              <w:jc w:val="center"/>
            </w:pPr>
            <w:r w:rsidRPr="00A02A17">
              <w:t>-302 200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BB9831" w14:textId="04FE0DB6" w:rsidR="00AC7ACB"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CA8523" w14:textId="0BD12A13" w:rsidR="00AC7ACB" w:rsidRPr="00A02A17" w:rsidRDefault="002F4F69"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627AF0" w14:textId="6347C53A" w:rsidR="00AC7ACB"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132041" w14:textId="46AE5D74" w:rsidR="00AC7ACB" w:rsidRPr="00A02A17" w:rsidRDefault="002F4F69"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C93A00" w14:textId="125D27E2" w:rsidR="00AC7ACB"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C2EA6B" w14:textId="2DB25A07" w:rsidR="00AC7ACB" w:rsidRPr="00D46E60" w:rsidRDefault="009A6C6D" w:rsidP="00473559">
            <w:pPr>
              <w:jc w:val="center"/>
            </w:pPr>
            <w:r>
              <w:t>0</w:t>
            </w:r>
          </w:p>
        </w:tc>
      </w:tr>
      <w:tr w:rsidR="00F160DF" w:rsidRPr="00D46E60" w14:paraId="5EA91440"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06138BDA" w14:textId="2E6E8FB5" w:rsidR="00F160DF" w:rsidRPr="00D46E60" w:rsidRDefault="00F160DF" w:rsidP="00473559">
            <w:pPr>
              <w:pStyle w:val="Paraststmeklis"/>
              <w:spacing w:before="0" w:beforeAutospacing="0" w:after="0" w:afterAutospacing="0"/>
              <w:jc w:val="both"/>
            </w:pPr>
            <w:r>
              <w:t>3.1.1. Datu centrs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E8D9ED" w14:textId="47F47DDD" w:rsidR="00F160DF" w:rsidRPr="00A02A17" w:rsidRDefault="00F160DF" w:rsidP="00473559">
            <w:pPr>
              <w:jc w:val="center"/>
            </w:pPr>
            <w:r w:rsidRPr="00A02A17">
              <w:t>-302 200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FD27A0" w14:textId="2160A9AE" w:rsidR="00F160DF"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E5E664" w14:textId="098D6420" w:rsidR="00F160DF" w:rsidRPr="00A02A17" w:rsidRDefault="00F160DF"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C445D1" w14:textId="50347373" w:rsidR="00F160DF" w:rsidRPr="00A02A17" w:rsidRDefault="009A6C6D" w:rsidP="00473559">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B76BAC" w14:textId="1046D521" w:rsidR="00F160DF" w:rsidRPr="00A02A17" w:rsidRDefault="00F160DF" w:rsidP="00473559">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AA6BFD" w14:textId="2FBBBC52" w:rsidR="00F160DF" w:rsidRPr="00D46E60" w:rsidRDefault="009A6C6D" w:rsidP="00473559">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FDC630" w14:textId="2E348414" w:rsidR="00F160DF" w:rsidRPr="00D46E60" w:rsidRDefault="009A6C6D" w:rsidP="00473559">
            <w:pPr>
              <w:jc w:val="center"/>
            </w:pPr>
            <w:r>
              <w:t>0</w:t>
            </w:r>
          </w:p>
        </w:tc>
      </w:tr>
      <w:tr w:rsidR="009A6C6D" w:rsidRPr="00D46E60" w14:paraId="01E56FFC"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0F42C00" w14:textId="28548AB1" w:rsidR="009A6C6D" w:rsidRPr="00D46E60" w:rsidRDefault="009A6C6D" w:rsidP="009A6C6D">
            <w:pPr>
              <w:pStyle w:val="Paraststmeklis"/>
              <w:spacing w:before="0" w:beforeAutospacing="0" w:after="0" w:afterAutospacing="0"/>
              <w:jc w:val="both"/>
            </w:pPr>
            <w:r>
              <w:t>3.1.2. PVD</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48FFF2" w14:textId="1BD19686" w:rsidR="009A6C6D" w:rsidRPr="00A02A17" w:rsidRDefault="009A6C6D" w:rsidP="009A6C6D">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FE22C" w14:textId="52885870"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E4841C" w14:textId="53B59EA6"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ACDCA6" w14:textId="79941799"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9981CF" w14:textId="415A4BDB"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1589D6" w14:textId="401CF364"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55B3F4" w14:textId="31B20D35" w:rsidR="009A6C6D" w:rsidRPr="00D46E60" w:rsidRDefault="009A6C6D" w:rsidP="009A6C6D">
            <w:pPr>
              <w:jc w:val="center"/>
            </w:pPr>
            <w:r>
              <w:t>0</w:t>
            </w:r>
          </w:p>
        </w:tc>
      </w:tr>
      <w:tr w:rsidR="009A6C6D" w:rsidRPr="00D46E60" w14:paraId="127F99E8"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6F2C97C2" w14:textId="77777777" w:rsidR="009A6C6D" w:rsidRPr="00D46E60" w:rsidRDefault="009A6C6D" w:rsidP="009A6C6D">
            <w:pPr>
              <w:pStyle w:val="Paraststmeklis"/>
              <w:spacing w:before="0" w:beforeAutospacing="0" w:after="0" w:afterAutospacing="0"/>
              <w:jc w:val="both"/>
            </w:pPr>
            <w:r w:rsidRPr="00D46E60">
              <w:t>3.2. speciālais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C6DB19" w14:textId="2DD0DEBE" w:rsidR="009A6C6D" w:rsidRPr="00A02A17" w:rsidRDefault="009A6C6D" w:rsidP="009A6C6D">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D01E09" w14:textId="40FDF08C"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1CEB7A" w14:textId="6901F64F"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82879B" w14:textId="0B533189"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990872" w14:textId="119FF96A"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E5CDAA" w14:textId="4130042A"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0FBAD7" w14:textId="6A1CA2FC" w:rsidR="009A6C6D" w:rsidRPr="00D46E60" w:rsidRDefault="009A6C6D" w:rsidP="009A6C6D">
            <w:pPr>
              <w:jc w:val="center"/>
            </w:pPr>
            <w:r>
              <w:t>0</w:t>
            </w:r>
          </w:p>
        </w:tc>
      </w:tr>
      <w:tr w:rsidR="009A6C6D" w:rsidRPr="00D46E60" w14:paraId="2E6E8FF3"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44401DEA" w14:textId="77777777" w:rsidR="009A6C6D" w:rsidRPr="00D46E60" w:rsidRDefault="009A6C6D" w:rsidP="009A6C6D">
            <w:pPr>
              <w:pStyle w:val="Paraststmeklis"/>
              <w:spacing w:before="0" w:beforeAutospacing="0" w:after="0" w:afterAutospacing="0"/>
              <w:jc w:val="both"/>
            </w:pPr>
            <w:r w:rsidRPr="00D46E60">
              <w:t>3.3. pašvaldību budžets</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C88288" w14:textId="56FC8CCC" w:rsidR="009A6C6D" w:rsidRPr="00A02A17" w:rsidRDefault="009A6C6D" w:rsidP="009A6C6D">
            <w:pPr>
              <w:jc w:val="center"/>
            </w:pPr>
            <w:r w:rsidRPr="00A02A17">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448428" w14:textId="31B26014"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8EC9F9" w14:textId="231C9D4F"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E72E53" w14:textId="1BCBA276" w:rsidR="009A6C6D" w:rsidRPr="00A02A17" w:rsidRDefault="009A6C6D" w:rsidP="009A6C6D">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E8E9F7" w14:textId="6E245CA2" w:rsidR="009A6C6D" w:rsidRPr="00A02A17" w:rsidRDefault="009A6C6D" w:rsidP="009A6C6D">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646AF8" w14:textId="0402B5E8" w:rsidR="009A6C6D" w:rsidRPr="00D46E60" w:rsidRDefault="009A6C6D" w:rsidP="009A6C6D">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687572" w14:textId="77092CEA" w:rsidR="009A6C6D" w:rsidRPr="00D46E60" w:rsidRDefault="009A6C6D" w:rsidP="009A6C6D">
            <w:pPr>
              <w:jc w:val="center"/>
            </w:pPr>
            <w:r>
              <w:t>0</w:t>
            </w:r>
          </w:p>
        </w:tc>
      </w:tr>
      <w:tr w:rsidR="00F602C0" w:rsidRPr="00D46E60" w14:paraId="296E7963" w14:textId="77777777" w:rsidTr="00015276">
        <w:trPr>
          <w:trHeight w:val="310"/>
        </w:trPr>
        <w:tc>
          <w:tcPr>
            <w:tcW w:w="86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62952894" w14:textId="77777777" w:rsidR="00F602C0" w:rsidRPr="00D46E60" w:rsidRDefault="00F602C0" w:rsidP="00F602C0">
            <w:pPr>
              <w:pStyle w:val="Paraststmeklis"/>
              <w:spacing w:before="0" w:beforeAutospacing="0" w:after="0" w:afterAutospacing="0"/>
              <w:jc w:val="both"/>
            </w:pPr>
            <w:r w:rsidRPr="00D46E60">
              <w:t>4. Finanšu līdzekļi papildu izde</w:t>
            </w:r>
            <w:r w:rsidRPr="00D46E60">
              <w:softHyphen/>
              <w:t>vumu finansēšanai (kompensējošu izdevumu samazinājumu norāda ar "+" zīmi)</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0F42A4AA" w14:textId="6E9F633F" w:rsidR="00F602C0" w:rsidRPr="00A02A17" w:rsidRDefault="00F602C0" w:rsidP="00F602C0">
            <w:pPr>
              <w:pStyle w:val="Paraststmeklis"/>
              <w:spacing w:before="0" w:beforeAutospacing="0" w:after="0" w:afterAutospacing="0"/>
              <w:jc w:val="center"/>
            </w:pPr>
            <w:r w:rsidRPr="00A02A17">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B3BAA5" w14:textId="103F4C2C"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0BF7DA" w14:textId="4E306AF6"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302A9A" w14:textId="7BB9FCFE"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DF4FED" w14:textId="292B9B47" w:rsidR="00F602C0" w:rsidRPr="00A02A17" w:rsidRDefault="00F602C0" w:rsidP="00F602C0">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0A2C36" w14:textId="08F0C824" w:rsidR="00F602C0" w:rsidRPr="00D46E60"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4EE9DB" w14:textId="183ABC49" w:rsidR="00F602C0" w:rsidRPr="00D46E60" w:rsidRDefault="00F602C0" w:rsidP="00F602C0">
            <w:pPr>
              <w:jc w:val="center"/>
            </w:pPr>
            <w:r>
              <w:t>0</w:t>
            </w:r>
          </w:p>
        </w:tc>
      </w:tr>
      <w:tr w:rsidR="00F602C0" w:rsidRPr="00D46E60" w14:paraId="2EFCB9FF" w14:textId="77777777" w:rsidTr="00015276">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338423" w14:textId="77777777" w:rsidR="00F602C0" w:rsidRPr="00D46E60" w:rsidRDefault="00F602C0" w:rsidP="00F602C0">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6960FCE4" w14:textId="77777777" w:rsidR="00F602C0" w:rsidRPr="00A02A17" w:rsidRDefault="00F602C0" w:rsidP="00F602C0">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D2B049" w14:textId="40C820C0"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C1CB37" w14:textId="589D3579"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9DF000" w14:textId="205600A2"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0CDC81" w14:textId="1E62FE9A" w:rsidR="00F602C0" w:rsidRPr="00A02A17" w:rsidRDefault="00F602C0" w:rsidP="00F602C0">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743D05" w14:textId="56CE12D1" w:rsidR="00F602C0" w:rsidRPr="00D46E60"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55C1E9" w14:textId="3AB4B098" w:rsidR="00F602C0" w:rsidRPr="00D46E60" w:rsidRDefault="00F602C0" w:rsidP="00F602C0">
            <w:pPr>
              <w:jc w:val="center"/>
            </w:pPr>
            <w:r>
              <w:t>0</w:t>
            </w:r>
          </w:p>
        </w:tc>
      </w:tr>
      <w:tr w:rsidR="00F602C0" w:rsidRPr="00D46E60" w14:paraId="61207F13" w14:textId="77777777" w:rsidTr="00015276">
        <w:tc>
          <w:tcPr>
            <w:tcW w:w="86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7847E1" w14:textId="77777777" w:rsidR="00F602C0" w:rsidRPr="00D46E60" w:rsidRDefault="00F602C0" w:rsidP="00F602C0">
            <w:pPr>
              <w:rPr>
                <w:rFonts w:eastAsia="Arial Unicode MS"/>
              </w:rPr>
            </w:pP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116A3DDC" w14:textId="77777777" w:rsidR="00F602C0" w:rsidRPr="00A02A17" w:rsidRDefault="00F602C0" w:rsidP="00F602C0">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D3E076" w14:textId="43576F6E"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56E9E7" w14:textId="0C5A9925"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58375B" w14:textId="42F6E696"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50823D" w14:textId="14F8D333" w:rsidR="00F602C0" w:rsidRPr="00A02A17" w:rsidRDefault="00F602C0" w:rsidP="00F602C0">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A13262" w14:textId="28CB02AD"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16935F" w14:textId="0F3274B4" w:rsidR="00F602C0" w:rsidRPr="00A02A17" w:rsidRDefault="00F602C0" w:rsidP="00F602C0">
            <w:pPr>
              <w:jc w:val="center"/>
            </w:pPr>
            <w:r>
              <w:t>0</w:t>
            </w:r>
          </w:p>
        </w:tc>
      </w:tr>
      <w:tr w:rsidR="00F602C0" w:rsidRPr="00D46E60" w14:paraId="1BCAE72B"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6B7D465" w14:textId="77777777" w:rsidR="00F602C0" w:rsidRPr="00D46E60" w:rsidRDefault="00F602C0" w:rsidP="00F602C0">
            <w:pPr>
              <w:pStyle w:val="Paraststmeklis"/>
              <w:spacing w:before="0" w:beforeAutospacing="0" w:after="0" w:afterAutospacing="0"/>
              <w:jc w:val="both"/>
            </w:pPr>
            <w:r w:rsidRPr="00D46E60">
              <w:t>5. Precizēta finansiālā ietekme</w:t>
            </w:r>
          </w:p>
        </w:tc>
        <w:tc>
          <w:tcPr>
            <w:tcW w:w="801" w:type="pct"/>
            <w:vMerge w:val="restart"/>
            <w:tcBorders>
              <w:top w:val="outset" w:sz="6" w:space="0" w:color="000000"/>
              <w:left w:val="outset" w:sz="6" w:space="0" w:color="000000"/>
              <w:bottom w:val="outset" w:sz="6" w:space="0" w:color="000000"/>
              <w:right w:val="outset" w:sz="6" w:space="0" w:color="000000"/>
            </w:tcBorders>
            <w:shd w:val="clear" w:color="auto" w:fill="auto"/>
          </w:tcPr>
          <w:p w14:paraId="455BEE06" w14:textId="73AF6C22" w:rsidR="00F602C0" w:rsidRPr="00A02A17" w:rsidRDefault="00F602C0" w:rsidP="00F602C0">
            <w:pPr>
              <w:pStyle w:val="Paraststmeklis"/>
              <w:spacing w:before="0" w:beforeAutospacing="0" w:after="0" w:afterAutospacing="0"/>
              <w:jc w:val="center"/>
            </w:pPr>
            <w:r w:rsidRPr="00A02A17">
              <w:t>X</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C73305" w14:textId="4C2F5FF0"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FD34A9" w14:textId="48561F14" w:rsidR="00F602C0" w:rsidRPr="00A02A17" w:rsidRDefault="00F602C0" w:rsidP="00F602C0">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DA1C53" w14:textId="5080547A"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7D6953" w14:textId="2AF32DCA" w:rsidR="00F602C0" w:rsidRPr="00A02A17" w:rsidRDefault="00F602C0" w:rsidP="00F602C0">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3E98CE" w14:textId="007539B9"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78CFDC" w14:textId="2C34280E" w:rsidR="00F602C0" w:rsidRPr="00A02A17" w:rsidRDefault="00F602C0" w:rsidP="00F602C0">
            <w:pPr>
              <w:jc w:val="center"/>
            </w:pPr>
            <w:r>
              <w:t>0</w:t>
            </w:r>
          </w:p>
        </w:tc>
      </w:tr>
      <w:tr w:rsidR="00F602C0" w:rsidRPr="00D46E60" w14:paraId="288FF01B"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52131198" w14:textId="77777777" w:rsidR="00F602C0" w:rsidRPr="00D46E60" w:rsidRDefault="00F602C0" w:rsidP="00F602C0">
            <w:pPr>
              <w:pStyle w:val="Paraststmeklis"/>
              <w:spacing w:before="0" w:beforeAutospacing="0" w:after="0" w:afterAutospacing="0"/>
              <w:jc w:val="both"/>
            </w:pPr>
            <w:r w:rsidRPr="00D46E60">
              <w:t>5.1. valsts pamatbudžets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4096DE2B" w14:textId="77777777" w:rsidR="00F602C0" w:rsidRPr="00A02A17" w:rsidRDefault="00F602C0" w:rsidP="00F602C0">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D5EB50" w14:textId="7A300E6C"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B15826" w14:textId="6D197E16" w:rsidR="00F602C0" w:rsidRPr="00A02A17" w:rsidRDefault="00A062E8" w:rsidP="00F602C0">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8F557D" w14:textId="21FFB6B0"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CF7247" w14:textId="0607035D" w:rsidR="00F602C0" w:rsidRPr="00A02A17" w:rsidRDefault="00A062E8" w:rsidP="00F602C0">
            <w:pPr>
              <w:jc w:val="center"/>
            </w:pPr>
            <w:r w:rsidRPr="00A02A17">
              <w:t>-302 200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5FEDC7" w14:textId="0A1F22DD" w:rsidR="00F602C0" w:rsidRPr="00D46E60"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31B8EB" w14:textId="67893A85" w:rsidR="00F602C0" w:rsidRPr="00D46E60" w:rsidRDefault="00F602C0" w:rsidP="00F602C0">
            <w:pPr>
              <w:jc w:val="center"/>
            </w:pPr>
            <w:r>
              <w:t>0</w:t>
            </w:r>
          </w:p>
        </w:tc>
      </w:tr>
      <w:tr w:rsidR="00F602C0" w:rsidRPr="00D46E60" w14:paraId="4C4E7705"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4FB0264" w14:textId="77777777" w:rsidR="00F602C0" w:rsidRPr="00D46E60" w:rsidRDefault="00F602C0" w:rsidP="00F602C0">
            <w:pPr>
              <w:pStyle w:val="Paraststmeklis"/>
              <w:spacing w:before="0" w:beforeAutospacing="0" w:after="0" w:afterAutospacing="0"/>
              <w:jc w:val="both"/>
            </w:pPr>
            <w:r w:rsidRPr="00D46E60">
              <w:lastRenderedPageBreak/>
              <w:t>5.2. speciālais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1C979437" w14:textId="77777777" w:rsidR="00F602C0" w:rsidRPr="00A02A17" w:rsidRDefault="00F602C0" w:rsidP="00F602C0">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1DCC4E" w14:textId="6BB82919"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33D3BB" w14:textId="130D9CB8"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4E8F77" w14:textId="0C420368"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E29C99" w14:textId="5B8967F9" w:rsidR="00F602C0" w:rsidRPr="00A02A17" w:rsidRDefault="00F602C0" w:rsidP="00F602C0">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9E87A7" w14:textId="4166A854" w:rsidR="00F602C0" w:rsidRPr="00D46E60"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C6E510" w14:textId="1A54756F" w:rsidR="00F602C0" w:rsidRPr="00D46E60" w:rsidRDefault="00F602C0" w:rsidP="00F602C0">
            <w:pPr>
              <w:jc w:val="center"/>
            </w:pPr>
            <w:r>
              <w:t>0</w:t>
            </w:r>
          </w:p>
        </w:tc>
      </w:tr>
      <w:tr w:rsidR="00F602C0" w:rsidRPr="00D46E60" w14:paraId="64DFE2F0" w14:textId="77777777" w:rsidTr="00015276">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7938DD58" w14:textId="77777777" w:rsidR="00F602C0" w:rsidRPr="00D46E60" w:rsidRDefault="00F602C0" w:rsidP="00F602C0">
            <w:pPr>
              <w:pStyle w:val="Paraststmeklis"/>
              <w:spacing w:before="0" w:beforeAutospacing="0" w:after="0" w:afterAutospacing="0"/>
              <w:jc w:val="both"/>
            </w:pPr>
            <w:r w:rsidRPr="00D46E60">
              <w:t>5.3. pašvaldību budžets</w:t>
            </w:r>
          </w:p>
        </w:tc>
        <w:tc>
          <w:tcPr>
            <w:tcW w:w="801"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159073B4" w14:textId="77777777" w:rsidR="00F602C0" w:rsidRPr="00A02A17" w:rsidRDefault="00F602C0" w:rsidP="00F602C0">
            <w:pPr>
              <w:jc w:val="center"/>
              <w:rPr>
                <w:rFonts w:eastAsia="Arial Unicode MS"/>
              </w:rPr>
            </w:pP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B3883F" w14:textId="273803E7" w:rsidR="00F602C0" w:rsidRPr="00A02A17" w:rsidRDefault="00F602C0" w:rsidP="00F602C0">
            <w:pPr>
              <w:jc w:val="center"/>
            </w:pPr>
            <w:r>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7EBA25" w14:textId="2AFA731C" w:rsidR="00F602C0" w:rsidRPr="00A02A17"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B7EE70" w14:textId="651EC9DE" w:rsidR="00F602C0" w:rsidRPr="00A02A17" w:rsidRDefault="00F602C0" w:rsidP="00F602C0">
            <w:pPr>
              <w:jc w:val="center"/>
            </w:pPr>
            <w:r w:rsidRPr="00A02A17">
              <w:t>0</w:t>
            </w:r>
          </w:p>
        </w:tc>
        <w:tc>
          <w:tcPr>
            <w:tcW w:w="56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432616" w14:textId="69333B8A" w:rsidR="00F602C0" w:rsidRPr="00A02A17" w:rsidRDefault="00F602C0" w:rsidP="00F602C0">
            <w:pPr>
              <w:jc w:val="center"/>
            </w:pPr>
            <w:r w:rsidRPr="00A02A17">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190D4E" w14:textId="6D7FFA91" w:rsidR="00F602C0" w:rsidRPr="00D46E60" w:rsidRDefault="00F602C0" w:rsidP="00F602C0">
            <w:pPr>
              <w:jc w:val="center"/>
            </w:pPr>
            <w:r>
              <w:t>0</w:t>
            </w:r>
          </w:p>
        </w:tc>
        <w:tc>
          <w:tcPr>
            <w:tcW w:w="55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205815" w14:textId="61BC79EB" w:rsidR="00F602C0" w:rsidRPr="00D46E60" w:rsidRDefault="00F602C0" w:rsidP="00F602C0">
            <w:pPr>
              <w:jc w:val="center"/>
            </w:pPr>
            <w:r>
              <w:t>0</w:t>
            </w:r>
          </w:p>
        </w:tc>
      </w:tr>
      <w:tr w:rsidR="00AC7ACB" w:rsidRPr="00D46E60" w14:paraId="6A9AFC6E" w14:textId="77777777" w:rsidTr="00A02A17">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7C11EBB3" w14:textId="77777777" w:rsidR="00AC7ACB" w:rsidRPr="00D46E60" w:rsidRDefault="00AC7ACB" w:rsidP="00473559">
            <w:pPr>
              <w:pStyle w:val="Paraststmeklis"/>
              <w:spacing w:before="0" w:beforeAutospacing="0" w:after="0" w:afterAutospacing="0"/>
              <w:jc w:val="both"/>
            </w:pPr>
            <w:r w:rsidRPr="00D46E60">
              <w:t>6. Detalizēts ieņēmumu un izdevu</w:t>
            </w:r>
            <w:r w:rsidRPr="00D46E60">
              <w:softHyphen/>
              <w:t>mu aprēķins (ja nepieciešams, detalizētu ieņēmumu un izdevumu aprēķinu var pievienot anotācijas pielikumā)</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568C1C0D" w14:textId="70EC0928" w:rsidR="00AC7ACB" w:rsidRDefault="00AC7ACB" w:rsidP="00473559">
            <w:pPr>
              <w:pStyle w:val="Paraststmeklis"/>
              <w:tabs>
                <w:tab w:val="left" w:pos="720"/>
              </w:tabs>
              <w:spacing w:before="0" w:beforeAutospacing="0" w:after="0" w:afterAutospacing="0"/>
              <w:jc w:val="both"/>
            </w:pPr>
            <w:r w:rsidRPr="00035516">
              <w:t xml:space="preserve">Datu centra </w:t>
            </w:r>
            <w:r w:rsidR="007E16AC">
              <w:t xml:space="preserve">un PVD </w:t>
            </w:r>
            <w:r w:rsidRPr="00035516">
              <w:t>ieņēmumi un izdevumi saistībā ar Ciltsdarba un dzīvnieku audzēšanas likumā noteikto funkciju izpildi:</w:t>
            </w:r>
          </w:p>
          <w:p w14:paraId="581CF976" w14:textId="77777777" w:rsidR="00AC7ACB" w:rsidRPr="00D46E60" w:rsidRDefault="00AC7ACB" w:rsidP="00473559">
            <w:pPr>
              <w:pStyle w:val="Paraststmeklis"/>
              <w:tabs>
                <w:tab w:val="left" w:pos="720"/>
              </w:tabs>
              <w:spacing w:before="0" w:beforeAutospacing="0" w:after="0" w:afterAutospacing="0"/>
              <w:jc w:val="both"/>
            </w:pPr>
          </w:p>
        </w:tc>
      </w:tr>
      <w:tr w:rsidR="00AC7ACB" w:rsidRPr="00D46E60" w14:paraId="45CB0D13" w14:textId="77777777" w:rsidTr="00A02A17">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56D2FCA0" w14:textId="77777777" w:rsidR="00AC7ACB" w:rsidRPr="00D46E60" w:rsidRDefault="00AC7ACB" w:rsidP="00473559">
            <w:pPr>
              <w:jc w:val="both"/>
            </w:pPr>
            <w:r w:rsidRPr="00D46E60">
              <w:t>6.1. detalizēts ieņēmumu aprēķins</w:t>
            </w:r>
          </w:p>
        </w:tc>
        <w:tc>
          <w:tcPr>
            <w:tcW w:w="4140" w:type="pct"/>
            <w:gridSpan w:val="7"/>
            <w:vMerge w:val="restart"/>
            <w:tcBorders>
              <w:top w:val="outset" w:sz="6" w:space="0" w:color="000000"/>
              <w:left w:val="outset" w:sz="6" w:space="0" w:color="000000"/>
              <w:right w:val="outset" w:sz="6" w:space="0" w:color="000000"/>
            </w:tcBorders>
            <w:shd w:val="clear" w:color="auto" w:fill="auto"/>
            <w:vAlign w:val="center"/>
          </w:tcPr>
          <w:p w14:paraId="6D53F530" w14:textId="03DCEF6C" w:rsidR="008C7800" w:rsidRDefault="005A13CF" w:rsidP="00473559">
            <w:pPr>
              <w:pStyle w:val="Paraststmeklis"/>
              <w:tabs>
                <w:tab w:val="left" w:pos="720"/>
              </w:tabs>
              <w:spacing w:before="0" w:beforeAutospacing="0" w:after="0" w:afterAutospacing="0"/>
              <w:jc w:val="both"/>
            </w:pPr>
            <w:r>
              <w:t>Datu centrs:</w:t>
            </w:r>
          </w:p>
          <w:p w14:paraId="773258D8" w14:textId="3264CFCD" w:rsidR="00AC7ACB" w:rsidRPr="00035516" w:rsidRDefault="00AC7ACB" w:rsidP="00BB3821">
            <w:pPr>
              <w:pStyle w:val="Paraststmeklis"/>
              <w:tabs>
                <w:tab w:val="left" w:pos="720"/>
              </w:tabs>
              <w:spacing w:before="0" w:beforeAutospacing="0" w:after="0" w:afterAutospacing="0"/>
              <w:ind w:right="101"/>
              <w:jc w:val="both"/>
            </w:pPr>
            <w:r>
              <w:t>6.1.</w:t>
            </w:r>
            <w:r w:rsidRPr="00035516">
              <w:t xml:space="preserve"> </w:t>
            </w:r>
            <w:r w:rsidR="002E7BA2">
              <w:t>i</w:t>
            </w:r>
            <w:r w:rsidRPr="00035516">
              <w:t>eņēmum</w:t>
            </w:r>
            <w:r w:rsidR="002E7BA2">
              <w:t>us veido</w:t>
            </w:r>
            <w:r>
              <w:t xml:space="preserve"> valsts budžeta dotācija 378 928 </w:t>
            </w:r>
            <w:proofErr w:type="spellStart"/>
            <w:r w:rsidRPr="00B72961">
              <w:rPr>
                <w:i/>
              </w:rPr>
              <w:t>euro</w:t>
            </w:r>
            <w:proofErr w:type="spellEnd"/>
            <w:r w:rsidRPr="00035516">
              <w:t xml:space="preserve"> un pašu ieņēmumiem </w:t>
            </w:r>
            <w:r>
              <w:t xml:space="preserve">1 050 523 </w:t>
            </w:r>
            <w:proofErr w:type="spellStart"/>
            <w:r w:rsidRPr="00B72961">
              <w:rPr>
                <w:i/>
              </w:rPr>
              <w:t>euro</w:t>
            </w:r>
            <w:proofErr w:type="spellEnd"/>
            <w:r w:rsidR="002E7BA2">
              <w:t xml:space="preserve"> apmērā</w:t>
            </w:r>
            <w:r w:rsidRPr="00035516">
              <w:t xml:space="preserve">. Kopā ieņēmumi </w:t>
            </w:r>
            <w:r w:rsidR="002E7BA2">
              <w:t xml:space="preserve">ir </w:t>
            </w:r>
            <w:r>
              <w:t xml:space="preserve">1 429 451 </w:t>
            </w:r>
            <w:proofErr w:type="spellStart"/>
            <w:r w:rsidRPr="00B72961">
              <w:rPr>
                <w:i/>
              </w:rPr>
              <w:t>euro</w:t>
            </w:r>
            <w:proofErr w:type="spellEnd"/>
            <w:r w:rsidR="002E7BA2">
              <w:t>;</w:t>
            </w:r>
          </w:p>
          <w:p w14:paraId="78683007" w14:textId="63902E52" w:rsidR="00AC7ACB" w:rsidRPr="00035516" w:rsidRDefault="00AC7ACB" w:rsidP="00BB3821">
            <w:pPr>
              <w:pStyle w:val="Paraststmeklis"/>
              <w:tabs>
                <w:tab w:val="left" w:pos="720"/>
              </w:tabs>
              <w:spacing w:before="0" w:beforeAutospacing="0" w:after="0" w:afterAutospacing="0"/>
              <w:ind w:right="101"/>
              <w:jc w:val="both"/>
            </w:pPr>
            <w:r>
              <w:t>6.2.</w:t>
            </w:r>
            <w:r w:rsidR="002E7BA2">
              <w:t xml:space="preserve"> i</w:t>
            </w:r>
            <w:r>
              <w:t xml:space="preserve">zdevumi saskaņā ar </w:t>
            </w:r>
            <w:proofErr w:type="gramStart"/>
            <w:r>
              <w:t>2018</w:t>
            </w:r>
            <w:r w:rsidRPr="00035516">
              <w:t>.gadam</w:t>
            </w:r>
            <w:proofErr w:type="gramEnd"/>
            <w:r w:rsidRPr="00035516">
              <w:t xml:space="preserve"> apstiprināto budžetu paredzēti </w:t>
            </w:r>
            <w:r>
              <w:t>1 731 651</w:t>
            </w:r>
            <w:r w:rsidRPr="00035516">
              <w:t xml:space="preserve"> </w:t>
            </w:r>
            <w:proofErr w:type="spellStart"/>
            <w:r w:rsidRPr="00B72961">
              <w:rPr>
                <w:i/>
              </w:rPr>
              <w:t>euro</w:t>
            </w:r>
            <w:proofErr w:type="spellEnd"/>
            <w:r w:rsidRPr="00035516">
              <w:t xml:space="preserve"> apmērā, </w:t>
            </w:r>
            <w:r w:rsidR="002E7BA2">
              <w:t xml:space="preserve">un </w:t>
            </w:r>
            <w:r w:rsidRPr="00035516">
              <w:t xml:space="preserve">starpība </w:t>
            </w:r>
            <w:r>
              <w:t xml:space="preserve">302 200 </w:t>
            </w:r>
            <w:proofErr w:type="spellStart"/>
            <w:r w:rsidRPr="00B72961">
              <w:rPr>
                <w:i/>
              </w:rPr>
              <w:t>euro</w:t>
            </w:r>
            <w:proofErr w:type="spellEnd"/>
            <w:r w:rsidRPr="00035516">
              <w:t xml:space="preserve"> apmērā tiek segta no maksas pa</w:t>
            </w:r>
            <w:r w:rsidR="00F602C0">
              <w:t xml:space="preserve">kalpojumu atlikuma </w:t>
            </w:r>
            <w:r w:rsidR="00F602C0" w:rsidRPr="00F602C0">
              <w:t>gada sākum</w:t>
            </w:r>
            <w:r w:rsidR="002E7BA2">
              <w:t>ā</w:t>
            </w:r>
            <w:r w:rsidR="00F602C0" w:rsidRPr="00F602C0">
              <w:t>.</w:t>
            </w:r>
          </w:p>
          <w:p w14:paraId="4BB3ACD7" w14:textId="77777777" w:rsidR="00AC7ACB" w:rsidRDefault="00AC7ACB" w:rsidP="00BB3821">
            <w:pPr>
              <w:pStyle w:val="Paraststmeklis"/>
              <w:tabs>
                <w:tab w:val="left" w:pos="720"/>
              </w:tabs>
              <w:spacing w:before="0" w:beforeAutospacing="0" w:after="0" w:afterAutospacing="0"/>
              <w:ind w:right="101"/>
              <w:jc w:val="both"/>
            </w:pPr>
          </w:p>
          <w:p w14:paraId="75506394" w14:textId="28091A08" w:rsidR="008C7800" w:rsidRPr="008C7800" w:rsidRDefault="008C7800" w:rsidP="00BB3821">
            <w:pPr>
              <w:ind w:right="101"/>
            </w:pPr>
            <w:r w:rsidRPr="008C7800">
              <w:t>PVD:</w:t>
            </w:r>
          </w:p>
          <w:p w14:paraId="791F4A25" w14:textId="77777777" w:rsidR="008C7800" w:rsidRDefault="008C7800" w:rsidP="00BB3821">
            <w:pPr>
              <w:ind w:right="101"/>
              <w:rPr>
                <w:u w:val="single"/>
              </w:rPr>
            </w:pPr>
            <w:r w:rsidRPr="001B5D97">
              <w:rPr>
                <w:u w:val="single"/>
              </w:rPr>
              <w:t>6.2. Detalizēts izdevumu aprēķins:</w:t>
            </w:r>
          </w:p>
          <w:p w14:paraId="406C6B19" w14:textId="51833D93" w:rsidR="008C7800" w:rsidRDefault="008C7800" w:rsidP="00BB3821">
            <w:pPr>
              <w:ind w:right="101"/>
              <w:jc w:val="both"/>
            </w:pPr>
            <w:proofErr w:type="gramStart"/>
            <w:r>
              <w:t>2018.gadā</w:t>
            </w:r>
            <w:proofErr w:type="gramEnd"/>
            <w:r>
              <w:t xml:space="preserve"> un turpmākajos gados likumprojekta “</w:t>
            </w:r>
            <w:r w:rsidRPr="001B5D97">
              <w:t>Ciltsdarba un dzīvnieku audzēšanas likum</w:t>
            </w:r>
            <w:r>
              <w:t>s” Pārtikas un veterinārajam dienestam (turpmāk</w:t>
            </w:r>
            <w:r w:rsidR="002E7BA2">
              <w:t xml:space="preserve"> – </w:t>
            </w:r>
            <w:r>
              <w:t>PVD) noteikto kompetenču izpildes nodrošināšanai plānotais finansējuma ap</w:t>
            </w:r>
            <w:r w:rsidR="002E7BA2">
              <w:t>mērs</w:t>
            </w:r>
            <w:r>
              <w:t xml:space="preserve"> ir 102 526,00 </w:t>
            </w:r>
            <w:proofErr w:type="spellStart"/>
            <w:r w:rsidR="002E7BA2" w:rsidRPr="007550F0">
              <w:rPr>
                <w:i/>
              </w:rPr>
              <w:t>euro</w:t>
            </w:r>
            <w:proofErr w:type="spellEnd"/>
            <w:r>
              <w:t>:</w:t>
            </w:r>
          </w:p>
          <w:p w14:paraId="1A556916" w14:textId="32DE1E8C" w:rsidR="008C7800" w:rsidRPr="00891CCD" w:rsidRDefault="008C7800" w:rsidP="00BB3821">
            <w:pPr>
              <w:ind w:right="101"/>
            </w:pPr>
            <w:r w:rsidRPr="00891CCD">
              <w:t xml:space="preserve">1. Atlīdzība, EKK 1000 – 81 195,00 </w:t>
            </w:r>
            <w:proofErr w:type="spellStart"/>
            <w:r w:rsidR="002E7BA2" w:rsidRPr="007550F0">
              <w:rPr>
                <w:i/>
              </w:rPr>
              <w:t>euro</w:t>
            </w:r>
            <w:proofErr w:type="spellEnd"/>
            <w:r w:rsidRPr="00891CCD">
              <w:t>:</w:t>
            </w:r>
          </w:p>
          <w:p w14:paraId="59AD4403" w14:textId="38BD9A50" w:rsidR="008C7800" w:rsidRDefault="002E7BA2" w:rsidP="00BB3821">
            <w:pPr>
              <w:ind w:right="101"/>
              <w:jc w:val="both"/>
            </w:pPr>
            <w:r>
              <w:t>l</w:t>
            </w:r>
            <w:r w:rsidR="008C7800" w:rsidRPr="00891CCD">
              <w:t>ikumprojektā noteikto kompetenču izpildes nodrošināšanai</w:t>
            </w:r>
            <w:r w:rsidR="008C7800">
              <w:t xml:space="preserve"> nepieciešamas 6 amata vietas, 5 no tām ir inspektoru (</w:t>
            </w:r>
            <w:r w:rsidR="008C7800" w:rsidRPr="00A61934">
              <w:t>26.3.amatu saime, IIIA līmenis, 9.mēnešalgu grupa, 3.kategorija</w:t>
            </w:r>
            <w:r w:rsidR="008C7800">
              <w:t xml:space="preserve">) amata vietas PVD teritoriālajās struktūrvienībās un </w:t>
            </w:r>
            <w:r>
              <w:t>viena</w:t>
            </w:r>
            <w:r w:rsidR="008C7800">
              <w:t xml:space="preserve"> </w:t>
            </w:r>
            <w:r>
              <w:t>–</w:t>
            </w:r>
            <w:r w:rsidR="008C7800">
              <w:t xml:space="preserve"> vecākā eksperta </w:t>
            </w:r>
            <w:proofErr w:type="gramStart"/>
            <w:r w:rsidR="008C7800">
              <w:t>(</w:t>
            </w:r>
            <w:proofErr w:type="gramEnd"/>
            <w:r w:rsidR="008C7800" w:rsidRPr="00A61934">
              <w:t>26.3.amatu saime, IV līmenis, 11.mēnešalgu grupa, 3.kategorija</w:t>
            </w:r>
            <w:r w:rsidR="008C7800">
              <w:t>) amata vieta PVD Centrālajā aparātā:</w:t>
            </w:r>
          </w:p>
          <w:p w14:paraId="67170AD1" w14:textId="5CD5CC0C" w:rsidR="008C7800" w:rsidRPr="00D30CE4" w:rsidRDefault="008C7800" w:rsidP="008C7800">
            <w:pPr>
              <w:pStyle w:val="Sarakstarindkopa"/>
              <w:numPr>
                <w:ilvl w:val="1"/>
                <w:numId w:val="11"/>
              </w:numPr>
            </w:pPr>
            <w:r w:rsidRPr="00D30CE4">
              <w:t xml:space="preserve">1 inspektora atlīdzībai </w:t>
            </w:r>
            <w:r>
              <w:t xml:space="preserve">gadā </w:t>
            </w:r>
            <w:r w:rsidRPr="00D30CE4">
              <w:t>nepieciešamais finansējuma ap</w:t>
            </w:r>
            <w:r w:rsidR="002E7BA2">
              <w:t>mērs</w:t>
            </w:r>
            <w:r w:rsidRPr="00D30CE4">
              <w:t>:</w:t>
            </w:r>
          </w:p>
          <w:p w14:paraId="7A06EB0F" w14:textId="77777777" w:rsidR="008C7800" w:rsidRDefault="008C7800" w:rsidP="008C7800">
            <w:pPr>
              <w:pStyle w:val="Sarakstarindkopa"/>
              <w:ind w:left="420"/>
            </w:pPr>
            <w:r w:rsidRPr="00D30CE4">
              <w:rPr>
                <w:u w:val="single"/>
              </w:rPr>
              <w:t>Mēnešalga:</w:t>
            </w:r>
            <w:r>
              <w:t xml:space="preserve"> 780,00 EUR/mēnesī * 24,09% VSAOI * 12 mēneši = 11 614,80 EUR/gadā</w:t>
            </w:r>
          </w:p>
          <w:p w14:paraId="7674974E" w14:textId="77777777" w:rsidR="008C7800" w:rsidRDefault="008C7800" w:rsidP="008C7800">
            <w:pPr>
              <w:pStyle w:val="Sarakstarindkopa"/>
              <w:ind w:left="420"/>
            </w:pPr>
            <w:r w:rsidRPr="004C73D7">
              <w:rPr>
                <w:u w:val="single"/>
              </w:rPr>
              <w:t>Atvaļinājuma pabalsts:</w:t>
            </w:r>
            <w:r>
              <w:t xml:space="preserve"> 780,00 EUR * 50,00% * 24,09% VSAOI = 483,</w:t>
            </w:r>
            <w:r w:rsidRPr="004C73D7">
              <w:t>95</w:t>
            </w:r>
            <w:r>
              <w:t> </w:t>
            </w:r>
            <w:r w:rsidRPr="004C73D7">
              <w:t>EUR</w:t>
            </w:r>
            <w:r>
              <w:t>/gadā;</w:t>
            </w:r>
          </w:p>
          <w:p w14:paraId="71DD8B16" w14:textId="77777777" w:rsidR="008C7800" w:rsidRDefault="008C7800" w:rsidP="008C7800">
            <w:pPr>
              <w:pStyle w:val="Sarakstarindkopa"/>
              <w:ind w:left="420"/>
            </w:pPr>
            <w:r w:rsidRPr="004C73D7">
              <w:rPr>
                <w:u w:val="single"/>
              </w:rPr>
              <w:t>Veselības un nelaimes gadījumu apdrošināšana:</w:t>
            </w:r>
            <w:r>
              <w:t xml:space="preserve"> 218,62 EUR/gadā.</w:t>
            </w:r>
          </w:p>
          <w:p w14:paraId="5B2DBFA7" w14:textId="1101D229" w:rsidR="008C7800" w:rsidRDefault="002E7BA2" w:rsidP="008C7800">
            <w:pPr>
              <w:pStyle w:val="Sarakstarindkopa"/>
              <w:ind w:left="81"/>
            </w:pPr>
            <w:r>
              <w:t>Viena</w:t>
            </w:r>
            <w:r w:rsidR="008C7800">
              <w:t xml:space="preserve"> inspektora atlīdzības fonds gadā ir 12 317,37 EUR. </w:t>
            </w:r>
          </w:p>
          <w:p w14:paraId="051E62D5" w14:textId="0DE834A8" w:rsidR="008C7800" w:rsidRDefault="002E7BA2" w:rsidP="008C7800">
            <w:pPr>
              <w:pStyle w:val="Sarakstarindkopa"/>
              <w:ind w:left="81"/>
            </w:pPr>
            <w:r>
              <w:t>Piecu</w:t>
            </w:r>
            <w:r w:rsidR="008C7800">
              <w:t xml:space="preserve"> inspektoru atlīdzības fonds gadā ir 61 586,85 EUR.</w:t>
            </w:r>
          </w:p>
          <w:p w14:paraId="79C22DD6" w14:textId="2038C8A1" w:rsidR="008C7800" w:rsidRDefault="008C7800" w:rsidP="008C7800">
            <w:pPr>
              <w:pStyle w:val="Sarakstarindkopa"/>
              <w:numPr>
                <w:ilvl w:val="1"/>
                <w:numId w:val="11"/>
              </w:numPr>
            </w:pPr>
            <w:r>
              <w:t>1 vecākā eksperta atlīdzībai gadā nepieciešamais finansējuma ap</w:t>
            </w:r>
            <w:r w:rsidR="002E7BA2">
              <w:t>mēr</w:t>
            </w:r>
            <w:r>
              <w:t>s:</w:t>
            </w:r>
          </w:p>
          <w:p w14:paraId="29656E3E" w14:textId="77777777" w:rsidR="008C7800" w:rsidRDefault="008C7800" w:rsidP="008C7800">
            <w:pPr>
              <w:pStyle w:val="Sarakstarindkopa"/>
              <w:ind w:left="420"/>
            </w:pPr>
            <w:r w:rsidRPr="004C73D7">
              <w:rPr>
                <w:u w:val="single"/>
              </w:rPr>
              <w:t xml:space="preserve">Mēnešalga: </w:t>
            </w:r>
            <w:r>
              <w:t>1 250,00 EUR/mēnesī * 24,09% VSAOI * 12 mēneši = 18 613,56 EUR/gadā;</w:t>
            </w:r>
          </w:p>
          <w:p w14:paraId="334311F9" w14:textId="77777777" w:rsidR="008C7800" w:rsidRDefault="008C7800" w:rsidP="008C7800">
            <w:pPr>
              <w:pStyle w:val="Sarakstarindkopa"/>
              <w:ind w:left="420"/>
            </w:pPr>
            <w:r w:rsidRPr="004C73D7">
              <w:rPr>
                <w:u w:val="single"/>
              </w:rPr>
              <w:t>Atvaļinājuma pabalsts:</w:t>
            </w:r>
            <w:r>
              <w:t xml:space="preserve"> 1 250,00 EUR * 50,00% * 24,09% VSAOI = 775,56 </w:t>
            </w:r>
            <w:r w:rsidRPr="004C73D7">
              <w:t>EUR</w:t>
            </w:r>
            <w:r>
              <w:t>/gadā;</w:t>
            </w:r>
          </w:p>
          <w:p w14:paraId="2F1541F1" w14:textId="77777777" w:rsidR="008C7800" w:rsidRDefault="008C7800" w:rsidP="008C7800">
            <w:pPr>
              <w:pStyle w:val="Sarakstarindkopa"/>
              <w:ind w:left="420"/>
            </w:pPr>
            <w:r w:rsidRPr="004C73D7">
              <w:rPr>
                <w:u w:val="single"/>
              </w:rPr>
              <w:t>Veselības un nelaimes gadījumu apdrošināšana:</w:t>
            </w:r>
            <w:r>
              <w:t xml:space="preserve"> 218,62 EUR/gadā.</w:t>
            </w:r>
          </w:p>
          <w:p w14:paraId="5D8F9523" w14:textId="3D7599C9" w:rsidR="008C7800" w:rsidRPr="0026684D" w:rsidRDefault="002E7BA2" w:rsidP="008C7800">
            <w:r>
              <w:t>Viena</w:t>
            </w:r>
            <w:r w:rsidR="008C7800">
              <w:t xml:space="preserve"> vecākā eksperta atlīdzības fonds gadā ir 19 607,74 EUR</w:t>
            </w:r>
          </w:p>
          <w:p w14:paraId="685950B4" w14:textId="639990EE" w:rsidR="008C7800" w:rsidRPr="00891CCD" w:rsidRDefault="008C7800" w:rsidP="008C7800">
            <w:pPr>
              <w:pStyle w:val="Sarakstarindkopa"/>
              <w:numPr>
                <w:ilvl w:val="0"/>
                <w:numId w:val="11"/>
              </w:numPr>
            </w:pPr>
            <w:r w:rsidRPr="00891CCD">
              <w:lastRenderedPageBreak/>
              <w:t xml:space="preserve">Preces un pakalpojumi, EKK 2000 – 21 331,00 </w:t>
            </w:r>
            <w:proofErr w:type="spellStart"/>
            <w:r w:rsidR="002E7BA2" w:rsidRPr="007550F0">
              <w:rPr>
                <w:i/>
              </w:rPr>
              <w:t>euro</w:t>
            </w:r>
            <w:proofErr w:type="spellEnd"/>
            <w:r w:rsidRPr="00891CCD">
              <w:t>.</w:t>
            </w:r>
          </w:p>
          <w:p w14:paraId="6A832FBB" w14:textId="338B5020" w:rsidR="005D3644" w:rsidRPr="00D46E60" w:rsidRDefault="008C7800" w:rsidP="00BB3821">
            <w:pPr>
              <w:ind w:right="101"/>
              <w:jc w:val="both"/>
            </w:pPr>
            <w:r>
              <w:t>Likumprojektā noteikto kompetenču izpildes nodrošināšanai nepieciešamo amata vietu ikdienas darbu nodrošināšanai (izdevumi spectērpiem, kancelejas precēm, saimniecības precēm, sakaru pakalpojumiem, transporta izdevumiem u.c.) nepieciešamais izdevumu ap</w:t>
            </w:r>
            <w:r w:rsidR="002E7BA2">
              <w:t>mērs</w:t>
            </w:r>
            <w:r>
              <w:t xml:space="preserve"> preču un pakalpojumu sadaļā ir 21 331,00 </w:t>
            </w:r>
            <w:proofErr w:type="spellStart"/>
            <w:r w:rsidR="002E7BA2" w:rsidRPr="007550F0">
              <w:rPr>
                <w:i/>
              </w:rPr>
              <w:t>euro</w:t>
            </w:r>
            <w:proofErr w:type="spellEnd"/>
            <w:r>
              <w:t>.</w:t>
            </w:r>
          </w:p>
        </w:tc>
      </w:tr>
      <w:tr w:rsidR="00AC7ACB" w:rsidRPr="00D46E60" w14:paraId="27A2A0A4" w14:textId="77777777" w:rsidTr="00A02A17">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19C15A36" w14:textId="77777777" w:rsidR="00AC7ACB" w:rsidRPr="00D46E60" w:rsidRDefault="00AC7ACB" w:rsidP="00473559">
            <w:pPr>
              <w:jc w:val="both"/>
            </w:pPr>
            <w:r w:rsidRPr="00D46E60">
              <w:t>6.2. detalizēts izdevumu aprēķins</w:t>
            </w:r>
          </w:p>
        </w:tc>
        <w:tc>
          <w:tcPr>
            <w:tcW w:w="4140" w:type="pct"/>
            <w:gridSpan w:val="7"/>
            <w:vMerge/>
            <w:tcBorders>
              <w:left w:val="outset" w:sz="6" w:space="0" w:color="000000"/>
              <w:bottom w:val="outset" w:sz="6" w:space="0" w:color="000000"/>
              <w:right w:val="outset" w:sz="6" w:space="0" w:color="000000"/>
            </w:tcBorders>
            <w:shd w:val="clear" w:color="auto" w:fill="auto"/>
            <w:vAlign w:val="center"/>
          </w:tcPr>
          <w:p w14:paraId="29AE87F6" w14:textId="77777777" w:rsidR="00AC7ACB" w:rsidRPr="00D46E60" w:rsidRDefault="00AC7ACB" w:rsidP="00473559">
            <w:pPr>
              <w:jc w:val="center"/>
            </w:pPr>
          </w:p>
        </w:tc>
      </w:tr>
      <w:tr w:rsidR="00AC7ACB" w:rsidRPr="00D46E60" w14:paraId="0C3713CD" w14:textId="77777777" w:rsidTr="00A02A17">
        <w:tc>
          <w:tcPr>
            <w:tcW w:w="860" w:type="pct"/>
            <w:tcBorders>
              <w:top w:val="outset" w:sz="6" w:space="0" w:color="000000"/>
              <w:left w:val="outset" w:sz="6" w:space="0" w:color="000000"/>
              <w:bottom w:val="outset" w:sz="6" w:space="0" w:color="000000"/>
              <w:right w:val="outset" w:sz="6" w:space="0" w:color="000000"/>
            </w:tcBorders>
            <w:shd w:val="clear" w:color="auto" w:fill="auto"/>
          </w:tcPr>
          <w:p w14:paraId="24F976DE" w14:textId="77777777" w:rsidR="00AC7ACB" w:rsidRPr="00D46E60" w:rsidRDefault="00AC7ACB" w:rsidP="00473559">
            <w:pPr>
              <w:jc w:val="both"/>
            </w:pPr>
            <w:r w:rsidRPr="00D46E60">
              <w:t>7. Amata vietu skaita izmaiņas</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1151DA79" w14:textId="3378BDCF" w:rsidR="00AC7ACB" w:rsidRPr="00D46E60" w:rsidRDefault="00AC7ACB" w:rsidP="00473559">
            <w:pPr>
              <w:pStyle w:val="Paraststmeklis"/>
              <w:tabs>
                <w:tab w:val="left" w:pos="720"/>
              </w:tabs>
              <w:spacing w:before="0" w:beforeAutospacing="0" w:after="0" w:afterAutospacing="0"/>
              <w:jc w:val="both"/>
            </w:pPr>
            <w:r>
              <w:t>Nav</w:t>
            </w:r>
            <w:r w:rsidR="003073C8">
              <w:t>.</w:t>
            </w:r>
          </w:p>
        </w:tc>
      </w:tr>
      <w:tr w:rsidR="00AC7ACB" w:rsidRPr="00AD138D" w14:paraId="05BBCA3A" w14:textId="77777777" w:rsidTr="00A02A17">
        <w:tc>
          <w:tcPr>
            <w:tcW w:w="860" w:type="pct"/>
            <w:tcBorders>
              <w:top w:val="outset" w:sz="6" w:space="0" w:color="000000"/>
              <w:left w:val="outset" w:sz="6" w:space="0" w:color="000000"/>
              <w:bottom w:val="outset" w:sz="6" w:space="0" w:color="000000"/>
              <w:right w:val="outset" w:sz="6" w:space="0" w:color="000000"/>
            </w:tcBorders>
            <w:shd w:val="clear" w:color="auto" w:fill="auto"/>
            <w:hideMark/>
          </w:tcPr>
          <w:p w14:paraId="37FF49A8" w14:textId="77777777" w:rsidR="00AC7ACB" w:rsidRPr="00D46E60" w:rsidRDefault="00AC7ACB" w:rsidP="00473559">
            <w:pPr>
              <w:pStyle w:val="Paraststmeklis"/>
              <w:spacing w:before="0" w:beforeAutospacing="0" w:after="0" w:afterAutospacing="0"/>
            </w:pPr>
            <w:r w:rsidRPr="00D46E60">
              <w:t>8. Cita informācija</w:t>
            </w:r>
          </w:p>
        </w:tc>
        <w:tc>
          <w:tcPr>
            <w:tcW w:w="4140" w:type="pct"/>
            <w:gridSpan w:val="7"/>
            <w:tcBorders>
              <w:top w:val="outset" w:sz="6" w:space="0" w:color="000000"/>
              <w:left w:val="outset" w:sz="6" w:space="0" w:color="000000"/>
              <w:bottom w:val="outset" w:sz="6" w:space="0" w:color="000000"/>
              <w:right w:val="outset" w:sz="6" w:space="0" w:color="000000"/>
            </w:tcBorders>
            <w:shd w:val="clear" w:color="auto" w:fill="auto"/>
          </w:tcPr>
          <w:p w14:paraId="5C48FA6F" w14:textId="0749E0C6" w:rsidR="00617C39" w:rsidRPr="00AB3CF0" w:rsidRDefault="00515EAB" w:rsidP="00B901F4">
            <w:pPr>
              <w:ind w:right="101"/>
              <w:jc w:val="both"/>
            </w:pPr>
            <w:r w:rsidRPr="00515EAB">
              <w:t>Likumprojekts tiks īstenots par Zemkopības ministrijai piešķirtajiem valsts budžeta līdzekļiem kārtējā gada valsts budžeta likumā un atbilstoši vidēja termiņa budžeta ietvaram.</w:t>
            </w:r>
          </w:p>
          <w:p w14:paraId="57B995FC" w14:textId="287F26D7" w:rsidR="00FF715D" w:rsidRPr="009406A1" w:rsidRDefault="00D4127C" w:rsidP="00B901F4">
            <w:pPr>
              <w:ind w:right="101"/>
              <w:jc w:val="both"/>
            </w:pPr>
            <w:r w:rsidRPr="009406A1">
              <w:t xml:space="preserve">Likumprojektā noteikto funkciju </w:t>
            </w:r>
            <w:r w:rsidR="002E7BA2">
              <w:t>–</w:t>
            </w:r>
            <w:r w:rsidRPr="009406A1">
              <w:t xml:space="preserve"> gēnu bankas uzturēšanu </w:t>
            </w:r>
            <w:r w:rsidR="002E7BA2">
              <w:t>–</w:t>
            </w:r>
            <w:r w:rsidRPr="009406A1">
              <w:t xml:space="preserve"> LLU nodrošinās </w:t>
            </w:r>
            <w:r w:rsidR="002E7BA2">
              <w:t xml:space="preserve">par </w:t>
            </w:r>
            <w:r w:rsidRPr="009406A1">
              <w:t>piešķirt</w:t>
            </w:r>
            <w:r w:rsidR="002E7BA2">
              <w:t>ajiem</w:t>
            </w:r>
            <w:r w:rsidRPr="009406A1">
              <w:t xml:space="preserve"> budžeta līdzekļ</w:t>
            </w:r>
            <w:r w:rsidR="002E7BA2">
              <w:t>iem</w:t>
            </w:r>
            <w:r w:rsidRPr="009406A1">
              <w:t xml:space="preserve">, kā arī piesaistot dažādu projektu līdzekļus. </w:t>
            </w:r>
            <w:r w:rsidR="00AB13C4" w:rsidRPr="009406A1">
              <w:t xml:space="preserve">Lauksaimniecības dzīvnieku šķirņu ģenētiskais materiāls </w:t>
            </w:r>
            <w:r w:rsidRPr="009406A1">
              <w:t xml:space="preserve">jau </w:t>
            </w:r>
            <w:r w:rsidR="00AB13C4" w:rsidRPr="009406A1">
              <w:t>pašlaik LLU tiek saglabāts</w:t>
            </w:r>
            <w:r w:rsidR="002E7BA2">
              <w:t>, izmantojot</w:t>
            </w:r>
            <w:r w:rsidR="00AB13C4" w:rsidRPr="009406A1">
              <w:t xml:space="preserve"> LLU budžeta līdzekļus. I</w:t>
            </w:r>
            <w:r w:rsidR="00075FF2" w:rsidRPr="009406A1">
              <w:t>ekārtas, kas pašlaik tiek izmantotas uzkrātā ģenētiskās materiāla saglabāšanai un pētīšanai, ir iegūtas, izmantojot projektos piesaistīto finansējumu un LLU pašu budžeta līdzekļus.</w:t>
            </w:r>
            <w:r w:rsidR="00AB3CF0" w:rsidRPr="009406A1">
              <w:t xml:space="preserve"> Nav iespējams izdalīt atsevišķi, cik liels finansējums tiek izmantots tieši gēnu bankas </w:t>
            </w:r>
            <w:r w:rsidR="004A30DC" w:rsidRPr="009406A1">
              <w:t>uzturēšanai. Uzkr</w:t>
            </w:r>
            <w:r w:rsidR="00E11180" w:rsidRPr="009406A1">
              <w:t>ātais</w:t>
            </w:r>
            <w:r w:rsidR="004A30DC" w:rsidRPr="009406A1">
              <w:t xml:space="preserve"> ģen</w:t>
            </w:r>
            <w:r w:rsidR="00E11180" w:rsidRPr="009406A1">
              <w:t xml:space="preserve">ētiskais </w:t>
            </w:r>
            <w:r w:rsidR="004A30DC" w:rsidRPr="009406A1">
              <w:t>materiāls tiek uzglabāts LLU Biotehnoloģiju zinātniskās laboratorijas Molekulārās bioloģijas un mikrobioloģijas nodaļā</w:t>
            </w:r>
            <w:r w:rsidR="00E11180" w:rsidRPr="009406A1">
              <w:t xml:space="preserve">. </w:t>
            </w:r>
            <w:r w:rsidR="00075FF2" w:rsidRPr="009406A1">
              <w:t>Savukārt persona, kas pārzina un ir atbildīga</w:t>
            </w:r>
            <w:r w:rsidR="00AD4B17" w:rsidRPr="009406A1">
              <w:t xml:space="preserve"> par lauksaimniecības dzīvnieku</w:t>
            </w:r>
            <w:r w:rsidR="00075FF2" w:rsidRPr="009406A1">
              <w:t xml:space="preserve"> ģen</w:t>
            </w:r>
            <w:r w:rsidR="003A3809" w:rsidRPr="009406A1">
              <w:t xml:space="preserve">ētiskā materiāla saglabāšanu, darbojas LLU </w:t>
            </w:r>
            <w:r w:rsidR="00772500" w:rsidRPr="009406A1">
              <w:t>Lauksaimniecības</w:t>
            </w:r>
            <w:r w:rsidR="003A3809" w:rsidRPr="009406A1">
              <w:t xml:space="preserve"> fakultāt</w:t>
            </w:r>
            <w:r w:rsidR="002E7BA2">
              <w:t>ē</w:t>
            </w:r>
            <w:r w:rsidR="003A3809" w:rsidRPr="009406A1">
              <w:t xml:space="preserve"> un kā pētnieks veic arī citus darba pienākumus.</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2E32AB14" w14:textId="677E6F58" w:rsidR="00342A19" w:rsidRDefault="00FF46A6" w:rsidP="00181E96">
            <w:pPr>
              <w:pStyle w:val="Pamattekstaatkpe2"/>
              <w:tabs>
                <w:tab w:val="left" w:pos="266"/>
              </w:tabs>
              <w:spacing w:after="0" w:line="240" w:lineRule="auto"/>
              <w:ind w:left="125" w:right="180"/>
              <w:jc w:val="both"/>
            </w:pPr>
            <w:r w:rsidRPr="00D4127C">
              <w:t>Ar likumprojekta spēkā stāšanos spēku zaudēs Ciltsdarba un dzīvnieku audzēšanas likums. Tādējādi saskaņā ar</w:t>
            </w:r>
            <w:r w:rsidR="00763CF1" w:rsidRPr="00D4127C">
              <w:t xml:space="preserve"> Oficiālo publikāciju un tiesiskās informācijas likuma </w:t>
            </w:r>
            <w:proofErr w:type="gramStart"/>
            <w:r w:rsidR="00763CF1" w:rsidRPr="00D4127C">
              <w:t>9.panta</w:t>
            </w:r>
            <w:proofErr w:type="gramEnd"/>
            <w:r w:rsidR="00763CF1" w:rsidRPr="00D4127C">
              <w:t xml:space="preserve"> piekto daļu</w:t>
            </w:r>
            <w:r w:rsidRPr="00D4127C">
              <w:t xml:space="preserve"> spēku zaudēs arī</w:t>
            </w:r>
            <w:r w:rsidR="008020E6" w:rsidRPr="00D4127C">
              <w:t xml:space="preserve"> visi Ministru kabineta noteikumi</w:t>
            </w:r>
            <w:r w:rsidR="00FE5758" w:rsidRPr="00D4127C">
              <w:t>, kas izdoti uz Ciltsdarba un dzīvnieku audzēšanas</w:t>
            </w:r>
            <w:r w:rsidR="00422BEA" w:rsidRPr="00D4127C">
              <w:t xml:space="preserve"> likuma pamata.</w:t>
            </w:r>
            <w:r w:rsidR="008020E6" w:rsidRPr="00D4127C">
              <w:t xml:space="preserve"> Tā kā min</w:t>
            </w:r>
            <w:r w:rsidR="00181E96" w:rsidRPr="00D4127C">
              <w:t>ēto noteikumu</w:t>
            </w:r>
            <w:r w:rsidR="008020E6" w:rsidRPr="00D4127C">
              <w:t xml:space="preserve"> </w:t>
            </w:r>
            <w:r w:rsidR="00181E96" w:rsidRPr="00D4127C">
              <w:t xml:space="preserve">prasību </w:t>
            </w:r>
            <w:r w:rsidR="008020E6" w:rsidRPr="00D4127C">
              <w:t xml:space="preserve">neievērošana </w:t>
            </w:r>
            <w:r w:rsidR="00181E96" w:rsidRPr="00D4127C">
              <w:t>var radīt finansiālus zaudējumus personām, tiek saglabāts paš</w:t>
            </w:r>
            <w:r w:rsidR="00920868">
              <w:t>laik</w:t>
            </w:r>
            <w:r w:rsidR="00B72961">
              <w:t xml:space="preserve"> spēkā esošais regulējums,</w:t>
            </w:r>
            <w:r w:rsidR="00920868" w:rsidRPr="00D4127C">
              <w:t xml:space="preserve"> svarīgākās prasības </w:t>
            </w:r>
            <w:r w:rsidR="00181E96" w:rsidRPr="00D4127C">
              <w:t>nosakot Ministru kabineta noteikumos. Izņ</w:t>
            </w:r>
            <w:r w:rsidR="001C1A74">
              <w:t>ēmums</w:t>
            </w:r>
            <w:r w:rsidR="00342A19">
              <w:t xml:space="preserve"> ir</w:t>
            </w:r>
            <w:r w:rsidR="00D2235E">
              <w:t xml:space="preserve"> divi Ministru kabineta noteikumi, kurus nav paredzēts izdot no jauna</w:t>
            </w:r>
            <w:r w:rsidR="00342A19">
              <w:t>:</w:t>
            </w:r>
          </w:p>
          <w:p w14:paraId="2D16F5EE" w14:textId="78826858" w:rsidR="00181E96" w:rsidRPr="00891CCD" w:rsidRDefault="00342A19" w:rsidP="00181E96">
            <w:pPr>
              <w:pStyle w:val="Pamattekstaatkpe2"/>
              <w:tabs>
                <w:tab w:val="left" w:pos="266"/>
              </w:tabs>
              <w:spacing w:after="0" w:line="240" w:lineRule="auto"/>
              <w:ind w:left="125" w:right="180"/>
              <w:jc w:val="both"/>
            </w:pPr>
            <w:r>
              <w:t xml:space="preserve">1) Ministru kabineta </w:t>
            </w:r>
            <w:r w:rsidR="00413A2D" w:rsidRPr="00D4127C">
              <w:t>noteikumi par</w:t>
            </w:r>
            <w:r w:rsidR="00181E96" w:rsidRPr="00D4127C">
              <w:t xml:space="preserve"> šķirnes lauksaimniecības dzīvnieku audzēšanas saimniecību</w:t>
            </w:r>
            <w:proofErr w:type="gramStart"/>
            <w:r w:rsidR="00181E96" w:rsidRPr="00D4127C">
              <w:t xml:space="preserve"> atbilstības krit</w:t>
            </w:r>
            <w:r w:rsidR="00C024BB" w:rsidRPr="00D4127C">
              <w:t xml:space="preserve">ērijiem, to </w:t>
            </w:r>
            <w:r w:rsidR="00181E96" w:rsidRPr="00D4127C">
              <w:t>statusa piešķiršanas un anulēšanas kārtību – izvērtē</w:t>
            </w:r>
            <w:r w:rsidR="00920868">
              <w:t>jot</w:t>
            </w:r>
            <w:proofErr w:type="gramEnd"/>
            <w:r w:rsidR="00181E96" w:rsidRPr="00D4127C">
              <w:t xml:space="preserve"> tika konstatēts, ka nav nepieciešams šo jomu regulēt ar Ministru kabineta </w:t>
            </w:r>
            <w:r w:rsidR="00D2235E" w:rsidRPr="00891CCD">
              <w:t>noteikumiem</w:t>
            </w:r>
            <w:r w:rsidRPr="00891CCD">
              <w:t>;</w:t>
            </w:r>
          </w:p>
          <w:p w14:paraId="31015DC3" w14:textId="5280F190" w:rsidR="00342A19" w:rsidRPr="00D4127C" w:rsidRDefault="00342A19" w:rsidP="00181E96">
            <w:pPr>
              <w:pStyle w:val="Pamattekstaatkpe2"/>
              <w:tabs>
                <w:tab w:val="left" w:pos="266"/>
              </w:tabs>
              <w:spacing w:after="0" w:line="240" w:lineRule="auto"/>
              <w:ind w:left="125" w:right="180"/>
              <w:jc w:val="both"/>
            </w:pPr>
            <w:r w:rsidRPr="00891CCD">
              <w:t xml:space="preserve">2) Ministru kabineta noteikumi par medus bišu pārraudzības kārtību </w:t>
            </w:r>
            <w:r w:rsidR="00920868">
              <w:t>–</w:t>
            </w:r>
            <w:r w:rsidRPr="00891CCD">
              <w:t xml:space="preserve"> izvērtē</w:t>
            </w:r>
            <w:r w:rsidR="00920868">
              <w:t>jot</w:t>
            </w:r>
            <w:r w:rsidRPr="00891CCD">
              <w:t xml:space="preserve"> tika konstatēts, ka pārraudzību saskaņā ar šiem noteikumiem veic tikai viena sa</w:t>
            </w:r>
            <w:r w:rsidR="008D0564" w:rsidRPr="00891CCD">
              <w:t>imniecība, tāpēc turpmāk šī kārtība tiks iekļauta medus bišu audzēšanas programmā.</w:t>
            </w:r>
          </w:p>
          <w:p w14:paraId="643711AC" w14:textId="3EA73BDF" w:rsidR="00422BEA" w:rsidRPr="00D4127C" w:rsidRDefault="00F82B9B" w:rsidP="00422BEA">
            <w:pPr>
              <w:pStyle w:val="Pamattekstaatkpe2"/>
              <w:tabs>
                <w:tab w:val="left" w:pos="266"/>
              </w:tabs>
              <w:spacing w:after="0" w:line="240" w:lineRule="auto"/>
              <w:ind w:left="125" w:right="180"/>
              <w:jc w:val="both"/>
            </w:pPr>
            <w:r w:rsidRPr="00D4127C">
              <w:t>Līdz 2018.</w:t>
            </w:r>
            <w:r w:rsidR="00330A41" w:rsidRPr="00D4127C">
              <w:t xml:space="preserve"> </w:t>
            </w:r>
            <w:r w:rsidRPr="00D4127C">
              <w:t>gada 1.</w:t>
            </w:r>
            <w:r w:rsidR="00330A41" w:rsidRPr="00D4127C">
              <w:t xml:space="preserve"> </w:t>
            </w:r>
            <w:r w:rsidRPr="00D4127C">
              <w:t>novembrim</w:t>
            </w:r>
            <w:r w:rsidR="00422BEA" w:rsidRPr="00D4127C">
              <w:t xml:space="preserve"> jāizdod Ministru kabineta noteikumi par:</w:t>
            </w:r>
          </w:p>
          <w:p w14:paraId="556A7B24" w14:textId="173E96F4" w:rsidR="00F80BDE" w:rsidRPr="00D4127C" w:rsidRDefault="007F2A42" w:rsidP="00F80BDE">
            <w:pPr>
              <w:tabs>
                <w:tab w:val="left" w:pos="266"/>
              </w:tabs>
              <w:ind w:left="125" w:right="180"/>
              <w:jc w:val="both"/>
              <w:rPr>
                <w:bCs/>
              </w:rPr>
            </w:pPr>
            <w:r w:rsidRPr="00D4127C">
              <w:lastRenderedPageBreak/>
              <w:t>1</w:t>
            </w:r>
            <w:r w:rsidR="00EC1322" w:rsidRPr="00D4127C">
              <w:t>) šķirnes lauksaimniecības dzīvnieku audzētāju biedrības un krustojuma cūku audzētāju organizācijas atbilstības kritērijiem</w:t>
            </w:r>
            <w:r w:rsidR="00EC1322" w:rsidRPr="00D4127C">
              <w:rPr>
                <w:i/>
              </w:rPr>
              <w:t xml:space="preserve"> </w:t>
            </w:r>
            <w:r w:rsidR="00EC1322" w:rsidRPr="00D4127C">
              <w:t xml:space="preserve">un atzīšanas kārtību, kā arī audzēšanas programmu apstiprināšanas kārtību. </w:t>
            </w:r>
            <w:r w:rsidR="00EC1322" w:rsidRPr="00D4127C">
              <w:rPr>
                <w:bCs/>
              </w:rPr>
              <w:t>Noteikumos tiks noteiktas prasības par atbilstošām iekārtām un atbilstošiem speciāli</w:t>
            </w:r>
            <w:r w:rsidR="00F80BDE" w:rsidRPr="00D4127C">
              <w:rPr>
                <w:bCs/>
              </w:rPr>
              <w:t xml:space="preserve">stiem, kā arī prasības audzēšanas programmai, paredzot tajā iekļaujamās sadaļas </w:t>
            </w:r>
            <w:r w:rsidR="00EC1322" w:rsidRPr="00D4127C">
              <w:rPr>
                <w:bCs/>
              </w:rPr>
              <w:t>u.c. prasības.</w:t>
            </w:r>
          </w:p>
          <w:p w14:paraId="22036BED" w14:textId="021CD0BC" w:rsidR="002175B7" w:rsidRPr="00D4127C" w:rsidRDefault="00F80BDE" w:rsidP="00F80BDE">
            <w:pPr>
              <w:tabs>
                <w:tab w:val="left" w:pos="266"/>
              </w:tabs>
              <w:ind w:left="125" w:right="180"/>
              <w:jc w:val="both"/>
              <w:rPr>
                <w:bCs/>
              </w:rPr>
            </w:pPr>
            <w:r w:rsidRPr="00D4127C">
              <w:rPr>
                <w:bCs/>
              </w:rPr>
              <w:t>Noteikumos tiks ieļautas arī prasības par biedrību un krustojuma cūku audzētāju organizāciju sarakstos norādāmo informāciju;</w:t>
            </w:r>
          </w:p>
          <w:p w14:paraId="2F7246A3" w14:textId="70885207" w:rsidR="002175B7" w:rsidRDefault="007F2A42" w:rsidP="009406A1">
            <w:pPr>
              <w:tabs>
                <w:tab w:val="left" w:pos="266"/>
              </w:tabs>
              <w:ind w:left="125" w:right="180"/>
              <w:jc w:val="both"/>
              <w:rPr>
                <w:bCs/>
              </w:rPr>
            </w:pPr>
            <w:r w:rsidRPr="00D4127C">
              <w:t>2</w:t>
            </w:r>
            <w:r w:rsidR="00035B52" w:rsidRPr="00D4127C">
              <w:t>) šķirnes mājas (istabas) dzīvni</w:t>
            </w:r>
            <w:r w:rsidR="00035B52" w:rsidRPr="00B459A5">
              <w:t>eku audzētāju organizāciju atbilstības k</w:t>
            </w:r>
            <w:r w:rsidR="00CD1158">
              <w:t>ritērijiem</w:t>
            </w:r>
            <w:r w:rsidR="00FB49A4">
              <w:t xml:space="preserve"> un atzīšanas kārtību,</w:t>
            </w:r>
            <w:r w:rsidR="00FB49A4" w:rsidRPr="002E3F8B">
              <w:t xml:space="preserve"> audzēšanas programmu apstiprināšanas kārtību</w:t>
            </w:r>
            <w:r w:rsidR="00FB49A4">
              <w:t xml:space="preserve">, </w:t>
            </w:r>
            <w:r w:rsidR="00035B52" w:rsidRPr="00B459A5">
              <w:t>kā arī šķirnes mājas (istabas) d</w:t>
            </w:r>
            <w:r w:rsidR="00E029CC" w:rsidRPr="00B459A5">
              <w:t>zīvnieku audzētāju organizāciju</w:t>
            </w:r>
            <w:r w:rsidR="00035B52" w:rsidRPr="00B459A5">
              <w:t xml:space="preserve"> reģistrācijas kārtību. Noteikumos tiks noteikti dokumenti, kas jāiesniedz datu centrā, lai tiktu </w:t>
            </w:r>
            <w:r w:rsidR="00F80BDE" w:rsidRPr="00B459A5">
              <w:t>reģistrēta šķirnes mājas (istabas) dzīvnieku audzētāju organizācija</w:t>
            </w:r>
            <w:r w:rsidR="00F80BDE">
              <w:t xml:space="preserve">, kā arī </w:t>
            </w:r>
            <w:r w:rsidR="008D5CB3">
              <w:t>atzīta</w:t>
            </w:r>
            <w:r w:rsidR="0021739C" w:rsidRPr="00B459A5">
              <w:t xml:space="preserve"> šķirnes mājas (istabas) dzīvnieku audzētāju organizācija, kas īsteno</w:t>
            </w:r>
            <w:r w:rsidR="008D5CB3">
              <w:t xml:space="preserve"> vietējās šķirnes audzēšanas</w:t>
            </w:r>
            <w:r w:rsidR="00F80BDE">
              <w:t xml:space="preserve"> programmu.</w:t>
            </w:r>
            <w:r w:rsidR="00035B52" w:rsidRPr="00B459A5">
              <w:t xml:space="preserve"> </w:t>
            </w:r>
            <w:r w:rsidR="00955278" w:rsidRPr="00B459A5">
              <w:t xml:space="preserve">Tiks </w:t>
            </w:r>
            <w:r w:rsidR="00035B52" w:rsidRPr="00B459A5">
              <w:t xml:space="preserve">noteikts, kādam jābūt </w:t>
            </w:r>
            <w:r w:rsidR="008D5CB3">
              <w:t>audzēšanas</w:t>
            </w:r>
            <w:r w:rsidR="00955278" w:rsidRPr="00B459A5">
              <w:t xml:space="preserve"> programmas vai </w:t>
            </w:r>
            <w:r w:rsidR="00035B52" w:rsidRPr="00B459A5">
              <w:t xml:space="preserve">ciltsdarba nolikuma saturam, </w:t>
            </w:r>
            <w:r w:rsidR="006648EF">
              <w:t>kā arī</w:t>
            </w:r>
            <w:r w:rsidR="00035B52" w:rsidRPr="00B459A5">
              <w:t xml:space="preserve"> kārtība, kādā datu centrs </w:t>
            </w:r>
            <w:r w:rsidR="00F80BDE">
              <w:t>izskata iesniegtos dokumentus,</w:t>
            </w:r>
            <w:r w:rsidR="00035B52" w:rsidRPr="00B459A5">
              <w:t xml:space="preserve"> reģistrē</w:t>
            </w:r>
            <w:r w:rsidR="00F80BDE">
              <w:t xml:space="preserve"> vai atzīst</w:t>
            </w:r>
            <w:r w:rsidR="00035B52" w:rsidRPr="00B459A5">
              <w:t xml:space="preserve"> šķirnes mājas (istabas) d</w:t>
            </w:r>
            <w:r w:rsidR="008F03EE">
              <w:t>zīvnieku audzētāju organizāciju.</w:t>
            </w:r>
          </w:p>
          <w:p w14:paraId="3AA4CF93" w14:textId="5B6A243B" w:rsidR="00035B52" w:rsidRPr="008F03EE" w:rsidRDefault="008F03EE" w:rsidP="008F03EE">
            <w:pPr>
              <w:tabs>
                <w:tab w:val="left" w:pos="266"/>
              </w:tabs>
              <w:ind w:left="125" w:right="180"/>
              <w:jc w:val="both"/>
              <w:rPr>
                <w:bCs/>
              </w:rPr>
            </w:pPr>
            <w:r w:rsidRPr="009406A1">
              <w:rPr>
                <w:bCs/>
              </w:rPr>
              <w:t>Noteikumos tiks ieļautas arī prasības par šķirnes mājas (istabas) dzīvnieku audzētāju organizāciju sarakstos norādāmo informāciju</w:t>
            </w:r>
            <w:r w:rsidR="00920868">
              <w:rPr>
                <w:bCs/>
              </w:rPr>
              <w:t>;</w:t>
            </w:r>
          </w:p>
          <w:p w14:paraId="5FBC0687" w14:textId="1A14114A" w:rsidR="007F2A42" w:rsidRPr="00497D66" w:rsidRDefault="008D5CB3" w:rsidP="004C4442">
            <w:pPr>
              <w:tabs>
                <w:tab w:val="left" w:pos="266"/>
              </w:tabs>
              <w:ind w:left="125" w:right="180"/>
              <w:jc w:val="both"/>
            </w:pPr>
            <w:r>
              <w:t>3</w:t>
            </w:r>
            <w:r w:rsidR="007F2A42" w:rsidRPr="00497D66">
              <w:t>)</w:t>
            </w:r>
            <w:r w:rsidR="007F2A42" w:rsidRPr="00A719D1">
              <w:t xml:space="preserve"> </w:t>
            </w:r>
            <w:r w:rsidR="007F2A42">
              <w:t>k</w:t>
            </w:r>
            <w:r w:rsidR="007F2A42" w:rsidRPr="00A719D1">
              <w:t>ārtību, kādā kārto ciltsgrāmatu</w:t>
            </w:r>
            <w:r w:rsidR="00DD03DC">
              <w:t>,</w:t>
            </w:r>
            <w:r w:rsidR="00DD03DC" w:rsidRPr="00A719D1">
              <w:t xml:space="preserve"> </w:t>
            </w:r>
            <w:r w:rsidR="00DD03DC">
              <w:t xml:space="preserve">krustojuma cūku </w:t>
            </w:r>
            <w:proofErr w:type="spellStart"/>
            <w:r w:rsidR="00DD03DC" w:rsidRPr="00A719D1">
              <w:t>ciltsreģistru</w:t>
            </w:r>
            <w:proofErr w:type="spellEnd"/>
            <w:r w:rsidR="00DD03DC" w:rsidRPr="00A719D1">
              <w:t xml:space="preserve"> </w:t>
            </w:r>
            <w:r w:rsidR="00DD03DC">
              <w:t xml:space="preserve">un </w:t>
            </w:r>
            <w:r w:rsidR="007F2A42" w:rsidRPr="00A719D1">
              <w:t>vaislas dzīvnieku reģistru</w:t>
            </w:r>
            <w:r w:rsidR="007F2A42" w:rsidRPr="00497D66">
              <w:t>. Noteikumos tiks not</w:t>
            </w:r>
            <w:r w:rsidR="007F2A42">
              <w:t>eikta kārtība, kādā biedrība</w:t>
            </w:r>
            <w:r w:rsidR="003215B3">
              <w:t xml:space="preserve"> ieraksta</w:t>
            </w:r>
            <w:r w:rsidR="007F2A42" w:rsidRPr="00497D66">
              <w:t xml:space="preserve"> </w:t>
            </w:r>
            <w:r w:rsidR="003215B3">
              <w:t xml:space="preserve">lauksaimniecības </w:t>
            </w:r>
            <w:r w:rsidR="007F2A42" w:rsidRPr="00497D66">
              <w:t>dzīvnieku ciltsgrāmatā, noteikti kritēriji, pēc k</w:t>
            </w:r>
            <w:r w:rsidR="007F2A42">
              <w:t xml:space="preserve">uriem </w:t>
            </w:r>
            <w:r w:rsidR="003215B3">
              <w:t xml:space="preserve">lauksaimniecības </w:t>
            </w:r>
            <w:r w:rsidR="007F2A42">
              <w:t xml:space="preserve">dzīvnieks tiek atzīts par </w:t>
            </w:r>
            <w:r w:rsidR="007F2A42" w:rsidRPr="00497D66">
              <w:t>atbils</w:t>
            </w:r>
            <w:r w:rsidR="007F2A42">
              <w:t xml:space="preserve">tošu ierakstīšanai ciltsgrāmatā, vaislas dzīvnieku reģistrā vai </w:t>
            </w:r>
            <w:proofErr w:type="spellStart"/>
            <w:r w:rsidR="007F2A42">
              <w:t>ciltsreģistrā</w:t>
            </w:r>
            <w:proofErr w:type="spellEnd"/>
            <w:r w:rsidR="007F2A42">
              <w:t xml:space="preserve"> </w:t>
            </w:r>
            <w:r w:rsidR="007F2A42" w:rsidRPr="00497D66">
              <w:t>(</w:t>
            </w:r>
            <w:r w:rsidR="003215B3">
              <w:t xml:space="preserve">lauksaimniecības </w:t>
            </w:r>
            <w:r w:rsidR="007F2A42" w:rsidRPr="00497D66">
              <w:t>dzīvniekam jābūt ar atbilstošu izcelšanos un produktivitā</w:t>
            </w:r>
            <w:r w:rsidR="000B3B95">
              <w:t>ti, jāatbilst</w:t>
            </w:r>
            <w:r w:rsidR="007F2A42">
              <w:t xml:space="preserve"> audzēšanas</w:t>
            </w:r>
            <w:r w:rsidR="007F2A42" w:rsidRPr="00497D66">
              <w:t xml:space="preserve"> </w:t>
            </w:r>
            <w:r w:rsidR="007F2A42" w:rsidRPr="008D5CB3">
              <w:t>progr</w:t>
            </w:r>
            <w:r w:rsidR="00FB49A4">
              <w:t>ammā noteiktajām prasībām u.c.),</w:t>
            </w:r>
            <w:r w:rsidR="007F2A42" w:rsidRPr="008D5CB3">
              <w:t xml:space="preserve"> kā arī dokumentu iesniegšanas kārtība;</w:t>
            </w:r>
          </w:p>
          <w:p w14:paraId="4B5357DD" w14:textId="16F48E79" w:rsidR="007F2A42" w:rsidRDefault="008D5CB3" w:rsidP="004C4442">
            <w:pPr>
              <w:pStyle w:val="naisf"/>
              <w:tabs>
                <w:tab w:val="left" w:pos="266"/>
              </w:tabs>
              <w:spacing w:before="0" w:beforeAutospacing="0" w:after="0" w:afterAutospacing="0"/>
              <w:ind w:left="125" w:right="180"/>
              <w:jc w:val="both"/>
            </w:pPr>
            <w:r>
              <w:t>4</w:t>
            </w:r>
            <w:r w:rsidR="001423DB">
              <w:t>)</w:t>
            </w:r>
            <w:r w:rsidR="00FD706D">
              <w:t xml:space="preserve"> </w:t>
            </w:r>
            <w:r w:rsidR="009E5996">
              <w:t>tīršķirnes</w:t>
            </w:r>
            <w:r w:rsidR="00B00AB7">
              <w:t xml:space="preserve"> </w:t>
            </w:r>
            <w:r w:rsidR="00A2462F">
              <w:t>vaislas</w:t>
            </w:r>
            <w:r w:rsidR="009E5996">
              <w:t xml:space="preserve"> </w:t>
            </w:r>
            <w:r w:rsidR="007F2A42" w:rsidRPr="00497D66">
              <w:t>lauksaimniecības dzīvnieka</w:t>
            </w:r>
            <w:r w:rsidR="009E5996">
              <w:t xml:space="preserve"> un krustojuma vaislas cūkas</w:t>
            </w:r>
            <w:r w:rsidR="001423DB">
              <w:t xml:space="preserve"> un to vaislas materiāla</w:t>
            </w:r>
            <w:r w:rsidR="007F2A42">
              <w:t xml:space="preserve"> zootehnisk</w:t>
            </w:r>
            <w:r w:rsidR="001423DB">
              <w:t>ā</w:t>
            </w:r>
            <w:r w:rsidR="007F2A42" w:rsidRPr="00497D66">
              <w:t xml:space="preserve"> sertifikāt</w:t>
            </w:r>
            <w:r w:rsidR="001423DB">
              <w:t>a izsniegšanas kārtību</w:t>
            </w:r>
            <w:r w:rsidR="007F2A42" w:rsidRPr="00497D66">
              <w:t xml:space="preserve"> </w:t>
            </w:r>
            <w:r w:rsidR="00FD706D">
              <w:t xml:space="preserve">un tajā </w:t>
            </w:r>
            <w:r w:rsidR="007F2A42" w:rsidRPr="00497D66">
              <w:t>norādām</w:t>
            </w:r>
            <w:r w:rsidR="001423DB">
              <w:t>ajiem</w:t>
            </w:r>
            <w:r w:rsidR="007F2A42" w:rsidRPr="00497D66">
              <w:t xml:space="preserve"> dat</w:t>
            </w:r>
            <w:r w:rsidR="001423DB">
              <w:t>iem</w:t>
            </w:r>
            <w:r w:rsidR="007F2A42" w:rsidRPr="00497D66">
              <w:t xml:space="preserve">. Noteikumos tiks noteikta kārtība, kādā </w:t>
            </w:r>
            <w:r w:rsidR="007F2A42">
              <w:t>biedrība</w:t>
            </w:r>
            <w:r w:rsidR="00A2462F">
              <w:t xml:space="preserve"> vai krustojuma cūku audzētāju organizācija</w:t>
            </w:r>
            <w:r w:rsidR="007F2A42" w:rsidRPr="00497D66">
              <w:t xml:space="preserve"> izsniedz dzīvnieku īpašniekiem </w:t>
            </w:r>
            <w:r w:rsidR="005F42D2">
              <w:t xml:space="preserve">zootehnisko </w:t>
            </w:r>
            <w:r w:rsidR="007F2A42" w:rsidRPr="00497D66">
              <w:t>sertifikātu, noteikti sertifikātā ierakstāmie dati pārdošanai paredzēt</w:t>
            </w:r>
            <w:r w:rsidR="00C51E3E">
              <w:t>am vai Latvijā ievedamam tīršķirnes</w:t>
            </w:r>
            <w:r w:rsidR="00FB49A4">
              <w:t xml:space="preserve"> </w:t>
            </w:r>
            <w:r w:rsidR="001423DB">
              <w:t>lauksaimniecības dzīvniekam,</w:t>
            </w:r>
            <w:r w:rsidR="00FB49A4">
              <w:t xml:space="preserve"> krustojuma vaislas cūkai</w:t>
            </w:r>
            <w:r w:rsidR="007F2A42" w:rsidRPr="00497D66">
              <w:t xml:space="preserve"> </w:t>
            </w:r>
            <w:r w:rsidR="003E48C0">
              <w:t>un to vai</w:t>
            </w:r>
            <w:r w:rsidR="001423DB">
              <w:t>slas materiālam</w:t>
            </w:r>
            <w:r w:rsidR="007F2A42">
              <w:t>;</w:t>
            </w:r>
          </w:p>
          <w:p w14:paraId="575E8590" w14:textId="3459C6BC" w:rsidR="00C25318" w:rsidRPr="00D1028D" w:rsidRDefault="00C25318" w:rsidP="004C4442">
            <w:pPr>
              <w:pStyle w:val="naisf"/>
              <w:tabs>
                <w:tab w:val="left" w:pos="266"/>
              </w:tabs>
              <w:spacing w:before="0" w:beforeAutospacing="0" w:after="0" w:afterAutospacing="0"/>
              <w:ind w:left="125" w:right="180"/>
              <w:jc w:val="both"/>
              <w:rPr>
                <w:color w:val="FF0000"/>
              </w:rPr>
            </w:pPr>
            <w:r>
              <w:t>5</w:t>
            </w:r>
            <w:r w:rsidRPr="00E56B8D">
              <w:t xml:space="preserve">) </w:t>
            </w:r>
            <w:r w:rsidR="00D1028D" w:rsidRPr="00E56B8D">
              <w:t>lauksaimniecības dzīvnieka izcelsmes apliecinājum</w:t>
            </w:r>
            <w:r w:rsidR="00FD706D">
              <w:t>u</w:t>
            </w:r>
            <w:r w:rsidR="00C26433">
              <w:t xml:space="preserve"> un</w:t>
            </w:r>
            <w:r w:rsidR="00FD706D">
              <w:t xml:space="preserve"> tajā</w:t>
            </w:r>
            <w:r w:rsidR="00D1028D" w:rsidRPr="00E56B8D">
              <w:t xml:space="preserve"> norādām</w:t>
            </w:r>
            <w:r w:rsidR="00742337">
              <w:t>ajiem</w:t>
            </w:r>
            <w:r w:rsidR="00D1028D" w:rsidRPr="00E56B8D">
              <w:t xml:space="preserve"> dat</w:t>
            </w:r>
            <w:r w:rsidR="00742337">
              <w:t>iem.</w:t>
            </w:r>
            <w:r w:rsidR="00A2462F" w:rsidRPr="00E56B8D">
              <w:t xml:space="preserve"> Noteikumos tiks noteikta kārtība, kādā </w:t>
            </w:r>
            <w:r w:rsidR="00A2462F">
              <w:t>biedrība vai krustojuma cūku audzētāju organizācija</w:t>
            </w:r>
            <w:r w:rsidR="00A2462F" w:rsidRPr="00497D66">
              <w:t xml:space="preserve"> izsniedz dzīvnieku īpašniekiem </w:t>
            </w:r>
            <w:r w:rsidR="00860F85">
              <w:t xml:space="preserve">izcelsmes </w:t>
            </w:r>
            <w:r w:rsidR="00860F85">
              <w:lastRenderedPageBreak/>
              <w:t>apliecinājumu, noteikti izcelsmes apliecinājumā</w:t>
            </w:r>
            <w:r w:rsidR="00A2462F" w:rsidRPr="00497D66">
              <w:t xml:space="preserve"> ierakstāmie dati</w:t>
            </w:r>
            <w:r w:rsidR="00860F85">
              <w:t>;</w:t>
            </w:r>
          </w:p>
          <w:p w14:paraId="2ECBD2CA" w14:textId="22A729D9" w:rsidR="007F2A42" w:rsidRPr="00497D66" w:rsidRDefault="00FA4654" w:rsidP="004C4442">
            <w:pPr>
              <w:pStyle w:val="naisf"/>
              <w:tabs>
                <w:tab w:val="left" w:pos="266"/>
              </w:tabs>
              <w:spacing w:before="0" w:beforeAutospacing="0" w:after="0" w:afterAutospacing="0"/>
              <w:ind w:left="125" w:right="180"/>
              <w:jc w:val="both"/>
            </w:pPr>
            <w:r>
              <w:t>6</w:t>
            </w:r>
            <w:r w:rsidR="007F2A42" w:rsidRPr="00497D66">
              <w:t>) liellopu, cūku, aitu, kazu un zirgu vaislinieku, spermas, olšūnu un embriju sertifikācijas kārtību. Noteikumos tiks noteikti kritēriji vaisliniekiem sertifikāta saņemšanai (vaisliniekam jābūt ar atbilstošu ciltsvērtību, iegūt</w:t>
            </w:r>
            <w:r w:rsidR="007F2A42">
              <w:t>am saskaņā ar šķirnes audzēšanas</w:t>
            </w:r>
            <w:r w:rsidR="007F2A42" w:rsidRPr="00497D66">
              <w:t xml:space="preserve"> programmu, novērtētam pēc pēcnācēju kvalitātes, apzīmētam u.c.), dokumen</w:t>
            </w:r>
            <w:r w:rsidR="007B6F54">
              <w:t>ti, kas iesniedzami</w:t>
            </w:r>
            <w:r w:rsidR="007F2A42" w:rsidRPr="00497D66">
              <w:t xml:space="preserve"> sertifikāta saņemšanai un pagarināšanai, </w:t>
            </w:r>
            <w:r w:rsidR="006648EF">
              <w:t>kā arī</w:t>
            </w:r>
            <w:r w:rsidR="007F2A42" w:rsidRPr="00497D66">
              <w:t xml:space="preserve"> kārtība, kādā </w:t>
            </w:r>
            <w:r w:rsidR="007F2A42">
              <w:t>biedrība</w:t>
            </w:r>
            <w:r w:rsidR="007B6F54">
              <w:t xml:space="preserve"> vai krustojuma cūku audzētāju organizācija</w:t>
            </w:r>
            <w:r w:rsidR="007F2A42" w:rsidRPr="00497D66">
              <w:t xml:space="preserve"> izsniedz, pagarina </w:t>
            </w:r>
            <w:r w:rsidR="008F706C">
              <w:t>un atsauc</w:t>
            </w:r>
            <w:r w:rsidR="007F2A42" w:rsidRPr="00497D66">
              <w:t xml:space="preserve"> vaislinieku sertifikātus;</w:t>
            </w:r>
          </w:p>
          <w:p w14:paraId="5C626686" w14:textId="01FD349D" w:rsidR="007F2A42" w:rsidRDefault="00FA4654" w:rsidP="004C4442">
            <w:pPr>
              <w:pStyle w:val="naisf"/>
              <w:tabs>
                <w:tab w:val="left" w:pos="266"/>
              </w:tabs>
              <w:spacing w:before="0" w:beforeAutospacing="0" w:after="0" w:afterAutospacing="0"/>
              <w:ind w:left="125" w:right="180"/>
              <w:jc w:val="both"/>
            </w:pPr>
            <w:r>
              <w:t>7</w:t>
            </w:r>
            <w:r w:rsidR="007F2A42" w:rsidRPr="00497D66">
              <w:t xml:space="preserve">) kārtību, kādā kārto ciltsgrāmatu un izsniedz ciltsrakstus mājas (istabas) dzīvniekiem. Noteikumos tiks noteikti kritēriji dzīvniekiem, </w:t>
            </w:r>
            <w:proofErr w:type="gramStart"/>
            <w:r w:rsidR="007F2A42" w:rsidRPr="00497D66">
              <w:t xml:space="preserve">kurus paredzēts ierakstīt ciltsgrāmatā, </w:t>
            </w:r>
            <w:r w:rsidR="006648EF">
              <w:t>kā arī</w:t>
            </w:r>
            <w:r w:rsidR="007F2A42" w:rsidRPr="00497D66">
              <w:t xml:space="preserve"> ciltsgrāmatā</w:t>
            </w:r>
            <w:proofErr w:type="gramEnd"/>
            <w:r w:rsidR="007F2A42" w:rsidRPr="00497D66">
              <w:t xml:space="preserve"> un ciltsrakstos norādāmie dati;</w:t>
            </w:r>
          </w:p>
          <w:p w14:paraId="23685B91" w14:textId="6339DE4C" w:rsidR="005919FD" w:rsidRDefault="00FA4654" w:rsidP="009406A1">
            <w:pPr>
              <w:pStyle w:val="naisf"/>
              <w:tabs>
                <w:tab w:val="left" w:pos="266"/>
              </w:tabs>
              <w:spacing w:before="0" w:beforeAutospacing="0" w:after="0" w:afterAutospacing="0"/>
              <w:ind w:left="125" w:right="180"/>
              <w:jc w:val="both"/>
            </w:pPr>
            <w:r>
              <w:t>8</w:t>
            </w:r>
            <w:r w:rsidR="007F2A42" w:rsidRPr="00497D66">
              <w:t>) lauksaimniecības</w:t>
            </w:r>
            <w:r w:rsidR="007F2A42">
              <w:t xml:space="preserve"> un akvakultūras dzīvnieku</w:t>
            </w:r>
            <w:r w:rsidR="007F2A42" w:rsidRPr="00497D66">
              <w:t>, ganāmpulku un novietņu reģistrēšanas un lauksaimniecības dzīvnieku apzīmēšanas kārtību.</w:t>
            </w:r>
            <w:r w:rsidR="007F2A42">
              <w:rPr>
                <w:rFonts w:ascii="Arial" w:hAnsi="Arial" w:cs="Arial"/>
                <w:b/>
                <w:bCs/>
                <w:color w:val="414142"/>
                <w:sz w:val="35"/>
                <w:szCs w:val="35"/>
              </w:rPr>
              <w:t xml:space="preserve"> </w:t>
            </w:r>
            <w:r w:rsidR="007F2A42" w:rsidRPr="00497D66">
              <w:t xml:space="preserve">Noteikumos paredzēts noteikt </w:t>
            </w:r>
            <w:r w:rsidR="007F2A42">
              <w:t xml:space="preserve">lauksaimniecības </w:t>
            </w:r>
            <w:r w:rsidR="007F2A42" w:rsidRPr="00497D66">
              <w:t>dzīvnieku</w:t>
            </w:r>
            <w:r w:rsidR="007F2A42">
              <w:t xml:space="preserve"> un akvakultūras dzīvnieku</w:t>
            </w:r>
            <w:r w:rsidR="007F2A42" w:rsidRPr="00497D66">
              <w:t xml:space="preserve">, ganāmpulku un novietņu reģistrēšanas kārtību, prasības </w:t>
            </w:r>
            <w:r w:rsidR="007F2A42">
              <w:t xml:space="preserve">lauksaimniecības </w:t>
            </w:r>
            <w:r w:rsidR="007F2A42" w:rsidRPr="00497D66">
              <w:t xml:space="preserve">dzīvnieku apzīmēšanai, </w:t>
            </w:r>
            <w:r w:rsidR="006648EF">
              <w:t>izman</w:t>
            </w:r>
            <w:r w:rsidR="007F2A42" w:rsidRPr="00497D66">
              <w:t xml:space="preserve">tojamos </w:t>
            </w:r>
            <w:r w:rsidR="007F2A42">
              <w:t xml:space="preserve">lauksaimniecības </w:t>
            </w:r>
            <w:r w:rsidR="007F2A42" w:rsidRPr="00497D66">
              <w:t>dzīvnieku apzīmēšanas veidus un</w:t>
            </w:r>
            <w:r w:rsidR="007F2A42">
              <w:t xml:space="preserve"> līdzekļus</w:t>
            </w:r>
            <w:r w:rsidR="006648EF">
              <w:t xml:space="preserve"> un</w:t>
            </w:r>
            <w:r w:rsidR="007F2A42">
              <w:t xml:space="preserve"> termiņu dokumentu </w:t>
            </w:r>
            <w:r w:rsidR="00D21172">
              <w:t>iesniegšanai datu centrā.</w:t>
            </w:r>
          </w:p>
          <w:p w14:paraId="758D8A69" w14:textId="0B1D33BE" w:rsidR="00D21172" w:rsidRPr="00497D66" w:rsidRDefault="00D21172" w:rsidP="004C4442">
            <w:pPr>
              <w:pStyle w:val="naisf"/>
              <w:tabs>
                <w:tab w:val="left" w:pos="266"/>
              </w:tabs>
              <w:spacing w:before="0" w:beforeAutospacing="0" w:after="0" w:afterAutospacing="0"/>
              <w:ind w:left="125" w:right="180"/>
              <w:jc w:val="both"/>
            </w:pPr>
            <w:r>
              <w:t>Pār</w:t>
            </w:r>
            <w:r w:rsidR="005919FD">
              <w:t>ējos</w:t>
            </w:r>
            <w:r>
              <w:t xml:space="preserve"> uz likuma </w:t>
            </w:r>
            <w:r w:rsidR="00EC6C90">
              <w:t>pamata izdodamos</w:t>
            </w:r>
            <w:r w:rsidR="005919FD">
              <w:t xml:space="preserve"> Ministru kabineta noteikumus paredzēts</w:t>
            </w:r>
            <w:r w:rsidR="00EC6C90">
              <w:t xml:space="preserve"> izdot</w:t>
            </w:r>
            <w:r w:rsidR="005919FD">
              <w:t xml:space="preserve"> nedaudz</w:t>
            </w:r>
            <w:r w:rsidR="00C20974">
              <w:t xml:space="preserve"> vēlāk </w:t>
            </w:r>
            <w:r w:rsidR="006648EF">
              <w:t>–</w:t>
            </w:r>
            <w:r w:rsidR="00C20974">
              <w:t xml:space="preserve"> līdz </w:t>
            </w:r>
            <w:proofErr w:type="gramStart"/>
            <w:r w:rsidR="00C20974">
              <w:t>2019</w:t>
            </w:r>
            <w:r>
              <w:t>.gada</w:t>
            </w:r>
            <w:proofErr w:type="gramEnd"/>
            <w:r>
              <w:t xml:space="preserve"> 1.janvārim:</w:t>
            </w:r>
          </w:p>
          <w:p w14:paraId="5203DBF3" w14:textId="77777777" w:rsidR="008D5CB3" w:rsidRPr="009406A1" w:rsidRDefault="005919FD" w:rsidP="008D5CB3">
            <w:pPr>
              <w:pStyle w:val="naisf"/>
              <w:tabs>
                <w:tab w:val="left" w:pos="692"/>
                <w:tab w:val="left" w:pos="1259"/>
              </w:tabs>
              <w:spacing w:before="0" w:beforeAutospacing="0" w:after="0" w:afterAutospacing="0"/>
              <w:ind w:left="125" w:right="180"/>
              <w:jc w:val="both"/>
            </w:pPr>
            <w:r>
              <w:t>1</w:t>
            </w:r>
            <w:r w:rsidR="008D5CB3" w:rsidRPr="00D21172">
              <w:t xml:space="preserve">) lauksaimniecības dzīvnieku šķirņu apstiprināšanas un reģistrēšanas kārtību. Noteikumos paredzēts noteikt kritērijus, pēc kuriem izvērtēt, vai ir izveidota jauna šķirne, noteikt iesniedzamos dokumentus šķirnes reģistrēšanai, </w:t>
            </w:r>
            <w:r w:rsidR="008D5CB3" w:rsidRPr="009406A1">
              <w:t>lēmuma pieņemšanas kārtību un šķirnes reģistrācijas kārtību lauksaimniecības dzīvnieku šķirņu reģistrā;</w:t>
            </w:r>
          </w:p>
          <w:p w14:paraId="7919D237" w14:textId="53C84309" w:rsidR="00E56B8D" w:rsidRPr="00D21172" w:rsidRDefault="00E56B8D" w:rsidP="009406A1">
            <w:pPr>
              <w:ind w:left="125" w:right="141"/>
              <w:jc w:val="both"/>
            </w:pPr>
            <w:r w:rsidRPr="009406A1">
              <w:t>2)</w:t>
            </w:r>
            <w:r w:rsidR="00FC7A98">
              <w:t xml:space="preserve"> k</w:t>
            </w:r>
            <w:r w:rsidR="009406A1" w:rsidRPr="009406A1">
              <w:t>ārtību, kādā uztur lauksaimniecības dzīvnieku un vietējo šķirņu mājas (istabas) dzīvnieku gēnu bank</w:t>
            </w:r>
            <w:r w:rsidR="009406A1">
              <w:t>u</w:t>
            </w:r>
            <w:r w:rsidR="009406A1" w:rsidRPr="009406A1">
              <w:t>.</w:t>
            </w:r>
            <w:r w:rsidR="009406A1">
              <w:t xml:space="preserve"> </w:t>
            </w:r>
            <w:r w:rsidRPr="009406A1">
              <w:t xml:space="preserve">Noteikumos tiks noteikti galvenie uzdevumi </w:t>
            </w:r>
            <w:r w:rsidR="00D32328" w:rsidRPr="009406A1">
              <w:t>LLU</w:t>
            </w:r>
            <w:r w:rsidRPr="009406A1">
              <w:t xml:space="preserve">, lai sekmīgi spētu sasniegt </w:t>
            </w:r>
            <w:r w:rsidR="00D32328" w:rsidRPr="009406A1">
              <w:t>gēnu bankas</w:t>
            </w:r>
            <w:r w:rsidRPr="009406A1">
              <w:t xml:space="preserve"> </w:t>
            </w:r>
            <w:r w:rsidR="00D32328" w:rsidRPr="009406A1">
              <w:t xml:space="preserve">darbības </w:t>
            </w:r>
            <w:r w:rsidRPr="009406A1">
              <w:t xml:space="preserve">mērķi. Galvenie no uzdevumiem ir, piemēram, </w:t>
            </w:r>
            <w:r w:rsidR="00F005F6" w:rsidRPr="009406A1">
              <w:t>uzglabāt</w:t>
            </w:r>
            <w:r w:rsidR="00661CD9" w:rsidRPr="009406A1">
              <w:t xml:space="preserve"> un atjaunot ģenētisko materiālu,</w:t>
            </w:r>
            <w:r w:rsidR="00F005F6" w:rsidRPr="009406A1">
              <w:t xml:space="preserve"> uzturēt ģenētiskā</w:t>
            </w:r>
            <w:r w:rsidR="00F005F6">
              <w:t xml:space="preserve"> materiāla datubāzi par lauksaimniecības</w:t>
            </w:r>
            <w:r w:rsidRPr="00D21172">
              <w:t xml:space="preserve"> dzīvniekiem</w:t>
            </w:r>
            <w:r w:rsidR="00F005F6">
              <w:t xml:space="preserve"> un vietējo šķirņu mājas (istabas) dzīvniekiem</w:t>
            </w:r>
            <w:r w:rsidRPr="00D21172">
              <w:t xml:space="preserve">, sadarboties ar </w:t>
            </w:r>
            <w:r>
              <w:t>biedrībām,</w:t>
            </w:r>
            <w:r w:rsidRPr="00D21172">
              <w:t xml:space="preserve"> šķirnes mājas (istabas) dzīvn</w:t>
            </w:r>
            <w:r>
              <w:t>ieku audzētāju organizācijām un spermas savākšanas un uzglabāšanas centriem,</w:t>
            </w:r>
            <w:r w:rsidRPr="00D21172">
              <w:t xml:space="preserve"> </w:t>
            </w:r>
            <w:r w:rsidR="006648EF">
              <w:t>kā arī</w:t>
            </w:r>
            <w:r w:rsidRPr="0078032E">
              <w:t xml:space="preserve"> E</w:t>
            </w:r>
            <w:r>
              <w:t>iropas gēnu bankām, i</w:t>
            </w:r>
            <w:r w:rsidRPr="0078032E">
              <w:t>espēju robežās piedalīties pētījumos un organizēt, k</w:t>
            </w:r>
            <w:r w:rsidR="00ED33D0">
              <w:t>oordinēt pētījumus attiecībā uz</w:t>
            </w:r>
            <w:r w:rsidR="003A3A07">
              <w:t xml:space="preserve"> dzīvnieku</w:t>
            </w:r>
            <w:r>
              <w:t xml:space="preserve"> ģenētisko materiālu u.c.</w:t>
            </w:r>
            <w:r w:rsidR="00920868">
              <w:t>;</w:t>
            </w:r>
          </w:p>
          <w:p w14:paraId="6EA2791F" w14:textId="2E3E8EF7" w:rsidR="008D5CB3" w:rsidRPr="00D21172" w:rsidRDefault="00E56B8D" w:rsidP="008D5CB3">
            <w:pPr>
              <w:pStyle w:val="naisf"/>
              <w:tabs>
                <w:tab w:val="left" w:pos="266"/>
              </w:tabs>
              <w:spacing w:before="0" w:beforeAutospacing="0" w:after="0" w:afterAutospacing="0"/>
              <w:ind w:left="125" w:right="180"/>
              <w:jc w:val="both"/>
            </w:pPr>
            <w:r>
              <w:t>3</w:t>
            </w:r>
            <w:r w:rsidR="008D5CB3" w:rsidRPr="00D21172">
              <w:t xml:space="preserve">) </w:t>
            </w:r>
            <w:r w:rsidR="009406A1" w:rsidRPr="00301556">
              <w:t xml:space="preserve">snieguma pārbaudes un </w:t>
            </w:r>
            <w:r w:rsidR="008D5CB3" w:rsidRPr="00301556">
              <w:t>pārraudzības kārtību lauksaimniecības dzīvnieku sugām</w:t>
            </w:r>
            <w:r w:rsidR="006648EF" w:rsidRPr="00301556">
              <w:t> –</w:t>
            </w:r>
            <w:r w:rsidR="008D5CB3" w:rsidRPr="00301556">
              <w:t xml:space="preserve"> liellopiem (slaucamajām govīm un gaļas liel</w:t>
            </w:r>
            <w:r w:rsidR="001C1A74">
              <w:t xml:space="preserve">lopiem), cūkām, aitām, </w:t>
            </w:r>
            <w:r w:rsidR="001C1A74">
              <w:lastRenderedPageBreak/>
              <w:t>kazām</w:t>
            </w:r>
            <w:r w:rsidR="008D5CB3" w:rsidRPr="00301556">
              <w:t>,</w:t>
            </w:r>
            <w:r w:rsidR="00BD497B" w:rsidRPr="00301556">
              <w:t xml:space="preserve"> zirgiem,</w:t>
            </w:r>
            <w:r w:rsidR="008D5CB3" w:rsidRPr="00301556">
              <w:t xml:space="preserve"> trušiem un kažokzvēriem.</w:t>
            </w:r>
            <w:r w:rsidR="008D5CB3" w:rsidRPr="00C5664A">
              <w:t xml:space="preserve"> Pārēj</w:t>
            </w:r>
            <w:r w:rsidR="006648EF" w:rsidRPr="00C5664A">
              <w:t>o</w:t>
            </w:r>
            <w:r w:rsidR="008D5CB3" w:rsidRPr="00C5664A">
              <w:t xml:space="preserve"> lauksaimniecības</w:t>
            </w:r>
            <w:r w:rsidR="008D5CB3" w:rsidRPr="00497D66">
              <w:t xml:space="preserve"> dzīvnieku sug</w:t>
            </w:r>
            <w:r w:rsidR="006648EF">
              <w:t>u</w:t>
            </w:r>
            <w:r w:rsidR="006648EF" w:rsidRPr="00497D66">
              <w:t xml:space="preserve"> </w:t>
            </w:r>
            <w:r w:rsidR="009406A1">
              <w:t xml:space="preserve">snieguma pārbaudi un </w:t>
            </w:r>
            <w:r w:rsidR="006648EF" w:rsidRPr="00497D66">
              <w:t xml:space="preserve">pārraudzību </w:t>
            </w:r>
            <w:r w:rsidR="008D5CB3" w:rsidRPr="00497D66">
              <w:t xml:space="preserve">pašlaik nav nepieciešams regulēt Ministru kabineta noteiktajā kārtībā. Noteikumos tiks noteikta </w:t>
            </w:r>
            <w:r w:rsidR="009406A1">
              <w:t xml:space="preserve">snieguma pārbaudes un </w:t>
            </w:r>
            <w:r w:rsidR="008D5CB3" w:rsidRPr="00497D66">
              <w:t>pārraudzības datu iegūšanas kārtība (gan produktivitātes, gan eksterjera datu iegūšanas kārtība), kārtīb</w:t>
            </w:r>
            <w:r w:rsidR="006648EF">
              <w:t>a</w:t>
            </w:r>
            <w:r w:rsidR="008D5CB3" w:rsidRPr="00497D66">
              <w:t xml:space="preserve">, kādā datus uzskaita un reģistrē dokumentos, pārrauga, eksperta un </w:t>
            </w:r>
            <w:r w:rsidR="008D5CB3" w:rsidRPr="00891CCD">
              <w:t>ganāmpulka īpašnieka ties</w:t>
            </w:r>
            <w:r w:rsidR="00BB5CA7" w:rsidRPr="00891CCD">
              <w:t xml:space="preserve">ības un pienākumi, </w:t>
            </w:r>
            <w:proofErr w:type="spellStart"/>
            <w:r w:rsidR="008D5CB3" w:rsidRPr="00891CCD">
              <w:t>virspārraudzības</w:t>
            </w:r>
            <w:proofErr w:type="spellEnd"/>
            <w:r w:rsidR="008D5CB3" w:rsidRPr="00891CCD">
              <w:t xml:space="preserve"> kārtība</w:t>
            </w:r>
            <w:r w:rsidR="00301556" w:rsidRPr="00891CCD">
              <w:t xml:space="preserve">. Iespējama situācija, ka dažām sugām (piemēram, zirgiem) ar Ministru kabineta noteikumiem tiks regulēta tikai snieguma pārbaudes kārtība, neiekļaujot pārraudzības kārtību, jo </w:t>
            </w:r>
            <w:r w:rsidR="00225734" w:rsidRPr="00891CCD">
              <w:t xml:space="preserve">zirgiem parasti datus uzskaita tikai </w:t>
            </w:r>
            <w:r w:rsidR="00920868">
              <w:t xml:space="preserve">saistībā ar </w:t>
            </w:r>
            <w:r w:rsidR="00225734" w:rsidRPr="00891CCD">
              <w:t>audzēšanas programm</w:t>
            </w:r>
            <w:r w:rsidR="00920868">
              <w:t>u</w:t>
            </w:r>
            <w:r w:rsidR="00225734" w:rsidRPr="00891CCD">
              <w:t xml:space="preserve"> (tātad snieguma pārbaud</w:t>
            </w:r>
            <w:r w:rsidR="00920868">
              <w:t>i</w:t>
            </w:r>
            <w:r w:rsidR="00225734" w:rsidRPr="00891CCD">
              <w:t>)</w:t>
            </w:r>
            <w:r w:rsidR="008D5CB3" w:rsidRPr="00891CCD">
              <w:t>;</w:t>
            </w:r>
          </w:p>
          <w:p w14:paraId="6A0D7EE3" w14:textId="477254E2" w:rsidR="008D5CB3" w:rsidRPr="00D21172" w:rsidRDefault="00E56B8D" w:rsidP="008D5CB3">
            <w:pPr>
              <w:pStyle w:val="naisf"/>
              <w:tabs>
                <w:tab w:val="left" w:pos="266"/>
              </w:tabs>
              <w:spacing w:before="0" w:beforeAutospacing="0" w:after="0" w:afterAutospacing="0"/>
              <w:ind w:left="125" w:right="180"/>
              <w:jc w:val="both"/>
            </w:pPr>
            <w:r>
              <w:t>4</w:t>
            </w:r>
            <w:r w:rsidR="00E20EF3" w:rsidRPr="00C5664A">
              <w:t xml:space="preserve">) </w:t>
            </w:r>
            <w:r w:rsidR="00C5664A">
              <w:t>k</w:t>
            </w:r>
            <w:r w:rsidR="00E20EF3" w:rsidRPr="00C5664A">
              <w:t>ārtību, kādā zirgi piedalās</w:t>
            </w:r>
            <w:r w:rsidR="008D5CB3" w:rsidRPr="00C5664A">
              <w:t xml:space="preserve"> sacensībās.</w:t>
            </w:r>
            <w:r w:rsidR="008D5CB3" w:rsidRPr="00D21172">
              <w:t xml:space="preserve"> Noteiku</w:t>
            </w:r>
            <w:r w:rsidR="00C5664A">
              <w:t>mos tiks noteikti</w:t>
            </w:r>
            <w:r w:rsidR="008D5CB3" w:rsidRPr="00D21172">
              <w:t xml:space="preserve"> zirgu sporta sacensību nosacījumi (ietverot nediskriminācijas principu attiecībā uz citās Eiropas Savienības dalībvalstīs reģistrētiem zirgiem);</w:t>
            </w:r>
          </w:p>
          <w:p w14:paraId="7EF533CA" w14:textId="68B2682C" w:rsidR="00AC37B3" w:rsidRDefault="00E56B8D" w:rsidP="009406A1">
            <w:pPr>
              <w:pStyle w:val="naisf"/>
              <w:tabs>
                <w:tab w:val="left" w:pos="266"/>
              </w:tabs>
              <w:spacing w:before="0" w:beforeAutospacing="0" w:after="0" w:afterAutospacing="0"/>
              <w:ind w:left="125" w:right="180"/>
              <w:jc w:val="both"/>
            </w:pPr>
            <w:r>
              <w:t>5</w:t>
            </w:r>
            <w:r w:rsidR="008D5CB3" w:rsidRPr="00D21172">
              <w:t xml:space="preserve">) </w:t>
            </w:r>
            <w:r w:rsidR="004057F0">
              <w:t xml:space="preserve">izglītības un profesionālās kvalifikācijas prasības, </w:t>
            </w:r>
            <w:r w:rsidR="008D5CB3" w:rsidRPr="00D21172">
              <w:t>apmācības kārtību, sertifikāta un aplie</w:t>
            </w:r>
            <w:r w:rsidR="00FB501E">
              <w:t>cības izsniegšanas un atsaukšanas</w:t>
            </w:r>
            <w:r w:rsidR="008D5CB3" w:rsidRPr="00D21172">
              <w:t xml:space="preserve"> kārtību fiziskām personām, kas </w:t>
            </w:r>
            <w:r w:rsidR="006648EF">
              <w:t>nodarbojas ar</w:t>
            </w:r>
            <w:r w:rsidR="006648EF" w:rsidRPr="00D21172">
              <w:t xml:space="preserve"> </w:t>
            </w:r>
            <w:r w:rsidR="008D5CB3" w:rsidRPr="00D21172">
              <w:t xml:space="preserve">lauksaimniecības dzīvnieku vērtēšanu, </w:t>
            </w:r>
            <w:r w:rsidR="009406A1">
              <w:t xml:space="preserve">snieguma pārbaudi un </w:t>
            </w:r>
            <w:r w:rsidR="008D5CB3" w:rsidRPr="00D21172">
              <w:t>pārraudzību, mākslīgo apsēklošanu un olšūnu un embriju pārstādīšanu. Noteikumos tiks noteiktas izglītības un apmācības prasības personām, kas vēlas iegūt sertifikātu, not</w:t>
            </w:r>
            <w:r w:rsidR="001A7355">
              <w:t>eikta sertifikāta iegūšanas un</w:t>
            </w:r>
            <w:r w:rsidR="00FB501E">
              <w:t xml:space="preserve"> atsaukšanas</w:t>
            </w:r>
            <w:r w:rsidR="008D5CB3" w:rsidRPr="00D21172">
              <w:t xml:space="preserve"> kārtība, apmācības prasības apliecības saņemšanai, aplie</w:t>
            </w:r>
            <w:r w:rsidR="007027FA">
              <w:t>cības izsniegšanas un atsaukšanas</w:t>
            </w:r>
            <w:r w:rsidR="008D5CB3" w:rsidRPr="00D21172">
              <w:t xml:space="preserve"> kārtība, kārtība kādā datu centrs reģistrē reģistrā personas, kurām izsniegts sertifikāts vai apliecība</w:t>
            </w:r>
            <w:r w:rsidR="00F44A66">
              <w:t>.</w:t>
            </w:r>
          </w:p>
          <w:p w14:paraId="167A3605" w14:textId="3B982277" w:rsidR="00AC37B3" w:rsidRDefault="00AC37B3" w:rsidP="009406A1">
            <w:pPr>
              <w:pStyle w:val="naisf"/>
              <w:tabs>
                <w:tab w:val="left" w:pos="266"/>
              </w:tabs>
              <w:spacing w:before="0" w:beforeAutospacing="0" w:after="0" w:afterAutospacing="0"/>
              <w:ind w:left="125" w:right="180"/>
              <w:jc w:val="both"/>
            </w:pPr>
            <w:r w:rsidRPr="009406A1">
              <w:t>Tāpat precizēj</w:t>
            </w:r>
            <w:r w:rsidR="00573C1F">
              <w:t>a</w:t>
            </w:r>
            <w:r w:rsidRPr="009406A1">
              <w:t xml:space="preserve">mi Ministru kabineta </w:t>
            </w:r>
            <w:proofErr w:type="gramStart"/>
            <w:r w:rsidRPr="009406A1">
              <w:t>2012.gada</w:t>
            </w:r>
            <w:proofErr w:type="gramEnd"/>
            <w:r w:rsidRPr="009406A1">
              <w:t xml:space="preserve"> 18.decembra noteikum</w:t>
            </w:r>
            <w:r w:rsidR="00573C1F">
              <w:t>i</w:t>
            </w:r>
            <w:r w:rsidRPr="009406A1">
              <w:t xml:space="preserve"> Nr.878 „Lauksaimniecības datu centra nolikums”. Grozījumi minētajos Ministru k</w:t>
            </w:r>
            <w:r w:rsidR="0046069D" w:rsidRPr="009406A1">
              <w:t xml:space="preserve">abineta noteikumos tiks </w:t>
            </w:r>
            <w:r w:rsidR="00573C1F">
              <w:t>izdarī</w:t>
            </w:r>
            <w:r w:rsidR="0046069D" w:rsidRPr="009406A1">
              <w:t xml:space="preserve">ti līdz </w:t>
            </w:r>
            <w:proofErr w:type="gramStart"/>
            <w:r w:rsidR="0046069D" w:rsidRPr="009406A1">
              <w:t>2019.gada</w:t>
            </w:r>
            <w:proofErr w:type="gramEnd"/>
            <w:r w:rsidR="0046069D" w:rsidRPr="009406A1">
              <w:t xml:space="preserve"> 1.aprīlim.</w:t>
            </w:r>
          </w:p>
          <w:p w14:paraId="030CD7F0" w14:textId="77777777" w:rsidR="00093C22" w:rsidRPr="00093C22" w:rsidRDefault="00422BEA" w:rsidP="00DE76C3">
            <w:pPr>
              <w:tabs>
                <w:tab w:val="left" w:pos="266"/>
              </w:tabs>
              <w:ind w:left="125" w:right="180"/>
              <w:jc w:val="both"/>
            </w:pPr>
            <w:r w:rsidRPr="00497D66">
              <w:t>Iepriekšminēto normatīvo aktu projektus sagatavos Zemkopības ministrija.</w:t>
            </w:r>
          </w:p>
        </w:tc>
      </w:tr>
      <w:tr w:rsidR="00093C22" w:rsidRPr="00093C22" w14:paraId="3428BBFA" w14:textId="77777777" w:rsidTr="00093C22">
        <w:tc>
          <w:tcPr>
            <w:tcW w:w="441" w:type="dxa"/>
          </w:tcPr>
          <w:p w14:paraId="7CD1A896" w14:textId="1C76C25B" w:rsidR="00093C22" w:rsidRPr="00093C22" w:rsidRDefault="00093C22" w:rsidP="00093C22">
            <w:pPr>
              <w:pStyle w:val="naiskr"/>
              <w:spacing w:before="0" w:beforeAutospacing="0" w:after="0" w:afterAutospacing="0"/>
            </w:pPr>
            <w:r w:rsidRPr="00093C22">
              <w:lastRenderedPageBreak/>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56159434" w:rsidR="00093C22" w:rsidRPr="00093C22" w:rsidRDefault="00093C22" w:rsidP="00093C22">
            <w:pPr>
              <w:pStyle w:val="naiskr"/>
              <w:spacing w:before="0" w:beforeAutospacing="0" w:after="0" w:afterAutospacing="0"/>
            </w:pPr>
            <w:r w:rsidRPr="00093C22">
              <w:t>Nav</w:t>
            </w:r>
            <w:r w:rsidR="006648EF">
              <w:t>.</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930076">
        <w:trPr>
          <w:trHeight w:val="279"/>
        </w:trPr>
        <w:tc>
          <w:tcPr>
            <w:tcW w:w="512" w:type="dxa"/>
          </w:tcPr>
          <w:p w14:paraId="3CFC6232" w14:textId="77777777" w:rsidR="0012176F" w:rsidRPr="00C00774" w:rsidRDefault="0012176F" w:rsidP="00930076">
            <w:pPr>
              <w:jc w:val="both"/>
            </w:pPr>
            <w:r w:rsidRPr="00C00774">
              <w:t>1.</w:t>
            </w:r>
          </w:p>
        </w:tc>
        <w:tc>
          <w:tcPr>
            <w:tcW w:w="1862" w:type="dxa"/>
            <w:gridSpan w:val="2"/>
          </w:tcPr>
          <w:p w14:paraId="394FE903" w14:textId="77777777" w:rsidR="0012176F" w:rsidRPr="00C00774" w:rsidRDefault="0012176F" w:rsidP="00930076">
            <w:pPr>
              <w:jc w:val="both"/>
            </w:pPr>
            <w:r w:rsidRPr="00C00774">
              <w:t>Saistības pret Eiropas Savienību</w:t>
            </w:r>
          </w:p>
        </w:tc>
        <w:tc>
          <w:tcPr>
            <w:tcW w:w="7166" w:type="dxa"/>
            <w:gridSpan w:val="3"/>
          </w:tcPr>
          <w:p w14:paraId="49AAF18E" w14:textId="3FF1C3E2" w:rsidR="0012176F" w:rsidRDefault="009C38A9" w:rsidP="00930076">
            <w:pPr>
              <w:jc w:val="both"/>
            </w:pPr>
            <w:r>
              <w:t>Regula Nr. 2016/1012</w:t>
            </w:r>
          </w:p>
          <w:p w14:paraId="3E01A9C8" w14:textId="77777777" w:rsidR="00045235" w:rsidRPr="00C00774" w:rsidRDefault="00045235" w:rsidP="00617E40">
            <w:pPr>
              <w:pStyle w:val="tv2132"/>
              <w:spacing w:line="240" w:lineRule="auto"/>
              <w:ind w:firstLine="0"/>
              <w:jc w:val="both"/>
            </w:pPr>
          </w:p>
        </w:tc>
      </w:tr>
      <w:tr w:rsidR="0012176F" w:rsidRPr="00C00774" w14:paraId="335447CB" w14:textId="77777777" w:rsidTr="00930076">
        <w:trPr>
          <w:trHeight w:val="279"/>
        </w:trPr>
        <w:tc>
          <w:tcPr>
            <w:tcW w:w="512" w:type="dxa"/>
          </w:tcPr>
          <w:p w14:paraId="5232543C" w14:textId="77777777" w:rsidR="0012176F" w:rsidRPr="00C00774" w:rsidRDefault="0012176F" w:rsidP="00930076">
            <w:pPr>
              <w:jc w:val="both"/>
            </w:pPr>
            <w:r w:rsidRPr="00C00774">
              <w:t>2.</w:t>
            </w:r>
          </w:p>
        </w:tc>
        <w:tc>
          <w:tcPr>
            <w:tcW w:w="1862" w:type="dxa"/>
            <w:gridSpan w:val="2"/>
          </w:tcPr>
          <w:p w14:paraId="6FD65F28" w14:textId="77777777" w:rsidR="0012176F" w:rsidRPr="00C00774" w:rsidRDefault="0012176F" w:rsidP="00930076">
            <w:pPr>
              <w:jc w:val="both"/>
            </w:pPr>
            <w:r w:rsidRPr="00C00774">
              <w:t>Citas starptautiskās saistības</w:t>
            </w:r>
          </w:p>
        </w:tc>
        <w:tc>
          <w:tcPr>
            <w:tcW w:w="7166"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930076">
        <w:trPr>
          <w:trHeight w:val="279"/>
        </w:trPr>
        <w:tc>
          <w:tcPr>
            <w:tcW w:w="512" w:type="dxa"/>
          </w:tcPr>
          <w:p w14:paraId="4352F72F" w14:textId="77777777" w:rsidR="0012176F" w:rsidRPr="00C00774" w:rsidRDefault="0012176F" w:rsidP="00930076">
            <w:pPr>
              <w:jc w:val="both"/>
            </w:pPr>
            <w:r w:rsidRPr="00C00774">
              <w:t>3.</w:t>
            </w:r>
          </w:p>
        </w:tc>
        <w:tc>
          <w:tcPr>
            <w:tcW w:w="1862" w:type="dxa"/>
            <w:gridSpan w:val="2"/>
          </w:tcPr>
          <w:p w14:paraId="60E1A801" w14:textId="77777777" w:rsidR="0012176F" w:rsidRPr="00C00774" w:rsidRDefault="0012176F" w:rsidP="00930076">
            <w:pPr>
              <w:jc w:val="both"/>
            </w:pPr>
            <w:r w:rsidRPr="00C00774">
              <w:t>Cita informācija</w:t>
            </w:r>
          </w:p>
        </w:tc>
        <w:tc>
          <w:tcPr>
            <w:tcW w:w="7166"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930076">
        <w:trPr>
          <w:trHeight w:val="279"/>
        </w:trPr>
        <w:tc>
          <w:tcPr>
            <w:tcW w:w="1402" w:type="dxa"/>
            <w:gridSpan w:val="2"/>
          </w:tcPr>
          <w:p w14:paraId="6D1CD6C7" w14:textId="77777777" w:rsidR="0012176F" w:rsidRPr="00C00774" w:rsidRDefault="0012176F" w:rsidP="00930076">
            <w:pPr>
              <w:jc w:val="center"/>
            </w:pPr>
            <w:r w:rsidRPr="00C00774">
              <w:lastRenderedPageBreak/>
              <w:t>Attiecīgā ES tiesību akta datums, numurs un nosaukums</w:t>
            </w:r>
          </w:p>
        </w:tc>
        <w:tc>
          <w:tcPr>
            <w:tcW w:w="8138" w:type="dxa"/>
            <w:gridSpan w:val="4"/>
          </w:tcPr>
          <w:p w14:paraId="0668754D" w14:textId="28564C75" w:rsidR="007A5C46" w:rsidRPr="005A0EDC" w:rsidRDefault="007A5C46" w:rsidP="007A5C46">
            <w:pPr>
              <w:jc w:val="both"/>
            </w:pPr>
            <w:r>
              <w:t>Regula Nr. 2016/1012</w:t>
            </w:r>
          </w:p>
          <w:p w14:paraId="7068B8C0" w14:textId="77777777" w:rsidR="0012176F" w:rsidRPr="00C00774" w:rsidRDefault="0012176F" w:rsidP="007A5C46">
            <w:pPr>
              <w:jc w:val="both"/>
            </w:pP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930076">
        <w:trPr>
          <w:trHeight w:val="279"/>
        </w:trPr>
        <w:tc>
          <w:tcPr>
            <w:tcW w:w="2374" w:type="dxa"/>
            <w:gridSpan w:val="3"/>
          </w:tcPr>
          <w:p w14:paraId="3F27D331" w14:textId="77777777" w:rsidR="0012176F" w:rsidRPr="00C00774" w:rsidRDefault="0012176F" w:rsidP="00930076">
            <w:pPr>
              <w:jc w:val="center"/>
            </w:pPr>
            <w:r w:rsidRPr="00C00774">
              <w:t>A</w:t>
            </w:r>
          </w:p>
        </w:tc>
        <w:tc>
          <w:tcPr>
            <w:tcW w:w="2126"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852" w:type="dxa"/>
          </w:tcPr>
          <w:p w14:paraId="589350DD" w14:textId="77777777" w:rsidR="0012176F" w:rsidRPr="00C00774" w:rsidRDefault="0012176F" w:rsidP="00930076">
            <w:pPr>
              <w:jc w:val="center"/>
            </w:pPr>
            <w:r w:rsidRPr="00C00774">
              <w:t>D</w:t>
            </w:r>
          </w:p>
        </w:tc>
      </w:tr>
      <w:tr w:rsidR="0012176F" w:rsidRPr="00C00774" w14:paraId="6D9A56D7" w14:textId="77777777" w:rsidTr="00930076">
        <w:trPr>
          <w:trHeight w:val="279"/>
        </w:trPr>
        <w:tc>
          <w:tcPr>
            <w:tcW w:w="2374"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6"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77777777" w:rsidR="0012176F" w:rsidRPr="00C00774" w:rsidRDefault="0012176F" w:rsidP="00930076">
            <w:pPr>
              <w:pStyle w:val="naiskr"/>
              <w:spacing w:before="0" w:after="0"/>
            </w:pPr>
            <w:r w:rsidRPr="00C00774">
              <w:t>Ja attiecīgā ES tiesību akta vienība tiek pārņemta</w:t>
            </w:r>
            <w:proofErr w:type="gramStart"/>
            <w:r w:rsidRPr="00C00774">
              <w:t xml:space="preserve"> vai ieviesta daļēji</w:t>
            </w:r>
            <w:proofErr w:type="gramEnd"/>
            <w:r w:rsidRPr="00C00774">
              <w:t>,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852" w:type="dxa"/>
          </w:tcPr>
          <w:p w14:paraId="5F403F15" w14:textId="77777777"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8F3CE9" w:rsidRPr="00C00774" w14:paraId="48AAFA8E" w14:textId="77777777" w:rsidTr="004F1B44">
        <w:trPr>
          <w:trHeight w:val="976"/>
        </w:trPr>
        <w:tc>
          <w:tcPr>
            <w:tcW w:w="2374" w:type="dxa"/>
            <w:gridSpan w:val="3"/>
          </w:tcPr>
          <w:p w14:paraId="550264B3" w14:textId="77777777" w:rsidR="008F3CE9" w:rsidRDefault="008F3CE9" w:rsidP="008F3CE9">
            <w:pPr>
              <w:jc w:val="both"/>
            </w:pPr>
            <w:r>
              <w:t>Regulas Nr. 2016/1012 2.panta 9.punkts</w:t>
            </w:r>
          </w:p>
        </w:tc>
        <w:tc>
          <w:tcPr>
            <w:tcW w:w="2126" w:type="dxa"/>
          </w:tcPr>
          <w:p w14:paraId="57DE04C3" w14:textId="462D2596" w:rsidR="008F3CE9" w:rsidRDefault="00714ADB" w:rsidP="008F3CE9">
            <w:pPr>
              <w:jc w:val="both"/>
            </w:pPr>
            <w:r>
              <w:t>Likumprojekta 1.panta 12</w:t>
            </w:r>
            <w:r w:rsidR="008F3CE9">
              <w:t xml:space="preserve">.punkta </w:t>
            </w:r>
            <w:r w:rsidR="006648EF">
              <w:t>“</w:t>
            </w:r>
            <w:r w:rsidR="008F3CE9">
              <w:t>a</w:t>
            </w:r>
            <w:r w:rsidR="006648EF">
              <w:t>” </w:t>
            </w:r>
            <w:r w:rsidR="008F3CE9">
              <w:t>apakšpunkts.</w:t>
            </w:r>
          </w:p>
        </w:tc>
        <w:tc>
          <w:tcPr>
            <w:tcW w:w="3188" w:type="dxa"/>
          </w:tcPr>
          <w:p w14:paraId="7B698F98" w14:textId="77777777" w:rsidR="008F3CE9" w:rsidRPr="00C00774" w:rsidRDefault="008F3CE9" w:rsidP="008F3CE9">
            <w:pPr>
              <w:jc w:val="both"/>
            </w:pPr>
            <w:r w:rsidRPr="00C00774">
              <w:t>Pārņemts pilnībā.</w:t>
            </w:r>
          </w:p>
        </w:tc>
        <w:tc>
          <w:tcPr>
            <w:tcW w:w="1852" w:type="dxa"/>
          </w:tcPr>
          <w:p w14:paraId="1BB6A37F" w14:textId="77777777" w:rsidR="008F3CE9" w:rsidRPr="00C00774" w:rsidRDefault="008F3CE9" w:rsidP="008F3CE9">
            <w:pPr>
              <w:jc w:val="both"/>
            </w:pPr>
            <w:r w:rsidRPr="00C00774">
              <w:t>Neparedz stingrākas prasības.</w:t>
            </w:r>
          </w:p>
        </w:tc>
      </w:tr>
      <w:tr w:rsidR="00C47DD4" w:rsidRPr="00C00774" w14:paraId="2D42DF3E" w14:textId="77777777" w:rsidTr="004F1B44">
        <w:trPr>
          <w:trHeight w:val="974"/>
        </w:trPr>
        <w:tc>
          <w:tcPr>
            <w:tcW w:w="2374" w:type="dxa"/>
            <w:gridSpan w:val="3"/>
          </w:tcPr>
          <w:p w14:paraId="513E5C0C" w14:textId="797B21BD" w:rsidR="00C47DD4" w:rsidRDefault="00C47DD4" w:rsidP="004F1B44">
            <w:pPr>
              <w:jc w:val="both"/>
            </w:pPr>
            <w:r>
              <w:lastRenderedPageBreak/>
              <w:t>Regulas Nr.2016/1012 2.panta 20.punkts</w:t>
            </w:r>
          </w:p>
        </w:tc>
        <w:tc>
          <w:tcPr>
            <w:tcW w:w="2126" w:type="dxa"/>
          </w:tcPr>
          <w:p w14:paraId="605E1E43" w14:textId="3EBF98D4" w:rsidR="00C47DD4" w:rsidRDefault="00714ADB" w:rsidP="004F1B44">
            <w:pPr>
              <w:jc w:val="both"/>
            </w:pPr>
            <w:r>
              <w:t>Likumprojekta 1.panta 15</w:t>
            </w:r>
            <w:r w:rsidR="00C47DD4">
              <w:t>.punkta “a” apakšpunkts.</w:t>
            </w:r>
          </w:p>
        </w:tc>
        <w:tc>
          <w:tcPr>
            <w:tcW w:w="3188" w:type="dxa"/>
          </w:tcPr>
          <w:p w14:paraId="15BBCB61" w14:textId="424FF43E" w:rsidR="00C47DD4" w:rsidRPr="00891CCD" w:rsidRDefault="00C47DD4" w:rsidP="004F1B44">
            <w:pPr>
              <w:jc w:val="both"/>
            </w:pPr>
            <w:r w:rsidRPr="00891CCD">
              <w:t>Pārņemts pilnībā.</w:t>
            </w:r>
          </w:p>
        </w:tc>
        <w:tc>
          <w:tcPr>
            <w:tcW w:w="1852" w:type="dxa"/>
          </w:tcPr>
          <w:p w14:paraId="60761650" w14:textId="689F3FDA" w:rsidR="00C47DD4" w:rsidRPr="00891CCD" w:rsidRDefault="00C47DD4" w:rsidP="004F1B44">
            <w:pPr>
              <w:jc w:val="both"/>
            </w:pPr>
            <w:r w:rsidRPr="00891CCD">
              <w:t>Neparedz stingrākas prasības.</w:t>
            </w:r>
          </w:p>
        </w:tc>
      </w:tr>
      <w:tr w:rsidR="00714ADB" w:rsidRPr="00C00774" w14:paraId="2FBF4D1C" w14:textId="77777777" w:rsidTr="004F1B44">
        <w:trPr>
          <w:trHeight w:val="974"/>
        </w:trPr>
        <w:tc>
          <w:tcPr>
            <w:tcW w:w="2374" w:type="dxa"/>
            <w:gridSpan w:val="3"/>
          </w:tcPr>
          <w:p w14:paraId="0BB79703" w14:textId="49780529" w:rsidR="00714ADB" w:rsidRPr="00891CCD" w:rsidRDefault="00714ADB" w:rsidP="00714ADB">
            <w:pPr>
              <w:jc w:val="both"/>
            </w:pPr>
            <w:r w:rsidRPr="00891CCD">
              <w:t>Regulas Nr.2016/1012 2.panta 26.punkts</w:t>
            </w:r>
          </w:p>
        </w:tc>
        <w:tc>
          <w:tcPr>
            <w:tcW w:w="2126" w:type="dxa"/>
          </w:tcPr>
          <w:p w14:paraId="1D2913ED" w14:textId="48EB2055" w:rsidR="00714ADB" w:rsidRPr="00891CCD" w:rsidRDefault="00714ADB" w:rsidP="00714ADB">
            <w:pPr>
              <w:jc w:val="both"/>
            </w:pPr>
            <w:r w:rsidRPr="00891CCD">
              <w:t>Likumprojekta 1.panta 2.punkts</w:t>
            </w:r>
          </w:p>
        </w:tc>
        <w:tc>
          <w:tcPr>
            <w:tcW w:w="3188" w:type="dxa"/>
          </w:tcPr>
          <w:p w14:paraId="4BEE29AA" w14:textId="21C81ADF" w:rsidR="00714ADB" w:rsidRPr="00891CCD" w:rsidRDefault="00714ADB" w:rsidP="00714ADB">
            <w:pPr>
              <w:jc w:val="both"/>
            </w:pPr>
            <w:r w:rsidRPr="00891CCD">
              <w:t>Pārņemts pilnībā.</w:t>
            </w:r>
          </w:p>
        </w:tc>
        <w:tc>
          <w:tcPr>
            <w:tcW w:w="1852" w:type="dxa"/>
          </w:tcPr>
          <w:p w14:paraId="0AC12BF0" w14:textId="14BBB402" w:rsidR="00714ADB" w:rsidRPr="00891CCD" w:rsidRDefault="00714ADB" w:rsidP="00714ADB">
            <w:pPr>
              <w:jc w:val="both"/>
            </w:pPr>
            <w:r w:rsidRPr="00891CCD">
              <w:t>Neparedz stingrākas prasības.</w:t>
            </w:r>
          </w:p>
        </w:tc>
      </w:tr>
      <w:tr w:rsidR="002164EF" w:rsidRPr="00C00774" w14:paraId="25BBE4D4" w14:textId="77777777" w:rsidTr="00930076">
        <w:trPr>
          <w:trHeight w:val="279"/>
        </w:trPr>
        <w:tc>
          <w:tcPr>
            <w:tcW w:w="2374" w:type="dxa"/>
            <w:gridSpan w:val="3"/>
          </w:tcPr>
          <w:p w14:paraId="2C8F25BE" w14:textId="77777777" w:rsidR="002164EF" w:rsidRPr="00F7138B" w:rsidRDefault="002164EF" w:rsidP="002164EF">
            <w:pPr>
              <w:pStyle w:val="naiskr"/>
              <w:spacing w:before="0" w:after="0"/>
            </w:pPr>
            <w:r w:rsidRPr="00F7138B">
              <w:t>Kā ir izmantota ES tiesību aktā paredzētā rīcības brīvība dalībvalstij pārņemt vai ieviest noteiktas ES tiesību akta normas.</w:t>
            </w:r>
          </w:p>
          <w:p w14:paraId="0AA7B9FA" w14:textId="77777777" w:rsidR="002164EF" w:rsidRPr="00F7138B" w:rsidRDefault="002164EF" w:rsidP="002164EF">
            <w:pPr>
              <w:jc w:val="both"/>
            </w:pPr>
            <w:r w:rsidRPr="00F7138B">
              <w:t>Kādēļ?</w:t>
            </w:r>
          </w:p>
        </w:tc>
        <w:tc>
          <w:tcPr>
            <w:tcW w:w="7166" w:type="dxa"/>
            <w:gridSpan w:val="3"/>
          </w:tcPr>
          <w:p w14:paraId="5F965807" w14:textId="77777777" w:rsidR="002164EF" w:rsidRPr="00891CCD" w:rsidRDefault="002164EF" w:rsidP="002164EF">
            <w:pPr>
              <w:jc w:val="both"/>
            </w:pPr>
            <w:r w:rsidRPr="00891CCD">
              <w:t>Projekts šo jomu neskar.</w:t>
            </w:r>
          </w:p>
        </w:tc>
      </w:tr>
      <w:tr w:rsidR="002164EF" w:rsidRPr="00C00774" w14:paraId="56FE14F3" w14:textId="77777777" w:rsidTr="00930076">
        <w:trPr>
          <w:trHeight w:val="279"/>
        </w:trPr>
        <w:tc>
          <w:tcPr>
            <w:tcW w:w="2374" w:type="dxa"/>
            <w:gridSpan w:val="3"/>
          </w:tcPr>
          <w:p w14:paraId="34465C27" w14:textId="77777777" w:rsidR="002164EF" w:rsidRPr="00F7138B" w:rsidRDefault="002164EF" w:rsidP="002164EF">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14:paraId="0A4A146B" w14:textId="77777777" w:rsidR="002164EF" w:rsidRPr="00F7138B" w:rsidRDefault="002164EF" w:rsidP="002164EF">
            <w:pPr>
              <w:jc w:val="both"/>
            </w:pPr>
            <w:r w:rsidRPr="00F7138B">
              <w:t>Projekts šo jomu neskar.</w:t>
            </w:r>
          </w:p>
        </w:tc>
      </w:tr>
      <w:tr w:rsidR="002164EF" w:rsidRPr="00C00774" w14:paraId="79BDED19" w14:textId="77777777" w:rsidTr="00930076">
        <w:trPr>
          <w:trHeight w:val="279"/>
        </w:trPr>
        <w:tc>
          <w:tcPr>
            <w:tcW w:w="2374" w:type="dxa"/>
            <w:gridSpan w:val="3"/>
          </w:tcPr>
          <w:p w14:paraId="6C76A470" w14:textId="77777777" w:rsidR="002164EF" w:rsidRPr="00F7138B" w:rsidRDefault="002164EF" w:rsidP="002164EF">
            <w:pPr>
              <w:jc w:val="both"/>
            </w:pPr>
            <w:r w:rsidRPr="00F7138B">
              <w:t>Cita informācija</w:t>
            </w:r>
          </w:p>
        </w:tc>
        <w:tc>
          <w:tcPr>
            <w:tcW w:w="7166" w:type="dxa"/>
            <w:gridSpan w:val="3"/>
          </w:tcPr>
          <w:p w14:paraId="1E8F47B0" w14:textId="77777777" w:rsidR="002164EF" w:rsidRPr="00F7138B" w:rsidRDefault="002164EF" w:rsidP="002164EF">
            <w:pPr>
              <w:jc w:val="both"/>
            </w:pPr>
            <w:r w:rsidRPr="00F7138B">
              <w:t>Nav.</w:t>
            </w: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176F" w:rsidRPr="00C00774" w14:paraId="0C688F35" w14:textId="77777777" w:rsidTr="00930076">
        <w:trPr>
          <w:trHeight w:val="279"/>
        </w:trPr>
        <w:tc>
          <w:tcPr>
            <w:tcW w:w="9540" w:type="dxa"/>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D62CA2" w:rsidRPr="00C00774" w14:paraId="073BED8C" w14:textId="77777777" w:rsidTr="00135E53">
        <w:trPr>
          <w:trHeight w:val="279"/>
        </w:trPr>
        <w:tc>
          <w:tcPr>
            <w:tcW w:w="9540" w:type="dxa"/>
          </w:tcPr>
          <w:p w14:paraId="1266A7B1" w14:textId="122DAED2" w:rsidR="00D62CA2" w:rsidRPr="00C00774" w:rsidRDefault="00D62CA2" w:rsidP="00930076">
            <w:pPr>
              <w:jc w:val="center"/>
            </w:pPr>
            <w:r w:rsidRPr="00C00774">
              <w:t>Projekts šo jomu neskar.</w:t>
            </w: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72E23D" w14:textId="770C360C" w:rsidR="00EA68B8" w:rsidRPr="00093C22" w:rsidRDefault="00C47A6A" w:rsidP="00904FC3">
            <w:pPr>
              <w:jc w:val="both"/>
            </w:pPr>
            <w:r>
              <w:t>Sanāksmes</w:t>
            </w:r>
            <w:r w:rsidR="00A87112">
              <w:t xml:space="preserve"> (24.01.2017</w:t>
            </w:r>
            <w:r w:rsidR="00573C1F">
              <w:t>.,</w:t>
            </w:r>
            <w:r w:rsidR="00A87112">
              <w:t xml:space="preserve"> 09.03.2017</w:t>
            </w:r>
            <w:r w:rsidR="00573C1F">
              <w:t>.,</w:t>
            </w:r>
            <w:r w:rsidR="00A87112">
              <w:t xml:space="preserve"> 28.03.2017</w:t>
            </w:r>
            <w:r w:rsidR="00573C1F">
              <w:t>.,</w:t>
            </w:r>
            <w:r w:rsidR="00A87112">
              <w:t xml:space="preserve"> 05.10.2017</w:t>
            </w:r>
            <w:r w:rsidR="00573C1F">
              <w:t xml:space="preserve">. un </w:t>
            </w:r>
            <w:r w:rsidR="00A87112">
              <w:t>11.12.2017</w:t>
            </w:r>
            <w:r w:rsidR="00573C1F">
              <w:t>.</w:t>
            </w:r>
            <w:r w:rsidR="00A87112">
              <w:t>)</w:t>
            </w:r>
            <w:r>
              <w:t xml:space="preserve"> ar šķirnes lauksaimniecības dzīvnieku audzētāju organizāciju, šķirnes mājas (istabas) dzīvnieku audzētāju organizāciju, </w:t>
            </w:r>
            <w:r w:rsidRPr="00093C22">
              <w:t>Lauksaimnieku or</w:t>
            </w:r>
            <w:r>
              <w:t>ganizāciju sadarbības padomes un Zemnieku saeimas pārstāvju dalību, likumprojekta elektroniska saskaņošana ar minētajām organizācijām.</w:t>
            </w:r>
            <w:r w:rsidR="00673919" w:rsidRPr="00093C22">
              <w:t xml:space="preserve"> </w:t>
            </w:r>
            <w:r w:rsidR="00292D1A" w:rsidRPr="00093C22">
              <w:t xml:space="preserve">Informācija par </w:t>
            </w:r>
            <w:r w:rsidR="00292D1A">
              <w:t>likum</w:t>
            </w:r>
            <w:r w:rsidR="00292D1A" w:rsidRPr="00093C22">
              <w:t>projektu</w:t>
            </w:r>
            <w:r w:rsidR="00292D1A">
              <w:t xml:space="preserve"> 19.10.2017.</w:t>
            </w:r>
            <w:r w:rsidR="00292D1A" w:rsidRPr="00093C22">
              <w:t xml:space="preserve"> ievietota tīmekļa vietnē </w:t>
            </w:r>
            <w:proofErr w:type="spellStart"/>
            <w:r w:rsidR="00292D1A" w:rsidRPr="00093C22">
              <w:t>www.zm.gov.lv</w:t>
            </w:r>
            <w:proofErr w:type="spellEnd"/>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3A8F0157" w:rsidR="00673919" w:rsidRPr="00093C22" w:rsidRDefault="00C47A6A">
            <w:pPr>
              <w:pStyle w:val="naiskr"/>
              <w:spacing w:before="0" w:beforeAutospacing="0" w:after="0" w:afterAutospacing="0"/>
              <w:jc w:val="both"/>
            </w:pPr>
            <w:r>
              <w:t xml:space="preserve">Rīkotas sanāksmes ar šķirnes lauksaimniecības dzīvnieku audzētāju organizāciju, šķirnes mājas (istabas) dzīvnieku audzētāju organizāciju, </w:t>
            </w:r>
            <w:r w:rsidRPr="00093C22">
              <w:t>Lauksaimnieku or</w:t>
            </w:r>
            <w:r>
              <w:t xml:space="preserve">ganizāciju sadarbības padomes un Zemnieku saeimas pārstāvju dalību, kā </w:t>
            </w:r>
            <w:r>
              <w:lastRenderedPageBreak/>
              <w:t>arī l</w:t>
            </w:r>
            <w:r w:rsidR="00E648DE">
              <w:t>ikump</w:t>
            </w:r>
            <w:r>
              <w:t>rojekt</w:t>
            </w:r>
            <w:r w:rsidR="006648EF">
              <w:t>s</w:t>
            </w:r>
            <w:r w:rsidR="00F67C98">
              <w:t xml:space="preserve"> </w:t>
            </w:r>
            <w:r>
              <w:t>elektronisk</w:t>
            </w:r>
            <w:r w:rsidR="006648EF">
              <w:t>i</w:t>
            </w:r>
            <w:r>
              <w:t xml:space="preserve"> saskaņo</w:t>
            </w:r>
            <w:r w:rsidR="006648EF">
              <w:t>ts</w:t>
            </w:r>
            <w:r w:rsidR="00F67C98">
              <w:t xml:space="preserve"> </w:t>
            </w:r>
            <w:r w:rsidR="00E648DE">
              <w:t xml:space="preserve">ar </w:t>
            </w:r>
            <w:r>
              <w:t xml:space="preserve">minētajām </w:t>
            </w:r>
            <w:r w:rsidR="00E648DE">
              <w:t>organizācijām.</w:t>
            </w:r>
            <w:r w:rsidR="00D62CA2">
              <w:t xml:space="preserve"> </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lastRenderedPageBreak/>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3B9A3F7D" w14:textId="5BC5B9EF" w:rsidR="00783B7A" w:rsidRPr="00093C22" w:rsidRDefault="00D64F12" w:rsidP="00573A1F">
            <w:pPr>
              <w:pStyle w:val="naiskr"/>
              <w:spacing w:before="0" w:beforeAutospacing="0" w:after="0" w:afterAutospacing="0"/>
              <w:jc w:val="both"/>
            </w:pPr>
            <w:r>
              <w:t>Šķirnes lauksai</w:t>
            </w:r>
            <w:r w:rsidR="00514F54">
              <w:t>mniecības dzīvnieku audzētāju organizācijas,</w:t>
            </w:r>
            <w:r>
              <w:t xml:space="preserve"> šķirnes mājas (istabas) dzīvnieku audzētāju organizācijas</w:t>
            </w:r>
            <w:r w:rsidR="00514F54">
              <w:t>,</w:t>
            </w:r>
            <w:r w:rsidR="00D60CB8">
              <w:t xml:space="preserve"> </w:t>
            </w:r>
            <w:r w:rsidR="00D60CB8" w:rsidRPr="00093C22">
              <w:t>Lauksaimnieku or</w:t>
            </w:r>
            <w:r w:rsidR="00D60CB8">
              <w:t>ganizāciju sadarbības padome</w:t>
            </w:r>
            <w:r>
              <w:t xml:space="preserve"> </w:t>
            </w:r>
            <w:r w:rsidR="00514F54">
              <w:t>un Zemnieku saeim</w:t>
            </w:r>
            <w:r w:rsidR="00514F54" w:rsidRPr="0082229B">
              <w:t>a</w:t>
            </w:r>
            <w:r w:rsidR="00514F54">
              <w:t xml:space="preserve"> </w:t>
            </w:r>
            <w:r>
              <w:t>atbalsta likumprojekta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1B3339DA" w:rsidR="00EA68B8" w:rsidRPr="00093C22" w:rsidRDefault="000B458E" w:rsidP="009B58CF">
            <w:pPr>
              <w:pStyle w:val="naisnod"/>
              <w:spacing w:before="0" w:after="0"/>
              <w:ind w:right="57"/>
              <w:jc w:val="both"/>
              <w:rPr>
                <w:b/>
              </w:rPr>
            </w:pPr>
            <w:r>
              <w:t>Zemkopības ministrija, d</w:t>
            </w:r>
            <w:r w:rsidR="00F13E1C" w:rsidRPr="00093C22">
              <w:t>atu centrs</w:t>
            </w:r>
            <w:r w:rsidR="00D1028D">
              <w:t>, PVD</w:t>
            </w:r>
            <w:r w:rsidR="006648EF">
              <w:t xml:space="preserve"> un</w:t>
            </w:r>
            <w:r w:rsidR="0029642E">
              <w:t xml:space="preserve"> LLU</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324941FD" w14:textId="772ED7B3" w:rsidR="00EA68B8" w:rsidRPr="00093C22" w:rsidRDefault="00F67C98" w:rsidP="009B58CF">
            <w:pPr>
              <w:jc w:val="both"/>
              <w:rPr>
                <w:b/>
              </w:rPr>
            </w:pPr>
            <w:r>
              <w:t>Likump</w:t>
            </w:r>
            <w:r w:rsidR="00EA68B8" w:rsidRPr="00093C22">
              <w:t>rojekt</w:t>
            </w:r>
            <w:r>
              <w:t>s neietekmē pārvaldes funkcijas</w:t>
            </w:r>
            <w:r w:rsidR="006648EF">
              <w:t>,</w:t>
            </w:r>
            <w:r>
              <w:t xml:space="preserve"> un tā</w:t>
            </w:r>
            <w:r w:rsidR="00EA68B8" w:rsidRPr="00093C22">
              <w:t xml:space="preserve"> izpildei nav nepieciešama jaunu institūciju izveide, esošo likvidācija vai reorganizācija.</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62DBE50D" w:rsidR="00096AB5" w:rsidRDefault="00DC74E8" w:rsidP="00DC74E8">
      <w:pPr>
        <w:tabs>
          <w:tab w:val="left" w:pos="7088"/>
        </w:tabs>
        <w:jc w:val="both"/>
        <w:rPr>
          <w:sz w:val="28"/>
          <w:szCs w:val="28"/>
          <w:lang w:eastAsia="en-US"/>
        </w:rPr>
      </w:pPr>
      <w:r>
        <w:rPr>
          <w:sz w:val="28"/>
          <w:szCs w:val="28"/>
          <w:lang w:eastAsia="en-US"/>
        </w:rPr>
        <w:t>Zemkopības ministrs</w:t>
      </w:r>
      <w:r>
        <w:rPr>
          <w:sz w:val="28"/>
          <w:szCs w:val="28"/>
          <w:lang w:eastAsia="en-US"/>
        </w:rPr>
        <w:tab/>
      </w:r>
      <w:bookmarkStart w:id="0" w:name="_GoBack"/>
      <w:bookmarkEnd w:id="0"/>
      <w:r w:rsidR="00096AB5" w:rsidRPr="00BF5069">
        <w:rPr>
          <w:sz w:val="28"/>
          <w:szCs w:val="28"/>
          <w:lang w:eastAsia="en-US"/>
        </w:rPr>
        <w:t>J</w:t>
      </w:r>
      <w:r w:rsidR="006648EF">
        <w:rPr>
          <w:sz w:val="28"/>
          <w:szCs w:val="28"/>
          <w:lang w:eastAsia="en-US"/>
        </w:rPr>
        <w:t xml:space="preserve">ānis </w:t>
      </w:r>
      <w:r w:rsidR="00096AB5" w:rsidRPr="00BF5069">
        <w:rPr>
          <w:sz w:val="28"/>
          <w:szCs w:val="28"/>
          <w:lang w:eastAsia="en-US"/>
        </w:rPr>
        <w:t>Dūklavs</w:t>
      </w:r>
      <w:bookmarkStart w:id="1" w:name="OLE_LINK5"/>
      <w:bookmarkStart w:id="2" w:name="OLE_LINK6"/>
    </w:p>
    <w:p w14:paraId="1350683D" w14:textId="77777777" w:rsidR="00857F98" w:rsidRDefault="00857F98" w:rsidP="00882CDD">
      <w:pPr>
        <w:tabs>
          <w:tab w:val="left" w:pos="7513"/>
        </w:tabs>
        <w:ind w:firstLine="720"/>
        <w:jc w:val="both"/>
        <w:rPr>
          <w:sz w:val="28"/>
          <w:szCs w:val="28"/>
          <w:lang w:eastAsia="en-US"/>
        </w:rPr>
      </w:pPr>
    </w:p>
    <w:p w14:paraId="73C0C201" w14:textId="77777777" w:rsidR="00857F98" w:rsidRDefault="00857F98" w:rsidP="00882CDD">
      <w:pPr>
        <w:tabs>
          <w:tab w:val="left" w:pos="7513"/>
        </w:tabs>
        <w:ind w:firstLine="720"/>
        <w:jc w:val="both"/>
        <w:rPr>
          <w:sz w:val="28"/>
          <w:szCs w:val="28"/>
          <w:lang w:eastAsia="en-US"/>
        </w:rPr>
      </w:pPr>
    </w:p>
    <w:p w14:paraId="5807FB64" w14:textId="28EF11B8" w:rsidR="00857F98" w:rsidRDefault="00857F98" w:rsidP="00DC74E8">
      <w:pPr>
        <w:tabs>
          <w:tab w:val="left" w:pos="7088"/>
        </w:tabs>
        <w:jc w:val="both"/>
        <w:rPr>
          <w:sz w:val="28"/>
          <w:szCs w:val="28"/>
          <w:lang w:eastAsia="en-US"/>
        </w:rPr>
      </w:pPr>
      <w:r>
        <w:rPr>
          <w:sz w:val="28"/>
          <w:szCs w:val="28"/>
          <w:lang w:eastAsia="en-US"/>
        </w:rPr>
        <w:t xml:space="preserve">Zemkopības ministrijas valsts </w:t>
      </w:r>
      <w:r w:rsidR="00092527">
        <w:rPr>
          <w:sz w:val="28"/>
          <w:szCs w:val="28"/>
          <w:lang w:eastAsia="en-US"/>
        </w:rPr>
        <w:t xml:space="preserve">sekretāra </w:t>
      </w:r>
      <w:proofErr w:type="spellStart"/>
      <w:r w:rsidR="00092527">
        <w:rPr>
          <w:sz w:val="28"/>
          <w:szCs w:val="28"/>
          <w:lang w:eastAsia="en-US"/>
        </w:rPr>
        <w:t>p.i</w:t>
      </w:r>
      <w:proofErr w:type="spellEnd"/>
      <w:r w:rsidR="00092527">
        <w:rPr>
          <w:sz w:val="28"/>
          <w:szCs w:val="28"/>
          <w:lang w:eastAsia="en-US"/>
        </w:rPr>
        <w:t>.</w:t>
      </w:r>
      <w:r w:rsidR="00DC74E8">
        <w:rPr>
          <w:sz w:val="28"/>
          <w:szCs w:val="28"/>
          <w:lang w:eastAsia="en-US"/>
        </w:rPr>
        <w:tab/>
        <w:t>Rigonda Krieviņa</w:t>
      </w:r>
    </w:p>
    <w:p w14:paraId="09B9683D" w14:textId="77777777" w:rsidR="00882CDD" w:rsidRDefault="00882CDD" w:rsidP="00882CDD">
      <w:pPr>
        <w:tabs>
          <w:tab w:val="left" w:pos="7513"/>
        </w:tabs>
        <w:ind w:firstLine="720"/>
        <w:jc w:val="both"/>
        <w:rPr>
          <w:sz w:val="28"/>
          <w:szCs w:val="28"/>
          <w:lang w:eastAsia="en-US"/>
        </w:rPr>
      </w:pPr>
    </w:p>
    <w:p w14:paraId="16842108" w14:textId="77777777" w:rsidR="00882CDD" w:rsidRDefault="00882CDD" w:rsidP="00882CDD">
      <w:pPr>
        <w:tabs>
          <w:tab w:val="left" w:pos="7513"/>
        </w:tabs>
        <w:ind w:firstLine="720"/>
        <w:jc w:val="both"/>
        <w:rPr>
          <w:sz w:val="28"/>
          <w:szCs w:val="28"/>
          <w:lang w:eastAsia="en-US"/>
        </w:rPr>
      </w:pPr>
    </w:p>
    <w:p w14:paraId="06E00011" w14:textId="77777777" w:rsidR="00096AB5" w:rsidRDefault="00096AB5" w:rsidP="00096AB5">
      <w:pPr>
        <w:jc w:val="both"/>
        <w:rPr>
          <w:sz w:val="20"/>
          <w:szCs w:val="20"/>
          <w:lang w:eastAsia="en-US"/>
        </w:rPr>
      </w:pPr>
    </w:p>
    <w:p w14:paraId="296612AE" w14:textId="77777777" w:rsidR="0017419C" w:rsidRPr="00882CDD" w:rsidRDefault="0017419C" w:rsidP="00096AB5">
      <w:pPr>
        <w:jc w:val="both"/>
        <w:rPr>
          <w:lang w:eastAsia="en-US"/>
        </w:rPr>
      </w:pPr>
    </w:p>
    <w:p w14:paraId="4BE75422" w14:textId="77777777" w:rsidR="0017419C" w:rsidRDefault="0017419C" w:rsidP="00096AB5">
      <w:pPr>
        <w:jc w:val="both"/>
        <w:rPr>
          <w:lang w:eastAsia="en-US"/>
        </w:rPr>
      </w:pPr>
    </w:p>
    <w:p w14:paraId="4E537925" w14:textId="77777777" w:rsidR="00A67915" w:rsidRDefault="00A67915" w:rsidP="00096AB5">
      <w:pPr>
        <w:jc w:val="both"/>
        <w:rPr>
          <w:lang w:eastAsia="en-US"/>
        </w:rPr>
      </w:pPr>
    </w:p>
    <w:p w14:paraId="735B715B" w14:textId="77777777" w:rsidR="00A67915" w:rsidRDefault="00A67915" w:rsidP="00096AB5">
      <w:pPr>
        <w:jc w:val="both"/>
        <w:rPr>
          <w:lang w:eastAsia="en-US"/>
        </w:rPr>
      </w:pPr>
    </w:p>
    <w:p w14:paraId="1618A600" w14:textId="77777777" w:rsidR="00A67915" w:rsidRDefault="00A67915" w:rsidP="00096AB5">
      <w:pPr>
        <w:jc w:val="both"/>
        <w:rPr>
          <w:lang w:eastAsia="en-US"/>
        </w:rPr>
      </w:pPr>
    </w:p>
    <w:p w14:paraId="124BECEA" w14:textId="77777777" w:rsidR="00A67915" w:rsidRDefault="00A67915" w:rsidP="00096AB5">
      <w:pPr>
        <w:jc w:val="both"/>
        <w:rPr>
          <w:lang w:eastAsia="en-US"/>
        </w:rPr>
      </w:pPr>
    </w:p>
    <w:p w14:paraId="0BC2EDA4" w14:textId="77777777" w:rsidR="0017419C" w:rsidRPr="00882CDD" w:rsidRDefault="0017419C" w:rsidP="00096AB5">
      <w:pPr>
        <w:jc w:val="both"/>
        <w:rPr>
          <w:lang w:eastAsia="en-US"/>
        </w:rPr>
      </w:pPr>
    </w:p>
    <w:bookmarkEnd w:id="1"/>
    <w:bookmarkEnd w:id="2"/>
    <w:p w14:paraId="509999BC" w14:textId="10EB107A" w:rsidR="0002029A" w:rsidRPr="00882CDD" w:rsidRDefault="00AD4B66" w:rsidP="0002029A">
      <w:pPr>
        <w:jc w:val="both"/>
      </w:pPr>
      <w:r w:rsidRPr="00882CDD">
        <w:t>Ozoliņa</w:t>
      </w:r>
      <w:r w:rsidR="00003820" w:rsidRPr="00882CDD">
        <w:t xml:space="preserve"> 67027422</w:t>
      </w:r>
    </w:p>
    <w:p w14:paraId="32E13FCA" w14:textId="6B092343" w:rsidR="00B3272A" w:rsidRPr="00A67915" w:rsidRDefault="00DC74E8">
      <w:pPr>
        <w:jc w:val="both"/>
      </w:pPr>
      <w:hyperlink r:id="rId8" w:history="1">
        <w:r w:rsidR="00422BEA" w:rsidRPr="00882CDD">
          <w:rPr>
            <w:rStyle w:val="Hipersaite"/>
          </w:rPr>
          <w:t>Ligija.Ozolina@zm.gov.lv</w:t>
        </w:r>
      </w:hyperlink>
    </w:p>
    <w:sectPr w:rsidR="00B3272A" w:rsidRPr="00A67915" w:rsidSect="00882CD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4867" w14:textId="77777777" w:rsidR="001E5E3B" w:rsidRDefault="001E5E3B" w:rsidP="00F37F7E">
      <w:pPr>
        <w:pStyle w:val="naiskr"/>
      </w:pPr>
      <w:r>
        <w:separator/>
      </w:r>
    </w:p>
  </w:endnote>
  <w:endnote w:type="continuationSeparator" w:id="0">
    <w:p w14:paraId="4B9D70B0" w14:textId="77777777" w:rsidR="001E5E3B" w:rsidRDefault="001E5E3B"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7FFC7639" w:rsidR="001E5E3B" w:rsidRPr="00857F98" w:rsidRDefault="00857F98" w:rsidP="00857F98">
    <w:pPr>
      <w:pStyle w:val="Kjene"/>
    </w:pPr>
    <w:r w:rsidRPr="00857F98">
      <w:rPr>
        <w:sz w:val="20"/>
        <w:szCs w:val="20"/>
      </w:rPr>
      <w:t>ZManot_160418_ciltsdarb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76757AD0" w:rsidR="001E5E3B" w:rsidRPr="00857F98" w:rsidRDefault="00857F98" w:rsidP="00857F98">
    <w:pPr>
      <w:pStyle w:val="Kjene"/>
    </w:pPr>
    <w:r w:rsidRPr="00857F98">
      <w:rPr>
        <w:sz w:val="20"/>
        <w:szCs w:val="20"/>
      </w:rPr>
      <w:t>ZManot_160418_ciltsdarb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7F0C" w14:textId="77777777" w:rsidR="001E5E3B" w:rsidRDefault="001E5E3B" w:rsidP="00F37F7E">
      <w:pPr>
        <w:pStyle w:val="naiskr"/>
      </w:pPr>
      <w:r>
        <w:separator/>
      </w:r>
    </w:p>
  </w:footnote>
  <w:footnote w:type="continuationSeparator" w:id="0">
    <w:p w14:paraId="3BD104F9" w14:textId="77777777" w:rsidR="001E5E3B" w:rsidRDefault="001E5E3B"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1E5E3B" w:rsidRDefault="001E5E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3AE8A9F9" w:rsidR="001E5E3B" w:rsidRDefault="001E5E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74E8">
      <w:rPr>
        <w:rStyle w:val="Lappusesnumurs"/>
        <w:noProof/>
      </w:rPr>
      <w:t>20</w:t>
    </w:r>
    <w:r>
      <w:rPr>
        <w:rStyle w:val="Lappusesnumurs"/>
      </w:rPr>
      <w:fldChar w:fldCharType="end"/>
    </w:r>
  </w:p>
  <w:p w14:paraId="6625C715" w14:textId="77777777" w:rsidR="001E5E3B" w:rsidRDefault="001E5E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3B39"/>
    <w:rsid w:val="000242CD"/>
    <w:rsid w:val="00024B0B"/>
    <w:rsid w:val="0002564B"/>
    <w:rsid w:val="000273EA"/>
    <w:rsid w:val="0002785A"/>
    <w:rsid w:val="000319E9"/>
    <w:rsid w:val="000325ED"/>
    <w:rsid w:val="0003491C"/>
    <w:rsid w:val="00034A56"/>
    <w:rsid w:val="00034E23"/>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2F2D"/>
    <w:rsid w:val="00053252"/>
    <w:rsid w:val="000533D4"/>
    <w:rsid w:val="00054F70"/>
    <w:rsid w:val="00055CF3"/>
    <w:rsid w:val="00056F5F"/>
    <w:rsid w:val="000621CB"/>
    <w:rsid w:val="00065223"/>
    <w:rsid w:val="00065E62"/>
    <w:rsid w:val="000664A5"/>
    <w:rsid w:val="00067716"/>
    <w:rsid w:val="00067A11"/>
    <w:rsid w:val="00070FEB"/>
    <w:rsid w:val="000713AA"/>
    <w:rsid w:val="00071A5A"/>
    <w:rsid w:val="00072B0F"/>
    <w:rsid w:val="00074178"/>
    <w:rsid w:val="00075FF2"/>
    <w:rsid w:val="000770CE"/>
    <w:rsid w:val="00080622"/>
    <w:rsid w:val="00080E63"/>
    <w:rsid w:val="000813CF"/>
    <w:rsid w:val="0008641C"/>
    <w:rsid w:val="00086679"/>
    <w:rsid w:val="000911C3"/>
    <w:rsid w:val="00092527"/>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5345"/>
    <w:rsid w:val="000A5B86"/>
    <w:rsid w:val="000A5DF4"/>
    <w:rsid w:val="000B01AA"/>
    <w:rsid w:val="000B12A8"/>
    <w:rsid w:val="000B2338"/>
    <w:rsid w:val="000B3B95"/>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6A4F"/>
    <w:rsid w:val="000D7729"/>
    <w:rsid w:val="000D7FA2"/>
    <w:rsid w:val="000E10EC"/>
    <w:rsid w:val="000E582B"/>
    <w:rsid w:val="000E674D"/>
    <w:rsid w:val="000E78EA"/>
    <w:rsid w:val="000F0B77"/>
    <w:rsid w:val="000F2F41"/>
    <w:rsid w:val="000F328E"/>
    <w:rsid w:val="000F3449"/>
    <w:rsid w:val="000F453E"/>
    <w:rsid w:val="000F4B00"/>
    <w:rsid w:val="000F4ED4"/>
    <w:rsid w:val="000F4F14"/>
    <w:rsid w:val="000F67D1"/>
    <w:rsid w:val="00100684"/>
    <w:rsid w:val="00100F52"/>
    <w:rsid w:val="001010FD"/>
    <w:rsid w:val="0010345D"/>
    <w:rsid w:val="001039CA"/>
    <w:rsid w:val="00103A5F"/>
    <w:rsid w:val="0010454B"/>
    <w:rsid w:val="00104613"/>
    <w:rsid w:val="00107609"/>
    <w:rsid w:val="00107663"/>
    <w:rsid w:val="00111DC0"/>
    <w:rsid w:val="00111DE4"/>
    <w:rsid w:val="00112881"/>
    <w:rsid w:val="00112DF5"/>
    <w:rsid w:val="001143CC"/>
    <w:rsid w:val="001162E7"/>
    <w:rsid w:val="0011697F"/>
    <w:rsid w:val="001175F8"/>
    <w:rsid w:val="00120FE2"/>
    <w:rsid w:val="0012150C"/>
    <w:rsid w:val="0012176F"/>
    <w:rsid w:val="00124ACB"/>
    <w:rsid w:val="00125171"/>
    <w:rsid w:val="00125425"/>
    <w:rsid w:val="00125C0C"/>
    <w:rsid w:val="00126A8D"/>
    <w:rsid w:val="00127E82"/>
    <w:rsid w:val="001321D5"/>
    <w:rsid w:val="00133166"/>
    <w:rsid w:val="00133DFE"/>
    <w:rsid w:val="00135E53"/>
    <w:rsid w:val="00135F2B"/>
    <w:rsid w:val="00140C3A"/>
    <w:rsid w:val="001423DB"/>
    <w:rsid w:val="001426C0"/>
    <w:rsid w:val="00143CB1"/>
    <w:rsid w:val="00143DB0"/>
    <w:rsid w:val="00145E1F"/>
    <w:rsid w:val="00147420"/>
    <w:rsid w:val="00147C0C"/>
    <w:rsid w:val="00147CDD"/>
    <w:rsid w:val="0015048D"/>
    <w:rsid w:val="00150803"/>
    <w:rsid w:val="00151580"/>
    <w:rsid w:val="00152311"/>
    <w:rsid w:val="00152B50"/>
    <w:rsid w:val="001531EC"/>
    <w:rsid w:val="00153834"/>
    <w:rsid w:val="001548F8"/>
    <w:rsid w:val="00154FA1"/>
    <w:rsid w:val="00155134"/>
    <w:rsid w:val="00155DDA"/>
    <w:rsid w:val="001611DB"/>
    <w:rsid w:val="00161A5A"/>
    <w:rsid w:val="00161C8C"/>
    <w:rsid w:val="00163EB4"/>
    <w:rsid w:val="0016627D"/>
    <w:rsid w:val="001717A5"/>
    <w:rsid w:val="00171A41"/>
    <w:rsid w:val="00172BC0"/>
    <w:rsid w:val="0017419C"/>
    <w:rsid w:val="001749E1"/>
    <w:rsid w:val="00174BD8"/>
    <w:rsid w:val="001761C1"/>
    <w:rsid w:val="00177136"/>
    <w:rsid w:val="001814E3"/>
    <w:rsid w:val="00181867"/>
    <w:rsid w:val="00181E96"/>
    <w:rsid w:val="001832DA"/>
    <w:rsid w:val="00185A1F"/>
    <w:rsid w:val="00186CB1"/>
    <w:rsid w:val="00187749"/>
    <w:rsid w:val="00187944"/>
    <w:rsid w:val="00191CC1"/>
    <w:rsid w:val="001928BE"/>
    <w:rsid w:val="001930C8"/>
    <w:rsid w:val="00193A34"/>
    <w:rsid w:val="00193C93"/>
    <w:rsid w:val="00193E2C"/>
    <w:rsid w:val="00194549"/>
    <w:rsid w:val="0019484E"/>
    <w:rsid w:val="001956B1"/>
    <w:rsid w:val="00195997"/>
    <w:rsid w:val="001A1C90"/>
    <w:rsid w:val="001A284C"/>
    <w:rsid w:val="001A53FA"/>
    <w:rsid w:val="001A58BE"/>
    <w:rsid w:val="001A5C26"/>
    <w:rsid w:val="001A6C56"/>
    <w:rsid w:val="001A7355"/>
    <w:rsid w:val="001A7D16"/>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D3AC6"/>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EB8"/>
    <w:rsid w:val="001F7216"/>
    <w:rsid w:val="00203BEF"/>
    <w:rsid w:val="002062C9"/>
    <w:rsid w:val="002100B3"/>
    <w:rsid w:val="0021150A"/>
    <w:rsid w:val="002124B5"/>
    <w:rsid w:val="00214D08"/>
    <w:rsid w:val="002164EF"/>
    <w:rsid w:val="00216536"/>
    <w:rsid w:val="00216A3A"/>
    <w:rsid w:val="0021739C"/>
    <w:rsid w:val="002175B7"/>
    <w:rsid w:val="00221C2E"/>
    <w:rsid w:val="00222A10"/>
    <w:rsid w:val="0022456A"/>
    <w:rsid w:val="00225734"/>
    <w:rsid w:val="0022609D"/>
    <w:rsid w:val="00227F59"/>
    <w:rsid w:val="002305A0"/>
    <w:rsid w:val="002315FC"/>
    <w:rsid w:val="00233A31"/>
    <w:rsid w:val="002374B5"/>
    <w:rsid w:val="00237909"/>
    <w:rsid w:val="00237E7A"/>
    <w:rsid w:val="0024283E"/>
    <w:rsid w:val="00243D1D"/>
    <w:rsid w:val="00243D86"/>
    <w:rsid w:val="00243E68"/>
    <w:rsid w:val="002464BD"/>
    <w:rsid w:val="002513DF"/>
    <w:rsid w:val="00252057"/>
    <w:rsid w:val="00252EC8"/>
    <w:rsid w:val="002548C8"/>
    <w:rsid w:val="002550F7"/>
    <w:rsid w:val="00257B87"/>
    <w:rsid w:val="00260021"/>
    <w:rsid w:val="00260221"/>
    <w:rsid w:val="002605E2"/>
    <w:rsid w:val="002606DD"/>
    <w:rsid w:val="00262590"/>
    <w:rsid w:val="00263900"/>
    <w:rsid w:val="00264CFE"/>
    <w:rsid w:val="002654BF"/>
    <w:rsid w:val="002656F2"/>
    <w:rsid w:val="00266247"/>
    <w:rsid w:val="00266734"/>
    <w:rsid w:val="00272445"/>
    <w:rsid w:val="00273CBE"/>
    <w:rsid w:val="002755D5"/>
    <w:rsid w:val="00277535"/>
    <w:rsid w:val="00277C39"/>
    <w:rsid w:val="00281D39"/>
    <w:rsid w:val="0028314F"/>
    <w:rsid w:val="0028379B"/>
    <w:rsid w:val="00283E05"/>
    <w:rsid w:val="00284E0B"/>
    <w:rsid w:val="00285118"/>
    <w:rsid w:val="00286B98"/>
    <w:rsid w:val="00286BE2"/>
    <w:rsid w:val="0028776A"/>
    <w:rsid w:val="002922B1"/>
    <w:rsid w:val="00292687"/>
    <w:rsid w:val="00292D1A"/>
    <w:rsid w:val="0029642E"/>
    <w:rsid w:val="002A11DE"/>
    <w:rsid w:val="002A32F0"/>
    <w:rsid w:val="002A69AC"/>
    <w:rsid w:val="002A7762"/>
    <w:rsid w:val="002A7C64"/>
    <w:rsid w:val="002B092E"/>
    <w:rsid w:val="002B13BA"/>
    <w:rsid w:val="002B1522"/>
    <w:rsid w:val="002B436C"/>
    <w:rsid w:val="002B4887"/>
    <w:rsid w:val="002B6578"/>
    <w:rsid w:val="002C2186"/>
    <w:rsid w:val="002C23C4"/>
    <w:rsid w:val="002C412F"/>
    <w:rsid w:val="002C42A2"/>
    <w:rsid w:val="002C5FF8"/>
    <w:rsid w:val="002C60C7"/>
    <w:rsid w:val="002D029B"/>
    <w:rsid w:val="002D0EFF"/>
    <w:rsid w:val="002D138E"/>
    <w:rsid w:val="002D2533"/>
    <w:rsid w:val="002D25A7"/>
    <w:rsid w:val="002D2DAD"/>
    <w:rsid w:val="002D3117"/>
    <w:rsid w:val="002D429F"/>
    <w:rsid w:val="002D50B7"/>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7FC"/>
    <w:rsid w:val="003204ED"/>
    <w:rsid w:val="00320DA0"/>
    <w:rsid w:val="0032112A"/>
    <w:rsid w:val="003215B3"/>
    <w:rsid w:val="00323100"/>
    <w:rsid w:val="003239BA"/>
    <w:rsid w:val="003242DE"/>
    <w:rsid w:val="003244A4"/>
    <w:rsid w:val="003257A4"/>
    <w:rsid w:val="00325907"/>
    <w:rsid w:val="00325A33"/>
    <w:rsid w:val="003274E7"/>
    <w:rsid w:val="003304F1"/>
    <w:rsid w:val="0033095C"/>
    <w:rsid w:val="00330A41"/>
    <w:rsid w:val="00331279"/>
    <w:rsid w:val="00333F68"/>
    <w:rsid w:val="003355FC"/>
    <w:rsid w:val="00335734"/>
    <w:rsid w:val="00335F1B"/>
    <w:rsid w:val="00337677"/>
    <w:rsid w:val="003420FC"/>
    <w:rsid w:val="00342823"/>
    <w:rsid w:val="00342A19"/>
    <w:rsid w:val="00343E26"/>
    <w:rsid w:val="00344E89"/>
    <w:rsid w:val="00347549"/>
    <w:rsid w:val="00347B64"/>
    <w:rsid w:val="00350004"/>
    <w:rsid w:val="003503E2"/>
    <w:rsid w:val="00351991"/>
    <w:rsid w:val="00351DA7"/>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7317"/>
    <w:rsid w:val="00370A38"/>
    <w:rsid w:val="00371A65"/>
    <w:rsid w:val="00371E09"/>
    <w:rsid w:val="00374754"/>
    <w:rsid w:val="003752C7"/>
    <w:rsid w:val="00380832"/>
    <w:rsid w:val="003829CE"/>
    <w:rsid w:val="003831C3"/>
    <w:rsid w:val="003845EB"/>
    <w:rsid w:val="00384A1C"/>
    <w:rsid w:val="00384D74"/>
    <w:rsid w:val="00385B58"/>
    <w:rsid w:val="003916B0"/>
    <w:rsid w:val="00391F7B"/>
    <w:rsid w:val="00392E8D"/>
    <w:rsid w:val="00393207"/>
    <w:rsid w:val="003937EE"/>
    <w:rsid w:val="00393D0F"/>
    <w:rsid w:val="00393F06"/>
    <w:rsid w:val="00395013"/>
    <w:rsid w:val="0039523C"/>
    <w:rsid w:val="00397D16"/>
    <w:rsid w:val="003A0A71"/>
    <w:rsid w:val="003A0B17"/>
    <w:rsid w:val="003A1A86"/>
    <w:rsid w:val="003A1B2D"/>
    <w:rsid w:val="003A3809"/>
    <w:rsid w:val="003A3A07"/>
    <w:rsid w:val="003A3AB1"/>
    <w:rsid w:val="003A4096"/>
    <w:rsid w:val="003A6651"/>
    <w:rsid w:val="003A7B83"/>
    <w:rsid w:val="003B2B59"/>
    <w:rsid w:val="003B4A31"/>
    <w:rsid w:val="003B5188"/>
    <w:rsid w:val="003B75F6"/>
    <w:rsid w:val="003B7A18"/>
    <w:rsid w:val="003C1680"/>
    <w:rsid w:val="003C257A"/>
    <w:rsid w:val="003C288F"/>
    <w:rsid w:val="003C2A47"/>
    <w:rsid w:val="003C3622"/>
    <w:rsid w:val="003C3A2B"/>
    <w:rsid w:val="003C6AD2"/>
    <w:rsid w:val="003C7411"/>
    <w:rsid w:val="003C7836"/>
    <w:rsid w:val="003D279C"/>
    <w:rsid w:val="003D3A27"/>
    <w:rsid w:val="003D4E3F"/>
    <w:rsid w:val="003D6BA3"/>
    <w:rsid w:val="003D6C19"/>
    <w:rsid w:val="003D701C"/>
    <w:rsid w:val="003E0911"/>
    <w:rsid w:val="003E39EE"/>
    <w:rsid w:val="003E413C"/>
    <w:rsid w:val="003E48C0"/>
    <w:rsid w:val="003F001C"/>
    <w:rsid w:val="003F06EE"/>
    <w:rsid w:val="003F4081"/>
    <w:rsid w:val="003F5FC6"/>
    <w:rsid w:val="003F7160"/>
    <w:rsid w:val="003F753E"/>
    <w:rsid w:val="00400503"/>
    <w:rsid w:val="00403858"/>
    <w:rsid w:val="004057F0"/>
    <w:rsid w:val="00405A53"/>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7740"/>
    <w:rsid w:val="00427B72"/>
    <w:rsid w:val="00432FA0"/>
    <w:rsid w:val="0043328A"/>
    <w:rsid w:val="00433DA8"/>
    <w:rsid w:val="004357CE"/>
    <w:rsid w:val="00436EA6"/>
    <w:rsid w:val="00436FC1"/>
    <w:rsid w:val="00441E23"/>
    <w:rsid w:val="00444A7D"/>
    <w:rsid w:val="00444EB2"/>
    <w:rsid w:val="004464F7"/>
    <w:rsid w:val="0044651F"/>
    <w:rsid w:val="00446CE8"/>
    <w:rsid w:val="0044738A"/>
    <w:rsid w:val="00447764"/>
    <w:rsid w:val="004479A7"/>
    <w:rsid w:val="00447A43"/>
    <w:rsid w:val="004511D3"/>
    <w:rsid w:val="00452FC1"/>
    <w:rsid w:val="004530DB"/>
    <w:rsid w:val="004547A9"/>
    <w:rsid w:val="00457051"/>
    <w:rsid w:val="0045719F"/>
    <w:rsid w:val="0046069D"/>
    <w:rsid w:val="0046119E"/>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80EF1"/>
    <w:rsid w:val="00482A25"/>
    <w:rsid w:val="00482D47"/>
    <w:rsid w:val="00483358"/>
    <w:rsid w:val="004844E8"/>
    <w:rsid w:val="00484FB1"/>
    <w:rsid w:val="00487A8F"/>
    <w:rsid w:val="00487BDC"/>
    <w:rsid w:val="00490EAC"/>
    <w:rsid w:val="0049536D"/>
    <w:rsid w:val="00495A25"/>
    <w:rsid w:val="004966B8"/>
    <w:rsid w:val="00496959"/>
    <w:rsid w:val="00496C4D"/>
    <w:rsid w:val="00497D1C"/>
    <w:rsid w:val="00497EDA"/>
    <w:rsid w:val="004A0EAB"/>
    <w:rsid w:val="004A30DC"/>
    <w:rsid w:val="004A3B94"/>
    <w:rsid w:val="004A6C18"/>
    <w:rsid w:val="004A708B"/>
    <w:rsid w:val="004B0271"/>
    <w:rsid w:val="004B106B"/>
    <w:rsid w:val="004B28A8"/>
    <w:rsid w:val="004B2B7A"/>
    <w:rsid w:val="004B31ED"/>
    <w:rsid w:val="004B5610"/>
    <w:rsid w:val="004B568A"/>
    <w:rsid w:val="004B5C4E"/>
    <w:rsid w:val="004B7E68"/>
    <w:rsid w:val="004C0ED0"/>
    <w:rsid w:val="004C3AC7"/>
    <w:rsid w:val="004C4442"/>
    <w:rsid w:val="004C4BC8"/>
    <w:rsid w:val="004C590F"/>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B49"/>
    <w:rsid w:val="004F72FA"/>
    <w:rsid w:val="004F7B57"/>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33941"/>
    <w:rsid w:val="00536003"/>
    <w:rsid w:val="00537386"/>
    <w:rsid w:val="005376CA"/>
    <w:rsid w:val="0054083D"/>
    <w:rsid w:val="0054285E"/>
    <w:rsid w:val="0054292C"/>
    <w:rsid w:val="0054338B"/>
    <w:rsid w:val="0054348B"/>
    <w:rsid w:val="005453AF"/>
    <w:rsid w:val="005458E0"/>
    <w:rsid w:val="0054677F"/>
    <w:rsid w:val="00551A00"/>
    <w:rsid w:val="00552EE4"/>
    <w:rsid w:val="005545C2"/>
    <w:rsid w:val="00556D60"/>
    <w:rsid w:val="00560CD0"/>
    <w:rsid w:val="00561615"/>
    <w:rsid w:val="0056210B"/>
    <w:rsid w:val="00562381"/>
    <w:rsid w:val="00563565"/>
    <w:rsid w:val="00563A77"/>
    <w:rsid w:val="00565442"/>
    <w:rsid w:val="0056605D"/>
    <w:rsid w:val="005660EB"/>
    <w:rsid w:val="0057117B"/>
    <w:rsid w:val="00572009"/>
    <w:rsid w:val="005730A9"/>
    <w:rsid w:val="00573422"/>
    <w:rsid w:val="00573A1F"/>
    <w:rsid w:val="00573C1F"/>
    <w:rsid w:val="0057499C"/>
    <w:rsid w:val="00576E25"/>
    <w:rsid w:val="00577A65"/>
    <w:rsid w:val="00580AE7"/>
    <w:rsid w:val="00581A8A"/>
    <w:rsid w:val="005827E6"/>
    <w:rsid w:val="005828F3"/>
    <w:rsid w:val="00583239"/>
    <w:rsid w:val="00584364"/>
    <w:rsid w:val="00584D39"/>
    <w:rsid w:val="0058776F"/>
    <w:rsid w:val="00590351"/>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ED0"/>
    <w:rsid w:val="00616849"/>
    <w:rsid w:val="00617C39"/>
    <w:rsid w:val="00617E40"/>
    <w:rsid w:val="00620D0D"/>
    <w:rsid w:val="00620DC4"/>
    <w:rsid w:val="006252EF"/>
    <w:rsid w:val="006255A7"/>
    <w:rsid w:val="006257A6"/>
    <w:rsid w:val="006266E3"/>
    <w:rsid w:val="006313A4"/>
    <w:rsid w:val="00636881"/>
    <w:rsid w:val="006368D6"/>
    <w:rsid w:val="0063741D"/>
    <w:rsid w:val="00640AA9"/>
    <w:rsid w:val="00643797"/>
    <w:rsid w:val="00644B44"/>
    <w:rsid w:val="0065138F"/>
    <w:rsid w:val="00652105"/>
    <w:rsid w:val="00652543"/>
    <w:rsid w:val="006528BA"/>
    <w:rsid w:val="00654184"/>
    <w:rsid w:val="00654CED"/>
    <w:rsid w:val="00656C9A"/>
    <w:rsid w:val="00656D90"/>
    <w:rsid w:val="00657A45"/>
    <w:rsid w:val="006602BB"/>
    <w:rsid w:val="006604B3"/>
    <w:rsid w:val="006606B7"/>
    <w:rsid w:val="006609F3"/>
    <w:rsid w:val="00661CD9"/>
    <w:rsid w:val="00664190"/>
    <w:rsid w:val="00664579"/>
    <w:rsid w:val="006648EF"/>
    <w:rsid w:val="00665362"/>
    <w:rsid w:val="0066639B"/>
    <w:rsid w:val="006663BB"/>
    <w:rsid w:val="0066773A"/>
    <w:rsid w:val="00667A13"/>
    <w:rsid w:val="006714C5"/>
    <w:rsid w:val="00671E4A"/>
    <w:rsid w:val="00672041"/>
    <w:rsid w:val="0067366E"/>
    <w:rsid w:val="00673919"/>
    <w:rsid w:val="006748CD"/>
    <w:rsid w:val="00675CCE"/>
    <w:rsid w:val="006760F2"/>
    <w:rsid w:val="0067650A"/>
    <w:rsid w:val="006811E7"/>
    <w:rsid w:val="006820E7"/>
    <w:rsid w:val="00685243"/>
    <w:rsid w:val="00685B2C"/>
    <w:rsid w:val="006867F0"/>
    <w:rsid w:val="00686F66"/>
    <w:rsid w:val="00691FBF"/>
    <w:rsid w:val="006920EE"/>
    <w:rsid w:val="00693417"/>
    <w:rsid w:val="00697AF8"/>
    <w:rsid w:val="006A0719"/>
    <w:rsid w:val="006A26CB"/>
    <w:rsid w:val="006A29CA"/>
    <w:rsid w:val="006A344D"/>
    <w:rsid w:val="006A371D"/>
    <w:rsid w:val="006A3939"/>
    <w:rsid w:val="006A4C45"/>
    <w:rsid w:val="006A517A"/>
    <w:rsid w:val="006A7DBC"/>
    <w:rsid w:val="006B025A"/>
    <w:rsid w:val="006B07C9"/>
    <w:rsid w:val="006B1001"/>
    <w:rsid w:val="006B10C1"/>
    <w:rsid w:val="006B33B5"/>
    <w:rsid w:val="006B54B9"/>
    <w:rsid w:val="006B5928"/>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2471"/>
    <w:rsid w:val="006E6CE5"/>
    <w:rsid w:val="006E6E5F"/>
    <w:rsid w:val="006F1063"/>
    <w:rsid w:val="006F122E"/>
    <w:rsid w:val="006F2C52"/>
    <w:rsid w:val="006F2E6E"/>
    <w:rsid w:val="006F3A64"/>
    <w:rsid w:val="006F69AA"/>
    <w:rsid w:val="006F7B3A"/>
    <w:rsid w:val="00700CB1"/>
    <w:rsid w:val="007018E2"/>
    <w:rsid w:val="00701F5C"/>
    <w:rsid w:val="00702355"/>
    <w:rsid w:val="007027FA"/>
    <w:rsid w:val="007028B5"/>
    <w:rsid w:val="00703AE9"/>
    <w:rsid w:val="00705430"/>
    <w:rsid w:val="00705B6F"/>
    <w:rsid w:val="007070DD"/>
    <w:rsid w:val="0070799B"/>
    <w:rsid w:val="00707AB8"/>
    <w:rsid w:val="0071167F"/>
    <w:rsid w:val="0071337A"/>
    <w:rsid w:val="00713450"/>
    <w:rsid w:val="00713A7C"/>
    <w:rsid w:val="00714ADB"/>
    <w:rsid w:val="00715924"/>
    <w:rsid w:val="0071757F"/>
    <w:rsid w:val="007176BF"/>
    <w:rsid w:val="00717734"/>
    <w:rsid w:val="00717F6E"/>
    <w:rsid w:val="00720F8D"/>
    <w:rsid w:val="00721A12"/>
    <w:rsid w:val="00721B97"/>
    <w:rsid w:val="00721E49"/>
    <w:rsid w:val="00725FCD"/>
    <w:rsid w:val="0072735D"/>
    <w:rsid w:val="00727844"/>
    <w:rsid w:val="007300EF"/>
    <w:rsid w:val="00730C53"/>
    <w:rsid w:val="00731A08"/>
    <w:rsid w:val="00732583"/>
    <w:rsid w:val="00732C91"/>
    <w:rsid w:val="00733095"/>
    <w:rsid w:val="007333AE"/>
    <w:rsid w:val="00735250"/>
    <w:rsid w:val="00736CD7"/>
    <w:rsid w:val="00737358"/>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6919"/>
    <w:rsid w:val="00756BC2"/>
    <w:rsid w:val="00757876"/>
    <w:rsid w:val="00760085"/>
    <w:rsid w:val="00762EFD"/>
    <w:rsid w:val="00763CF1"/>
    <w:rsid w:val="00764ED7"/>
    <w:rsid w:val="00765966"/>
    <w:rsid w:val="00770946"/>
    <w:rsid w:val="00771FAC"/>
    <w:rsid w:val="00772500"/>
    <w:rsid w:val="0077256F"/>
    <w:rsid w:val="007733E5"/>
    <w:rsid w:val="00773B44"/>
    <w:rsid w:val="00773DA1"/>
    <w:rsid w:val="007744E6"/>
    <w:rsid w:val="00776413"/>
    <w:rsid w:val="00776B2C"/>
    <w:rsid w:val="00777263"/>
    <w:rsid w:val="00777394"/>
    <w:rsid w:val="0078032E"/>
    <w:rsid w:val="00781A15"/>
    <w:rsid w:val="00782E3E"/>
    <w:rsid w:val="007833A8"/>
    <w:rsid w:val="007833AE"/>
    <w:rsid w:val="0078343E"/>
    <w:rsid w:val="00783B7A"/>
    <w:rsid w:val="00783E72"/>
    <w:rsid w:val="00786F82"/>
    <w:rsid w:val="00790200"/>
    <w:rsid w:val="007902A1"/>
    <w:rsid w:val="00791D65"/>
    <w:rsid w:val="00791E9E"/>
    <w:rsid w:val="0079264F"/>
    <w:rsid w:val="007926A0"/>
    <w:rsid w:val="00792996"/>
    <w:rsid w:val="00793143"/>
    <w:rsid w:val="00794290"/>
    <w:rsid w:val="00794BF1"/>
    <w:rsid w:val="0079633B"/>
    <w:rsid w:val="007A0828"/>
    <w:rsid w:val="007A0BD7"/>
    <w:rsid w:val="007A180B"/>
    <w:rsid w:val="007A23AE"/>
    <w:rsid w:val="007A3ED3"/>
    <w:rsid w:val="007A4D0B"/>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CB7"/>
    <w:rsid w:val="007C22F7"/>
    <w:rsid w:val="007C2802"/>
    <w:rsid w:val="007C3EDD"/>
    <w:rsid w:val="007C4158"/>
    <w:rsid w:val="007C4473"/>
    <w:rsid w:val="007C4EE2"/>
    <w:rsid w:val="007C68DE"/>
    <w:rsid w:val="007C72EA"/>
    <w:rsid w:val="007D44A6"/>
    <w:rsid w:val="007D4B81"/>
    <w:rsid w:val="007D4FCC"/>
    <w:rsid w:val="007D6D6B"/>
    <w:rsid w:val="007D7146"/>
    <w:rsid w:val="007D7712"/>
    <w:rsid w:val="007E01EE"/>
    <w:rsid w:val="007E16AC"/>
    <w:rsid w:val="007E2460"/>
    <w:rsid w:val="007E5CEC"/>
    <w:rsid w:val="007E7FB5"/>
    <w:rsid w:val="007F1BBB"/>
    <w:rsid w:val="007F2A42"/>
    <w:rsid w:val="007F4A78"/>
    <w:rsid w:val="007F4ED1"/>
    <w:rsid w:val="0080122D"/>
    <w:rsid w:val="008020E6"/>
    <w:rsid w:val="0080498D"/>
    <w:rsid w:val="00805705"/>
    <w:rsid w:val="00806EBD"/>
    <w:rsid w:val="00811225"/>
    <w:rsid w:val="008125FB"/>
    <w:rsid w:val="008145F9"/>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9A5"/>
    <w:rsid w:val="008416D9"/>
    <w:rsid w:val="00842590"/>
    <w:rsid w:val="00842D50"/>
    <w:rsid w:val="00842FEF"/>
    <w:rsid w:val="00843508"/>
    <w:rsid w:val="00845907"/>
    <w:rsid w:val="00845BDC"/>
    <w:rsid w:val="0084701F"/>
    <w:rsid w:val="008471F4"/>
    <w:rsid w:val="00852C45"/>
    <w:rsid w:val="00853192"/>
    <w:rsid w:val="00854AF2"/>
    <w:rsid w:val="008561EF"/>
    <w:rsid w:val="00857F98"/>
    <w:rsid w:val="00860F85"/>
    <w:rsid w:val="00861D12"/>
    <w:rsid w:val="00862FDA"/>
    <w:rsid w:val="00863213"/>
    <w:rsid w:val="0086363D"/>
    <w:rsid w:val="00863976"/>
    <w:rsid w:val="00864065"/>
    <w:rsid w:val="00864FFD"/>
    <w:rsid w:val="00865B5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80A"/>
    <w:rsid w:val="0088088F"/>
    <w:rsid w:val="008809D6"/>
    <w:rsid w:val="00880EF6"/>
    <w:rsid w:val="00882CDD"/>
    <w:rsid w:val="0088329E"/>
    <w:rsid w:val="00883CA7"/>
    <w:rsid w:val="00883F27"/>
    <w:rsid w:val="008848AE"/>
    <w:rsid w:val="00884A8B"/>
    <w:rsid w:val="00885D21"/>
    <w:rsid w:val="00887B5B"/>
    <w:rsid w:val="00887D2F"/>
    <w:rsid w:val="008907B2"/>
    <w:rsid w:val="00891CCD"/>
    <w:rsid w:val="00891CE4"/>
    <w:rsid w:val="00894BA2"/>
    <w:rsid w:val="00895442"/>
    <w:rsid w:val="00895763"/>
    <w:rsid w:val="008A0545"/>
    <w:rsid w:val="008A2C9F"/>
    <w:rsid w:val="008A3A94"/>
    <w:rsid w:val="008A3C26"/>
    <w:rsid w:val="008A5E04"/>
    <w:rsid w:val="008A6594"/>
    <w:rsid w:val="008A6921"/>
    <w:rsid w:val="008A7D5D"/>
    <w:rsid w:val="008B00E7"/>
    <w:rsid w:val="008B094F"/>
    <w:rsid w:val="008B4189"/>
    <w:rsid w:val="008B43A5"/>
    <w:rsid w:val="008B63FA"/>
    <w:rsid w:val="008C20DF"/>
    <w:rsid w:val="008C3213"/>
    <w:rsid w:val="008C531E"/>
    <w:rsid w:val="008C65C8"/>
    <w:rsid w:val="008C6639"/>
    <w:rsid w:val="008C7800"/>
    <w:rsid w:val="008D0074"/>
    <w:rsid w:val="008D0564"/>
    <w:rsid w:val="008D23D3"/>
    <w:rsid w:val="008D2811"/>
    <w:rsid w:val="008D3958"/>
    <w:rsid w:val="008D3BCB"/>
    <w:rsid w:val="008D5CB3"/>
    <w:rsid w:val="008E1841"/>
    <w:rsid w:val="008E1EF6"/>
    <w:rsid w:val="008E33DE"/>
    <w:rsid w:val="008E3636"/>
    <w:rsid w:val="008E4CC9"/>
    <w:rsid w:val="008E4D95"/>
    <w:rsid w:val="008E5514"/>
    <w:rsid w:val="008E5833"/>
    <w:rsid w:val="008E77F6"/>
    <w:rsid w:val="008F03EE"/>
    <w:rsid w:val="008F20DB"/>
    <w:rsid w:val="008F233A"/>
    <w:rsid w:val="008F28C0"/>
    <w:rsid w:val="008F3CE9"/>
    <w:rsid w:val="008F706C"/>
    <w:rsid w:val="008F7874"/>
    <w:rsid w:val="00900BC9"/>
    <w:rsid w:val="00903C65"/>
    <w:rsid w:val="0090447A"/>
    <w:rsid w:val="00904FC3"/>
    <w:rsid w:val="009054F5"/>
    <w:rsid w:val="00906D76"/>
    <w:rsid w:val="00906E99"/>
    <w:rsid w:val="00910802"/>
    <w:rsid w:val="00910D91"/>
    <w:rsid w:val="00913024"/>
    <w:rsid w:val="0091351B"/>
    <w:rsid w:val="00915FF3"/>
    <w:rsid w:val="00916C38"/>
    <w:rsid w:val="00916CBE"/>
    <w:rsid w:val="00920868"/>
    <w:rsid w:val="009218A4"/>
    <w:rsid w:val="00923C24"/>
    <w:rsid w:val="00927D6E"/>
    <w:rsid w:val="00930076"/>
    <w:rsid w:val="009309D2"/>
    <w:rsid w:val="00930EA9"/>
    <w:rsid w:val="009366F9"/>
    <w:rsid w:val="009367DE"/>
    <w:rsid w:val="00937BEE"/>
    <w:rsid w:val="009406A1"/>
    <w:rsid w:val="00940E93"/>
    <w:rsid w:val="009434A2"/>
    <w:rsid w:val="00945674"/>
    <w:rsid w:val="00945FA8"/>
    <w:rsid w:val="00946C5F"/>
    <w:rsid w:val="009507A3"/>
    <w:rsid w:val="009527B3"/>
    <w:rsid w:val="0095373F"/>
    <w:rsid w:val="00954537"/>
    <w:rsid w:val="00955278"/>
    <w:rsid w:val="0095557F"/>
    <w:rsid w:val="00956C17"/>
    <w:rsid w:val="00960FDE"/>
    <w:rsid w:val="009628DA"/>
    <w:rsid w:val="00964DAF"/>
    <w:rsid w:val="00965EBE"/>
    <w:rsid w:val="00966106"/>
    <w:rsid w:val="009665A9"/>
    <w:rsid w:val="009666C2"/>
    <w:rsid w:val="009667F5"/>
    <w:rsid w:val="00966CB8"/>
    <w:rsid w:val="00970CBF"/>
    <w:rsid w:val="00972058"/>
    <w:rsid w:val="009737D2"/>
    <w:rsid w:val="00973CED"/>
    <w:rsid w:val="009807DF"/>
    <w:rsid w:val="00982DC2"/>
    <w:rsid w:val="00983D62"/>
    <w:rsid w:val="00984A7D"/>
    <w:rsid w:val="00984CB2"/>
    <w:rsid w:val="00991CBF"/>
    <w:rsid w:val="009941EA"/>
    <w:rsid w:val="00994232"/>
    <w:rsid w:val="00994A51"/>
    <w:rsid w:val="009956A8"/>
    <w:rsid w:val="00996BDB"/>
    <w:rsid w:val="009975C3"/>
    <w:rsid w:val="009A0DED"/>
    <w:rsid w:val="009A177C"/>
    <w:rsid w:val="009A261E"/>
    <w:rsid w:val="009A2778"/>
    <w:rsid w:val="009A2C88"/>
    <w:rsid w:val="009A53EA"/>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8A9"/>
    <w:rsid w:val="009C3D5A"/>
    <w:rsid w:val="009C4A80"/>
    <w:rsid w:val="009C58CE"/>
    <w:rsid w:val="009C789F"/>
    <w:rsid w:val="009D07BC"/>
    <w:rsid w:val="009D1DBD"/>
    <w:rsid w:val="009D2EC0"/>
    <w:rsid w:val="009D4048"/>
    <w:rsid w:val="009D40D0"/>
    <w:rsid w:val="009D427C"/>
    <w:rsid w:val="009D5905"/>
    <w:rsid w:val="009D70DE"/>
    <w:rsid w:val="009E05E4"/>
    <w:rsid w:val="009E112D"/>
    <w:rsid w:val="009E3873"/>
    <w:rsid w:val="009E41F0"/>
    <w:rsid w:val="009E4634"/>
    <w:rsid w:val="009E5996"/>
    <w:rsid w:val="009E7E1C"/>
    <w:rsid w:val="009F2252"/>
    <w:rsid w:val="009F2EA3"/>
    <w:rsid w:val="009F3E52"/>
    <w:rsid w:val="009F528B"/>
    <w:rsid w:val="009F72AE"/>
    <w:rsid w:val="009F7DE0"/>
    <w:rsid w:val="00A00570"/>
    <w:rsid w:val="00A021F4"/>
    <w:rsid w:val="00A02A17"/>
    <w:rsid w:val="00A062E8"/>
    <w:rsid w:val="00A07B23"/>
    <w:rsid w:val="00A102D7"/>
    <w:rsid w:val="00A10CC2"/>
    <w:rsid w:val="00A10DCE"/>
    <w:rsid w:val="00A114F9"/>
    <w:rsid w:val="00A12A82"/>
    <w:rsid w:val="00A14EFB"/>
    <w:rsid w:val="00A164A1"/>
    <w:rsid w:val="00A16E36"/>
    <w:rsid w:val="00A179F9"/>
    <w:rsid w:val="00A21D58"/>
    <w:rsid w:val="00A21F1F"/>
    <w:rsid w:val="00A239E6"/>
    <w:rsid w:val="00A23A7D"/>
    <w:rsid w:val="00A23E0B"/>
    <w:rsid w:val="00A2462F"/>
    <w:rsid w:val="00A24D3F"/>
    <w:rsid w:val="00A25F9B"/>
    <w:rsid w:val="00A26741"/>
    <w:rsid w:val="00A26B62"/>
    <w:rsid w:val="00A2767F"/>
    <w:rsid w:val="00A30F4A"/>
    <w:rsid w:val="00A31943"/>
    <w:rsid w:val="00A3217F"/>
    <w:rsid w:val="00A32DBD"/>
    <w:rsid w:val="00A35C6E"/>
    <w:rsid w:val="00A36C8C"/>
    <w:rsid w:val="00A40267"/>
    <w:rsid w:val="00A42620"/>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5C5A"/>
    <w:rsid w:val="00A67915"/>
    <w:rsid w:val="00A679FC"/>
    <w:rsid w:val="00A7025E"/>
    <w:rsid w:val="00A708ED"/>
    <w:rsid w:val="00A71254"/>
    <w:rsid w:val="00A7248A"/>
    <w:rsid w:val="00A724E1"/>
    <w:rsid w:val="00A75D9A"/>
    <w:rsid w:val="00A75DEB"/>
    <w:rsid w:val="00A765C4"/>
    <w:rsid w:val="00A81A1C"/>
    <w:rsid w:val="00A8230E"/>
    <w:rsid w:val="00A82E8C"/>
    <w:rsid w:val="00A8542D"/>
    <w:rsid w:val="00A85451"/>
    <w:rsid w:val="00A866D5"/>
    <w:rsid w:val="00A87112"/>
    <w:rsid w:val="00A8754B"/>
    <w:rsid w:val="00A878F1"/>
    <w:rsid w:val="00A879FD"/>
    <w:rsid w:val="00A91762"/>
    <w:rsid w:val="00A91DD9"/>
    <w:rsid w:val="00A9223A"/>
    <w:rsid w:val="00A92342"/>
    <w:rsid w:val="00A93D10"/>
    <w:rsid w:val="00A9671A"/>
    <w:rsid w:val="00A977DC"/>
    <w:rsid w:val="00A97DE5"/>
    <w:rsid w:val="00AA3732"/>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145B"/>
    <w:rsid w:val="00AC14EE"/>
    <w:rsid w:val="00AC37B3"/>
    <w:rsid w:val="00AC78A7"/>
    <w:rsid w:val="00AC7ACB"/>
    <w:rsid w:val="00AD0006"/>
    <w:rsid w:val="00AD0A52"/>
    <w:rsid w:val="00AD22C0"/>
    <w:rsid w:val="00AD2CF9"/>
    <w:rsid w:val="00AD34B8"/>
    <w:rsid w:val="00AD4B17"/>
    <w:rsid w:val="00AD4B66"/>
    <w:rsid w:val="00AD645F"/>
    <w:rsid w:val="00AD65C9"/>
    <w:rsid w:val="00AD7E66"/>
    <w:rsid w:val="00AE5565"/>
    <w:rsid w:val="00AE7059"/>
    <w:rsid w:val="00AE7445"/>
    <w:rsid w:val="00AF0810"/>
    <w:rsid w:val="00AF0BAF"/>
    <w:rsid w:val="00AF142A"/>
    <w:rsid w:val="00AF47B4"/>
    <w:rsid w:val="00AF490E"/>
    <w:rsid w:val="00AF5CBF"/>
    <w:rsid w:val="00AF606C"/>
    <w:rsid w:val="00AF61D4"/>
    <w:rsid w:val="00AF7945"/>
    <w:rsid w:val="00B00AB7"/>
    <w:rsid w:val="00B01A2B"/>
    <w:rsid w:val="00B02CCF"/>
    <w:rsid w:val="00B05487"/>
    <w:rsid w:val="00B05A9A"/>
    <w:rsid w:val="00B05C53"/>
    <w:rsid w:val="00B05D93"/>
    <w:rsid w:val="00B11677"/>
    <w:rsid w:val="00B1213E"/>
    <w:rsid w:val="00B140A4"/>
    <w:rsid w:val="00B1426B"/>
    <w:rsid w:val="00B1481C"/>
    <w:rsid w:val="00B21D0F"/>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24CB"/>
    <w:rsid w:val="00B42584"/>
    <w:rsid w:val="00B42FE7"/>
    <w:rsid w:val="00B44F97"/>
    <w:rsid w:val="00B459A5"/>
    <w:rsid w:val="00B46B32"/>
    <w:rsid w:val="00B47A4D"/>
    <w:rsid w:val="00B52182"/>
    <w:rsid w:val="00B53402"/>
    <w:rsid w:val="00B53809"/>
    <w:rsid w:val="00B56189"/>
    <w:rsid w:val="00B563A8"/>
    <w:rsid w:val="00B60F97"/>
    <w:rsid w:val="00B62708"/>
    <w:rsid w:val="00B62A14"/>
    <w:rsid w:val="00B639B9"/>
    <w:rsid w:val="00B64BDA"/>
    <w:rsid w:val="00B64D11"/>
    <w:rsid w:val="00B67AC5"/>
    <w:rsid w:val="00B7046A"/>
    <w:rsid w:val="00B718BE"/>
    <w:rsid w:val="00B72961"/>
    <w:rsid w:val="00B74565"/>
    <w:rsid w:val="00B7692E"/>
    <w:rsid w:val="00B76D1A"/>
    <w:rsid w:val="00B779BC"/>
    <w:rsid w:val="00B81F83"/>
    <w:rsid w:val="00B82411"/>
    <w:rsid w:val="00B82C93"/>
    <w:rsid w:val="00B8448D"/>
    <w:rsid w:val="00B8497E"/>
    <w:rsid w:val="00B84A56"/>
    <w:rsid w:val="00B84F1C"/>
    <w:rsid w:val="00B851C9"/>
    <w:rsid w:val="00B85687"/>
    <w:rsid w:val="00B87CD9"/>
    <w:rsid w:val="00B901F4"/>
    <w:rsid w:val="00B90BAA"/>
    <w:rsid w:val="00B94A6C"/>
    <w:rsid w:val="00B94B03"/>
    <w:rsid w:val="00B95D4D"/>
    <w:rsid w:val="00B97126"/>
    <w:rsid w:val="00B976A6"/>
    <w:rsid w:val="00BA043A"/>
    <w:rsid w:val="00BA0943"/>
    <w:rsid w:val="00BA0DE8"/>
    <w:rsid w:val="00BA225C"/>
    <w:rsid w:val="00BA29CB"/>
    <w:rsid w:val="00BA40AE"/>
    <w:rsid w:val="00BA7BBE"/>
    <w:rsid w:val="00BB04D0"/>
    <w:rsid w:val="00BB0BC4"/>
    <w:rsid w:val="00BB2A65"/>
    <w:rsid w:val="00BB31C2"/>
    <w:rsid w:val="00BB3577"/>
    <w:rsid w:val="00BB3821"/>
    <w:rsid w:val="00BB4406"/>
    <w:rsid w:val="00BB50D0"/>
    <w:rsid w:val="00BB541D"/>
    <w:rsid w:val="00BB5CA7"/>
    <w:rsid w:val="00BB6681"/>
    <w:rsid w:val="00BB7716"/>
    <w:rsid w:val="00BC2A34"/>
    <w:rsid w:val="00BC3625"/>
    <w:rsid w:val="00BC56DD"/>
    <w:rsid w:val="00BD0F2C"/>
    <w:rsid w:val="00BD20B8"/>
    <w:rsid w:val="00BD497B"/>
    <w:rsid w:val="00BD5173"/>
    <w:rsid w:val="00BD5673"/>
    <w:rsid w:val="00BD59BC"/>
    <w:rsid w:val="00BD654E"/>
    <w:rsid w:val="00BD6A91"/>
    <w:rsid w:val="00BD74DA"/>
    <w:rsid w:val="00BE06BB"/>
    <w:rsid w:val="00BE211D"/>
    <w:rsid w:val="00BE2AA0"/>
    <w:rsid w:val="00BE2C0A"/>
    <w:rsid w:val="00BE38CC"/>
    <w:rsid w:val="00BE3935"/>
    <w:rsid w:val="00BE4880"/>
    <w:rsid w:val="00BE6367"/>
    <w:rsid w:val="00BE63D3"/>
    <w:rsid w:val="00BF1E02"/>
    <w:rsid w:val="00BF2133"/>
    <w:rsid w:val="00BF2B36"/>
    <w:rsid w:val="00BF3762"/>
    <w:rsid w:val="00BF40CC"/>
    <w:rsid w:val="00BF5E25"/>
    <w:rsid w:val="00BF67BA"/>
    <w:rsid w:val="00BF7B52"/>
    <w:rsid w:val="00C024BB"/>
    <w:rsid w:val="00C038B5"/>
    <w:rsid w:val="00C04123"/>
    <w:rsid w:val="00C057B7"/>
    <w:rsid w:val="00C072BF"/>
    <w:rsid w:val="00C10018"/>
    <w:rsid w:val="00C10262"/>
    <w:rsid w:val="00C11675"/>
    <w:rsid w:val="00C11B9E"/>
    <w:rsid w:val="00C11ED9"/>
    <w:rsid w:val="00C11FF7"/>
    <w:rsid w:val="00C1471C"/>
    <w:rsid w:val="00C158EC"/>
    <w:rsid w:val="00C20974"/>
    <w:rsid w:val="00C21516"/>
    <w:rsid w:val="00C245C2"/>
    <w:rsid w:val="00C25318"/>
    <w:rsid w:val="00C26433"/>
    <w:rsid w:val="00C26A14"/>
    <w:rsid w:val="00C31017"/>
    <w:rsid w:val="00C320D9"/>
    <w:rsid w:val="00C34AEF"/>
    <w:rsid w:val="00C3632B"/>
    <w:rsid w:val="00C36B8C"/>
    <w:rsid w:val="00C36EE1"/>
    <w:rsid w:val="00C408E0"/>
    <w:rsid w:val="00C44519"/>
    <w:rsid w:val="00C44FE4"/>
    <w:rsid w:val="00C45910"/>
    <w:rsid w:val="00C47A6A"/>
    <w:rsid w:val="00C47DD4"/>
    <w:rsid w:val="00C51545"/>
    <w:rsid w:val="00C51E3E"/>
    <w:rsid w:val="00C5479E"/>
    <w:rsid w:val="00C5664A"/>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5B3F"/>
    <w:rsid w:val="00C762F7"/>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D36"/>
    <w:rsid w:val="00CA6291"/>
    <w:rsid w:val="00CA7608"/>
    <w:rsid w:val="00CB0658"/>
    <w:rsid w:val="00CB2CD8"/>
    <w:rsid w:val="00CB386A"/>
    <w:rsid w:val="00CB3D61"/>
    <w:rsid w:val="00CB4B3A"/>
    <w:rsid w:val="00CB52C2"/>
    <w:rsid w:val="00CB598F"/>
    <w:rsid w:val="00CC095B"/>
    <w:rsid w:val="00CC1E7D"/>
    <w:rsid w:val="00CC3A80"/>
    <w:rsid w:val="00CC3C39"/>
    <w:rsid w:val="00CC4517"/>
    <w:rsid w:val="00CC4A58"/>
    <w:rsid w:val="00CC54B7"/>
    <w:rsid w:val="00CC6412"/>
    <w:rsid w:val="00CC6E74"/>
    <w:rsid w:val="00CD1158"/>
    <w:rsid w:val="00CD278A"/>
    <w:rsid w:val="00CD2CF8"/>
    <w:rsid w:val="00CD2EC1"/>
    <w:rsid w:val="00CD34A4"/>
    <w:rsid w:val="00CD3C24"/>
    <w:rsid w:val="00CD3C87"/>
    <w:rsid w:val="00CD40FD"/>
    <w:rsid w:val="00CD47C9"/>
    <w:rsid w:val="00CD6054"/>
    <w:rsid w:val="00CE245C"/>
    <w:rsid w:val="00CE2801"/>
    <w:rsid w:val="00CE2C5E"/>
    <w:rsid w:val="00CE2DD1"/>
    <w:rsid w:val="00CE3E6C"/>
    <w:rsid w:val="00CE6AAA"/>
    <w:rsid w:val="00CE701B"/>
    <w:rsid w:val="00CE72CC"/>
    <w:rsid w:val="00CE74E6"/>
    <w:rsid w:val="00CE779B"/>
    <w:rsid w:val="00CF0BD0"/>
    <w:rsid w:val="00CF229C"/>
    <w:rsid w:val="00CF2B44"/>
    <w:rsid w:val="00CF326A"/>
    <w:rsid w:val="00CF3C48"/>
    <w:rsid w:val="00CF5FA3"/>
    <w:rsid w:val="00CF62F1"/>
    <w:rsid w:val="00CF782B"/>
    <w:rsid w:val="00CF7A2C"/>
    <w:rsid w:val="00D01F7F"/>
    <w:rsid w:val="00D051D7"/>
    <w:rsid w:val="00D079FD"/>
    <w:rsid w:val="00D1028D"/>
    <w:rsid w:val="00D112F5"/>
    <w:rsid w:val="00D116CB"/>
    <w:rsid w:val="00D11FF1"/>
    <w:rsid w:val="00D146B3"/>
    <w:rsid w:val="00D16984"/>
    <w:rsid w:val="00D16D5A"/>
    <w:rsid w:val="00D16DBA"/>
    <w:rsid w:val="00D17C53"/>
    <w:rsid w:val="00D20B27"/>
    <w:rsid w:val="00D21172"/>
    <w:rsid w:val="00D2235E"/>
    <w:rsid w:val="00D23D5E"/>
    <w:rsid w:val="00D25A18"/>
    <w:rsid w:val="00D26560"/>
    <w:rsid w:val="00D271D7"/>
    <w:rsid w:val="00D27C66"/>
    <w:rsid w:val="00D31E19"/>
    <w:rsid w:val="00D32305"/>
    <w:rsid w:val="00D32328"/>
    <w:rsid w:val="00D3257B"/>
    <w:rsid w:val="00D33117"/>
    <w:rsid w:val="00D342C3"/>
    <w:rsid w:val="00D362E6"/>
    <w:rsid w:val="00D36930"/>
    <w:rsid w:val="00D36A7D"/>
    <w:rsid w:val="00D36CAE"/>
    <w:rsid w:val="00D37A74"/>
    <w:rsid w:val="00D37FC0"/>
    <w:rsid w:val="00D40F12"/>
    <w:rsid w:val="00D4127C"/>
    <w:rsid w:val="00D4339D"/>
    <w:rsid w:val="00D4422B"/>
    <w:rsid w:val="00D467E4"/>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90759"/>
    <w:rsid w:val="00D90A78"/>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58D8"/>
    <w:rsid w:val="00DB748F"/>
    <w:rsid w:val="00DB77A8"/>
    <w:rsid w:val="00DC0BAB"/>
    <w:rsid w:val="00DC31BF"/>
    <w:rsid w:val="00DC3A48"/>
    <w:rsid w:val="00DC74E8"/>
    <w:rsid w:val="00DD03DC"/>
    <w:rsid w:val="00DD0F47"/>
    <w:rsid w:val="00DD234F"/>
    <w:rsid w:val="00DD269F"/>
    <w:rsid w:val="00DD3324"/>
    <w:rsid w:val="00DE1A75"/>
    <w:rsid w:val="00DE3B54"/>
    <w:rsid w:val="00DE44CC"/>
    <w:rsid w:val="00DE46F6"/>
    <w:rsid w:val="00DE4BBB"/>
    <w:rsid w:val="00DE4CFF"/>
    <w:rsid w:val="00DE4F92"/>
    <w:rsid w:val="00DE622C"/>
    <w:rsid w:val="00DE6A3F"/>
    <w:rsid w:val="00DE76C3"/>
    <w:rsid w:val="00DF07DA"/>
    <w:rsid w:val="00DF1527"/>
    <w:rsid w:val="00DF2343"/>
    <w:rsid w:val="00DF5EE4"/>
    <w:rsid w:val="00E00CF3"/>
    <w:rsid w:val="00E00D8E"/>
    <w:rsid w:val="00E01809"/>
    <w:rsid w:val="00E029C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31518"/>
    <w:rsid w:val="00E3253D"/>
    <w:rsid w:val="00E341C8"/>
    <w:rsid w:val="00E34F55"/>
    <w:rsid w:val="00E35E52"/>
    <w:rsid w:val="00E368CE"/>
    <w:rsid w:val="00E36DE9"/>
    <w:rsid w:val="00E40D48"/>
    <w:rsid w:val="00E42530"/>
    <w:rsid w:val="00E45868"/>
    <w:rsid w:val="00E45B8E"/>
    <w:rsid w:val="00E46D4E"/>
    <w:rsid w:val="00E5394B"/>
    <w:rsid w:val="00E54ACC"/>
    <w:rsid w:val="00E56220"/>
    <w:rsid w:val="00E5642E"/>
    <w:rsid w:val="00E56B8D"/>
    <w:rsid w:val="00E61469"/>
    <w:rsid w:val="00E648DE"/>
    <w:rsid w:val="00E67745"/>
    <w:rsid w:val="00E67B53"/>
    <w:rsid w:val="00E67CC9"/>
    <w:rsid w:val="00E702AD"/>
    <w:rsid w:val="00E7073C"/>
    <w:rsid w:val="00E720E4"/>
    <w:rsid w:val="00E77889"/>
    <w:rsid w:val="00E80068"/>
    <w:rsid w:val="00E81117"/>
    <w:rsid w:val="00E82DD2"/>
    <w:rsid w:val="00E90691"/>
    <w:rsid w:val="00E91027"/>
    <w:rsid w:val="00E924BC"/>
    <w:rsid w:val="00E93345"/>
    <w:rsid w:val="00E9349C"/>
    <w:rsid w:val="00E9412E"/>
    <w:rsid w:val="00E955FC"/>
    <w:rsid w:val="00E95D4B"/>
    <w:rsid w:val="00E9674B"/>
    <w:rsid w:val="00E97134"/>
    <w:rsid w:val="00EA2DE0"/>
    <w:rsid w:val="00EA3204"/>
    <w:rsid w:val="00EA443C"/>
    <w:rsid w:val="00EA544E"/>
    <w:rsid w:val="00EA5DDA"/>
    <w:rsid w:val="00EA68B8"/>
    <w:rsid w:val="00EA7F0B"/>
    <w:rsid w:val="00EB18EE"/>
    <w:rsid w:val="00EB2982"/>
    <w:rsid w:val="00EB3002"/>
    <w:rsid w:val="00EB3545"/>
    <w:rsid w:val="00EB4045"/>
    <w:rsid w:val="00EB4211"/>
    <w:rsid w:val="00EB5337"/>
    <w:rsid w:val="00EB7B65"/>
    <w:rsid w:val="00EB7FE8"/>
    <w:rsid w:val="00EC0D69"/>
    <w:rsid w:val="00EC0E57"/>
    <w:rsid w:val="00EC1322"/>
    <w:rsid w:val="00EC19B2"/>
    <w:rsid w:val="00EC5D43"/>
    <w:rsid w:val="00EC6039"/>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F0066"/>
    <w:rsid w:val="00EF095D"/>
    <w:rsid w:val="00EF1AA4"/>
    <w:rsid w:val="00EF26AA"/>
    <w:rsid w:val="00EF2B01"/>
    <w:rsid w:val="00EF678F"/>
    <w:rsid w:val="00EF73C8"/>
    <w:rsid w:val="00F005F6"/>
    <w:rsid w:val="00F016CE"/>
    <w:rsid w:val="00F0265D"/>
    <w:rsid w:val="00F02737"/>
    <w:rsid w:val="00F039F3"/>
    <w:rsid w:val="00F04121"/>
    <w:rsid w:val="00F0538B"/>
    <w:rsid w:val="00F07488"/>
    <w:rsid w:val="00F07EA0"/>
    <w:rsid w:val="00F07EE9"/>
    <w:rsid w:val="00F1003D"/>
    <w:rsid w:val="00F13E1C"/>
    <w:rsid w:val="00F1530D"/>
    <w:rsid w:val="00F160DF"/>
    <w:rsid w:val="00F167E8"/>
    <w:rsid w:val="00F2141B"/>
    <w:rsid w:val="00F265F1"/>
    <w:rsid w:val="00F26672"/>
    <w:rsid w:val="00F269CE"/>
    <w:rsid w:val="00F279C9"/>
    <w:rsid w:val="00F279E2"/>
    <w:rsid w:val="00F3056C"/>
    <w:rsid w:val="00F324CE"/>
    <w:rsid w:val="00F327DB"/>
    <w:rsid w:val="00F333E8"/>
    <w:rsid w:val="00F34E4A"/>
    <w:rsid w:val="00F34F75"/>
    <w:rsid w:val="00F370A8"/>
    <w:rsid w:val="00F37F7E"/>
    <w:rsid w:val="00F42C6F"/>
    <w:rsid w:val="00F4401D"/>
    <w:rsid w:val="00F44A66"/>
    <w:rsid w:val="00F46880"/>
    <w:rsid w:val="00F46ECB"/>
    <w:rsid w:val="00F47814"/>
    <w:rsid w:val="00F53A95"/>
    <w:rsid w:val="00F54578"/>
    <w:rsid w:val="00F54F90"/>
    <w:rsid w:val="00F55D02"/>
    <w:rsid w:val="00F57847"/>
    <w:rsid w:val="00F602C0"/>
    <w:rsid w:val="00F60A2C"/>
    <w:rsid w:val="00F62952"/>
    <w:rsid w:val="00F62D86"/>
    <w:rsid w:val="00F6301C"/>
    <w:rsid w:val="00F63103"/>
    <w:rsid w:val="00F63310"/>
    <w:rsid w:val="00F64729"/>
    <w:rsid w:val="00F64D4F"/>
    <w:rsid w:val="00F64E9A"/>
    <w:rsid w:val="00F652B6"/>
    <w:rsid w:val="00F67C98"/>
    <w:rsid w:val="00F67FF9"/>
    <w:rsid w:val="00F70B21"/>
    <w:rsid w:val="00F7138B"/>
    <w:rsid w:val="00F7304D"/>
    <w:rsid w:val="00F75F39"/>
    <w:rsid w:val="00F76DCD"/>
    <w:rsid w:val="00F80460"/>
    <w:rsid w:val="00F80BDE"/>
    <w:rsid w:val="00F82B9B"/>
    <w:rsid w:val="00F83055"/>
    <w:rsid w:val="00F830CC"/>
    <w:rsid w:val="00F8405A"/>
    <w:rsid w:val="00F84C35"/>
    <w:rsid w:val="00F857CD"/>
    <w:rsid w:val="00F903A3"/>
    <w:rsid w:val="00F90D83"/>
    <w:rsid w:val="00F91BD4"/>
    <w:rsid w:val="00F91DBE"/>
    <w:rsid w:val="00F92CFF"/>
    <w:rsid w:val="00F93E87"/>
    <w:rsid w:val="00F95426"/>
    <w:rsid w:val="00FA18A5"/>
    <w:rsid w:val="00FA3D39"/>
    <w:rsid w:val="00FA4654"/>
    <w:rsid w:val="00FA5A46"/>
    <w:rsid w:val="00FA6BE6"/>
    <w:rsid w:val="00FA6FDF"/>
    <w:rsid w:val="00FB0955"/>
    <w:rsid w:val="00FB0D42"/>
    <w:rsid w:val="00FB273F"/>
    <w:rsid w:val="00FB29A9"/>
    <w:rsid w:val="00FB49A4"/>
    <w:rsid w:val="00FB501E"/>
    <w:rsid w:val="00FB5D10"/>
    <w:rsid w:val="00FC0A79"/>
    <w:rsid w:val="00FC11EF"/>
    <w:rsid w:val="00FC22DF"/>
    <w:rsid w:val="00FC35CA"/>
    <w:rsid w:val="00FC65C4"/>
    <w:rsid w:val="00FC6B2A"/>
    <w:rsid w:val="00FC71D9"/>
    <w:rsid w:val="00FC7A98"/>
    <w:rsid w:val="00FD0B70"/>
    <w:rsid w:val="00FD17A0"/>
    <w:rsid w:val="00FD29FB"/>
    <w:rsid w:val="00FD3450"/>
    <w:rsid w:val="00FD41CD"/>
    <w:rsid w:val="00FD4A05"/>
    <w:rsid w:val="00FD4A7A"/>
    <w:rsid w:val="00FD4BBB"/>
    <w:rsid w:val="00FD6303"/>
    <w:rsid w:val="00FD6EEA"/>
    <w:rsid w:val="00FD706D"/>
    <w:rsid w:val="00FD7EDC"/>
    <w:rsid w:val="00FE0768"/>
    <w:rsid w:val="00FE086E"/>
    <w:rsid w:val="00FE09A0"/>
    <w:rsid w:val="00FE0DD1"/>
    <w:rsid w:val="00FE1B60"/>
    <w:rsid w:val="00FE2A89"/>
    <w:rsid w:val="00FE2C4C"/>
    <w:rsid w:val="00FE2E62"/>
    <w:rsid w:val="00FE34DF"/>
    <w:rsid w:val="00FE4162"/>
    <w:rsid w:val="00FE5758"/>
    <w:rsid w:val="00FE6070"/>
    <w:rsid w:val="00FE6A03"/>
    <w:rsid w:val="00FE7CED"/>
    <w:rsid w:val="00FE7E58"/>
    <w:rsid w:val="00FE7F3C"/>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2337"/>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7F31-B563-4DA9-8B33-B5590B5E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6397</Words>
  <Characters>44463</Characters>
  <Application>Microsoft Office Word</Application>
  <DocSecurity>0</DocSecurity>
  <Lines>370</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Dzīvnieku audzēšanas un ciltsdarba likums</vt:lpstr>
      <vt:lpstr>Dzīvnieku audzēšanas un ciltsdarba likums</vt:lpstr>
    </vt:vector>
  </TitlesOfParts>
  <Company>Zemkopības ministrija</Company>
  <LinksUpToDate>false</LinksUpToDate>
  <CharactersWithSpaces>50759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Dzīvnieku audzēšanas un ciltsdarba likums</dc:title>
  <dc:subject>Anotācija</dc:subject>
  <dc:creator>Ligija Ozoliņa</dc:creator>
  <cp:keywords/>
  <dc:description>Ligija.Ozolina@zm.gov.lv; 67027422</dc:description>
  <cp:lastModifiedBy>Sanita Žagare</cp:lastModifiedBy>
  <cp:revision>10</cp:revision>
  <cp:lastPrinted>2018-02-26T12:25:00Z</cp:lastPrinted>
  <dcterms:created xsi:type="dcterms:W3CDTF">2018-04-16T08:18:00Z</dcterms:created>
  <dcterms:modified xsi:type="dcterms:W3CDTF">2018-04-16T10:05:00Z</dcterms:modified>
</cp:coreProperties>
</file>