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5 -->
  <w:body>
    <w:p w:rsidR="00D12371" w:rsidRPr="00D46E60" w:rsidP="005D73DE" w14:paraId="34CB25E5" w14:textId="77777777">
      <w:pPr>
        <w:pStyle w:val="naislab"/>
        <w:spacing w:before="0" w:beforeAutospacing="0" w:after="0" w:afterAutospacing="0"/>
        <w:jc w:val="center"/>
        <w:rPr>
          <w:b/>
          <w:sz w:val="28"/>
          <w:lang w:val="lv-LV"/>
        </w:rPr>
      </w:pPr>
      <w:r w:rsidRPr="00D46E60">
        <w:rPr>
          <w:b/>
          <w:sz w:val="28"/>
          <w:lang w:val="lv-LV"/>
        </w:rPr>
        <w:t>Ministru kabineta noteikumu projekta</w:t>
      </w:r>
    </w:p>
    <w:p w:rsidR="00D12371" w:rsidRPr="00D46E60" w:rsidP="005D73DE" w14:paraId="707997D5" w14:textId="22A12FB8">
      <w:pPr>
        <w:jc w:val="center"/>
        <w:rPr>
          <w:sz w:val="28"/>
          <w:lang w:val="lv-LV"/>
        </w:rPr>
      </w:pPr>
      <w:r>
        <w:rPr>
          <w:b/>
          <w:bCs/>
          <w:sz w:val="28"/>
          <w:lang w:val="lv-LV"/>
        </w:rPr>
        <w:t>“</w:t>
      </w:r>
      <w:bookmarkStart w:id="0" w:name="OLE_LINK7"/>
      <w:bookmarkStart w:id="1" w:name="OLE_LINK8"/>
      <w:r w:rsidRPr="00D46E60" w:rsidR="00411A5B">
        <w:rPr>
          <w:b/>
          <w:bCs/>
          <w:sz w:val="28"/>
          <w:lang w:val="lv-LV"/>
        </w:rPr>
        <w:t>Grozījum</w:t>
      </w:r>
      <w:r w:rsidRPr="00D46E60" w:rsidR="00674CD3">
        <w:rPr>
          <w:b/>
          <w:bCs/>
          <w:sz w:val="28"/>
          <w:lang w:val="lv-LV"/>
        </w:rPr>
        <w:t>i</w:t>
      </w:r>
      <w:r w:rsidRPr="00D46E60" w:rsidR="00411A5B">
        <w:rPr>
          <w:b/>
          <w:bCs/>
          <w:sz w:val="28"/>
          <w:lang w:val="lv-LV"/>
        </w:rPr>
        <w:t xml:space="preserve"> Ministru kabineta 20</w:t>
      </w:r>
      <w:r w:rsidR="007D5508">
        <w:rPr>
          <w:b/>
          <w:bCs/>
          <w:sz w:val="28"/>
          <w:lang w:val="lv-LV"/>
        </w:rPr>
        <w:t>16</w:t>
      </w:r>
      <w:r w:rsidRPr="00D46E60" w:rsidR="00411A5B">
        <w:rPr>
          <w:b/>
          <w:bCs/>
          <w:sz w:val="28"/>
          <w:lang w:val="lv-LV"/>
        </w:rPr>
        <w:t>.</w:t>
      </w:r>
      <w:r w:rsidRPr="00D46E60" w:rsidR="00A91A82">
        <w:rPr>
          <w:b/>
          <w:bCs/>
          <w:sz w:val="28"/>
          <w:lang w:val="lv-LV"/>
        </w:rPr>
        <w:t> </w:t>
      </w:r>
      <w:r w:rsidRPr="00D46E60" w:rsidR="00411A5B">
        <w:rPr>
          <w:b/>
          <w:bCs/>
          <w:sz w:val="28"/>
          <w:lang w:val="lv-LV"/>
        </w:rPr>
        <w:t xml:space="preserve">gada </w:t>
      </w:r>
      <w:r w:rsidR="007D5508">
        <w:rPr>
          <w:b/>
          <w:sz w:val="28"/>
          <w:lang w:val="lv-LV"/>
        </w:rPr>
        <w:t>1</w:t>
      </w:r>
      <w:r w:rsidRPr="00D46E60" w:rsidR="00411A5B">
        <w:rPr>
          <w:b/>
          <w:sz w:val="28"/>
          <w:lang w:val="lv-LV"/>
        </w:rPr>
        <w:t>.</w:t>
      </w:r>
      <w:r w:rsidRPr="00D46E60" w:rsidR="00A91A82">
        <w:rPr>
          <w:b/>
          <w:sz w:val="28"/>
          <w:lang w:val="lv-LV"/>
        </w:rPr>
        <w:t> </w:t>
      </w:r>
      <w:r w:rsidR="007D5508">
        <w:rPr>
          <w:b/>
          <w:sz w:val="28"/>
          <w:lang w:val="lv-LV"/>
        </w:rPr>
        <w:t>novembr</w:t>
      </w:r>
      <w:r w:rsidRPr="00D46E60" w:rsidR="00411A5B">
        <w:rPr>
          <w:b/>
          <w:sz w:val="28"/>
          <w:lang w:val="lv-LV"/>
        </w:rPr>
        <w:t>a noteikumos Nr.</w:t>
      </w:r>
      <w:r w:rsidRPr="00D46E60" w:rsidR="00A91A82">
        <w:rPr>
          <w:b/>
          <w:sz w:val="28"/>
          <w:lang w:val="lv-LV"/>
        </w:rPr>
        <w:t> </w:t>
      </w:r>
      <w:r w:rsidR="007D5508">
        <w:rPr>
          <w:b/>
          <w:sz w:val="28"/>
          <w:lang w:val="lv-LV"/>
        </w:rPr>
        <w:t>695</w:t>
      </w:r>
      <w:r w:rsidRPr="00D46E60" w:rsidR="00411A5B">
        <w:rPr>
          <w:b/>
          <w:bCs/>
          <w:sz w:val="28"/>
          <w:lang w:val="lv-LV"/>
        </w:rPr>
        <w:t xml:space="preserve"> „</w:t>
      </w:r>
      <w:r w:rsidR="007D5508">
        <w:rPr>
          <w:b/>
          <w:bCs/>
          <w:sz w:val="28"/>
          <w:lang w:val="lv-LV"/>
        </w:rPr>
        <w:t>Digitālās drošības uzraudzības komitejas nolikums</w:t>
      </w:r>
      <w:r w:rsidRPr="00D46E60" w:rsidR="00411A5B">
        <w:rPr>
          <w:b/>
          <w:bCs/>
          <w:sz w:val="28"/>
          <w:lang w:val="lv-LV"/>
        </w:rPr>
        <w:t>””</w:t>
      </w:r>
    </w:p>
    <w:p w:rsidR="00757B05" w:rsidRPr="00D46E60" w:rsidP="005D73DE" w14:paraId="03C2B7D3" w14:textId="77777777">
      <w:pPr>
        <w:pStyle w:val="naisf"/>
        <w:spacing w:before="0" w:beforeAutospacing="0" w:after="0" w:afterAutospacing="0"/>
        <w:jc w:val="center"/>
        <w:rPr>
          <w:b/>
          <w:sz w:val="28"/>
          <w:lang w:val="lv-LV"/>
        </w:rPr>
      </w:pPr>
      <w:r w:rsidRPr="00D46E60">
        <w:rPr>
          <w:b/>
          <w:sz w:val="28"/>
          <w:lang w:val="lv-LV"/>
        </w:rPr>
        <w:t xml:space="preserve">sākotnējās </w:t>
      </w:r>
      <w:r w:rsidRPr="00D46E60">
        <w:rPr>
          <w:b/>
          <w:sz w:val="28"/>
          <w:lang w:val="lv-LV"/>
        </w:rPr>
        <w:t>ietekmes novērtējuma ziņojums</w:t>
      </w:r>
      <w:r w:rsidRPr="00D46E60">
        <w:rPr>
          <w:b/>
          <w:bCs/>
          <w:sz w:val="28"/>
          <w:lang w:val="lv-LV"/>
        </w:rPr>
        <w:t xml:space="preserve"> (anotācija)</w:t>
      </w:r>
    </w:p>
    <w:p w:rsidR="00757B05" w:rsidP="005D73DE" w14:paraId="6012CD6D" w14:textId="5E69E09C">
      <w:pPr>
        <w:pStyle w:val="naisf"/>
        <w:spacing w:before="0" w:beforeAutospacing="0" w:after="0" w:afterAutospacing="0"/>
        <w:rPr>
          <w:lang w:val="lv-LV"/>
        </w:rPr>
      </w:pPr>
    </w:p>
    <w:tbl>
      <w:tblPr>
        <w:tblStyle w:val="TableGrid"/>
        <w:tblW w:w="5006" w:type="pct"/>
        <w:tblInd w:w="-5" w:type="dxa"/>
        <w:tblLook w:val="04A0"/>
      </w:tblPr>
      <w:tblGrid>
        <w:gridCol w:w="2734"/>
        <w:gridCol w:w="6338"/>
      </w:tblGrid>
      <w:tr w14:paraId="5457DE08" w14:textId="77777777" w:rsidTr="00CF2F8C">
        <w:tblPrEx>
          <w:tblW w:w="5006" w:type="pct"/>
          <w:tblInd w:w="-5" w:type="dxa"/>
          <w:tblLook w:val="04A0"/>
        </w:tblPrEx>
        <w:tc>
          <w:tcPr>
            <w:tcW w:w="5000" w:type="pct"/>
            <w:gridSpan w:val="2"/>
            <w:hideMark/>
          </w:tcPr>
          <w:p w:rsidR="00187558" w:rsidRPr="00AB76AB" w:rsidP="00737BDE" w14:paraId="5A784E12" w14:textId="77777777">
            <w:pPr>
              <w:ind w:firstLine="300"/>
              <w:jc w:val="center"/>
              <w:rPr>
                <w:b/>
                <w:bCs/>
              </w:rPr>
            </w:pPr>
            <w:r w:rsidRPr="00AB76AB">
              <w:rPr>
                <w:b/>
                <w:bCs/>
              </w:rPr>
              <w:t>Tiesību akta projekta anotācijas kopsavilkums</w:t>
            </w:r>
          </w:p>
        </w:tc>
      </w:tr>
      <w:tr w14:paraId="076943BD" w14:textId="77777777" w:rsidTr="00CF2F8C">
        <w:tblPrEx>
          <w:tblW w:w="5006" w:type="pct"/>
          <w:tblInd w:w="-5" w:type="dxa"/>
          <w:tblLook w:val="04A0"/>
        </w:tblPrEx>
        <w:tc>
          <w:tcPr>
            <w:tcW w:w="1507" w:type="pct"/>
            <w:hideMark/>
          </w:tcPr>
          <w:p w:rsidR="00187558" w:rsidRPr="00AB76AB" w:rsidP="00737BDE" w14:paraId="49EDBC69" w14:textId="77777777">
            <w:r w:rsidRPr="00AB76AB">
              <w:t>Mērķis, risinājums un projekta spēkā stāšanās laiks</w:t>
            </w:r>
          </w:p>
        </w:tc>
        <w:tc>
          <w:tcPr>
            <w:tcW w:w="3493" w:type="pct"/>
            <w:hideMark/>
          </w:tcPr>
          <w:p w:rsidR="00187558" w:rsidP="00737BDE" w14:paraId="0AD3EEDD" w14:textId="0D2202A7">
            <w:pPr>
              <w:ind w:firstLine="262"/>
              <w:jc w:val="both"/>
              <w:rPr>
                <w:iCs/>
                <w:lang w:val="lv-LV"/>
              </w:rPr>
            </w:pPr>
            <w:r w:rsidRPr="00187558">
              <w:rPr>
                <w:iCs/>
                <w:lang w:val="lv-LV"/>
              </w:rPr>
              <w:t>Netiek aizpildīts</w:t>
            </w:r>
            <w:r w:rsidR="00152648">
              <w:rPr>
                <w:iCs/>
                <w:lang w:val="lv-LV"/>
              </w:rPr>
              <w:t>,</w:t>
            </w:r>
            <w:r w:rsidRPr="00187558">
              <w:rPr>
                <w:iCs/>
                <w:lang w:val="lv-LV"/>
              </w:rPr>
              <w:t xml:space="preserve"> </w:t>
            </w:r>
            <w:r>
              <w:rPr>
                <w:iCs/>
                <w:lang w:val="lv-LV"/>
              </w:rPr>
              <w:t>pamatojoties uz</w:t>
            </w:r>
            <w:r w:rsidRPr="00187558">
              <w:rPr>
                <w:iCs/>
                <w:lang w:val="lv-LV"/>
              </w:rPr>
              <w:t xml:space="preserve"> Ministru kabineta 2009. gada 15. decembra instrukcijas Nr. 19 “Tiesību akta projekta sākotnējās ietekmes izvērtēšanas kārtība” 5.1. punkt</w:t>
            </w:r>
            <w:r>
              <w:rPr>
                <w:iCs/>
                <w:lang w:val="lv-LV"/>
              </w:rPr>
              <w:t>u</w:t>
            </w:r>
            <w:r w:rsidRPr="00187558">
              <w:rPr>
                <w:iCs/>
                <w:lang w:val="lv-LV"/>
              </w:rPr>
              <w:t>.</w:t>
            </w:r>
          </w:p>
          <w:p w:rsidR="00AE4A59" w:rsidRPr="00AB76AB" w:rsidP="00737BDE" w14:paraId="4061EA60" w14:textId="4054A893">
            <w:pPr>
              <w:ind w:firstLine="262"/>
              <w:jc w:val="both"/>
            </w:pPr>
          </w:p>
        </w:tc>
      </w:tr>
    </w:tbl>
    <w:p w:rsidR="00187558" w:rsidRPr="00D46E60" w:rsidP="005D73DE" w14:paraId="6B994DB0" w14:textId="77777777">
      <w:pPr>
        <w:pStyle w:val="naisf"/>
        <w:spacing w:before="0" w:beforeAutospacing="0" w:after="0" w:afterAutospacing="0"/>
        <w:rPr>
          <w:lang w:val="lv-LV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91"/>
        <w:gridCol w:w="1793"/>
        <w:gridCol w:w="6879"/>
      </w:tblGrid>
      <w:tr w14:paraId="67DE355E" w14:textId="77777777" w:rsidTr="00CA1F22">
        <w:tblPrEx>
          <w:tblW w:w="5001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000"/>
        </w:tblPrEx>
        <w:tc>
          <w:tcPr>
            <w:tcW w:w="0" w:type="auto"/>
            <w:gridSpan w:val="3"/>
            <w:vAlign w:val="center"/>
          </w:tcPr>
          <w:p w:rsidR="00A162FE" w:rsidRPr="00D46E60" w:rsidP="005D73DE" w14:paraId="0E86E3CF" w14:textId="77777777">
            <w:pPr>
              <w:jc w:val="center"/>
              <w:rPr>
                <w:b/>
                <w:bCs/>
                <w:lang w:val="lv-LV" w:eastAsia="lv-LV"/>
              </w:rPr>
            </w:pPr>
            <w:bookmarkEnd w:id="0"/>
            <w:bookmarkEnd w:id="1"/>
            <w:r w:rsidRPr="00D46E60">
              <w:rPr>
                <w:b/>
                <w:bCs/>
                <w:lang w:val="lv-LV" w:eastAsia="lv-LV"/>
              </w:rPr>
              <w:t>I. Tiesību akta projekta izstrādes nepieciešamība</w:t>
            </w:r>
          </w:p>
        </w:tc>
      </w:tr>
      <w:tr w14:paraId="7E6EF4A1" w14:textId="77777777" w:rsidTr="00187558">
        <w:tblPrEx>
          <w:tblW w:w="5001" w:type="pct"/>
          <w:tblCellMar>
            <w:top w:w="30" w:type="dxa"/>
            <w:left w:w="30" w:type="dxa"/>
            <w:bottom w:w="30" w:type="dxa"/>
            <w:right w:w="30" w:type="dxa"/>
          </w:tblCellMar>
          <w:tblLook w:val="0000"/>
        </w:tblPrEx>
        <w:tc>
          <w:tcPr>
            <w:tcW w:w="216" w:type="pct"/>
          </w:tcPr>
          <w:p w:rsidR="00A162FE" w:rsidRPr="00D46E60" w:rsidP="00C21DCA" w14:paraId="52B247B1" w14:textId="77777777">
            <w:pPr>
              <w:jc w:val="center"/>
              <w:rPr>
                <w:lang w:val="lv-LV" w:eastAsia="lv-LV"/>
              </w:rPr>
            </w:pPr>
            <w:r w:rsidRPr="00D46E60">
              <w:rPr>
                <w:lang w:val="lv-LV" w:eastAsia="lv-LV"/>
              </w:rPr>
              <w:t>1.</w:t>
            </w:r>
          </w:p>
        </w:tc>
        <w:tc>
          <w:tcPr>
            <w:tcW w:w="989" w:type="pct"/>
          </w:tcPr>
          <w:p w:rsidR="00A162FE" w:rsidRPr="00774547" w:rsidP="005D73DE" w14:paraId="1C752466" w14:textId="77777777">
            <w:pPr>
              <w:jc w:val="both"/>
              <w:rPr>
                <w:lang w:val="lv-LV" w:eastAsia="lv-LV"/>
              </w:rPr>
            </w:pPr>
            <w:r w:rsidRPr="00774547">
              <w:rPr>
                <w:lang w:val="lv-LV" w:eastAsia="lv-LV"/>
              </w:rPr>
              <w:t>Pamatojums</w:t>
            </w:r>
          </w:p>
        </w:tc>
        <w:tc>
          <w:tcPr>
            <w:tcW w:w="3795" w:type="pct"/>
          </w:tcPr>
          <w:p w:rsidR="00576C3E" w:rsidP="0031331D" w14:paraId="0EADB775" w14:textId="34211FF7">
            <w:pPr>
              <w:jc w:val="both"/>
              <w:rPr>
                <w:lang w:val="lv-LV"/>
              </w:rPr>
            </w:pPr>
            <w:r w:rsidRPr="0012464F">
              <w:rPr>
                <w:bCs/>
                <w:lang w:val="lv-LV"/>
              </w:rPr>
              <w:t xml:space="preserve">Ministru kabineta noteikumu projekts </w:t>
            </w:r>
            <w:r w:rsidR="002A35F6">
              <w:rPr>
                <w:bCs/>
                <w:lang w:val="lv-LV"/>
              </w:rPr>
              <w:t>“</w:t>
            </w:r>
            <w:r w:rsidRPr="0012464F">
              <w:rPr>
                <w:bCs/>
                <w:lang w:val="lv-LV"/>
              </w:rPr>
              <w:t>Grozījumi Ministru kabineta 2016.</w:t>
            </w:r>
            <w:r w:rsidR="002A35F6">
              <w:rPr>
                <w:bCs/>
                <w:lang w:val="lv-LV"/>
              </w:rPr>
              <w:t> </w:t>
            </w:r>
            <w:r w:rsidRPr="0012464F">
              <w:rPr>
                <w:bCs/>
                <w:lang w:val="lv-LV"/>
              </w:rPr>
              <w:t>gada 1.</w:t>
            </w:r>
            <w:r w:rsidR="002A35F6">
              <w:rPr>
                <w:bCs/>
                <w:lang w:val="lv-LV"/>
              </w:rPr>
              <w:t> </w:t>
            </w:r>
            <w:r w:rsidRPr="0012464F">
              <w:rPr>
                <w:bCs/>
                <w:lang w:val="lv-LV"/>
              </w:rPr>
              <w:t>novembra noteikumos Nr.</w:t>
            </w:r>
            <w:r w:rsidR="002A35F6">
              <w:rPr>
                <w:bCs/>
                <w:lang w:val="lv-LV"/>
              </w:rPr>
              <w:t> </w:t>
            </w:r>
            <w:r w:rsidRPr="0012464F">
              <w:rPr>
                <w:bCs/>
                <w:lang w:val="lv-LV"/>
              </w:rPr>
              <w:t xml:space="preserve">695 </w:t>
            </w:r>
            <w:r w:rsidR="002A35F6">
              <w:rPr>
                <w:bCs/>
                <w:lang w:val="lv-LV"/>
              </w:rPr>
              <w:t>“</w:t>
            </w:r>
            <w:r w:rsidRPr="0012464F">
              <w:rPr>
                <w:bCs/>
                <w:lang w:val="lv-LV"/>
              </w:rPr>
              <w:t>Digitālās drošības uzraudzības komitejas nolikums”” (turpmāk – noteikumu projekts)</w:t>
            </w:r>
            <w:r>
              <w:rPr>
                <w:bCs/>
                <w:lang w:val="lv-LV"/>
              </w:rPr>
              <w:t xml:space="preserve"> </w:t>
            </w:r>
            <w:r>
              <w:rPr>
                <w:lang w:val="lv-LV"/>
              </w:rPr>
              <w:t>izstrādāts</w:t>
            </w:r>
            <w:r w:rsidR="00152648">
              <w:rPr>
                <w:lang w:val="lv-LV"/>
              </w:rPr>
              <w:t>,</w:t>
            </w:r>
            <w:r w:rsidRPr="00576C3E">
              <w:rPr>
                <w:lang w:val="lv-LV"/>
              </w:rPr>
              <w:t xml:space="preserve"> pamatojoties uz Aizsardzības ministrijas iniciatīvu.</w:t>
            </w:r>
          </w:p>
          <w:p w:rsidR="008F24BF" w:rsidRPr="00774547" w:rsidP="0031331D" w14:paraId="4A5A1F48" w14:textId="27CA15A9">
            <w:pPr>
              <w:jc w:val="both"/>
              <w:rPr>
                <w:lang w:val="lv-LV"/>
              </w:rPr>
            </w:pPr>
          </w:p>
        </w:tc>
      </w:tr>
      <w:tr w14:paraId="518070F0" w14:textId="77777777" w:rsidTr="00187558">
        <w:tblPrEx>
          <w:tblW w:w="5001" w:type="pct"/>
          <w:tblCellMar>
            <w:top w:w="30" w:type="dxa"/>
            <w:left w:w="30" w:type="dxa"/>
            <w:bottom w:w="30" w:type="dxa"/>
            <w:right w:w="30" w:type="dxa"/>
          </w:tblCellMar>
          <w:tblLook w:val="0000"/>
        </w:tblPrEx>
        <w:tc>
          <w:tcPr>
            <w:tcW w:w="216" w:type="pct"/>
          </w:tcPr>
          <w:p w:rsidR="00A162FE" w:rsidRPr="00D46E60" w:rsidP="00C21DCA" w14:paraId="01ABBEC6" w14:textId="77777777">
            <w:pPr>
              <w:jc w:val="center"/>
              <w:rPr>
                <w:lang w:val="lv-LV" w:eastAsia="lv-LV"/>
              </w:rPr>
            </w:pPr>
            <w:r w:rsidRPr="00D46E60">
              <w:rPr>
                <w:lang w:val="lv-LV" w:eastAsia="lv-LV"/>
              </w:rPr>
              <w:t>2.</w:t>
            </w:r>
          </w:p>
        </w:tc>
        <w:tc>
          <w:tcPr>
            <w:tcW w:w="989" w:type="pct"/>
          </w:tcPr>
          <w:p w:rsidR="00A162FE" w:rsidRPr="00D46E60" w:rsidP="005D73DE" w14:paraId="34C27631" w14:textId="77777777">
            <w:pPr>
              <w:jc w:val="both"/>
              <w:rPr>
                <w:lang w:val="lv-LV" w:eastAsia="lv-LV"/>
              </w:rPr>
            </w:pPr>
            <w:r w:rsidRPr="00D46E60">
              <w:rPr>
                <w:lang w:val="lv-LV" w:eastAsia="lv-LV"/>
              </w:rPr>
              <w:t xml:space="preserve">Pašreizējā situācija </w:t>
            </w:r>
            <w:r w:rsidRPr="00D46E60" w:rsidR="006A073E">
              <w:rPr>
                <w:lang w:val="lv-LV"/>
              </w:rPr>
              <w:t>un problēmas, kuru risināšanai tiesību akta projekts izstrādāts, tiesiskā regulējuma mērķis un būtība</w:t>
            </w:r>
          </w:p>
        </w:tc>
        <w:tc>
          <w:tcPr>
            <w:tcW w:w="3795" w:type="pct"/>
          </w:tcPr>
          <w:p w:rsidR="00B57413" w:rsidRPr="008F24BF" w:rsidP="00566DA2" w14:paraId="1E3DCC23" w14:textId="32B292E8">
            <w:pPr>
              <w:jc w:val="both"/>
              <w:rPr>
                <w:lang w:val="lv-LV"/>
              </w:rPr>
            </w:pPr>
            <w:r w:rsidRPr="008F24BF">
              <w:rPr>
                <w:bCs/>
                <w:lang w:val="lv-LV"/>
              </w:rPr>
              <w:t>Ministru kabineta 2016.</w:t>
            </w:r>
            <w:r w:rsidR="002A35F6">
              <w:rPr>
                <w:bCs/>
                <w:lang w:val="lv-LV"/>
              </w:rPr>
              <w:t> </w:t>
            </w:r>
            <w:r w:rsidRPr="008F24BF">
              <w:rPr>
                <w:bCs/>
                <w:lang w:val="lv-LV"/>
              </w:rPr>
              <w:t>gada 1.</w:t>
            </w:r>
            <w:r w:rsidR="002A35F6">
              <w:rPr>
                <w:bCs/>
                <w:lang w:val="lv-LV"/>
              </w:rPr>
              <w:t> </w:t>
            </w:r>
            <w:r w:rsidRPr="008F24BF">
              <w:rPr>
                <w:bCs/>
                <w:lang w:val="lv-LV"/>
              </w:rPr>
              <w:t>novembra noteikumi Nr.</w:t>
            </w:r>
            <w:r w:rsidR="002A35F6">
              <w:rPr>
                <w:bCs/>
                <w:lang w:val="lv-LV"/>
              </w:rPr>
              <w:t> </w:t>
            </w:r>
            <w:r w:rsidRPr="008F24BF">
              <w:rPr>
                <w:bCs/>
                <w:lang w:val="lv-LV"/>
              </w:rPr>
              <w:t xml:space="preserve">695 </w:t>
            </w:r>
            <w:r w:rsidR="002A35F6">
              <w:rPr>
                <w:bCs/>
                <w:lang w:val="lv-LV"/>
              </w:rPr>
              <w:t>“</w:t>
            </w:r>
            <w:r w:rsidRPr="008F24BF">
              <w:rPr>
                <w:bCs/>
                <w:lang w:val="lv-LV"/>
              </w:rPr>
              <w:t>Digitālās drošības uzraudzības komitejas nolikums”</w:t>
            </w:r>
            <w:r w:rsidRPr="008F24BF">
              <w:rPr>
                <w:lang w:val="lv-LV"/>
              </w:rPr>
              <w:t xml:space="preserve"> (turpmāk – nolikums)</w:t>
            </w:r>
            <w:r w:rsidRPr="008F24BF">
              <w:rPr>
                <w:bCs/>
                <w:lang w:val="lv-LV"/>
              </w:rPr>
              <w:t xml:space="preserve"> nosaka </w:t>
            </w:r>
            <w:r w:rsidRPr="008F24BF">
              <w:rPr>
                <w:lang w:val="lv-LV"/>
              </w:rPr>
              <w:t xml:space="preserve">Digitālās drošības uzraudzības komitejas (turpmāk – komiteja) </w:t>
            </w:r>
            <w:r w:rsidRPr="008F24BF" w:rsidR="0012464F">
              <w:rPr>
                <w:lang w:val="lv-LV"/>
              </w:rPr>
              <w:t>funkcijas un pienākum</w:t>
            </w:r>
            <w:r w:rsidRPr="008F24BF">
              <w:rPr>
                <w:lang w:val="lv-LV"/>
              </w:rPr>
              <w:t>us</w:t>
            </w:r>
            <w:r w:rsidRPr="008F24BF" w:rsidR="0012464F">
              <w:rPr>
                <w:lang w:val="lv-LV"/>
              </w:rPr>
              <w:t>, kuri tai uzlikti normatīvaj</w:t>
            </w:r>
            <w:r w:rsidRPr="008F24BF" w:rsidR="00CF2F8C">
              <w:rPr>
                <w:lang w:val="lv-LV"/>
              </w:rPr>
              <w:t>os aktos</w:t>
            </w:r>
            <w:r w:rsidRPr="008F24BF">
              <w:rPr>
                <w:lang w:val="lv-LV"/>
              </w:rPr>
              <w:t>, piemēram, Fizisko personu elektroniskās identifikācijas likum</w:t>
            </w:r>
            <w:r w:rsidRPr="008F24BF" w:rsidR="00CF2F8C">
              <w:rPr>
                <w:lang w:val="lv-LV"/>
              </w:rPr>
              <w:t>ā</w:t>
            </w:r>
            <w:r w:rsidRPr="008F24BF">
              <w:rPr>
                <w:lang w:val="lv-LV"/>
              </w:rPr>
              <w:t>, Elektronisko dokumentu likum</w:t>
            </w:r>
            <w:r w:rsidRPr="008F24BF" w:rsidR="00CF2F8C">
              <w:rPr>
                <w:lang w:val="lv-LV"/>
              </w:rPr>
              <w:t xml:space="preserve">ā, </w:t>
            </w:r>
            <w:r w:rsidR="006218B6">
              <w:rPr>
                <w:lang w:val="lv-LV"/>
              </w:rPr>
              <w:t xml:space="preserve">un </w:t>
            </w:r>
            <w:r w:rsidRPr="008F24BF" w:rsidR="00CF2F8C">
              <w:rPr>
                <w:lang w:val="lv-LV"/>
              </w:rPr>
              <w:t xml:space="preserve">nosaka </w:t>
            </w:r>
            <w:r w:rsidRPr="008F24BF">
              <w:rPr>
                <w:lang w:val="lv-LV"/>
              </w:rPr>
              <w:t>komitejas darba organizāciju</w:t>
            </w:r>
            <w:r w:rsidRPr="008F24BF" w:rsidR="00A27E71">
              <w:rPr>
                <w:lang w:val="lv-LV"/>
              </w:rPr>
              <w:t>.</w:t>
            </w:r>
          </w:p>
          <w:p w:rsidR="00B57413" w:rsidRPr="008F24BF" w:rsidP="00B57413" w14:paraId="56CDB1EE" w14:textId="59C36C38">
            <w:pPr>
              <w:jc w:val="both"/>
              <w:rPr>
                <w:lang w:val="lv-LV"/>
              </w:rPr>
            </w:pPr>
            <w:r w:rsidRPr="008F24BF">
              <w:rPr>
                <w:lang w:val="lv-LV"/>
              </w:rPr>
              <w:t>Ar grozījumiem Ministru kabineta 2014.</w:t>
            </w:r>
            <w:r w:rsidR="002A35F6">
              <w:rPr>
                <w:lang w:val="lv-LV"/>
              </w:rPr>
              <w:t> </w:t>
            </w:r>
            <w:r w:rsidRPr="008F24BF">
              <w:rPr>
                <w:lang w:val="lv-LV"/>
              </w:rPr>
              <w:t>gada 12.</w:t>
            </w:r>
            <w:r w:rsidR="002A35F6">
              <w:rPr>
                <w:lang w:val="lv-LV"/>
              </w:rPr>
              <w:t> </w:t>
            </w:r>
            <w:r w:rsidRPr="008F24BF">
              <w:rPr>
                <w:lang w:val="lv-LV"/>
              </w:rPr>
              <w:t>augusta noteikumos Nr.</w:t>
            </w:r>
            <w:r w:rsidR="002A35F6">
              <w:rPr>
                <w:lang w:val="lv-LV"/>
              </w:rPr>
              <w:t> </w:t>
            </w:r>
            <w:r w:rsidRPr="008F24BF">
              <w:rPr>
                <w:lang w:val="lv-LV"/>
              </w:rPr>
              <w:t>471 “Parakstu vākšanas tiešsaistes sistēmu drošības un tehniskās prasības” no 2018.</w:t>
            </w:r>
            <w:r w:rsidR="002A35F6">
              <w:rPr>
                <w:lang w:val="lv-LV"/>
              </w:rPr>
              <w:t> </w:t>
            </w:r>
            <w:r w:rsidRPr="008F24BF">
              <w:rPr>
                <w:lang w:val="lv-LV"/>
              </w:rPr>
              <w:t>gada 19.</w:t>
            </w:r>
            <w:r w:rsidR="002A35F6">
              <w:rPr>
                <w:lang w:val="lv-LV"/>
              </w:rPr>
              <w:t> </w:t>
            </w:r>
            <w:r w:rsidRPr="008F24BF">
              <w:rPr>
                <w:lang w:val="lv-LV"/>
              </w:rPr>
              <w:t xml:space="preserve">janvāra komitejai ir noteikts papildu uzdevums </w:t>
            </w:r>
            <w:r w:rsidR="002A35F6">
              <w:rPr>
                <w:lang w:val="lv-LV"/>
              </w:rPr>
              <w:t xml:space="preserve">– </w:t>
            </w:r>
            <w:r w:rsidRPr="008F24BF">
              <w:rPr>
                <w:lang w:val="lv-LV"/>
              </w:rPr>
              <w:t xml:space="preserve">pārbaudīt un sertificēt parakstu vākšanas tiešsaistes sistēmas atbilstību drošības un tehniskajiem parametriem. Attiecīgi noteikumu projekts paredz </w:t>
            </w:r>
            <w:r w:rsidR="006B6437">
              <w:rPr>
                <w:lang w:val="lv-LV"/>
              </w:rPr>
              <w:t xml:space="preserve">papildināt </w:t>
            </w:r>
            <w:r w:rsidRPr="008F24BF">
              <w:rPr>
                <w:lang w:val="lv-LV"/>
              </w:rPr>
              <w:t>mērķu</w:t>
            </w:r>
            <w:r w:rsidR="006B6437">
              <w:rPr>
                <w:lang w:val="lv-LV"/>
              </w:rPr>
              <w:t>s</w:t>
            </w:r>
            <w:r w:rsidRPr="008F24BF">
              <w:rPr>
                <w:lang w:val="lv-LV"/>
              </w:rPr>
              <w:t xml:space="preserve"> un funkcij</w:t>
            </w:r>
            <w:r w:rsidR="006B6437">
              <w:rPr>
                <w:lang w:val="lv-LV"/>
              </w:rPr>
              <w:t xml:space="preserve">as </w:t>
            </w:r>
            <w:r w:rsidRPr="008F24BF">
              <w:rPr>
                <w:lang w:val="lv-LV"/>
              </w:rPr>
              <w:t>nolikuma 1. un 2.</w:t>
            </w:r>
            <w:r w:rsidR="002A35F6">
              <w:rPr>
                <w:lang w:val="lv-LV"/>
              </w:rPr>
              <w:t> </w:t>
            </w:r>
            <w:r w:rsidRPr="008F24BF">
              <w:rPr>
                <w:lang w:val="lv-LV"/>
              </w:rPr>
              <w:t>punktā.</w:t>
            </w:r>
          </w:p>
          <w:p w:rsidR="00C104D8" w:rsidRPr="008F24BF" w:rsidP="00566DA2" w14:paraId="0BF02DCE" w14:textId="32470827">
            <w:pPr>
              <w:jc w:val="both"/>
              <w:rPr>
                <w:lang w:val="lv-LV"/>
              </w:rPr>
            </w:pPr>
            <w:r w:rsidRPr="008F24BF">
              <w:rPr>
                <w:lang w:val="lv-LV"/>
              </w:rPr>
              <w:t>Organizējot komitejas darbu</w:t>
            </w:r>
            <w:r w:rsidR="002A35F6">
              <w:rPr>
                <w:lang w:val="lv-LV"/>
              </w:rPr>
              <w:t>,</w:t>
            </w:r>
            <w:r w:rsidRPr="008F24BF">
              <w:rPr>
                <w:lang w:val="lv-LV"/>
              </w:rPr>
              <w:t xml:space="preserve"> ir secināts, ka esošās nolikuma normas liedz efektīvi nodrošināt komitejas darbu</w:t>
            </w:r>
            <w:r w:rsidRPr="008F24BF" w:rsidR="00C06A21">
              <w:rPr>
                <w:lang w:val="lv-LV"/>
              </w:rPr>
              <w:t xml:space="preserve">, </w:t>
            </w:r>
            <w:r w:rsidRPr="008F24BF" w:rsidR="008F24BF">
              <w:rPr>
                <w:lang w:val="lv-LV"/>
              </w:rPr>
              <w:t>īpaši to funkciju izpildi</w:t>
            </w:r>
            <w:r w:rsidRPr="008F24BF" w:rsidR="00C06A21">
              <w:rPr>
                <w:lang w:val="lv-LV"/>
              </w:rPr>
              <w:t>, ka</w:t>
            </w:r>
            <w:r w:rsidRPr="008F24BF" w:rsidR="008F24BF">
              <w:rPr>
                <w:lang w:val="lv-LV"/>
              </w:rPr>
              <w:t>s</w:t>
            </w:r>
            <w:r w:rsidRPr="008F24BF" w:rsidR="00C06A21">
              <w:rPr>
                <w:lang w:val="lv-LV"/>
              </w:rPr>
              <w:t xml:space="preserve"> komitejai </w:t>
            </w:r>
            <w:r w:rsidRPr="008F24BF" w:rsidR="008F24BF">
              <w:rPr>
                <w:lang w:val="lv-LV"/>
              </w:rPr>
              <w:t>paredz</w:t>
            </w:r>
            <w:r w:rsidRPr="008F24BF" w:rsidR="00C06A21">
              <w:rPr>
                <w:lang w:val="lv-LV"/>
              </w:rPr>
              <w:t xml:space="preserve"> </w:t>
            </w:r>
            <w:r w:rsidRPr="008F24BF" w:rsidR="008F24BF">
              <w:rPr>
                <w:lang w:val="lv-LV"/>
              </w:rPr>
              <w:t xml:space="preserve">pienākumu nodrošināt </w:t>
            </w:r>
            <w:r w:rsidRPr="008F24BF" w:rsidR="00C06A21">
              <w:rPr>
                <w:lang w:val="lv-LV"/>
              </w:rPr>
              <w:t>pastāvīg</w:t>
            </w:r>
            <w:r w:rsidRPr="008F24BF" w:rsidR="008F24BF">
              <w:rPr>
                <w:lang w:val="lv-LV"/>
              </w:rPr>
              <w:t>u</w:t>
            </w:r>
            <w:r w:rsidRPr="008F24BF" w:rsidR="00C06A21">
              <w:rPr>
                <w:lang w:val="lv-LV"/>
              </w:rPr>
              <w:t xml:space="preserve"> uzraudzīb</w:t>
            </w:r>
            <w:r w:rsidRPr="008F24BF" w:rsidR="008F24BF">
              <w:rPr>
                <w:lang w:val="lv-LV"/>
              </w:rPr>
              <w:t>u</w:t>
            </w:r>
            <w:r w:rsidRPr="008F24BF" w:rsidR="00C06A21">
              <w:rPr>
                <w:lang w:val="lv-LV"/>
              </w:rPr>
              <w:t xml:space="preserve"> pār uzticamu sertifikācijas pakalpojumu sniedzējiem, kvalificētiem un kvalificētiem paaugstinātas drošības elektroniskās identifikācijas pakalpojumu sniedzējiem</w:t>
            </w:r>
            <w:r w:rsidRPr="008F24BF">
              <w:rPr>
                <w:lang w:val="lv-LV"/>
              </w:rPr>
              <w:t xml:space="preserve">. </w:t>
            </w:r>
          </w:p>
          <w:p w:rsidR="00247FC1" w:rsidP="00247FC1" w14:paraId="44CB8813" w14:textId="14BA20AF">
            <w:pPr>
              <w:jc w:val="both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 xml:space="preserve">Šobrīd </w:t>
            </w:r>
            <w:r w:rsidR="00A27E71">
              <w:rPr>
                <w:bCs/>
                <w:lang w:val="lv-LV"/>
              </w:rPr>
              <w:t xml:space="preserve">nolikums </w:t>
            </w:r>
            <w:r w:rsidR="00C91887">
              <w:rPr>
                <w:bCs/>
                <w:lang w:val="lv-LV"/>
              </w:rPr>
              <w:t>paredz</w:t>
            </w:r>
            <w:r w:rsidR="006B6437">
              <w:rPr>
                <w:bCs/>
                <w:lang w:val="lv-LV"/>
              </w:rPr>
              <w:t xml:space="preserve"> </w:t>
            </w:r>
            <w:r w:rsidR="00120FEF">
              <w:rPr>
                <w:bCs/>
                <w:lang w:val="lv-LV"/>
              </w:rPr>
              <w:t xml:space="preserve"> komitejas</w:t>
            </w:r>
            <w:r w:rsidR="00C91887">
              <w:rPr>
                <w:bCs/>
                <w:lang w:val="lv-LV"/>
              </w:rPr>
              <w:t xml:space="preserve"> locekļu un sekretariāta klātbūtni</w:t>
            </w:r>
            <w:r w:rsidR="006B6437">
              <w:rPr>
                <w:bCs/>
                <w:lang w:val="lv-LV"/>
              </w:rPr>
              <w:t xml:space="preserve"> </w:t>
            </w:r>
            <w:r w:rsidR="005206A4">
              <w:rPr>
                <w:bCs/>
                <w:lang w:val="lv-LV"/>
              </w:rPr>
              <w:t xml:space="preserve">komitejas sēdēs </w:t>
            </w:r>
            <w:r w:rsidR="006B6437">
              <w:rPr>
                <w:bCs/>
                <w:lang w:val="lv-LV"/>
              </w:rPr>
              <w:t xml:space="preserve">un vienīgo </w:t>
            </w:r>
            <w:r w:rsidR="005206A4">
              <w:rPr>
                <w:bCs/>
                <w:lang w:val="lv-LV"/>
              </w:rPr>
              <w:t xml:space="preserve">līdzdalības </w:t>
            </w:r>
            <w:r w:rsidR="006B6437">
              <w:rPr>
                <w:bCs/>
                <w:lang w:val="lv-LV"/>
              </w:rPr>
              <w:t xml:space="preserve">iespēju pieaicināt </w:t>
            </w:r>
            <w:r w:rsidR="00145BCC">
              <w:rPr>
                <w:bCs/>
                <w:lang w:val="lv-LV"/>
              </w:rPr>
              <w:t>ekspertu</w:t>
            </w:r>
            <w:r w:rsidR="006B6437">
              <w:rPr>
                <w:bCs/>
                <w:lang w:val="lv-LV"/>
              </w:rPr>
              <w:t>s</w:t>
            </w:r>
            <w:r w:rsidR="00120FEF">
              <w:rPr>
                <w:bCs/>
                <w:lang w:val="lv-LV"/>
              </w:rPr>
              <w:t>, ierobežojot kādas jomas speciālistu</w:t>
            </w:r>
            <w:r w:rsidR="005206A4">
              <w:rPr>
                <w:bCs/>
                <w:lang w:val="lv-LV"/>
              </w:rPr>
              <w:t xml:space="preserve"> piedalīšanos komitejas sēdēs</w:t>
            </w:r>
            <w:r w:rsidR="00145BCC">
              <w:rPr>
                <w:bCs/>
                <w:lang w:val="lv-LV"/>
              </w:rPr>
              <w:t xml:space="preserve">. </w:t>
            </w:r>
            <w:r w:rsidR="00120FEF">
              <w:rPr>
                <w:bCs/>
                <w:lang w:val="lv-LV"/>
              </w:rPr>
              <w:t xml:space="preserve">Attiecīgi </w:t>
            </w:r>
            <w:r w:rsidR="006B6437">
              <w:rPr>
                <w:bCs/>
                <w:lang w:val="lv-LV"/>
              </w:rPr>
              <w:t>nolikums ir papildināts</w:t>
            </w:r>
            <w:r w:rsidR="00B57413">
              <w:rPr>
                <w:bCs/>
                <w:lang w:val="lv-LV"/>
              </w:rPr>
              <w:t>, paredzot</w:t>
            </w:r>
            <w:r w:rsidR="00C91887">
              <w:rPr>
                <w:bCs/>
                <w:lang w:val="lv-LV"/>
              </w:rPr>
              <w:t xml:space="preserve"> iespēju pieaicināt </w:t>
            </w:r>
            <w:r>
              <w:rPr>
                <w:bCs/>
                <w:lang w:val="lv-LV"/>
              </w:rPr>
              <w:t>speci</w:t>
            </w:r>
            <w:r w:rsidR="00C91887">
              <w:rPr>
                <w:bCs/>
                <w:lang w:val="lv-LV"/>
              </w:rPr>
              <w:t xml:space="preserve">ālistus, lai pilnvērtīgi </w:t>
            </w:r>
            <w:r w:rsidR="002A35F6">
              <w:rPr>
                <w:bCs/>
                <w:lang w:val="lv-LV"/>
              </w:rPr>
              <w:t xml:space="preserve">analizētu </w:t>
            </w:r>
            <w:r w:rsidR="00C91887">
              <w:rPr>
                <w:bCs/>
                <w:lang w:val="lv-LV"/>
              </w:rPr>
              <w:t>tehnisk</w:t>
            </w:r>
            <w:r w:rsidR="002A35F6">
              <w:rPr>
                <w:bCs/>
                <w:lang w:val="lv-LV"/>
              </w:rPr>
              <w:t>os</w:t>
            </w:r>
            <w:r w:rsidR="00C91887">
              <w:rPr>
                <w:bCs/>
                <w:lang w:val="lv-LV"/>
              </w:rPr>
              <w:t xml:space="preserve"> jautājumu</w:t>
            </w:r>
            <w:r w:rsidR="002A35F6">
              <w:rPr>
                <w:bCs/>
                <w:lang w:val="lv-LV"/>
              </w:rPr>
              <w:t>s</w:t>
            </w:r>
            <w:r w:rsidR="00C91887">
              <w:rPr>
                <w:bCs/>
                <w:lang w:val="lv-LV"/>
              </w:rPr>
              <w:t>.</w:t>
            </w:r>
          </w:p>
          <w:p w:rsidR="00247FC1" w:rsidP="00247FC1" w14:paraId="46FD361A" w14:textId="07911B33">
            <w:pPr>
              <w:jc w:val="both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 xml:space="preserve">Patlaban </w:t>
            </w:r>
            <w:r w:rsidR="00120FEF">
              <w:rPr>
                <w:bCs/>
                <w:lang w:val="lv-LV"/>
              </w:rPr>
              <w:t xml:space="preserve">nolikums </w:t>
            </w:r>
            <w:r>
              <w:rPr>
                <w:bCs/>
                <w:lang w:val="lv-LV"/>
              </w:rPr>
              <w:t>paredz</w:t>
            </w:r>
            <w:r w:rsidR="00120FEF">
              <w:rPr>
                <w:bCs/>
                <w:lang w:val="lv-LV"/>
              </w:rPr>
              <w:t>, ka lēmumi tiek pieņemti tikai</w:t>
            </w:r>
            <w:r>
              <w:rPr>
                <w:bCs/>
                <w:lang w:val="lv-LV"/>
              </w:rPr>
              <w:t xml:space="preserve"> klātienē</w:t>
            </w:r>
            <w:r w:rsidR="00120FEF">
              <w:rPr>
                <w:lang w:val="lv-LV"/>
              </w:rPr>
              <w:t>, kas nozīmē, ka komitejas locekļiem</w:t>
            </w:r>
            <w:r w:rsidR="008F24BF">
              <w:rPr>
                <w:lang w:val="lv-LV"/>
              </w:rPr>
              <w:t xml:space="preserve"> ir jāierodas uz sēdēm, tai skaitā arī gadījumos, kad jāizlemj administratīva rakstura jautājumi, piemēram, par termiņa pagarināšanu. Ņ</w:t>
            </w:r>
            <w:r w:rsidR="00120FEF">
              <w:rPr>
                <w:lang w:val="lv-LV"/>
              </w:rPr>
              <w:t>emot vērā</w:t>
            </w:r>
            <w:r w:rsidR="008F24BF">
              <w:rPr>
                <w:lang w:val="lv-LV"/>
              </w:rPr>
              <w:t>, ka komitejai noteikto pienākumu apjoms</w:t>
            </w:r>
            <w:r w:rsidR="00120FEF">
              <w:rPr>
                <w:lang w:val="lv-LV"/>
              </w:rPr>
              <w:t xml:space="preserve"> un komitejā iesniegto iesniegumu daudzum</w:t>
            </w:r>
            <w:r w:rsidR="002A35F6">
              <w:rPr>
                <w:lang w:val="lv-LV"/>
              </w:rPr>
              <w:t>s</w:t>
            </w:r>
            <w:r w:rsidR="005206A4">
              <w:rPr>
                <w:lang w:val="lv-LV"/>
              </w:rPr>
              <w:t xml:space="preserve"> palielinās</w:t>
            </w:r>
            <w:r w:rsidR="00120FEF">
              <w:rPr>
                <w:lang w:val="lv-LV"/>
              </w:rPr>
              <w:t>,</w:t>
            </w:r>
            <w:r w:rsidR="008F24BF">
              <w:rPr>
                <w:lang w:val="lv-LV"/>
              </w:rPr>
              <w:t xml:space="preserve"> paredzams, ka</w:t>
            </w:r>
            <w:r w:rsidR="00120FEF">
              <w:rPr>
                <w:lang w:val="lv-LV"/>
              </w:rPr>
              <w:t xml:space="preserve"> </w:t>
            </w:r>
            <w:r w:rsidR="005206A4">
              <w:rPr>
                <w:lang w:val="lv-LV"/>
              </w:rPr>
              <w:t xml:space="preserve">uz sēdēm </w:t>
            </w:r>
            <w:r w:rsidR="00120FEF">
              <w:rPr>
                <w:lang w:val="lv-LV"/>
              </w:rPr>
              <w:t xml:space="preserve">būs jāsanāk </w:t>
            </w:r>
            <w:r w:rsidR="008F24BF">
              <w:rPr>
                <w:lang w:val="lv-LV"/>
              </w:rPr>
              <w:t>vairākas reizes mēnesī</w:t>
            </w:r>
            <w:r w:rsidR="00120FEF">
              <w:rPr>
                <w:lang w:val="lv-LV"/>
              </w:rPr>
              <w:t xml:space="preserve">. Lai </w:t>
            </w:r>
            <w:r w:rsidR="008F24BF">
              <w:rPr>
                <w:lang w:val="lv-LV"/>
              </w:rPr>
              <w:t>mazinātu administratīvo slogu</w:t>
            </w:r>
            <w:r w:rsidR="00120FEF">
              <w:rPr>
                <w:lang w:val="lv-LV"/>
              </w:rPr>
              <w:t xml:space="preserve">, </w:t>
            </w:r>
            <w:r w:rsidR="00120FEF">
              <w:rPr>
                <w:bCs/>
                <w:lang w:val="lv-LV"/>
              </w:rPr>
              <w:t>g</w:t>
            </w:r>
            <w:r>
              <w:rPr>
                <w:bCs/>
                <w:lang w:val="lv-LV"/>
              </w:rPr>
              <w:t>rozījumi paredz ieviest papildu lēmumu pieņemšanas veidu</w:t>
            </w:r>
            <w:r w:rsidR="00120FEF">
              <w:rPr>
                <w:bCs/>
                <w:lang w:val="lv-LV"/>
              </w:rPr>
              <w:t xml:space="preserve"> </w:t>
            </w:r>
            <w:r w:rsidR="008F24BF">
              <w:rPr>
                <w:bCs/>
                <w:lang w:val="lv-LV"/>
              </w:rPr>
              <w:t>–</w:t>
            </w:r>
            <w:r>
              <w:rPr>
                <w:bCs/>
                <w:lang w:val="lv-LV"/>
              </w:rPr>
              <w:t xml:space="preserve"> </w:t>
            </w:r>
            <w:r w:rsidR="00120FEF">
              <w:rPr>
                <w:bCs/>
                <w:lang w:val="lv-LV"/>
              </w:rPr>
              <w:t>elektroniski</w:t>
            </w:r>
            <w:r w:rsidR="008F24BF">
              <w:rPr>
                <w:bCs/>
                <w:lang w:val="lv-LV"/>
              </w:rPr>
              <w:t>,</w:t>
            </w:r>
            <w:r w:rsidR="00120FEF">
              <w:rPr>
                <w:bCs/>
                <w:lang w:val="lv-LV"/>
              </w:rPr>
              <w:t xml:space="preserve"> </w:t>
            </w:r>
            <w:r w:rsidR="008F24BF">
              <w:rPr>
                <w:bCs/>
                <w:lang w:val="lv-LV"/>
              </w:rPr>
              <w:t xml:space="preserve">izmantojot elektronisko </w:t>
            </w:r>
            <w:r w:rsidR="008F24BF">
              <w:rPr>
                <w:bCs/>
                <w:lang w:val="lv-LV"/>
              </w:rPr>
              <w:t>pastu</w:t>
            </w:r>
            <w:r>
              <w:rPr>
                <w:bCs/>
                <w:lang w:val="lv-LV"/>
              </w:rPr>
              <w:t>. Tādējādi jautājumos, par kuriem nav domstarpību, būs iespējams ātrāk pieņemt lēmumu</w:t>
            </w:r>
            <w:r w:rsidR="008F24BF">
              <w:rPr>
                <w:bCs/>
                <w:lang w:val="lv-LV"/>
              </w:rPr>
              <w:t xml:space="preserve"> un attiecīgi</w:t>
            </w:r>
            <w:r w:rsidR="00120FEF">
              <w:rPr>
                <w:bCs/>
                <w:lang w:val="lv-LV"/>
              </w:rPr>
              <w:t xml:space="preserve"> mazināt administratīvo slogu</w:t>
            </w:r>
            <w:r>
              <w:rPr>
                <w:bCs/>
                <w:lang w:val="lv-LV"/>
              </w:rPr>
              <w:t xml:space="preserve">. </w:t>
            </w:r>
          </w:p>
          <w:p w:rsidR="000A0451" w:rsidP="007F59FE" w14:paraId="59C822C1" w14:textId="3317E103">
            <w:pPr>
              <w:jc w:val="both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Šobrīd n</w:t>
            </w:r>
            <w:r w:rsidR="00120FEF">
              <w:rPr>
                <w:bCs/>
                <w:lang w:val="lv-LV"/>
              </w:rPr>
              <w:t xml:space="preserve">olikums </w:t>
            </w:r>
            <w:r w:rsidR="00D8445F">
              <w:rPr>
                <w:bCs/>
                <w:lang w:val="lv-LV"/>
              </w:rPr>
              <w:t>paredz komitejas iesaisti visu jautājumu saskaņošanā, neparedzot komitejas priekšsēdētājam tiesības pārstāvēt komiteju vai nodrošināt dokumentu vai informācijas apriti bez īpaša pilnvarojuma</w:t>
            </w:r>
            <w:r w:rsidR="00C06A21">
              <w:rPr>
                <w:bCs/>
                <w:lang w:val="lv-LV"/>
              </w:rPr>
              <w:t xml:space="preserve"> (komitejas priekšsēdētājs paraksta komitejas sagatavotos dokumentus)</w:t>
            </w:r>
            <w:r w:rsidR="00D8445F">
              <w:rPr>
                <w:bCs/>
                <w:lang w:val="lv-LV"/>
              </w:rPr>
              <w:t xml:space="preserve">. </w:t>
            </w:r>
            <w:r w:rsidR="005206A4">
              <w:rPr>
                <w:bCs/>
                <w:lang w:val="lv-LV"/>
              </w:rPr>
              <w:t>G</w:t>
            </w:r>
            <w:r>
              <w:rPr>
                <w:bCs/>
                <w:lang w:val="lv-LV"/>
              </w:rPr>
              <w:t xml:space="preserve">rozījumi </w:t>
            </w:r>
            <w:r w:rsidR="00D8445F">
              <w:rPr>
                <w:bCs/>
                <w:lang w:val="lv-LV"/>
              </w:rPr>
              <w:t>precizē</w:t>
            </w:r>
            <w:r>
              <w:rPr>
                <w:bCs/>
                <w:lang w:val="lv-LV"/>
              </w:rPr>
              <w:t xml:space="preserve"> un paplašin</w:t>
            </w:r>
            <w:r w:rsidR="005206A4">
              <w:rPr>
                <w:bCs/>
                <w:lang w:val="lv-LV"/>
              </w:rPr>
              <w:t>a</w:t>
            </w:r>
            <w:r w:rsidR="00D8445F">
              <w:rPr>
                <w:bCs/>
                <w:lang w:val="lv-LV"/>
              </w:rPr>
              <w:t xml:space="preserve"> </w:t>
            </w:r>
            <w:r w:rsidR="00247FC1">
              <w:rPr>
                <w:bCs/>
                <w:lang w:val="lv-LV"/>
              </w:rPr>
              <w:t>komitejas priekšsēdēt</w:t>
            </w:r>
            <w:r w:rsidR="00D8445F">
              <w:rPr>
                <w:bCs/>
                <w:lang w:val="lv-LV"/>
              </w:rPr>
              <w:t>āja pilnvaras</w:t>
            </w:r>
            <w:r w:rsidR="004B4BE9">
              <w:rPr>
                <w:bCs/>
                <w:lang w:val="lv-LV"/>
              </w:rPr>
              <w:t>, pārstāvot</w:t>
            </w:r>
            <w:r w:rsidR="00D8445F">
              <w:rPr>
                <w:bCs/>
                <w:lang w:val="lv-LV"/>
              </w:rPr>
              <w:t xml:space="preserve"> komitej</w:t>
            </w:r>
            <w:r w:rsidR="004B4BE9">
              <w:rPr>
                <w:bCs/>
                <w:lang w:val="lv-LV"/>
              </w:rPr>
              <w:t>u</w:t>
            </w:r>
            <w:r w:rsidR="00D8445F">
              <w:rPr>
                <w:bCs/>
                <w:lang w:val="lv-LV"/>
              </w:rPr>
              <w:t xml:space="preserve"> un </w:t>
            </w:r>
            <w:r w:rsidR="004B4BE9">
              <w:rPr>
                <w:bCs/>
                <w:lang w:val="lv-LV"/>
              </w:rPr>
              <w:t xml:space="preserve">nodrošinot </w:t>
            </w:r>
            <w:r w:rsidR="00D8445F">
              <w:rPr>
                <w:bCs/>
                <w:lang w:val="lv-LV"/>
              </w:rPr>
              <w:t>komitejas dokumentu un informācijas aprit</w:t>
            </w:r>
            <w:r w:rsidR="004B4BE9">
              <w:rPr>
                <w:bCs/>
                <w:lang w:val="lv-LV"/>
              </w:rPr>
              <w:t>i</w:t>
            </w:r>
            <w:r w:rsidR="00C06A21">
              <w:rPr>
                <w:bCs/>
                <w:lang w:val="lv-LV"/>
              </w:rPr>
              <w:t xml:space="preserve">. Tāpat noteikumu projekts </w:t>
            </w:r>
            <w:r w:rsidR="00D8445F">
              <w:rPr>
                <w:bCs/>
                <w:lang w:val="lv-LV"/>
              </w:rPr>
              <w:t>precizē</w:t>
            </w:r>
            <w:r w:rsidR="005206A4">
              <w:rPr>
                <w:bCs/>
                <w:lang w:val="lv-LV"/>
              </w:rPr>
              <w:t>s</w:t>
            </w:r>
            <w:r w:rsidR="00C06A21">
              <w:rPr>
                <w:bCs/>
                <w:lang w:val="lv-LV"/>
              </w:rPr>
              <w:t xml:space="preserve"> komitejas</w:t>
            </w:r>
            <w:r w:rsidR="00D8445F">
              <w:rPr>
                <w:bCs/>
                <w:lang w:val="lv-LV"/>
              </w:rPr>
              <w:t xml:space="preserve"> </w:t>
            </w:r>
            <w:r w:rsidR="00247FC1">
              <w:rPr>
                <w:bCs/>
                <w:lang w:val="lv-LV"/>
              </w:rPr>
              <w:t>sekretariāta</w:t>
            </w:r>
            <w:r w:rsidR="00C06A21">
              <w:rPr>
                <w:bCs/>
                <w:lang w:val="lv-LV"/>
              </w:rPr>
              <w:t xml:space="preserve"> uzdevumus, organizējot komitejas darbu, tai skaitā kontrolējot komitejas lēmumu izpildi.</w:t>
            </w:r>
            <w:r w:rsidR="00D8445F">
              <w:rPr>
                <w:bCs/>
                <w:lang w:val="lv-LV"/>
              </w:rPr>
              <w:t xml:space="preserve"> </w:t>
            </w:r>
            <w:r w:rsidR="00247FC1">
              <w:rPr>
                <w:bCs/>
                <w:lang w:val="lv-LV"/>
              </w:rPr>
              <w:t xml:space="preserve">  </w:t>
            </w:r>
          </w:p>
          <w:p w:rsidR="008F24BF" w:rsidRPr="008F24BF" w:rsidP="007F59FE" w14:paraId="074086CF" w14:textId="0A076C08">
            <w:pPr>
              <w:jc w:val="both"/>
              <w:rPr>
                <w:bCs/>
                <w:lang w:val="lv-LV"/>
              </w:rPr>
            </w:pPr>
          </w:p>
        </w:tc>
      </w:tr>
      <w:tr w14:paraId="43AAFE7D" w14:textId="77777777" w:rsidTr="00187558">
        <w:tblPrEx>
          <w:tblW w:w="5001" w:type="pct"/>
          <w:tblCellMar>
            <w:top w:w="30" w:type="dxa"/>
            <w:left w:w="30" w:type="dxa"/>
            <w:bottom w:w="30" w:type="dxa"/>
            <w:right w:w="30" w:type="dxa"/>
          </w:tblCellMar>
          <w:tblLook w:val="0000"/>
        </w:tblPrEx>
        <w:tc>
          <w:tcPr>
            <w:tcW w:w="216" w:type="pct"/>
          </w:tcPr>
          <w:p w:rsidR="00A162FE" w:rsidRPr="00D46E60" w:rsidP="00C21DCA" w14:paraId="47799ACD" w14:textId="79E4EADF">
            <w:pPr>
              <w:jc w:val="center"/>
              <w:rPr>
                <w:lang w:val="lv-LV" w:eastAsia="lv-LV"/>
              </w:rPr>
            </w:pPr>
            <w:r w:rsidRPr="00D46E60">
              <w:rPr>
                <w:lang w:val="lv-LV" w:eastAsia="lv-LV"/>
              </w:rPr>
              <w:t>3.</w:t>
            </w:r>
          </w:p>
        </w:tc>
        <w:tc>
          <w:tcPr>
            <w:tcW w:w="989" w:type="pct"/>
          </w:tcPr>
          <w:p w:rsidR="00A162FE" w:rsidRPr="00D46E60" w:rsidP="005D73DE" w14:paraId="1F348EBB" w14:textId="77777777">
            <w:pPr>
              <w:jc w:val="both"/>
              <w:rPr>
                <w:lang w:val="lv-LV" w:eastAsia="lv-LV"/>
              </w:rPr>
            </w:pPr>
            <w:r w:rsidRPr="00EB5171">
              <w:rPr>
                <w:lang w:val="lv-LV" w:eastAsia="lv-LV"/>
              </w:rPr>
              <w:t>Projekta izstrādē iesaistītās institūcijas</w:t>
            </w:r>
            <w:r w:rsidRPr="00EB5171" w:rsidR="00A07441">
              <w:rPr>
                <w:lang w:val="lv-LV" w:eastAsia="lv-LV"/>
              </w:rPr>
              <w:t xml:space="preserve"> </w:t>
            </w:r>
            <w:r w:rsidRPr="00EB5171" w:rsidR="00A07441">
              <w:rPr>
                <w:lang w:val="lv-LV"/>
              </w:rPr>
              <w:t>un publiskas personas kapitālsabiedrības</w:t>
            </w:r>
          </w:p>
        </w:tc>
        <w:tc>
          <w:tcPr>
            <w:tcW w:w="3795" w:type="pct"/>
          </w:tcPr>
          <w:p w:rsidR="00A162FE" w:rsidRPr="00D46E60" w:rsidP="00187558" w14:paraId="3E5450C2" w14:textId="361FEDAF">
            <w:pPr>
              <w:jc w:val="both"/>
              <w:rPr>
                <w:highlight w:val="yellow"/>
                <w:lang w:val="lv-LV" w:eastAsia="lv-LV"/>
              </w:rPr>
            </w:pPr>
            <w:r>
              <w:rPr>
                <w:lang w:val="lv-LV" w:eastAsia="lv-LV"/>
              </w:rPr>
              <w:t>Aizsardzības ministrija</w:t>
            </w:r>
            <w:r w:rsidR="009C6086">
              <w:rPr>
                <w:lang w:val="lv-LV" w:eastAsia="lv-LV"/>
              </w:rPr>
              <w:t xml:space="preserve">, </w:t>
            </w:r>
            <w:r w:rsidRPr="00187558" w:rsidR="009C6086">
              <w:rPr>
                <w:lang w:val="lv-LV"/>
              </w:rPr>
              <w:t xml:space="preserve">Satiksmes ministrija, Tieslietu ministrija, Iekšlietu ministrija, Vides aizsardzības un reģionālās attīstības ministrija, Datu valsts inspekcija </w:t>
            </w:r>
            <w:r w:rsidR="004B4BE9">
              <w:rPr>
                <w:lang w:val="lv-LV"/>
              </w:rPr>
              <w:t xml:space="preserve">un </w:t>
            </w:r>
            <w:r w:rsidRPr="00187558" w:rsidR="009C6086">
              <w:rPr>
                <w:lang w:val="lv-LV"/>
              </w:rPr>
              <w:t xml:space="preserve">Latvijas Universitātes Matemātikas un informātikas institūts.  </w:t>
            </w:r>
          </w:p>
        </w:tc>
      </w:tr>
      <w:tr w14:paraId="35494987" w14:textId="77777777" w:rsidTr="00187558">
        <w:tblPrEx>
          <w:tblW w:w="5001" w:type="pct"/>
          <w:tblCellMar>
            <w:top w:w="30" w:type="dxa"/>
            <w:left w:w="30" w:type="dxa"/>
            <w:bottom w:w="30" w:type="dxa"/>
            <w:right w:w="30" w:type="dxa"/>
          </w:tblCellMar>
          <w:tblLook w:val="0000"/>
        </w:tblPrEx>
        <w:tc>
          <w:tcPr>
            <w:tcW w:w="216" w:type="pct"/>
          </w:tcPr>
          <w:p w:rsidR="00A162FE" w:rsidRPr="00D46E60" w:rsidP="00C21DCA" w14:paraId="11F1DD5A" w14:textId="77777777">
            <w:pPr>
              <w:jc w:val="center"/>
              <w:rPr>
                <w:lang w:val="lv-LV" w:eastAsia="lv-LV"/>
              </w:rPr>
            </w:pPr>
            <w:r w:rsidRPr="00D46E60">
              <w:rPr>
                <w:lang w:val="lv-LV" w:eastAsia="lv-LV"/>
              </w:rPr>
              <w:t>4.</w:t>
            </w:r>
          </w:p>
        </w:tc>
        <w:tc>
          <w:tcPr>
            <w:tcW w:w="989" w:type="pct"/>
          </w:tcPr>
          <w:p w:rsidR="00A162FE" w:rsidRPr="00D46E60" w:rsidP="005D73DE" w14:paraId="06C5744E" w14:textId="77777777">
            <w:pPr>
              <w:jc w:val="both"/>
              <w:rPr>
                <w:lang w:val="lv-LV" w:eastAsia="lv-LV"/>
              </w:rPr>
            </w:pPr>
            <w:r w:rsidRPr="00D46E60">
              <w:rPr>
                <w:lang w:val="lv-LV" w:eastAsia="lv-LV"/>
              </w:rPr>
              <w:t>Cita informācija</w:t>
            </w:r>
          </w:p>
        </w:tc>
        <w:tc>
          <w:tcPr>
            <w:tcW w:w="3795" w:type="pct"/>
          </w:tcPr>
          <w:p w:rsidR="00AE4A59" w:rsidRPr="00D46E60" w:rsidP="00BC23EE" w14:paraId="600B8710" w14:textId="52AE0AE3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K</w:t>
            </w:r>
            <w:r w:rsidRPr="006079A4">
              <w:rPr>
                <w:lang w:val="lv-LV"/>
              </w:rPr>
              <w:t xml:space="preserve">omiteja </w:t>
            </w:r>
            <w:r>
              <w:rPr>
                <w:lang w:val="lv-LV"/>
              </w:rPr>
              <w:t xml:space="preserve">tai </w:t>
            </w:r>
            <w:r w:rsidRPr="006079A4">
              <w:rPr>
                <w:lang w:val="lv-LV"/>
              </w:rPr>
              <w:t xml:space="preserve">uzliktos </w:t>
            </w:r>
            <w:r>
              <w:rPr>
                <w:lang w:val="lv-LV"/>
              </w:rPr>
              <w:t>pienākumus un funkcijas</w:t>
            </w:r>
            <w:r w:rsidRPr="006079A4">
              <w:rPr>
                <w:lang w:val="lv-LV"/>
              </w:rPr>
              <w:t xml:space="preserve"> veic</w:t>
            </w:r>
            <w:r>
              <w:rPr>
                <w:lang w:val="lv-LV"/>
              </w:rPr>
              <w:t xml:space="preserve"> un turpinās veikt</w:t>
            </w:r>
            <w:r w:rsidRPr="006079A4">
              <w:rPr>
                <w:lang w:val="lv-LV"/>
              </w:rPr>
              <w:t xml:space="preserve"> esošo</w:t>
            </w:r>
            <w:r>
              <w:rPr>
                <w:lang w:val="lv-LV"/>
              </w:rPr>
              <w:t xml:space="preserve"> cilvēkresursu un</w:t>
            </w:r>
            <w:r w:rsidRPr="006079A4">
              <w:rPr>
                <w:lang w:val="lv-LV"/>
              </w:rPr>
              <w:t xml:space="preserve"> finanšu resursu ietvaros.</w:t>
            </w:r>
          </w:p>
        </w:tc>
      </w:tr>
    </w:tbl>
    <w:p w:rsidR="00C21DCA" w:rsidRPr="00D46E60" w14:paraId="57969C47" w14:textId="77777777">
      <w:pPr>
        <w:rPr>
          <w:lang w:val="lv-LV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53"/>
        <w:gridCol w:w="2237"/>
        <w:gridCol w:w="6373"/>
      </w:tblGrid>
      <w:tr w14:paraId="4D1A75D2" w14:textId="77777777" w:rsidTr="00DF02A2">
        <w:tblPrEx>
          <w:tblW w:w="5001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000"/>
        </w:tblPrEx>
        <w:tc>
          <w:tcPr>
            <w:tcW w:w="0" w:type="auto"/>
            <w:gridSpan w:val="3"/>
            <w:vAlign w:val="center"/>
          </w:tcPr>
          <w:p w:rsidR="00C85AF2" w:rsidRPr="00D46E60" w:rsidP="00DF02A2" w14:paraId="47F640A3" w14:textId="77777777">
            <w:pPr>
              <w:jc w:val="center"/>
              <w:rPr>
                <w:b/>
                <w:bCs/>
                <w:lang w:val="lv-LV" w:eastAsia="lv-LV"/>
              </w:rPr>
            </w:pPr>
            <w:r w:rsidRPr="00D46E60">
              <w:rPr>
                <w:b/>
                <w:lang w:val="lv-LV"/>
              </w:rPr>
              <w:t>II. Tiesību akta projekta ietekme uz sabiedrību,</w:t>
            </w:r>
            <w:r w:rsidRPr="00D46E60">
              <w:rPr>
                <w:b/>
                <w:bCs/>
                <w:lang w:val="lv-LV"/>
              </w:rPr>
              <w:t xml:space="preserve"> tautsaimniecības attīstību un administratīvo slogu</w:t>
            </w:r>
          </w:p>
        </w:tc>
      </w:tr>
      <w:tr w14:paraId="04905C4E" w14:textId="77777777" w:rsidTr="003E71A3">
        <w:tblPrEx>
          <w:tblW w:w="5001" w:type="pct"/>
          <w:tblCellMar>
            <w:top w:w="30" w:type="dxa"/>
            <w:left w:w="30" w:type="dxa"/>
            <w:bottom w:w="30" w:type="dxa"/>
            <w:right w:w="30" w:type="dxa"/>
          </w:tblCellMar>
          <w:tblLook w:val="0000"/>
        </w:tblPrEx>
        <w:tc>
          <w:tcPr>
            <w:tcW w:w="250" w:type="pct"/>
          </w:tcPr>
          <w:p w:rsidR="00C85AF2" w:rsidRPr="00D46E60" w:rsidP="00DF02A2" w14:paraId="0B26D382" w14:textId="77777777">
            <w:pPr>
              <w:jc w:val="center"/>
              <w:rPr>
                <w:lang w:val="lv-LV" w:eastAsia="lv-LV"/>
              </w:rPr>
            </w:pPr>
            <w:r w:rsidRPr="00D46E60">
              <w:rPr>
                <w:lang w:val="lv-LV" w:eastAsia="lv-LV"/>
              </w:rPr>
              <w:t>1.</w:t>
            </w:r>
          </w:p>
        </w:tc>
        <w:tc>
          <w:tcPr>
            <w:tcW w:w="1234" w:type="pct"/>
          </w:tcPr>
          <w:p w:rsidR="00C85AF2" w:rsidRPr="00564C7D" w:rsidP="00DF02A2" w14:paraId="6B8CCA03" w14:textId="77777777">
            <w:pPr>
              <w:jc w:val="both"/>
              <w:rPr>
                <w:lang w:val="lv-LV"/>
              </w:rPr>
            </w:pPr>
            <w:r w:rsidRPr="00564C7D">
              <w:rPr>
                <w:lang w:val="lv-LV"/>
              </w:rPr>
              <w:t>Sabiedrības mērķgrupas, kuras tiesiskais regulējums ietekmē vai varētu ietekmēt</w:t>
            </w:r>
          </w:p>
        </w:tc>
        <w:tc>
          <w:tcPr>
            <w:tcW w:w="3516" w:type="pct"/>
          </w:tcPr>
          <w:p w:rsidR="00D7173D" w:rsidRPr="00564C7D" w:rsidP="00247FC1" w14:paraId="1B0E827A" w14:textId="2D7D988A">
            <w:pPr>
              <w:jc w:val="both"/>
              <w:rPr>
                <w:lang w:val="lv-LV"/>
              </w:rPr>
            </w:pPr>
            <w:r w:rsidRPr="00564C7D">
              <w:rPr>
                <w:lang w:val="lv-LV"/>
              </w:rPr>
              <w:t>Noteikumu projekta tiesiskais regulējums attiecas uz</w:t>
            </w:r>
            <w:r w:rsidR="00247FC1">
              <w:rPr>
                <w:lang w:val="lv-LV"/>
              </w:rPr>
              <w:t xml:space="preserve"> komiteju</w:t>
            </w:r>
            <w:r w:rsidR="006079A4">
              <w:rPr>
                <w:lang w:val="lv-LV"/>
              </w:rPr>
              <w:t>, tajā skaitā</w:t>
            </w:r>
            <w:r w:rsidR="00566DA2">
              <w:rPr>
                <w:lang w:val="lv-LV"/>
              </w:rPr>
              <w:t xml:space="preserve"> Aizsardzības ministriju, kas nodrošina</w:t>
            </w:r>
            <w:r w:rsidR="006079A4">
              <w:rPr>
                <w:lang w:val="lv-LV"/>
              </w:rPr>
              <w:t xml:space="preserve"> sekretariāt</w:t>
            </w:r>
            <w:r w:rsidR="00566DA2">
              <w:rPr>
                <w:lang w:val="lv-LV"/>
              </w:rPr>
              <w:t>a funkciju</w:t>
            </w:r>
            <w:r w:rsidR="004B4BE9">
              <w:rPr>
                <w:lang w:val="lv-LV"/>
              </w:rPr>
              <w:t>,</w:t>
            </w:r>
            <w:r w:rsidR="006079A4">
              <w:rPr>
                <w:lang w:val="lv-LV"/>
              </w:rPr>
              <w:t xml:space="preserve"> un komitejas locekļiem, speciālistiem</w:t>
            </w:r>
            <w:r w:rsidR="00566DA2">
              <w:rPr>
                <w:lang w:val="lv-LV"/>
              </w:rPr>
              <w:t xml:space="preserve"> vai ekspertiem, </w:t>
            </w:r>
            <w:r w:rsidR="006079A4">
              <w:rPr>
                <w:lang w:val="lv-LV"/>
              </w:rPr>
              <w:t xml:space="preserve"> kurus var pieaicināt piedalīties komitejas sēdē</w:t>
            </w:r>
            <w:r w:rsidR="00247FC1">
              <w:rPr>
                <w:lang w:val="lv-LV"/>
              </w:rPr>
              <w:t>.</w:t>
            </w:r>
          </w:p>
          <w:p w:rsidR="00D7173D" w:rsidRPr="00564C7D" w:rsidP="00D7173D" w14:paraId="16B04D40" w14:textId="7537B58A">
            <w:pPr>
              <w:jc w:val="both"/>
              <w:rPr>
                <w:lang w:val="lv-LV"/>
              </w:rPr>
            </w:pPr>
          </w:p>
        </w:tc>
      </w:tr>
      <w:tr w14:paraId="0E18F984" w14:textId="77777777" w:rsidTr="003E71A3">
        <w:tblPrEx>
          <w:tblW w:w="5001" w:type="pct"/>
          <w:tblCellMar>
            <w:top w:w="30" w:type="dxa"/>
            <w:left w:w="30" w:type="dxa"/>
            <w:bottom w:w="30" w:type="dxa"/>
            <w:right w:w="30" w:type="dxa"/>
          </w:tblCellMar>
          <w:tblLook w:val="0000"/>
        </w:tblPrEx>
        <w:tc>
          <w:tcPr>
            <w:tcW w:w="250" w:type="pct"/>
          </w:tcPr>
          <w:p w:rsidR="00C85AF2" w:rsidRPr="00D46E60" w:rsidP="00DF02A2" w14:paraId="3131DDD3" w14:textId="77777777">
            <w:pPr>
              <w:jc w:val="center"/>
              <w:rPr>
                <w:lang w:val="lv-LV" w:eastAsia="lv-LV"/>
              </w:rPr>
            </w:pPr>
            <w:r w:rsidRPr="00D46E60">
              <w:rPr>
                <w:lang w:val="lv-LV" w:eastAsia="lv-LV"/>
              </w:rPr>
              <w:t>2.</w:t>
            </w:r>
          </w:p>
        </w:tc>
        <w:tc>
          <w:tcPr>
            <w:tcW w:w="1234" w:type="pct"/>
          </w:tcPr>
          <w:p w:rsidR="00C85AF2" w:rsidRPr="00564C7D" w:rsidP="00DF02A2" w14:paraId="6117B80C" w14:textId="77777777">
            <w:pPr>
              <w:widowControl w:val="0"/>
              <w:jc w:val="both"/>
              <w:rPr>
                <w:lang w:val="lv-LV"/>
              </w:rPr>
            </w:pPr>
            <w:r w:rsidRPr="00564C7D">
              <w:rPr>
                <w:lang w:val="lv-LV"/>
              </w:rPr>
              <w:t>Tiesiskā regulējuma ietekme uz tautsaimniecību un administratīvo slogu</w:t>
            </w:r>
          </w:p>
        </w:tc>
        <w:tc>
          <w:tcPr>
            <w:tcW w:w="3516" w:type="pct"/>
          </w:tcPr>
          <w:p w:rsidR="008F6AC7" w:rsidP="00760CD5" w14:paraId="15B5271D" w14:textId="5863AF9A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Noteikumu projektam nav ietekmes uz tautsaimniecību. </w:t>
            </w:r>
            <w:r w:rsidR="00702ADC">
              <w:rPr>
                <w:lang w:val="lv-LV"/>
              </w:rPr>
              <w:t xml:space="preserve">Komitejas spēja pieņemt lēmumus </w:t>
            </w:r>
            <w:r w:rsidR="00566DA2">
              <w:rPr>
                <w:lang w:val="lv-LV"/>
              </w:rPr>
              <w:t>elektroniski</w:t>
            </w:r>
            <w:r w:rsidR="00702ADC">
              <w:rPr>
                <w:lang w:val="lv-LV"/>
              </w:rPr>
              <w:t xml:space="preserve">, kā arī </w:t>
            </w:r>
            <w:r>
              <w:rPr>
                <w:lang w:val="lv-LV"/>
              </w:rPr>
              <w:t xml:space="preserve">precizētās </w:t>
            </w:r>
            <w:r w:rsidR="00702ADC">
              <w:rPr>
                <w:lang w:val="lv-LV"/>
              </w:rPr>
              <w:t xml:space="preserve">komitejas priekšsēdētāja un sekretariāta pilnvaras ļaus </w:t>
            </w:r>
            <w:r w:rsidR="004B4BE9">
              <w:rPr>
                <w:lang w:val="lv-LV"/>
              </w:rPr>
              <w:t xml:space="preserve">īstenot </w:t>
            </w:r>
            <w:r w:rsidR="00702ADC">
              <w:rPr>
                <w:lang w:val="lv-LV"/>
              </w:rPr>
              <w:t>komitejas funkcij</w:t>
            </w:r>
            <w:r w:rsidR="004B4BE9">
              <w:rPr>
                <w:lang w:val="lv-LV"/>
              </w:rPr>
              <w:t xml:space="preserve">as </w:t>
            </w:r>
            <w:r>
              <w:rPr>
                <w:lang w:val="lv-LV"/>
              </w:rPr>
              <w:t>ar</w:t>
            </w:r>
            <w:r w:rsidR="00702ADC">
              <w:rPr>
                <w:lang w:val="lv-LV"/>
              </w:rPr>
              <w:t xml:space="preserve"> mazāku darbību </w:t>
            </w:r>
            <w:r w:rsidR="004B4BE9">
              <w:rPr>
                <w:lang w:val="lv-LV"/>
              </w:rPr>
              <w:t>un laika patēri</w:t>
            </w:r>
            <w:r w:rsidR="00D872A2">
              <w:rPr>
                <w:lang w:val="lv-LV"/>
              </w:rPr>
              <w:t xml:space="preserve">ņu nekā </w:t>
            </w:r>
            <w:r w:rsidR="005206A4">
              <w:rPr>
                <w:lang w:val="lv-LV"/>
              </w:rPr>
              <w:t xml:space="preserve">tikai spēja klātienē piedalīties sanāksmēs, </w:t>
            </w:r>
            <w:r w:rsidR="008F24BF">
              <w:rPr>
                <w:lang w:val="lv-LV"/>
              </w:rPr>
              <w:t xml:space="preserve">attiecīgi </w:t>
            </w:r>
            <w:r w:rsidR="00702ADC">
              <w:rPr>
                <w:lang w:val="lv-LV"/>
              </w:rPr>
              <w:t>paātrinot komitejas lēmumu pieņemšanu</w:t>
            </w:r>
            <w:r w:rsidR="00152648">
              <w:rPr>
                <w:lang w:val="lv-LV"/>
              </w:rPr>
              <w:t xml:space="preserve"> un samazinot administratīvo slogu</w:t>
            </w:r>
            <w:r w:rsidR="00702ADC">
              <w:rPr>
                <w:lang w:val="lv-LV"/>
              </w:rPr>
              <w:t xml:space="preserve">. </w:t>
            </w:r>
          </w:p>
          <w:p w:rsidR="008F24BF" w:rsidRPr="008F6AC7" w:rsidP="00760CD5" w14:paraId="27AF6095" w14:textId="6B0764DB">
            <w:pPr>
              <w:jc w:val="both"/>
              <w:rPr>
                <w:lang w:val="lv-LV"/>
              </w:rPr>
            </w:pPr>
          </w:p>
        </w:tc>
      </w:tr>
      <w:tr w14:paraId="20E1D26F" w14:textId="77777777" w:rsidTr="003E71A3">
        <w:tblPrEx>
          <w:tblW w:w="5001" w:type="pct"/>
          <w:tblCellMar>
            <w:top w:w="30" w:type="dxa"/>
            <w:left w:w="30" w:type="dxa"/>
            <w:bottom w:w="30" w:type="dxa"/>
            <w:right w:w="30" w:type="dxa"/>
          </w:tblCellMar>
          <w:tblLook w:val="0000"/>
        </w:tblPrEx>
        <w:tc>
          <w:tcPr>
            <w:tcW w:w="250" w:type="pct"/>
          </w:tcPr>
          <w:p w:rsidR="00C85AF2" w:rsidRPr="00D46E60" w:rsidP="00DF02A2" w14:paraId="6F28F812" w14:textId="77777777">
            <w:pPr>
              <w:jc w:val="center"/>
              <w:rPr>
                <w:lang w:val="lv-LV" w:eastAsia="lv-LV"/>
              </w:rPr>
            </w:pPr>
            <w:r w:rsidRPr="00D46E60">
              <w:rPr>
                <w:lang w:val="lv-LV" w:eastAsia="lv-LV"/>
              </w:rPr>
              <w:t>3.</w:t>
            </w:r>
          </w:p>
        </w:tc>
        <w:tc>
          <w:tcPr>
            <w:tcW w:w="1234" w:type="pct"/>
          </w:tcPr>
          <w:p w:rsidR="00C85AF2" w:rsidRPr="00564C7D" w:rsidP="00DF02A2" w14:paraId="11C1B072" w14:textId="77777777">
            <w:pPr>
              <w:pStyle w:val="NormalWeb"/>
              <w:spacing w:before="0" w:beforeAutospacing="0" w:after="0" w:afterAutospacing="0"/>
              <w:jc w:val="both"/>
              <w:rPr>
                <w:lang w:val="lv-LV"/>
              </w:rPr>
            </w:pPr>
            <w:r w:rsidRPr="00564C7D">
              <w:rPr>
                <w:lang w:val="lv-LV"/>
              </w:rPr>
              <w:t>Administratīvo izmaksu monetārs novērtējums</w:t>
            </w:r>
          </w:p>
        </w:tc>
        <w:tc>
          <w:tcPr>
            <w:tcW w:w="3516" w:type="pct"/>
          </w:tcPr>
          <w:p w:rsidR="00C85AF2" w:rsidRPr="00564C7D" w:rsidP="00DF02A2" w14:paraId="4E9ABA17" w14:textId="77777777">
            <w:pPr>
              <w:jc w:val="both"/>
              <w:rPr>
                <w:lang w:val="lv-LV" w:eastAsia="lv-LV"/>
              </w:rPr>
            </w:pPr>
            <w:r w:rsidRPr="00564C7D">
              <w:rPr>
                <w:lang w:val="lv-LV" w:eastAsia="lv-LV"/>
              </w:rPr>
              <w:t>Projekts šo jomu neskar.</w:t>
            </w:r>
          </w:p>
        </w:tc>
      </w:tr>
      <w:tr w14:paraId="57BCBE96" w14:textId="77777777" w:rsidTr="003E71A3">
        <w:tblPrEx>
          <w:tblW w:w="5001" w:type="pct"/>
          <w:tblCellMar>
            <w:top w:w="30" w:type="dxa"/>
            <w:left w:w="30" w:type="dxa"/>
            <w:bottom w:w="30" w:type="dxa"/>
            <w:right w:w="30" w:type="dxa"/>
          </w:tblCellMar>
          <w:tblLook w:val="0000"/>
        </w:tblPrEx>
        <w:tc>
          <w:tcPr>
            <w:tcW w:w="250" w:type="pct"/>
          </w:tcPr>
          <w:p w:rsidR="00D850E7" w:rsidRPr="00EB5171" w:rsidP="00DF02A2" w14:paraId="1252AA25" w14:textId="77777777">
            <w:pPr>
              <w:jc w:val="center"/>
              <w:rPr>
                <w:lang w:val="lv-LV" w:eastAsia="lv-LV"/>
              </w:rPr>
            </w:pPr>
            <w:r w:rsidRPr="00EB5171">
              <w:rPr>
                <w:lang w:val="lv-LV" w:eastAsia="lv-LV"/>
              </w:rPr>
              <w:t>4.</w:t>
            </w:r>
          </w:p>
        </w:tc>
        <w:tc>
          <w:tcPr>
            <w:tcW w:w="1234" w:type="pct"/>
          </w:tcPr>
          <w:p w:rsidR="00D850E7" w:rsidRPr="00EB5171" w:rsidP="00DF02A2" w14:paraId="0855FB4D" w14:textId="77777777">
            <w:pPr>
              <w:pStyle w:val="NormalWeb"/>
              <w:spacing w:before="0" w:beforeAutospacing="0" w:after="0" w:afterAutospacing="0"/>
              <w:jc w:val="both"/>
              <w:rPr>
                <w:lang w:val="lv-LV"/>
              </w:rPr>
            </w:pPr>
            <w:r w:rsidRPr="00EB5171">
              <w:rPr>
                <w:lang w:val="lv-LV"/>
              </w:rPr>
              <w:t>Atbilstības izmaksu monetārs novērtējums</w:t>
            </w:r>
          </w:p>
        </w:tc>
        <w:tc>
          <w:tcPr>
            <w:tcW w:w="3516" w:type="pct"/>
          </w:tcPr>
          <w:p w:rsidR="00D850E7" w:rsidRPr="00EB5171" w:rsidP="00DF02A2" w14:paraId="659672BE" w14:textId="77777777">
            <w:pPr>
              <w:jc w:val="both"/>
              <w:rPr>
                <w:lang w:val="lv-LV" w:eastAsia="lv-LV"/>
              </w:rPr>
            </w:pPr>
            <w:r w:rsidRPr="00EB5171">
              <w:rPr>
                <w:lang w:val="lv-LV" w:eastAsia="lv-LV"/>
              </w:rPr>
              <w:t>Projekts šo jomu neskar.</w:t>
            </w:r>
          </w:p>
        </w:tc>
      </w:tr>
      <w:tr w14:paraId="0BFAC39D" w14:textId="77777777" w:rsidTr="003E71A3">
        <w:tblPrEx>
          <w:tblW w:w="5001" w:type="pct"/>
          <w:tblCellMar>
            <w:top w:w="30" w:type="dxa"/>
            <w:left w:w="30" w:type="dxa"/>
            <w:bottom w:w="30" w:type="dxa"/>
            <w:right w:w="30" w:type="dxa"/>
          </w:tblCellMar>
          <w:tblLook w:val="0000"/>
        </w:tblPrEx>
        <w:tc>
          <w:tcPr>
            <w:tcW w:w="250" w:type="pct"/>
          </w:tcPr>
          <w:p w:rsidR="00C85AF2" w:rsidRPr="00D46E60" w:rsidP="00DF02A2" w14:paraId="7EE858FB" w14:textId="77777777">
            <w:pPr>
              <w:jc w:val="center"/>
              <w:rPr>
                <w:lang w:val="lv-LV" w:eastAsia="lv-LV"/>
              </w:rPr>
            </w:pPr>
            <w:r w:rsidRPr="00D46E60">
              <w:rPr>
                <w:lang w:val="lv-LV" w:eastAsia="lv-LV"/>
              </w:rPr>
              <w:t>5</w:t>
            </w:r>
            <w:r w:rsidRPr="00D46E60">
              <w:rPr>
                <w:lang w:val="lv-LV" w:eastAsia="lv-LV"/>
              </w:rPr>
              <w:t>.</w:t>
            </w:r>
          </w:p>
        </w:tc>
        <w:tc>
          <w:tcPr>
            <w:tcW w:w="1234" w:type="pct"/>
          </w:tcPr>
          <w:p w:rsidR="00C85AF2" w:rsidRPr="00564C7D" w:rsidP="00DF02A2" w14:paraId="32AA82E1" w14:textId="77777777">
            <w:pPr>
              <w:jc w:val="both"/>
              <w:rPr>
                <w:lang w:val="lv-LV"/>
              </w:rPr>
            </w:pPr>
            <w:r w:rsidRPr="00564C7D">
              <w:rPr>
                <w:lang w:val="lv-LV"/>
              </w:rPr>
              <w:t>Cita informācija</w:t>
            </w:r>
          </w:p>
        </w:tc>
        <w:tc>
          <w:tcPr>
            <w:tcW w:w="3516" w:type="pct"/>
          </w:tcPr>
          <w:p w:rsidR="00CF4A07" w:rsidRPr="00152648" w:rsidP="00CF4A07" w14:paraId="2836EAC7" w14:textId="6D2146C0">
            <w:pPr>
              <w:jc w:val="both"/>
              <w:rPr>
                <w:lang w:val="lv-LV"/>
              </w:rPr>
            </w:pPr>
            <w:r w:rsidRPr="00564C7D">
              <w:rPr>
                <w:lang w:val="lv-LV"/>
              </w:rPr>
              <w:t>Nav</w:t>
            </w:r>
            <w:r w:rsidR="002811E9">
              <w:rPr>
                <w:lang w:val="lv-LV"/>
              </w:rPr>
              <w:t>.</w:t>
            </w:r>
          </w:p>
        </w:tc>
      </w:tr>
    </w:tbl>
    <w:p w:rsidR="00637747" w:rsidRPr="00D46E60" w:rsidP="005D73DE" w14:paraId="2E2F1C74" w14:textId="77777777">
      <w:pPr>
        <w:jc w:val="both"/>
        <w:rPr>
          <w:lang w:val="lv-LV" w:eastAsia="lv-LV"/>
        </w:rPr>
      </w:pPr>
    </w:p>
    <w:p w:rsidR="004F7459" w:rsidRPr="00D46E60" w:rsidP="005D73DE" w14:paraId="5E29AD95" w14:textId="77777777">
      <w:pPr>
        <w:jc w:val="both"/>
        <w:rPr>
          <w:sz w:val="2"/>
          <w:lang w:val="lv-LV" w:eastAsia="lv-LV"/>
        </w:rPr>
      </w:pPr>
    </w:p>
    <w:tbl>
      <w:tblPr>
        <w:tblW w:w="9035" w:type="dxa"/>
        <w:tblInd w:w="2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9035"/>
      </w:tblGrid>
      <w:tr w14:paraId="5AD56659" w14:textId="77777777" w:rsidTr="00737BDE">
        <w:tblPrEx>
          <w:tblW w:w="9035" w:type="dxa"/>
          <w:tblInd w:w="29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  <w:tblLook w:val="0000"/>
        </w:tblPrEx>
        <w:tc>
          <w:tcPr>
            <w:tcW w:w="9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7558" w:rsidRPr="00D46E60" w:rsidP="00187558" w14:paraId="3813634E" w14:textId="41D7E01C">
            <w:pPr>
              <w:jc w:val="center"/>
              <w:rPr>
                <w:b/>
                <w:bCs/>
                <w:lang w:val="lv-LV" w:eastAsia="lv-LV"/>
              </w:rPr>
            </w:pPr>
            <w:r>
              <w:rPr>
                <w:b/>
                <w:bCs/>
                <w:lang w:val="lv-LV"/>
              </w:rPr>
              <w:t>III</w:t>
            </w:r>
            <w:r w:rsidRPr="00D46E60">
              <w:rPr>
                <w:b/>
                <w:bCs/>
                <w:lang w:val="lv-LV"/>
              </w:rPr>
              <w:t xml:space="preserve">. Tiesību akta projekta </w:t>
            </w:r>
            <w:r>
              <w:rPr>
                <w:b/>
                <w:bCs/>
                <w:lang w:val="lv-LV"/>
              </w:rPr>
              <w:t>ietekme uz valsts budžetu un pašvaldību budžetiem</w:t>
            </w:r>
          </w:p>
        </w:tc>
      </w:tr>
      <w:tr w14:paraId="52F01D59" w14:textId="77777777" w:rsidTr="00737BDE">
        <w:tblPrEx>
          <w:tblW w:w="9035" w:type="dxa"/>
          <w:tblInd w:w="2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9035" w:type="dxa"/>
          </w:tcPr>
          <w:p w:rsidR="00187558" w:rsidRPr="00D46E60" w:rsidP="00737BDE" w14:paraId="47C45B51" w14:textId="77777777">
            <w:pPr>
              <w:jc w:val="center"/>
              <w:rPr>
                <w:lang w:val="lv-LV"/>
              </w:rPr>
            </w:pPr>
            <w:r w:rsidRPr="00D46E60">
              <w:rPr>
                <w:iCs/>
                <w:lang w:val="lv-LV"/>
              </w:rPr>
              <w:t>Projekts šo jomu neskar</w:t>
            </w:r>
            <w:r w:rsidRPr="00D46E60">
              <w:rPr>
                <w:lang w:val="lv-LV"/>
              </w:rPr>
              <w:t>.</w:t>
            </w:r>
          </w:p>
        </w:tc>
      </w:tr>
    </w:tbl>
    <w:p w:rsidR="006079A4" w:rsidRPr="00D46E60" w:rsidP="00C21DCA" w14:paraId="54749629" w14:textId="77777777">
      <w:pPr>
        <w:jc w:val="both"/>
        <w:rPr>
          <w:i/>
          <w:lang w:val="lv-LV"/>
        </w:rPr>
      </w:pPr>
    </w:p>
    <w:tbl>
      <w:tblPr>
        <w:tblW w:w="9035" w:type="dxa"/>
        <w:tblInd w:w="2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9035"/>
      </w:tblGrid>
      <w:tr w14:paraId="04ED1ECA" w14:textId="77777777" w:rsidTr="008D0C98">
        <w:tblPrEx>
          <w:tblW w:w="9035" w:type="dxa"/>
          <w:tblInd w:w="29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  <w:tblLook w:val="0000"/>
        </w:tblPrEx>
        <w:tc>
          <w:tcPr>
            <w:tcW w:w="9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0C81" w:rsidRPr="00D46E60" w:rsidP="008D0C98" w14:paraId="783E3110" w14:textId="77777777">
            <w:pPr>
              <w:jc w:val="center"/>
              <w:rPr>
                <w:b/>
                <w:bCs/>
                <w:lang w:val="lv-LV" w:eastAsia="lv-LV"/>
              </w:rPr>
            </w:pPr>
            <w:r w:rsidRPr="00D46E60">
              <w:rPr>
                <w:b/>
                <w:bCs/>
                <w:lang w:val="lv-LV"/>
              </w:rPr>
              <w:t>IV. Tiesību akta projekta ietekme uz spēkā esošo tiesību normu sistēmu</w:t>
            </w:r>
          </w:p>
        </w:tc>
      </w:tr>
      <w:tr w14:paraId="2876C068" w14:textId="77777777" w:rsidTr="008D0C98">
        <w:tblPrEx>
          <w:tblW w:w="9035" w:type="dxa"/>
          <w:tblInd w:w="2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9035" w:type="dxa"/>
          </w:tcPr>
          <w:p w:rsidR="00B90C81" w:rsidRPr="00D46E60" w:rsidP="00B90C81" w14:paraId="17C2D51F" w14:textId="77777777">
            <w:pPr>
              <w:jc w:val="center"/>
              <w:rPr>
                <w:lang w:val="lv-LV"/>
              </w:rPr>
            </w:pPr>
            <w:r w:rsidRPr="00D46E60">
              <w:rPr>
                <w:iCs/>
                <w:lang w:val="lv-LV"/>
              </w:rPr>
              <w:t>Projekts šo jomu neskar</w:t>
            </w:r>
            <w:r w:rsidRPr="00D46E60">
              <w:rPr>
                <w:lang w:val="lv-LV"/>
              </w:rPr>
              <w:t>.</w:t>
            </w:r>
          </w:p>
        </w:tc>
      </w:tr>
    </w:tbl>
    <w:p w:rsidR="00AD1EBD" w:rsidRPr="00D46E60" w:rsidP="00C21DCA" w14:paraId="6EC02DD2" w14:textId="77777777">
      <w:pPr>
        <w:jc w:val="both"/>
        <w:rPr>
          <w:lang w:val="lv-LV"/>
        </w:rPr>
      </w:pPr>
    </w:p>
    <w:tbl>
      <w:tblPr>
        <w:tblW w:w="9035" w:type="dxa"/>
        <w:tblInd w:w="2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9035"/>
      </w:tblGrid>
      <w:tr w14:paraId="79E9667C" w14:textId="77777777" w:rsidTr="008D0C98">
        <w:tblPrEx>
          <w:tblW w:w="9035" w:type="dxa"/>
          <w:tblInd w:w="29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  <w:tblLook w:val="0000"/>
        </w:tblPrEx>
        <w:tc>
          <w:tcPr>
            <w:tcW w:w="9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0C81" w:rsidRPr="00D46E60" w:rsidP="008D0C98" w14:paraId="5DAABB89" w14:textId="77777777">
            <w:pPr>
              <w:jc w:val="center"/>
              <w:rPr>
                <w:b/>
                <w:bCs/>
                <w:lang w:val="lv-LV" w:eastAsia="lv-LV"/>
              </w:rPr>
            </w:pPr>
            <w:r w:rsidRPr="00D46E60">
              <w:rPr>
                <w:b/>
                <w:bCs/>
                <w:lang w:val="lv-LV"/>
              </w:rPr>
              <w:t>V. Tiesību akta projekta atbilstība Latvijas Republikas starptautiskajām saistībām</w:t>
            </w:r>
          </w:p>
        </w:tc>
      </w:tr>
      <w:tr w14:paraId="473CCB95" w14:textId="77777777" w:rsidTr="008D0C98">
        <w:tblPrEx>
          <w:tblW w:w="9035" w:type="dxa"/>
          <w:tblInd w:w="2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9035" w:type="dxa"/>
          </w:tcPr>
          <w:p w:rsidR="00B90C81" w:rsidRPr="00D46E60" w:rsidP="00B90C81" w14:paraId="0A0D9C96" w14:textId="77777777">
            <w:pPr>
              <w:jc w:val="center"/>
              <w:rPr>
                <w:lang w:val="lv-LV"/>
              </w:rPr>
            </w:pPr>
            <w:r w:rsidRPr="00D46E60">
              <w:rPr>
                <w:iCs/>
                <w:lang w:val="lv-LV"/>
              </w:rPr>
              <w:t>Projekts šo jomu neskar</w:t>
            </w:r>
            <w:r w:rsidRPr="00D46E60">
              <w:rPr>
                <w:lang w:val="lv-LV"/>
              </w:rPr>
              <w:t>.</w:t>
            </w:r>
          </w:p>
        </w:tc>
      </w:tr>
    </w:tbl>
    <w:p w:rsidR="00B02ED1" w:rsidP="00C21DCA" w14:paraId="025AE99A" w14:textId="04D5775F">
      <w:pPr>
        <w:jc w:val="both"/>
        <w:rPr>
          <w:lang w:val="lv-LV"/>
        </w:rPr>
      </w:pPr>
    </w:p>
    <w:tbl>
      <w:tblPr>
        <w:tblW w:w="9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42"/>
        <w:gridCol w:w="2573"/>
        <w:gridCol w:w="5967"/>
      </w:tblGrid>
      <w:tr w14:paraId="57E18644" w14:textId="77777777" w:rsidTr="00187558">
        <w:tblPrEx>
          <w:tblW w:w="908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cantSplit/>
        </w:trPr>
        <w:tc>
          <w:tcPr>
            <w:tcW w:w="9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52C" w:rsidRPr="00A1452C" w:rsidP="00A1452C" w14:paraId="3F6319CC" w14:textId="77777777">
            <w:pPr>
              <w:spacing w:line="276" w:lineRule="auto"/>
              <w:jc w:val="center"/>
              <w:rPr>
                <w:b/>
                <w:bCs/>
                <w:lang w:val="lv-LV"/>
              </w:rPr>
            </w:pPr>
            <w:r w:rsidRPr="00A1452C">
              <w:rPr>
                <w:b/>
                <w:bCs/>
                <w:lang w:val="lv-LV"/>
              </w:rPr>
              <w:t>VI. Sabiedrības līdzdalība un komunikācijas aktivitātes</w:t>
            </w:r>
          </w:p>
        </w:tc>
      </w:tr>
      <w:tr w14:paraId="50CC2C49" w14:textId="77777777" w:rsidTr="00187558">
        <w:tblPrEx>
          <w:tblW w:w="9082" w:type="dxa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cantSplit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52C" w:rsidRPr="00A1452C" w:rsidP="00A1452C" w14:paraId="01E8D2C5" w14:textId="77777777">
            <w:pPr>
              <w:spacing w:line="276" w:lineRule="auto"/>
              <w:jc w:val="center"/>
              <w:rPr>
                <w:lang w:val="lv-LV"/>
              </w:rPr>
            </w:pPr>
            <w:r w:rsidRPr="00A1452C">
              <w:rPr>
                <w:lang w:val="lv-LV"/>
              </w:rPr>
              <w:t>1.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52C" w:rsidRPr="00A1452C" w:rsidP="00A1452C" w14:paraId="5BEA90E7" w14:textId="77777777">
            <w:pPr>
              <w:spacing w:line="276" w:lineRule="auto"/>
              <w:rPr>
                <w:lang w:val="lv-LV"/>
              </w:rPr>
            </w:pPr>
            <w:r w:rsidRPr="00A1452C">
              <w:rPr>
                <w:lang w:val="lv-LV"/>
              </w:rPr>
              <w:t>Plānotās sabiedrības līdzdalības un komunikācijas aktivitātes saistībā ar projektu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52C" w:rsidRPr="00A1452C" w:rsidP="00A1452C" w14:paraId="50C5D6BF" w14:textId="03549AF0">
            <w:pPr>
              <w:snapToGrid w:val="0"/>
              <w:spacing w:line="276" w:lineRule="auto"/>
              <w:jc w:val="both"/>
              <w:rPr>
                <w:lang w:val="lv-LV"/>
              </w:rPr>
            </w:pPr>
            <w:r>
              <w:rPr>
                <w:lang w:val="lv-LV"/>
              </w:rPr>
              <w:t>Noteikumu proje</w:t>
            </w:r>
            <w:r w:rsidR="008D4D87">
              <w:rPr>
                <w:lang w:val="lv-LV"/>
              </w:rPr>
              <w:t>k</w:t>
            </w:r>
            <w:r>
              <w:rPr>
                <w:lang w:val="lv-LV"/>
              </w:rPr>
              <w:t>ts</w:t>
            </w:r>
            <w:r w:rsidRPr="00A1452C">
              <w:rPr>
                <w:lang w:val="lv-LV"/>
              </w:rPr>
              <w:t xml:space="preserve"> tika publicēts tīmekļa vietnē </w:t>
            </w:r>
            <w:r>
              <w:fldChar w:fldCharType="begin"/>
            </w:r>
            <w:r>
              <w:instrText xml:space="preserve"> HYPERLINK "http://www.mod.gov.lv" </w:instrText>
            </w:r>
            <w:r>
              <w:fldChar w:fldCharType="separate"/>
            </w:r>
            <w:r w:rsidRPr="00A1452C">
              <w:rPr>
                <w:i/>
                <w:lang w:val="lv-LV"/>
              </w:rPr>
              <w:t>www.mod.gov.lv</w:t>
            </w:r>
            <w:r>
              <w:fldChar w:fldCharType="end"/>
            </w:r>
            <w:r w:rsidR="00D872A2">
              <w:rPr>
                <w:lang w:val="lv-LV"/>
              </w:rPr>
              <w:t>,</w:t>
            </w:r>
            <w:r w:rsidRPr="00A1452C">
              <w:rPr>
                <w:lang w:val="lv-LV"/>
              </w:rPr>
              <w:t xml:space="preserve"> sadaļā </w:t>
            </w:r>
            <w:r w:rsidR="00D872A2">
              <w:rPr>
                <w:lang w:val="lv-LV"/>
              </w:rPr>
              <w:t>“</w:t>
            </w:r>
            <w:r w:rsidRPr="00A1452C">
              <w:rPr>
                <w:lang w:val="lv-LV"/>
              </w:rPr>
              <w:t>Sabiedrības līdzdalība”.</w:t>
            </w:r>
          </w:p>
        </w:tc>
      </w:tr>
      <w:tr w14:paraId="6DCAE753" w14:textId="77777777" w:rsidTr="00187558">
        <w:tblPrEx>
          <w:tblW w:w="9082" w:type="dxa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cantSplit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52C" w:rsidRPr="00A1452C" w:rsidP="00A1452C" w14:paraId="43CBD0A0" w14:textId="77777777">
            <w:pPr>
              <w:spacing w:line="276" w:lineRule="auto"/>
              <w:jc w:val="center"/>
              <w:rPr>
                <w:lang w:val="lv-LV"/>
              </w:rPr>
            </w:pPr>
            <w:r w:rsidRPr="00A1452C">
              <w:rPr>
                <w:lang w:val="lv-LV"/>
              </w:rPr>
              <w:t>2.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52C" w:rsidRPr="00A1452C" w:rsidP="00A1452C" w14:paraId="7D0F575F" w14:textId="77777777">
            <w:pPr>
              <w:spacing w:line="276" w:lineRule="auto"/>
              <w:rPr>
                <w:lang w:val="lv-LV"/>
              </w:rPr>
            </w:pPr>
            <w:r w:rsidRPr="00A1452C">
              <w:rPr>
                <w:lang w:val="lv-LV"/>
              </w:rPr>
              <w:t>Sabiedrības līdzdalība projekta izstrādē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52C" w:rsidRPr="00A1452C" w:rsidP="00A1452C" w14:paraId="5097E221" w14:textId="5FC8A38E">
            <w:pPr>
              <w:spacing w:line="276" w:lineRule="auto"/>
              <w:jc w:val="both"/>
              <w:rPr>
                <w:lang w:val="lv-LV"/>
              </w:rPr>
            </w:pPr>
            <w:r>
              <w:rPr>
                <w:lang w:val="lv-LV"/>
              </w:rPr>
              <w:t>Noteikumu projekts</w:t>
            </w:r>
            <w:r w:rsidRPr="00A1452C">
              <w:rPr>
                <w:lang w:val="lv-LV"/>
              </w:rPr>
              <w:t xml:space="preserve"> tika publicēts tīmekļa vietnē </w:t>
            </w:r>
            <w:bookmarkStart w:id="2" w:name="_GoBack"/>
            <w:r w:rsidR="00576610">
              <w:fldChar w:fldCharType="begin"/>
            </w:r>
            <w:r w:rsidRPr="00DB4143" w:rsidR="00576610">
              <w:rPr>
                <w:lang w:val="lv-LV"/>
              </w:rPr>
              <w:instrText xml:space="preserve"> HYPERLINK "http://www.mod.gov.lv" </w:instrText>
            </w:r>
            <w:r w:rsidR="00576610">
              <w:fldChar w:fldCharType="separate"/>
            </w:r>
            <w:r w:rsidRPr="00A1452C">
              <w:rPr>
                <w:i/>
                <w:lang w:val="lv-LV"/>
              </w:rPr>
              <w:t>www.mod.gov.lv</w:t>
            </w:r>
            <w:r w:rsidR="00576610">
              <w:rPr>
                <w:i/>
                <w:lang w:val="lv-LV"/>
              </w:rPr>
              <w:fldChar w:fldCharType="end"/>
            </w:r>
            <w:bookmarkEnd w:id="2"/>
            <w:r w:rsidR="00D872A2">
              <w:rPr>
                <w:lang w:val="lv-LV"/>
              </w:rPr>
              <w:t>,</w:t>
            </w:r>
            <w:r w:rsidRPr="00A1452C">
              <w:rPr>
                <w:lang w:val="lv-LV"/>
              </w:rPr>
              <w:t xml:space="preserve"> sadaļā </w:t>
            </w:r>
            <w:r w:rsidR="00D872A2">
              <w:rPr>
                <w:lang w:val="lv-LV"/>
              </w:rPr>
              <w:t>“</w:t>
            </w:r>
            <w:r w:rsidRPr="00A1452C">
              <w:rPr>
                <w:lang w:val="lv-LV"/>
              </w:rPr>
              <w:t>Sabiedrības līdzdalība”.</w:t>
            </w:r>
          </w:p>
        </w:tc>
      </w:tr>
      <w:tr w14:paraId="4B0FE3F0" w14:textId="77777777" w:rsidTr="00CF4A07">
        <w:tblPrEx>
          <w:tblW w:w="9082" w:type="dxa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cantSplit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52C" w:rsidRPr="00A1452C" w:rsidP="00A1452C" w14:paraId="1C19451A" w14:textId="77777777">
            <w:pPr>
              <w:spacing w:line="276" w:lineRule="auto"/>
              <w:jc w:val="center"/>
              <w:rPr>
                <w:lang w:val="lv-LV"/>
              </w:rPr>
            </w:pPr>
            <w:r w:rsidRPr="00A1452C">
              <w:rPr>
                <w:lang w:val="lv-LV"/>
              </w:rPr>
              <w:t>3.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52C" w:rsidRPr="00A1452C" w:rsidP="00A1452C" w14:paraId="107CCA4B" w14:textId="77777777">
            <w:pPr>
              <w:spacing w:line="276" w:lineRule="auto"/>
              <w:rPr>
                <w:lang w:val="lv-LV"/>
              </w:rPr>
            </w:pPr>
            <w:r w:rsidRPr="00A1452C">
              <w:rPr>
                <w:lang w:val="lv-LV"/>
              </w:rPr>
              <w:t>Sabiedrības līdzdalības rezultāti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52C" w:rsidRPr="00A1452C" w:rsidP="00A1452C" w14:paraId="1E695C8A" w14:textId="77777777">
            <w:pPr>
              <w:spacing w:line="276" w:lineRule="auto"/>
              <w:rPr>
                <w:lang w:val="lv-LV"/>
              </w:rPr>
            </w:pPr>
            <w:r w:rsidRPr="00CF4A07">
              <w:rPr>
                <w:lang w:val="lv-LV"/>
              </w:rPr>
              <w:t>Priekšlikumi noteiktajā laika periodā netika sniegti.</w:t>
            </w:r>
          </w:p>
        </w:tc>
      </w:tr>
      <w:tr w14:paraId="1CAFA305" w14:textId="77777777" w:rsidTr="00187558">
        <w:tblPrEx>
          <w:tblW w:w="9082" w:type="dxa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cantSplit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52C" w:rsidRPr="00A1452C" w:rsidP="00A1452C" w14:paraId="3BA844CE" w14:textId="77777777">
            <w:pPr>
              <w:spacing w:line="276" w:lineRule="auto"/>
              <w:jc w:val="center"/>
              <w:rPr>
                <w:lang w:val="lv-LV"/>
              </w:rPr>
            </w:pPr>
            <w:r w:rsidRPr="00A1452C">
              <w:rPr>
                <w:lang w:val="lv-LV"/>
              </w:rPr>
              <w:t>4.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52C" w:rsidRPr="00A1452C" w:rsidP="00A1452C" w14:paraId="41646BC7" w14:textId="77777777">
            <w:pPr>
              <w:spacing w:line="276" w:lineRule="auto"/>
              <w:rPr>
                <w:lang w:val="lv-LV"/>
              </w:rPr>
            </w:pPr>
            <w:r w:rsidRPr="00A1452C">
              <w:rPr>
                <w:lang w:val="lv-LV"/>
              </w:rPr>
              <w:t>Cita informācija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52C" w:rsidRPr="00A1452C" w:rsidP="00A1452C" w14:paraId="44877C12" w14:textId="77777777">
            <w:pPr>
              <w:spacing w:line="276" w:lineRule="auto"/>
              <w:rPr>
                <w:lang w:val="lv-LV"/>
              </w:rPr>
            </w:pPr>
            <w:r w:rsidRPr="00A1452C">
              <w:rPr>
                <w:lang w:val="lv-LV"/>
              </w:rPr>
              <w:t>Nav.</w:t>
            </w:r>
          </w:p>
        </w:tc>
      </w:tr>
    </w:tbl>
    <w:p w:rsidR="00FA39CB" w:rsidRPr="00D46E60" w:rsidP="00C21DCA" w14:paraId="3D09F618" w14:textId="77777777">
      <w:pPr>
        <w:jc w:val="both"/>
        <w:rPr>
          <w:lang w:val="lv-LV"/>
        </w:rPr>
      </w:pPr>
    </w:p>
    <w:tbl>
      <w:tblPr>
        <w:tblW w:w="9035" w:type="dxa"/>
        <w:tblInd w:w="2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68"/>
        <w:gridCol w:w="3364"/>
        <w:gridCol w:w="5103"/>
      </w:tblGrid>
      <w:tr w14:paraId="624CA414" w14:textId="77777777" w:rsidTr="00AD1EBD">
        <w:tblPrEx>
          <w:tblW w:w="9035" w:type="dxa"/>
          <w:tblInd w:w="29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  <w:tblLook w:val="0000"/>
        </w:tblPrEx>
        <w:tc>
          <w:tcPr>
            <w:tcW w:w="903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62FE" w:rsidRPr="00D46E60" w:rsidP="005D73DE" w14:paraId="3F7ABA5F" w14:textId="77777777">
            <w:pPr>
              <w:jc w:val="center"/>
              <w:rPr>
                <w:b/>
                <w:bCs/>
                <w:lang w:val="lv-LV" w:eastAsia="lv-LV"/>
              </w:rPr>
            </w:pPr>
            <w:r w:rsidRPr="00D46E60">
              <w:rPr>
                <w:b/>
                <w:bCs/>
                <w:lang w:val="lv-LV" w:eastAsia="lv-LV"/>
              </w:rPr>
              <w:t>VII. Tiesību akta projekta izpildes nodrošināšana un tās ietekme uz institūcijām</w:t>
            </w:r>
          </w:p>
        </w:tc>
      </w:tr>
      <w:tr w14:paraId="67160237" w14:textId="77777777" w:rsidTr="00AD1EBD">
        <w:tblPrEx>
          <w:tblW w:w="9035" w:type="dxa"/>
          <w:tblInd w:w="29" w:type="dxa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  <w:tblLook w:val="0000"/>
        </w:tblPrEx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29A0" w:rsidRPr="00D46E60" w:rsidP="005D73DE" w14:paraId="313F7DBD" w14:textId="77777777">
            <w:pPr>
              <w:rPr>
                <w:lang w:val="lv-LV" w:eastAsia="lv-LV"/>
              </w:rPr>
            </w:pPr>
            <w:r w:rsidRPr="00D46E60">
              <w:rPr>
                <w:lang w:val="lv-LV" w:eastAsia="lv-LV"/>
              </w:rPr>
              <w:t>1.</w:t>
            </w:r>
          </w:p>
        </w:tc>
        <w:tc>
          <w:tcPr>
            <w:tcW w:w="33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29A0" w:rsidRPr="00D46E60" w:rsidP="009E2709" w14:paraId="6BC799C5" w14:textId="77777777">
            <w:pPr>
              <w:jc w:val="both"/>
              <w:rPr>
                <w:lang w:val="lv-LV" w:eastAsia="lv-LV"/>
              </w:rPr>
            </w:pPr>
            <w:r w:rsidRPr="00D46E60">
              <w:rPr>
                <w:lang w:val="lv-LV" w:eastAsia="lv-LV"/>
              </w:rPr>
              <w:t>Projekta izpildē iesaistītās institūcijas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29A0" w:rsidP="00DF02A2" w14:paraId="2C440745" w14:textId="2F376B89">
            <w:pPr>
              <w:pStyle w:val="Footer"/>
              <w:tabs>
                <w:tab w:val="clear" w:pos="4153"/>
                <w:tab w:val="clear" w:pos="8306"/>
              </w:tabs>
              <w:snapToGrid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Aizsardzības ministrija</w:t>
            </w:r>
            <w:r w:rsidR="007520C5">
              <w:rPr>
                <w:rFonts w:ascii="Times New Roman" w:hAnsi="Times New Roman"/>
                <w:sz w:val="24"/>
                <w:szCs w:val="24"/>
              </w:rPr>
              <w:t>, Satiksmes ministrija, Tieslietu ministrija, Iekšlietu ministrija, Vides aizsardzības un reģionālās attīstības ministrija, Datu valsts inspekcija</w:t>
            </w:r>
            <w:r w:rsidR="00D872A2">
              <w:rPr>
                <w:rFonts w:ascii="Times New Roman" w:hAnsi="Times New Roman"/>
                <w:sz w:val="24"/>
                <w:szCs w:val="24"/>
              </w:rPr>
              <w:t xml:space="preserve"> un </w:t>
            </w:r>
            <w:r w:rsidR="007520C5">
              <w:rPr>
                <w:rFonts w:ascii="Times New Roman" w:hAnsi="Times New Roman"/>
                <w:sz w:val="24"/>
                <w:szCs w:val="24"/>
              </w:rPr>
              <w:t xml:space="preserve">Latvijas Universitātes Matemātikas un informātikas institūts </w:t>
            </w:r>
            <w:r w:rsidR="00A145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A39CB" w:rsidRPr="00D46E60" w:rsidP="00DF02A2" w14:paraId="6362F9CC" w14:textId="6B72409A">
            <w:pPr>
              <w:pStyle w:val="Footer"/>
              <w:tabs>
                <w:tab w:val="clear" w:pos="4153"/>
                <w:tab w:val="clear" w:pos="8306"/>
              </w:tabs>
              <w:snapToGri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14:paraId="0755B482" w14:textId="77777777" w:rsidTr="00AD1EBD">
        <w:tblPrEx>
          <w:tblW w:w="9035" w:type="dxa"/>
          <w:tblInd w:w="29" w:type="dxa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  <w:tblLook w:val="0000"/>
        </w:tblPrEx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29A0" w:rsidRPr="00D46E60" w:rsidP="005D73DE" w14:paraId="525FE287" w14:textId="77777777">
            <w:pPr>
              <w:rPr>
                <w:lang w:val="lv-LV" w:eastAsia="lv-LV"/>
              </w:rPr>
            </w:pPr>
            <w:r w:rsidRPr="00D46E60">
              <w:rPr>
                <w:lang w:val="lv-LV" w:eastAsia="lv-LV"/>
              </w:rPr>
              <w:t>2.</w:t>
            </w:r>
          </w:p>
        </w:tc>
        <w:tc>
          <w:tcPr>
            <w:tcW w:w="33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29A0" w:rsidP="009E2709" w14:paraId="43823A1F" w14:textId="6A3AF818">
            <w:pPr>
              <w:jc w:val="both"/>
              <w:rPr>
                <w:lang w:val="lv-LV"/>
              </w:rPr>
            </w:pPr>
            <w:r w:rsidRPr="00D46E60">
              <w:rPr>
                <w:lang w:val="lv-LV"/>
              </w:rPr>
              <w:t xml:space="preserve">Projekta izpildes ietekme uz pārvaldes funkcijām un institucionālo struktūru. </w:t>
            </w:r>
          </w:p>
          <w:p w:rsidR="000B34D4" w:rsidP="009E2709" w14:paraId="734C975E" w14:textId="7DF80A19">
            <w:pPr>
              <w:jc w:val="both"/>
              <w:rPr>
                <w:lang w:val="lv-LV"/>
              </w:rPr>
            </w:pPr>
          </w:p>
          <w:p w:rsidR="00566DA2" w:rsidRPr="00D46E60" w:rsidP="009E2709" w14:paraId="2FA857D9" w14:textId="77777777">
            <w:pPr>
              <w:jc w:val="both"/>
              <w:rPr>
                <w:lang w:val="lv-LV"/>
              </w:rPr>
            </w:pPr>
          </w:p>
          <w:p w:rsidR="00E829A0" w:rsidRPr="00D46E60" w:rsidP="003E71A3" w14:paraId="75FC925F" w14:textId="77777777">
            <w:pPr>
              <w:jc w:val="both"/>
              <w:rPr>
                <w:lang w:val="lv-LV"/>
              </w:rPr>
            </w:pPr>
            <w:r w:rsidRPr="00D46E60">
              <w:rPr>
                <w:lang w:val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34D4" w:rsidP="00A1452C" w14:paraId="3658A694" w14:textId="7BF4EFE6">
            <w:pPr>
              <w:pStyle w:val="naiskr"/>
              <w:rPr>
                <w:iCs/>
              </w:rPr>
            </w:pPr>
            <w:r>
              <w:rPr>
                <w:iCs/>
              </w:rPr>
              <w:t xml:space="preserve">Projekts paredz pilnveidot komitejas darba procedūras, tai skaitā </w:t>
            </w:r>
            <w:r w:rsidR="00D872A2">
              <w:rPr>
                <w:iCs/>
              </w:rPr>
              <w:t xml:space="preserve">elektronisku </w:t>
            </w:r>
            <w:r>
              <w:rPr>
                <w:iCs/>
              </w:rPr>
              <w:t xml:space="preserve">lēmumu pieņemšanu, kas </w:t>
            </w:r>
            <w:r w:rsidR="00566DA2">
              <w:rPr>
                <w:iCs/>
              </w:rPr>
              <w:t>mazinās komitejas locekļ</w:t>
            </w:r>
            <w:r w:rsidR="00D872A2">
              <w:rPr>
                <w:iCs/>
              </w:rPr>
              <w:t>u administratīvo slogu</w:t>
            </w:r>
            <w:r w:rsidR="00566DA2">
              <w:rPr>
                <w:iCs/>
              </w:rPr>
              <w:t>.</w:t>
            </w:r>
          </w:p>
          <w:p w:rsidR="00A1452C" w:rsidRPr="00A1452C" w:rsidP="00A1452C" w14:paraId="2E4B8079" w14:textId="192537C1">
            <w:pPr>
              <w:pStyle w:val="naiskr"/>
              <w:rPr>
                <w:iCs/>
              </w:rPr>
            </w:pPr>
            <w:r w:rsidRPr="00A1452C">
              <w:rPr>
                <w:iCs/>
              </w:rPr>
              <w:t xml:space="preserve">Jaunas institūcijas netiek veidotas, netiek likvidētas </w:t>
            </w:r>
            <w:r w:rsidR="007520C5">
              <w:rPr>
                <w:iCs/>
              </w:rPr>
              <w:t>vai</w:t>
            </w:r>
            <w:r w:rsidRPr="00A1452C">
              <w:rPr>
                <w:iCs/>
              </w:rPr>
              <w:t xml:space="preserve"> reorganizētas esošās institūcijas</w:t>
            </w:r>
            <w:r>
              <w:rPr>
                <w:iCs/>
              </w:rPr>
              <w:t>.</w:t>
            </w:r>
          </w:p>
          <w:p w:rsidR="00E829A0" w:rsidRPr="00D46E60" w:rsidP="00DF02A2" w14:paraId="758841EA" w14:textId="675EE825">
            <w:pPr>
              <w:pStyle w:val="naiskr"/>
              <w:spacing w:before="0" w:beforeAutospacing="0" w:after="0" w:afterAutospacing="0"/>
              <w:jc w:val="both"/>
            </w:pPr>
          </w:p>
        </w:tc>
      </w:tr>
      <w:tr w14:paraId="3837FDB9" w14:textId="77777777" w:rsidTr="00AD1EBD">
        <w:tblPrEx>
          <w:tblW w:w="9035" w:type="dxa"/>
          <w:tblInd w:w="29" w:type="dxa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  <w:tblLook w:val="0000"/>
        </w:tblPrEx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46AC" w:rsidRPr="00D46E60" w:rsidP="005D73DE" w14:paraId="7DFA947F" w14:textId="77777777">
            <w:pPr>
              <w:rPr>
                <w:lang w:val="lv-LV" w:eastAsia="lv-LV"/>
              </w:rPr>
            </w:pPr>
            <w:r w:rsidRPr="00D46E60">
              <w:rPr>
                <w:lang w:val="lv-LV" w:eastAsia="lv-LV"/>
              </w:rPr>
              <w:t>3.</w:t>
            </w:r>
          </w:p>
        </w:tc>
        <w:tc>
          <w:tcPr>
            <w:tcW w:w="33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46AC" w:rsidRPr="00D46E60" w:rsidP="005D73DE" w14:paraId="111FD1F6" w14:textId="77777777">
            <w:pPr>
              <w:jc w:val="both"/>
              <w:rPr>
                <w:lang w:val="lv-LV" w:eastAsia="lv-LV"/>
              </w:rPr>
            </w:pPr>
            <w:r w:rsidRPr="00D46E60">
              <w:rPr>
                <w:lang w:val="lv-LV" w:eastAsia="lv-LV"/>
              </w:rPr>
              <w:t>Cita informācija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46AC" w:rsidRPr="00D46E60" w:rsidP="005D73DE" w14:paraId="0CC68DBB" w14:textId="77777777">
            <w:pPr>
              <w:pStyle w:val="Footer"/>
              <w:tabs>
                <w:tab w:val="clear" w:pos="4153"/>
                <w:tab w:val="clear" w:pos="8306"/>
              </w:tabs>
              <w:snapToGri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E60">
              <w:rPr>
                <w:rFonts w:ascii="Times New Roman" w:hAnsi="Times New Roman"/>
                <w:sz w:val="24"/>
                <w:szCs w:val="24"/>
              </w:rPr>
              <w:t>Nav</w:t>
            </w:r>
            <w:r w:rsidRPr="00D46E60" w:rsidR="008029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F83BA3" w:rsidP="005D73DE" w14:paraId="570D8449" w14:textId="77777777">
      <w:pPr>
        <w:pStyle w:val="naisf"/>
        <w:spacing w:before="0" w:beforeAutospacing="0" w:after="0" w:afterAutospacing="0"/>
        <w:rPr>
          <w:lang w:val="lv-LV"/>
        </w:rPr>
      </w:pPr>
    </w:p>
    <w:p w:rsidR="00550471" w:rsidRPr="00D46E60" w:rsidP="005D73DE" w14:paraId="4F354E45" w14:textId="77777777">
      <w:pPr>
        <w:pStyle w:val="naisf"/>
        <w:spacing w:before="0" w:beforeAutospacing="0" w:after="0" w:afterAutospacing="0"/>
        <w:rPr>
          <w:lang w:val="lv-LV"/>
        </w:rPr>
      </w:pPr>
    </w:p>
    <w:p w:rsidR="00AD1EBD" w:rsidRPr="00D46E60" w:rsidP="005D73DE" w14:paraId="4B087E23" w14:textId="77777777">
      <w:pPr>
        <w:pStyle w:val="naisf"/>
        <w:spacing w:before="0" w:beforeAutospacing="0" w:after="0" w:afterAutospacing="0"/>
        <w:rPr>
          <w:lang w:val="lv-LV"/>
        </w:rPr>
      </w:pPr>
    </w:p>
    <w:p w:rsidR="001C09FC" w:rsidP="009E0395" w14:paraId="1FDBF316" w14:textId="1A41E294">
      <w:pPr>
        <w:pStyle w:val="naisf"/>
        <w:spacing w:before="0" w:beforeAutospacing="0" w:after="0" w:afterAutospacing="0"/>
        <w:ind w:firstLine="720"/>
        <w:rPr>
          <w:sz w:val="28"/>
          <w:lang w:val="lv-LV"/>
        </w:rPr>
      </w:pPr>
      <w:r>
        <w:rPr>
          <w:sz w:val="28"/>
          <w:lang w:val="lv-LV"/>
        </w:rPr>
        <w:t>Aizsardzības</w:t>
      </w:r>
      <w:r w:rsidRPr="00D46E60" w:rsidR="00A13CED">
        <w:rPr>
          <w:sz w:val="28"/>
          <w:lang w:val="lv-LV"/>
        </w:rPr>
        <w:t xml:space="preserve"> ministr</w:t>
      </w:r>
      <w:r w:rsidRPr="00D46E60" w:rsidR="00033D16">
        <w:rPr>
          <w:sz w:val="28"/>
          <w:lang w:val="lv-LV"/>
        </w:rPr>
        <w:t>s</w:t>
      </w:r>
      <w:r w:rsidRPr="00D46E60" w:rsidR="00C852D1">
        <w:rPr>
          <w:sz w:val="28"/>
          <w:lang w:val="lv-LV"/>
        </w:rPr>
        <w:tab/>
      </w:r>
      <w:r w:rsidRPr="00D46E60" w:rsidR="00C852D1">
        <w:rPr>
          <w:sz w:val="28"/>
          <w:lang w:val="lv-LV"/>
        </w:rPr>
        <w:tab/>
      </w:r>
      <w:r w:rsidRPr="00D46E60" w:rsidR="00C852D1">
        <w:rPr>
          <w:sz w:val="28"/>
          <w:lang w:val="lv-LV"/>
        </w:rPr>
        <w:tab/>
      </w:r>
      <w:r w:rsidRPr="00D46E60" w:rsidR="00C852D1">
        <w:rPr>
          <w:sz w:val="28"/>
          <w:lang w:val="lv-LV"/>
        </w:rPr>
        <w:tab/>
      </w:r>
      <w:r w:rsidRPr="00D46E60" w:rsidR="00C852D1">
        <w:rPr>
          <w:sz w:val="28"/>
          <w:lang w:val="lv-LV"/>
        </w:rPr>
        <w:tab/>
      </w:r>
      <w:r>
        <w:rPr>
          <w:sz w:val="28"/>
          <w:lang w:val="lv-LV"/>
        </w:rPr>
        <w:t>Raimonds Bergmanis</w:t>
      </w:r>
    </w:p>
    <w:p w:rsidR="009E0395" w:rsidP="00B3797A" w14:paraId="2B529932" w14:textId="77777777">
      <w:pPr>
        <w:pStyle w:val="naisf"/>
        <w:spacing w:before="0" w:beforeAutospacing="0" w:after="0" w:afterAutospacing="0"/>
        <w:rPr>
          <w:sz w:val="28"/>
          <w:lang w:val="lv-LV"/>
        </w:rPr>
      </w:pPr>
    </w:p>
    <w:p w:rsidR="009E0395" w:rsidP="00B3797A" w14:paraId="1ACBE883" w14:textId="77777777">
      <w:pPr>
        <w:pStyle w:val="naisf"/>
        <w:spacing w:before="0" w:beforeAutospacing="0" w:after="0" w:afterAutospacing="0"/>
        <w:rPr>
          <w:sz w:val="28"/>
          <w:lang w:val="lv-LV"/>
        </w:rPr>
      </w:pPr>
    </w:p>
    <w:p w:rsidR="00B42BDF" w:rsidP="00D85B39" w14:paraId="65DB1DF2" w14:textId="77777777">
      <w:pPr>
        <w:jc w:val="both"/>
        <w:rPr>
          <w:lang w:val="lv-LV"/>
        </w:rPr>
      </w:pPr>
    </w:p>
    <w:p w:rsidR="00497BA8" w:rsidRPr="00AE4A59" w:rsidP="00D85B39" w14:paraId="26FE6912" w14:textId="27D974CD">
      <w:pPr>
        <w:jc w:val="both"/>
        <w:rPr>
          <w:sz w:val="20"/>
          <w:szCs w:val="20"/>
          <w:lang w:val="lv-LV"/>
        </w:rPr>
      </w:pPr>
      <w:r w:rsidRPr="00AE4A59">
        <w:rPr>
          <w:sz w:val="20"/>
          <w:szCs w:val="20"/>
          <w:lang w:val="lv-LV"/>
        </w:rPr>
        <w:t>S.</w:t>
      </w:r>
      <w:r w:rsidR="00D872A2">
        <w:rPr>
          <w:sz w:val="20"/>
          <w:szCs w:val="20"/>
          <w:lang w:val="lv-LV"/>
        </w:rPr>
        <w:t> </w:t>
      </w:r>
      <w:r w:rsidRPr="00AE4A59">
        <w:rPr>
          <w:sz w:val="20"/>
          <w:szCs w:val="20"/>
          <w:lang w:val="lv-LV"/>
        </w:rPr>
        <w:t>Žogota</w:t>
      </w:r>
      <w:r w:rsidRPr="00AE4A59" w:rsidR="003F1BC0">
        <w:rPr>
          <w:sz w:val="20"/>
          <w:szCs w:val="20"/>
          <w:lang w:val="lv-LV"/>
        </w:rPr>
        <w:t>,</w:t>
      </w:r>
      <w:r w:rsidRPr="00AE4A59" w:rsidR="003253D8">
        <w:rPr>
          <w:sz w:val="20"/>
          <w:szCs w:val="20"/>
          <w:lang w:val="lv-LV"/>
        </w:rPr>
        <w:t xml:space="preserve"> </w:t>
      </w:r>
      <w:r w:rsidRPr="00AE4A59" w:rsidR="00702ADC">
        <w:rPr>
          <w:sz w:val="20"/>
          <w:szCs w:val="20"/>
          <w:lang w:val="lv-LV"/>
        </w:rPr>
        <w:t>6733</w:t>
      </w:r>
      <w:r w:rsidRPr="00AE4A59">
        <w:rPr>
          <w:sz w:val="20"/>
          <w:szCs w:val="20"/>
          <w:lang w:val="lv-LV"/>
        </w:rPr>
        <w:t>5353</w:t>
      </w:r>
    </w:p>
    <w:p w:rsidR="00AE4A59" w:rsidRPr="00AE4A59" w:rsidP="00D85B39" w14:paraId="4DD8943F" w14:textId="6C653C46">
      <w:pPr>
        <w:jc w:val="both"/>
        <w:rPr>
          <w:sz w:val="20"/>
          <w:szCs w:val="20"/>
          <w:lang w:val="lv-LV"/>
        </w:rPr>
      </w:pPr>
      <w:r w:rsidRPr="00AE4A59">
        <w:rPr>
          <w:sz w:val="20"/>
          <w:szCs w:val="20"/>
          <w:lang w:val="lv-LV"/>
        </w:rPr>
        <w:t>Sanita.Zogota@mod.gov.lv</w:t>
      </w:r>
    </w:p>
    <w:sectPr w:rsidSect="003E71A3">
      <w:headerReference w:type="even" r:id="rId5"/>
      <w:headerReference w:type="default" r:id="rId6"/>
      <w:footerReference w:type="default" r:id="rId7"/>
      <w:footerReference w:type="first" r:id="rId8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D0C98" w:rsidRPr="00AE4A59" w:rsidP="00AE4A59" w14:paraId="0E6B4BFD" w14:textId="67C8DD52">
    <w:pPr>
      <w:widowControl w:val="0"/>
      <w:autoSpaceDE w:val="0"/>
      <w:autoSpaceDN w:val="0"/>
      <w:adjustRightInd w:val="0"/>
      <w:jc w:val="both"/>
      <w:rPr>
        <w:sz w:val="20"/>
        <w:szCs w:val="20"/>
        <w:lang w:val="lv-LV"/>
      </w:rPr>
    </w:pPr>
    <w:r>
      <w:rPr>
        <w:sz w:val="20"/>
        <w:szCs w:val="20"/>
        <w:lang w:val="lv-LV"/>
      </w:rPr>
      <w:t>AIMA</w:t>
    </w:r>
    <w:r w:rsidRPr="009E0395">
      <w:rPr>
        <w:sz w:val="20"/>
        <w:szCs w:val="20"/>
        <w:lang w:val="lv-LV"/>
      </w:rPr>
      <w:t>not_</w:t>
    </w:r>
    <w:r w:rsidR="00DB4143">
      <w:rPr>
        <w:sz w:val="20"/>
        <w:szCs w:val="20"/>
        <w:lang w:val="lv-LV"/>
      </w:rPr>
      <w:t>0806</w:t>
    </w:r>
    <w:r w:rsidRPr="009E0395">
      <w:rPr>
        <w:sz w:val="20"/>
        <w:szCs w:val="20"/>
        <w:lang w:val="lv-LV"/>
      </w:rPr>
      <w:t>18_</w:t>
    </w:r>
    <w:r>
      <w:rPr>
        <w:sz w:val="20"/>
        <w:szCs w:val="20"/>
        <w:lang w:val="lv-LV"/>
      </w:rPr>
      <w:t>DDUK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D0C98" w:rsidRPr="00FA28CA" w:rsidP="00FA28CA" w14:paraId="7FF33668" w14:textId="79DB47ED">
    <w:pPr>
      <w:widowControl w:val="0"/>
      <w:autoSpaceDE w:val="0"/>
      <w:autoSpaceDN w:val="0"/>
      <w:adjustRightInd w:val="0"/>
      <w:jc w:val="both"/>
      <w:rPr>
        <w:sz w:val="20"/>
        <w:szCs w:val="20"/>
        <w:lang w:val="lv-LV"/>
      </w:rPr>
    </w:pPr>
    <w:r>
      <w:rPr>
        <w:sz w:val="20"/>
        <w:szCs w:val="20"/>
        <w:lang w:val="lv-LV"/>
      </w:rPr>
      <w:t>A</w:t>
    </w:r>
    <w:r w:rsidR="00AE4A59">
      <w:rPr>
        <w:sz w:val="20"/>
        <w:szCs w:val="20"/>
        <w:lang w:val="lv-LV"/>
      </w:rPr>
      <w:t>I</w:t>
    </w:r>
    <w:r>
      <w:rPr>
        <w:sz w:val="20"/>
        <w:szCs w:val="20"/>
        <w:lang w:val="lv-LV"/>
      </w:rPr>
      <w:t>M</w:t>
    </w:r>
    <w:r w:rsidR="00AE4A59">
      <w:rPr>
        <w:sz w:val="20"/>
        <w:szCs w:val="20"/>
        <w:lang w:val="lv-LV"/>
      </w:rPr>
      <w:t>A</w:t>
    </w:r>
    <w:r w:rsidRPr="009E0395" w:rsidR="009E0395">
      <w:rPr>
        <w:sz w:val="20"/>
        <w:szCs w:val="20"/>
        <w:lang w:val="lv-LV"/>
      </w:rPr>
      <w:t>not_</w:t>
    </w:r>
    <w:r w:rsidR="00DB4143">
      <w:rPr>
        <w:sz w:val="20"/>
        <w:szCs w:val="20"/>
        <w:lang w:val="lv-LV"/>
      </w:rPr>
      <w:t>0806</w:t>
    </w:r>
    <w:r w:rsidRPr="009E0395" w:rsidR="009E0395">
      <w:rPr>
        <w:sz w:val="20"/>
        <w:szCs w:val="20"/>
        <w:lang w:val="lv-LV"/>
      </w:rPr>
      <w:t>18_</w:t>
    </w:r>
    <w:r>
      <w:rPr>
        <w:sz w:val="20"/>
        <w:szCs w:val="20"/>
        <w:lang w:val="lv-LV"/>
      </w:rPr>
      <w:t>DDUK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D0C98" w14:paraId="6BD15436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8D0C98" w14:paraId="58987CF3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D0C98" w14:paraId="730F63AC" w14:textId="6612C39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</w:p>
  <w:p w:rsidR="008D0C98" w14:paraId="306FAD34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02971CF2"/>
    <w:multiLevelType w:val="hybridMultilevel"/>
    <w:tmpl w:val="26C222D0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0B6D119B"/>
    <w:multiLevelType w:val="hybridMultilevel"/>
    <w:tmpl w:val="D890C192"/>
    <w:lvl w:ilvl="0">
      <w:start w:val="4"/>
      <w:numFmt w:val="bullet"/>
      <w:lvlText w:val="-"/>
      <w:lvlJc w:val="left"/>
      <w:pPr>
        <w:tabs>
          <w:tab w:val="num" w:pos="930"/>
        </w:tabs>
        <w:ind w:left="930" w:hanging="57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0DA808EC"/>
    <w:multiLevelType w:val="hybridMultilevel"/>
    <w:tmpl w:val="548027AE"/>
    <w:lvl w:ilvl="0">
      <w:start w:val="4"/>
      <w:numFmt w:val="decimal"/>
      <w:pStyle w:val="Pamatteksts214pt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" w15:restartNumberingAfterBreak="1">
    <w:nsid w:val="2C4A500F"/>
    <w:multiLevelType w:val="hybridMultilevel"/>
    <w:tmpl w:val="4376724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26B7147"/>
    <w:multiLevelType w:val="hybridMultilevel"/>
    <w:tmpl w:val="F5127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1">
    <w:nsid w:val="3B3A4E3D"/>
    <w:multiLevelType w:val="hybridMultilevel"/>
    <w:tmpl w:val="26AE5730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1">
    <w:nsid w:val="3D3D7E7F"/>
    <w:multiLevelType w:val="hybridMultilevel"/>
    <w:tmpl w:val="503C722E"/>
    <w:lvl w:ilvl="0">
      <w:start w:val="1"/>
      <w:numFmt w:val="decimal"/>
      <w:lvlText w:val="%1)"/>
      <w:lvlJc w:val="left"/>
      <w:pPr>
        <w:ind w:left="784" w:hanging="360"/>
      </w:pPr>
    </w:lvl>
    <w:lvl w:ilvl="1">
      <w:start w:val="1"/>
      <w:numFmt w:val="lowerLetter"/>
      <w:lvlText w:val="%2."/>
      <w:lvlJc w:val="left"/>
      <w:pPr>
        <w:ind w:left="1504" w:hanging="360"/>
      </w:pPr>
    </w:lvl>
    <w:lvl w:ilvl="2">
      <w:start w:val="1"/>
      <w:numFmt w:val="lowerRoman"/>
      <w:lvlText w:val="%3."/>
      <w:lvlJc w:val="right"/>
      <w:pPr>
        <w:ind w:left="2224" w:hanging="180"/>
      </w:pPr>
    </w:lvl>
    <w:lvl w:ilvl="3">
      <w:start w:val="1"/>
      <w:numFmt w:val="decimal"/>
      <w:lvlText w:val="%4."/>
      <w:lvlJc w:val="left"/>
      <w:pPr>
        <w:ind w:left="2944" w:hanging="360"/>
      </w:pPr>
    </w:lvl>
    <w:lvl w:ilvl="4">
      <w:start w:val="1"/>
      <w:numFmt w:val="lowerLetter"/>
      <w:lvlText w:val="%5."/>
      <w:lvlJc w:val="left"/>
      <w:pPr>
        <w:ind w:left="3664" w:hanging="360"/>
      </w:pPr>
    </w:lvl>
    <w:lvl w:ilvl="5">
      <w:start w:val="1"/>
      <w:numFmt w:val="lowerRoman"/>
      <w:lvlText w:val="%6."/>
      <w:lvlJc w:val="right"/>
      <w:pPr>
        <w:ind w:left="4384" w:hanging="180"/>
      </w:pPr>
    </w:lvl>
    <w:lvl w:ilvl="6">
      <w:start w:val="1"/>
      <w:numFmt w:val="decimal"/>
      <w:lvlText w:val="%7."/>
      <w:lvlJc w:val="left"/>
      <w:pPr>
        <w:ind w:left="5104" w:hanging="360"/>
      </w:pPr>
    </w:lvl>
    <w:lvl w:ilvl="7">
      <w:start w:val="1"/>
      <w:numFmt w:val="lowerLetter"/>
      <w:lvlText w:val="%8."/>
      <w:lvlJc w:val="left"/>
      <w:pPr>
        <w:ind w:left="5824" w:hanging="360"/>
      </w:pPr>
    </w:lvl>
    <w:lvl w:ilvl="8">
      <w:start w:val="1"/>
      <w:numFmt w:val="lowerRoman"/>
      <w:lvlText w:val="%9."/>
      <w:lvlJc w:val="right"/>
      <w:pPr>
        <w:ind w:left="6544" w:hanging="180"/>
      </w:pPr>
    </w:lvl>
  </w:abstractNum>
  <w:abstractNum w:abstractNumId="7" w15:restartNumberingAfterBreak="1">
    <w:nsid w:val="52055420"/>
    <w:multiLevelType w:val="hybridMultilevel"/>
    <w:tmpl w:val="18C0F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1">
    <w:nsid w:val="5250055E"/>
    <w:multiLevelType w:val="hybridMultilevel"/>
    <w:tmpl w:val="7A0A5EE8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1">
    <w:nsid w:val="564732CE"/>
    <w:multiLevelType w:val="hybridMultilevel"/>
    <w:tmpl w:val="6C0ED52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0" w15:restartNumberingAfterBreak="1">
    <w:nsid w:val="5B691A42"/>
    <w:multiLevelType w:val="hybridMultilevel"/>
    <w:tmpl w:val="4A6682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1">
    <w:nsid w:val="5BF46BAC"/>
    <w:multiLevelType w:val="multilevel"/>
    <w:tmpl w:val="E48A3E1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1">
    <w:nsid w:val="61F94F90"/>
    <w:multiLevelType w:val="hybridMultilevel"/>
    <w:tmpl w:val="E0A6D72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632B3CBB"/>
    <w:multiLevelType w:val="hybridMultilevel"/>
    <w:tmpl w:val="28B65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1">
    <w:nsid w:val="6EE80610"/>
    <w:multiLevelType w:val="hybridMultilevel"/>
    <w:tmpl w:val="80E65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1">
    <w:nsid w:val="77F66106"/>
    <w:multiLevelType w:val="hybridMultilevel"/>
    <w:tmpl w:val="EA76351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4"/>
  </w:num>
  <w:num w:numId="4">
    <w:abstractNumId w:val="10"/>
  </w:num>
  <w:num w:numId="5">
    <w:abstractNumId w:val="7"/>
  </w:num>
  <w:num w:numId="6">
    <w:abstractNumId w:val="4"/>
  </w:num>
  <w:num w:numId="7">
    <w:abstractNumId w:val="9"/>
  </w:num>
  <w:num w:numId="8">
    <w:abstractNumId w:val="8"/>
  </w:num>
  <w:num w:numId="9">
    <w:abstractNumId w:val="11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F8D"/>
    <w:rsid w:val="00000DC6"/>
    <w:rsid w:val="000017B6"/>
    <w:rsid w:val="00001C65"/>
    <w:rsid w:val="00001CFA"/>
    <w:rsid w:val="000030F6"/>
    <w:rsid w:val="00003470"/>
    <w:rsid w:val="00004B99"/>
    <w:rsid w:val="0000613E"/>
    <w:rsid w:val="0000739B"/>
    <w:rsid w:val="00011500"/>
    <w:rsid w:val="0001274B"/>
    <w:rsid w:val="00013D49"/>
    <w:rsid w:val="000140E0"/>
    <w:rsid w:val="000157DF"/>
    <w:rsid w:val="000168B7"/>
    <w:rsid w:val="00021385"/>
    <w:rsid w:val="0002330F"/>
    <w:rsid w:val="0002456C"/>
    <w:rsid w:val="000257EE"/>
    <w:rsid w:val="00025AEF"/>
    <w:rsid w:val="00026213"/>
    <w:rsid w:val="00026803"/>
    <w:rsid w:val="00026D31"/>
    <w:rsid w:val="00030786"/>
    <w:rsid w:val="0003130D"/>
    <w:rsid w:val="000323C9"/>
    <w:rsid w:val="00032DD1"/>
    <w:rsid w:val="0003309C"/>
    <w:rsid w:val="00033D16"/>
    <w:rsid w:val="00034F8D"/>
    <w:rsid w:val="00035AEC"/>
    <w:rsid w:val="00037C03"/>
    <w:rsid w:val="00040105"/>
    <w:rsid w:val="0004224F"/>
    <w:rsid w:val="00042AF6"/>
    <w:rsid w:val="00042DEB"/>
    <w:rsid w:val="00043915"/>
    <w:rsid w:val="00043F3D"/>
    <w:rsid w:val="000463AC"/>
    <w:rsid w:val="00046D95"/>
    <w:rsid w:val="00050441"/>
    <w:rsid w:val="000524A9"/>
    <w:rsid w:val="00054536"/>
    <w:rsid w:val="00056869"/>
    <w:rsid w:val="00056991"/>
    <w:rsid w:val="00057FBC"/>
    <w:rsid w:val="00061FE0"/>
    <w:rsid w:val="00062DB3"/>
    <w:rsid w:val="00064D47"/>
    <w:rsid w:val="00066C64"/>
    <w:rsid w:val="0006719B"/>
    <w:rsid w:val="00070598"/>
    <w:rsid w:val="0007255F"/>
    <w:rsid w:val="00072622"/>
    <w:rsid w:val="00074423"/>
    <w:rsid w:val="00074D2A"/>
    <w:rsid w:val="00074E43"/>
    <w:rsid w:val="0007562F"/>
    <w:rsid w:val="00075C44"/>
    <w:rsid w:val="00075D5F"/>
    <w:rsid w:val="0007746D"/>
    <w:rsid w:val="00077705"/>
    <w:rsid w:val="00077EA4"/>
    <w:rsid w:val="00081283"/>
    <w:rsid w:val="000817A3"/>
    <w:rsid w:val="000827FB"/>
    <w:rsid w:val="000828B5"/>
    <w:rsid w:val="0008293B"/>
    <w:rsid w:val="00082B53"/>
    <w:rsid w:val="00082F5C"/>
    <w:rsid w:val="00083281"/>
    <w:rsid w:val="00083CAC"/>
    <w:rsid w:val="00084B5A"/>
    <w:rsid w:val="00084F22"/>
    <w:rsid w:val="0008664A"/>
    <w:rsid w:val="00087AD3"/>
    <w:rsid w:val="0009142B"/>
    <w:rsid w:val="000919A8"/>
    <w:rsid w:val="00092D56"/>
    <w:rsid w:val="00092FBC"/>
    <w:rsid w:val="00093E3F"/>
    <w:rsid w:val="00095AC3"/>
    <w:rsid w:val="00095D8C"/>
    <w:rsid w:val="00096D79"/>
    <w:rsid w:val="000A0451"/>
    <w:rsid w:val="000A19E2"/>
    <w:rsid w:val="000A1D16"/>
    <w:rsid w:val="000A2AA7"/>
    <w:rsid w:val="000A2CED"/>
    <w:rsid w:val="000A2F90"/>
    <w:rsid w:val="000A3AF0"/>
    <w:rsid w:val="000A5652"/>
    <w:rsid w:val="000A67CD"/>
    <w:rsid w:val="000B0089"/>
    <w:rsid w:val="000B076F"/>
    <w:rsid w:val="000B2C7C"/>
    <w:rsid w:val="000B32EF"/>
    <w:rsid w:val="000B33A4"/>
    <w:rsid w:val="000B34D4"/>
    <w:rsid w:val="000B3CC3"/>
    <w:rsid w:val="000B3D3E"/>
    <w:rsid w:val="000B5EAD"/>
    <w:rsid w:val="000B77B7"/>
    <w:rsid w:val="000B7AB8"/>
    <w:rsid w:val="000C04AC"/>
    <w:rsid w:val="000C0FA7"/>
    <w:rsid w:val="000C1E85"/>
    <w:rsid w:val="000C5D0D"/>
    <w:rsid w:val="000C61DB"/>
    <w:rsid w:val="000C6682"/>
    <w:rsid w:val="000C6DAC"/>
    <w:rsid w:val="000D0329"/>
    <w:rsid w:val="000D0616"/>
    <w:rsid w:val="000D1B13"/>
    <w:rsid w:val="000D1F35"/>
    <w:rsid w:val="000D3B4D"/>
    <w:rsid w:val="000D478C"/>
    <w:rsid w:val="000D51C7"/>
    <w:rsid w:val="000D57DA"/>
    <w:rsid w:val="000D76C8"/>
    <w:rsid w:val="000E0640"/>
    <w:rsid w:val="000E3DB2"/>
    <w:rsid w:val="000E4067"/>
    <w:rsid w:val="000E47D5"/>
    <w:rsid w:val="000E5F3F"/>
    <w:rsid w:val="000E5F80"/>
    <w:rsid w:val="000E6933"/>
    <w:rsid w:val="000E75D1"/>
    <w:rsid w:val="000E7918"/>
    <w:rsid w:val="000F01FC"/>
    <w:rsid w:val="000F0966"/>
    <w:rsid w:val="000F0E7C"/>
    <w:rsid w:val="000F1DB6"/>
    <w:rsid w:val="000F2270"/>
    <w:rsid w:val="000F2EB4"/>
    <w:rsid w:val="000F32C8"/>
    <w:rsid w:val="000F6989"/>
    <w:rsid w:val="000F736E"/>
    <w:rsid w:val="00100B1F"/>
    <w:rsid w:val="00100FE3"/>
    <w:rsid w:val="001017AD"/>
    <w:rsid w:val="00101DE0"/>
    <w:rsid w:val="00101E0B"/>
    <w:rsid w:val="00103AD7"/>
    <w:rsid w:val="00103D1B"/>
    <w:rsid w:val="00104349"/>
    <w:rsid w:val="00105AE2"/>
    <w:rsid w:val="00105DD3"/>
    <w:rsid w:val="0010612F"/>
    <w:rsid w:val="00106E4A"/>
    <w:rsid w:val="00107A03"/>
    <w:rsid w:val="00107BB6"/>
    <w:rsid w:val="0011310D"/>
    <w:rsid w:val="00114142"/>
    <w:rsid w:val="00114D64"/>
    <w:rsid w:val="00116784"/>
    <w:rsid w:val="001177FE"/>
    <w:rsid w:val="001178E3"/>
    <w:rsid w:val="001200D5"/>
    <w:rsid w:val="00120FEF"/>
    <w:rsid w:val="00121515"/>
    <w:rsid w:val="0012464F"/>
    <w:rsid w:val="00124E58"/>
    <w:rsid w:val="00126255"/>
    <w:rsid w:val="001266F9"/>
    <w:rsid w:val="001266FD"/>
    <w:rsid w:val="001304F1"/>
    <w:rsid w:val="0013088C"/>
    <w:rsid w:val="00131D05"/>
    <w:rsid w:val="00131D42"/>
    <w:rsid w:val="00132004"/>
    <w:rsid w:val="001324A4"/>
    <w:rsid w:val="001345CB"/>
    <w:rsid w:val="001347E9"/>
    <w:rsid w:val="00136C98"/>
    <w:rsid w:val="00136EAA"/>
    <w:rsid w:val="001370BB"/>
    <w:rsid w:val="00137B2C"/>
    <w:rsid w:val="00137BA1"/>
    <w:rsid w:val="00140B4C"/>
    <w:rsid w:val="0014129D"/>
    <w:rsid w:val="00142916"/>
    <w:rsid w:val="0014319C"/>
    <w:rsid w:val="00145433"/>
    <w:rsid w:val="00145BCC"/>
    <w:rsid w:val="001466B6"/>
    <w:rsid w:val="00150011"/>
    <w:rsid w:val="0015254E"/>
    <w:rsid w:val="00152648"/>
    <w:rsid w:val="00153C68"/>
    <w:rsid w:val="00154954"/>
    <w:rsid w:val="00154AAD"/>
    <w:rsid w:val="00154F4B"/>
    <w:rsid w:val="0015551E"/>
    <w:rsid w:val="00155B89"/>
    <w:rsid w:val="001608F4"/>
    <w:rsid w:val="0016095C"/>
    <w:rsid w:val="001613EA"/>
    <w:rsid w:val="00162137"/>
    <w:rsid w:val="0016266C"/>
    <w:rsid w:val="00162B9D"/>
    <w:rsid w:val="00162E14"/>
    <w:rsid w:val="00164B42"/>
    <w:rsid w:val="00164C6B"/>
    <w:rsid w:val="00164E84"/>
    <w:rsid w:val="001663CF"/>
    <w:rsid w:val="0016649E"/>
    <w:rsid w:val="001665DD"/>
    <w:rsid w:val="00166CD1"/>
    <w:rsid w:val="00171315"/>
    <w:rsid w:val="0017158F"/>
    <w:rsid w:val="00171BA0"/>
    <w:rsid w:val="00173786"/>
    <w:rsid w:val="001739AD"/>
    <w:rsid w:val="00173EC9"/>
    <w:rsid w:val="001751F5"/>
    <w:rsid w:val="00176E50"/>
    <w:rsid w:val="00177B40"/>
    <w:rsid w:val="00177C18"/>
    <w:rsid w:val="00181D84"/>
    <w:rsid w:val="00182A5C"/>
    <w:rsid w:val="00182B7D"/>
    <w:rsid w:val="00182C1E"/>
    <w:rsid w:val="00183241"/>
    <w:rsid w:val="00186473"/>
    <w:rsid w:val="0018682E"/>
    <w:rsid w:val="00187558"/>
    <w:rsid w:val="001878F5"/>
    <w:rsid w:val="001919A5"/>
    <w:rsid w:val="00191D33"/>
    <w:rsid w:val="001942B7"/>
    <w:rsid w:val="00195A01"/>
    <w:rsid w:val="0019798B"/>
    <w:rsid w:val="001A10EA"/>
    <w:rsid w:val="001A1D98"/>
    <w:rsid w:val="001A2E32"/>
    <w:rsid w:val="001A3B92"/>
    <w:rsid w:val="001A3FFF"/>
    <w:rsid w:val="001A4443"/>
    <w:rsid w:val="001A6148"/>
    <w:rsid w:val="001A7C43"/>
    <w:rsid w:val="001B2F73"/>
    <w:rsid w:val="001B3B95"/>
    <w:rsid w:val="001B4882"/>
    <w:rsid w:val="001B7304"/>
    <w:rsid w:val="001B77E8"/>
    <w:rsid w:val="001C09FC"/>
    <w:rsid w:val="001C0DC0"/>
    <w:rsid w:val="001C1453"/>
    <w:rsid w:val="001C19F2"/>
    <w:rsid w:val="001C2A17"/>
    <w:rsid w:val="001C4904"/>
    <w:rsid w:val="001C5075"/>
    <w:rsid w:val="001C5F46"/>
    <w:rsid w:val="001C7CA2"/>
    <w:rsid w:val="001D06A3"/>
    <w:rsid w:val="001D180D"/>
    <w:rsid w:val="001D1873"/>
    <w:rsid w:val="001D3B7F"/>
    <w:rsid w:val="001D5DAF"/>
    <w:rsid w:val="001D6C72"/>
    <w:rsid w:val="001D77D5"/>
    <w:rsid w:val="001E0339"/>
    <w:rsid w:val="001E14E1"/>
    <w:rsid w:val="001E264B"/>
    <w:rsid w:val="001E28B4"/>
    <w:rsid w:val="001E371E"/>
    <w:rsid w:val="001E3ECD"/>
    <w:rsid w:val="001E40A1"/>
    <w:rsid w:val="001E46F0"/>
    <w:rsid w:val="001E6C5C"/>
    <w:rsid w:val="001E7670"/>
    <w:rsid w:val="001F1642"/>
    <w:rsid w:val="001F373B"/>
    <w:rsid w:val="001F5256"/>
    <w:rsid w:val="001F5C16"/>
    <w:rsid w:val="001F6D3E"/>
    <w:rsid w:val="00201249"/>
    <w:rsid w:val="00201EFC"/>
    <w:rsid w:val="002027AF"/>
    <w:rsid w:val="00203134"/>
    <w:rsid w:val="002043DB"/>
    <w:rsid w:val="00205413"/>
    <w:rsid w:val="00205C1E"/>
    <w:rsid w:val="0020639A"/>
    <w:rsid w:val="002063C8"/>
    <w:rsid w:val="00210E44"/>
    <w:rsid w:val="0021306B"/>
    <w:rsid w:val="00213415"/>
    <w:rsid w:val="0021364F"/>
    <w:rsid w:val="00222B1E"/>
    <w:rsid w:val="002234A1"/>
    <w:rsid w:val="00224654"/>
    <w:rsid w:val="00224CE4"/>
    <w:rsid w:val="00226287"/>
    <w:rsid w:val="00230D6B"/>
    <w:rsid w:val="00231888"/>
    <w:rsid w:val="0023257C"/>
    <w:rsid w:val="0023303C"/>
    <w:rsid w:val="00234BAA"/>
    <w:rsid w:val="00240395"/>
    <w:rsid w:val="00243178"/>
    <w:rsid w:val="00243F66"/>
    <w:rsid w:val="0024492F"/>
    <w:rsid w:val="002449A2"/>
    <w:rsid w:val="002465D1"/>
    <w:rsid w:val="00246998"/>
    <w:rsid w:val="00247350"/>
    <w:rsid w:val="00247ADA"/>
    <w:rsid w:val="00247BF7"/>
    <w:rsid w:val="00247C5B"/>
    <w:rsid w:val="00247D93"/>
    <w:rsid w:val="00247FC1"/>
    <w:rsid w:val="002509B6"/>
    <w:rsid w:val="00252CBC"/>
    <w:rsid w:val="00253178"/>
    <w:rsid w:val="00253A7F"/>
    <w:rsid w:val="0025527C"/>
    <w:rsid w:val="00260328"/>
    <w:rsid w:val="002605AF"/>
    <w:rsid w:val="002606D3"/>
    <w:rsid w:val="00262617"/>
    <w:rsid w:val="0026607D"/>
    <w:rsid w:val="002669C3"/>
    <w:rsid w:val="00266FF5"/>
    <w:rsid w:val="00267A04"/>
    <w:rsid w:val="00270E29"/>
    <w:rsid w:val="00271270"/>
    <w:rsid w:val="00271A7F"/>
    <w:rsid w:val="00272625"/>
    <w:rsid w:val="00272FDF"/>
    <w:rsid w:val="002740B7"/>
    <w:rsid w:val="00274350"/>
    <w:rsid w:val="00274907"/>
    <w:rsid w:val="00276098"/>
    <w:rsid w:val="002766EE"/>
    <w:rsid w:val="00281011"/>
    <w:rsid w:val="002811E9"/>
    <w:rsid w:val="00281E8A"/>
    <w:rsid w:val="00282F68"/>
    <w:rsid w:val="00283573"/>
    <w:rsid w:val="00283AA3"/>
    <w:rsid w:val="002849D1"/>
    <w:rsid w:val="00286469"/>
    <w:rsid w:val="00286A5B"/>
    <w:rsid w:val="002876F4"/>
    <w:rsid w:val="00290E2F"/>
    <w:rsid w:val="002915A2"/>
    <w:rsid w:val="00291615"/>
    <w:rsid w:val="002921AF"/>
    <w:rsid w:val="00293495"/>
    <w:rsid w:val="00294063"/>
    <w:rsid w:val="002940E7"/>
    <w:rsid w:val="0029410D"/>
    <w:rsid w:val="00294367"/>
    <w:rsid w:val="0029700C"/>
    <w:rsid w:val="00297244"/>
    <w:rsid w:val="002A0552"/>
    <w:rsid w:val="002A096C"/>
    <w:rsid w:val="002A0BC9"/>
    <w:rsid w:val="002A16EB"/>
    <w:rsid w:val="002A1A23"/>
    <w:rsid w:val="002A227F"/>
    <w:rsid w:val="002A35F6"/>
    <w:rsid w:val="002A46BA"/>
    <w:rsid w:val="002A4E10"/>
    <w:rsid w:val="002A4F11"/>
    <w:rsid w:val="002A61D0"/>
    <w:rsid w:val="002A7CB6"/>
    <w:rsid w:val="002A7DD8"/>
    <w:rsid w:val="002A7EB8"/>
    <w:rsid w:val="002B1905"/>
    <w:rsid w:val="002B24A9"/>
    <w:rsid w:val="002B3D70"/>
    <w:rsid w:val="002B4F76"/>
    <w:rsid w:val="002B592C"/>
    <w:rsid w:val="002B6536"/>
    <w:rsid w:val="002B67EE"/>
    <w:rsid w:val="002B7478"/>
    <w:rsid w:val="002B7F1D"/>
    <w:rsid w:val="002C0839"/>
    <w:rsid w:val="002C11B3"/>
    <w:rsid w:val="002C157D"/>
    <w:rsid w:val="002C2235"/>
    <w:rsid w:val="002C45E2"/>
    <w:rsid w:val="002C46AC"/>
    <w:rsid w:val="002C4EEF"/>
    <w:rsid w:val="002C59C1"/>
    <w:rsid w:val="002C66FF"/>
    <w:rsid w:val="002C72FB"/>
    <w:rsid w:val="002D06D5"/>
    <w:rsid w:val="002D17E9"/>
    <w:rsid w:val="002D1A3D"/>
    <w:rsid w:val="002D1D38"/>
    <w:rsid w:val="002D27AF"/>
    <w:rsid w:val="002D4981"/>
    <w:rsid w:val="002D61A7"/>
    <w:rsid w:val="002D6F84"/>
    <w:rsid w:val="002E10EB"/>
    <w:rsid w:val="002E1E2F"/>
    <w:rsid w:val="002E284E"/>
    <w:rsid w:val="002E3FFA"/>
    <w:rsid w:val="002E5D12"/>
    <w:rsid w:val="002F01BA"/>
    <w:rsid w:val="002F0751"/>
    <w:rsid w:val="002F0A58"/>
    <w:rsid w:val="002F0C7E"/>
    <w:rsid w:val="002F10A4"/>
    <w:rsid w:val="002F10C7"/>
    <w:rsid w:val="002F19B5"/>
    <w:rsid w:val="002F248E"/>
    <w:rsid w:val="002F3142"/>
    <w:rsid w:val="002F35FD"/>
    <w:rsid w:val="002F3AD3"/>
    <w:rsid w:val="002F4716"/>
    <w:rsid w:val="002F4851"/>
    <w:rsid w:val="002F48D2"/>
    <w:rsid w:val="002F49A3"/>
    <w:rsid w:val="002F5003"/>
    <w:rsid w:val="002F5119"/>
    <w:rsid w:val="002F77F1"/>
    <w:rsid w:val="00301A9F"/>
    <w:rsid w:val="003025C8"/>
    <w:rsid w:val="00303999"/>
    <w:rsid w:val="003078B5"/>
    <w:rsid w:val="003078BF"/>
    <w:rsid w:val="00307BAB"/>
    <w:rsid w:val="00312474"/>
    <w:rsid w:val="003124EE"/>
    <w:rsid w:val="0031331D"/>
    <w:rsid w:val="003136A2"/>
    <w:rsid w:val="00315C3F"/>
    <w:rsid w:val="0031720E"/>
    <w:rsid w:val="003172DD"/>
    <w:rsid w:val="003174AF"/>
    <w:rsid w:val="00320409"/>
    <w:rsid w:val="0032141D"/>
    <w:rsid w:val="0032285F"/>
    <w:rsid w:val="00322BB2"/>
    <w:rsid w:val="00324F72"/>
    <w:rsid w:val="003253D8"/>
    <w:rsid w:val="00325DD6"/>
    <w:rsid w:val="00326D3B"/>
    <w:rsid w:val="00326D8C"/>
    <w:rsid w:val="003274C4"/>
    <w:rsid w:val="0033061B"/>
    <w:rsid w:val="003309B4"/>
    <w:rsid w:val="00331C7A"/>
    <w:rsid w:val="0033350D"/>
    <w:rsid w:val="00333737"/>
    <w:rsid w:val="00334790"/>
    <w:rsid w:val="00334F85"/>
    <w:rsid w:val="003353AA"/>
    <w:rsid w:val="00336645"/>
    <w:rsid w:val="00336EF7"/>
    <w:rsid w:val="003420C9"/>
    <w:rsid w:val="00342541"/>
    <w:rsid w:val="003431FA"/>
    <w:rsid w:val="003436A4"/>
    <w:rsid w:val="003437D3"/>
    <w:rsid w:val="00343E77"/>
    <w:rsid w:val="00344162"/>
    <w:rsid w:val="00346536"/>
    <w:rsid w:val="00347FD4"/>
    <w:rsid w:val="0035252E"/>
    <w:rsid w:val="00353D62"/>
    <w:rsid w:val="003552B9"/>
    <w:rsid w:val="003559CE"/>
    <w:rsid w:val="00356DA0"/>
    <w:rsid w:val="00356E2C"/>
    <w:rsid w:val="003613A1"/>
    <w:rsid w:val="0036152C"/>
    <w:rsid w:val="0036198C"/>
    <w:rsid w:val="00362B76"/>
    <w:rsid w:val="00363ADB"/>
    <w:rsid w:val="00366623"/>
    <w:rsid w:val="00366C0D"/>
    <w:rsid w:val="00366E84"/>
    <w:rsid w:val="0037053D"/>
    <w:rsid w:val="00370ED5"/>
    <w:rsid w:val="00370F96"/>
    <w:rsid w:val="00371C48"/>
    <w:rsid w:val="00373652"/>
    <w:rsid w:val="003750BF"/>
    <w:rsid w:val="0037670D"/>
    <w:rsid w:val="003769E4"/>
    <w:rsid w:val="00376BBB"/>
    <w:rsid w:val="0038045D"/>
    <w:rsid w:val="00381A6C"/>
    <w:rsid w:val="00382167"/>
    <w:rsid w:val="00384564"/>
    <w:rsid w:val="00386887"/>
    <w:rsid w:val="0038793B"/>
    <w:rsid w:val="00387CF6"/>
    <w:rsid w:val="00390386"/>
    <w:rsid w:val="00390C21"/>
    <w:rsid w:val="00394064"/>
    <w:rsid w:val="00394F91"/>
    <w:rsid w:val="00395D0D"/>
    <w:rsid w:val="00396612"/>
    <w:rsid w:val="00396735"/>
    <w:rsid w:val="003970C8"/>
    <w:rsid w:val="003A03A9"/>
    <w:rsid w:val="003A4522"/>
    <w:rsid w:val="003A4AAD"/>
    <w:rsid w:val="003A58B9"/>
    <w:rsid w:val="003A5A85"/>
    <w:rsid w:val="003B4687"/>
    <w:rsid w:val="003B6C47"/>
    <w:rsid w:val="003C001C"/>
    <w:rsid w:val="003C0D1B"/>
    <w:rsid w:val="003C2517"/>
    <w:rsid w:val="003C2B26"/>
    <w:rsid w:val="003C2C1B"/>
    <w:rsid w:val="003C40EB"/>
    <w:rsid w:val="003C4AC2"/>
    <w:rsid w:val="003C4FAD"/>
    <w:rsid w:val="003C55AD"/>
    <w:rsid w:val="003C7F18"/>
    <w:rsid w:val="003D0D4F"/>
    <w:rsid w:val="003D1F11"/>
    <w:rsid w:val="003D2769"/>
    <w:rsid w:val="003D34D9"/>
    <w:rsid w:val="003D3EC7"/>
    <w:rsid w:val="003D62B2"/>
    <w:rsid w:val="003D676D"/>
    <w:rsid w:val="003D7566"/>
    <w:rsid w:val="003E0EAA"/>
    <w:rsid w:val="003E1930"/>
    <w:rsid w:val="003E1A05"/>
    <w:rsid w:val="003E1C4E"/>
    <w:rsid w:val="003E36E3"/>
    <w:rsid w:val="003E505C"/>
    <w:rsid w:val="003E5755"/>
    <w:rsid w:val="003E5B15"/>
    <w:rsid w:val="003E69DB"/>
    <w:rsid w:val="003E71A3"/>
    <w:rsid w:val="003E745F"/>
    <w:rsid w:val="003F02D7"/>
    <w:rsid w:val="003F1B23"/>
    <w:rsid w:val="003F1BC0"/>
    <w:rsid w:val="003F29A1"/>
    <w:rsid w:val="003F2F3C"/>
    <w:rsid w:val="003F3E77"/>
    <w:rsid w:val="003F3FBE"/>
    <w:rsid w:val="003F4446"/>
    <w:rsid w:val="003F4C77"/>
    <w:rsid w:val="0040262E"/>
    <w:rsid w:val="00402AE9"/>
    <w:rsid w:val="00405646"/>
    <w:rsid w:val="0040578E"/>
    <w:rsid w:val="0040663B"/>
    <w:rsid w:val="004067FF"/>
    <w:rsid w:val="004071C3"/>
    <w:rsid w:val="0041029E"/>
    <w:rsid w:val="00410684"/>
    <w:rsid w:val="0041159B"/>
    <w:rsid w:val="00411A5B"/>
    <w:rsid w:val="00412458"/>
    <w:rsid w:val="00413A82"/>
    <w:rsid w:val="00414016"/>
    <w:rsid w:val="00415584"/>
    <w:rsid w:val="004160DB"/>
    <w:rsid w:val="0041773E"/>
    <w:rsid w:val="00420471"/>
    <w:rsid w:val="004208C4"/>
    <w:rsid w:val="00421F53"/>
    <w:rsid w:val="00423F4E"/>
    <w:rsid w:val="004249A6"/>
    <w:rsid w:val="00424AE1"/>
    <w:rsid w:val="004273C9"/>
    <w:rsid w:val="0042741C"/>
    <w:rsid w:val="00427A0C"/>
    <w:rsid w:val="00430B69"/>
    <w:rsid w:val="00431039"/>
    <w:rsid w:val="004311F3"/>
    <w:rsid w:val="00431C7D"/>
    <w:rsid w:val="0043241F"/>
    <w:rsid w:val="004326DF"/>
    <w:rsid w:val="00433382"/>
    <w:rsid w:val="00433524"/>
    <w:rsid w:val="004364EB"/>
    <w:rsid w:val="00437C04"/>
    <w:rsid w:val="004412D9"/>
    <w:rsid w:val="00443182"/>
    <w:rsid w:val="00443F4E"/>
    <w:rsid w:val="0044545F"/>
    <w:rsid w:val="00445AE4"/>
    <w:rsid w:val="00445CE5"/>
    <w:rsid w:val="004477F4"/>
    <w:rsid w:val="0045210E"/>
    <w:rsid w:val="00453031"/>
    <w:rsid w:val="00454E19"/>
    <w:rsid w:val="00456600"/>
    <w:rsid w:val="0045682F"/>
    <w:rsid w:val="00456C1C"/>
    <w:rsid w:val="00457FF3"/>
    <w:rsid w:val="00460952"/>
    <w:rsid w:val="004618A2"/>
    <w:rsid w:val="00462643"/>
    <w:rsid w:val="0046268C"/>
    <w:rsid w:val="0046446B"/>
    <w:rsid w:val="004645B8"/>
    <w:rsid w:val="00467FF3"/>
    <w:rsid w:val="0047033E"/>
    <w:rsid w:val="004706C4"/>
    <w:rsid w:val="00470F15"/>
    <w:rsid w:val="004727CF"/>
    <w:rsid w:val="00472E85"/>
    <w:rsid w:val="00473AB2"/>
    <w:rsid w:val="00473DBB"/>
    <w:rsid w:val="004740AD"/>
    <w:rsid w:val="00474501"/>
    <w:rsid w:val="00474A28"/>
    <w:rsid w:val="004765E5"/>
    <w:rsid w:val="00480136"/>
    <w:rsid w:val="0048030D"/>
    <w:rsid w:val="00480D9E"/>
    <w:rsid w:val="00480F59"/>
    <w:rsid w:val="00481203"/>
    <w:rsid w:val="004813EF"/>
    <w:rsid w:val="0048533B"/>
    <w:rsid w:val="00485F0A"/>
    <w:rsid w:val="0048641E"/>
    <w:rsid w:val="00486E70"/>
    <w:rsid w:val="00486F47"/>
    <w:rsid w:val="00487833"/>
    <w:rsid w:val="004878C7"/>
    <w:rsid w:val="00487CE5"/>
    <w:rsid w:val="00490A06"/>
    <w:rsid w:val="00490E75"/>
    <w:rsid w:val="0049221B"/>
    <w:rsid w:val="0049284E"/>
    <w:rsid w:val="0049485B"/>
    <w:rsid w:val="00497BA8"/>
    <w:rsid w:val="00497E35"/>
    <w:rsid w:val="004A070A"/>
    <w:rsid w:val="004A19ED"/>
    <w:rsid w:val="004A2158"/>
    <w:rsid w:val="004A34CE"/>
    <w:rsid w:val="004A4BC4"/>
    <w:rsid w:val="004A515E"/>
    <w:rsid w:val="004A53A9"/>
    <w:rsid w:val="004A54FF"/>
    <w:rsid w:val="004A62E4"/>
    <w:rsid w:val="004A6CA9"/>
    <w:rsid w:val="004A6D44"/>
    <w:rsid w:val="004A7293"/>
    <w:rsid w:val="004B0C51"/>
    <w:rsid w:val="004B18E0"/>
    <w:rsid w:val="004B3171"/>
    <w:rsid w:val="004B4BE9"/>
    <w:rsid w:val="004B60D6"/>
    <w:rsid w:val="004B6F89"/>
    <w:rsid w:val="004B7338"/>
    <w:rsid w:val="004C07F8"/>
    <w:rsid w:val="004C1820"/>
    <w:rsid w:val="004C277C"/>
    <w:rsid w:val="004C4370"/>
    <w:rsid w:val="004C4BAD"/>
    <w:rsid w:val="004C4FC3"/>
    <w:rsid w:val="004C5C71"/>
    <w:rsid w:val="004D0202"/>
    <w:rsid w:val="004D0365"/>
    <w:rsid w:val="004D093A"/>
    <w:rsid w:val="004D0DB9"/>
    <w:rsid w:val="004D120C"/>
    <w:rsid w:val="004D1DCF"/>
    <w:rsid w:val="004D269A"/>
    <w:rsid w:val="004D283F"/>
    <w:rsid w:val="004D29AD"/>
    <w:rsid w:val="004D2FD5"/>
    <w:rsid w:val="004D3559"/>
    <w:rsid w:val="004D414B"/>
    <w:rsid w:val="004D4B60"/>
    <w:rsid w:val="004D4EE5"/>
    <w:rsid w:val="004D4FEF"/>
    <w:rsid w:val="004D605E"/>
    <w:rsid w:val="004E083A"/>
    <w:rsid w:val="004E0EE1"/>
    <w:rsid w:val="004E0F9E"/>
    <w:rsid w:val="004E1E36"/>
    <w:rsid w:val="004E202E"/>
    <w:rsid w:val="004E29EF"/>
    <w:rsid w:val="004E6C4F"/>
    <w:rsid w:val="004E78C9"/>
    <w:rsid w:val="004E7B6A"/>
    <w:rsid w:val="004E7E2B"/>
    <w:rsid w:val="004F158A"/>
    <w:rsid w:val="004F1721"/>
    <w:rsid w:val="004F1BDB"/>
    <w:rsid w:val="004F2EFC"/>
    <w:rsid w:val="004F3D2E"/>
    <w:rsid w:val="004F407F"/>
    <w:rsid w:val="004F588C"/>
    <w:rsid w:val="004F6188"/>
    <w:rsid w:val="004F7459"/>
    <w:rsid w:val="005000A4"/>
    <w:rsid w:val="005038E6"/>
    <w:rsid w:val="005046AC"/>
    <w:rsid w:val="005048A0"/>
    <w:rsid w:val="00504D62"/>
    <w:rsid w:val="00505064"/>
    <w:rsid w:val="0050582A"/>
    <w:rsid w:val="00506458"/>
    <w:rsid w:val="005077CF"/>
    <w:rsid w:val="00507A3B"/>
    <w:rsid w:val="00507E40"/>
    <w:rsid w:val="0051051E"/>
    <w:rsid w:val="00510741"/>
    <w:rsid w:val="00512A7E"/>
    <w:rsid w:val="0051661B"/>
    <w:rsid w:val="00517314"/>
    <w:rsid w:val="00517EC0"/>
    <w:rsid w:val="005206A4"/>
    <w:rsid w:val="005206CF"/>
    <w:rsid w:val="00521C50"/>
    <w:rsid w:val="00523D87"/>
    <w:rsid w:val="00526F5F"/>
    <w:rsid w:val="00527963"/>
    <w:rsid w:val="0053077A"/>
    <w:rsid w:val="00531BAA"/>
    <w:rsid w:val="0053348C"/>
    <w:rsid w:val="00533980"/>
    <w:rsid w:val="00533D91"/>
    <w:rsid w:val="005358F3"/>
    <w:rsid w:val="0053651B"/>
    <w:rsid w:val="00536C83"/>
    <w:rsid w:val="00537316"/>
    <w:rsid w:val="005402D9"/>
    <w:rsid w:val="005403CF"/>
    <w:rsid w:val="005416E3"/>
    <w:rsid w:val="00541ED4"/>
    <w:rsid w:val="00542321"/>
    <w:rsid w:val="005433EB"/>
    <w:rsid w:val="005434A2"/>
    <w:rsid w:val="00544675"/>
    <w:rsid w:val="005448AB"/>
    <w:rsid w:val="00545BDE"/>
    <w:rsid w:val="00546002"/>
    <w:rsid w:val="00546588"/>
    <w:rsid w:val="00550471"/>
    <w:rsid w:val="00550CD0"/>
    <w:rsid w:val="00551DD5"/>
    <w:rsid w:val="00552C28"/>
    <w:rsid w:val="00556FB2"/>
    <w:rsid w:val="00557535"/>
    <w:rsid w:val="00557CE1"/>
    <w:rsid w:val="005601FE"/>
    <w:rsid w:val="00563687"/>
    <w:rsid w:val="00564C7D"/>
    <w:rsid w:val="00566DA2"/>
    <w:rsid w:val="00567B70"/>
    <w:rsid w:val="00571E48"/>
    <w:rsid w:val="00572BC9"/>
    <w:rsid w:val="00572FBD"/>
    <w:rsid w:val="0057449E"/>
    <w:rsid w:val="00575B15"/>
    <w:rsid w:val="00575E46"/>
    <w:rsid w:val="00576610"/>
    <w:rsid w:val="00576C3E"/>
    <w:rsid w:val="00581A16"/>
    <w:rsid w:val="005820CE"/>
    <w:rsid w:val="00583BFD"/>
    <w:rsid w:val="00584C4B"/>
    <w:rsid w:val="005857AF"/>
    <w:rsid w:val="005858F2"/>
    <w:rsid w:val="00585BD7"/>
    <w:rsid w:val="00585EF5"/>
    <w:rsid w:val="00591591"/>
    <w:rsid w:val="00591B88"/>
    <w:rsid w:val="00593875"/>
    <w:rsid w:val="00594AD8"/>
    <w:rsid w:val="0059697C"/>
    <w:rsid w:val="005A0465"/>
    <w:rsid w:val="005A061F"/>
    <w:rsid w:val="005A0978"/>
    <w:rsid w:val="005A0DAC"/>
    <w:rsid w:val="005A3B29"/>
    <w:rsid w:val="005A4DBA"/>
    <w:rsid w:val="005A6628"/>
    <w:rsid w:val="005A6AF8"/>
    <w:rsid w:val="005A6BED"/>
    <w:rsid w:val="005A71C2"/>
    <w:rsid w:val="005A7D0E"/>
    <w:rsid w:val="005B0543"/>
    <w:rsid w:val="005B0FD5"/>
    <w:rsid w:val="005B16AE"/>
    <w:rsid w:val="005B1741"/>
    <w:rsid w:val="005B1B3B"/>
    <w:rsid w:val="005B1B7C"/>
    <w:rsid w:val="005B34A4"/>
    <w:rsid w:val="005B413F"/>
    <w:rsid w:val="005B4287"/>
    <w:rsid w:val="005B6F87"/>
    <w:rsid w:val="005B7245"/>
    <w:rsid w:val="005B74E0"/>
    <w:rsid w:val="005B772E"/>
    <w:rsid w:val="005C5755"/>
    <w:rsid w:val="005C7AAB"/>
    <w:rsid w:val="005D2108"/>
    <w:rsid w:val="005D29F6"/>
    <w:rsid w:val="005D2F4E"/>
    <w:rsid w:val="005D619A"/>
    <w:rsid w:val="005D6ED8"/>
    <w:rsid w:val="005D73DE"/>
    <w:rsid w:val="005E14A7"/>
    <w:rsid w:val="005E2038"/>
    <w:rsid w:val="005E3C44"/>
    <w:rsid w:val="005E5056"/>
    <w:rsid w:val="005E61B9"/>
    <w:rsid w:val="005E61C0"/>
    <w:rsid w:val="005E6FA5"/>
    <w:rsid w:val="005F00B9"/>
    <w:rsid w:val="005F0DAE"/>
    <w:rsid w:val="005F16A4"/>
    <w:rsid w:val="005F1986"/>
    <w:rsid w:val="005F4A57"/>
    <w:rsid w:val="005F548A"/>
    <w:rsid w:val="005F55F4"/>
    <w:rsid w:val="00602628"/>
    <w:rsid w:val="00603396"/>
    <w:rsid w:val="006047E6"/>
    <w:rsid w:val="00604CFC"/>
    <w:rsid w:val="00604DA3"/>
    <w:rsid w:val="006079A4"/>
    <w:rsid w:val="00613168"/>
    <w:rsid w:val="00614287"/>
    <w:rsid w:val="0061687E"/>
    <w:rsid w:val="0061691D"/>
    <w:rsid w:val="00616F2F"/>
    <w:rsid w:val="00616FA0"/>
    <w:rsid w:val="00620830"/>
    <w:rsid w:val="006208EC"/>
    <w:rsid w:val="00620FF4"/>
    <w:rsid w:val="006218B6"/>
    <w:rsid w:val="0062238B"/>
    <w:rsid w:val="006224FC"/>
    <w:rsid w:val="00624CFE"/>
    <w:rsid w:val="00624E81"/>
    <w:rsid w:val="006251F5"/>
    <w:rsid w:val="006252D4"/>
    <w:rsid w:val="006310BB"/>
    <w:rsid w:val="00631891"/>
    <w:rsid w:val="00633C24"/>
    <w:rsid w:val="00634084"/>
    <w:rsid w:val="006342C4"/>
    <w:rsid w:val="00634701"/>
    <w:rsid w:val="00635348"/>
    <w:rsid w:val="00636D06"/>
    <w:rsid w:val="00636F05"/>
    <w:rsid w:val="00637747"/>
    <w:rsid w:val="00637B6E"/>
    <w:rsid w:val="00637D61"/>
    <w:rsid w:val="006409CE"/>
    <w:rsid w:val="00642218"/>
    <w:rsid w:val="00643B1A"/>
    <w:rsid w:val="006449B6"/>
    <w:rsid w:val="00645761"/>
    <w:rsid w:val="0064756A"/>
    <w:rsid w:val="00651925"/>
    <w:rsid w:val="0065367A"/>
    <w:rsid w:val="00653C1C"/>
    <w:rsid w:val="0065410E"/>
    <w:rsid w:val="006548EA"/>
    <w:rsid w:val="00654A1F"/>
    <w:rsid w:val="00655815"/>
    <w:rsid w:val="00655ACE"/>
    <w:rsid w:val="00655EBB"/>
    <w:rsid w:val="00656C23"/>
    <w:rsid w:val="00657962"/>
    <w:rsid w:val="00660CB0"/>
    <w:rsid w:val="0066452D"/>
    <w:rsid w:val="00665BD9"/>
    <w:rsid w:val="006662B5"/>
    <w:rsid w:val="006725F0"/>
    <w:rsid w:val="00672814"/>
    <w:rsid w:val="0067321A"/>
    <w:rsid w:val="00673642"/>
    <w:rsid w:val="00674A6F"/>
    <w:rsid w:val="00674A81"/>
    <w:rsid w:val="00674CD3"/>
    <w:rsid w:val="00674D4F"/>
    <w:rsid w:val="00674D5D"/>
    <w:rsid w:val="00675028"/>
    <w:rsid w:val="00675331"/>
    <w:rsid w:val="0067536D"/>
    <w:rsid w:val="0067597C"/>
    <w:rsid w:val="00677712"/>
    <w:rsid w:val="00677C69"/>
    <w:rsid w:val="00680B20"/>
    <w:rsid w:val="00680E5A"/>
    <w:rsid w:val="0068171E"/>
    <w:rsid w:val="00681AA8"/>
    <w:rsid w:val="00681F32"/>
    <w:rsid w:val="00683213"/>
    <w:rsid w:val="00683A17"/>
    <w:rsid w:val="00684DF8"/>
    <w:rsid w:val="00686371"/>
    <w:rsid w:val="0069022D"/>
    <w:rsid w:val="0069043D"/>
    <w:rsid w:val="0069186C"/>
    <w:rsid w:val="00691BD9"/>
    <w:rsid w:val="00691CB0"/>
    <w:rsid w:val="00692411"/>
    <w:rsid w:val="006924BF"/>
    <w:rsid w:val="00692D16"/>
    <w:rsid w:val="00692F5C"/>
    <w:rsid w:val="006942F5"/>
    <w:rsid w:val="006947F1"/>
    <w:rsid w:val="00694E09"/>
    <w:rsid w:val="00694E67"/>
    <w:rsid w:val="0069612C"/>
    <w:rsid w:val="00696562"/>
    <w:rsid w:val="006A073E"/>
    <w:rsid w:val="006A1F3F"/>
    <w:rsid w:val="006A3CD4"/>
    <w:rsid w:val="006A592A"/>
    <w:rsid w:val="006A5D14"/>
    <w:rsid w:val="006A699B"/>
    <w:rsid w:val="006A729F"/>
    <w:rsid w:val="006B07C9"/>
    <w:rsid w:val="006B08AF"/>
    <w:rsid w:val="006B0A0D"/>
    <w:rsid w:val="006B0AC4"/>
    <w:rsid w:val="006B0D5C"/>
    <w:rsid w:val="006B1642"/>
    <w:rsid w:val="006B3F60"/>
    <w:rsid w:val="006B581B"/>
    <w:rsid w:val="006B5B32"/>
    <w:rsid w:val="006B6437"/>
    <w:rsid w:val="006B6730"/>
    <w:rsid w:val="006B7B67"/>
    <w:rsid w:val="006B7EA9"/>
    <w:rsid w:val="006C0014"/>
    <w:rsid w:val="006C046B"/>
    <w:rsid w:val="006C0A3A"/>
    <w:rsid w:val="006C172A"/>
    <w:rsid w:val="006C1D83"/>
    <w:rsid w:val="006C21FF"/>
    <w:rsid w:val="006C6551"/>
    <w:rsid w:val="006D42DC"/>
    <w:rsid w:val="006D43D2"/>
    <w:rsid w:val="006D4AD9"/>
    <w:rsid w:val="006D5174"/>
    <w:rsid w:val="006D63A3"/>
    <w:rsid w:val="006E0585"/>
    <w:rsid w:val="006E105A"/>
    <w:rsid w:val="006E3915"/>
    <w:rsid w:val="006E4A20"/>
    <w:rsid w:val="006E63AB"/>
    <w:rsid w:val="006E6F98"/>
    <w:rsid w:val="006F049B"/>
    <w:rsid w:val="006F4812"/>
    <w:rsid w:val="006F630C"/>
    <w:rsid w:val="006F6BBE"/>
    <w:rsid w:val="006F7C24"/>
    <w:rsid w:val="00701EAF"/>
    <w:rsid w:val="00702195"/>
    <w:rsid w:val="00702ADC"/>
    <w:rsid w:val="00703C2C"/>
    <w:rsid w:val="0070501C"/>
    <w:rsid w:val="007053F2"/>
    <w:rsid w:val="00705B9B"/>
    <w:rsid w:val="0070665A"/>
    <w:rsid w:val="00707308"/>
    <w:rsid w:val="00707F0C"/>
    <w:rsid w:val="00710403"/>
    <w:rsid w:val="00710984"/>
    <w:rsid w:val="0071112B"/>
    <w:rsid w:val="007119A1"/>
    <w:rsid w:val="00711B91"/>
    <w:rsid w:val="00711FA0"/>
    <w:rsid w:val="00712168"/>
    <w:rsid w:val="00712B0E"/>
    <w:rsid w:val="007136BC"/>
    <w:rsid w:val="007136FA"/>
    <w:rsid w:val="00713C15"/>
    <w:rsid w:val="00713D3B"/>
    <w:rsid w:val="0071439A"/>
    <w:rsid w:val="007144EE"/>
    <w:rsid w:val="00714A46"/>
    <w:rsid w:val="00714BF9"/>
    <w:rsid w:val="00714D51"/>
    <w:rsid w:val="007231F3"/>
    <w:rsid w:val="00723EB9"/>
    <w:rsid w:val="007242DF"/>
    <w:rsid w:val="007247AE"/>
    <w:rsid w:val="00724D06"/>
    <w:rsid w:val="00725D38"/>
    <w:rsid w:val="007264EF"/>
    <w:rsid w:val="00726C07"/>
    <w:rsid w:val="00727092"/>
    <w:rsid w:val="007270D1"/>
    <w:rsid w:val="00730248"/>
    <w:rsid w:val="00731A44"/>
    <w:rsid w:val="00733036"/>
    <w:rsid w:val="00733FEB"/>
    <w:rsid w:val="007343C9"/>
    <w:rsid w:val="007358F1"/>
    <w:rsid w:val="0073720E"/>
    <w:rsid w:val="00737BDE"/>
    <w:rsid w:val="0074081F"/>
    <w:rsid w:val="00740C49"/>
    <w:rsid w:val="007410CE"/>
    <w:rsid w:val="00741C8B"/>
    <w:rsid w:val="007428FC"/>
    <w:rsid w:val="00742F49"/>
    <w:rsid w:val="007443E2"/>
    <w:rsid w:val="00744CBE"/>
    <w:rsid w:val="00744E91"/>
    <w:rsid w:val="007462E5"/>
    <w:rsid w:val="007473F9"/>
    <w:rsid w:val="00750AF4"/>
    <w:rsid w:val="00751995"/>
    <w:rsid w:val="00751C2C"/>
    <w:rsid w:val="007520C5"/>
    <w:rsid w:val="00752674"/>
    <w:rsid w:val="007565EA"/>
    <w:rsid w:val="00756A79"/>
    <w:rsid w:val="00756FD5"/>
    <w:rsid w:val="00757B05"/>
    <w:rsid w:val="00760CD5"/>
    <w:rsid w:val="00761B27"/>
    <w:rsid w:val="00762802"/>
    <w:rsid w:val="00763168"/>
    <w:rsid w:val="007650D7"/>
    <w:rsid w:val="007652EA"/>
    <w:rsid w:val="00766002"/>
    <w:rsid w:val="00766A72"/>
    <w:rsid w:val="007671F2"/>
    <w:rsid w:val="0076750E"/>
    <w:rsid w:val="007677EC"/>
    <w:rsid w:val="00770130"/>
    <w:rsid w:val="00770D17"/>
    <w:rsid w:val="00773867"/>
    <w:rsid w:val="00773A0C"/>
    <w:rsid w:val="007744FF"/>
    <w:rsid w:val="00774547"/>
    <w:rsid w:val="00774566"/>
    <w:rsid w:val="00774C2C"/>
    <w:rsid w:val="00774CD7"/>
    <w:rsid w:val="00775249"/>
    <w:rsid w:val="00775801"/>
    <w:rsid w:val="00775F62"/>
    <w:rsid w:val="007762A2"/>
    <w:rsid w:val="007771B8"/>
    <w:rsid w:val="00777CDC"/>
    <w:rsid w:val="00780F76"/>
    <w:rsid w:val="0078183B"/>
    <w:rsid w:val="00782D80"/>
    <w:rsid w:val="0078458B"/>
    <w:rsid w:val="00784E48"/>
    <w:rsid w:val="00785231"/>
    <w:rsid w:val="00785EA7"/>
    <w:rsid w:val="00790A08"/>
    <w:rsid w:val="00790F3B"/>
    <w:rsid w:val="007911B6"/>
    <w:rsid w:val="00791379"/>
    <w:rsid w:val="00791600"/>
    <w:rsid w:val="007920FA"/>
    <w:rsid w:val="007924FC"/>
    <w:rsid w:val="00792AE6"/>
    <w:rsid w:val="00793085"/>
    <w:rsid w:val="00794982"/>
    <w:rsid w:val="0079657E"/>
    <w:rsid w:val="007A0381"/>
    <w:rsid w:val="007A0796"/>
    <w:rsid w:val="007A1125"/>
    <w:rsid w:val="007A18D4"/>
    <w:rsid w:val="007A2810"/>
    <w:rsid w:val="007A3791"/>
    <w:rsid w:val="007A3B9F"/>
    <w:rsid w:val="007A514C"/>
    <w:rsid w:val="007A5B59"/>
    <w:rsid w:val="007A6FA0"/>
    <w:rsid w:val="007B18D3"/>
    <w:rsid w:val="007B27A8"/>
    <w:rsid w:val="007B3584"/>
    <w:rsid w:val="007B4D27"/>
    <w:rsid w:val="007B5392"/>
    <w:rsid w:val="007B665B"/>
    <w:rsid w:val="007B6984"/>
    <w:rsid w:val="007C11E4"/>
    <w:rsid w:val="007C1935"/>
    <w:rsid w:val="007C1BEA"/>
    <w:rsid w:val="007C2679"/>
    <w:rsid w:val="007C3E31"/>
    <w:rsid w:val="007C46BA"/>
    <w:rsid w:val="007C4B74"/>
    <w:rsid w:val="007C77C6"/>
    <w:rsid w:val="007D0664"/>
    <w:rsid w:val="007D188D"/>
    <w:rsid w:val="007D3421"/>
    <w:rsid w:val="007D4B35"/>
    <w:rsid w:val="007D4BDE"/>
    <w:rsid w:val="007D5508"/>
    <w:rsid w:val="007D62BD"/>
    <w:rsid w:val="007D677C"/>
    <w:rsid w:val="007D6FDC"/>
    <w:rsid w:val="007D7C06"/>
    <w:rsid w:val="007E0E3C"/>
    <w:rsid w:val="007E234A"/>
    <w:rsid w:val="007E2F36"/>
    <w:rsid w:val="007E310E"/>
    <w:rsid w:val="007E321E"/>
    <w:rsid w:val="007E4B6D"/>
    <w:rsid w:val="007E515D"/>
    <w:rsid w:val="007E6A41"/>
    <w:rsid w:val="007E6C81"/>
    <w:rsid w:val="007E6EAF"/>
    <w:rsid w:val="007E6FC7"/>
    <w:rsid w:val="007F0F6C"/>
    <w:rsid w:val="007F11E2"/>
    <w:rsid w:val="007F4B4B"/>
    <w:rsid w:val="007F59FE"/>
    <w:rsid w:val="007F5D82"/>
    <w:rsid w:val="007F63F5"/>
    <w:rsid w:val="007F7524"/>
    <w:rsid w:val="007F7D05"/>
    <w:rsid w:val="00801836"/>
    <w:rsid w:val="008029DF"/>
    <w:rsid w:val="00804310"/>
    <w:rsid w:val="00804DB5"/>
    <w:rsid w:val="00805453"/>
    <w:rsid w:val="00805F8C"/>
    <w:rsid w:val="008071B2"/>
    <w:rsid w:val="00807460"/>
    <w:rsid w:val="00810825"/>
    <w:rsid w:val="00810D6E"/>
    <w:rsid w:val="00811084"/>
    <w:rsid w:val="00811825"/>
    <w:rsid w:val="0081203D"/>
    <w:rsid w:val="00813764"/>
    <w:rsid w:val="00813C57"/>
    <w:rsid w:val="0081417E"/>
    <w:rsid w:val="00814440"/>
    <w:rsid w:val="00814C6A"/>
    <w:rsid w:val="00815553"/>
    <w:rsid w:val="008173F0"/>
    <w:rsid w:val="00817D0D"/>
    <w:rsid w:val="008202C5"/>
    <w:rsid w:val="008208D0"/>
    <w:rsid w:val="008220EA"/>
    <w:rsid w:val="0082265D"/>
    <w:rsid w:val="00822F01"/>
    <w:rsid w:val="008231FE"/>
    <w:rsid w:val="008309A3"/>
    <w:rsid w:val="00831F1A"/>
    <w:rsid w:val="00833431"/>
    <w:rsid w:val="008340F8"/>
    <w:rsid w:val="00835193"/>
    <w:rsid w:val="00836F29"/>
    <w:rsid w:val="00843128"/>
    <w:rsid w:val="00843A64"/>
    <w:rsid w:val="00843DF3"/>
    <w:rsid w:val="00843FD1"/>
    <w:rsid w:val="0084563D"/>
    <w:rsid w:val="00845B09"/>
    <w:rsid w:val="00846711"/>
    <w:rsid w:val="00846F1D"/>
    <w:rsid w:val="00847AE8"/>
    <w:rsid w:val="00850885"/>
    <w:rsid w:val="00851123"/>
    <w:rsid w:val="00853873"/>
    <w:rsid w:val="00854598"/>
    <w:rsid w:val="00855C15"/>
    <w:rsid w:val="00856738"/>
    <w:rsid w:val="00856CD9"/>
    <w:rsid w:val="00856DA5"/>
    <w:rsid w:val="00856FA0"/>
    <w:rsid w:val="008572A5"/>
    <w:rsid w:val="00862485"/>
    <w:rsid w:val="00863961"/>
    <w:rsid w:val="0086556F"/>
    <w:rsid w:val="008665A4"/>
    <w:rsid w:val="0086732B"/>
    <w:rsid w:val="0087012A"/>
    <w:rsid w:val="008711B1"/>
    <w:rsid w:val="00872599"/>
    <w:rsid w:val="00872E8D"/>
    <w:rsid w:val="00875E5C"/>
    <w:rsid w:val="008762A7"/>
    <w:rsid w:val="00877AFB"/>
    <w:rsid w:val="00880407"/>
    <w:rsid w:val="008812A5"/>
    <w:rsid w:val="00881B5D"/>
    <w:rsid w:val="00881F41"/>
    <w:rsid w:val="00881F47"/>
    <w:rsid w:val="008823DF"/>
    <w:rsid w:val="00882550"/>
    <w:rsid w:val="00882845"/>
    <w:rsid w:val="008828B3"/>
    <w:rsid w:val="00883A11"/>
    <w:rsid w:val="00883BFB"/>
    <w:rsid w:val="008849BC"/>
    <w:rsid w:val="008872B7"/>
    <w:rsid w:val="0088733F"/>
    <w:rsid w:val="00887C72"/>
    <w:rsid w:val="0089170D"/>
    <w:rsid w:val="00891DB8"/>
    <w:rsid w:val="00892DFD"/>
    <w:rsid w:val="00892F79"/>
    <w:rsid w:val="00895210"/>
    <w:rsid w:val="0089539C"/>
    <w:rsid w:val="00895EA8"/>
    <w:rsid w:val="008962F5"/>
    <w:rsid w:val="00897264"/>
    <w:rsid w:val="008A1062"/>
    <w:rsid w:val="008A2AD0"/>
    <w:rsid w:val="008A4B6E"/>
    <w:rsid w:val="008A54A5"/>
    <w:rsid w:val="008A5E23"/>
    <w:rsid w:val="008B0F1E"/>
    <w:rsid w:val="008B248C"/>
    <w:rsid w:val="008B2D6A"/>
    <w:rsid w:val="008B2E82"/>
    <w:rsid w:val="008B3922"/>
    <w:rsid w:val="008B43B4"/>
    <w:rsid w:val="008C0657"/>
    <w:rsid w:val="008C16A5"/>
    <w:rsid w:val="008C33A0"/>
    <w:rsid w:val="008C4C87"/>
    <w:rsid w:val="008C4EAD"/>
    <w:rsid w:val="008C66DE"/>
    <w:rsid w:val="008C6F66"/>
    <w:rsid w:val="008D05D4"/>
    <w:rsid w:val="008D0C98"/>
    <w:rsid w:val="008D28CB"/>
    <w:rsid w:val="008D336F"/>
    <w:rsid w:val="008D3438"/>
    <w:rsid w:val="008D3CB0"/>
    <w:rsid w:val="008D47BA"/>
    <w:rsid w:val="008D4D87"/>
    <w:rsid w:val="008D5DC0"/>
    <w:rsid w:val="008D7205"/>
    <w:rsid w:val="008D7486"/>
    <w:rsid w:val="008D7832"/>
    <w:rsid w:val="008D7C17"/>
    <w:rsid w:val="008D7CB8"/>
    <w:rsid w:val="008D7E12"/>
    <w:rsid w:val="008E0C51"/>
    <w:rsid w:val="008E1329"/>
    <w:rsid w:val="008E28DC"/>
    <w:rsid w:val="008E384F"/>
    <w:rsid w:val="008E3B6E"/>
    <w:rsid w:val="008E4991"/>
    <w:rsid w:val="008E4D21"/>
    <w:rsid w:val="008E6593"/>
    <w:rsid w:val="008E6DCD"/>
    <w:rsid w:val="008E6EB5"/>
    <w:rsid w:val="008E76CE"/>
    <w:rsid w:val="008E7C94"/>
    <w:rsid w:val="008F0BDA"/>
    <w:rsid w:val="008F0DDD"/>
    <w:rsid w:val="008F239E"/>
    <w:rsid w:val="008F24BF"/>
    <w:rsid w:val="008F2C3C"/>
    <w:rsid w:val="008F3459"/>
    <w:rsid w:val="008F3942"/>
    <w:rsid w:val="008F39DC"/>
    <w:rsid w:val="008F4B97"/>
    <w:rsid w:val="008F4D6C"/>
    <w:rsid w:val="008F6AC7"/>
    <w:rsid w:val="008F7098"/>
    <w:rsid w:val="009003B8"/>
    <w:rsid w:val="00910114"/>
    <w:rsid w:val="00910965"/>
    <w:rsid w:val="0091356D"/>
    <w:rsid w:val="00914514"/>
    <w:rsid w:val="0091499A"/>
    <w:rsid w:val="0091545F"/>
    <w:rsid w:val="0091570B"/>
    <w:rsid w:val="00915777"/>
    <w:rsid w:val="009169B8"/>
    <w:rsid w:val="00916AA9"/>
    <w:rsid w:val="00921F82"/>
    <w:rsid w:val="00922501"/>
    <w:rsid w:val="00922CC9"/>
    <w:rsid w:val="0092335B"/>
    <w:rsid w:val="00925421"/>
    <w:rsid w:val="009278E8"/>
    <w:rsid w:val="00930331"/>
    <w:rsid w:val="0093042D"/>
    <w:rsid w:val="00930777"/>
    <w:rsid w:val="009326FE"/>
    <w:rsid w:val="00933742"/>
    <w:rsid w:val="009340A8"/>
    <w:rsid w:val="009367A9"/>
    <w:rsid w:val="00937C89"/>
    <w:rsid w:val="009402E4"/>
    <w:rsid w:val="00942028"/>
    <w:rsid w:val="00942E49"/>
    <w:rsid w:val="009456AA"/>
    <w:rsid w:val="0094583B"/>
    <w:rsid w:val="00945AD3"/>
    <w:rsid w:val="00946A18"/>
    <w:rsid w:val="0095029E"/>
    <w:rsid w:val="00951A15"/>
    <w:rsid w:val="00952E78"/>
    <w:rsid w:val="00953D50"/>
    <w:rsid w:val="00953DCC"/>
    <w:rsid w:val="00956463"/>
    <w:rsid w:val="0095687C"/>
    <w:rsid w:val="00957931"/>
    <w:rsid w:val="0096030D"/>
    <w:rsid w:val="0096052A"/>
    <w:rsid w:val="009611E2"/>
    <w:rsid w:val="009622B6"/>
    <w:rsid w:val="00962A2B"/>
    <w:rsid w:val="00962A9A"/>
    <w:rsid w:val="00962D0E"/>
    <w:rsid w:val="00962D51"/>
    <w:rsid w:val="00964050"/>
    <w:rsid w:val="00964D36"/>
    <w:rsid w:val="00965105"/>
    <w:rsid w:val="00965921"/>
    <w:rsid w:val="00965F99"/>
    <w:rsid w:val="00966184"/>
    <w:rsid w:val="0096678F"/>
    <w:rsid w:val="00967B46"/>
    <w:rsid w:val="00970244"/>
    <w:rsid w:val="00970789"/>
    <w:rsid w:val="0097195C"/>
    <w:rsid w:val="00973BE8"/>
    <w:rsid w:val="00975D4C"/>
    <w:rsid w:val="00976D02"/>
    <w:rsid w:val="00977253"/>
    <w:rsid w:val="009776C3"/>
    <w:rsid w:val="009816F5"/>
    <w:rsid w:val="00981B57"/>
    <w:rsid w:val="0098228C"/>
    <w:rsid w:val="0098399E"/>
    <w:rsid w:val="00983F58"/>
    <w:rsid w:val="0099055D"/>
    <w:rsid w:val="0099066A"/>
    <w:rsid w:val="00990FFE"/>
    <w:rsid w:val="0099390A"/>
    <w:rsid w:val="00996323"/>
    <w:rsid w:val="00996A3D"/>
    <w:rsid w:val="009A00D4"/>
    <w:rsid w:val="009A0DD8"/>
    <w:rsid w:val="009A1282"/>
    <w:rsid w:val="009A24CA"/>
    <w:rsid w:val="009A3482"/>
    <w:rsid w:val="009A49E1"/>
    <w:rsid w:val="009A4B89"/>
    <w:rsid w:val="009A678E"/>
    <w:rsid w:val="009A6F86"/>
    <w:rsid w:val="009A7AFC"/>
    <w:rsid w:val="009B30AA"/>
    <w:rsid w:val="009B3779"/>
    <w:rsid w:val="009B3D43"/>
    <w:rsid w:val="009B4377"/>
    <w:rsid w:val="009B4F7D"/>
    <w:rsid w:val="009B60D0"/>
    <w:rsid w:val="009B6439"/>
    <w:rsid w:val="009B7761"/>
    <w:rsid w:val="009B7FF9"/>
    <w:rsid w:val="009C06BC"/>
    <w:rsid w:val="009C19D3"/>
    <w:rsid w:val="009C2A21"/>
    <w:rsid w:val="009C3A42"/>
    <w:rsid w:val="009C4AB7"/>
    <w:rsid w:val="009C5DAD"/>
    <w:rsid w:val="009C6086"/>
    <w:rsid w:val="009C682E"/>
    <w:rsid w:val="009C6B02"/>
    <w:rsid w:val="009C7611"/>
    <w:rsid w:val="009C7745"/>
    <w:rsid w:val="009C7F29"/>
    <w:rsid w:val="009D0D27"/>
    <w:rsid w:val="009D1490"/>
    <w:rsid w:val="009D14F2"/>
    <w:rsid w:val="009D2A06"/>
    <w:rsid w:val="009D379B"/>
    <w:rsid w:val="009D3A54"/>
    <w:rsid w:val="009D5B37"/>
    <w:rsid w:val="009D6967"/>
    <w:rsid w:val="009D6E28"/>
    <w:rsid w:val="009D7726"/>
    <w:rsid w:val="009E0395"/>
    <w:rsid w:val="009E04D3"/>
    <w:rsid w:val="009E1934"/>
    <w:rsid w:val="009E1A9A"/>
    <w:rsid w:val="009E2709"/>
    <w:rsid w:val="009E3692"/>
    <w:rsid w:val="009E76E9"/>
    <w:rsid w:val="009F2098"/>
    <w:rsid w:val="009F211B"/>
    <w:rsid w:val="009F3D1F"/>
    <w:rsid w:val="009F4C7E"/>
    <w:rsid w:val="009F56C0"/>
    <w:rsid w:val="009F5B68"/>
    <w:rsid w:val="00A01405"/>
    <w:rsid w:val="00A014C3"/>
    <w:rsid w:val="00A02244"/>
    <w:rsid w:val="00A02454"/>
    <w:rsid w:val="00A06C99"/>
    <w:rsid w:val="00A07441"/>
    <w:rsid w:val="00A07C4D"/>
    <w:rsid w:val="00A07DDC"/>
    <w:rsid w:val="00A113CA"/>
    <w:rsid w:val="00A11955"/>
    <w:rsid w:val="00A122C9"/>
    <w:rsid w:val="00A13CED"/>
    <w:rsid w:val="00A14083"/>
    <w:rsid w:val="00A14303"/>
    <w:rsid w:val="00A1452C"/>
    <w:rsid w:val="00A162FE"/>
    <w:rsid w:val="00A176E1"/>
    <w:rsid w:val="00A1776A"/>
    <w:rsid w:val="00A17941"/>
    <w:rsid w:val="00A17DD9"/>
    <w:rsid w:val="00A2013F"/>
    <w:rsid w:val="00A203E6"/>
    <w:rsid w:val="00A20B75"/>
    <w:rsid w:val="00A220DD"/>
    <w:rsid w:val="00A22819"/>
    <w:rsid w:val="00A2455F"/>
    <w:rsid w:val="00A262F2"/>
    <w:rsid w:val="00A26415"/>
    <w:rsid w:val="00A26A95"/>
    <w:rsid w:val="00A26D42"/>
    <w:rsid w:val="00A26DEF"/>
    <w:rsid w:val="00A27E71"/>
    <w:rsid w:val="00A32976"/>
    <w:rsid w:val="00A3317E"/>
    <w:rsid w:val="00A37939"/>
    <w:rsid w:val="00A40717"/>
    <w:rsid w:val="00A40A66"/>
    <w:rsid w:val="00A40E72"/>
    <w:rsid w:val="00A43061"/>
    <w:rsid w:val="00A44457"/>
    <w:rsid w:val="00A444BE"/>
    <w:rsid w:val="00A44EA9"/>
    <w:rsid w:val="00A469A7"/>
    <w:rsid w:val="00A50A60"/>
    <w:rsid w:val="00A50BAE"/>
    <w:rsid w:val="00A544A4"/>
    <w:rsid w:val="00A54CCA"/>
    <w:rsid w:val="00A54FD5"/>
    <w:rsid w:val="00A55080"/>
    <w:rsid w:val="00A604F2"/>
    <w:rsid w:val="00A613E2"/>
    <w:rsid w:val="00A618F6"/>
    <w:rsid w:val="00A62A4F"/>
    <w:rsid w:val="00A634CE"/>
    <w:rsid w:val="00A6353D"/>
    <w:rsid w:val="00A64C42"/>
    <w:rsid w:val="00A67AFC"/>
    <w:rsid w:val="00A700F5"/>
    <w:rsid w:val="00A7096E"/>
    <w:rsid w:val="00A7445D"/>
    <w:rsid w:val="00A74861"/>
    <w:rsid w:val="00A74941"/>
    <w:rsid w:val="00A74DE3"/>
    <w:rsid w:val="00A75531"/>
    <w:rsid w:val="00A75833"/>
    <w:rsid w:val="00A7681E"/>
    <w:rsid w:val="00A774AE"/>
    <w:rsid w:val="00A8008A"/>
    <w:rsid w:val="00A82758"/>
    <w:rsid w:val="00A82960"/>
    <w:rsid w:val="00A83040"/>
    <w:rsid w:val="00A83A70"/>
    <w:rsid w:val="00A8466D"/>
    <w:rsid w:val="00A84A94"/>
    <w:rsid w:val="00A853C9"/>
    <w:rsid w:val="00A855AF"/>
    <w:rsid w:val="00A856EA"/>
    <w:rsid w:val="00A867C0"/>
    <w:rsid w:val="00A870B9"/>
    <w:rsid w:val="00A87BC5"/>
    <w:rsid w:val="00A90B4D"/>
    <w:rsid w:val="00A91A82"/>
    <w:rsid w:val="00A92A68"/>
    <w:rsid w:val="00A92FD6"/>
    <w:rsid w:val="00A956E4"/>
    <w:rsid w:val="00A95A1F"/>
    <w:rsid w:val="00A95BDF"/>
    <w:rsid w:val="00A96BC5"/>
    <w:rsid w:val="00A97C2F"/>
    <w:rsid w:val="00AA1496"/>
    <w:rsid w:val="00AA1DDB"/>
    <w:rsid w:val="00AA400D"/>
    <w:rsid w:val="00AA4615"/>
    <w:rsid w:val="00AA50DE"/>
    <w:rsid w:val="00AA5FBC"/>
    <w:rsid w:val="00AB1F63"/>
    <w:rsid w:val="00AB3E2D"/>
    <w:rsid w:val="00AB5A60"/>
    <w:rsid w:val="00AB7490"/>
    <w:rsid w:val="00AB76AB"/>
    <w:rsid w:val="00AC0691"/>
    <w:rsid w:val="00AC2439"/>
    <w:rsid w:val="00AC4D3E"/>
    <w:rsid w:val="00AC7264"/>
    <w:rsid w:val="00AC73C7"/>
    <w:rsid w:val="00AD1EBD"/>
    <w:rsid w:val="00AD3618"/>
    <w:rsid w:val="00AD3AF0"/>
    <w:rsid w:val="00AD3FDA"/>
    <w:rsid w:val="00AD48D1"/>
    <w:rsid w:val="00AD4C10"/>
    <w:rsid w:val="00AE02A3"/>
    <w:rsid w:val="00AE16BD"/>
    <w:rsid w:val="00AE30FC"/>
    <w:rsid w:val="00AE3ECB"/>
    <w:rsid w:val="00AE4A59"/>
    <w:rsid w:val="00AE500B"/>
    <w:rsid w:val="00AF0813"/>
    <w:rsid w:val="00AF0F74"/>
    <w:rsid w:val="00AF1735"/>
    <w:rsid w:val="00AF4543"/>
    <w:rsid w:val="00AF4E55"/>
    <w:rsid w:val="00AF66A5"/>
    <w:rsid w:val="00B00ADB"/>
    <w:rsid w:val="00B01566"/>
    <w:rsid w:val="00B02802"/>
    <w:rsid w:val="00B02ED1"/>
    <w:rsid w:val="00B03835"/>
    <w:rsid w:val="00B04412"/>
    <w:rsid w:val="00B05949"/>
    <w:rsid w:val="00B05A91"/>
    <w:rsid w:val="00B108C8"/>
    <w:rsid w:val="00B14407"/>
    <w:rsid w:val="00B15754"/>
    <w:rsid w:val="00B158D4"/>
    <w:rsid w:val="00B174C3"/>
    <w:rsid w:val="00B2259A"/>
    <w:rsid w:val="00B226E6"/>
    <w:rsid w:val="00B23671"/>
    <w:rsid w:val="00B24147"/>
    <w:rsid w:val="00B24B83"/>
    <w:rsid w:val="00B2516E"/>
    <w:rsid w:val="00B25718"/>
    <w:rsid w:val="00B25C20"/>
    <w:rsid w:val="00B30A8C"/>
    <w:rsid w:val="00B3133E"/>
    <w:rsid w:val="00B323B8"/>
    <w:rsid w:val="00B32C1D"/>
    <w:rsid w:val="00B3698C"/>
    <w:rsid w:val="00B36B4A"/>
    <w:rsid w:val="00B36DAD"/>
    <w:rsid w:val="00B3797A"/>
    <w:rsid w:val="00B40B98"/>
    <w:rsid w:val="00B42144"/>
    <w:rsid w:val="00B42BDF"/>
    <w:rsid w:val="00B47275"/>
    <w:rsid w:val="00B47B5C"/>
    <w:rsid w:val="00B501C3"/>
    <w:rsid w:val="00B50388"/>
    <w:rsid w:val="00B50FB0"/>
    <w:rsid w:val="00B51624"/>
    <w:rsid w:val="00B51783"/>
    <w:rsid w:val="00B54008"/>
    <w:rsid w:val="00B54288"/>
    <w:rsid w:val="00B5488C"/>
    <w:rsid w:val="00B54FFB"/>
    <w:rsid w:val="00B55EA8"/>
    <w:rsid w:val="00B5642C"/>
    <w:rsid w:val="00B56D80"/>
    <w:rsid w:val="00B57413"/>
    <w:rsid w:val="00B6023B"/>
    <w:rsid w:val="00B62753"/>
    <w:rsid w:val="00B63B5F"/>
    <w:rsid w:val="00B64EEF"/>
    <w:rsid w:val="00B64F6B"/>
    <w:rsid w:val="00B65FEE"/>
    <w:rsid w:val="00B66D04"/>
    <w:rsid w:val="00B67002"/>
    <w:rsid w:val="00B6728E"/>
    <w:rsid w:val="00B67566"/>
    <w:rsid w:val="00B71D8C"/>
    <w:rsid w:val="00B736F5"/>
    <w:rsid w:val="00B74118"/>
    <w:rsid w:val="00B749AB"/>
    <w:rsid w:val="00B75342"/>
    <w:rsid w:val="00B75F5C"/>
    <w:rsid w:val="00B77BE8"/>
    <w:rsid w:val="00B81158"/>
    <w:rsid w:val="00B82F71"/>
    <w:rsid w:val="00B8481E"/>
    <w:rsid w:val="00B84E28"/>
    <w:rsid w:val="00B85613"/>
    <w:rsid w:val="00B85F3C"/>
    <w:rsid w:val="00B87389"/>
    <w:rsid w:val="00B90724"/>
    <w:rsid w:val="00B90C81"/>
    <w:rsid w:val="00B90FB8"/>
    <w:rsid w:val="00B9264A"/>
    <w:rsid w:val="00B9314C"/>
    <w:rsid w:val="00B935D8"/>
    <w:rsid w:val="00B9449B"/>
    <w:rsid w:val="00B970DC"/>
    <w:rsid w:val="00BA1414"/>
    <w:rsid w:val="00BA1748"/>
    <w:rsid w:val="00BA18C7"/>
    <w:rsid w:val="00BA299F"/>
    <w:rsid w:val="00BA2FEA"/>
    <w:rsid w:val="00BA32DE"/>
    <w:rsid w:val="00BA33B1"/>
    <w:rsid w:val="00BA3C5D"/>
    <w:rsid w:val="00BA3E1C"/>
    <w:rsid w:val="00BA3EB1"/>
    <w:rsid w:val="00BA3F73"/>
    <w:rsid w:val="00BA41FC"/>
    <w:rsid w:val="00BA4D09"/>
    <w:rsid w:val="00BA61BA"/>
    <w:rsid w:val="00BA6631"/>
    <w:rsid w:val="00BA7758"/>
    <w:rsid w:val="00BB1C4D"/>
    <w:rsid w:val="00BB2A87"/>
    <w:rsid w:val="00BB2CA5"/>
    <w:rsid w:val="00BB30B8"/>
    <w:rsid w:val="00BB4490"/>
    <w:rsid w:val="00BB4D9B"/>
    <w:rsid w:val="00BB5197"/>
    <w:rsid w:val="00BB6866"/>
    <w:rsid w:val="00BC0D6B"/>
    <w:rsid w:val="00BC15F0"/>
    <w:rsid w:val="00BC1700"/>
    <w:rsid w:val="00BC23EE"/>
    <w:rsid w:val="00BC33D0"/>
    <w:rsid w:val="00BC34B6"/>
    <w:rsid w:val="00BC7BCD"/>
    <w:rsid w:val="00BD03CE"/>
    <w:rsid w:val="00BD270E"/>
    <w:rsid w:val="00BD44C9"/>
    <w:rsid w:val="00BD452D"/>
    <w:rsid w:val="00BD5018"/>
    <w:rsid w:val="00BD5394"/>
    <w:rsid w:val="00BD6039"/>
    <w:rsid w:val="00BD6E6E"/>
    <w:rsid w:val="00BD7395"/>
    <w:rsid w:val="00BE26B5"/>
    <w:rsid w:val="00BE2EDE"/>
    <w:rsid w:val="00BE4408"/>
    <w:rsid w:val="00BE594B"/>
    <w:rsid w:val="00BE5D93"/>
    <w:rsid w:val="00BE7E71"/>
    <w:rsid w:val="00BF08DE"/>
    <w:rsid w:val="00BF0AB8"/>
    <w:rsid w:val="00BF213F"/>
    <w:rsid w:val="00BF407A"/>
    <w:rsid w:val="00BF431E"/>
    <w:rsid w:val="00BF49C9"/>
    <w:rsid w:val="00BF708C"/>
    <w:rsid w:val="00C018B4"/>
    <w:rsid w:val="00C01D97"/>
    <w:rsid w:val="00C020B4"/>
    <w:rsid w:val="00C0292C"/>
    <w:rsid w:val="00C03351"/>
    <w:rsid w:val="00C04104"/>
    <w:rsid w:val="00C06A21"/>
    <w:rsid w:val="00C07263"/>
    <w:rsid w:val="00C104D8"/>
    <w:rsid w:val="00C11917"/>
    <w:rsid w:val="00C11C1B"/>
    <w:rsid w:val="00C11CE8"/>
    <w:rsid w:val="00C11E8B"/>
    <w:rsid w:val="00C124C7"/>
    <w:rsid w:val="00C135BF"/>
    <w:rsid w:val="00C14693"/>
    <w:rsid w:val="00C146DA"/>
    <w:rsid w:val="00C14814"/>
    <w:rsid w:val="00C155EA"/>
    <w:rsid w:val="00C157DB"/>
    <w:rsid w:val="00C2033C"/>
    <w:rsid w:val="00C20792"/>
    <w:rsid w:val="00C21A02"/>
    <w:rsid w:val="00C21DCA"/>
    <w:rsid w:val="00C22A36"/>
    <w:rsid w:val="00C22FAC"/>
    <w:rsid w:val="00C23008"/>
    <w:rsid w:val="00C245C7"/>
    <w:rsid w:val="00C24FF0"/>
    <w:rsid w:val="00C25B5A"/>
    <w:rsid w:val="00C30D24"/>
    <w:rsid w:val="00C31253"/>
    <w:rsid w:val="00C313BE"/>
    <w:rsid w:val="00C31B18"/>
    <w:rsid w:val="00C32AD6"/>
    <w:rsid w:val="00C32D09"/>
    <w:rsid w:val="00C33C92"/>
    <w:rsid w:val="00C358E4"/>
    <w:rsid w:val="00C41D53"/>
    <w:rsid w:val="00C44509"/>
    <w:rsid w:val="00C445FD"/>
    <w:rsid w:val="00C4477E"/>
    <w:rsid w:val="00C44D18"/>
    <w:rsid w:val="00C44D1B"/>
    <w:rsid w:val="00C467D3"/>
    <w:rsid w:val="00C47F77"/>
    <w:rsid w:val="00C50C7E"/>
    <w:rsid w:val="00C510E2"/>
    <w:rsid w:val="00C5294B"/>
    <w:rsid w:val="00C52BF1"/>
    <w:rsid w:val="00C53289"/>
    <w:rsid w:val="00C5388E"/>
    <w:rsid w:val="00C546BB"/>
    <w:rsid w:val="00C55582"/>
    <w:rsid w:val="00C55D2E"/>
    <w:rsid w:val="00C60365"/>
    <w:rsid w:val="00C61538"/>
    <w:rsid w:val="00C61A54"/>
    <w:rsid w:val="00C61E61"/>
    <w:rsid w:val="00C62561"/>
    <w:rsid w:val="00C63BC2"/>
    <w:rsid w:val="00C63C55"/>
    <w:rsid w:val="00C679BA"/>
    <w:rsid w:val="00C71547"/>
    <w:rsid w:val="00C715FC"/>
    <w:rsid w:val="00C7191B"/>
    <w:rsid w:val="00C727B6"/>
    <w:rsid w:val="00C76CD0"/>
    <w:rsid w:val="00C77515"/>
    <w:rsid w:val="00C82307"/>
    <w:rsid w:val="00C852D1"/>
    <w:rsid w:val="00C85AF2"/>
    <w:rsid w:val="00C86985"/>
    <w:rsid w:val="00C86BD2"/>
    <w:rsid w:val="00C8717F"/>
    <w:rsid w:val="00C87AFB"/>
    <w:rsid w:val="00C87B21"/>
    <w:rsid w:val="00C9138E"/>
    <w:rsid w:val="00C913D8"/>
    <w:rsid w:val="00C91887"/>
    <w:rsid w:val="00C92446"/>
    <w:rsid w:val="00C9293F"/>
    <w:rsid w:val="00C9386D"/>
    <w:rsid w:val="00C93C7D"/>
    <w:rsid w:val="00C95CB0"/>
    <w:rsid w:val="00C95F90"/>
    <w:rsid w:val="00C961F6"/>
    <w:rsid w:val="00C96A52"/>
    <w:rsid w:val="00C96B76"/>
    <w:rsid w:val="00C96CDC"/>
    <w:rsid w:val="00CA0ADB"/>
    <w:rsid w:val="00CA1F22"/>
    <w:rsid w:val="00CA3554"/>
    <w:rsid w:val="00CA4571"/>
    <w:rsid w:val="00CA6397"/>
    <w:rsid w:val="00CB0289"/>
    <w:rsid w:val="00CB1453"/>
    <w:rsid w:val="00CB2125"/>
    <w:rsid w:val="00CB23B1"/>
    <w:rsid w:val="00CB2E57"/>
    <w:rsid w:val="00CB3495"/>
    <w:rsid w:val="00CB3C4A"/>
    <w:rsid w:val="00CB4237"/>
    <w:rsid w:val="00CB55C2"/>
    <w:rsid w:val="00CB575A"/>
    <w:rsid w:val="00CB6193"/>
    <w:rsid w:val="00CB6F1D"/>
    <w:rsid w:val="00CC005F"/>
    <w:rsid w:val="00CC26BC"/>
    <w:rsid w:val="00CC4BCB"/>
    <w:rsid w:val="00CC55EC"/>
    <w:rsid w:val="00CC5A4B"/>
    <w:rsid w:val="00CC6A07"/>
    <w:rsid w:val="00CC6D1C"/>
    <w:rsid w:val="00CC709B"/>
    <w:rsid w:val="00CD02E8"/>
    <w:rsid w:val="00CD2FB9"/>
    <w:rsid w:val="00CD3C3D"/>
    <w:rsid w:val="00CD4E19"/>
    <w:rsid w:val="00CD5AA6"/>
    <w:rsid w:val="00CD5C37"/>
    <w:rsid w:val="00CE1685"/>
    <w:rsid w:val="00CE1C82"/>
    <w:rsid w:val="00CE1E71"/>
    <w:rsid w:val="00CE2A89"/>
    <w:rsid w:val="00CE3027"/>
    <w:rsid w:val="00CE483A"/>
    <w:rsid w:val="00CE5B0F"/>
    <w:rsid w:val="00CE6072"/>
    <w:rsid w:val="00CE6EB4"/>
    <w:rsid w:val="00CE6F05"/>
    <w:rsid w:val="00CE73AA"/>
    <w:rsid w:val="00CF2337"/>
    <w:rsid w:val="00CF2F8C"/>
    <w:rsid w:val="00CF32C2"/>
    <w:rsid w:val="00CF4A07"/>
    <w:rsid w:val="00CF4A7D"/>
    <w:rsid w:val="00CF5F92"/>
    <w:rsid w:val="00CF6123"/>
    <w:rsid w:val="00CF748E"/>
    <w:rsid w:val="00CF77C2"/>
    <w:rsid w:val="00D005C1"/>
    <w:rsid w:val="00D0116A"/>
    <w:rsid w:val="00D016CE"/>
    <w:rsid w:val="00D01FA7"/>
    <w:rsid w:val="00D03D95"/>
    <w:rsid w:val="00D04281"/>
    <w:rsid w:val="00D042D0"/>
    <w:rsid w:val="00D058B7"/>
    <w:rsid w:val="00D06584"/>
    <w:rsid w:val="00D069FC"/>
    <w:rsid w:val="00D0798C"/>
    <w:rsid w:val="00D1050C"/>
    <w:rsid w:val="00D10BAF"/>
    <w:rsid w:val="00D11E85"/>
    <w:rsid w:val="00D12371"/>
    <w:rsid w:val="00D12966"/>
    <w:rsid w:val="00D133F1"/>
    <w:rsid w:val="00D13DDA"/>
    <w:rsid w:val="00D1432E"/>
    <w:rsid w:val="00D17103"/>
    <w:rsid w:val="00D17E16"/>
    <w:rsid w:val="00D17F4D"/>
    <w:rsid w:val="00D20510"/>
    <w:rsid w:val="00D209E3"/>
    <w:rsid w:val="00D21018"/>
    <w:rsid w:val="00D24A1C"/>
    <w:rsid w:val="00D2546F"/>
    <w:rsid w:val="00D25A3E"/>
    <w:rsid w:val="00D26A1D"/>
    <w:rsid w:val="00D26D45"/>
    <w:rsid w:val="00D27E52"/>
    <w:rsid w:val="00D31091"/>
    <w:rsid w:val="00D31AD3"/>
    <w:rsid w:val="00D31E5B"/>
    <w:rsid w:val="00D34862"/>
    <w:rsid w:val="00D37265"/>
    <w:rsid w:val="00D37490"/>
    <w:rsid w:val="00D401B5"/>
    <w:rsid w:val="00D412A3"/>
    <w:rsid w:val="00D43005"/>
    <w:rsid w:val="00D4441D"/>
    <w:rsid w:val="00D45515"/>
    <w:rsid w:val="00D46E60"/>
    <w:rsid w:val="00D509B4"/>
    <w:rsid w:val="00D52BBF"/>
    <w:rsid w:val="00D533EA"/>
    <w:rsid w:val="00D54624"/>
    <w:rsid w:val="00D54A09"/>
    <w:rsid w:val="00D54AA4"/>
    <w:rsid w:val="00D57613"/>
    <w:rsid w:val="00D57816"/>
    <w:rsid w:val="00D57DF9"/>
    <w:rsid w:val="00D60B64"/>
    <w:rsid w:val="00D61640"/>
    <w:rsid w:val="00D622A6"/>
    <w:rsid w:val="00D62B78"/>
    <w:rsid w:val="00D63049"/>
    <w:rsid w:val="00D63CF0"/>
    <w:rsid w:val="00D6499C"/>
    <w:rsid w:val="00D65147"/>
    <w:rsid w:val="00D671BC"/>
    <w:rsid w:val="00D672A4"/>
    <w:rsid w:val="00D708D3"/>
    <w:rsid w:val="00D70937"/>
    <w:rsid w:val="00D70B5F"/>
    <w:rsid w:val="00D71509"/>
    <w:rsid w:val="00D7173D"/>
    <w:rsid w:val="00D72BED"/>
    <w:rsid w:val="00D730D2"/>
    <w:rsid w:val="00D749A7"/>
    <w:rsid w:val="00D74DA3"/>
    <w:rsid w:val="00D7509A"/>
    <w:rsid w:val="00D75468"/>
    <w:rsid w:val="00D757FB"/>
    <w:rsid w:val="00D76273"/>
    <w:rsid w:val="00D778DF"/>
    <w:rsid w:val="00D820F9"/>
    <w:rsid w:val="00D832DE"/>
    <w:rsid w:val="00D8445F"/>
    <w:rsid w:val="00D850E7"/>
    <w:rsid w:val="00D850E8"/>
    <w:rsid w:val="00D8592A"/>
    <w:rsid w:val="00D85B39"/>
    <w:rsid w:val="00D85F84"/>
    <w:rsid w:val="00D861C7"/>
    <w:rsid w:val="00D86FF2"/>
    <w:rsid w:val="00D872A2"/>
    <w:rsid w:val="00D87C45"/>
    <w:rsid w:val="00D91817"/>
    <w:rsid w:val="00D92523"/>
    <w:rsid w:val="00D9475E"/>
    <w:rsid w:val="00D96580"/>
    <w:rsid w:val="00D97434"/>
    <w:rsid w:val="00DA138A"/>
    <w:rsid w:val="00DA16A9"/>
    <w:rsid w:val="00DA4A27"/>
    <w:rsid w:val="00DB023D"/>
    <w:rsid w:val="00DB4143"/>
    <w:rsid w:val="00DB5014"/>
    <w:rsid w:val="00DB57D4"/>
    <w:rsid w:val="00DB6521"/>
    <w:rsid w:val="00DB6661"/>
    <w:rsid w:val="00DB6892"/>
    <w:rsid w:val="00DB6E53"/>
    <w:rsid w:val="00DC1E01"/>
    <w:rsid w:val="00DC5DA0"/>
    <w:rsid w:val="00DC5E91"/>
    <w:rsid w:val="00DC707E"/>
    <w:rsid w:val="00DD06EE"/>
    <w:rsid w:val="00DD0C44"/>
    <w:rsid w:val="00DD1B2D"/>
    <w:rsid w:val="00DD1D3A"/>
    <w:rsid w:val="00DD27CD"/>
    <w:rsid w:val="00DD4605"/>
    <w:rsid w:val="00DD4BEF"/>
    <w:rsid w:val="00DD4DBC"/>
    <w:rsid w:val="00DD56DF"/>
    <w:rsid w:val="00DD60C1"/>
    <w:rsid w:val="00DD6D12"/>
    <w:rsid w:val="00DE180C"/>
    <w:rsid w:val="00DE295E"/>
    <w:rsid w:val="00DE36D3"/>
    <w:rsid w:val="00DE3BC1"/>
    <w:rsid w:val="00DE5976"/>
    <w:rsid w:val="00DE5CAB"/>
    <w:rsid w:val="00DE5FE6"/>
    <w:rsid w:val="00DE6046"/>
    <w:rsid w:val="00DE74D3"/>
    <w:rsid w:val="00DF02A2"/>
    <w:rsid w:val="00DF07CF"/>
    <w:rsid w:val="00DF1481"/>
    <w:rsid w:val="00DF162F"/>
    <w:rsid w:val="00DF2CB4"/>
    <w:rsid w:val="00DF330D"/>
    <w:rsid w:val="00DF3406"/>
    <w:rsid w:val="00DF34C1"/>
    <w:rsid w:val="00DF3C7F"/>
    <w:rsid w:val="00DF3DC0"/>
    <w:rsid w:val="00DF4D99"/>
    <w:rsid w:val="00DF7713"/>
    <w:rsid w:val="00DF7C16"/>
    <w:rsid w:val="00E00CF7"/>
    <w:rsid w:val="00E01B29"/>
    <w:rsid w:val="00E021AF"/>
    <w:rsid w:val="00E028BD"/>
    <w:rsid w:val="00E029E7"/>
    <w:rsid w:val="00E02E67"/>
    <w:rsid w:val="00E06F9B"/>
    <w:rsid w:val="00E12E95"/>
    <w:rsid w:val="00E1426B"/>
    <w:rsid w:val="00E14CDF"/>
    <w:rsid w:val="00E14E77"/>
    <w:rsid w:val="00E161F7"/>
    <w:rsid w:val="00E164A1"/>
    <w:rsid w:val="00E16B46"/>
    <w:rsid w:val="00E17DDD"/>
    <w:rsid w:val="00E2125C"/>
    <w:rsid w:val="00E2273F"/>
    <w:rsid w:val="00E22EFF"/>
    <w:rsid w:val="00E2318E"/>
    <w:rsid w:val="00E26126"/>
    <w:rsid w:val="00E34C56"/>
    <w:rsid w:val="00E34D2F"/>
    <w:rsid w:val="00E34F56"/>
    <w:rsid w:val="00E3517D"/>
    <w:rsid w:val="00E351EE"/>
    <w:rsid w:val="00E35982"/>
    <w:rsid w:val="00E35ACA"/>
    <w:rsid w:val="00E36952"/>
    <w:rsid w:val="00E36E68"/>
    <w:rsid w:val="00E37FE3"/>
    <w:rsid w:val="00E4002B"/>
    <w:rsid w:val="00E406BD"/>
    <w:rsid w:val="00E40BD9"/>
    <w:rsid w:val="00E41FDF"/>
    <w:rsid w:val="00E423CE"/>
    <w:rsid w:val="00E437B8"/>
    <w:rsid w:val="00E43936"/>
    <w:rsid w:val="00E43B91"/>
    <w:rsid w:val="00E46A87"/>
    <w:rsid w:val="00E4715A"/>
    <w:rsid w:val="00E473FE"/>
    <w:rsid w:val="00E52158"/>
    <w:rsid w:val="00E545F1"/>
    <w:rsid w:val="00E56B01"/>
    <w:rsid w:val="00E57F7B"/>
    <w:rsid w:val="00E61540"/>
    <w:rsid w:val="00E61AD5"/>
    <w:rsid w:val="00E6238B"/>
    <w:rsid w:val="00E63114"/>
    <w:rsid w:val="00E63175"/>
    <w:rsid w:val="00E63439"/>
    <w:rsid w:val="00E65EDE"/>
    <w:rsid w:val="00E664C7"/>
    <w:rsid w:val="00E66CD0"/>
    <w:rsid w:val="00E73750"/>
    <w:rsid w:val="00E76D6F"/>
    <w:rsid w:val="00E800E6"/>
    <w:rsid w:val="00E80231"/>
    <w:rsid w:val="00E81221"/>
    <w:rsid w:val="00E82721"/>
    <w:rsid w:val="00E82751"/>
    <w:rsid w:val="00E82880"/>
    <w:rsid w:val="00E829A0"/>
    <w:rsid w:val="00E842ED"/>
    <w:rsid w:val="00E850A5"/>
    <w:rsid w:val="00E85136"/>
    <w:rsid w:val="00E85698"/>
    <w:rsid w:val="00E8584F"/>
    <w:rsid w:val="00E86838"/>
    <w:rsid w:val="00E90845"/>
    <w:rsid w:val="00E92415"/>
    <w:rsid w:val="00E94076"/>
    <w:rsid w:val="00E94440"/>
    <w:rsid w:val="00E94E94"/>
    <w:rsid w:val="00E952E0"/>
    <w:rsid w:val="00E95CED"/>
    <w:rsid w:val="00E96050"/>
    <w:rsid w:val="00E96623"/>
    <w:rsid w:val="00E96929"/>
    <w:rsid w:val="00E9758A"/>
    <w:rsid w:val="00E975A7"/>
    <w:rsid w:val="00EA0452"/>
    <w:rsid w:val="00EA2490"/>
    <w:rsid w:val="00EA2C74"/>
    <w:rsid w:val="00EA2F10"/>
    <w:rsid w:val="00EA4AD5"/>
    <w:rsid w:val="00EA5D29"/>
    <w:rsid w:val="00EA665F"/>
    <w:rsid w:val="00EA6817"/>
    <w:rsid w:val="00EA7637"/>
    <w:rsid w:val="00EA77E3"/>
    <w:rsid w:val="00EA7BB5"/>
    <w:rsid w:val="00EA7FA1"/>
    <w:rsid w:val="00EB078B"/>
    <w:rsid w:val="00EB1C1A"/>
    <w:rsid w:val="00EB346F"/>
    <w:rsid w:val="00EB395A"/>
    <w:rsid w:val="00EB4DFC"/>
    <w:rsid w:val="00EB5171"/>
    <w:rsid w:val="00EB59AA"/>
    <w:rsid w:val="00EB5C93"/>
    <w:rsid w:val="00EB64BA"/>
    <w:rsid w:val="00EB6920"/>
    <w:rsid w:val="00EB69A1"/>
    <w:rsid w:val="00EB6A46"/>
    <w:rsid w:val="00EB722D"/>
    <w:rsid w:val="00EB73E8"/>
    <w:rsid w:val="00EC155B"/>
    <w:rsid w:val="00EC15F6"/>
    <w:rsid w:val="00EC2D2A"/>
    <w:rsid w:val="00EC39D3"/>
    <w:rsid w:val="00EC4276"/>
    <w:rsid w:val="00EC48B8"/>
    <w:rsid w:val="00EC4C20"/>
    <w:rsid w:val="00EC59FE"/>
    <w:rsid w:val="00EC60D4"/>
    <w:rsid w:val="00EC6599"/>
    <w:rsid w:val="00EC74AC"/>
    <w:rsid w:val="00ED6F2A"/>
    <w:rsid w:val="00ED7BD7"/>
    <w:rsid w:val="00EE023F"/>
    <w:rsid w:val="00EE0E6E"/>
    <w:rsid w:val="00EE0FD8"/>
    <w:rsid w:val="00EE296B"/>
    <w:rsid w:val="00EE34B2"/>
    <w:rsid w:val="00EE5A45"/>
    <w:rsid w:val="00EE5B15"/>
    <w:rsid w:val="00EE5B1D"/>
    <w:rsid w:val="00EE6AA3"/>
    <w:rsid w:val="00EE7381"/>
    <w:rsid w:val="00EE73D3"/>
    <w:rsid w:val="00EF0F97"/>
    <w:rsid w:val="00EF16FB"/>
    <w:rsid w:val="00EF22FA"/>
    <w:rsid w:val="00EF34E4"/>
    <w:rsid w:val="00EF3C41"/>
    <w:rsid w:val="00EF5244"/>
    <w:rsid w:val="00EF630D"/>
    <w:rsid w:val="00EF66F8"/>
    <w:rsid w:val="00F006DB"/>
    <w:rsid w:val="00F01AFC"/>
    <w:rsid w:val="00F01B5E"/>
    <w:rsid w:val="00F040F5"/>
    <w:rsid w:val="00F0454C"/>
    <w:rsid w:val="00F046FA"/>
    <w:rsid w:val="00F07E7C"/>
    <w:rsid w:val="00F10386"/>
    <w:rsid w:val="00F10CA9"/>
    <w:rsid w:val="00F11CC5"/>
    <w:rsid w:val="00F13546"/>
    <w:rsid w:val="00F15953"/>
    <w:rsid w:val="00F15B4A"/>
    <w:rsid w:val="00F1629C"/>
    <w:rsid w:val="00F17F2B"/>
    <w:rsid w:val="00F20FEC"/>
    <w:rsid w:val="00F21D44"/>
    <w:rsid w:val="00F23068"/>
    <w:rsid w:val="00F238D5"/>
    <w:rsid w:val="00F23AAD"/>
    <w:rsid w:val="00F26A40"/>
    <w:rsid w:val="00F27286"/>
    <w:rsid w:val="00F2763C"/>
    <w:rsid w:val="00F30358"/>
    <w:rsid w:val="00F31BD0"/>
    <w:rsid w:val="00F32B1E"/>
    <w:rsid w:val="00F336E2"/>
    <w:rsid w:val="00F34B64"/>
    <w:rsid w:val="00F363E9"/>
    <w:rsid w:val="00F4158F"/>
    <w:rsid w:val="00F431E3"/>
    <w:rsid w:val="00F43267"/>
    <w:rsid w:val="00F44AA9"/>
    <w:rsid w:val="00F44B09"/>
    <w:rsid w:val="00F504B0"/>
    <w:rsid w:val="00F517A7"/>
    <w:rsid w:val="00F5195F"/>
    <w:rsid w:val="00F53357"/>
    <w:rsid w:val="00F53ADF"/>
    <w:rsid w:val="00F57AC9"/>
    <w:rsid w:val="00F57B84"/>
    <w:rsid w:val="00F629B9"/>
    <w:rsid w:val="00F62C07"/>
    <w:rsid w:val="00F6312D"/>
    <w:rsid w:val="00F63643"/>
    <w:rsid w:val="00F639BB"/>
    <w:rsid w:val="00F64F2F"/>
    <w:rsid w:val="00F67876"/>
    <w:rsid w:val="00F67FA1"/>
    <w:rsid w:val="00F72274"/>
    <w:rsid w:val="00F74575"/>
    <w:rsid w:val="00F74BB6"/>
    <w:rsid w:val="00F776DA"/>
    <w:rsid w:val="00F7794E"/>
    <w:rsid w:val="00F80B27"/>
    <w:rsid w:val="00F80D92"/>
    <w:rsid w:val="00F83BA3"/>
    <w:rsid w:val="00F84D7B"/>
    <w:rsid w:val="00F84FFB"/>
    <w:rsid w:val="00F8738D"/>
    <w:rsid w:val="00F87437"/>
    <w:rsid w:val="00F902F6"/>
    <w:rsid w:val="00F9180B"/>
    <w:rsid w:val="00F924E2"/>
    <w:rsid w:val="00F9556A"/>
    <w:rsid w:val="00F959A2"/>
    <w:rsid w:val="00F95C7C"/>
    <w:rsid w:val="00F95D34"/>
    <w:rsid w:val="00F966CC"/>
    <w:rsid w:val="00F968F6"/>
    <w:rsid w:val="00F96A27"/>
    <w:rsid w:val="00F973B4"/>
    <w:rsid w:val="00FA020C"/>
    <w:rsid w:val="00FA02B3"/>
    <w:rsid w:val="00FA08DA"/>
    <w:rsid w:val="00FA28CA"/>
    <w:rsid w:val="00FA2FBB"/>
    <w:rsid w:val="00FA39CB"/>
    <w:rsid w:val="00FA3D0A"/>
    <w:rsid w:val="00FA53DE"/>
    <w:rsid w:val="00FA5411"/>
    <w:rsid w:val="00FA59D5"/>
    <w:rsid w:val="00FA689A"/>
    <w:rsid w:val="00FA6BDD"/>
    <w:rsid w:val="00FB0DFB"/>
    <w:rsid w:val="00FB12AC"/>
    <w:rsid w:val="00FB20CF"/>
    <w:rsid w:val="00FB2D9F"/>
    <w:rsid w:val="00FB3B0F"/>
    <w:rsid w:val="00FB4839"/>
    <w:rsid w:val="00FB692B"/>
    <w:rsid w:val="00FB6B3F"/>
    <w:rsid w:val="00FB7A12"/>
    <w:rsid w:val="00FC1248"/>
    <w:rsid w:val="00FC13D5"/>
    <w:rsid w:val="00FC1AAF"/>
    <w:rsid w:val="00FC25E0"/>
    <w:rsid w:val="00FC2652"/>
    <w:rsid w:val="00FC2778"/>
    <w:rsid w:val="00FC34D9"/>
    <w:rsid w:val="00FC3547"/>
    <w:rsid w:val="00FC39D4"/>
    <w:rsid w:val="00FC43A2"/>
    <w:rsid w:val="00FC57DF"/>
    <w:rsid w:val="00FC58EA"/>
    <w:rsid w:val="00FC674E"/>
    <w:rsid w:val="00FC73F6"/>
    <w:rsid w:val="00FD0941"/>
    <w:rsid w:val="00FD1137"/>
    <w:rsid w:val="00FD194D"/>
    <w:rsid w:val="00FD1AE2"/>
    <w:rsid w:val="00FD1D47"/>
    <w:rsid w:val="00FD247B"/>
    <w:rsid w:val="00FD2630"/>
    <w:rsid w:val="00FD27DC"/>
    <w:rsid w:val="00FD3CB9"/>
    <w:rsid w:val="00FD51CF"/>
    <w:rsid w:val="00FD5E8B"/>
    <w:rsid w:val="00FD61A0"/>
    <w:rsid w:val="00FE10B2"/>
    <w:rsid w:val="00FE13C3"/>
    <w:rsid w:val="00FE2455"/>
    <w:rsid w:val="00FE2D06"/>
    <w:rsid w:val="00FE3BBD"/>
    <w:rsid w:val="00FE59D8"/>
    <w:rsid w:val="00FE6202"/>
    <w:rsid w:val="00FE6570"/>
    <w:rsid w:val="00FE72BC"/>
    <w:rsid w:val="00FF1788"/>
    <w:rsid w:val="00FF2716"/>
    <w:rsid w:val="00FF3355"/>
    <w:rsid w:val="00FF4F28"/>
    <w:rsid w:val="00FF568C"/>
    <w:rsid w:val="00FF6B27"/>
    <w:rsid w:val="00FF7309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56FFF8D0-BDE5-47E8-8A58-F753A410F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D24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2C2235"/>
    <w:pPr>
      <w:keepNext/>
      <w:jc w:val="center"/>
      <w:outlineLvl w:val="0"/>
    </w:pPr>
    <w:rPr>
      <w:b/>
      <w:bCs/>
      <w:sz w:val="28"/>
      <w:lang w:val="lv-LV"/>
    </w:rPr>
  </w:style>
  <w:style w:type="paragraph" w:styleId="Heading2">
    <w:name w:val="heading 2"/>
    <w:basedOn w:val="Normal"/>
    <w:next w:val="Normal"/>
    <w:qFormat/>
    <w:rsid w:val="002C2235"/>
    <w:pPr>
      <w:keepNext/>
      <w:outlineLvl w:val="1"/>
    </w:pPr>
    <w:rPr>
      <w:sz w:val="28"/>
      <w:lang w:val="lv-LV"/>
    </w:rPr>
  </w:style>
  <w:style w:type="paragraph" w:styleId="Heading3">
    <w:name w:val="heading 3"/>
    <w:basedOn w:val="Normal"/>
    <w:next w:val="Normal"/>
    <w:qFormat/>
    <w:rsid w:val="002C2235"/>
    <w:pPr>
      <w:keepNext/>
      <w:jc w:val="center"/>
      <w:outlineLvl w:val="2"/>
    </w:pPr>
    <w:rPr>
      <w:sz w:val="28"/>
      <w:lang w:val="lv-LV"/>
    </w:rPr>
  </w:style>
  <w:style w:type="paragraph" w:styleId="Heading4">
    <w:name w:val="heading 4"/>
    <w:basedOn w:val="Normal"/>
    <w:next w:val="Normal"/>
    <w:qFormat/>
    <w:rsid w:val="002C2235"/>
    <w:pPr>
      <w:keepNext/>
      <w:tabs>
        <w:tab w:val="center" w:pos="586"/>
      </w:tabs>
      <w:ind w:left="-348" w:hanging="600"/>
      <w:outlineLvl w:val="3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2C2235"/>
    <w:pPr>
      <w:ind w:left="7"/>
    </w:pPr>
    <w:rPr>
      <w:sz w:val="28"/>
      <w:lang w:val="lv-LV"/>
    </w:rPr>
  </w:style>
  <w:style w:type="paragraph" w:customStyle="1" w:styleId="naisc">
    <w:name w:val="naisc"/>
    <w:basedOn w:val="Normal"/>
    <w:rsid w:val="002C2235"/>
    <w:pPr>
      <w:spacing w:before="100" w:beforeAutospacing="1" w:after="100" w:afterAutospacing="1"/>
      <w:jc w:val="center"/>
    </w:pPr>
    <w:rPr>
      <w:rFonts w:eastAsia="Arial Unicode MS"/>
      <w:sz w:val="26"/>
      <w:szCs w:val="26"/>
    </w:rPr>
  </w:style>
  <w:style w:type="paragraph" w:customStyle="1" w:styleId="naisf">
    <w:name w:val="naisf"/>
    <w:basedOn w:val="Normal"/>
    <w:rsid w:val="002C2235"/>
    <w:pPr>
      <w:spacing w:before="100" w:beforeAutospacing="1" w:after="100" w:afterAutospacing="1"/>
      <w:jc w:val="both"/>
    </w:pPr>
    <w:rPr>
      <w:rFonts w:eastAsia="Arial Unicode MS"/>
    </w:rPr>
  </w:style>
  <w:style w:type="paragraph" w:styleId="NormalWeb">
    <w:name w:val="Normal (Web)"/>
    <w:basedOn w:val="Normal"/>
    <w:uiPriority w:val="99"/>
    <w:rsid w:val="002C2235"/>
    <w:pPr>
      <w:spacing w:before="100" w:beforeAutospacing="1" w:after="100" w:afterAutospacing="1"/>
    </w:pPr>
    <w:rPr>
      <w:rFonts w:eastAsia="Arial Unicode MS"/>
    </w:rPr>
  </w:style>
  <w:style w:type="paragraph" w:styleId="Footer">
    <w:name w:val="footer"/>
    <w:basedOn w:val="Normal"/>
    <w:link w:val="FooterChar"/>
    <w:rsid w:val="002C2235"/>
    <w:pPr>
      <w:tabs>
        <w:tab w:val="center" w:pos="4153"/>
        <w:tab w:val="right" w:pos="8306"/>
      </w:tabs>
      <w:snapToGrid w:val="0"/>
    </w:pPr>
    <w:rPr>
      <w:rFonts w:ascii="RimTimes" w:hAnsi="RimTimes"/>
      <w:sz w:val="28"/>
      <w:szCs w:val="20"/>
      <w:lang w:val="lv-LV"/>
    </w:rPr>
  </w:style>
  <w:style w:type="character" w:styleId="CommentReference">
    <w:name w:val="annotation reference"/>
    <w:basedOn w:val="DefaultParagraphFont"/>
    <w:semiHidden/>
    <w:rsid w:val="002C2235"/>
    <w:rPr>
      <w:sz w:val="16"/>
      <w:szCs w:val="16"/>
    </w:rPr>
  </w:style>
  <w:style w:type="paragraph" w:customStyle="1" w:styleId="naislab">
    <w:name w:val="naislab"/>
    <w:basedOn w:val="Normal"/>
    <w:rsid w:val="002C2235"/>
    <w:pPr>
      <w:spacing w:before="100" w:beforeAutospacing="1" w:after="100" w:afterAutospacing="1"/>
      <w:jc w:val="right"/>
    </w:pPr>
    <w:rPr>
      <w:rFonts w:eastAsia="Arial Unicode MS"/>
    </w:rPr>
  </w:style>
  <w:style w:type="paragraph" w:styleId="Header">
    <w:name w:val="header"/>
    <w:basedOn w:val="Normal"/>
    <w:rsid w:val="002C223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C2235"/>
  </w:style>
  <w:style w:type="paragraph" w:styleId="CommentText">
    <w:name w:val="annotation text"/>
    <w:basedOn w:val="Normal"/>
    <w:link w:val="CommentTextChar"/>
    <w:rsid w:val="002C2235"/>
    <w:rPr>
      <w:sz w:val="20"/>
      <w:szCs w:val="20"/>
    </w:rPr>
  </w:style>
  <w:style w:type="paragraph" w:customStyle="1" w:styleId="naiskr">
    <w:name w:val="naiskr"/>
    <w:basedOn w:val="Normal"/>
    <w:rsid w:val="00B40B98"/>
    <w:pPr>
      <w:spacing w:before="100" w:beforeAutospacing="1" w:after="100" w:afterAutospacing="1"/>
    </w:pPr>
    <w:rPr>
      <w:lang w:val="lv-LV" w:eastAsia="lv-LV"/>
    </w:rPr>
  </w:style>
  <w:style w:type="paragraph" w:styleId="BalloonText">
    <w:name w:val="Balloon Text"/>
    <w:basedOn w:val="Normal"/>
    <w:semiHidden/>
    <w:rsid w:val="003F2F3C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Normal"/>
    <w:rsid w:val="001347E9"/>
    <w:rPr>
      <w:lang w:val="pl-PL" w:eastAsia="pl-PL"/>
    </w:rPr>
  </w:style>
  <w:style w:type="paragraph" w:customStyle="1" w:styleId="RakstzRakstzRakstzCharCharRakstzRakstzCharChar">
    <w:name w:val="Rakstz. Rakstz. Rakstz. Char Char Rakstz. Rakstz. Char Char"/>
    <w:basedOn w:val="Normal"/>
    <w:rsid w:val="004071C3"/>
    <w:pPr>
      <w:spacing w:before="40"/>
    </w:pPr>
    <w:rPr>
      <w:lang w:val="pl-PL" w:eastAsia="pl-PL"/>
    </w:rPr>
  </w:style>
  <w:style w:type="paragraph" w:styleId="BodyText2">
    <w:name w:val="Body Text 2"/>
    <w:basedOn w:val="Normal"/>
    <w:rsid w:val="00D730D2"/>
    <w:pPr>
      <w:spacing w:after="120" w:line="480" w:lineRule="auto"/>
    </w:pPr>
    <w:rPr>
      <w:sz w:val="28"/>
      <w:szCs w:val="20"/>
      <w:lang w:val="lv-LV" w:eastAsia="lv-LV"/>
    </w:rPr>
  </w:style>
  <w:style w:type="paragraph" w:styleId="CommentSubject">
    <w:name w:val="annotation subject"/>
    <w:basedOn w:val="CommentText"/>
    <w:next w:val="CommentText"/>
    <w:semiHidden/>
    <w:rsid w:val="00CC26BC"/>
    <w:rPr>
      <w:b/>
      <w:bCs/>
    </w:rPr>
  </w:style>
  <w:style w:type="character" w:styleId="Hyperlink">
    <w:name w:val="Hyperlink"/>
    <w:basedOn w:val="DefaultParagraphFont"/>
    <w:rsid w:val="009402E4"/>
    <w:rPr>
      <w:color w:val="0000FF"/>
      <w:u w:val="single"/>
    </w:rPr>
  </w:style>
  <w:style w:type="paragraph" w:styleId="Title">
    <w:name w:val="Title"/>
    <w:basedOn w:val="Normal"/>
    <w:qFormat/>
    <w:rsid w:val="00EB6920"/>
    <w:pPr>
      <w:jc w:val="center"/>
    </w:pPr>
    <w:rPr>
      <w:b/>
      <w:sz w:val="28"/>
      <w:szCs w:val="20"/>
      <w:lang w:val="lv-LV"/>
    </w:rPr>
  </w:style>
  <w:style w:type="paragraph" w:styleId="NoSpacing">
    <w:name w:val="No Spacing"/>
    <w:qFormat/>
    <w:rsid w:val="00B55EA8"/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rsid w:val="0091356D"/>
    <w:rPr>
      <w:rFonts w:ascii="RimTimes" w:hAnsi="RimTimes"/>
      <w:sz w:val="28"/>
      <w:lang w:eastAsia="en-US"/>
    </w:rPr>
  </w:style>
  <w:style w:type="paragraph" w:customStyle="1" w:styleId="naisnod">
    <w:name w:val="naisnod"/>
    <w:basedOn w:val="Normal"/>
    <w:rsid w:val="00585BD7"/>
    <w:pPr>
      <w:spacing w:before="150" w:after="150"/>
      <w:jc w:val="center"/>
    </w:pPr>
    <w:rPr>
      <w:b/>
      <w:bCs/>
      <w:lang w:val="lv-LV" w:eastAsia="lv-LV"/>
    </w:rPr>
  </w:style>
  <w:style w:type="character" w:styleId="Strong">
    <w:name w:val="Strong"/>
    <w:basedOn w:val="DefaultParagraphFont"/>
    <w:uiPriority w:val="22"/>
    <w:qFormat/>
    <w:rsid w:val="00FD247B"/>
    <w:rPr>
      <w:b/>
      <w:bCs/>
    </w:rPr>
  </w:style>
  <w:style w:type="character" w:customStyle="1" w:styleId="CommentTextChar">
    <w:name w:val="Comment Text Char"/>
    <w:basedOn w:val="DefaultParagraphFont"/>
    <w:link w:val="CommentText"/>
    <w:rsid w:val="00A856EA"/>
    <w:rPr>
      <w:lang w:val="en-GB" w:eastAsia="en-US"/>
    </w:rPr>
  </w:style>
  <w:style w:type="paragraph" w:styleId="ListParagraph">
    <w:name w:val="List Paragraph"/>
    <w:basedOn w:val="Normal"/>
    <w:uiPriority w:val="34"/>
    <w:qFormat/>
    <w:rsid w:val="00634084"/>
    <w:pPr>
      <w:ind w:left="720"/>
      <w:contextualSpacing/>
    </w:pPr>
  </w:style>
  <w:style w:type="paragraph" w:customStyle="1" w:styleId="basetext">
    <w:name w:val="base text"/>
    <w:rsid w:val="00FB20CF"/>
    <w:pPr>
      <w:widowControl w:val="0"/>
      <w:tabs>
        <w:tab w:val="left" w:pos="357"/>
        <w:tab w:val="left" w:pos="1304"/>
        <w:tab w:val="left" w:pos="2608"/>
        <w:tab w:val="left" w:pos="3912"/>
        <w:tab w:val="left" w:pos="5216"/>
        <w:tab w:val="right" w:pos="7655"/>
      </w:tabs>
      <w:overflowPunct w:val="0"/>
      <w:autoSpaceDE w:val="0"/>
      <w:autoSpaceDN w:val="0"/>
      <w:adjustRightInd w:val="0"/>
      <w:spacing w:before="240"/>
      <w:jc w:val="both"/>
      <w:textAlignment w:val="baseline"/>
    </w:pPr>
    <w:rPr>
      <w:sz w:val="24"/>
      <w:lang w:val="en-US" w:eastAsia="en-US"/>
    </w:rPr>
  </w:style>
  <w:style w:type="character" w:customStyle="1" w:styleId="spelle">
    <w:name w:val="spelle"/>
    <w:basedOn w:val="DefaultParagraphFont"/>
    <w:rsid w:val="007920FA"/>
  </w:style>
  <w:style w:type="paragraph" w:customStyle="1" w:styleId="doc-ti2">
    <w:name w:val="doc-ti2"/>
    <w:basedOn w:val="Normal"/>
    <w:rsid w:val="004765E5"/>
    <w:pPr>
      <w:spacing w:before="240" w:after="120" w:line="312" w:lineRule="atLeast"/>
      <w:jc w:val="center"/>
    </w:pPr>
    <w:rPr>
      <w:b/>
      <w:bCs/>
      <w:lang w:val="lv-LV" w:eastAsia="lv-LV"/>
    </w:rPr>
  </w:style>
  <w:style w:type="paragraph" w:customStyle="1" w:styleId="Pamatteksts214pt">
    <w:name w:val="Pamatteksts 2 + 14 pt"/>
    <w:aliases w:val="Nedarīt Paplašināts par / Saspiests par"/>
    <w:basedOn w:val="BodyText2"/>
    <w:link w:val="Pamatteksts214ptRakstz"/>
    <w:rsid w:val="004B18E0"/>
    <w:pPr>
      <w:numPr>
        <w:numId w:val="15"/>
      </w:numPr>
      <w:tabs>
        <w:tab w:val="clear" w:pos="1077"/>
      </w:tabs>
      <w:ind w:left="0" w:firstLine="0"/>
    </w:pPr>
    <w:rPr>
      <w:rFonts w:eastAsia="Calibri"/>
      <w:bCs/>
      <w:color w:val="222222"/>
      <w:sz w:val="24"/>
      <w:szCs w:val="18"/>
      <w:lang w:val="x-none" w:eastAsia="en-US"/>
    </w:rPr>
  </w:style>
  <w:style w:type="character" w:customStyle="1" w:styleId="Pamatteksts214ptRakstz">
    <w:name w:val="Pamatteksts 2 + 14 pt Rakstz."/>
    <w:aliases w:val="Nedarīt Paplašināts par / Saspiests par Rakstz."/>
    <w:link w:val="Pamatteksts214pt"/>
    <w:rsid w:val="004B18E0"/>
    <w:rPr>
      <w:rFonts w:eastAsia="Calibri"/>
      <w:bCs/>
      <w:color w:val="222222"/>
      <w:sz w:val="24"/>
      <w:szCs w:val="18"/>
      <w:lang w:val="x-none" w:eastAsia="en-US"/>
    </w:rPr>
  </w:style>
  <w:style w:type="table" w:styleId="TableGrid">
    <w:name w:val="Table Grid"/>
    <w:basedOn w:val="TableNormal"/>
    <w:rsid w:val="00187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87A70-CD62-4C2E-B8E2-A12E37517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805</Words>
  <Characters>6224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2016. gada 1. novembra noteikumos Nr. 695 “Digitālās drošības uzraudzības komitejas nolikums”</vt:lpstr>
      <vt:lpstr>Grozījumi Ministru kabineta 2016. gada 1. novembra noteikumos Nr. 695 “Digitālās drošības uzraudzības komitejas nolikums”</vt:lpstr>
    </vt:vector>
  </TitlesOfParts>
  <Company>Aizsardzības ministrija</Company>
  <LinksUpToDate>false</LinksUpToDate>
  <CharactersWithSpaces>7015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2016. gada 1. novembra noteikumos Nr. 695 “Digitālās drošības uzraudzības komitejas nolikums”</dc:title>
  <dc:subject>MK noteikumu projekta anotācija</dc:subject>
  <dc:creator>Sanita.Zogota@mod.gov.lv</dc:creator>
  <dc:description>Sanita.Zogota@mod.gov.lv; 67335353</dc:description>
  <cp:lastModifiedBy>Sanita Žogota</cp:lastModifiedBy>
  <cp:revision>2</cp:revision>
  <cp:lastPrinted>2018-02-26T12:34:00Z</cp:lastPrinted>
  <dcterms:created xsi:type="dcterms:W3CDTF">2018-06-08T12:41:00Z</dcterms:created>
  <dcterms:modified xsi:type="dcterms:W3CDTF">2018-06-08T12:41:00Z</dcterms:modified>
</cp:coreProperties>
</file>