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9641" w14:textId="77777777" w:rsidR="00E16B03" w:rsidRPr="00ED5418" w:rsidRDefault="00846B55" w:rsidP="00EC7445">
      <w:pPr>
        <w:ind w:firstLine="720"/>
        <w:jc w:val="right"/>
        <w:rPr>
          <w:i/>
          <w:sz w:val="28"/>
          <w:szCs w:val="28"/>
          <w:lang w:val="lv-LV"/>
        </w:rPr>
      </w:pPr>
      <w:r w:rsidRPr="00ED5418">
        <w:rPr>
          <w:i/>
          <w:sz w:val="28"/>
          <w:szCs w:val="28"/>
          <w:lang w:val="lv-LV"/>
        </w:rPr>
        <w:t>Projekts</w:t>
      </w:r>
    </w:p>
    <w:p w14:paraId="5DA40351" w14:textId="77777777" w:rsidR="00846B55" w:rsidRPr="00ED5418" w:rsidRDefault="00846B55" w:rsidP="00EC7445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LATVIJAS REPUBLIKAS MINISTRU KABINETS</w:t>
      </w:r>
    </w:p>
    <w:p w14:paraId="7820341B" w14:textId="77777777" w:rsidR="00846B55" w:rsidRPr="00ED5418" w:rsidRDefault="00846B55" w:rsidP="00EC7445">
      <w:pPr>
        <w:tabs>
          <w:tab w:val="left" w:pos="6663"/>
        </w:tabs>
        <w:ind w:firstLine="720"/>
        <w:jc w:val="both"/>
        <w:rPr>
          <w:sz w:val="28"/>
          <w:szCs w:val="28"/>
          <w:lang w:val="lv-LV"/>
        </w:rPr>
      </w:pPr>
    </w:p>
    <w:p w14:paraId="067BEF6A" w14:textId="75E7689E" w:rsidR="00846B55" w:rsidRPr="00ED5418" w:rsidRDefault="00846B55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201</w:t>
      </w:r>
      <w:r w:rsidR="008720E1" w:rsidRPr="00ED5418">
        <w:rPr>
          <w:sz w:val="28"/>
          <w:szCs w:val="28"/>
          <w:lang w:val="lv-LV"/>
        </w:rPr>
        <w:t>8</w:t>
      </w:r>
      <w:r w:rsidRPr="00ED5418">
        <w:rPr>
          <w:sz w:val="28"/>
          <w:szCs w:val="28"/>
          <w:lang w:val="lv-LV"/>
        </w:rPr>
        <w:t xml:space="preserve">. gada </w:t>
      </w:r>
      <w:r w:rsidRPr="00ED5418">
        <w:rPr>
          <w:sz w:val="28"/>
          <w:szCs w:val="28"/>
          <w:lang w:val="lv-LV"/>
        </w:rPr>
        <w:tab/>
        <w:t>Noteikumi Nr. </w:t>
      </w:r>
    </w:p>
    <w:p w14:paraId="5B9C75DF" w14:textId="77777777" w:rsidR="00846B55" w:rsidRPr="00ED5418" w:rsidRDefault="00846B55" w:rsidP="00EC7445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Rīgā</w:t>
      </w:r>
      <w:r w:rsidRPr="00ED5418">
        <w:rPr>
          <w:sz w:val="28"/>
          <w:szCs w:val="28"/>
          <w:lang w:val="lv-LV"/>
        </w:rPr>
        <w:tab/>
        <w:t>(prot. Nr.       §)</w:t>
      </w:r>
    </w:p>
    <w:p w14:paraId="1C62C6FA" w14:textId="77777777" w:rsidR="00846B55" w:rsidRPr="00ED5418" w:rsidRDefault="00846B55" w:rsidP="00EC7445">
      <w:pPr>
        <w:ind w:firstLine="720"/>
        <w:jc w:val="right"/>
        <w:rPr>
          <w:sz w:val="28"/>
          <w:szCs w:val="28"/>
          <w:lang w:val="lv-LV"/>
        </w:rPr>
      </w:pPr>
    </w:p>
    <w:p w14:paraId="613A0B65" w14:textId="49A5663D" w:rsidR="00447AD5" w:rsidRPr="00ED5418" w:rsidRDefault="00FF402C" w:rsidP="00EC7445">
      <w:pPr>
        <w:pStyle w:val="Header"/>
        <w:ind w:firstLine="720"/>
        <w:jc w:val="center"/>
        <w:rPr>
          <w:b/>
          <w:bCs/>
          <w:sz w:val="28"/>
          <w:szCs w:val="28"/>
          <w:lang w:val="lv-LV"/>
        </w:rPr>
      </w:pPr>
      <w:r w:rsidRPr="00ED5418">
        <w:rPr>
          <w:b/>
          <w:bCs/>
          <w:sz w:val="28"/>
          <w:szCs w:val="28"/>
          <w:lang w:val="lv-LV"/>
        </w:rPr>
        <w:t>Ministru kabine</w:t>
      </w:r>
      <w:r w:rsidR="000B119F" w:rsidRPr="00ED5418">
        <w:rPr>
          <w:b/>
          <w:bCs/>
          <w:sz w:val="28"/>
          <w:szCs w:val="28"/>
          <w:lang w:val="lv-LV"/>
        </w:rPr>
        <w:t>ta noteikumu projekts “Grozījum</w:t>
      </w:r>
      <w:r w:rsidR="008720E1" w:rsidRPr="00ED5418">
        <w:rPr>
          <w:b/>
          <w:bCs/>
          <w:sz w:val="28"/>
          <w:szCs w:val="28"/>
          <w:lang w:val="lv-LV"/>
        </w:rPr>
        <w:t>i</w:t>
      </w:r>
      <w:r w:rsidRPr="00ED5418">
        <w:rPr>
          <w:b/>
          <w:bCs/>
          <w:sz w:val="28"/>
          <w:szCs w:val="28"/>
          <w:lang w:val="lv-LV"/>
        </w:rPr>
        <w:t xml:space="preserve"> Ministru kabineta 2014. gada 30. septembra noteikumos Nr. 589 “Tiesu administrācijas nolikums””</w:t>
      </w:r>
    </w:p>
    <w:p w14:paraId="37D14076" w14:textId="77777777" w:rsidR="00FF402C" w:rsidRPr="00ED5418" w:rsidRDefault="00FF402C" w:rsidP="00EC7445">
      <w:pPr>
        <w:pStyle w:val="Header"/>
        <w:ind w:firstLine="720"/>
        <w:jc w:val="center"/>
        <w:rPr>
          <w:sz w:val="28"/>
          <w:szCs w:val="28"/>
          <w:lang w:val="lv-LV"/>
        </w:rPr>
      </w:pPr>
    </w:p>
    <w:p w14:paraId="0AD41BE7" w14:textId="77777777" w:rsidR="00E16B03" w:rsidRPr="00ED5418" w:rsidRDefault="00FF0499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Izdoti saskaņā ar</w:t>
      </w:r>
    </w:p>
    <w:p w14:paraId="063F2A37" w14:textId="0E29D0FB" w:rsidR="00E16B03" w:rsidRPr="00ED5418" w:rsidRDefault="000007F1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 xml:space="preserve">Valsts pārvaldes iekārtas </w:t>
      </w:r>
      <w:r w:rsidR="00773160" w:rsidRPr="00ED5418">
        <w:rPr>
          <w:sz w:val="28"/>
          <w:szCs w:val="28"/>
          <w:lang w:val="lv-LV"/>
        </w:rPr>
        <w:t>likuma</w:t>
      </w:r>
    </w:p>
    <w:p w14:paraId="4043236C" w14:textId="6C7BC41F" w:rsidR="00E16B03" w:rsidRPr="00ED5418" w:rsidRDefault="00E16B03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  <w:r w:rsidRPr="00ED5418">
        <w:rPr>
          <w:b w:val="0"/>
          <w:szCs w:val="28"/>
          <w:lang w:eastAsia="en-US"/>
        </w:rPr>
        <w:t>1</w:t>
      </w:r>
      <w:r w:rsidR="000007F1" w:rsidRPr="00ED5418">
        <w:rPr>
          <w:b w:val="0"/>
          <w:szCs w:val="28"/>
          <w:lang w:eastAsia="en-US"/>
        </w:rPr>
        <w:t xml:space="preserve">6. panta pirmo </w:t>
      </w:r>
      <w:r w:rsidRPr="00ED5418">
        <w:rPr>
          <w:b w:val="0"/>
          <w:szCs w:val="28"/>
          <w:lang w:eastAsia="en-US"/>
        </w:rPr>
        <w:t>daļu</w:t>
      </w:r>
    </w:p>
    <w:p w14:paraId="6AB2BCD9" w14:textId="77777777" w:rsidR="0082449E" w:rsidRPr="00ED5418" w:rsidRDefault="0082449E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</w:p>
    <w:p w14:paraId="2E252DF2" w14:textId="06F7D8F2" w:rsidR="008720E1" w:rsidRPr="00ED5418" w:rsidRDefault="003123CC" w:rsidP="0071343A">
      <w:pPr>
        <w:ind w:firstLine="720"/>
        <w:jc w:val="both"/>
        <w:rPr>
          <w:bCs/>
          <w:color w:val="000000"/>
          <w:sz w:val="28"/>
          <w:szCs w:val="28"/>
          <w:lang w:val="lv-LV"/>
        </w:rPr>
      </w:pPr>
      <w:bookmarkStart w:id="0" w:name="n-147594"/>
      <w:bookmarkStart w:id="1" w:name="n1"/>
      <w:bookmarkEnd w:id="0"/>
      <w:bookmarkEnd w:id="1"/>
      <w:r w:rsidRPr="00ED5418">
        <w:rPr>
          <w:bCs/>
          <w:color w:val="000000"/>
          <w:sz w:val="28"/>
          <w:szCs w:val="28"/>
          <w:lang w:val="lv-LV"/>
        </w:rPr>
        <w:t>1.  </w:t>
      </w:r>
      <w:r w:rsidR="000007F1" w:rsidRPr="00ED5418">
        <w:rPr>
          <w:bCs/>
          <w:color w:val="000000"/>
          <w:sz w:val="28"/>
          <w:szCs w:val="28"/>
          <w:lang w:val="lv-LV"/>
        </w:rPr>
        <w:t xml:space="preserve">Izdarīt Ministru kabineta </w:t>
      </w:r>
      <w:r w:rsidR="000007F1" w:rsidRPr="00ED5418">
        <w:rPr>
          <w:bCs/>
          <w:sz w:val="28"/>
          <w:szCs w:val="28"/>
          <w:lang w:val="lv-LV"/>
        </w:rPr>
        <w:t>2014. gada 30. septembra noteikumos Nr. 589 “Tiesu administrācijas nolikums</w:t>
      </w:r>
      <w:r w:rsidR="000007F1" w:rsidRPr="00ED5418">
        <w:rPr>
          <w:bCs/>
          <w:color w:val="000000"/>
          <w:sz w:val="28"/>
          <w:szCs w:val="28"/>
          <w:lang w:val="lv-LV"/>
        </w:rPr>
        <w:t>”</w:t>
      </w:r>
      <w:r w:rsidR="00A17437" w:rsidRPr="00ED5418">
        <w:rPr>
          <w:bCs/>
          <w:color w:val="000000"/>
          <w:sz w:val="28"/>
          <w:szCs w:val="28"/>
          <w:lang w:val="lv-LV"/>
        </w:rPr>
        <w:t xml:space="preserve"> </w:t>
      </w:r>
      <w:r w:rsidR="00A178BD" w:rsidRPr="00ED5418">
        <w:rPr>
          <w:bCs/>
          <w:color w:val="000000"/>
          <w:sz w:val="28"/>
          <w:szCs w:val="28"/>
          <w:lang w:val="lv-LV"/>
        </w:rPr>
        <w:t xml:space="preserve">(Latvijas Vēstnesis, 2014, 196. nr.) </w:t>
      </w:r>
      <w:r w:rsidR="008720E1" w:rsidRPr="00ED5418">
        <w:rPr>
          <w:bCs/>
          <w:color w:val="000000"/>
          <w:sz w:val="28"/>
          <w:szCs w:val="28"/>
          <w:lang w:val="lv-LV"/>
        </w:rPr>
        <w:t xml:space="preserve">šādus </w:t>
      </w:r>
      <w:r w:rsidR="000007F1" w:rsidRPr="00ED5418">
        <w:rPr>
          <w:bCs/>
          <w:color w:val="000000"/>
          <w:sz w:val="28"/>
          <w:szCs w:val="28"/>
          <w:lang w:val="lv-LV"/>
        </w:rPr>
        <w:t>grozījumu</w:t>
      </w:r>
      <w:r w:rsidR="008720E1" w:rsidRPr="00ED5418">
        <w:rPr>
          <w:bCs/>
          <w:color w:val="000000"/>
          <w:sz w:val="28"/>
          <w:szCs w:val="28"/>
          <w:lang w:val="lv-LV"/>
        </w:rPr>
        <w:t>s:</w:t>
      </w:r>
    </w:p>
    <w:p w14:paraId="36C52900" w14:textId="626A8A61" w:rsidR="008C7D93" w:rsidRPr="00ED5418" w:rsidRDefault="008720E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bCs/>
          <w:color w:val="000000"/>
          <w:sz w:val="28"/>
          <w:szCs w:val="28"/>
          <w:lang w:val="lv-LV"/>
        </w:rPr>
        <w:t>1.1.  </w:t>
      </w:r>
      <w:r w:rsidR="00D52A6E" w:rsidRPr="00ED5418">
        <w:rPr>
          <w:bCs/>
          <w:color w:val="000000"/>
          <w:sz w:val="28"/>
          <w:szCs w:val="28"/>
          <w:lang w:val="lv-LV"/>
        </w:rPr>
        <w:t>p</w:t>
      </w:r>
      <w:r w:rsidR="000007F1" w:rsidRPr="00ED5418">
        <w:rPr>
          <w:iCs/>
          <w:sz w:val="28"/>
          <w:szCs w:val="28"/>
          <w:lang w:val="lv-LV"/>
        </w:rPr>
        <w:t>apildināt noteikumus ar 4.</w:t>
      </w:r>
      <w:r w:rsidRPr="00ED5418">
        <w:rPr>
          <w:iCs/>
          <w:sz w:val="28"/>
          <w:szCs w:val="28"/>
          <w:lang w:val="lv-LV"/>
        </w:rPr>
        <w:t>5</w:t>
      </w:r>
      <w:r w:rsidR="000007F1" w:rsidRPr="00ED5418">
        <w:rPr>
          <w:iCs/>
          <w:sz w:val="28"/>
          <w:szCs w:val="28"/>
          <w:lang w:val="lv-LV"/>
        </w:rPr>
        <w:t>.</w:t>
      </w:r>
      <w:r w:rsidRPr="00ED5418">
        <w:rPr>
          <w:iCs/>
          <w:sz w:val="28"/>
          <w:szCs w:val="28"/>
          <w:vertAlign w:val="superscript"/>
          <w:lang w:val="lv-LV"/>
        </w:rPr>
        <w:t>1</w:t>
      </w:r>
      <w:r w:rsidRPr="00ED5418">
        <w:rPr>
          <w:iCs/>
          <w:sz w:val="28"/>
          <w:szCs w:val="28"/>
          <w:lang w:val="lv-LV"/>
        </w:rPr>
        <w:t>, 4.5.</w:t>
      </w:r>
      <w:r w:rsidRPr="00ED5418">
        <w:rPr>
          <w:iCs/>
          <w:sz w:val="28"/>
          <w:szCs w:val="28"/>
          <w:vertAlign w:val="superscript"/>
          <w:lang w:val="lv-LV"/>
        </w:rPr>
        <w:t>2</w:t>
      </w:r>
      <w:r w:rsidR="00901962" w:rsidRPr="00ED5418">
        <w:rPr>
          <w:iCs/>
          <w:sz w:val="28"/>
          <w:szCs w:val="28"/>
          <w:lang w:val="lv-LV"/>
        </w:rPr>
        <w:t xml:space="preserve">, </w:t>
      </w:r>
      <w:r w:rsidR="000007F1"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="002C0575" w:rsidRPr="00ED5418">
        <w:rPr>
          <w:iCs/>
          <w:sz w:val="28"/>
          <w:szCs w:val="28"/>
          <w:lang w:val="lv-LV"/>
        </w:rPr>
        <w:t>, 4.5.</w:t>
      </w:r>
      <w:r w:rsidR="002C0575" w:rsidRPr="00ED5418">
        <w:rPr>
          <w:iCs/>
          <w:sz w:val="28"/>
          <w:szCs w:val="28"/>
          <w:vertAlign w:val="superscript"/>
          <w:lang w:val="lv-LV"/>
        </w:rPr>
        <w:t xml:space="preserve"> 4</w:t>
      </w:r>
      <w:r w:rsidR="00901962" w:rsidRPr="00ED5418">
        <w:rPr>
          <w:iCs/>
          <w:sz w:val="28"/>
          <w:szCs w:val="28"/>
          <w:vertAlign w:val="superscript"/>
          <w:lang w:val="lv-LV"/>
        </w:rPr>
        <w:t xml:space="preserve"> </w:t>
      </w:r>
      <w:r w:rsidR="00901962" w:rsidRPr="00ED5418">
        <w:rPr>
          <w:iCs/>
          <w:sz w:val="28"/>
          <w:szCs w:val="28"/>
          <w:lang w:val="lv-LV"/>
        </w:rPr>
        <w:t>un 4.5.</w:t>
      </w:r>
      <w:r w:rsidR="002C0575" w:rsidRPr="00ED5418">
        <w:rPr>
          <w:iCs/>
          <w:sz w:val="28"/>
          <w:szCs w:val="28"/>
          <w:vertAlign w:val="superscript"/>
          <w:lang w:val="lv-LV"/>
        </w:rPr>
        <w:t>5</w:t>
      </w:r>
      <w:r w:rsidR="00A5689E" w:rsidRPr="00ED5418">
        <w:rPr>
          <w:iCs/>
          <w:sz w:val="28"/>
          <w:szCs w:val="28"/>
          <w:lang w:val="lv-LV"/>
        </w:rPr>
        <w:t> apakšpunktu</w:t>
      </w:r>
      <w:r w:rsidR="000007F1" w:rsidRPr="00ED5418">
        <w:rPr>
          <w:iCs/>
          <w:sz w:val="28"/>
          <w:szCs w:val="28"/>
          <w:lang w:val="lv-LV"/>
        </w:rPr>
        <w:t xml:space="preserve"> šādā redakcijā:</w:t>
      </w:r>
    </w:p>
    <w:p w14:paraId="28347E6E" w14:textId="456C3FFB" w:rsidR="000007F1" w:rsidRPr="00ED5418" w:rsidRDefault="000007F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“</w:t>
      </w:r>
      <w:r w:rsidR="00A5689E" w:rsidRPr="00ED5418">
        <w:rPr>
          <w:iCs/>
          <w:sz w:val="28"/>
          <w:szCs w:val="28"/>
          <w:lang w:val="lv-LV"/>
        </w:rPr>
        <w:t>4.</w:t>
      </w:r>
      <w:r w:rsidR="008720E1" w:rsidRPr="00ED5418">
        <w:rPr>
          <w:iCs/>
          <w:sz w:val="28"/>
          <w:szCs w:val="28"/>
          <w:lang w:val="lv-LV"/>
        </w:rPr>
        <w:t>5.</w:t>
      </w:r>
      <w:r w:rsidR="00A5689E" w:rsidRPr="00ED5418">
        <w:rPr>
          <w:iCs/>
          <w:sz w:val="28"/>
          <w:szCs w:val="28"/>
          <w:vertAlign w:val="superscript"/>
          <w:lang w:val="lv-LV"/>
        </w:rPr>
        <w:t>1</w:t>
      </w:r>
      <w:r w:rsidR="00A5689E" w:rsidRPr="00ED5418">
        <w:rPr>
          <w:iCs/>
          <w:sz w:val="28"/>
          <w:szCs w:val="28"/>
          <w:lang w:val="lv-LV"/>
        </w:rPr>
        <w:t>  nodrošina par ties</w:t>
      </w:r>
      <w:r w:rsidR="008720E1" w:rsidRPr="00ED5418">
        <w:rPr>
          <w:iCs/>
          <w:sz w:val="28"/>
          <w:szCs w:val="28"/>
          <w:lang w:val="lv-LV"/>
        </w:rPr>
        <w:t>ā</w:t>
      </w:r>
      <w:r w:rsidR="00A5689E" w:rsidRPr="00ED5418">
        <w:rPr>
          <w:iCs/>
          <w:sz w:val="28"/>
          <w:szCs w:val="28"/>
          <w:lang w:val="lv-LV"/>
        </w:rPr>
        <w:t xml:space="preserve"> veiktajām darbībām maksājamo valsts nodevu</w:t>
      </w:r>
      <w:r w:rsidRPr="00ED5418">
        <w:rPr>
          <w:iCs/>
          <w:sz w:val="28"/>
          <w:szCs w:val="28"/>
          <w:lang w:val="lv-LV"/>
        </w:rPr>
        <w:t xml:space="preserve"> </w:t>
      </w:r>
      <w:r w:rsidR="00A5689E" w:rsidRPr="00ED5418">
        <w:rPr>
          <w:iCs/>
          <w:sz w:val="28"/>
          <w:szCs w:val="28"/>
          <w:lang w:val="lv-LV"/>
        </w:rPr>
        <w:t>uzskaiti</w:t>
      </w:r>
      <w:r w:rsidRPr="00ED5418">
        <w:rPr>
          <w:iCs/>
          <w:sz w:val="28"/>
          <w:szCs w:val="28"/>
          <w:lang w:val="lv-LV"/>
        </w:rPr>
        <w:t>;</w:t>
      </w:r>
    </w:p>
    <w:p w14:paraId="7E7D19F4" w14:textId="3EA24B1A" w:rsidR="008720E1" w:rsidRPr="00ED5418" w:rsidRDefault="000007F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="008720E1" w:rsidRPr="00ED5418">
        <w:rPr>
          <w:iCs/>
          <w:sz w:val="28"/>
          <w:szCs w:val="28"/>
          <w:vertAlign w:val="superscript"/>
          <w:lang w:val="lv-LV"/>
        </w:rPr>
        <w:t>2</w:t>
      </w:r>
      <w:r w:rsidRPr="00ED5418">
        <w:rPr>
          <w:iCs/>
          <w:sz w:val="28"/>
          <w:szCs w:val="28"/>
          <w:lang w:val="lv-LV"/>
        </w:rPr>
        <w:t>  nodrošina valsts nodev</w:t>
      </w:r>
      <w:r w:rsidR="008720E1" w:rsidRPr="00ED5418">
        <w:rPr>
          <w:iCs/>
          <w:sz w:val="28"/>
          <w:szCs w:val="28"/>
          <w:lang w:val="lv-LV"/>
        </w:rPr>
        <w:t xml:space="preserve">as </w:t>
      </w:r>
      <w:r w:rsidR="005E306F" w:rsidRPr="00ED5418">
        <w:rPr>
          <w:iCs/>
          <w:sz w:val="28"/>
          <w:szCs w:val="28"/>
          <w:lang w:val="lv-LV"/>
        </w:rPr>
        <w:t xml:space="preserve">par izpildu dokumenta iesniegšanu zvērinātam tiesu izpildītājam izpildei </w:t>
      </w:r>
      <w:r w:rsidRPr="00ED5418">
        <w:rPr>
          <w:iCs/>
          <w:sz w:val="28"/>
          <w:szCs w:val="28"/>
          <w:lang w:val="lv-LV"/>
        </w:rPr>
        <w:t>uzskaiti</w:t>
      </w:r>
      <w:r w:rsidR="008720E1" w:rsidRPr="00ED5418">
        <w:rPr>
          <w:iCs/>
          <w:sz w:val="28"/>
          <w:szCs w:val="28"/>
          <w:lang w:val="lv-LV"/>
        </w:rPr>
        <w:t>;</w:t>
      </w:r>
    </w:p>
    <w:p w14:paraId="0951603C" w14:textId="2C4B96D6" w:rsidR="000D51E6" w:rsidRPr="00ED5418" w:rsidRDefault="008720E1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 </w:t>
      </w:r>
      <w:r w:rsidR="000D51E6" w:rsidRPr="00ED5418">
        <w:rPr>
          <w:iCs/>
          <w:sz w:val="28"/>
          <w:szCs w:val="28"/>
          <w:lang w:val="lv-LV"/>
        </w:rPr>
        <w:t xml:space="preserve">pēc pieprasījuma sniedz atzinumu par </w:t>
      </w:r>
      <w:r w:rsidR="00901962" w:rsidRPr="00ED5418">
        <w:rPr>
          <w:iCs/>
          <w:sz w:val="28"/>
          <w:szCs w:val="28"/>
          <w:lang w:val="lv-LV"/>
        </w:rPr>
        <w:t xml:space="preserve">iemaksātās </w:t>
      </w:r>
      <w:r w:rsidR="000D51E6" w:rsidRPr="00ED5418">
        <w:rPr>
          <w:iCs/>
          <w:sz w:val="28"/>
          <w:szCs w:val="28"/>
          <w:lang w:val="lv-LV"/>
        </w:rPr>
        <w:t xml:space="preserve">valsts nodevas </w:t>
      </w:r>
      <w:r w:rsidR="002C0575" w:rsidRPr="00ED5418">
        <w:rPr>
          <w:iCs/>
          <w:sz w:val="28"/>
          <w:szCs w:val="28"/>
          <w:lang w:val="lv-LV"/>
        </w:rPr>
        <w:t xml:space="preserve">un naudas soda, ko uzliek tiesa, </w:t>
      </w:r>
      <w:r w:rsidR="00901962" w:rsidRPr="00ED5418">
        <w:rPr>
          <w:iCs/>
          <w:sz w:val="28"/>
          <w:szCs w:val="28"/>
          <w:lang w:val="lv-LV"/>
        </w:rPr>
        <w:t>summas atmaksāšanu</w:t>
      </w:r>
      <w:r w:rsidR="000D51E6" w:rsidRPr="00ED5418">
        <w:rPr>
          <w:iCs/>
          <w:sz w:val="28"/>
          <w:szCs w:val="28"/>
          <w:lang w:val="lv-LV"/>
        </w:rPr>
        <w:t>, ja:</w:t>
      </w:r>
    </w:p>
    <w:p w14:paraId="22F7D8EC" w14:textId="6AE66349" w:rsidR="000D51E6" w:rsidRPr="00ED5418" w:rsidRDefault="000D51E6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1. persona nepareizi iemaksājusi valsts nodevu;</w:t>
      </w:r>
    </w:p>
    <w:p w14:paraId="667F3E1B" w14:textId="40857B8D" w:rsidR="002C0575" w:rsidRPr="00ED5418" w:rsidRDefault="002C0575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 xml:space="preserve"> 3 </w:t>
      </w:r>
      <w:r w:rsidRPr="00ED5418">
        <w:rPr>
          <w:iCs/>
          <w:sz w:val="28"/>
          <w:szCs w:val="28"/>
          <w:lang w:val="lv-LV"/>
        </w:rPr>
        <w:t>2. persona pārmaksājusi vai nepareizi iemaksājusi naudas sodu, ko uzliek tiesa;</w:t>
      </w:r>
    </w:p>
    <w:p w14:paraId="3632C201" w14:textId="237BD5AB" w:rsidR="000D51E6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3</w:t>
      </w:r>
      <w:r w:rsidR="003C7AFF" w:rsidRPr="00ED5418">
        <w:rPr>
          <w:iCs/>
          <w:sz w:val="28"/>
          <w:szCs w:val="28"/>
          <w:lang w:val="lv-LV"/>
        </w:rPr>
        <w:t>. </w:t>
      </w:r>
      <w:r w:rsidRPr="00ED5418">
        <w:rPr>
          <w:iCs/>
          <w:sz w:val="28"/>
          <w:szCs w:val="28"/>
          <w:lang w:val="lv-LV"/>
        </w:rPr>
        <w:t>personas pieteikums vai nostiprinājuma lūgums tiesā nav iesniegts;</w:t>
      </w:r>
    </w:p>
    <w:p w14:paraId="2588CFD4" w14:textId="60C0B532" w:rsidR="005C7AD4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4</w:t>
      </w:r>
      <w:r w:rsidRPr="00ED5418">
        <w:rPr>
          <w:iCs/>
          <w:sz w:val="28"/>
          <w:szCs w:val="28"/>
          <w:lang w:val="lv-LV"/>
        </w:rPr>
        <w:t>. </w:t>
      </w:r>
      <w:r w:rsidR="005C7AD4" w:rsidRPr="00ED5418">
        <w:rPr>
          <w:sz w:val="28"/>
          <w:szCs w:val="28"/>
          <w:lang w:val="lv-LV"/>
        </w:rPr>
        <w:t>izpildu dokuments zvērinātam tiesu izpildītājam izpildei nav iesniegts;</w:t>
      </w:r>
    </w:p>
    <w:p w14:paraId="461BA70F" w14:textId="5BF42238" w:rsidR="00143FF7" w:rsidRPr="00ED5418" w:rsidRDefault="005C7AD4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3</w:t>
      </w:r>
      <w:r w:rsidRPr="00ED5418">
        <w:rPr>
          <w:iCs/>
          <w:sz w:val="28"/>
          <w:szCs w:val="28"/>
          <w:lang w:val="lv-LV"/>
        </w:rPr>
        <w:t> </w:t>
      </w:r>
      <w:r w:rsidR="002C0575" w:rsidRPr="00ED5418">
        <w:rPr>
          <w:iCs/>
          <w:sz w:val="28"/>
          <w:szCs w:val="28"/>
          <w:lang w:val="lv-LV"/>
        </w:rPr>
        <w:t>5</w:t>
      </w:r>
      <w:r w:rsidRPr="00ED5418">
        <w:rPr>
          <w:iCs/>
          <w:sz w:val="28"/>
          <w:szCs w:val="28"/>
          <w:lang w:val="lv-LV"/>
        </w:rPr>
        <w:t>. </w:t>
      </w:r>
      <w:r w:rsidR="003C7AFF" w:rsidRPr="00ED5418">
        <w:rPr>
          <w:iCs/>
          <w:sz w:val="28"/>
          <w:szCs w:val="28"/>
          <w:lang w:val="lv-LV"/>
        </w:rPr>
        <w:t xml:space="preserve">persona tiesā iesniegtu pieteikumu vai sūdzību atsaukusi līdz jautājuma </w:t>
      </w:r>
      <w:r w:rsidR="00143FF7" w:rsidRPr="00ED5418">
        <w:rPr>
          <w:iCs/>
          <w:sz w:val="28"/>
          <w:szCs w:val="28"/>
          <w:lang w:val="lv-LV"/>
        </w:rPr>
        <w:t>iz</w:t>
      </w:r>
      <w:r w:rsidR="003C7AFF" w:rsidRPr="00ED5418">
        <w:rPr>
          <w:iCs/>
          <w:sz w:val="28"/>
          <w:szCs w:val="28"/>
          <w:lang w:val="lv-LV"/>
        </w:rPr>
        <w:t>lemšanai</w:t>
      </w:r>
      <w:r w:rsidR="008F7CD1" w:rsidRPr="00ED5418">
        <w:rPr>
          <w:iCs/>
          <w:sz w:val="28"/>
          <w:szCs w:val="28"/>
          <w:lang w:val="lv-LV"/>
        </w:rPr>
        <w:t xml:space="preserve"> par</w:t>
      </w:r>
      <w:r w:rsidR="00143FF7" w:rsidRPr="00ED5418">
        <w:rPr>
          <w:iCs/>
          <w:sz w:val="28"/>
          <w:szCs w:val="28"/>
          <w:lang w:val="lv-LV"/>
        </w:rPr>
        <w:t>:</w:t>
      </w:r>
    </w:p>
    <w:p w14:paraId="752841CA" w14:textId="2E76E67D" w:rsidR="00143FF7" w:rsidRPr="00ED5418" w:rsidRDefault="00143FF7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1) </w:t>
      </w:r>
      <w:r w:rsidR="008F7CD1" w:rsidRPr="00ED5418">
        <w:rPr>
          <w:iCs/>
          <w:sz w:val="28"/>
          <w:szCs w:val="28"/>
          <w:lang w:val="lv-LV"/>
        </w:rPr>
        <w:t> </w:t>
      </w:r>
      <w:r w:rsidR="003C7AFF" w:rsidRPr="00ED5418">
        <w:rPr>
          <w:iCs/>
          <w:sz w:val="28"/>
          <w:szCs w:val="28"/>
          <w:lang w:val="lv-LV"/>
        </w:rPr>
        <w:t>pieteikuma vai sūdzības pieņemšanu</w:t>
      </w:r>
      <w:r w:rsidRPr="00ED5418">
        <w:rPr>
          <w:iCs/>
          <w:sz w:val="28"/>
          <w:szCs w:val="28"/>
          <w:lang w:val="lv-LV"/>
        </w:rPr>
        <w:t xml:space="preserve"> un lietas ierosināšanu;</w:t>
      </w:r>
    </w:p>
    <w:p w14:paraId="4AB8B8AD" w14:textId="6D108979" w:rsidR="00143FF7" w:rsidRPr="00ED5418" w:rsidRDefault="00143FF7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2) </w:t>
      </w:r>
      <w:r w:rsidR="008F7CD1" w:rsidRPr="00ED5418">
        <w:rPr>
          <w:iCs/>
          <w:sz w:val="28"/>
          <w:szCs w:val="28"/>
          <w:lang w:val="lv-LV"/>
        </w:rPr>
        <w:t> </w:t>
      </w:r>
      <w:r w:rsidR="005C7AD4" w:rsidRPr="00ED5418">
        <w:rPr>
          <w:iCs/>
          <w:sz w:val="28"/>
          <w:szCs w:val="28"/>
          <w:lang w:val="lv-LV"/>
        </w:rPr>
        <w:t>atteikšanos</w:t>
      </w:r>
      <w:r w:rsidR="003C7AFF" w:rsidRPr="00ED5418">
        <w:rPr>
          <w:iCs/>
          <w:sz w:val="28"/>
          <w:szCs w:val="28"/>
          <w:lang w:val="lv-LV"/>
        </w:rPr>
        <w:t xml:space="preserve"> pieņemt pieteikumu vai sūdzību</w:t>
      </w:r>
      <w:r w:rsidRPr="00ED5418">
        <w:rPr>
          <w:iCs/>
          <w:sz w:val="28"/>
          <w:szCs w:val="28"/>
          <w:lang w:val="lv-LV"/>
        </w:rPr>
        <w:t>;</w:t>
      </w:r>
      <w:r w:rsidR="003C7AFF" w:rsidRPr="00ED5418">
        <w:rPr>
          <w:iCs/>
          <w:sz w:val="28"/>
          <w:szCs w:val="28"/>
          <w:lang w:val="lv-LV"/>
        </w:rPr>
        <w:t xml:space="preserve"> </w:t>
      </w:r>
    </w:p>
    <w:p w14:paraId="657C374B" w14:textId="31FB027D" w:rsidR="000D51E6" w:rsidRPr="00ED5418" w:rsidRDefault="00143FF7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3) </w:t>
      </w:r>
      <w:r w:rsidR="008F7CD1" w:rsidRPr="00ED5418">
        <w:rPr>
          <w:sz w:val="28"/>
          <w:szCs w:val="28"/>
        </w:rPr>
        <w:t> </w:t>
      </w:r>
      <w:r w:rsidR="003C7AFF" w:rsidRPr="00ED5418">
        <w:rPr>
          <w:iCs/>
          <w:sz w:val="28"/>
          <w:szCs w:val="28"/>
          <w:lang w:val="lv-LV"/>
        </w:rPr>
        <w:t>pieteikuma vai sūdzības atstāšanu bez virzības</w:t>
      </w:r>
      <w:r w:rsidR="00EE53CE" w:rsidRPr="00ED5418">
        <w:rPr>
          <w:iCs/>
          <w:sz w:val="28"/>
          <w:szCs w:val="28"/>
          <w:lang w:val="lv-LV"/>
        </w:rPr>
        <w:t>;</w:t>
      </w:r>
    </w:p>
    <w:p w14:paraId="3809E31D" w14:textId="571CC816" w:rsidR="000D1F22" w:rsidRPr="00ED5418" w:rsidRDefault="00901962" w:rsidP="00D513C9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4.5.</w:t>
      </w:r>
      <w:r w:rsidRPr="00ED5418">
        <w:rPr>
          <w:iCs/>
          <w:sz w:val="28"/>
          <w:szCs w:val="28"/>
          <w:vertAlign w:val="superscript"/>
          <w:lang w:val="lv-LV"/>
        </w:rPr>
        <w:t>4</w:t>
      </w:r>
      <w:r w:rsidRPr="00ED5418">
        <w:rPr>
          <w:iCs/>
          <w:sz w:val="28"/>
          <w:szCs w:val="28"/>
          <w:lang w:val="lv-LV"/>
        </w:rPr>
        <w:t xml:space="preserve"> pēc pieprasījuma </w:t>
      </w:r>
      <w:r w:rsidR="000D1F22" w:rsidRPr="00ED5418">
        <w:rPr>
          <w:iCs/>
          <w:sz w:val="28"/>
          <w:szCs w:val="28"/>
          <w:lang w:val="lv-LV"/>
        </w:rPr>
        <w:t xml:space="preserve">un atbilstoši tiesas nolēmumam (ja tāds paredzēts normatīvajos aktos) </w:t>
      </w:r>
      <w:r w:rsidR="003D69C0">
        <w:rPr>
          <w:iCs/>
          <w:sz w:val="28"/>
          <w:szCs w:val="28"/>
          <w:lang w:val="lv-LV"/>
        </w:rPr>
        <w:t xml:space="preserve">no </w:t>
      </w:r>
      <w:r w:rsidRPr="00ED5418">
        <w:rPr>
          <w:iCs/>
          <w:sz w:val="28"/>
          <w:szCs w:val="28"/>
          <w:lang w:val="lv-LV"/>
        </w:rPr>
        <w:t>Tiesu administrācija</w:t>
      </w:r>
      <w:r w:rsidR="003D69C0">
        <w:rPr>
          <w:iCs/>
          <w:sz w:val="28"/>
          <w:szCs w:val="28"/>
          <w:lang w:val="lv-LV"/>
        </w:rPr>
        <w:t>i atvērtā konta Valsts kasē veic</w:t>
      </w:r>
      <w:r w:rsidRPr="00ED5418">
        <w:rPr>
          <w:iCs/>
          <w:sz w:val="28"/>
          <w:szCs w:val="28"/>
          <w:lang w:val="lv-LV"/>
        </w:rPr>
        <w:t xml:space="preserve"> </w:t>
      </w:r>
      <w:r w:rsidR="00D513C9" w:rsidRPr="00ED5418">
        <w:rPr>
          <w:iCs/>
          <w:sz w:val="28"/>
          <w:szCs w:val="28"/>
          <w:lang w:val="lv-LV"/>
        </w:rPr>
        <w:t>iemaksāt</w:t>
      </w:r>
      <w:r w:rsidR="000D1F22" w:rsidRPr="00ED5418">
        <w:rPr>
          <w:iCs/>
          <w:sz w:val="28"/>
          <w:szCs w:val="28"/>
          <w:lang w:val="lv-LV"/>
        </w:rPr>
        <w:t>ā</w:t>
      </w:r>
      <w:r w:rsidR="007B580B" w:rsidRPr="00ED5418">
        <w:rPr>
          <w:iCs/>
          <w:sz w:val="28"/>
          <w:szCs w:val="28"/>
          <w:lang w:val="lv-LV"/>
        </w:rPr>
        <w:t xml:space="preserve"> maksājum</w:t>
      </w:r>
      <w:r w:rsidR="000D1F22" w:rsidRPr="00ED5418">
        <w:rPr>
          <w:iCs/>
          <w:sz w:val="28"/>
          <w:szCs w:val="28"/>
          <w:lang w:val="lv-LV"/>
        </w:rPr>
        <w:t>a</w:t>
      </w:r>
      <w:r w:rsidR="007B580B" w:rsidRPr="00ED5418">
        <w:rPr>
          <w:iCs/>
          <w:sz w:val="28"/>
          <w:szCs w:val="28"/>
          <w:lang w:val="lv-LV"/>
        </w:rPr>
        <w:t xml:space="preserve"> </w:t>
      </w:r>
      <w:r w:rsidR="00D513C9" w:rsidRPr="00ED5418">
        <w:rPr>
          <w:iCs/>
          <w:sz w:val="28"/>
          <w:szCs w:val="28"/>
          <w:lang w:val="lv-LV"/>
        </w:rPr>
        <w:t>atmaksu</w:t>
      </w:r>
      <w:r w:rsidR="000D1F22" w:rsidRPr="00ED5418">
        <w:rPr>
          <w:iCs/>
          <w:sz w:val="28"/>
          <w:szCs w:val="28"/>
          <w:lang w:val="lv-LV"/>
        </w:rPr>
        <w:t>, ja:</w:t>
      </w:r>
    </w:p>
    <w:p w14:paraId="6B8801B5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ED5418">
        <w:rPr>
          <w:sz w:val="28"/>
          <w:szCs w:val="28"/>
          <w:lang w:val="lv-LV"/>
        </w:rPr>
        <w:t> 1. persona pārmaksājusi vai nepareizi iemaksājusi maksājumu;</w:t>
      </w:r>
    </w:p>
    <w:p w14:paraId="5BB670AB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ED5418">
        <w:rPr>
          <w:sz w:val="28"/>
          <w:szCs w:val="28"/>
          <w:lang w:val="lv-LV"/>
        </w:rPr>
        <w:t> 2. personas pieteikums vai nostiprinājuma lūgums tiesā nav iesniegts;</w:t>
      </w:r>
    </w:p>
    <w:p w14:paraId="010D29F7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lastRenderedPageBreak/>
        <w:t>4.5.</w:t>
      </w:r>
      <w:r w:rsidRPr="00ED5418">
        <w:rPr>
          <w:sz w:val="28"/>
          <w:szCs w:val="28"/>
          <w:vertAlign w:val="superscript"/>
          <w:lang w:val="lv-LV"/>
        </w:rPr>
        <w:t>4</w:t>
      </w:r>
      <w:r w:rsidRPr="00ED5418">
        <w:rPr>
          <w:sz w:val="28"/>
          <w:szCs w:val="28"/>
          <w:lang w:val="lv-LV"/>
        </w:rPr>
        <w:t> 3. persona tiesā iesniegtu pieteikumu vai sūdzību atsaukusi līdz jautājuma izlemšanai par:</w:t>
      </w:r>
    </w:p>
    <w:p w14:paraId="710F9409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1)  pieteikuma vai sūdzības pieņemšanu un lietas ierosināšanu;</w:t>
      </w:r>
    </w:p>
    <w:p w14:paraId="7DAF1D05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2)  atteikšanos pieņemt pieteikumu vai sūdzību;</w:t>
      </w:r>
    </w:p>
    <w:p w14:paraId="41F94905" w14:textId="77777777" w:rsidR="000D1F22" w:rsidRPr="00ED5418" w:rsidRDefault="000D1F22" w:rsidP="000D1F22">
      <w:pPr>
        <w:ind w:firstLine="720"/>
        <w:jc w:val="both"/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3)  pieteikuma vai sūdzības atstāšanu bez virzības.</w:t>
      </w:r>
    </w:p>
    <w:p w14:paraId="5A6BEEFF" w14:textId="4843FD5A" w:rsidR="00EE53CE" w:rsidRPr="00ED5418" w:rsidRDefault="000D1F22" w:rsidP="00D513C9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4.5.</w:t>
      </w:r>
      <w:r w:rsidRPr="00ED5418">
        <w:rPr>
          <w:sz w:val="28"/>
          <w:szCs w:val="28"/>
          <w:vertAlign w:val="superscript"/>
          <w:lang w:val="lv-LV"/>
        </w:rPr>
        <w:t>5</w:t>
      </w:r>
      <w:r w:rsidRPr="00ED5418">
        <w:rPr>
          <w:sz w:val="28"/>
          <w:szCs w:val="28"/>
          <w:lang w:val="lv-LV"/>
        </w:rPr>
        <w:t xml:space="preserve"> pēc savas iniciatīvas, pēc pieprasījuma un atbilstoši tiesas nolēmumam (ja tāds paredzēts normatīvajos aktos) </w:t>
      </w:r>
      <w:r w:rsidR="003D69C0">
        <w:rPr>
          <w:sz w:val="28"/>
          <w:szCs w:val="28"/>
          <w:lang w:val="lv-LV"/>
        </w:rPr>
        <w:t>no</w:t>
      </w:r>
      <w:r w:rsidR="003D69C0" w:rsidRPr="00ED5418">
        <w:rPr>
          <w:sz w:val="28"/>
          <w:szCs w:val="28"/>
          <w:lang w:val="lv-LV"/>
        </w:rPr>
        <w:t xml:space="preserve"> </w:t>
      </w:r>
      <w:r w:rsidRPr="00ED5418">
        <w:rPr>
          <w:sz w:val="28"/>
          <w:szCs w:val="28"/>
          <w:lang w:val="lv-LV"/>
        </w:rPr>
        <w:t>Tiesu administrācija</w:t>
      </w:r>
      <w:r w:rsidR="003D69C0">
        <w:rPr>
          <w:sz w:val="28"/>
          <w:szCs w:val="28"/>
          <w:lang w:val="lv-LV"/>
        </w:rPr>
        <w:t>i atvērtā</w:t>
      </w:r>
      <w:r w:rsidRPr="00ED5418">
        <w:rPr>
          <w:sz w:val="28"/>
          <w:szCs w:val="28"/>
          <w:lang w:val="lv-LV"/>
        </w:rPr>
        <w:t xml:space="preserve"> kont</w:t>
      </w:r>
      <w:r w:rsidR="003D69C0">
        <w:rPr>
          <w:sz w:val="28"/>
          <w:szCs w:val="28"/>
          <w:lang w:val="lv-LV"/>
        </w:rPr>
        <w:t>a Valsts kasē veic</w:t>
      </w:r>
      <w:r w:rsidRPr="00ED5418">
        <w:rPr>
          <w:sz w:val="28"/>
          <w:szCs w:val="28"/>
          <w:lang w:val="lv-LV"/>
        </w:rPr>
        <w:t xml:space="preserve"> nepareizi iemaksātā maksājuma novirzīšanu uz atbilstošo kontu.</w:t>
      </w:r>
      <w:r w:rsidR="00EE53CE" w:rsidRPr="00ED5418">
        <w:rPr>
          <w:iCs/>
          <w:sz w:val="28"/>
          <w:szCs w:val="28"/>
          <w:lang w:val="lv-LV"/>
        </w:rPr>
        <w:t>”</w:t>
      </w:r>
    </w:p>
    <w:p w14:paraId="6D6A323C" w14:textId="4F940194" w:rsidR="003C7AFF" w:rsidRPr="00ED5418" w:rsidRDefault="003C7AFF" w:rsidP="000D51E6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iCs/>
          <w:sz w:val="28"/>
          <w:szCs w:val="28"/>
          <w:lang w:val="lv-LV"/>
        </w:rPr>
        <w:t>1.2.  izteikt 5. punktu šādā redakcijā:</w:t>
      </w:r>
    </w:p>
    <w:p w14:paraId="1E1610EC" w14:textId="75A5F6FB" w:rsidR="003C7AFF" w:rsidRPr="00ED5418" w:rsidRDefault="003C7AFF" w:rsidP="000D51E6">
      <w:pPr>
        <w:ind w:firstLine="720"/>
        <w:jc w:val="both"/>
        <w:rPr>
          <w:iCs/>
          <w:sz w:val="28"/>
          <w:szCs w:val="28"/>
          <w:u w:val="single"/>
          <w:lang w:val="lv-LV"/>
        </w:rPr>
      </w:pPr>
      <w:r w:rsidRPr="00ED5418">
        <w:rPr>
          <w:iCs/>
          <w:sz w:val="28"/>
          <w:szCs w:val="28"/>
          <w:lang w:val="lv-LV"/>
        </w:rPr>
        <w:t xml:space="preserve">“5.  Tiesu administrācijai ir tiesības sniegt maksas pakalpojumus.” </w:t>
      </w:r>
    </w:p>
    <w:p w14:paraId="52E14535" w14:textId="77777777" w:rsidR="000D51E6" w:rsidRPr="00ED5418" w:rsidRDefault="000D51E6" w:rsidP="000D51E6">
      <w:pPr>
        <w:ind w:firstLine="720"/>
        <w:jc w:val="both"/>
        <w:rPr>
          <w:iCs/>
          <w:sz w:val="28"/>
          <w:szCs w:val="28"/>
          <w:lang w:val="lv-LV"/>
        </w:rPr>
      </w:pPr>
    </w:p>
    <w:p w14:paraId="44C2B77F" w14:textId="4E805245" w:rsidR="00E16B03" w:rsidRPr="00ED5418" w:rsidRDefault="003123CC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2.  </w:t>
      </w:r>
      <w:r w:rsidR="00E16B03" w:rsidRPr="00ED5418">
        <w:rPr>
          <w:sz w:val="28"/>
          <w:szCs w:val="28"/>
          <w:lang w:val="lv-LV"/>
        </w:rPr>
        <w:t>Noteikumi stājas spēkā 2018.</w:t>
      </w:r>
      <w:r w:rsidR="00D96B9C" w:rsidRPr="00ED5418">
        <w:rPr>
          <w:sz w:val="28"/>
          <w:szCs w:val="28"/>
          <w:lang w:val="lv-LV"/>
        </w:rPr>
        <w:t> </w:t>
      </w:r>
      <w:r w:rsidR="00E16B03" w:rsidRPr="00ED5418">
        <w:rPr>
          <w:sz w:val="28"/>
          <w:szCs w:val="28"/>
          <w:lang w:val="lv-LV"/>
        </w:rPr>
        <w:t>gada 1.</w:t>
      </w:r>
      <w:r w:rsidR="00D96B9C" w:rsidRPr="00ED5418">
        <w:rPr>
          <w:sz w:val="28"/>
          <w:szCs w:val="28"/>
          <w:lang w:val="lv-LV"/>
        </w:rPr>
        <w:t> </w:t>
      </w:r>
      <w:r w:rsidR="00373699" w:rsidRPr="00ED5418">
        <w:rPr>
          <w:sz w:val="28"/>
          <w:szCs w:val="28"/>
          <w:lang w:val="lv-LV"/>
        </w:rPr>
        <w:t>jūlijā</w:t>
      </w:r>
      <w:r w:rsidR="00E16B03" w:rsidRPr="00ED5418">
        <w:rPr>
          <w:sz w:val="28"/>
          <w:szCs w:val="28"/>
          <w:lang w:val="lv-LV"/>
        </w:rPr>
        <w:t>.</w:t>
      </w:r>
    </w:p>
    <w:p w14:paraId="7D065C73" w14:textId="233FC7DA" w:rsidR="00E16B03" w:rsidRPr="00ED5418" w:rsidRDefault="00E16B03" w:rsidP="00EC7445">
      <w:pPr>
        <w:pStyle w:val="Header"/>
        <w:tabs>
          <w:tab w:val="clear" w:pos="4153"/>
          <w:tab w:val="center" w:pos="0"/>
        </w:tabs>
        <w:ind w:firstLine="720"/>
        <w:rPr>
          <w:rFonts w:eastAsia="Calibri"/>
          <w:sz w:val="28"/>
          <w:szCs w:val="28"/>
          <w:lang w:val="lv-LV"/>
        </w:rPr>
      </w:pPr>
    </w:p>
    <w:p w14:paraId="60E2C1A5" w14:textId="77777777" w:rsidR="00F0584B" w:rsidRPr="00ED5418" w:rsidRDefault="00F0584B" w:rsidP="00EC7445">
      <w:pPr>
        <w:pStyle w:val="Header"/>
        <w:tabs>
          <w:tab w:val="clear" w:pos="4153"/>
          <w:tab w:val="center" w:pos="0"/>
        </w:tabs>
        <w:ind w:firstLine="720"/>
        <w:rPr>
          <w:rFonts w:eastAsia="Calibri"/>
          <w:sz w:val="28"/>
          <w:szCs w:val="28"/>
          <w:lang w:val="lv-LV"/>
        </w:rPr>
      </w:pPr>
    </w:p>
    <w:p w14:paraId="1C9A5221" w14:textId="2335C054" w:rsidR="003123CC" w:rsidRPr="00ED5418" w:rsidRDefault="003123CC" w:rsidP="00D96B9C">
      <w:pPr>
        <w:pStyle w:val="Header"/>
        <w:tabs>
          <w:tab w:val="clear" w:pos="4153"/>
          <w:tab w:val="clear" w:pos="8306"/>
          <w:tab w:val="center" w:pos="0"/>
          <w:tab w:val="right" w:pos="9071"/>
        </w:tabs>
        <w:rPr>
          <w:sz w:val="28"/>
          <w:szCs w:val="28"/>
          <w:lang w:val="lv-LV"/>
        </w:rPr>
      </w:pPr>
      <w:r w:rsidRPr="00ED5418">
        <w:rPr>
          <w:sz w:val="28"/>
          <w:szCs w:val="28"/>
          <w:lang w:val="lv-LV"/>
        </w:rPr>
        <w:t>Ministru prezidents</w:t>
      </w:r>
      <w:r w:rsidRPr="00ED5418">
        <w:rPr>
          <w:sz w:val="28"/>
          <w:szCs w:val="28"/>
          <w:lang w:val="lv-LV"/>
        </w:rPr>
        <w:tab/>
        <w:t>M. Kučinskis</w:t>
      </w:r>
    </w:p>
    <w:p w14:paraId="60202796" w14:textId="762BD3C5" w:rsidR="00D37D84" w:rsidRPr="00ED5418" w:rsidRDefault="00D37D84" w:rsidP="00D96B9C">
      <w:pPr>
        <w:pStyle w:val="Header"/>
        <w:tabs>
          <w:tab w:val="clear" w:pos="4153"/>
          <w:tab w:val="clear" w:pos="8306"/>
          <w:tab w:val="center" w:pos="0"/>
          <w:tab w:val="right" w:pos="9071"/>
        </w:tabs>
        <w:rPr>
          <w:sz w:val="28"/>
          <w:szCs w:val="28"/>
          <w:lang w:val="lv-LV"/>
        </w:rPr>
      </w:pPr>
    </w:p>
    <w:p w14:paraId="07844E1F" w14:textId="77777777" w:rsidR="00D37D84" w:rsidRPr="00ED5418" w:rsidRDefault="00D37D84" w:rsidP="00D96B9C">
      <w:pPr>
        <w:pStyle w:val="Header"/>
        <w:tabs>
          <w:tab w:val="clear" w:pos="4153"/>
          <w:tab w:val="clear" w:pos="8306"/>
          <w:tab w:val="center" w:pos="0"/>
          <w:tab w:val="right" w:pos="9071"/>
        </w:tabs>
        <w:rPr>
          <w:sz w:val="28"/>
          <w:szCs w:val="28"/>
          <w:lang w:val="lv-LV"/>
        </w:rPr>
      </w:pPr>
    </w:p>
    <w:p w14:paraId="6F113A00" w14:textId="1ECF06A8" w:rsidR="00FC4AC8" w:rsidRPr="00ED5418" w:rsidRDefault="00BE3A68" w:rsidP="00D96B9C">
      <w:pPr>
        <w:pStyle w:val="Header"/>
        <w:tabs>
          <w:tab w:val="clear" w:pos="4153"/>
          <w:tab w:val="clear" w:pos="8306"/>
          <w:tab w:val="center" w:pos="0"/>
          <w:tab w:val="right" w:pos="90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  <w:t>D. Reizniece-Ozola</w:t>
      </w:r>
      <w:bookmarkStart w:id="2" w:name="_GoBack"/>
      <w:bookmarkEnd w:id="2"/>
    </w:p>
    <w:sectPr w:rsidR="00FC4AC8" w:rsidRPr="00ED5418" w:rsidSect="00C1144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2FB3" w14:textId="77777777" w:rsidR="00DD69D3" w:rsidRDefault="00DD69D3" w:rsidP="003A654C">
      <w:r>
        <w:separator/>
      </w:r>
    </w:p>
  </w:endnote>
  <w:endnote w:type="continuationSeparator" w:id="0">
    <w:p w14:paraId="428B1E1B" w14:textId="77777777" w:rsidR="00DD69D3" w:rsidRDefault="00DD69D3" w:rsidP="003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09D2" w14:textId="7D2E5A81" w:rsidR="00546426" w:rsidRPr="00CB2D55" w:rsidRDefault="003622AA" w:rsidP="00BC445E">
    <w:pPr>
      <w:pStyle w:val="Footer"/>
      <w:rPr>
        <w:sz w:val="20"/>
        <w:szCs w:val="20"/>
      </w:rPr>
    </w:pPr>
    <w:r w:rsidRPr="00CB2D55">
      <w:rPr>
        <w:sz w:val="20"/>
        <w:szCs w:val="20"/>
      </w:rPr>
      <w:fldChar w:fldCharType="begin"/>
    </w:r>
    <w:r w:rsidRPr="00CB2D55">
      <w:rPr>
        <w:sz w:val="20"/>
        <w:szCs w:val="20"/>
      </w:rPr>
      <w:instrText xml:space="preserve"> FILENAME   \* MERGEFORMAT </w:instrText>
    </w:r>
    <w:r w:rsidRPr="00CB2D55">
      <w:rPr>
        <w:sz w:val="20"/>
        <w:szCs w:val="20"/>
      </w:rPr>
      <w:fldChar w:fldCharType="separate"/>
    </w:r>
    <w:r w:rsidR="00BE3A68">
      <w:rPr>
        <w:noProof/>
        <w:sz w:val="20"/>
        <w:szCs w:val="20"/>
      </w:rPr>
      <w:t>FMNot_230418_Nolikums.docx</w:t>
    </w:r>
    <w:r w:rsidRPr="00CB2D5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0438" w14:textId="57D98106" w:rsidR="00546426" w:rsidRPr="00CB2D55" w:rsidRDefault="003622AA" w:rsidP="00256A3C">
    <w:pPr>
      <w:pStyle w:val="Footer"/>
      <w:rPr>
        <w:sz w:val="20"/>
        <w:szCs w:val="20"/>
      </w:rPr>
    </w:pPr>
    <w:r w:rsidRPr="00CB2D55">
      <w:rPr>
        <w:sz w:val="20"/>
        <w:szCs w:val="20"/>
      </w:rPr>
      <w:fldChar w:fldCharType="begin"/>
    </w:r>
    <w:r w:rsidRPr="00CB2D55">
      <w:rPr>
        <w:sz w:val="20"/>
        <w:szCs w:val="20"/>
      </w:rPr>
      <w:instrText xml:space="preserve"> FILENAME   \* MERGEFORMAT </w:instrText>
    </w:r>
    <w:r w:rsidRPr="00CB2D55">
      <w:rPr>
        <w:sz w:val="20"/>
        <w:szCs w:val="20"/>
      </w:rPr>
      <w:fldChar w:fldCharType="separate"/>
    </w:r>
    <w:r w:rsidR="00BE3A68">
      <w:rPr>
        <w:noProof/>
        <w:sz w:val="20"/>
        <w:szCs w:val="20"/>
      </w:rPr>
      <w:t>FMNot_230418_Nolikums.docx</w:t>
    </w:r>
    <w:r w:rsidRPr="00CB2D5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0679" w14:textId="77777777" w:rsidR="00DD69D3" w:rsidRDefault="00DD69D3" w:rsidP="003A654C">
      <w:r>
        <w:separator/>
      </w:r>
    </w:p>
  </w:footnote>
  <w:footnote w:type="continuationSeparator" w:id="0">
    <w:p w14:paraId="15A9AE3B" w14:textId="77777777" w:rsidR="00DD69D3" w:rsidRDefault="00DD69D3" w:rsidP="003A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45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5A315" w14:textId="53D25B83" w:rsidR="00A57C77" w:rsidRDefault="00A57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E0A1D" w14:textId="77777777" w:rsidR="00546426" w:rsidRDefault="00DD6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26"/>
    <w:multiLevelType w:val="hybridMultilevel"/>
    <w:tmpl w:val="8C9CE7B2"/>
    <w:lvl w:ilvl="0" w:tplc="19985A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C7F"/>
    <w:multiLevelType w:val="hybridMultilevel"/>
    <w:tmpl w:val="1C704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2F6"/>
    <w:multiLevelType w:val="hybridMultilevel"/>
    <w:tmpl w:val="4A68E188"/>
    <w:lvl w:ilvl="0" w:tplc="6CC429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46CD"/>
    <w:multiLevelType w:val="hybridMultilevel"/>
    <w:tmpl w:val="71064B68"/>
    <w:lvl w:ilvl="0" w:tplc="79FAF3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843"/>
    <w:multiLevelType w:val="hybridMultilevel"/>
    <w:tmpl w:val="8E361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3"/>
    <w:rsid w:val="000007F1"/>
    <w:rsid w:val="000052BD"/>
    <w:rsid w:val="00011CA5"/>
    <w:rsid w:val="000308E4"/>
    <w:rsid w:val="00044514"/>
    <w:rsid w:val="00047D4F"/>
    <w:rsid w:val="00066F4A"/>
    <w:rsid w:val="0007307A"/>
    <w:rsid w:val="00080765"/>
    <w:rsid w:val="00085228"/>
    <w:rsid w:val="00095252"/>
    <w:rsid w:val="0009545F"/>
    <w:rsid w:val="000A7DB1"/>
    <w:rsid w:val="000B119F"/>
    <w:rsid w:val="000B3899"/>
    <w:rsid w:val="000C1603"/>
    <w:rsid w:val="000D064F"/>
    <w:rsid w:val="000D0974"/>
    <w:rsid w:val="000D1488"/>
    <w:rsid w:val="000D1F22"/>
    <w:rsid w:val="000D51E6"/>
    <w:rsid w:val="000D5F03"/>
    <w:rsid w:val="000E1537"/>
    <w:rsid w:val="000E1B78"/>
    <w:rsid w:val="0010435F"/>
    <w:rsid w:val="00105EA6"/>
    <w:rsid w:val="00111A8D"/>
    <w:rsid w:val="0012322F"/>
    <w:rsid w:val="00135BDE"/>
    <w:rsid w:val="00143FF7"/>
    <w:rsid w:val="001575E2"/>
    <w:rsid w:val="00166FC8"/>
    <w:rsid w:val="00173F8C"/>
    <w:rsid w:val="00190DD2"/>
    <w:rsid w:val="001B0DED"/>
    <w:rsid w:val="001B2E32"/>
    <w:rsid w:val="001D5ABE"/>
    <w:rsid w:val="001E314F"/>
    <w:rsid w:val="00204A5D"/>
    <w:rsid w:val="00207C35"/>
    <w:rsid w:val="00240C34"/>
    <w:rsid w:val="00243F3A"/>
    <w:rsid w:val="00247097"/>
    <w:rsid w:val="00247E58"/>
    <w:rsid w:val="00250600"/>
    <w:rsid w:val="002545EA"/>
    <w:rsid w:val="00260253"/>
    <w:rsid w:val="00262350"/>
    <w:rsid w:val="0027379E"/>
    <w:rsid w:val="00296B6D"/>
    <w:rsid w:val="002A46DA"/>
    <w:rsid w:val="002B14A7"/>
    <w:rsid w:val="002B31F0"/>
    <w:rsid w:val="002C0575"/>
    <w:rsid w:val="002D4C0F"/>
    <w:rsid w:val="002E4C71"/>
    <w:rsid w:val="002F54FB"/>
    <w:rsid w:val="002F5A54"/>
    <w:rsid w:val="003123CC"/>
    <w:rsid w:val="003145C0"/>
    <w:rsid w:val="0033083E"/>
    <w:rsid w:val="0034390E"/>
    <w:rsid w:val="00346754"/>
    <w:rsid w:val="003562C4"/>
    <w:rsid w:val="00360BEE"/>
    <w:rsid w:val="003622AA"/>
    <w:rsid w:val="00373210"/>
    <w:rsid w:val="00373699"/>
    <w:rsid w:val="003A3FBF"/>
    <w:rsid w:val="003A654C"/>
    <w:rsid w:val="003B3389"/>
    <w:rsid w:val="003C0461"/>
    <w:rsid w:val="003C7AFF"/>
    <w:rsid w:val="003D031F"/>
    <w:rsid w:val="003D4BDF"/>
    <w:rsid w:val="003D69C0"/>
    <w:rsid w:val="003E0E24"/>
    <w:rsid w:val="003E4E85"/>
    <w:rsid w:val="003E54F6"/>
    <w:rsid w:val="003E6C05"/>
    <w:rsid w:val="003F45AB"/>
    <w:rsid w:val="003F57F6"/>
    <w:rsid w:val="003F6FDE"/>
    <w:rsid w:val="00417F9A"/>
    <w:rsid w:val="00427649"/>
    <w:rsid w:val="00435EB9"/>
    <w:rsid w:val="00447AD5"/>
    <w:rsid w:val="004552F7"/>
    <w:rsid w:val="00461880"/>
    <w:rsid w:val="00476847"/>
    <w:rsid w:val="00480F63"/>
    <w:rsid w:val="00486D4C"/>
    <w:rsid w:val="0048761E"/>
    <w:rsid w:val="004948F0"/>
    <w:rsid w:val="004A01A9"/>
    <w:rsid w:val="004B0025"/>
    <w:rsid w:val="004D19EB"/>
    <w:rsid w:val="004D2ADD"/>
    <w:rsid w:val="004E44A5"/>
    <w:rsid w:val="004E6F4E"/>
    <w:rsid w:val="004F60CF"/>
    <w:rsid w:val="005338B5"/>
    <w:rsid w:val="00551B3A"/>
    <w:rsid w:val="00556741"/>
    <w:rsid w:val="005625B0"/>
    <w:rsid w:val="00574A26"/>
    <w:rsid w:val="0058171F"/>
    <w:rsid w:val="00581A01"/>
    <w:rsid w:val="00582DD6"/>
    <w:rsid w:val="005A598C"/>
    <w:rsid w:val="005B0F61"/>
    <w:rsid w:val="005C7AD4"/>
    <w:rsid w:val="005E306F"/>
    <w:rsid w:val="005F19CF"/>
    <w:rsid w:val="005F5EB4"/>
    <w:rsid w:val="006270BB"/>
    <w:rsid w:val="006652DE"/>
    <w:rsid w:val="00666F9A"/>
    <w:rsid w:val="00672A5E"/>
    <w:rsid w:val="006751A4"/>
    <w:rsid w:val="00676A2B"/>
    <w:rsid w:val="00686F72"/>
    <w:rsid w:val="00696D82"/>
    <w:rsid w:val="006C22CF"/>
    <w:rsid w:val="006C75F1"/>
    <w:rsid w:val="006D0C48"/>
    <w:rsid w:val="006D1BC3"/>
    <w:rsid w:val="006E0B71"/>
    <w:rsid w:val="006E130C"/>
    <w:rsid w:val="006F0FE3"/>
    <w:rsid w:val="006F49BC"/>
    <w:rsid w:val="0071343A"/>
    <w:rsid w:val="0074392B"/>
    <w:rsid w:val="00750FA5"/>
    <w:rsid w:val="0075635D"/>
    <w:rsid w:val="00773160"/>
    <w:rsid w:val="00781C03"/>
    <w:rsid w:val="007B35A6"/>
    <w:rsid w:val="007B580B"/>
    <w:rsid w:val="007C2AF5"/>
    <w:rsid w:val="007E3115"/>
    <w:rsid w:val="007F4F3E"/>
    <w:rsid w:val="0080552D"/>
    <w:rsid w:val="00807170"/>
    <w:rsid w:val="00822B41"/>
    <w:rsid w:val="0082449E"/>
    <w:rsid w:val="00825740"/>
    <w:rsid w:val="008423EE"/>
    <w:rsid w:val="008451E7"/>
    <w:rsid w:val="00845776"/>
    <w:rsid w:val="00846B55"/>
    <w:rsid w:val="00850A16"/>
    <w:rsid w:val="00860ED8"/>
    <w:rsid w:val="008720E1"/>
    <w:rsid w:val="008747A6"/>
    <w:rsid w:val="00875DD4"/>
    <w:rsid w:val="00890577"/>
    <w:rsid w:val="008914E8"/>
    <w:rsid w:val="00894EFA"/>
    <w:rsid w:val="008A3872"/>
    <w:rsid w:val="008B1314"/>
    <w:rsid w:val="008B14E2"/>
    <w:rsid w:val="008B1996"/>
    <w:rsid w:val="008B226E"/>
    <w:rsid w:val="008C6679"/>
    <w:rsid w:val="008C7D93"/>
    <w:rsid w:val="008D380F"/>
    <w:rsid w:val="008D5599"/>
    <w:rsid w:val="008E326B"/>
    <w:rsid w:val="008F7CD1"/>
    <w:rsid w:val="00900FA8"/>
    <w:rsid w:val="00901962"/>
    <w:rsid w:val="00910561"/>
    <w:rsid w:val="009127D0"/>
    <w:rsid w:val="00923DAF"/>
    <w:rsid w:val="0094644B"/>
    <w:rsid w:val="009528C7"/>
    <w:rsid w:val="00963B62"/>
    <w:rsid w:val="009655B4"/>
    <w:rsid w:val="00997063"/>
    <w:rsid w:val="009A2057"/>
    <w:rsid w:val="009B15A0"/>
    <w:rsid w:val="009B239E"/>
    <w:rsid w:val="009B75E9"/>
    <w:rsid w:val="009C6DAF"/>
    <w:rsid w:val="009C782F"/>
    <w:rsid w:val="009D152F"/>
    <w:rsid w:val="009E6B4C"/>
    <w:rsid w:val="009F157C"/>
    <w:rsid w:val="009F17DC"/>
    <w:rsid w:val="00A05359"/>
    <w:rsid w:val="00A17437"/>
    <w:rsid w:val="00A174E6"/>
    <w:rsid w:val="00A178BD"/>
    <w:rsid w:val="00A54BF8"/>
    <w:rsid w:val="00A55AA4"/>
    <w:rsid w:val="00A55B9A"/>
    <w:rsid w:val="00A5689E"/>
    <w:rsid w:val="00A57C77"/>
    <w:rsid w:val="00A62CB5"/>
    <w:rsid w:val="00A81C52"/>
    <w:rsid w:val="00A855E2"/>
    <w:rsid w:val="00A93905"/>
    <w:rsid w:val="00A942E3"/>
    <w:rsid w:val="00AA0D4B"/>
    <w:rsid w:val="00AC1A71"/>
    <w:rsid w:val="00AC7502"/>
    <w:rsid w:val="00AD2AD9"/>
    <w:rsid w:val="00AD45C0"/>
    <w:rsid w:val="00AE2508"/>
    <w:rsid w:val="00AE2D28"/>
    <w:rsid w:val="00AE36D9"/>
    <w:rsid w:val="00AE4BA8"/>
    <w:rsid w:val="00AE5C99"/>
    <w:rsid w:val="00AE7995"/>
    <w:rsid w:val="00AF354D"/>
    <w:rsid w:val="00AF4F36"/>
    <w:rsid w:val="00B139F1"/>
    <w:rsid w:val="00B17004"/>
    <w:rsid w:val="00B17B95"/>
    <w:rsid w:val="00B30C17"/>
    <w:rsid w:val="00B40D7C"/>
    <w:rsid w:val="00B64FF3"/>
    <w:rsid w:val="00B8182C"/>
    <w:rsid w:val="00B8251B"/>
    <w:rsid w:val="00B83495"/>
    <w:rsid w:val="00B83918"/>
    <w:rsid w:val="00B9029C"/>
    <w:rsid w:val="00BA2047"/>
    <w:rsid w:val="00BB3C56"/>
    <w:rsid w:val="00BC36DC"/>
    <w:rsid w:val="00BC5B58"/>
    <w:rsid w:val="00BD0D50"/>
    <w:rsid w:val="00BD0FE1"/>
    <w:rsid w:val="00BD4504"/>
    <w:rsid w:val="00BE115A"/>
    <w:rsid w:val="00BE3A68"/>
    <w:rsid w:val="00BF578A"/>
    <w:rsid w:val="00C03BCF"/>
    <w:rsid w:val="00C0683A"/>
    <w:rsid w:val="00C1144E"/>
    <w:rsid w:val="00C326C1"/>
    <w:rsid w:val="00C3711C"/>
    <w:rsid w:val="00C80A3A"/>
    <w:rsid w:val="00C86936"/>
    <w:rsid w:val="00CA3A89"/>
    <w:rsid w:val="00CB1E5A"/>
    <w:rsid w:val="00CB2D55"/>
    <w:rsid w:val="00CB3F9B"/>
    <w:rsid w:val="00CB538E"/>
    <w:rsid w:val="00CB5F32"/>
    <w:rsid w:val="00CC2257"/>
    <w:rsid w:val="00CE5B45"/>
    <w:rsid w:val="00CF6C17"/>
    <w:rsid w:val="00D11D4B"/>
    <w:rsid w:val="00D11F08"/>
    <w:rsid w:val="00D125CC"/>
    <w:rsid w:val="00D12BD5"/>
    <w:rsid w:val="00D1492D"/>
    <w:rsid w:val="00D15A82"/>
    <w:rsid w:val="00D37D84"/>
    <w:rsid w:val="00D42ABB"/>
    <w:rsid w:val="00D4712D"/>
    <w:rsid w:val="00D513C9"/>
    <w:rsid w:val="00D52A6E"/>
    <w:rsid w:val="00D70DC8"/>
    <w:rsid w:val="00D71EFD"/>
    <w:rsid w:val="00D929D7"/>
    <w:rsid w:val="00D96B9C"/>
    <w:rsid w:val="00DA2458"/>
    <w:rsid w:val="00DA3A71"/>
    <w:rsid w:val="00DA418E"/>
    <w:rsid w:val="00DB0653"/>
    <w:rsid w:val="00DB4912"/>
    <w:rsid w:val="00DB63C9"/>
    <w:rsid w:val="00DC0EE4"/>
    <w:rsid w:val="00DC4068"/>
    <w:rsid w:val="00DD69D3"/>
    <w:rsid w:val="00E02657"/>
    <w:rsid w:val="00E02F77"/>
    <w:rsid w:val="00E15B43"/>
    <w:rsid w:val="00E16B03"/>
    <w:rsid w:val="00E1766C"/>
    <w:rsid w:val="00E22788"/>
    <w:rsid w:val="00E27944"/>
    <w:rsid w:val="00E30CAA"/>
    <w:rsid w:val="00E51F16"/>
    <w:rsid w:val="00E6439E"/>
    <w:rsid w:val="00E71F5F"/>
    <w:rsid w:val="00E8255B"/>
    <w:rsid w:val="00E87F79"/>
    <w:rsid w:val="00EA3A49"/>
    <w:rsid w:val="00EA53A4"/>
    <w:rsid w:val="00EB4642"/>
    <w:rsid w:val="00EB614D"/>
    <w:rsid w:val="00EC5D93"/>
    <w:rsid w:val="00EC7445"/>
    <w:rsid w:val="00ED1BC2"/>
    <w:rsid w:val="00ED5418"/>
    <w:rsid w:val="00EE53CE"/>
    <w:rsid w:val="00EF3FDC"/>
    <w:rsid w:val="00EF4F6B"/>
    <w:rsid w:val="00F01A59"/>
    <w:rsid w:val="00F022C3"/>
    <w:rsid w:val="00F0584B"/>
    <w:rsid w:val="00F06EF6"/>
    <w:rsid w:val="00F16A10"/>
    <w:rsid w:val="00F224AB"/>
    <w:rsid w:val="00F2447A"/>
    <w:rsid w:val="00F24E12"/>
    <w:rsid w:val="00F440FB"/>
    <w:rsid w:val="00F446C6"/>
    <w:rsid w:val="00F45ED6"/>
    <w:rsid w:val="00F463B9"/>
    <w:rsid w:val="00F54834"/>
    <w:rsid w:val="00F57A38"/>
    <w:rsid w:val="00F7559F"/>
    <w:rsid w:val="00F804F1"/>
    <w:rsid w:val="00F810DD"/>
    <w:rsid w:val="00F86AA5"/>
    <w:rsid w:val="00F93702"/>
    <w:rsid w:val="00FB207F"/>
    <w:rsid w:val="00FC4AC8"/>
    <w:rsid w:val="00FC5878"/>
    <w:rsid w:val="00FD3EE6"/>
    <w:rsid w:val="00FE1F3E"/>
    <w:rsid w:val="00FE55E2"/>
    <w:rsid w:val="00FE66C3"/>
    <w:rsid w:val="00FF0499"/>
    <w:rsid w:val="00FF1AB2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35F5A"/>
  <w15:docId w15:val="{2D54C9B7-1E39-4239-A336-644CBDE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16B03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Header">
    <w:name w:val="header"/>
    <w:basedOn w:val="Normal"/>
    <w:link w:val="HeaderChar"/>
    <w:uiPriority w:val="99"/>
    <w:rsid w:val="00E16B0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16B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16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01A9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-align-justify">
    <w:name w:val="text-align-justify"/>
    <w:basedOn w:val="Normal"/>
    <w:rsid w:val="00AD2AD9"/>
    <w:pPr>
      <w:spacing w:after="150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4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031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CE2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234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2795-048B-4B66-8B58-14EB1F599008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BC92B6BD-F6D5-427B-846C-DD2248666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ADEC8-6AC8-4861-91CA-C7090E6C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15C72-A1B4-4AE6-8B9A-34A18DB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2014.gada 30.septembra noteikumos Nr.589 "Tiesu administrācijas nolikums""</vt:lpstr>
      <vt:lpstr>Ministru kabineta noteikumu projekts "Grozījumi Ministru kabineta 2014.gada 30.septembra noteikumos nr.589 "Tiesu administrācijas nolikums"</vt:lpstr>
    </vt:vector>
  </TitlesOfParts>
  <Company>Finanšu Ministrija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30.septembra noteikumos Nr.589 "Tiesu administrācijas nolikums""</dc:title>
  <dc:creator>Evita Šēfere</dc:creator>
  <dc:description>67083942, evita.sefere@fm.gov.lv</dc:description>
  <cp:lastModifiedBy>Evita Šēfere</cp:lastModifiedBy>
  <cp:revision>43</cp:revision>
  <cp:lastPrinted>2018-04-06T12:32:00Z</cp:lastPrinted>
  <dcterms:created xsi:type="dcterms:W3CDTF">2017-11-15T10:17:00Z</dcterms:created>
  <dcterms:modified xsi:type="dcterms:W3CDTF">2018-04-23T06:28:00Z</dcterms:modified>
  <cp:category>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