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D0" w:rsidRPr="00EF5A18" w:rsidRDefault="00390690" w:rsidP="003364A7">
      <w:pPr>
        <w:pStyle w:val="Kjene"/>
        <w:jc w:val="center"/>
        <w:rPr>
          <w:rFonts w:ascii="Times New Roman" w:hAnsi="Times New Roman" w:cs="Times New Roman"/>
          <w:b/>
          <w:sz w:val="28"/>
          <w:szCs w:val="28"/>
        </w:rPr>
      </w:pPr>
      <w:bookmarkStart w:id="0" w:name="OLE_LINK27"/>
      <w:bookmarkStart w:id="1" w:name="OLE_LINK28"/>
      <w:r w:rsidRPr="00EF5A18">
        <w:rPr>
          <w:rFonts w:ascii="Times New Roman" w:hAnsi="Times New Roman" w:cs="Times New Roman"/>
          <w:b/>
          <w:sz w:val="28"/>
          <w:szCs w:val="28"/>
        </w:rPr>
        <w:t xml:space="preserve">Ministru kabineta </w:t>
      </w:r>
      <w:r w:rsidR="005029D3">
        <w:rPr>
          <w:rFonts w:ascii="Times New Roman" w:hAnsi="Times New Roman" w:cs="Times New Roman"/>
          <w:b/>
          <w:sz w:val="28"/>
          <w:szCs w:val="28"/>
        </w:rPr>
        <w:t>rīkojuma</w:t>
      </w:r>
      <w:r w:rsidRPr="00EF5A18">
        <w:rPr>
          <w:rFonts w:ascii="Times New Roman" w:hAnsi="Times New Roman" w:cs="Times New Roman"/>
          <w:b/>
          <w:sz w:val="28"/>
          <w:szCs w:val="28"/>
        </w:rPr>
        <w:t xml:space="preserve"> projekta </w:t>
      </w:r>
    </w:p>
    <w:p w:rsidR="00950DE2" w:rsidRPr="00950DE2" w:rsidRDefault="00F01BF0" w:rsidP="00950DE2">
      <w:pPr>
        <w:pStyle w:val="Kjene"/>
        <w:jc w:val="center"/>
        <w:rPr>
          <w:rFonts w:ascii="Times New Roman" w:hAnsi="Times New Roman" w:cs="Times New Roman"/>
          <w:b/>
          <w:sz w:val="28"/>
          <w:szCs w:val="28"/>
        </w:rPr>
      </w:pPr>
      <w:r w:rsidRPr="00EF5A18">
        <w:rPr>
          <w:rFonts w:ascii="Times New Roman" w:hAnsi="Times New Roman" w:cs="Times New Roman"/>
          <w:b/>
          <w:sz w:val="28"/>
          <w:szCs w:val="28"/>
        </w:rPr>
        <w:t>„</w:t>
      </w:r>
      <w:r w:rsidR="00950DE2" w:rsidRPr="00950DE2">
        <w:rPr>
          <w:rFonts w:ascii="Times New Roman" w:hAnsi="Times New Roman" w:cs="Times New Roman"/>
          <w:b/>
          <w:sz w:val="28"/>
          <w:szCs w:val="28"/>
        </w:rPr>
        <w:t>Par nacionālās koncertzāles ar konferenču funkciju projekta</w:t>
      </w:r>
    </w:p>
    <w:p w:rsidR="00F01BF0" w:rsidRPr="00EF5A18" w:rsidRDefault="00950DE2" w:rsidP="00950DE2">
      <w:pPr>
        <w:pStyle w:val="Kjene"/>
        <w:jc w:val="center"/>
      </w:pPr>
      <w:r w:rsidRPr="00950DE2">
        <w:rPr>
          <w:rFonts w:ascii="Times New Roman" w:hAnsi="Times New Roman" w:cs="Times New Roman"/>
          <w:b/>
          <w:sz w:val="28"/>
          <w:szCs w:val="28"/>
        </w:rPr>
        <w:t>īstenošanu Rīgā</w:t>
      </w:r>
      <w:r w:rsidR="00F01BF0" w:rsidRPr="00EF5A18">
        <w:rPr>
          <w:rFonts w:ascii="Times New Roman" w:hAnsi="Times New Roman" w:cs="Times New Roman"/>
          <w:b/>
          <w:sz w:val="28"/>
          <w:szCs w:val="28"/>
        </w:rPr>
        <w:t>” sākotnējās ietekmes novērtējuma ziņojums (anotācija)</w:t>
      </w:r>
    </w:p>
    <w:bookmarkEnd w:id="0"/>
    <w:bookmarkEnd w:id="1"/>
    <w:p w:rsidR="00E5323B" w:rsidRPr="00EF5A18" w:rsidRDefault="00E5323B" w:rsidP="003364A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EF5A1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Tiesību akta projekta anotācijas kopsavilkums</w:t>
            </w:r>
          </w:p>
        </w:tc>
      </w:tr>
      <w:tr w:rsidR="00282D8C" w:rsidRPr="00EF5A18" w:rsidTr="00282D8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82D8C" w:rsidRPr="00EF5A18" w:rsidRDefault="00282D8C" w:rsidP="00282D8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attiecināms</w:t>
            </w:r>
            <w:r w:rsidRPr="00EF5A18">
              <w:rPr>
                <w:rFonts w:ascii="Times New Roman" w:eastAsia="Times New Roman" w:hAnsi="Times New Roman" w:cs="Times New Roman"/>
                <w:iCs/>
                <w:sz w:val="28"/>
                <w:szCs w:val="28"/>
                <w:lang w:eastAsia="lv-LV"/>
              </w:rPr>
              <w:t>.</w:t>
            </w:r>
          </w:p>
        </w:tc>
      </w:tr>
    </w:tbl>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312"/>
        <w:gridCol w:w="5318"/>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01BF0" w:rsidRPr="00EF5A18" w:rsidRDefault="00E5323B" w:rsidP="00F01BF0">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 Tiesību akta projekta izstrādes nepieciešamība</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Pamatojums</w:t>
            </w:r>
          </w:p>
        </w:tc>
        <w:tc>
          <w:tcPr>
            <w:tcW w:w="2859" w:type="pct"/>
            <w:tcBorders>
              <w:top w:val="outset" w:sz="6" w:space="0" w:color="auto"/>
              <w:left w:val="outset" w:sz="6" w:space="0" w:color="auto"/>
              <w:bottom w:val="outset" w:sz="6" w:space="0" w:color="auto"/>
              <w:right w:val="outset" w:sz="6" w:space="0" w:color="auto"/>
            </w:tcBorders>
            <w:hideMark/>
          </w:tcPr>
          <w:p w:rsidR="00FF0422" w:rsidRDefault="005029D3" w:rsidP="00950DE2">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Ministru kabineta </w:t>
            </w:r>
            <w:r w:rsidR="00333E87">
              <w:rPr>
                <w:rFonts w:ascii="Times New Roman" w:eastAsia="Times New Roman" w:hAnsi="Times New Roman" w:cs="Times New Roman"/>
                <w:iCs/>
                <w:sz w:val="28"/>
                <w:szCs w:val="28"/>
                <w:lang w:eastAsia="lv-LV"/>
              </w:rPr>
              <w:t xml:space="preserve">rīkojuma </w:t>
            </w:r>
            <w:r w:rsidR="00CD4A5E">
              <w:rPr>
                <w:rFonts w:ascii="Times New Roman" w:eastAsia="Times New Roman" w:hAnsi="Times New Roman" w:cs="Times New Roman"/>
                <w:iCs/>
                <w:sz w:val="28"/>
                <w:szCs w:val="28"/>
                <w:lang w:eastAsia="lv-LV"/>
              </w:rPr>
              <w:t>projekts</w:t>
            </w:r>
            <w:r w:rsidRPr="00EF5A18">
              <w:rPr>
                <w:rFonts w:ascii="Times New Roman" w:eastAsia="Times New Roman" w:hAnsi="Times New Roman" w:cs="Times New Roman"/>
                <w:iCs/>
                <w:sz w:val="28"/>
                <w:szCs w:val="28"/>
                <w:lang w:eastAsia="lv-LV"/>
              </w:rPr>
              <w:t xml:space="preserve"> „</w:t>
            </w:r>
            <w:r w:rsidR="00950DE2" w:rsidRPr="00950DE2">
              <w:rPr>
                <w:rFonts w:ascii="Times New Roman" w:eastAsia="Times New Roman" w:hAnsi="Times New Roman" w:cs="Times New Roman"/>
                <w:iCs/>
                <w:sz w:val="28"/>
                <w:szCs w:val="28"/>
                <w:lang w:eastAsia="lv-LV"/>
              </w:rPr>
              <w:t>Par nacionālās koncertzāles ar konferenču funkciju projekta</w:t>
            </w:r>
            <w:r w:rsidR="00950DE2">
              <w:rPr>
                <w:rFonts w:ascii="Times New Roman" w:eastAsia="Times New Roman" w:hAnsi="Times New Roman" w:cs="Times New Roman"/>
                <w:iCs/>
                <w:sz w:val="28"/>
                <w:szCs w:val="28"/>
                <w:lang w:eastAsia="lv-LV"/>
              </w:rPr>
              <w:t xml:space="preserve"> </w:t>
            </w:r>
            <w:r w:rsidR="00950DE2" w:rsidRPr="00950DE2">
              <w:rPr>
                <w:rFonts w:ascii="Times New Roman" w:eastAsia="Times New Roman" w:hAnsi="Times New Roman" w:cs="Times New Roman"/>
                <w:iCs/>
                <w:sz w:val="28"/>
                <w:szCs w:val="28"/>
                <w:lang w:eastAsia="lv-LV"/>
              </w:rPr>
              <w:t>īstenošanu Rīgā</w:t>
            </w:r>
            <w:r w:rsidRPr="00EF5A18">
              <w:rPr>
                <w:rFonts w:ascii="Times New Roman" w:eastAsia="Times New Roman" w:hAnsi="Times New Roman" w:cs="Times New Roman"/>
                <w:iCs/>
                <w:sz w:val="28"/>
                <w:szCs w:val="28"/>
                <w:lang w:eastAsia="lv-LV"/>
              </w:rPr>
              <w:t>” (turpmāk – Projekts)</w:t>
            </w:r>
            <w:r w:rsidRPr="005029D3">
              <w:rPr>
                <w:rFonts w:ascii="Times New Roman" w:eastAsia="Times New Roman" w:hAnsi="Times New Roman" w:cs="Times New Roman"/>
                <w:iCs/>
                <w:sz w:val="28"/>
                <w:szCs w:val="28"/>
                <w:lang w:eastAsia="lv-LV"/>
              </w:rPr>
              <w:t xml:space="preserve"> sagatavots, pamatojoties uz</w:t>
            </w:r>
            <w:r w:rsidR="00FF0422">
              <w:rPr>
                <w:rFonts w:ascii="Times New Roman" w:eastAsia="Times New Roman" w:hAnsi="Times New Roman" w:cs="Times New Roman"/>
                <w:iCs/>
                <w:sz w:val="28"/>
                <w:szCs w:val="28"/>
                <w:lang w:eastAsia="lv-LV"/>
              </w:rPr>
              <w:t>:</w:t>
            </w:r>
          </w:p>
          <w:p w:rsidR="005218C9" w:rsidRDefault="005218C9" w:rsidP="005218C9">
            <w:pPr>
              <w:pStyle w:val="Sarakstarindkopa"/>
              <w:numPr>
                <w:ilvl w:val="0"/>
                <w:numId w:val="13"/>
              </w:numPr>
              <w:spacing w:after="0" w:line="240" w:lineRule="auto"/>
              <w:jc w:val="both"/>
              <w:rPr>
                <w:rFonts w:ascii="Times New Roman" w:eastAsia="Times New Roman" w:hAnsi="Times New Roman" w:cs="Times New Roman"/>
                <w:iCs/>
                <w:sz w:val="28"/>
                <w:szCs w:val="28"/>
                <w:lang w:eastAsia="lv-LV"/>
              </w:rPr>
            </w:pPr>
            <w:r w:rsidRPr="00B470BD">
              <w:rPr>
                <w:rFonts w:ascii="Times New Roman" w:hAnsi="Times New Roman"/>
                <w:sz w:val="28"/>
                <w:szCs w:val="28"/>
              </w:rPr>
              <w:t>Ministru kabineta 2016.gada 14.novembra rīkoju</w:t>
            </w:r>
            <w:r>
              <w:rPr>
                <w:rFonts w:ascii="Times New Roman" w:hAnsi="Times New Roman"/>
                <w:sz w:val="28"/>
                <w:szCs w:val="28"/>
              </w:rPr>
              <w:t>ma</w:t>
            </w:r>
            <w:r w:rsidRPr="00B470BD">
              <w:rPr>
                <w:rFonts w:ascii="Times New Roman" w:hAnsi="Times New Roman"/>
                <w:sz w:val="28"/>
                <w:szCs w:val="28"/>
              </w:rPr>
              <w:t xml:space="preserve"> Nr.673 „Par konceptuālo ziņojumu „Par akustiskās koncertzāles īstenošanas modeli Rīgā””</w:t>
            </w:r>
            <w:r w:rsidR="007A4FEC">
              <w:rPr>
                <w:rFonts w:ascii="Times New Roman" w:hAnsi="Times New Roman"/>
                <w:sz w:val="28"/>
                <w:szCs w:val="28"/>
              </w:rPr>
              <w:t xml:space="preserve"> (turpmāk – MK rīkojums Nr.673)</w:t>
            </w:r>
            <w:r w:rsidRPr="00B470BD">
              <w:rPr>
                <w:rFonts w:ascii="Times New Roman" w:hAnsi="Times New Roman"/>
                <w:sz w:val="28"/>
                <w:szCs w:val="28"/>
              </w:rPr>
              <w:t xml:space="preserve"> </w:t>
            </w:r>
            <w:r>
              <w:rPr>
                <w:rFonts w:ascii="Times New Roman" w:hAnsi="Times New Roman"/>
                <w:sz w:val="28"/>
                <w:szCs w:val="28"/>
              </w:rPr>
              <w:t xml:space="preserve">3.punktu – </w:t>
            </w:r>
            <w:r w:rsidRPr="00B470BD">
              <w:rPr>
                <w:rFonts w:ascii="Times New Roman" w:eastAsia="Times New Roman" w:hAnsi="Times New Roman"/>
                <w:sz w:val="28"/>
                <w:szCs w:val="28"/>
                <w:lang w:eastAsia="lv-LV"/>
              </w:rPr>
              <w:t>kultūras</w:t>
            </w:r>
            <w:r>
              <w:rPr>
                <w:rFonts w:ascii="Times New Roman" w:eastAsia="Times New Roman" w:hAnsi="Times New Roman"/>
                <w:sz w:val="28"/>
                <w:szCs w:val="28"/>
                <w:lang w:eastAsia="lv-LV"/>
              </w:rPr>
              <w:t xml:space="preserve"> </w:t>
            </w:r>
            <w:r w:rsidRPr="00B470BD">
              <w:rPr>
                <w:rFonts w:ascii="Times New Roman" w:eastAsia="Times New Roman" w:hAnsi="Times New Roman"/>
                <w:sz w:val="28"/>
                <w:szCs w:val="28"/>
                <w:lang w:eastAsia="lv-LV"/>
              </w:rPr>
              <w:t>ministram līdz 2017.gada 30.jūnijam iesniegt noteiktā kārtībā Ministru kabinetā rīkojuma projektu par akustiskās koncer</w:t>
            </w:r>
            <w:r w:rsidR="00B67D33">
              <w:rPr>
                <w:rFonts w:ascii="Times New Roman" w:eastAsia="Times New Roman" w:hAnsi="Times New Roman"/>
                <w:sz w:val="28"/>
                <w:szCs w:val="28"/>
                <w:lang w:eastAsia="lv-LV"/>
              </w:rPr>
              <w:t>tzāles Rīgā projekta īstenošanu;</w:t>
            </w:r>
          </w:p>
          <w:p w:rsidR="00FF0422" w:rsidRPr="005218C9" w:rsidRDefault="005029D3" w:rsidP="005218C9">
            <w:pPr>
              <w:pStyle w:val="Sarakstarindkopa"/>
              <w:numPr>
                <w:ilvl w:val="0"/>
                <w:numId w:val="13"/>
              </w:numPr>
              <w:spacing w:after="0" w:line="240" w:lineRule="auto"/>
              <w:jc w:val="both"/>
              <w:rPr>
                <w:rFonts w:ascii="Times New Roman" w:eastAsia="Times New Roman" w:hAnsi="Times New Roman" w:cs="Times New Roman"/>
                <w:iCs/>
                <w:sz w:val="28"/>
                <w:szCs w:val="28"/>
                <w:lang w:eastAsia="lv-LV"/>
              </w:rPr>
            </w:pPr>
            <w:r w:rsidRPr="00FF0422">
              <w:rPr>
                <w:rFonts w:ascii="Times New Roman" w:eastAsia="Times New Roman" w:hAnsi="Times New Roman" w:cs="Times New Roman"/>
                <w:iCs/>
                <w:sz w:val="28"/>
                <w:szCs w:val="28"/>
                <w:lang w:eastAsia="lv-LV"/>
              </w:rPr>
              <w:t>Eiropas Savienības struktūrfondu un Kohēzijas fonda 2014. – 2020.gada plānošanas perioda vadības likuma 11.pantu</w:t>
            </w:r>
            <w:r w:rsidR="00B67D33">
              <w:rPr>
                <w:rFonts w:ascii="Times New Roman" w:eastAsia="Times New Roman" w:hAnsi="Times New Roman" w:cs="Times New Roman"/>
                <w:iCs/>
                <w:sz w:val="28"/>
                <w:szCs w:val="28"/>
                <w:lang w:eastAsia="lv-LV"/>
              </w:rPr>
              <w:t>.</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rsidR="00950DE2" w:rsidRDefault="00CF74FB">
            <w:pPr>
              <w:tabs>
                <w:tab w:val="left" w:pos="5136"/>
                <w:tab w:val="left" w:pos="8931"/>
              </w:tabs>
              <w:spacing w:after="0" w:line="240" w:lineRule="auto"/>
              <w:ind w:firstLine="697"/>
              <w:jc w:val="both"/>
              <w:rPr>
                <w:rFonts w:ascii="Times New Roman" w:hAnsi="Times New Roman" w:cs="Times New Roman"/>
                <w:color w:val="000000"/>
                <w:sz w:val="28"/>
                <w:szCs w:val="28"/>
              </w:rPr>
            </w:pPr>
            <w:r w:rsidRPr="00EF5A18">
              <w:rPr>
                <w:rFonts w:ascii="Times New Roman" w:hAnsi="Times New Roman" w:cs="Times New Roman"/>
                <w:color w:val="000000"/>
                <w:sz w:val="28"/>
                <w:szCs w:val="28"/>
              </w:rPr>
              <w:t xml:space="preserve">Projekts paredz </w:t>
            </w:r>
            <w:r w:rsidR="000B7FF1">
              <w:rPr>
                <w:rFonts w:ascii="Times New Roman" w:hAnsi="Times New Roman" w:cs="Times New Roman"/>
                <w:color w:val="000000"/>
                <w:sz w:val="28"/>
                <w:szCs w:val="28"/>
              </w:rPr>
              <w:t>p</w:t>
            </w:r>
            <w:r w:rsidR="00950DE2" w:rsidRPr="00950DE2">
              <w:rPr>
                <w:rFonts w:ascii="Times New Roman" w:hAnsi="Times New Roman" w:cs="Times New Roman"/>
                <w:color w:val="000000"/>
                <w:sz w:val="28"/>
                <w:szCs w:val="28"/>
              </w:rPr>
              <w:t xml:space="preserve">ārtraukt </w:t>
            </w:r>
            <w:r w:rsidR="000B7FF1">
              <w:rPr>
                <w:rFonts w:ascii="Times New Roman" w:hAnsi="Times New Roman" w:cs="Times New Roman"/>
                <w:color w:val="000000"/>
                <w:sz w:val="28"/>
                <w:szCs w:val="28"/>
              </w:rPr>
              <w:t>2016.gada 14.novembra konceptuālajā ziņojumā „</w:t>
            </w:r>
            <w:r w:rsidR="000B7FF1" w:rsidRPr="000B7FF1">
              <w:rPr>
                <w:rFonts w:ascii="Times New Roman" w:hAnsi="Times New Roman" w:cs="Times New Roman"/>
                <w:color w:val="000000"/>
                <w:sz w:val="28"/>
                <w:szCs w:val="28"/>
              </w:rPr>
              <w:t>Par akustiskās konce</w:t>
            </w:r>
            <w:r w:rsidR="000B7FF1">
              <w:rPr>
                <w:rFonts w:ascii="Times New Roman" w:hAnsi="Times New Roman" w:cs="Times New Roman"/>
                <w:color w:val="000000"/>
                <w:sz w:val="28"/>
                <w:szCs w:val="28"/>
              </w:rPr>
              <w:t>rtzāles īstenošanas modeli Rīgā”</w:t>
            </w:r>
            <w:r w:rsidR="000B7FF1" w:rsidRPr="000B7FF1">
              <w:rPr>
                <w:rFonts w:ascii="Times New Roman" w:hAnsi="Times New Roman" w:cs="Times New Roman"/>
                <w:color w:val="000000"/>
                <w:sz w:val="28"/>
                <w:szCs w:val="28"/>
              </w:rPr>
              <w:t xml:space="preserve"> (turpmāk – konceptuālais ziņojums)</w:t>
            </w:r>
            <w:r w:rsidR="000B7FF1" w:rsidRPr="005E4C0C">
              <w:rPr>
                <w:rFonts w:ascii="Times New Roman" w:eastAsia="Times New Roman" w:hAnsi="Times New Roman"/>
                <w:sz w:val="28"/>
                <w:szCs w:val="28"/>
              </w:rPr>
              <w:t xml:space="preserve"> ietverto akustiskās koncertzāles projekta īstenošanas modeļa C alternatīva</w:t>
            </w:r>
            <w:r w:rsidR="000B7FF1">
              <w:rPr>
                <w:rFonts w:ascii="Times New Roman" w:eastAsia="Times New Roman" w:hAnsi="Times New Roman"/>
                <w:sz w:val="28"/>
                <w:szCs w:val="28"/>
              </w:rPr>
              <w:t xml:space="preserve">s īstenošanu, </w:t>
            </w:r>
            <w:r w:rsidR="000B7FF1" w:rsidRPr="00160154">
              <w:rPr>
                <w:rFonts w:ascii="Times New Roman" w:eastAsia="Times New Roman" w:hAnsi="Times New Roman"/>
                <w:sz w:val="28"/>
                <w:szCs w:val="28"/>
              </w:rPr>
              <w:t>ņemot vērā informatīvajā ziņojumā „Par veikto finanšu un ekonomisko aprēķinu nacionālās koncertzāles (ar konferenču centru) projekta īstenošanai publiskās un privātās partnerības jomā Rīgā rezultātiem, secinājumiem un turpmāko rīcību” ietvertos secinājumus</w:t>
            </w:r>
            <w:r w:rsidR="007A4FEC">
              <w:rPr>
                <w:rFonts w:ascii="Times New Roman" w:eastAsia="Times New Roman" w:hAnsi="Times New Roman"/>
                <w:sz w:val="28"/>
                <w:szCs w:val="28"/>
              </w:rPr>
              <w:t>, kā arī at</w:t>
            </w:r>
            <w:r w:rsidR="007A4FEC" w:rsidRPr="00346826">
              <w:rPr>
                <w:rFonts w:ascii="Times New Roman" w:eastAsia="Times New Roman" w:hAnsi="Times New Roman"/>
                <w:sz w:val="28"/>
                <w:szCs w:val="28"/>
              </w:rPr>
              <w:t xml:space="preserve">zīt par spēku zaudējušu </w:t>
            </w:r>
            <w:r w:rsidR="007A4FEC" w:rsidRPr="00B470BD">
              <w:rPr>
                <w:rFonts w:ascii="Times New Roman" w:hAnsi="Times New Roman"/>
                <w:sz w:val="28"/>
                <w:szCs w:val="28"/>
              </w:rPr>
              <w:t>M</w:t>
            </w:r>
            <w:r w:rsidR="007A4FEC">
              <w:rPr>
                <w:rFonts w:ascii="Times New Roman" w:hAnsi="Times New Roman"/>
                <w:sz w:val="28"/>
                <w:szCs w:val="28"/>
              </w:rPr>
              <w:t xml:space="preserve">K rīkojumu </w:t>
            </w:r>
            <w:r w:rsidR="007A4FEC" w:rsidRPr="00B470BD">
              <w:rPr>
                <w:rFonts w:ascii="Times New Roman" w:hAnsi="Times New Roman"/>
                <w:sz w:val="28"/>
                <w:szCs w:val="28"/>
              </w:rPr>
              <w:t>Nr.673</w:t>
            </w:r>
            <w:r w:rsidR="007A4FEC">
              <w:rPr>
                <w:rFonts w:ascii="Times New Roman" w:hAnsi="Times New Roman"/>
                <w:sz w:val="28"/>
                <w:szCs w:val="28"/>
              </w:rPr>
              <w:t>.</w:t>
            </w:r>
          </w:p>
          <w:p w:rsidR="000B7FF1" w:rsidRDefault="005073D0" w:rsidP="005073D0">
            <w:pPr>
              <w:tabs>
                <w:tab w:val="left" w:pos="5136"/>
                <w:tab w:val="left" w:pos="8931"/>
              </w:tabs>
              <w:spacing w:after="0" w:line="240" w:lineRule="auto"/>
              <w:ind w:firstLine="697"/>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Lai risinātu jautājumu par nacionālas koncertzāles ar konferenču funkciju projekta </w:t>
            </w:r>
            <w:r>
              <w:rPr>
                <w:rFonts w:ascii="Times New Roman" w:hAnsi="Times New Roman" w:cs="Times New Roman"/>
                <w:color w:val="000000"/>
                <w:sz w:val="28"/>
                <w:szCs w:val="28"/>
              </w:rPr>
              <w:lastRenderedPageBreak/>
              <w:t xml:space="preserve">īstenošanu Rīgā, Kultūras ministrijai jāizstrādā un jāiesniedz Ministru kabinetā </w:t>
            </w:r>
            <w:r w:rsidR="00D04751">
              <w:rPr>
                <w:rFonts w:ascii="Times New Roman" w:eastAsia="Times New Roman" w:hAnsi="Times New Roman" w:cs="Times New Roman"/>
                <w:sz w:val="28"/>
                <w:szCs w:val="28"/>
              </w:rPr>
              <w:t>konceptuālais ziņojums p</w:t>
            </w:r>
            <w:r>
              <w:rPr>
                <w:rFonts w:ascii="Times New Roman" w:eastAsia="Times New Roman" w:hAnsi="Times New Roman" w:cs="Times New Roman"/>
                <w:sz w:val="28"/>
                <w:szCs w:val="28"/>
              </w:rPr>
              <w:t xml:space="preserve">ar nacionālās </w:t>
            </w:r>
            <w:r w:rsidRPr="00F96BFC">
              <w:rPr>
                <w:rFonts w:ascii="Times New Roman" w:eastAsia="Times New Roman" w:hAnsi="Times New Roman" w:cs="Times New Roman"/>
                <w:sz w:val="28"/>
                <w:szCs w:val="28"/>
              </w:rPr>
              <w:t xml:space="preserve">koncertzāles </w:t>
            </w:r>
            <w:r>
              <w:rPr>
                <w:rFonts w:ascii="Times New Roman" w:eastAsia="Times New Roman" w:hAnsi="Times New Roman" w:cs="Times New Roman"/>
                <w:sz w:val="28"/>
                <w:szCs w:val="28"/>
              </w:rPr>
              <w:t xml:space="preserve">ar konferenču funkciju </w:t>
            </w:r>
            <w:r w:rsidRPr="00F96BFC">
              <w:rPr>
                <w:rFonts w:ascii="Times New Roman" w:eastAsia="Times New Roman" w:hAnsi="Times New Roman" w:cs="Times New Roman"/>
                <w:sz w:val="28"/>
                <w:szCs w:val="28"/>
              </w:rPr>
              <w:t xml:space="preserve">projekta īstenošanu </w:t>
            </w:r>
            <w:r>
              <w:rPr>
                <w:rFonts w:ascii="Times New Roman" w:eastAsia="Times New Roman" w:hAnsi="Times New Roman" w:cs="Times New Roman"/>
                <w:sz w:val="28"/>
                <w:szCs w:val="28"/>
              </w:rPr>
              <w:t xml:space="preserve">sadarbībā ar Rīgas domi </w:t>
            </w:r>
            <w:r w:rsidRPr="00F96BFC">
              <w:rPr>
                <w:rFonts w:ascii="Times New Roman" w:eastAsia="Times New Roman" w:hAnsi="Times New Roman" w:cs="Times New Roman"/>
                <w:sz w:val="28"/>
                <w:szCs w:val="28"/>
              </w:rPr>
              <w:t xml:space="preserve">uz </w:t>
            </w:r>
            <w:r>
              <w:rPr>
                <w:rFonts w:ascii="Times New Roman" w:eastAsia="Times New Roman" w:hAnsi="Times New Roman" w:cs="Times New Roman"/>
                <w:sz w:val="28"/>
                <w:szCs w:val="28"/>
              </w:rPr>
              <w:t xml:space="preserve">pašvaldības </w:t>
            </w:r>
            <w:r w:rsidRPr="00F96BFC">
              <w:rPr>
                <w:rFonts w:ascii="Times New Roman" w:eastAsia="Times New Roman" w:hAnsi="Times New Roman" w:cs="Times New Roman"/>
                <w:sz w:val="28"/>
                <w:szCs w:val="28"/>
              </w:rPr>
              <w:t>īpašumā esošas zemes Rīgas centrā</w:t>
            </w:r>
            <w:r>
              <w:rPr>
                <w:rFonts w:ascii="Times New Roman" w:eastAsia="Times New Roman" w:hAnsi="Times New Roman" w:cs="Times New Roman"/>
                <w:sz w:val="28"/>
                <w:szCs w:val="28"/>
              </w:rPr>
              <w:t xml:space="preserve">, </w:t>
            </w:r>
            <w:r w:rsidRPr="00900951">
              <w:rPr>
                <w:rFonts w:ascii="Times New Roman" w:eastAsia="Times New Roman" w:hAnsi="Times New Roman" w:cs="Times New Roman"/>
                <w:sz w:val="28"/>
                <w:szCs w:val="28"/>
              </w:rPr>
              <w:t xml:space="preserve">vienlaikus </w:t>
            </w:r>
            <w:r>
              <w:rPr>
                <w:rFonts w:ascii="Times New Roman" w:eastAsia="Times New Roman" w:hAnsi="Times New Roman" w:cs="Times New Roman"/>
                <w:sz w:val="28"/>
                <w:szCs w:val="28"/>
              </w:rPr>
              <w:t>tajā</w:t>
            </w:r>
            <w:r w:rsidRPr="00900951">
              <w:rPr>
                <w:rFonts w:ascii="Times New Roman" w:eastAsia="Times New Roman" w:hAnsi="Times New Roman" w:cs="Times New Roman"/>
                <w:sz w:val="28"/>
                <w:szCs w:val="28"/>
              </w:rPr>
              <w:t xml:space="preserve"> ietverot šādus </w:t>
            </w:r>
            <w:r>
              <w:rPr>
                <w:rFonts w:ascii="Times New Roman" w:eastAsia="Times New Roman" w:hAnsi="Times New Roman" w:cs="Times New Roman"/>
                <w:sz w:val="28"/>
                <w:szCs w:val="28"/>
              </w:rPr>
              <w:t xml:space="preserve">projekta </w:t>
            </w:r>
            <w:r w:rsidRPr="00900951">
              <w:rPr>
                <w:rFonts w:ascii="Times New Roman" w:eastAsia="Times New Roman" w:hAnsi="Times New Roman" w:cs="Times New Roman"/>
                <w:sz w:val="28"/>
                <w:szCs w:val="28"/>
              </w:rPr>
              <w:t>risinājumus:</w:t>
            </w:r>
            <w:r>
              <w:rPr>
                <w:rFonts w:ascii="Times New Roman" w:eastAsia="Times New Roman" w:hAnsi="Times New Roman" w:cs="Times New Roman"/>
                <w:sz w:val="28"/>
                <w:szCs w:val="28"/>
              </w:rPr>
              <w:t xml:space="preserve"> novietnes pamatojumu, finansēšanas pamatojumu, īstenošanas termiņu, apsaimniekošanas modeli un </w:t>
            </w:r>
            <w:r w:rsidRPr="005073D0">
              <w:rPr>
                <w:rFonts w:ascii="Times New Roman" w:eastAsia="Times New Roman" w:hAnsi="Times New Roman" w:cs="Times New Roman"/>
                <w:sz w:val="28"/>
                <w:szCs w:val="28"/>
              </w:rPr>
              <w:t xml:space="preserve">valsts un pašvaldības sadarbības līguma nosacījumus projekta </w:t>
            </w:r>
            <w:r>
              <w:rPr>
                <w:rFonts w:ascii="Times New Roman" w:eastAsia="Times New Roman" w:hAnsi="Times New Roman" w:cs="Times New Roman"/>
                <w:sz w:val="28"/>
                <w:szCs w:val="28"/>
              </w:rPr>
              <w:t>īstenošanā.</w:t>
            </w:r>
          </w:p>
          <w:p w:rsidR="00DA66FA" w:rsidRPr="00DA66FA" w:rsidRDefault="00DA66FA" w:rsidP="00DA66FA">
            <w:pPr>
              <w:spacing w:after="0" w:line="240" w:lineRule="auto"/>
              <w:ind w:firstLine="790"/>
              <w:jc w:val="both"/>
              <w:rPr>
                <w:rFonts w:ascii="Times New Roman" w:eastAsia="Times New Roman" w:hAnsi="Times New Roman"/>
                <w:sz w:val="28"/>
                <w:szCs w:val="28"/>
              </w:rPr>
            </w:pPr>
            <w:r>
              <w:rPr>
                <w:rFonts w:ascii="Times New Roman" w:eastAsia="Times New Roman" w:hAnsi="Times New Roman"/>
                <w:sz w:val="28"/>
                <w:szCs w:val="28"/>
              </w:rPr>
              <w:t>Ņemot vērā iepriekšminēto,</w:t>
            </w:r>
            <w:r w:rsidRPr="005E4C0C">
              <w:rPr>
                <w:rFonts w:ascii="Times New Roman" w:eastAsia="Times New Roman" w:hAnsi="Times New Roman"/>
                <w:sz w:val="28"/>
                <w:szCs w:val="28"/>
              </w:rPr>
              <w:t xml:space="preserve"> Kultūras ministrijai </w:t>
            </w:r>
            <w:r>
              <w:rPr>
                <w:rFonts w:ascii="Times New Roman" w:eastAsia="Times New Roman" w:hAnsi="Times New Roman"/>
                <w:sz w:val="28"/>
                <w:szCs w:val="28"/>
              </w:rPr>
              <w:t>jāizstrādā likumprojekts</w:t>
            </w:r>
            <w:r w:rsidRPr="005E4C0C">
              <w:rPr>
                <w:rFonts w:ascii="Times New Roman" w:eastAsia="Times New Roman" w:hAnsi="Times New Roman"/>
                <w:sz w:val="28"/>
                <w:szCs w:val="28"/>
              </w:rPr>
              <w:t xml:space="preserve"> par Nacionālās koncertzāles projekta īstenošanu, </w:t>
            </w:r>
            <w:r>
              <w:rPr>
                <w:rFonts w:ascii="Times New Roman" w:eastAsia="Times New Roman" w:hAnsi="Times New Roman"/>
                <w:sz w:val="28"/>
                <w:szCs w:val="28"/>
              </w:rPr>
              <w:t xml:space="preserve">likumā </w:t>
            </w:r>
            <w:r w:rsidRPr="005E4C0C">
              <w:rPr>
                <w:rFonts w:ascii="Times New Roman" w:eastAsia="Times New Roman" w:hAnsi="Times New Roman"/>
                <w:sz w:val="28"/>
                <w:szCs w:val="28"/>
              </w:rPr>
              <w:t>nosakot koncertzāles īstenošanas vietu, projekta īstenotājus, termiņus un finansējumu.</w:t>
            </w:r>
          </w:p>
          <w:p w:rsidR="00A52EC7" w:rsidRPr="00B470BD" w:rsidRDefault="00A52EC7" w:rsidP="00A52EC7">
            <w:pPr>
              <w:autoSpaceDE w:val="0"/>
              <w:autoSpaceDN w:val="0"/>
              <w:adjustRightInd w:val="0"/>
              <w:spacing w:after="0" w:line="240" w:lineRule="auto"/>
              <w:ind w:firstLine="720"/>
              <w:jc w:val="both"/>
              <w:rPr>
                <w:rFonts w:ascii="Times New Roman" w:hAnsi="Times New Roman"/>
                <w:sz w:val="28"/>
                <w:szCs w:val="28"/>
              </w:rPr>
            </w:pPr>
            <w:r w:rsidRPr="00B470BD">
              <w:rPr>
                <w:rFonts w:ascii="Times New Roman" w:hAnsi="Times New Roman"/>
                <w:sz w:val="28"/>
                <w:szCs w:val="28"/>
              </w:rPr>
              <w:t xml:space="preserve">Lai </w:t>
            </w:r>
            <w:r w:rsidR="005A3A92">
              <w:rPr>
                <w:rFonts w:ascii="Times New Roman" w:hAnsi="Times New Roman"/>
                <w:sz w:val="28"/>
                <w:szCs w:val="28"/>
              </w:rPr>
              <w:t xml:space="preserve">atrastu iespējami labāko </w:t>
            </w:r>
            <w:r w:rsidRPr="00B470BD">
              <w:rPr>
                <w:rFonts w:ascii="Times New Roman" w:hAnsi="Times New Roman"/>
                <w:sz w:val="28"/>
                <w:szCs w:val="28"/>
              </w:rPr>
              <w:t xml:space="preserve">koncertzāles projekta īstenošanas modeli, </w:t>
            </w:r>
            <w:r>
              <w:rPr>
                <w:rFonts w:ascii="Times New Roman" w:hAnsi="Times New Roman"/>
                <w:sz w:val="28"/>
                <w:szCs w:val="28"/>
              </w:rPr>
              <w:t>tika veikta izpēte un aprēķini</w:t>
            </w:r>
            <w:r w:rsidRPr="00B470BD">
              <w:rPr>
                <w:rFonts w:ascii="Times New Roman" w:hAnsi="Times New Roman"/>
                <w:sz w:val="28"/>
                <w:szCs w:val="28"/>
              </w:rPr>
              <w:t xml:space="preserve"> arī 2016.gada 14.novembra konceptuālā ziņojumā „Par akustiskās koncertzāles īstenošanas modeli Rīgā” minētaj</w:t>
            </w:r>
            <w:r>
              <w:rPr>
                <w:rFonts w:ascii="Times New Roman" w:hAnsi="Times New Roman"/>
                <w:sz w:val="28"/>
                <w:szCs w:val="28"/>
              </w:rPr>
              <w:t>ai</w:t>
            </w:r>
            <w:r w:rsidRPr="00B470BD">
              <w:rPr>
                <w:rFonts w:ascii="Times New Roman" w:hAnsi="Times New Roman"/>
                <w:sz w:val="28"/>
                <w:szCs w:val="28"/>
              </w:rPr>
              <w:t xml:space="preserve"> alternatīv</w:t>
            </w:r>
            <w:r>
              <w:rPr>
                <w:rFonts w:ascii="Times New Roman" w:hAnsi="Times New Roman"/>
                <w:sz w:val="28"/>
                <w:szCs w:val="28"/>
              </w:rPr>
              <w:t>ai</w:t>
            </w:r>
            <w:r w:rsidRPr="00B470BD">
              <w:rPr>
                <w:rFonts w:ascii="Times New Roman" w:hAnsi="Times New Roman"/>
                <w:sz w:val="28"/>
                <w:szCs w:val="28"/>
              </w:rPr>
              <w:t xml:space="preserve"> „A”</w:t>
            </w:r>
            <w:r>
              <w:rPr>
                <w:rFonts w:ascii="Times New Roman" w:hAnsi="Times New Roman"/>
                <w:sz w:val="28"/>
                <w:szCs w:val="28"/>
              </w:rPr>
              <w:t>, kas paredz to, ka projekta attīstību un īstenošanu nodrošina valsts.</w:t>
            </w:r>
            <w:r w:rsidRPr="00B470BD">
              <w:rPr>
                <w:rFonts w:ascii="Times New Roman" w:hAnsi="Times New Roman"/>
                <w:sz w:val="28"/>
                <w:szCs w:val="28"/>
              </w:rPr>
              <w:t xml:space="preserve"> </w:t>
            </w:r>
            <w:r w:rsidRPr="0013512A">
              <w:rPr>
                <w:rFonts w:ascii="Times New Roman" w:hAnsi="Times New Roman"/>
                <w:sz w:val="28"/>
                <w:szCs w:val="28"/>
              </w:rPr>
              <w:t>Līdz ar to tika izvērtēt</w:t>
            </w:r>
            <w:r w:rsidR="005A3A92" w:rsidRPr="0013512A">
              <w:rPr>
                <w:rFonts w:ascii="Times New Roman" w:hAnsi="Times New Roman"/>
                <w:sz w:val="28"/>
                <w:szCs w:val="28"/>
              </w:rPr>
              <w:t>a</w:t>
            </w:r>
            <w:r w:rsidRPr="0013512A">
              <w:rPr>
                <w:rFonts w:ascii="Times New Roman" w:hAnsi="Times New Roman"/>
                <w:sz w:val="28"/>
                <w:szCs w:val="28"/>
              </w:rPr>
              <w:t xml:space="preserve"> iespēja realizēt projektu AB dambī.</w:t>
            </w:r>
          </w:p>
          <w:p w:rsidR="00851DBC" w:rsidRDefault="00A52EC7" w:rsidP="004E1470">
            <w:pPr>
              <w:tabs>
                <w:tab w:val="left" w:pos="5136"/>
                <w:tab w:val="left" w:pos="8931"/>
              </w:tabs>
              <w:spacing w:after="0" w:line="240" w:lineRule="auto"/>
              <w:ind w:firstLine="648"/>
              <w:jc w:val="both"/>
              <w:rPr>
                <w:rFonts w:ascii="Times New Roman" w:hAnsi="Times New Roman"/>
                <w:sz w:val="28"/>
                <w:szCs w:val="28"/>
              </w:rPr>
            </w:pPr>
            <w:r>
              <w:rPr>
                <w:rFonts w:ascii="Times New Roman" w:hAnsi="Times New Roman"/>
                <w:sz w:val="28"/>
                <w:szCs w:val="28"/>
              </w:rPr>
              <w:t>Sākotnēji secināms, ka k</w:t>
            </w:r>
            <w:r w:rsidRPr="00386F55">
              <w:rPr>
                <w:rFonts w:ascii="Times New Roman" w:hAnsi="Times New Roman"/>
                <w:sz w:val="28"/>
                <w:szCs w:val="28"/>
              </w:rPr>
              <w:t xml:space="preserve">oncertzāles un konferenču centra telpas </w:t>
            </w:r>
            <w:r>
              <w:rPr>
                <w:rFonts w:ascii="Times New Roman" w:hAnsi="Times New Roman"/>
                <w:sz w:val="28"/>
                <w:szCs w:val="28"/>
              </w:rPr>
              <w:t xml:space="preserve">AB dambī </w:t>
            </w:r>
            <w:r w:rsidRPr="00386F55">
              <w:rPr>
                <w:rFonts w:ascii="Times New Roman" w:hAnsi="Times New Roman"/>
                <w:sz w:val="28"/>
                <w:szCs w:val="28"/>
              </w:rPr>
              <w:t>nebūs pilnībā pielāgojamas lielo konferenču funkciju nodrošināšanai starptautiskajā līmenī, ņemot vērā, ka šīs funkcijas sekmīgai ekspluatācijai ir identificēts, ka nepieciešamas auditorijas ar ietilpību līdz 3 000 apmeklētājiem.</w:t>
            </w:r>
          </w:p>
          <w:p w:rsidR="00EC06A8" w:rsidRPr="00EC06A8" w:rsidRDefault="00EC06A8" w:rsidP="00EC06A8">
            <w:pPr>
              <w:tabs>
                <w:tab w:val="left" w:pos="5136"/>
                <w:tab w:val="left" w:pos="8931"/>
              </w:tabs>
              <w:spacing w:after="0" w:line="240" w:lineRule="auto"/>
              <w:ind w:firstLine="648"/>
              <w:jc w:val="both"/>
              <w:rPr>
                <w:rFonts w:ascii="Times New Roman" w:hAnsi="Times New Roman"/>
                <w:sz w:val="28"/>
                <w:szCs w:val="28"/>
              </w:rPr>
            </w:pPr>
            <w:r w:rsidRPr="00EC06A8">
              <w:rPr>
                <w:rFonts w:ascii="Times New Roman" w:hAnsi="Times New Roman"/>
                <w:sz w:val="28"/>
                <w:szCs w:val="28"/>
              </w:rPr>
              <w:t xml:space="preserve">Atbilstoši Ministru kabineta 2017.gada 24.oktobra noteikumu Nr.635 „Darbības programmas „Izaugsme un nodarbinātība” prioritārā virziena „Vides aizsardzības un resursu izmantošanas efektivitāte” 5.5.1. specifiskā atbalsta mērķa „Saglabāt, aizsargāt un attīstīt nozīmīgu kultūras un dabas mantojumu, kā arī attīstīt ar to saistītos </w:t>
            </w:r>
            <w:r w:rsidRPr="00EC06A8">
              <w:rPr>
                <w:rFonts w:ascii="Times New Roman" w:hAnsi="Times New Roman"/>
                <w:sz w:val="28"/>
                <w:szCs w:val="28"/>
              </w:rPr>
              <w:lastRenderedPageBreak/>
              <w:t>pakalpojumus” trešās projektu iesniegumu atlases kārtas „Ieguldījumi kultūras un dabas mantojuma attīstībai nacionālas nozīmes attīstības centru pašvaldībās īs</w:t>
            </w:r>
            <w:r w:rsidR="00262F39">
              <w:rPr>
                <w:rFonts w:ascii="Times New Roman" w:hAnsi="Times New Roman"/>
                <w:sz w:val="28"/>
                <w:szCs w:val="28"/>
              </w:rPr>
              <w:t>tenošanas noteikumi” 19.punktam</w:t>
            </w:r>
            <w:r w:rsidRPr="00EC06A8">
              <w:rPr>
                <w:rFonts w:ascii="Times New Roman" w:hAnsi="Times New Roman"/>
                <w:sz w:val="28"/>
                <w:szCs w:val="28"/>
              </w:rPr>
              <w:t xml:space="preserve"> 5.5.1.SAM projektu iesnieguma sagatavošanā obligāti jāveic izmaksu un ieguvu analīze. Tās ietvaros tiek izstrādāts projekta jutīguma un risku izvērtējums un to finanšu un ekonomiskās ietekmes izvērtējums, līdz ar to ir iespēja noteikt, vai pieejamie finanšu resursi būs pietiekami, lai segtu projekta izmaksas tā ieviešanas un uzturēšanas fāzēs, īstenojot projektā izvirzītās funkcionalitātes prasības.</w:t>
            </w:r>
          </w:p>
          <w:p w:rsidR="00EC06A8" w:rsidRDefault="00EC06A8" w:rsidP="00B0539F">
            <w:pPr>
              <w:tabs>
                <w:tab w:val="left" w:pos="5136"/>
                <w:tab w:val="left" w:pos="8931"/>
              </w:tabs>
              <w:spacing w:after="0" w:line="240" w:lineRule="auto"/>
              <w:ind w:firstLine="648"/>
              <w:jc w:val="both"/>
              <w:rPr>
                <w:rFonts w:ascii="Times New Roman" w:hAnsi="Times New Roman"/>
                <w:sz w:val="28"/>
                <w:szCs w:val="28"/>
              </w:rPr>
            </w:pPr>
            <w:r w:rsidRPr="00EC06A8">
              <w:rPr>
                <w:rFonts w:ascii="Times New Roman" w:hAnsi="Times New Roman"/>
                <w:sz w:val="28"/>
                <w:szCs w:val="28"/>
              </w:rPr>
              <w:t>Koncertzāles precīza atrašanās vieta tiks noteikta</w:t>
            </w:r>
            <w:r w:rsidR="00262F39">
              <w:rPr>
                <w:rFonts w:ascii="Times New Roman" w:hAnsi="Times New Roman"/>
                <w:sz w:val="28"/>
                <w:szCs w:val="28"/>
              </w:rPr>
              <w:t>,</w:t>
            </w:r>
            <w:r w:rsidRPr="00EC06A8">
              <w:rPr>
                <w:rFonts w:ascii="Times New Roman" w:hAnsi="Times New Roman"/>
                <w:sz w:val="28"/>
                <w:szCs w:val="28"/>
              </w:rPr>
              <w:t xml:space="preserve"> izstrādājot konceptuālo ziņojumu par nacionālās koncertzāles ar konferenču funkciju projekta īstenošanu sadarbībā ar Rīgas domi uz pašvaldības īpašumā esošas zemes Rīgas centrā.</w:t>
            </w:r>
          </w:p>
          <w:p w:rsidR="00BC11D9" w:rsidRPr="00A55753" w:rsidRDefault="00A52EC7" w:rsidP="00A55753">
            <w:pPr>
              <w:tabs>
                <w:tab w:val="left" w:pos="5136"/>
                <w:tab w:val="left" w:pos="8931"/>
              </w:tabs>
              <w:spacing w:after="0" w:line="240" w:lineRule="auto"/>
              <w:ind w:firstLine="648"/>
              <w:jc w:val="both"/>
              <w:rPr>
                <w:rFonts w:ascii="Times New Roman" w:hAnsi="Times New Roman"/>
                <w:sz w:val="28"/>
                <w:szCs w:val="28"/>
              </w:rPr>
            </w:pPr>
            <w:r>
              <w:rPr>
                <w:rFonts w:ascii="Times New Roman" w:hAnsi="Times New Roman"/>
                <w:sz w:val="28"/>
                <w:szCs w:val="28"/>
              </w:rPr>
              <w:t>Tāpēc, lai nodrošinātu konferenču centra sekmīgai ekspluatācijai atbilstošu ietilpību (līdz 3 000 apmeklētājiem), Ekonomikas ministrija virza</w:t>
            </w:r>
            <w:r w:rsidRPr="00A52EC7">
              <w:rPr>
                <w:rFonts w:ascii="Times New Roman" w:eastAsia="Times New Roman" w:hAnsi="Times New Roman" w:cs="Times New Roman"/>
                <w:lang w:eastAsia="lv-LV"/>
              </w:rPr>
              <w:t xml:space="preserve"> </w:t>
            </w:r>
            <w:r w:rsidRPr="00A52EC7">
              <w:rPr>
                <w:rFonts w:ascii="Times New Roman" w:hAnsi="Times New Roman"/>
                <w:sz w:val="28"/>
                <w:szCs w:val="28"/>
              </w:rPr>
              <w:t>izskatīšanai un lēmuma pieņemšanai Ministru kabineta sēdē atsevišķu informatīvo ziņojumu “Par finanšu līdzekļu piešķiršanu konferenču centra finanšu un ekonomiskā pamatojuma izstrādei”</w:t>
            </w:r>
            <w:r w:rsidR="00EA61D4">
              <w:rPr>
                <w:rFonts w:ascii="Times New Roman" w:hAnsi="Times New Roman"/>
                <w:sz w:val="28"/>
                <w:szCs w:val="28"/>
              </w:rPr>
              <w:t xml:space="preserve"> (turpmāk – EM informatīvais ziņojums)</w:t>
            </w:r>
            <w:r>
              <w:rPr>
                <w:rFonts w:ascii="Times New Roman" w:hAnsi="Times New Roman"/>
                <w:sz w:val="28"/>
                <w:szCs w:val="28"/>
              </w:rPr>
              <w:t>.</w:t>
            </w:r>
            <w:r w:rsidR="00EA61D4">
              <w:t xml:space="preserve"> </w:t>
            </w:r>
            <w:r w:rsidR="00EA61D4" w:rsidRPr="00EA61D4">
              <w:rPr>
                <w:rFonts w:ascii="Times New Roman" w:hAnsi="Times New Roman"/>
                <w:sz w:val="28"/>
                <w:szCs w:val="28"/>
              </w:rPr>
              <w:t xml:space="preserve">EM informatīvais ziņojums ir izstrādāts, lai informētu Ministru kabinetu par turpmāko rīcību konferenču centra izveidē un tam nepieciešamajiem finanšu līdzekļiem. Lai sniegtu padziļinātāku konferenču centra ekonomiskā pienesuma Latvijas tautsaimniecībai analīzi, Ekonomikas ministrija vēlas informēt Ministru kabinetu par darījuma tūrisma nozīmi Latvijas tautsaimniecībā, nepieciešamību attīstīt Latvijā konferenču centru un novirzīt finanšu līdzekļus konferenču centra finanšu un ekonomiskā pamatojuma izstrādei. EM informatīvais ziņojums ietver informāciju par </w:t>
            </w:r>
            <w:r w:rsidR="00EA61D4" w:rsidRPr="00EA61D4">
              <w:rPr>
                <w:rFonts w:ascii="Times New Roman" w:hAnsi="Times New Roman"/>
                <w:sz w:val="28"/>
                <w:szCs w:val="28"/>
              </w:rPr>
              <w:lastRenderedPageBreak/>
              <w:t>vairākām alternatīvām iespējamiem projektiem</w:t>
            </w:r>
            <w:r w:rsidR="00DB1FDB">
              <w:rPr>
                <w:rFonts w:ascii="Times New Roman" w:hAnsi="Times New Roman"/>
                <w:sz w:val="28"/>
                <w:szCs w:val="28"/>
              </w:rPr>
              <w:t>.</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390690"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Kultūras ministrija.</w:t>
            </w:r>
          </w:p>
        </w:tc>
      </w:tr>
      <w:tr w:rsidR="00E5323B" w:rsidRPr="00EF5A18" w:rsidTr="009932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D621B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EF5A1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D4A5E" w:rsidRPr="00EF5A18" w:rsidTr="00CD4A5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D4A5E" w:rsidRPr="00EF5A18" w:rsidRDefault="00CD4A5E" w:rsidP="00CD4A5E">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D408D0" w:rsidRPr="00EF5A18" w:rsidRDefault="00D408D0" w:rsidP="003364A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EF5A1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III. Tiesību akta projekta ietekme uz valsts budžetu un pašvaldību budžetiem</w:t>
            </w:r>
          </w:p>
        </w:tc>
      </w:tr>
      <w:tr w:rsidR="00D621BB" w:rsidRPr="00EF5A18" w:rsidTr="00D621B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621BB" w:rsidRPr="00EF5A18" w:rsidRDefault="00D621BB" w:rsidP="003364A7">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EF5A1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IV. Tiesību akta projekta ietekme uz spēkā esošo tiesību normu sistēmu</w:t>
            </w:r>
          </w:p>
        </w:tc>
      </w:tr>
      <w:tr w:rsidR="00A205F6" w:rsidRPr="00EF5A18" w:rsidTr="00EC06A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205F6" w:rsidRPr="00EF5A18" w:rsidRDefault="00A205F6" w:rsidP="00EC06A8">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E5323B" w:rsidRDefault="00E5323B" w:rsidP="003364A7">
      <w:pPr>
        <w:spacing w:after="0" w:line="240" w:lineRule="auto"/>
        <w:rPr>
          <w:rFonts w:ascii="Times New Roman" w:eastAsia="Times New Roman" w:hAnsi="Times New Roman" w:cs="Times New Roman"/>
          <w:iCs/>
          <w:sz w:val="28"/>
          <w:szCs w:val="28"/>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7266E" w:rsidRPr="00A55C27" w:rsidTr="00282D8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7266E" w:rsidRPr="00A55C27" w:rsidRDefault="0067266E" w:rsidP="00282D8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7266E" w:rsidRPr="00A55C27" w:rsidTr="0067266E">
        <w:trPr>
          <w:trHeight w:val="290"/>
          <w:tblCellSpacing w:w="15" w:type="dxa"/>
        </w:trPr>
        <w:tc>
          <w:tcPr>
            <w:tcW w:w="9161" w:type="dxa"/>
            <w:tcBorders>
              <w:top w:val="outset" w:sz="6" w:space="0" w:color="auto"/>
              <w:left w:val="outset" w:sz="6" w:space="0" w:color="auto"/>
              <w:right w:val="outset" w:sz="6" w:space="0" w:color="auto"/>
            </w:tcBorders>
            <w:vAlign w:val="center"/>
            <w:hideMark/>
          </w:tcPr>
          <w:p w:rsidR="0067266E" w:rsidRPr="00A55C27" w:rsidRDefault="0067266E" w:rsidP="00282D8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67266E" w:rsidRPr="00EF5A18" w:rsidRDefault="0067266E" w:rsidP="003364A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EF5A1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VI. Sabiedrības līdzdalība un komunikācijas aktivitātes</w:t>
            </w:r>
          </w:p>
        </w:tc>
      </w:tr>
      <w:tr w:rsidR="00996F6E" w:rsidRPr="00EF5A18"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EF5A18" w:rsidRDefault="00996F6E" w:rsidP="003364A7">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312"/>
        <w:gridCol w:w="5318"/>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3364A7">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EF5A18" w:rsidTr="00C1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EF5A18" w:rsidRDefault="00996F6E"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rsidR="00BC11D9" w:rsidRPr="00EF5A18" w:rsidRDefault="00996F6E"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rsidR="00E45916" w:rsidRPr="00EF5A18" w:rsidRDefault="00015209" w:rsidP="00721680">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Calibri" w:hAnsi="Times New Roman" w:cs="Times New Roman"/>
                <w:sz w:val="28"/>
                <w:szCs w:val="28"/>
                <w:lang w:eastAsia="lv-LV"/>
              </w:rPr>
              <w:t>Kultūras ministrija.</w:t>
            </w:r>
          </w:p>
        </w:tc>
      </w:tr>
      <w:tr w:rsidR="00996F6E" w:rsidRPr="00EF5A18" w:rsidTr="00C1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EF5A18" w:rsidRDefault="00996F6E"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rsidR="00BC11D9" w:rsidRPr="00EF5A18" w:rsidRDefault="00996F6E"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izpildes ietekme uz pārvaldes funkcijām un institucionālo struktūru.</w:t>
            </w:r>
            <w:r w:rsidRPr="00EF5A1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rsidR="00996F6E" w:rsidRPr="00EF5A18" w:rsidRDefault="00996F6E"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r w:rsidR="00E5323B" w:rsidRPr="00EF5A18" w:rsidTr="00C166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542964">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1780" w:type="pct"/>
            <w:tcBorders>
              <w:top w:val="outset" w:sz="6" w:space="0" w:color="auto"/>
              <w:left w:val="outset" w:sz="6" w:space="0" w:color="auto"/>
              <w:bottom w:val="outset" w:sz="6" w:space="0" w:color="auto"/>
              <w:right w:val="outset" w:sz="6" w:space="0" w:color="auto"/>
            </w:tcBorders>
            <w:hideMark/>
          </w:tcPr>
          <w:p w:rsidR="00E5323B" w:rsidRPr="00EF5A18" w:rsidRDefault="00E5323B"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E5323B" w:rsidRPr="00EF5A18" w:rsidRDefault="00996F6E" w:rsidP="003364A7">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C25B49" w:rsidRPr="00EF5A18" w:rsidRDefault="00C25B49" w:rsidP="003364A7">
      <w:pPr>
        <w:spacing w:after="0" w:line="240" w:lineRule="auto"/>
        <w:rPr>
          <w:rFonts w:ascii="Times New Roman" w:hAnsi="Times New Roman" w:cs="Times New Roman"/>
          <w:sz w:val="28"/>
          <w:szCs w:val="28"/>
        </w:rPr>
      </w:pPr>
    </w:p>
    <w:p w:rsidR="00E5323B" w:rsidRPr="00EF5A18" w:rsidRDefault="00E5323B" w:rsidP="003364A7">
      <w:pPr>
        <w:spacing w:after="0" w:line="240" w:lineRule="auto"/>
        <w:rPr>
          <w:rFonts w:ascii="Times New Roman" w:hAnsi="Times New Roman" w:cs="Times New Roman"/>
          <w:sz w:val="28"/>
          <w:szCs w:val="28"/>
        </w:rPr>
      </w:pPr>
    </w:p>
    <w:p w:rsidR="00E11785" w:rsidRPr="00E11785" w:rsidRDefault="00E11785" w:rsidP="00E11785">
      <w:pPr>
        <w:spacing w:after="0" w:line="240" w:lineRule="auto"/>
        <w:ind w:firstLine="142"/>
        <w:rPr>
          <w:rFonts w:ascii="Times New Roman" w:hAnsi="Times New Roman" w:cs="Times New Roman"/>
          <w:bCs/>
          <w:iCs/>
          <w:sz w:val="28"/>
          <w:szCs w:val="28"/>
        </w:rPr>
      </w:pPr>
      <w:r w:rsidRPr="00E11785">
        <w:rPr>
          <w:rFonts w:ascii="Times New Roman" w:hAnsi="Times New Roman" w:cs="Times New Roman"/>
          <w:bCs/>
          <w:iCs/>
          <w:sz w:val="28"/>
          <w:szCs w:val="28"/>
        </w:rPr>
        <w:t>Kultūras ministre</w:t>
      </w:r>
      <w:r w:rsidRPr="00E11785">
        <w:rPr>
          <w:rFonts w:ascii="Times New Roman" w:hAnsi="Times New Roman" w:cs="Times New Roman"/>
          <w:bCs/>
          <w:iCs/>
          <w:sz w:val="28"/>
          <w:szCs w:val="28"/>
        </w:rPr>
        <w:tab/>
      </w:r>
      <w:r w:rsidRPr="00E11785">
        <w:rPr>
          <w:rFonts w:ascii="Times New Roman" w:hAnsi="Times New Roman" w:cs="Times New Roman"/>
          <w:bCs/>
          <w:iCs/>
          <w:sz w:val="28"/>
          <w:szCs w:val="28"/>
        </w:rPr>
        <w:tab/>
      </w:r>
      <w:r w:rsidRPr="00E11785">
        <w:rPr>
          <w:rFonts w:ascii="Times New Roman" w:hAnsi="Times New Roman" w:cs="Times New Roman"/>
          <w:bCs/>
          <w:iCs/>
          <w:sz w:val="28"/>
          <w:szCs w:val="28"/>
        </w:rPr>
        <w:tab/>
      </w:r>
      <w:r w:rsidRPr="00E11785">
        <w:rPr>
          <w:rFonts w:ascii="Times New Roman" w:hAnsi="Times New Roman" w:cs="Times New Roman"/>
          <w:bCs/>
          <w:iCs/>
          <w:sz w:val="28"/>
          <w:szCs w:val="28"/>
        </w:rPr>
        <w:tab/>
      </w:r>
      <w:r w:rsidRPr="00E11785">
        <w:rPr>
          <w:rFonts w:ascii="Times New Roman" w:hAnsi="Times New Roman" w:cs="Times New Roman"/>
          <w:bCs/>
          <w:iCs/>
          <w:sz w:val="28"/>
          <w:szCs w:val="28"/>
        </w:rPr>
        <w:tab/>
      </w:r>
      <w:r w:rsidRPr="00E11785">
        <w:rPr>
          <w:rFonts w:ascii="Times New Roman" w:hAnsi="Times New Roman" w:cs="Times New Roman"/>
          <w:bCs/>
          <w:iCs/>
          <w:sz w:val="28"/>
          <w:szCs w:val="28"/>
        </w:rPr>
        <w:tab/>
      </w:r>
      <w:r w:rsidRPr="00E11785">
        <w:rPr>
          <w:rFonts w:ascii="Times New Roman" w:hAnsi="Times New Roman" w:cs="Times New Roman"/>
          <w:bCs/>
          <w:iCs/>
          <w:sz w:val="28"/>
          <w:szCs w:val="28"/>
        </w:rPr>
        <w:tab/>
      </w:r>
      <w:r>
        <w:rPr>
          <w:rFonts w:ascii="Times New Roman" w:hAnsi="Times New Roman" w:cs="Times New Roman"/>
          <w:bCs/>
          <w:iCs/>
          <w:sz w:val="28"/>
          <w:szCs w:val="28"/>
        </w:rPr>
        <w:tab/>
      </w:r>
      <w:r w:rsidRPr="00E11785">
        <w:rPr>
          <w:rFonts w:ascii="Times New Roman" w:hAnsi="Times New Roman" w:cs="Times New Roman"/>
          <w:bCs/>
          <w:iCs/>
          <w:sz w:val="28"/>
          <w:szCs w:val="28"/>
        </w:rPr>
        <w:t>D.Melbārde</w:t>
      </w:r>
    </w:p>
    <w:p w:rsidR="00996F6E" w:rsidRPr="00EF5A18" w:rsidRDefault="00996F6E" w:rsidP="003364A7">
      <w:pPr>
        <w:spacing w:after="0" w:line="240" w:lineRule="auto"/>
        <w:ind w:left="142" w:firstLine="142"/>
        <w:rPr>
          <w:rFonts w:ascii="Times New Roman" w:hAnsi="Times New Roman" w:cs="Times New Roman"/>
          <w:sz w:val="28"/>
          <w:szCs w:val="28"/>
        </w:rPr>
      </w:pPr>
    </w:p>
    <w:p w:rsidR="00996F6E" w:rsidRPr="00EF5A18" w:rsidRDefault="00996F6E" w:rsidP="003364A7">
      <w:pPr>
        <w:tabs>
          <w:tab w:val="left" w:pos="7230"/>
        </w:tabs>
        <w:spacing w:after="0" w:line="240" w:lineRule="auto"/>
        <w:ind w:left="142"/>
        <w:jc w:val="both"/>
        <w:rPr>
          <w:rFonts w:ascii="Times New Roman" w:hAnsi="Times New Roman" w:cs="Times New Roman"/>
          <w:sz w:val="28"/>
          <w:szCs w:val="28"/>
        </w:rPr>
      </w:pPr>
      <w:r w:rsidRPr="00EF5A18">
        <w:rPr>
          <w:rFonts w:ascii="Times New Roman" w:hAnsi="Times New Roman" w:cs="Times New Roman"/>
          <w:sz w:val="28"/>
          <w:szCs w:val="28"/>
        </w:rPr>
        <w:t>Vīza: Valsts sekretār</w:t>
      </w:r>
      <w:r w:rsidR="003D13A3">
        <w:rPr>
          <w:rFonts w:ascii="Times New Roman" w:hAnsi="Times New Roman" w:cs="Times New Roman"/>
          <w:sz w:val="28"/>
          <w:szCs w:val="28"/>
        </w:rPr>
        <w:t xml:space="preserve">a </w:t>
      </w:r>
      <w:proofErr w:type="spellStart"/>
      <w:r w:rsidR="003D13A3">
        <w:rPr>
          <w:rFonts w:ascii="Times New Roman" w:hAnsi="Times New Roman" w:cs="Times New Roman"/>
          <w:sz w:val="28"/>
          <w:szCs w:val="28"/>
        </w:rPr>
        <w:t>p.i</w:t>
      </w:r>
      <w:proofErr w:type="spellEnd"/>
      <w:r w:rsidR="003D13A3">
        <w:rPr>
          <w:rFonts w:ascii="Times New Roman" w:hAnsi="Times New Roman" w:cs="Times New Roman"/>
          <w:sz w:val="28"/>
          <w:szCs w:val="28"/>
        </w:rPr>
        <w:t>.</w:t>
      </w:r>
      <w:r w:rsidR="00015209" w:rsidRPr="00EF5A18">
        <w:rPr>
          <w:rFonts w:ascii="Times New Roman" w:hAnsi="Times New Roman" w:cs="Times New Roman"/>
          <w:sz w:val="28"/>
          <w:szCs w:val="28"/>
        </w:rPr>
        <w:tab/>
      </w:r>
      <w:r w:rsidR="003D13A3">
        <w:rPr>
          <w:rFonts w:ascii="Times New Roman" w:hAnsi="Times New Roman" w:cs="Times New Roman"/>
          <w:sz w:val="28"/>
          <w:szCs w:val="28"/>
        </w:rPr>
        <w:t>U</w:t>
      </w:r>
      <w:r w:rsidR="00B20E1B" w:rsidRPr="00B20E1B">
        <w:rPr>
          <w:rFonts w:ascii="Times New Roman" w:hAnsi="Times New Roman" w:cs="Times New Roman"/>
          <w:sz w:val="28"/>
          <w:szCs w:val="28"/>
        </w:rPr>
        <w:t>.</w:t>
      </w:r>
      <w:r w:rsidR="003D13A3">
        <w:rPr>
          <w:rFonts w:ascii="Times New Roman" w:hAnsi="Times New Roman" w:cs="Times New Roman"/>
          <w:sz w:val="28"/>
          <w:szCs w:val="28"/>
        </w:rPr>
        <w:t>Zariņš</w:t>
      </w: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EF5A18" w:rsidRPr="00EF5A18" w:rsidRDefault="00EF5A18" w:rsidP="00EF5A18">
      <w:pPr>
        <w:spacing w:after="0" w:line="240" w:lineRule="auto"/>
        <w:rPr>
          <w:rFonts w:ascii="Times New Roman" w:hAnsi="Times New Roman" w:cs="Times New Roman"/>
          <w:sz w:val="28"/>
          <w:szCs w:val="28"/>
        </w:rPr>
      </w:pPr>
    </w:p>
    <w:p w:rsidR="00EF5A18" w:rsidRPr="00EF5A18" w:rsidRDefault="00EF5A18" w:rsidP="00EF5A18">
      <w:pPr>
        <w:spacing w:after="0" w:line="240" w:lineRule="auto"/>
        <w:rPr>
          <w:rFonts w:ascii="Times New Roman" w:hAnsi="Times New Roman" w:cs="Times New Roman"/>
          <w:sz w:val="28"/>
          <w:szCs w:val="28"/>
        </w:rPr>
      </w:pPr>
    </w:p>
    <w:p w:rsidR="00EF5A18" w:rsidRPr="00EF5A18" w:rsidRDefault="00EF5A18" w:rsidP="00EF5A18">
      <w:pPr>
        <w:spacing w:after="0" w:line="240" w:lineRule="auto"/>
        <w:rPr>
          <w:rFonts w:ascii="Times New Roman" w:hAnsi="Times New Roman" w:cs="Times New Roman"/>
          <w:sz w:val="28"/>
          <w:szCs w:val="28"/>
        </w:rPr>
      </w:pPr>
    </w:p>
    <w:p w:rsidR="00EF5A18" w:rsidRPr="00EF5A18" w:rsidRDefault="00EF5A18" w:rsidP="00EF5A18">
      <w:pPr>
        <w:spacing w:after="0" w:line="240" w:lineRule="auto"/>
        <w:rPr>
          <w:rFonts w:ascii="Times New Roman" w:hAnsi="Times New Roman" w:cs="Times New Roman"/>
          <w:sz w:val="28"/>
          <w:szCs w:val="28"/>
        </w:rPr>
      </w:pPr>
    </w:p>
    <w:p w:rsidR="00EF5A18" w:rsidRPr="00EF5A18" w:rsidRDefault="00EF5A18" w:rsidP="00EF5A18">
      <w:pPr>
        <w:spacing w:after="0" w:line="240" w:lineRule="auto"/>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C16611" w:rsidRPr="00EF5A18" w:rsidRDefault="00C16611" w:rsidP="003364A7">
      <w:pPr>
        <w:spacing w:after="0" w:line="240" w:lineRule="auto"/>
        <w:ind w:firstLine="720"/>
        <w:rPr>
          <w:rFonts w:ascii="Times New Roman" w:hAnsi="Times New Roman" w:cs="Times New Roman"/>
          <w:sz w:val="28"/>
          <w:szCs w:val="28"/>
        </w:rPr>
      </w:pPr>
    </w:p>
    <w:p w:rsidR="00075CAA" w:rsidRPr="00EF5A18" w:rsidRDefault="002E72B3" w:rsidP="003364A7">
      <w:pPr>
        <w:spacing w:after="0" w:line="240" w:lineRule="auto"/>
        <w:rPr>
          <w:rFonts w:ascii="Times New Roman" w:hAnsi="Times New Roman" w:cs="Times New Roman"/>
          <w:sz w:val="20"/>
          <w:szCs w:val="20"/>
          <w:lang w:eastAsia="lv-LV"/>
        </w:rPr>
      </w:pPr>
      <w:bookmarkStart w:id="2" w:name="_GoBack"/>
      <w:bookmarkEnd w:id="2"/>
      <w:r w:rsidRPr="00EF5A18">
        <w:rPr>
          <w:rFonts w:ascii="Times New Roman" w:hAnsi="Times New Roman" w:cs="Times New Roman"/>
          <w:sz w:val="20"/>
          <w:szCs w:val="20"/>
          <w:lang w:eastAsia="lv-LV"/>
        </w:rPr>
        <w:t xml:space="preserve">Sniedze </w:t>
      </w:r>
      <w:bookmarkStart w:id="3" w:name="OLE_LINK29"/>
      <w:bookmarkStart w:id="4" w:name="OLE_LINK30"/>
      <w:r w:rsidRPr="00EF5A18">
        <w:rPr>
          <w:rFonts w:ascii="Times New Roman" w:hAnsi="Times New Roman" w:cs="Times New Roman"/>
          <w:sz w:val="20"/>
          <w:szCs w:val="20"/>
          <w:lang w:eastAsia="lv-LV"/>
        </w:rPr>
        <w:t>67330234</w:t>
      </w:r>
    </w:p>
    <w:p w:rsidR="00F01BF0" w:rsidRPr="00EF5A18" w:rsidRDefault="00C26A55" w:rsidP="00F01BF0">
      <w:pPr>
        <w:spacing w:after="0" w:line="240" w:lineRule="auto"/>
        <w:rPr>
          <w:rFonts w:ascii="Times New Roman" w:hAnsi="Times New Roman" w:cs="Times New Roman"/>
          <w:sz w:val="24"/>
          <w:szCs w:val="28"/>
        </w:rPr>
      </w:pPr>
      <w:hyperlink r:id="rId7" w:history="1">
        <w:r w:rsidR="00B136CE" w:rsidRPr="00EF5A18">
          <w:rPr>
            <w:rStyle w:val="Hipersaite"/>
            <w:rFonts w:ascii="Times New Roman" w:hAnsi="Times New Roman" w:cs="Times New Roman"/>
            <w:sz w:val="20"/>
            <w:szCs w:val="20"/>
            <w:lang w:eastAsia="lv-LV"/>
          </w:rPr>
          <w:t>Kitija.Sniedze@km.gov.lv</w:t>
        </w:r>
      </w:hyperlink>
      <w:bookmarkEnd w:id="3"/>
      <w:bookmarkEnd w:id="4"/>
    </w:p>
    <w:sectPr w:rsidR="00F01BF0" w:rsidRPr="00EF5A1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A8" w:rsidRDefault="00EC06A8" w:rsidP="00894C55">
      <w:pPr>
        <w:spacing w:after="0" w:line="240" w:lineRule="auto"/>
      </w:pPr>
      <w:r>
        <w:separator/>
      </w:r>
    </w:p>
  </w:endnote>
  <w:endnote w:type="continuationSeparator" w:id="0">
    <w:p w:rsidR="00EC06A8" w:rsidRDefault="00EC06A8"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A8" w:rsidRPr="004E697E" w:rsidRDefault="00B0539F" w:rsidP="004E697E">
    <w:pPr>
      <w:pStyle w:val="Kjene"/>
      <w:rPr>
        <w:rFonts w:ascii="Times New Roman" w:hAnsi="Times New Roman" w:cs="Times New Roman"/>
        <w:sz w:val="20"/>
        <w:szCs w:val="20"/>
      </w:rPr>
    </w:pPr>
    <w:r>
      <w:rPr>
        <w:rFonts w:ascii="Times New Roman" w:hAnsi="Times New Roman" w:cs="Times New Roman"/>
        <w:sz w:val="20"/>
        <w:szCs w:val="20"/>
      </w:rPr>
      <w:t>KMAnot_29</w:t>
    </w:r>
    <w:r w:rsidR="00EC06A8">
      <w:rPr>
        <w:rFonts w:ascii="Times New Roman" w:hAnsi="Times New Roman" w:cs="Times New Roman"/>
        <w:sz w:val="20"/>
        <w:szCs w:val="20"/>
      </w:rPr>
      <w:t>0618_koncz_turpmaka_riciba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A8" w:rsidRPr="009A2654" w:rsidRDefault="00EC06A8">
    <w:pPr>
      <w:pStyle w:val="Kjene"/>
      <w:rPr>
        <w:rFonts w:ascii="Times New Roman" w:hAnsi="Times New Roman" w:cs="Times New Roman"/>
        <w:sz w:val="20"/>
        <w:szCs w:val="20"/>
      </w:rPr>
    </w:pPr>
    <w:r>
      <w:rPr>
        <w:rFonts w:ascii="Times New Roman" w:hAnsi="Times New Roman" w:cs="Times New Roman"/>
        <w:sz w:val="20"/>
        <w:szCs w:val="20"/>
      </w:rPr>
      <w:t>KMAnot_</w:t>
    </w:r>
    <w:r w:rsidR="00B0539F">
      <w:rPr>
        <w:rFonts w:ascii="Times New Roman" w:hAnsi="Times New Roman" w:cs="Times New Roman"/>
        <w:sz w:val="20"/>
        <w:szCs w:val="20"/>
      </w:rPr>
      <w:t>29</w:t>
    </w:r>
    <w:r>
      <w:rPr>
        <w:rFonts w:ascii="Times New Roman" w:hAnsi="Times New Roman" w:cs="Times New Roman"/>
        <w:sz w:val="20"/>
        <w:szCs w:val="20"/>
      </w:rPr>
      <w:t>0618_koncz_turpmaka_riciba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A8" w:rsidRDefault="00EC06A8" w:rsidP="00894C55">
      <w:pPr>
        <w:spacing w:after="0" w:line="240" w:lineRule="auto"/>
      </w:pPr>
      <w:r>
        <w:separator/>
      </w:r>
    </w:p>
  </w:footnote>
  <w:footnote w:type="continuationSeparator" w:id="0">
    <w:p w:rsidR="00EC06A8" w:rsidRDefault="00EC06A8"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C06A8" w:rsidRPr="00C25B49" w:rsidRDefault="00C26A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EC06A8"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742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6086AA7"/>
    <w:multiLevelType w:val="hybridMultilevel"/>
    <w:tmpl w:val="2EE801A4"/>
    <w:lvl w:ilvl="0" w:tplc="C8527140">
      <w:numFmt w:val="bullet"/>
      <w:lvlText w:val=""/>
      <w:lvlJc w:val="left"/>
      <w:pPr>
        <w:ind w:left="720" w:hanging="360"/>
      </w:pPr>
      <w:rPr>
        <w:rFonts w:ascii="Symbol" w:eastAsiaTheme="minorHAnsi" w:hAnsi="Symbol" w:cstheme="minorBidi" w:hint="default"/>
        <w:sz w:val="22"/>
      </w:rPr>
    </w:lvl>
    <w:lvl w:ilvl="1" w:tplc="6540AE8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9F2F56"/>
    <w:multiLevelType w:val="hybridMultilevel"/>
    <w:tmpl w:val="9D762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2C9624B0"/>
    <w:multiLevelType w:val="hybridMultilevel"/>
    <w:tmpl w:val="63507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6AF759C"/>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C1A398B"/>
    <w:multiLevelType w:val="hybridMultilevel"/>
    <w:tmpl w:val="89C0100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nsid w:val="610429C6"/>
    <w:multiLevelType w:val="hybridMultilevel"/>
    <w:tmpl w:val="9962DE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AEC202C"/>
    <w:multiLevelType w:val="hybridMultilevel"/>
    <w:tmpl w:val="951E28F4"/>
    <w:lvl w:ilvl="0" w:tplc="0426000F">
      <w:start w:val="1"/>
      <w:numFmt w:val="decimal"/>
      <w:lvlText w:val="%1."/>
      <w:lvlJc w:val="left"/>
      <w:pPr>
        <w:ind w:left="706" w:hanging="360"/>
      </w:p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nsid w:val="725D3549"/>
    <w:multiLevelType w:val="multilevel"/>
    <w:tmpl w:val="7A34A4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EBB3101"/>
    <w:multiLevelType w:val="hybridMultilevel"/>
    <w:tmpl w:val="C400E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2"/>
  </w:num>
  <w:num w:numId="5">
    <w:abstractNumId w:val="5"/>
  </w:num>
  <w:num w:numId="6">
    <w:abstractNumId w:val="1"/>
  </w:num>
  <w:num w:numId="7">
    <w:abstractNumId w:val="9"/>
  </w:num>
  <w:num w:numId="8">
    <w:abstractNumId w:val="0"/>
  </w:num>
  <w:num w:numId="9">
    <w:abstractNumId w:val="10"/>
  </w:num>
  <w:num w:numId="10">
    <w:abstractNumId w:val="7"/>
  </w:num>
  <w:num w:numId="11">
    <w:abstractNumId w:val="3"/>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ocumentProtection w:edit="forms" w:enforcement="0"/>
  <w:defaultTabStop w:val="720"/>
  <w:characterSpacingControl w:val="doNotCompress"/>
  <w:hdrShapeDefaults>
    <o:shapedefaults v:ext="edit" spidmax="98305"/>
  </w:hdrShapeDefaults>
  <w:footnotePr>
    <w:footnote w:id="-1"/>
    <w:footnote w:id="0"/>
  </w:footnotePr>
  <w:endnotePr>
    <w:endnote w:id="-1"/>
    <w:endnote w:id="0"/>
  </w:endnotePr>
  <w:compat/>
  <w:rsids>
    <w:rsidRoot w:val="00894C55"/>
    <w:rsid w:val="000011BD"/>
    <w:rsid w:val="00010700"/>
    <w:rsid w:val="00010E00"/>
    <w:rsid w:val="00012422"/>
    <w:rsid w:val="000128F2"/>
    <w:rsid w:val="00015209"/>
    <w:rsid w:val="0001675B"/>
    <w:rsid w:val="000315B7"/>
    <w:rsid w:val="00036802"/>
    <w:rsid w:val="000550D9"/>
    <w:rsid w:val="00057625"/>
    <w:rsid w:val="000609D5"/>
    <w:rsid w:val="00064B6F"/>
    <w:rsid w:val="00067F29"/>
    <w:rsid w:val="00075CAA"/>
    <w:rsid w:val="000839D7"/>
    <w:rsid w:val="00085647"/>
    <w:rsid w:val="000B5C0D"/>
    <w:rsid w:val="000B7FF1"/>
    <w:rsid w:val="000F71A4"/>
    <w:rsid w:val="00111640"/>
    <w:rsid w:val="00112C18"/>
    <w:rsid w:val="00127B53"/>
    <w:rsid w:val="00131A02"/>
    <w:rsid w:val="00133B42"/>
    <w:rsid w:val="0013512A"/>
    <w:rsid w:val="00137663"/>
    <w:rsid w:val="0014512F"/>
    <w:rsid w:val="00156D32"/>
    <w:rsid w:val="00160154"/>
    <w:rsid w:val="0017579A"/>
    <w:rsid w:val="001E4E5A"/>
    <w:rsid w:val="001F3651"/>
    <w:rsid w:val="00204234"/>
    <w:rsid w:val="00217A43"/>
    <w:rsid w:val="0022456E"/>
    <w:rsid w:val="002279C5"/>
    <w:rsid w:val="00227F4C"/>
    <w:rsid w:val="00243426"/>
    <w:rsid w:val="00247308"/>
    <w:rsid w:val="0026277F"/>
    <w:rsid w:val="00262F39"/>
    <w:rsid w:val="00276E20"/>
    <w:rsid w:val="00282D8C"/>
    <w:rsid w:val="002830C9"/>
    <w:rsid w:val="002C742E"/>
    <w:rsid w:val="002E1C05"/>
    <w:rsid w:val="002E72B3"/>
    <w:rsid w:val="002F2A9B"/>
    <w:rsid w:val="002F673B"/>
    <w:rsid w:val="00304E9B"/>
    <w:rsid w:val="003203E9"/>
    <w:rsid w:val="00333E87"/>
    <w:rsid w:val="003364A7"/>
    <w:rsid w:val="00353F90"/>
    <w:rsid w:val="00371058"/>
    <w:rsid w:val="00380B78"/>
    <w:rsid w:val="00390690"/>
    <w:rsid w:val="00393DFC"/>
    <w:rsid w:val="003B0BF9"/>
    <w:rsid w:val="003D13A3"/>
    <w:rsid w:val="003D37DB"/>
    <w:rsid w:val="003D54B6"/>
    <w:rsid w:val="003E0791"/>
    <w:rsid w:val="003F0D6F"/>
    <w:rsid w:val="003F28AC"/>
    <w:rsid w:val="004129C2"/>
    <w:rsid w:val="004361E1"/>
    <w:rsid w:val="004454FE"/>
    <w:rsid w:val="00452814"/>
    <w:rsid w:val="00456E40"/>
    <w:rsid w:val="00457828"/>
    <w:rsid w:val="00461EE4"/>
    <w:rsid w:val="0046518E"/>
    <w:rsid w:val="00471F27"/>
    <w:rsid w:val="00473A31"/>
    <w:rsid w:val="004750B9"/>
    <w:rsid w:val="00497440"/>
    <w:rsid w:val="004A2BFE"/>
    <w:rsid w:val="004B047D"/>
    <w:rsid w:val="004B3DCE"/>
    <w:rsid w:val="004C6ED1"/>
    <w:rsid w:val="004C7C1A"/>
    <w:rsid w:val="004E1470"/>
    <w:rsid w:val="004E1ECC"/>
    <w:rsid w:val="004E697E"/>
    <w:rsid w:val="004F40E7"/>
    <w:rsid w:val="004F6C11"/>
    <w:rsid w:val="00500E8F"/>
    <w:rsid w:val="0050178F"/>
    <w:rsid w:val="005029D3"/>
    <w:rsid w:val="00505F72"/>
    <w:rsid w:val="005073D0"/>
    <w:rsid w:val="005113B9"/>
    <w:rsid w:val="005218C9"/>
    <w:rsid w:val="00530B28"/>
    <w:rsid w:val="00534AEE"/>
    <w:rsid w:val="00542964"/>
    <w:rsid w:val="005521B1"/>
    <w:rsid w:val="005604FF"/>
    <w:rsid w:val="005617F8"/>
    <w:rsid w:val="00565110"/>
    <w:rsid w:val="0058645D"/>
    <w:rsid w:val="005869A4"/>
    <w:rsid w:val="005A0A75"/>
    <w:rsid w:val="005A1C80"/>
    <w:rsid w:val="005A3A92"/>
    <w:rsid w:val="005B24A3"/>
    <w:rsid w:val="005E2F01"/>
    <w:rsid w:val="005E5083"/>
    <w:rsid w:val="005E705E"/>
    <w:rsid w:val="00602DDF"/>
    <w:rsid w:val="00604355"/>
    <w:rsid w:val="00626290"/>
    <w:rsid w:val="006336F5"/>
    <w:rsid w:val="0064462B"/>
    <w:rsid w:val="00655F2C"/>
    <w:rsid w:val="0065723E"/>
    <w:rsid w:val="006628D2"/>
    <w:rsid w:val="00662F5E"/>
    <w:rsid w:val="00666F3B"/>
    <w:rsid w:val="0067266E"/>
    <w:rsid w:val="0069310E"/>
    <w:rsid w:val="00695F7D"/>
    <w:rsid w:val="006970D4"/>
    <w:rsid w:val="006C3E96"/>
    <w:rsid w:val="006E1081"/>
    <w:rsid w:val="00716719"/>
    <w:rsid w:val="00720585"/>
    <w:rsid w:val="00721680"/>
    <w:rsid w:val="007325CC"/>
    <w:rsid w:val="00735611"/>
    <w:rsid w:val="00736B57"/>
    <w:rsid w:val="00773AF6"/>
    <w:rsid w:val="00775FC7"/>
    <w:rsid w:val="007808E2"/>
    <w:rsid w:val="00780D5E"/>
    <w:rsid w:val="007931B2"/>
    <w:rsid w:val="00795F71"/>
    <w:rsid w:val="007A4FEC"/>
    <w:rsid w:val="007A661C"/>
    <w:rsid w:val="007C01DA"/>
    <w:rsid w:val="007C4340"/>
    <w:rsid w:val="007D0FB5"/>
    <w:rsid w:val="007D58B7"/>
    <w:rsid w:val="007D72CF"/>
    <w:rsid w:val="007D73C0"/>
    <w:rsid w:val="007E31AA"/>
    <w:rsid w:val="007E5F7A"/>
    <w:rsid w:val="007E73AB"/>
    <w:rsid w:val="007F588F"/>
    <w:rsid w:val="00801D51"/>
    <w:rsid w:val="00816C11"/>
    <w:rsid w:val="008343A3"/>
    <w:rsid w:val="008501D9"/>
    <w:rsid w:val="008506A7"/>
    <w:rsid w:val="00851DBC"/>
    <w:rsid w:val="008649E5"/>
    <w:rsid w:val="008826F9"/>
    <w:rsid w:val="00894549"/>
    <w:rsid w:val="00894C55"/>
    <w:rsid w:val="0089590A"/>
    <w:rsid w:val="008B2101"/>
    <w:rsid w:val="008D4FA7"/>
    <w:rsid w:val="008D6CAA"/>
    <w:rsid w:val="008E0242"/>
    <w:rsid w:val="008E311C"/>
    <w:rsid w:val="008E3506"/>
    <w:rsid w:val="008F57F5"/>
    <w:rsid w:val="00900951"/>
    <w:rsid w:val="009122F1"/>
    <w:rsid w:val="00915422"/>
    <w:rsid w:val="00921587"/>
    <w:rsid w:val="00923B65"/>
    <w:rsid w:val="00950DE2"/>
    <w:rsid w:val="009542D7"/>
    <w:rsid w:val="00954C25"/>
    <w:rsid w:val="00960F39"/>
    <w:rsid w:val="00966159"/>
    <w:rsid w:val="00967252"/>
    <w:rsid w:val="009932AB"/>
    <w:rsid w:val="00996F6E"/>
    <w:rsid w:val="009A2654"/>
    <w:rsid w:val="009A3459"/>
    <w:rsid w:val="009A79FF"/>
    <w:rsid w:val="009C12DF"/>
    <w:rsid w:val="009C54F4"/>
    <w:rsid w:val="009D028B"/>
    <w:rsid w:val="009D22DB"/>
    <w:rsid w:val="009E2E69"/>
    <w:rsid w:val="009E37D2"/>
    <w:rsid w:val="009F5FFE"/>
    <w:rsid w:val="00A06B11"/>
    <w:rsid w:val="00A10699"/>
    <w:rsid w:val="00A10BB1"/>
    <w:rsid w:val="00A10FC3"/>
    <w:rsid w:val="00A175D4"/>
    <w:rsid w:val="00A205F6"/>
    <w:rsid w:val="00A33F92"/>
    <w:rsid w:val="00A44E0B"/>
    <w:rsid w:val="00A52EC7"/>
    <w:rsid w:val="00A55753"/>
    <w:rsid w:val="00A578AB"/>
    <w:rsid w:val="00A6073E"/>
    <w:rsid w:val="00A830A4"/>
    <w:rsid w:val="00A87709"/>
    <w:rsid w:val="00AA6517"/>
    <w:rsid w:val="00AB292E"/>
    <w:rsid w:val="00AB7213"/>
    <w:rsid w:val="00AB738A"/>
    <w:rsid w:val="00AD39FB"/>
    <w:rsid w:val="00AD5EDD"/>
    <w:rsid w:val="00AD7ABC"/>
    <w:rsid w:val="00AE1A25"/>
    <w:rsid w:val="00AE41C3"/>
    <w:rsid w:val="00AE5567"/>
    <w:rsid w:val="00AE69A0"/>
    <w:rsid w:val="00AF1239"/>
    <w:rsid w:val="00AF72C7"/>
    <w:rsid w:val="00B026C7"/>
    <w:rsid w:val="00B04B15"/>
    <w:rsid w:val="00B0539F"/>
    <w:rsid w:val="00B135F8"/>
    <w:rsid w:val="00B136CE"/>
    <w:rsid w:val="00B16480"/>
    <w:rsid w:val="00B17ABD"/>
    <w:rsid w:val="00B20E1B"/>
    <w:rsid w:val="00B2165C"/>
    <w:rsid w:val="00B253F7"/>
    <w:rsid w:val="00B33479"/>
    <w:rsid w:val="00B34F04"/>
    <w:rsid w:val="00B64662"/>
    <w:rsid w:val="00B67D33"/>
    <w:rsid w:val="00B70849"/>
    <w:rsid w:val="00B828CE"/>
    <w:rsid w:val="00BA20AA"/>
    <w:rsid w:val="00BB4AD7"/>
    <w:rsid w:val="00BB7C55"/>
    <w:rsid w:val="00BC11D9"/>
    <w:rsid w:val="00BD4425"/>
    <w:rsid w:val="00BD6C50"/>
    <w:rsid w:val="00BE13BE"/>
    <w:rsid w:val="00BF73B5"/>
    <w:rsid w:val="00C043A6"/>
    <w:rsid w:val="00C16611"/>
    <w:rsid w:val="00C25B49"/>
    <w:rsid w:val="00C26A55"/>
    <w:rsid w:val="00C5332A"/>
    <w:rsid w:val="00C93688"/>
    <w:rsid w:val="00CA02FF"/>
    <w:rsid w:val="00CC062B"/>
    <w:rsid w:val="00CC0D2D"/>
    <w:rsid w:val="00CD02AB"/>
    <w:rsid w:val="00CD4A5E"/>
    <w:rsid w:val="00CE1CB1"/>
    <w:rsid w:val="00CE5657"/>
    <w:rsid w:val="00CF57B7"/>
    <w:rsid w:val="00CF74FB"/>
    <w:rsid w:val="00D0472E"/>
    <w:rsid w:val="00D04751"/>
    <w:rsid w:val="00D04D68"/>
    <w:rsid w:val="00D04FB6"/>
    <w:rsid w:val="00D118BD"/>
    <w:rsid w:val="00D133F8"/>
    <w:rsid w:val="00D14A3E"/>
    <w:rsid w:val="00D17B8A"/>
    <w:rsid w:val="00D2619F"/>
    <w:rsid w:val="00D27655"/>
    <w:rsid w:val="00D408D0"/>
    <w:rsid w:val="00D52F9E"/>
    <w:rsid w:val="00D54EA7"/>
    <w:rsid w:val="00D60FD9"/>
    <w:rsid w:val="00D621BB"/>
    <w:rsid w:val="00D6684B"/>
    <w:rsid w:val="00D73EB9"/>
    <w:rsid w:val="00D81623"/>
    <w:rsid w:val="00D8566C"/>
    <w:rsid w:val="00D95BFB"/>
    <w:rsid w:val="00D96A7A"/>
    <w:rsid w:val="00DA1DE9"/>
    <w:rsid w:val="00DA66FA"/>
    <w:rsid w:val="00DB1FDB"/>
    <w:rsid w:val="00DE126B"/>
    <w:rsid w:val="00DE14C5"/>
    <w:rsid w:val="00E02E5C"/>
    <w:rsid w:val="00E103AC"/>
    <w:rsid w:val="00E11785"/>
    <w:rsid w:val="00E15889"/>
    <w:rsid w:val="00E22A48"/>
    <w:rsid w:val="00E3716B"/>
    <w:rsid w:val="00E40669"/>
    <w:rsid w:val="00E44C68"/>
    <w:rsid w:val="00E45916"/>
    <w:rsid w:val="00E50964"/>
    <w:rsid w:val="00E51B03"/>
    <w:rsid w:val="00E5323B"/>
    <w:rsid w:val="00E55D98"/>
    <w:rsid w:val="00E60B1B"/>
    <w:rsid w:val="00E62C35"/>
    <w:rsid w:val="00E8231D"/>
    <w:rsid w:val="00E837F6"/>
    <w:rsid w:val="00E8749E"/>
    <w:rsid w:val="00E90C01"/>
    <w:rsid w:val="00E9707B"/>
    <w:rsid w:val="00EA367A"/>
    <w:rsid w:val="00EA486E"/>
    <w:rsid w:val="00EA61D4"/>
    <w:rsid w:val="00EA6C48"/>
    <w:rsid w:val="00EB7E84"/>
    <w:rsid w:val="00EC06A8"/>
    <w:rsid w:val="00EC0F39"/>
    <w:rsid w:val="00EC4A3F"/>
    <w:rsid w:val="00EF3B62"/>
    <w:rsid w:val="00EF5881"/>
    <w:rsid w:val="00EF5A18"/>
    <w:rsid w:val="00F01BF0"/>
    <w:rsid w:val="00F03913"/>
    <w:rsid w:val="00F1015D"/>
    <w:rsid w:val="00F23287"/>
    <w:rsid w:val="00F42815"/>
    <w:rsid w:val="00F526C2"/>
    <w:rsid w:val="00F57B0C"/>
    <w:rsid w:val="00FA29DA"/>
    <w:rsid w:val="00FA44B5"/>
    <w:rsid w:val="00FA7F6D"/>
    <w:rsid w:val="00FC5220"/>
    <w:rsid w:val="00FF0422"/>
    <w:rsid w:val="00FF29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rPr>
  </w:style>
  <w:style w:type="paragraph" w:styleId="Pamatteksts">
    <w:name w:val="Body Text"/>
    <w:basedOn w:val="Parastais"/>
    <w:link w:val="PamattekstsRakstz"/>
    <w:rsid w:val="00D2619F"/>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D2619F"/>
    <w:rPr>
      <w:rFonts w:ascii="Times New Roman" w:eastAsia="Times New Roman" w:hAnsi="Times New Roman" w:cs="Times New Roman"/>
      <w:b/>
      <w:bCs/>
      <w:sz w:val="28"/>
      <w:szCs w:val="28"/>
    </w:rPr>
  </w:style>
  <w:style w:type="paragraph" w:styleId="Prskatjums">
    <w:name w:val="Revision"/>
    <w:hidden/>
    <w:uiPriority w:val="99"/>
    <w:semiHidden/>
    <w:rsid w:val="00C166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843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742230">
      <w:bodyDiv w:val="1"/>
      <w:marLeft w:val="0"/>
      <w:marRight w:val="0"/>
      <w:marTop w:val="0"/>
      <w:marBottom w:val="0"/>
      <w:divBdr>
        <w:top w:val="none" w:sz="0" w:space="0" w:color="auto"/>
        <w:left w:val="none" w:sz="0" w:space="0" w:color="auto"/>
        <w:bottom w:val="none" w:sz="0" w:space="0" w:color="auto"/>
        <w:right w:val="none" w:sz="0" w:space="0" w:color="auto"/>
      </w:divBdr>
    </w:div>
    <w:div w:id="158907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itija.Sniedz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5</Pages>
  <Words>4088</Words>
  <Characters>2331</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koncertzāles ar konferenču funkciju projektaīstenošanu Rīgā” sākotnējās ietekmes novērtējuma ziņojums (anotācija)</dc:title>
  <dc:subject>Anotācija</dc:subject>
  <dc:creator>Kitija Sniedze</dc:creator>
  <cp:keywords>KMAnot_290618_koncz_turpmaka_riciba</cp:keywords>
  <dc:description>67330234
Kitija.Sniedze@km.gov.lv</dc:description>
  <cp:lastModifiedBy>Dzintra Rozīte</cp:lastModifiedBy>
  <cp:revision>87</cp:revision>
  <dcterms:created xsi:type="dcterms:W3CDTF">2018-02-22T15:13:00Z</dcterms:created>
  <dcterms:modified xsi:type="dcterms:W3CDTF">2018-07-03T10:46:00Z</dcterms:modified>
</cp:coreProperties>
</file>