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2AAA4" w14:textId="68CE6171" w:rsidR="004D15A9" w:rsidRPr="00BC2633" w:rsidRDefault="00FB7C97" w:rsidP="00FB7C97">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Ministru kabineta noteikumu projekta "</w:t>
      </w:r>
      <w:r w:rsidRPr="00FB7C97">
        <w:rPr>
          <w:rFonts w:ascii="Times New Roman" w:eastAsia="Times New Roman" w:hAnsi="Times New Roman" w:cs="Times New Roman"/>
          <w:b/>
          <w:bCs/>
          <w:sz w:val="24"/>
          <w:szCs w:val="24"/>
          <w:lang w:eastAsia="lv-LV"/>
        </w:rPr>
        <w:t>Grozījum</w:t>
      </w:r>
      <w:r w:rsidR="00120561">
        <w:rPr>
          <w:rFonts w:ascii="Times New Roman" w:eastAsia="Times New Roman" w:hAnsi="Times New Roman" w:cs="Times New Roman"/>
          <w:b/>
          <w:bCs/>
          <w:sz w:val="24"/>
          <w:szCs w:val="24"/>
          <w:lang w:eastAsia="lv-LV"/>
        </w:rPr>
        <w:t>s</w:t>
      </w:r>
      <w:r w:rsidRPr="00FB7C97">
        <w:rPr>
          <w:rFonts w:ascii="Times New Roman" w:eastAsia="Times New Roman" w:hAnsi="Times New Roman" w:cs="Times New Roman"/>
          <w:b/>
          <w:bCs/>
          <w:sz w:val="24"/>
          <w:szCs w:val="24"/>
          <w:lang w:eastAsia="lv-LV"/>
        </w:rPr>
        <w:t xml:space="preserve"> Ministru kabineta 2014. gada 23. decembra</w:t>
      </w:r>
      <w:r>
        <w:rPr>
          <w:rFonts w:ascii="Times New Roman" w:eastAsia="Times New Roman" w:hAnsi="Times New Roman" w:cs="Times New Roman"/>
          <w:b/>
          <w:bCs/>
          <w:sz w:val="24"/>
          <w:szCs w:val="24"/>
          <w:lang w:eastAsia="lv-LV"/>
        </w:rPr>
        <w:t xml:space="preserve"> </w:t>
      </w:r>
      <w:r w:rsidRPr="00FB7C97">
        <w:rPr>
          <w:rFonts w:ascii="Times New Roman" w:eastAsia="Times New Roman" w:hAnsi="Times New Roman" w:cs="Times New Roman"/>
          <w:b/>
          <w:bCs/>
          <w:sz w:val="24"/>
          <w:szCs w:val="24"/>
          <w:lang w:eastAsia="lv-LV"/>
        </w:rPr>
        <w:t>noteikumos Nr. 801 "Noteikumi par informācijas sniegšanu valsts iestādēm un amatpersonām no valsts vienotās datorizētās zemesgrāmatas"</w:t>
      </w:r>
      <w:r>
        <w:rPr>
          <w:rFonts w:ascii="Times New Roman" w:eastAsia="Times New Roman" w:hAnsi="Times New Roman" w:cs="Times New Roman"/>
          <w:b/>
          <w:bCs/>
          <w:sz w:val="24"/>
          <w:szCs w:val="24"/>
          <w:lang w:eastAsia="lv-LV"/>
        </w:rPr>
        <w:t>"</w:t>
      </w:r>
      <w:r w:rsidR="004D15A9" w:rsidRPr="00BC2633">
        <w:rPr>
          <w:rFonts w:ascii="Times New Roman" w:eastAsia="Times New Roman" w:hAnsi="Times New Roman" w:cs="Times New Roman"/>
          <w:b/>
          <w:bCs/>
          <w:sz w:val="24"/>
          <w:szCs w:val="24"/>
          <w:lang w:eastAsia="lv-LV"/>
        </w:rPr>
        <w:t xml:space="preserve"> sākotnējās ietekmes novērtējuma ziņojums (anotācija)</w:t>
      </w:r>
    </w:p>
    <w:p w14:paraId="44591677"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28BFB89C" w14:textId="77777777"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27E36D2C" w14:textId="77777777" w:rsidTr="00A1552F">
        <w:trPr>
          <w:cantSplit/>
        </w:trPr>
        <w:tc>
          <w:tcPr>
            <w:tcW w:w="9061" w:type="dxa"/>
            <w:gridSpan w:val="2"/>
            <w:shd w:val="clear" w:color="auto" w:fill="FFFFFF"/>
            <w:vAlign w:val="center"/>
            <w:hideMark/>
          </w:tcPr>
          <w:p w14:paraId="5E1A094B"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1BA8A643" w14:textId="77777777" w:rsidTr="00E9181C">
        <w:trPr>
          <w:cantSplit/>
        </w:trPr>
        <w:tc>
          <w:tcPr>
            <w:tcW w:w="2830" w:type="dxa"/>
            <w:shd w:val="clear" w:color="auto" w:fill="FFFFFF"/>
            <w:hideMark/>
          </w:tcPr>
          <w:p w14:paraId="5ADFEC2D"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5B746738" w14:textId="77777777" w:rsidR="00A1552F" w:rsidRPr="00A1552F" w:rsidRDefault="001F3ABE" w:rsidP="00A1552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E9181C">
              <w:rPr>
                <w:rFonts w:ascii="Times New Roman" w:eastAsia="Times New Roman" w:hAnsi="Times New Roman" w:cs="Times New Roman"/>
                <w:sz w:val="24"/>
                <w:szCs w:val="24"/>
                <w:lang w:eastAsia="lv-LV"/>
              </w:rPr>
              <w:t>.</w:t>
            </w:r>
          </w:p>
        </w:tc>
      </w:tr>
    </w:tbl>
    <w:p w14:paraId="2FFF26CB"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3"/>
        <w:gridCol w:w="98"/>
        <w:gridCol w:w="2374"/>
        <w:gridCol w:w="141"/>
        <w:gridCol w:w="6086"/>
      </w:tblGrid>
      <w:tr w:rsidR="00BC2633" w:rsidRPr="00BC2633" w14:paraId="49C2099C" w14:textId="77777777" w:rsidTr="008A61A4">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A7FF40A"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3570E7" w14:paraId="5A183742" w14:textId="77777777" w:rsidTr="008A61A4">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33F787AE" w14:textId="77777777" w:rsidR="004D15A9" w:rsidRPr="003570E7" w:rsidRDefault="004D15A9" w:rsidP="003570E7">
            <w:pPr>
              <w:spacing w:after="0" w:line="240" w:lineRule="auto"/>
              <w:rPr>
                <w:rFonts w:ascii="Times New Roman" w:eastAsia="Times New Roman" w:hAnsi="Times New Roman" w:cs="Times New Roman"/>
                <w:sz w:val="24"/>
                <w:szCs w:val="24"/>
                <w:lang w:eastAsia="lv-LV"/>
              </w:rPr>
            </w:pPr>
            <w:r w:rsidRPr="003570E7">
              <w:rPr>
                <w:rFonts w:ascii="Times New Roman" w:eastAsia="Times New Roman" w:hAnsi="Times New Roman" w:cs="Times New Roman"/>
                <w:sz w:val="24"/>
                <w:szCs w:val="24"/>
                <w:lang w:eastAsia="lv-LV"/>
              </w:rPr>
              <w:t>1.</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3A1CE82A" w14:textId="77777777" w:rsidR="004D15A9" w:rsidRPr="003570E7" w:rsidRDefault="004D15A9" w:rsidP="003570E7">
            <w:pPr>
              <w:spacing w:after="0" w:line="240" w:lineRule="auto"/>
              <w:rPr>
                <w:rFonts w:ascii="Times New Roman" w:eastAsia="Times New Roman" w:hAnsi="Times New Roman" w:cs="Times New Roman"/>
                <w:sz w:val="24"/>
                <w:szCs w:val="24"/>
                <w:lang w:eastAsia="lv-LV"/>
              </w:rPr>
            </w:pPr>
            <w:r w:rsidRPr="003570E7">
              <w:rPr>
                <w:rFonts w:ascii="Times New Roman" w:eastAsia="Times New Roman" w:hAnsi="Times New Roman" w:cs="Times New Roman"/>
                <w:sz w:val="24"/>
                <w:szCs w:val="24"/>
                <w:lang w:eastAsia="lv-LV"/>
              </w:rPr>
              <w:t>Pamatojums</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020377D1" w14:textId="4F15D311" w:rsidR="004D15A9" w:rsidRPr="003570E7" w:rsidRDefault="00FB7C97" w:rsidP="003570E7">
            <w:pPr>
              <w:spacing w:after="0" w:line="240" w:lineRule="auto"/>
              <w:jc w:val="both"/>
              <w:rPr>
                <w:rFonts w:ascii="Times New Roman" w:eastAsia="Times New Roman" w:hAnsi="Times New Roman" w:cs="Times New Roman"/>
                <w:sz w:val="24"/>
                <w:szCs w:val="24"/>
                <w:lang w:eastAsia="lv-LV"/>
              </w:rPr>
            </w:pPr>
            <w:r w:rsidRPr="003570E7">
              <w:rPr>
                <w:rFonts w:ascii="Times New Roman" w:hAnsi="Times New Roman" w:cs="Times New Roman"/>
                <w:sz w:val="24"/>
                <w:szCs w:val="24"/>
              </w:rPr>
              <w:t>2018.</w:t>
            </w:r>
            <w:r w:rsidR="00120561">
              <w:rPr>
                <w:rFonts w:ascii="Times New Roman" w:hAnsi="Times New Roman" w:cs="Times New Roman"/>
                <w:sz w:val="24"/>
                <w:szCs w:val="24"/>
              </w:rPr>
              <w:t> </w:t>
            </w:r>
            <w:r w:rsidRPr="003570E7">
              <w:rPr>
                <w:rFonts w:ascii="Times New Roman" w:hAnsi="Times New Roman" w:cs="Times New Roman"/>
                <w:sz w:val="24"/>
                <w:szCs w:val="24"/>
              </w:rPr>
              <w:t>gada 8.</w:t>
            </w:r>
            <w:r w:rsidR="00120561">
              <w:rPr>
                <w:rFonts w:ascii="Times New Roman" w:hAnsi="Times New Roman" w:cs="Times New Roman"/>
                <w:sz w:val="24"/>
                <w:szCs w:val="24"/>
              </w:rPr>
              <w:t> </w:t>
            </w:r>
            <w:r w:rsidRPr="003570E7">
              <w:rPr>
                <w:rFonts w:ascii="Times New Roman" w:hAnsi="Times New Roman" w:cs="Times New Roman"/>
                <w:sz w:val="24"/>
                <w:szCs w:val="24"/>
              </w:rPr>
              <w:t xml:space="preserve">martā pieņemtais likums "Grozījumi Notariāta likumā", paredz, ka </w:t>
            </w:r>
            <w:r w:rsidR="00C76F2F">
              <w:rPr>
                <w:rFonts w:ascii="Times New Roman" w:hAnsi="Times New Roman" w:cs="Times New Roman"/>
                <w:sz w:val="24"/>
                <w:szCs w:val="24"/>
              </w:rPr>
              <w:t xml:space="preserve">Latvijas </w:t>
            </w:r>
            <w:r w:rsidRPr="003570E7">
              <w:rPr>
                <w:rFonts w:ascii="Times New Roman" w:hAnsi="Times New Roman" w:cs="Times New Roman"/>
                <w:sz w:val="24"/>
                <w:szCs w:val="24"/>
              </w:rPr>
              <w:t>Zvērinātu notāru padome</w:t>
            </w:r>
            <w:r w:rsidR="002075EE">
              <w:rPr>
                <w:rFonts w:ascii="Times New Roman" w:hAnsi="Times New Roman" w:cs="Times New Roman"/>
                <w:sz w:val="24"/>
                <w:szCs w:val="24"/>
              </w:rPr>
              <w:t xml:space="preserve"> no </w:t>
            </w:r>
            <w:r w:rsidR="002075EE" w:rsidRPr="003570E7">
              <w:rPr>
                <w:rFonts w:ascii="Times New Roman" w:hAnsi="Times New Roman" w:cs="Times New Roman"/>
                <w:sz w:val="24"/>
                <w:szCs w:val="24"/>
              </w:rPr>
              <w:t>2018.</w:t>
            </w:r>
            <w:r w:rsidR="002075EE">
              <w:rPr>
                <w:rFonts w:ascii="Times New Roman" w:hAnsi="Times New Roman" w:cs="Times New Roman"/>
                <w:sz w:val="24"/>
                <w:szCs w:val="24"/>
              </w:rPr>
              <w:t> </w:t>
            </w:r>
            <w:r w:rsidR="002075EE" w:rsidRPr="003570E7">
              <w:rPr>
                <w:rFonts w:ascii="Times New Roman" w:hAnsi="Times New Roman" w:cs="Times New Roman"/>
                <w:sz w:val="24"/>
                <w:szCs w:val="24"/>
              </w:rPr>
              <w:t>gada 1.</w:t>
            </w:r>
            <w:r w:rsidR="002075EE">
              <w:rPr>
                <w:rFonts w:ascii="Times New Roman" w:hAnsi="Times New Roman" w:cs="Times New Roman"/>
                <w:sz w:val="24"/>
                <w:szCs w:val="24"/>
              </w:rPr>
              <w:t> </w:t>
            </w:r>
            <w:r w:rsidR="002075EE" w:rsidRPr="003570E7">
              <w:rPr>
                <w:rFonts w:ascii="Times New Roman" w:hAnsi="Times New Roman" w:cs="Times New Roman"/>
                <w:sz w:val="24"/>
                <w:szCs w:val="24"/>
              </w:rPr>
              <w:t>jūlij</w:t>
            </w:r>
            <w:r w:rsidR="002075EE">
              <w:rPr>
                <w:rFonts w:ascii="Times New Roman" w:hAnsi="Times New Roman" w:cs="Times New Roman"/>
                <w:sz w:val="24"/>
                <w:szCs w:val="24"/>
              </w:rPr>
              <w:t>a</w:t>
            </w:r>
            <w:r w:rsidRPr="003570E7">
              <w:rPr>
                <w:rFonts w:ascii="Times New Roman" w:hAnsi="Times New Roman" w:cs="Times New Roman"/>
                <w:sz w:val="24"/>
                <w:szCs w:val="24"/>
              </w:rPr>
              <w:t xml:space="preserve"> pārņem no apgabaltiesu priekšsēdētājiem lemšanu par atļauju izsniegšanu personām saņemt ziņas no zvērinātu notāru lietām.</w:t>
            </w:r>
          </w:p>
        </w:tc>
      </w:tr>
      <w:tr w:rsidR="00DA326E" w:rsidRPr="003570E7" w14:paraId="451AFFB9" w14:textId="77777777" w:rsidTr="008A61A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E0CD0DE" w14:textId="77777777" w:rsidR="004D15A9" w:rsidRPr="003570E7" w:rsidRDefault="004D15A9" w:rsidP="003570E7">
            <w:pPr>
              <w:spacing w:after="0" w:line="240" w:lineRule="auto"/>
              <w:rPr>
                <w:rFonts w:ascii="Times New Roman" w:eastAsia="Times New Roman" w:hAnsi="Times New Roman" w:cs="Times New Roman"/>
                <w:sz w:val="24"/>
                <w:szCs w:val="24"/>
                <w:lang w:eastAsia="lv-LV"/>
              </w:rPr>
            </w:pPr>
            <w:r w:rsidRPr="003570E7">
              <w:rPr>
                <w:rFonts w:ascii="Times New Roman" w:eastAsia="Times New Roman" w:hAnsi="Times New Roman" w:cs="Times New Roman"/>
                <w:sz w:val="24"/>
                <w:szCs w:val="24"/>
                <w:lang w:eastAsia="lv-LV"/>
              </w:rPr>
              <w:t>2.</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7CB5C915" w14:textId="77777777" w:rsidR="004D15A9" w:rsidRPr="003570E7" w:rsidRDefault="004D15A9" w:rsidP="003570E7">
            <w:pPr>
              <w:spacing w:after="0" w:line="240" w:lineRule="auto"/>
              <w:rPr>
                <w:rFonts w:ascii="Times New Roman" w:eastAsia="Times New Roman" w:hAnsi="Times New Roman" w:cs="Times New Roman"/>
                <w:sz w:val="24"/>
                <w:szCs w:val="24"/>
                <w:lang w:eastAsia="lv-LV"/>
              </w:rPr>
            </w:pPr>
            <w:r w:rsidRPr="003570E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64F03552" w14:textId="5648E53F" w:rsidR="00475E70" w:rsidRPr="003570E7" w:rsidRDefault="00475E70" w:rsidP="00C76F2F">
            <w:pPr>
              <w:spacing w:after="0" w:line="240" w:lineRule="auto"/>
              <w:ind w:right="100"/>
              <w:jc w:val="both"/>
              <w:rPr>
                <w:rFonts w:ascii="Times New Roman" w:hAnsi="Times New Roman" w:cs="Times New Roman"/>
                <w:sz w:val="24"/>
                <w:szCs w:val="24"/>
              </w:rPr>
            </w:pPr>
            <w:r w:rsidRPr="003570E7">
              <w:rPr>
                <w:rFonts w:ascii="Times New Roman" w:hAnsi="Times New Roman" w:cs="Times New Roman"/>
                <w:sz w:val="24"/>
                <w:szCs w:val="24"/>
              </w:rPr>
              <w:t>Notariāta likuma 79.</w:t>
            </w:r>
            <w:r w:rsidR="00120561">
              <w:rPr>
                <w:rFonts w:ascii="Times New Roman" w:hAnsi="Times New Roman" w:cs="Times New Roman"/>
                <w:sz w:val="24"/>
                <w:szCs w:val="24"/>
              </w:rPr>
              <w:t> </w:t>
            </w:r>
            <w:r w:rsidRPr="003570E7">
              <w:rPr>
                <w:rFonts w:ascii="Times New Roman" w:hAnsi="Times New Roman" w:cs="Times New Roman"/>
                <w:sz w:val="24"/>
                <w:szCs w:val="24"/>
              </w:rPr>
              <w:t>panta pirmā daļa noteic, ka zvērināts notārs un viņa darbinieki nedrīkst trešajām personām izpaust viņiem uzticētās ziņas, kā arī sniegt ziņas par viņiem uzticētajām lietām un notariālajās grāmatās ierakstītajiem aktiem un apliecinājumiem; šis noteikums ir spēkā arī pēc tam, kad viņi ir atstājuši savu amatu.</w:t>
            </w:r>
            <w:r w:rsidR="003570E7" w:rsidRPr="003570E7">
              <w:rPr>
                <w:rFonts w:ascii="Times New Roman" w:hAnsi="Times New Roman" w:cs="Times New Roman"/>
                <w:sz w:val="24"/>
                <w:szCs w:val="24"/>
              </w:rPr>
              <w:t xml:space="preserve"> </w:t>
            </w:r>
            <w:r w:rsidRPr="003570E7">
              <w:rPr>
                <w:rFonts w:ascii="Times New Roman" w:hAnsi="Times New Roman" w:cs="Times New Roman"/>
                <w:sz w:val="24"/>
                <w:szCs w:val="24"/>
              </w:rPr>
              <w:t>Notariāta likuma 80.</w:t>
            </w:r>
            <w:r w:rsidR="00120561">
              <w:rPr>
                <w:rFonts w:ascii="Times New Roman" w:hAnsi="Times New Roman" w:cs="Times New Roman"/>
                <w:sz w:val="24"/>
                <w:szCs w:val="24"/>
              </w:rPr>
              <w:t> </w:t>
            </w:r>
            <w:r w:rsidRPr="003570E7">
              <w:rPr>
                <w:rFonts w:ascii="Times New Roman" w:hAnsi="Times New Roman" w:cs="Times New Roman"/>
                <w:sz w:val="24"/>
                <w:szCs w:val="24"/>
              </w:rPr>
              <w:t>panta pirmās daļas 2.</w:t>
            </w:r>
            <w:r w:rsidR="00120561">
              <w:rPr>
                <w:rFonts w:ascii="Times New Roman" w:hAnsi="Times New Roman" w:cs="Times New Roman"/>
                <w:sz w:val="24"/>
                <w:szCs w:val="24"/>
              </w:rPr>
              <w:t> </w:t>
            </w:r>
            <w:r w:rsidRPr="003570E7">
              <w:rPr>
                <w:rFonts w:ascii="Times New Roman" w:hAnsi="Times New Roman" w:cs="Times New Roman"/>
                <w:sz w:val="24"/>
                <w:szCs w:val="24"/>
              </w:rPr>
              <w:t>punkts noteic, ka izņēmumus no šā likuma 79.</w:t>
            </w:r>
            <w:r w:rsidR="00120561">
              <w:rPr>
                <w:rFonts w:ascii="Times New Roman" w:hAnsi="Times New Roman" w:cs="Times New Roman"/>
                <w:sz w:val="24"/>
                <w:szCs w:val="24"/>
              </w:rPr>
              <w:t> </w:t>
            </w:r>
            <w:r w:rsidRPr="003570E7">
              <w:rPr>
                <w:rFonts w:ascii="Times New Roman" w:hAnsi="Times New Roman" w:cs="Times New Roman"/>
                <w:sz w:val="24"/>
                <w:szCs w:val="24"/>
              </w:rPr>
              <w:t xml:space="preserve">panta noteikumiem pieļauj citu resoru amatpersonām un privātpersonām </w:t>
            </w:r>
            <w:r w:rsidR="00EB3FA3">
              <w:rPr>
                <w:rFonts w:ascii="Times New Roman" w:hAnsi="Times New Roman" w:cs="Times New Roman"/>
                <w:sz w:val="24"/>
                <w:szCs w:val="24"/>
              </w:rPr>
              <w:t>–</w:t>
            </w:r>
            <w:r w:rsidR="00EB3FA3" w:rsidRPr="003570E7">
              <w:rPr>
                <w:rFonts w:ascii="Times New Roman" w:hAnsi="Times New Roman" w:cs="Times New Roman"/>
                <w:sz w:val="24"/>
                <w:szCs w:val="24"/>
              </w:rPr>
              <w:t xml:space="preserve"> </w:t>
            </w:r>
            <w:r w:rsidRPr="003570E7">
              <w:rPr>
                <w:rFonts w:ascii="Times New Roman" w:hAnsi="Times New Roman" w:cs="Times New Roman"/>
                <w:sz w:val="24"/>
                <w:szCs w:val="24"/>
              </w:rPr>
              <w:t xml:space="preserve">ar akta vai apliecinājuma dalībnieku piekrišanu vai ar apgabaltiesas priekšsēdētāja </w:t>
            </w:r>
            <w:r w:rsidR="00C76F2F">
              <w:rPr>
                <w:rFonts w:ascii="Times New Roman" w:hAnsi="Times New Roman" w:cs="Times New Roman"/>
                <w:sz w:val="24"/>
                <w:szCs w:val="24"/>
              </w:rPr>
              <w:t>(no 2018.</w:t>
            </w:r>
            <w:r w:rsidR="00120561">
              <w:rPr>
                <w:rFonts w:ascii="Times New Roman" w:hAnsi="Times New Roman" w:cs="Times New Roman"/>
                <w:sz w:val="24"/>
                <w:szCs w:val="24"/>
              </w:rPr>
              <w:t> </w:t>
            </w:r>
            <w:r w:rsidR="00C76F2F">
              <w:rPr>
                <w:rFonts w:ascii="Times New Roman" w:hAnsi="Times New Roman" w:cs="Times New Roman"/>
                <w:sz w:val="24"/>
                <w:szCs w:val="24"/>
              </w:rPr>
              <w:t>gada 1.</w:t>
            </w:r>
            <w:r w:rsidR="00120561">
              <w:rPr>
                <w:rFonts w:ascii="Times New Roman" w:hAnsi="Times New Roman" w:cs="Times New Roman"/>
                <w:sz w:val="24"/>
                <w:szCs w:val="24"/>
              </w:rPr>
              <w:t> </w:t>
            </w:r>
            <w:r w:rsidR="00C76F2F">
              <w:rPr>
                <w:rFonts w:ascii="Times New Roman" w:hAnsi="Times New Roman" w:cs="Times New Roman"/>
                <w:sz w:val="24"/>
                <w:szCs w:val="24"/>
              </w:rPr>
              <w:t xml:space="preserve">jūlija – ar Latvijas Zvērinātu notāru padomes) </w:t>
            </w:r>
            <w:r w:rsidRPr="003570E7">
              <w:rPr>
                <w:rFonts w:ascii="Times New Roman" w:hAnsi="Times New Roman" w:cs="Times New Roman"/>
                <w:sz w:val="24"/>
                <w:szCs w:val="24"/>
              </w:rPr>
              <w:t>atļauju.</w:t>
            </w:r>
          </w:p>
          <w:p w14:paraId="6E3A6D04" w14:textId="134F0D3E" w:rsidR="00F4168F" w:rsidRDefault="00475E70" w:rsidP="00C76F2F">
            <w:pPr>
              <w:spacing w:after="0" w:line="240" w:lineRule="auto"/>
              <w:ind w:right="100"/>
              <w:jc w:val="both"/>
              <w:rPr>
                <w:rFonts w:ascii="Times New Roman" w:hAnsi="Times New Roman" w:cs="Times New Roman"/>
                <w:sz w:val="24"/>
                <w:szCs w:val="24"/>
              </w:rPr>
            </w:pPr>
            <w:r w:rsidRPr="003570E7">
              <w:rPr>
                <w:rFonts w:ascii="Times New Roman" w:hAnsi="Times New Roman" w:cs="Times New Roman"/>
                <w:sz w:val="24"/>
                <w:szCs w:val="24"/>
              </w:rPr>
              <w:t>No iepriekš minētajām tiesību normām izriet, ka notariālās darbības tiek veiktas, ievērojot konfidencialitātes principu, līdz ar to, lemjot jautājumu Notariāta likuma 80.</w:t>
            </w:r>
            <w:r w:rsidR="00120561">
              <w:rPr>
                <w:rFonts w:ascii="Times New Roman" w:hAnsi="Times New Roman" w:cs="Times New Roman"/>
                <w:sz w:val="24"/>
                <w:szCs w:val="24"/>
              </w:rPr>
              <w:t> </w:t>
            </w:r>
            <w:r w:rsidRPr="003570E7">
              <w:rPr>
                <w:rFonts w:ascii="Times New Roman" w:hAnsi="Times New Roman" w:cs="Times New Roman"/>
                <w:sz w:val="24"/>
                <w:szCs w:val="24"/>
              </w:rPr>
              <w:t xml:space="preserve">panta kārtībā, ir pienākums izvērtēt, vai ir tiesisks pamats sniegt atļauju, un kādam mērķim nepieciešams saņemt ziņas no </w:t>
            </w:r>
            <w:r w:rsidR="00F4168F">
              <w:rPr>
                <w:rFonts w:ascii="Times New Roman" w:hAnsi="Times New Roman" w:cs="Times New Roman"/>
                <w:sz w:val="24"/>
                <w:szCs w:val="24"/>
              </w:rPr>
              <w:t xml:space="preserve">zvērināta </w:t>
            </w:r>
            <w:r w:rsidRPr="003570E7">
              <w:rPr>
                <w:rFonts w:ascii="Times New Roman" w:hAnsi="Times New Roman" w:cs="Times New Roman"/>
                <w:sz w:val="24"/>
                <w:szCs w:val="24"/>
              </w:rPr>
              <w:t>notāra. Turklāt minētajā tiesību normā paredzēt</w:t>
            </w:r>
            <w:r w:rsidR="000A4F0F">
              <w:rPr>
                <w:rFonts w:ascii="Times New Roman" w:hAnsi="Times New Roman" w:cs="Times New Roman"/>
                <w:sz w:val="24"/>
                <w:szCs w:val="24"/>
              </w:rPr>
              <w:t>ā</w:t>
            </w:r>
            <w:r w:rsidRPr="003570E7">
              <w:rPr>
                <w:rFonts w:ascii="Times New Roman" w:hAnsi="Times New Roman" w:cs="Times New Roman"/>
                <w:sz w:val="24"/>
                <w:szCs w:val="24"/>
              </w:rPr>
              <w:t>s apgabaltiesas priekšsēdētāja</w:t>
            </w:r>
            <w:r w:rsidR="00C76F2F">
              <w:rPr>
                <w:rFonts w:ascii="Times New Roman" w:hAnsi="Times New Roman" w:cs="Times New Roman"/>
                <w:sz w:val="24"/>
                <w:szCs w:val="24"/>
              </w:rPr>
              <w:t xml:space="preserve"> (no 2018.</w:t>
            </w:r>
            <w:r w:rsidR="00120561">
              <w:rPr>
                <w:rFonts w:ascii="Times New Roman" w:hAnsi="Times New Roman" w:cs="Times New Roman"/>
                <w:sz w:val="24"/>
                <w:szCs w:val="24"/>
              </w:rPr>
              <w:t> </w:t>
            </w:r>
            <w:r w:rsidR="00C76F2F">
              <w:rPr>
                <w:rFonts w:ascii="Times New Roman" w:hAnsi="Times New Roman" w:cs="Times New Roman"/>
                <w:sz w:val="24"/>
                <w:szCs w:val="24"/>
              </w:rPr>
              <w:t>gada 1.</w:t>
            </w:r>
            <w:r w:rsidR="00120561">
              <w:rPr>
                <w:rFonts w:ascii="Times New Roman" w:hAnsi="Times New Roman" w:cs="Times New Roman"/>
                <w:sz w:val="24"/>
                <w:szCs w:val="24"/>
              </w:rPr>
              <w:t> </w:t>
            </w:r>
            <w:r w:rsidR="00C76F2F">
              <w:rPr>
                <w:rFonts w:ascii="Times New Roman" w:hAnsi="Times New Roman" w:cs="Times New Roman"/>
                <w:sz w:val="24"/>
                <w:szCs w:val="24"/>
              </w:rPr>
              <w:t xml:space="preserve">jūlija – ar </w:t>
            </w:r>
            <w:r w:rsidR="00C76F2F" w:rsidRPr="00C76F2F">
              <w:rPr>
                <w:rFonts w:ascii="Times New Roman" w:hAnsi="Times New Roman" w:cs="Times New Roman"/>
                <w:sz w:val="24"/>
                <w:szCs w:val="24"/>
              </w:rPr>
              <w:t>Latvijas Zvērinātu notāru padomes)</w:t>
            </w:r>
            <w:r w:rsidRPr="00C76F2F">
              <w:rPr>
                <w:rFonts w:ascii="Times New Roman" w:hAnsi="Times New Roman" w:cs="Times New Roman"/>
                <w:sz w:val="24"/>
                <w:szCs w:val="24"/>
              </w:rPr>
              <w:t xml:space="preserve"> tiesības izņēmumu kārtā atļaut zvērinātam notāram izpaust tam uzticētās ziņas</w:t>
            </w:r>
            <w:r w:rsidR="00C76F2F">
              <w:rPr>
                <w:rFonts w:ascii="Times New Roman" w:hAnsi="Times New Roman" w:cs="Times New Roman"/>
                <w:sz w:val="24"/>
                <w:szCs w:val="24"/>
              </w:rPr>
              <w:t xml:space="preserve"> attiecas uz gadījum</w:t>
            </w:r>
            <w:r w:rsidR="00F4168F">
              <w:rPr>
                <w:rFonts w:ascii="Times New Roman" w:hAnsi="Times New Roman" w:cs="Times New Roman"/>
                <w:sz w:val="24"/>
                <w:szCs w:val="24"/>
              </w:rPr>
              <w:t>i</w:t>
            </w:r>
            <w:r w:rsidR="00C76F2F">
              <w:rPr>
                <w:rFonts w:ascii="Times New Roman" w:hAnsi="Times New Roman" w:cs="Times New Roman"/>
                <w:sz w:val="24"/>
                <w:szCs w:val="24"/>
              </w:rPr>
              <w:t>em</w:t>
            </w:r>
            <w:r w:rsidRPr="00C76F2F">
              <w:rPr>
                <w:rFonts w:ascii="Times New Roman" w:hAnsi="Times New Roman" w:cs="Times New Roman"/>
                <w:sz w:val="24"/>
                <w:szCs w:val="24"/>
              </w:rPr>
              <w:t>, kad izsme</w:t>
            </w:r>
            <w:r w:rsidRPr="003570E7">
              <w:rPr>
                <w:rFonts w:ascii="Times New Roman" w:hAnsi="Times New Roman" w:cs="Times New Roman"/>
                <w:sz w:val="24"/>
                <w:szCs w:val="24"/>
              </w:rPr>
              <w:t>ltas visas citas tiesiskās iespējas saņemt ziņas par mirušās personas mantiniekiem.</w:t>
            </w:r>
          </w:p>
          <w:p w14:paraId="527537AD" w14:textId="249E3578" w:rsidR="003570E7" w:rsidRPr="003570E7" w:rsidRDefault="00F4168F" w:rsidP="00C76F2F">
            <w:pPr>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Ņemot vērā minēto,</w:t>
            </w:r>
            <w:r w:rsidR="00F670BB" w:rsidRPr="003570E7">
              <w:rPr>
                <w:rFonts w:ascii="Times New Roman" w:hAnsi="Times New Roman" w:cs="Times New Roman"/>
                <w:sz w:val="24"/>
                <w:szCs w:val="24"/>
              </w:rPr>
              <w:t xml:space="preserve"> </w:t>
            </w:r>
            <w:r w:rsidRPr="003570E7">
              <w:rPr>
                <w:rFonts w:ascii="Times New Roman" w:hAnsi="Times New Roman" w:cs="Times New Roman"/>
                <w:sz w:val="24"/>
                <w:szCs w:val="24"/>
              </w:rPr>
              <w:t xml:space="preserve">ja ziņas no zvērināta notāra lietas nav nepieciešamas iesniedzējam savu tiesību vai tiesisko interešu aizsardzībā vai ziņas no zvērināta notāra lietas iegūstamas citā </w:t>
            </w:r>
            <w:r w:rsidR="003A4561" w:rsidRPr="003570E7">
              <w:rPr>
                <w:rFonts w:ascii="Times New Roman" w:hAnsi="Times New Roman" w:cs="Times New Roman"/>
                <w:sz w:val="24"/>
                <w:szCs w:val="24"/>
              </w:rPr>
              <w:t>kārtībā</w:t>
            </w:r>
            <w:r w:rsidR="003A4561">
              <w:rPr>
                <w:rFonts w:ascii="Times New Roman" w:hAnsi="Times New Roman" w:cs="Times New Roman"/>
                <w:sz w:val="24"/>
                <w:szCs w:val="24"/>
              </w:rPr>
              <w:t>, kas noteikta</w:t>
            </w:r>
            <w:r w:rsidR="003A4561" w:rsidRPr="003570E7">
              <w:rPr>
                <w:rFonts w:ascii="Times New Roman" w:hAnsi="Times New Roman" w:cs="Times New Roman"/>
                <w:sz w:val="24"/>
                <w:szCs w:val="24"/>
              </w:rPr>
              <w:t xml:space="preserve"> </w:t>
            </w:r>
            <w:r w:rsidRPr="003570E7">
              <w:rPr>
                <w:rFonts w:ascii="Times New Roman" w:hAnsi="Times New Roman" w:cs="Times New Roman"/>
                <w:sz w:val="24"/>
                <w:szCs w:val="24"/>
              </w:rPr>
              <w:t>likumā</w:t>
            </w:r>
            <w:r>
              <w:rPr>
                <w:rFonts w:ascii="Times New Roman" w:hAnsi="Times New Roman" w:cs="Times New Roman"/>
                <w:sz w:val="24"/>
                <w:szCs w:val="24"/>
              </w:rPr>
              <w:t>, būtu atsakāma atļaujas izsniegšana.</w:t>
            </w:r>
            <w:r w:rsidR="00F670BB" w:rsidRPr="003570E7">
              <w:rPr>
                <w:rFonts w:ascii="Times New Roman" w:hAnsi="Times New Roman" w:cs="Times New Roman"/>
                <w:sz w:val="24"/>
                <w:szCs w:val="24"/>
              </w:rPr>
              <w:t xml:space="preserve"> </w:t>
            </w:r>
            <w:r>
              <w:rPr>
                <w:rFonts w:ascii="Times New Roman" w:hAnsi="Times New Roman" w:cs="Times New Roman"/>
                <w:sz w:val="24"/>
                <w:szCs w:val="24"/>
              </w:rPr>
              <w:t>Minēto</w:t>
            </w:r>
            <w:r w:rsidR="00F670BB" w:rsidRPr="003570E7">
              <w:rPr>
                <w:rFonts w:ascii="Times New Roman" w:hAnsi="Times New Roman" w:cs="Times New Roman"/>
                <w:sz w:val="24"/>
                <w:szCs w:val="24"/>
              </w:rPr>
              <w:t xml:space="preserve"> nosacījumu konstatēšanā būtiska nozīme ir</w:t>
            </w:r>
            <w:r>
              <w:rPr>
                <w:rFonts w:ascii="Times New Roman" w:hAnsi="Times New Roman" w:cs="Times New Roman"/>
                <w:sz w:val="24"/>
                <w:szCs w:val="24"/>
              </w:rPr>
              <w:t xml:space="preserve"> piešķirama </w:t>
            </w:r>
            <w:r w:rsidR="00F670BB" w:rsidRPr="003570E7">
              <w:rPr>
                <w:rFonts w:ascii="Times New Roman" w:hAnsi="Times New Roman" w:cs="Times New Roman"/>
                <w:sz w:val="24"/>
                <w:szCs w:val="24"/>
              </w:rPr>
              <w:t>valsts informācijas sistēmās esošajiem datiem. Piemēram, ja pastāv iespēja vienoties par parād</w:t>
            </w:r>
            <w:r>
              <w:rPr>
                <w:rFonts w:ascii="Times New Roman" w:hAnsi="Times New Roman" w:cs="Times New Roman"/>
                <w:sz w:val="24"/>
                <w:szCs w:val="24"/>
              </w:rPr>
              <w:t>a atmaksu</w:t>
            </w:r>
            <w:r w:rsidR="00F670BB" w:rsidRPr="003570E7">
              <w:rPr>
                <w:rFonts w:ascii="Times New Roman" w:hAnsi="Times New Roman" w:cs="Times New Roman"/>
                <w:sz w:val="24"/>
                <w:szCs w:val="24"/>
              </w:rPr>
              <w:t xml:space="preserve"> ar citiem kopīpašniekiem, par kuru esamību Latvijas Zvērinātu notāru padome varētu gūt, ieskatoties Valsts vienotajā datorizētajā zemesgrāmatā, atļaujas izsniegšanas lietderība būtu </w:t>
            </w:r>
            <w:r w:rsidR="00F670BB" w:rsidRPr="003570E7">
              <w:rPr>
                <w:rFonts w:ascii="Times New Roman" w:hAnsi="Times New Roman" w:cs="Times New Roman"/>
                <w:sz w:val="24"/>
                <w:szCs w:val="24"/>
              </w:rPr>
              <w:lastRenderedPageBreak/>
              <w:t>vērtējama kritiski</w:t>
            </w:r>
            <w:r>
              <w:rPr>
                <w:rFonts w:ascii="Times New Roman" w:hAnsi="Times New Roman" w:cs="Times New Roman"/>
                <w:sz w:val="24"/>
                <w:szCs w:val="24"/>
              </w:rPr>
              <w:t>, jo iesniedzējam savu tiesību vai tiesisko interešu aizsardzībai ir alternatīvi risinājumi – vienoties ar kopīpašniekiem par parāda atmaksu</w:t>
            </w:r>
            <w:r w:rsidR="00F670BB" w:rsidRPr="003570E7">
              <w:rPr>
                <w:rFonts w:ascii="Times New Roman" w:hAnsi="Times New Roman" w:cs="Times New Roman"/>
                <w:sz w:val="24"/>
                <w:szCs w:val="24"/>
              </w:rPr>
              <w:t>.</w:t>
            </w:r>
            <w:r w:rsidR="002075EE">
              <w:rPr>
                <w:rFonts w:ascii="Times New Roman" w:hAnsi="Times New Roman" w:cs="Times New Roman"/>
                <w:sz w:val="24"/>
                <w:szCs w:val="24"/>
              </w:rPr>
              <w:t xml:space="preserve"> Konkrētajā gadījumā iesniedzējs, ieskatoties valsts vienotajā datorizētajā zemesgrāmatā, var pārliecināties par kopīpašniekiem un savu interešu aizsardzībai, nevis lūgt atļauju saņemt ziņas no zvērinātu notāru lietām</w:t>
            </w:r>
            <w:r w:rsidR="00047D99">
              <w:rPr>
                <w:rFonts w:ascii="Times New Roman" w:hAnsi="Times New Roman" w:cs="Times New Roman"/>
                <w:sz w:val="24"/>
                <w:szCs w:val="24"/>
              </w:rPr>
              <w:t>, bet vērsties pie kopīpašniekam vienošanās par parāda atmaksu noslēgšanai.</w:t>
            </w:r>
            <w:r w:rsidR="00F670BB" w:rsidRPr="003570E7">
              <w:rPr>
                <w:rFonts w:ascii="Times New Roman" w:hAnsi="Times New Roman" w:cs="Times New Roman"/>
                <w:sz w:val="24"/>
                <w:szCs w:val="24"/>
              </w:rPr>
              <w:t xml:space="preserve"> </w:t>
            </w:r>
            <w:r w:rsidR="00455EEA" w:rsidRPr="003570E7">
              <w:rPr>
                <w:rFonts w:ascii="Times New Roman" w:hAnsi="Times New Roman" w:cs="Times New Roman"/>
                <w:sz w:val="24"/>
                <w:szCs w:val="24"/>
              </w:rPr>
              <w:t>Tāpat</w:t>
            </w:r>
            <w:r w:rsidR="0082419D" w:rsidRPr="003570E7">
              <w:rPr>
                <w:rFonts w:ascii="Times New Roman" w:hAnsi="Times New Roman" w:cs="Times New Roman"/>
                <w:sz w:val="24"/>
                <w:szCs w:val="24"/>
              </w:rPr>
              <w:t xml:space="preserve"> atļaujas izsniegšanas lietderība </w:t>
            </w:r>
            <w:r>
              <w:rPr>
                <w:rFonts w:ascii="Times New Roman" w:hAnsi="Times New Roman" w:cs="Times New Roman"/>
                <w:sz w:val="24"/>
                <w:szCs w:val="24"/>
              </w:rPr>
              <w:t xml:space="preserve">būtu </w:t>
            </w:r>
            <w:r w:rsidR="0082419D" w:rsidRPr="003570E7">
              <w:rPr>
                <w:rFonts w:ascii="Times New Roman" w:hAnsi="Times New Roman" w:cs="Times New Roman"/>
                <w:sz w:val="24"/>
                <w:szCs w:val="24"/>
              </w:rPr>
              <w:t>vērtējama kritiski, ja pastāv iespēja noskaidrot mantiniekus no zemesgrāmatas</w:t>
            </w:r>
            <w:r>
              <w:rPr>
                <w:rFonts w:ascii="Times New Roman" w:hAnsi="Times New Roman" w:cs="Times New Roman"/>
                <w:sz w:val="24"/>
                <w:szCs w:val="24"/>
              </w:rPr>
              <w:t xml:space="preserve"> kā publiska reģistra</w:t>
            </w:r>
            <w:r w:rsidR="00047D99">
              <w:rPr>
                <w:rFonts w:ascii="Times New Roman" w:hAnsi="Times New Roman" w:cs="Times New Roman"/>
                <w:sz w:val="24"/>
                <w:szCs w:val="24"/>
              </w:rPr>
              <w:t>, ja mantinieku īpašuma tiesības ir nostiprinātas</w:t>
            </w:r>
            <w:r w:rsidR="0082419D" w:rsidRPr="003570E7">
              <w:rPr>
                <w:rFonts w:ascii="Times New Roman" w:hAnsi="Times New Roman" w:cs="Times New Roman"/>
                <w:sz w:val="24"/>
                <w:szCs w:val="24"/>
              </w:rPr>
              <w:t xml:space="preserve">. </w:t>
            </w:r>
            <w:r w:rsidR="00047D99">
              <w:rPr>
                <w:rFonts w:ascii="Times New Roman" w:hAnsi="Times New Roman" w:cs="Times New Roman"/>
                <w:sz w:val="24"/>
                <w:szCs w:val="24"/>
              </w:rPr>
              <w:t>I</w:t>
            </w:r>
            <w:r w:rsidR="0082419D" w:rsidRPr="003570E7">
              <w:rPr>
                <w:rFonts w:ascii="Times New Roman" w:hAnsi="Times New Roman" w:cs="Times New Roman"/>
                <w:sz w:val="24"/>
                <w:szCs w:val="24"/>
              </w:rPr>
              <w:t xml:space="preserve">zlemjot jautājumu par atļaujas izsniegšanu, Latvijas </w:t>
            </w:r>
            <w:r>
              <w:rPr>
                <w:rFonts w:ascii="Times New Roman" w:hAnsi="Times New Roman" w:cs="Times New Roman"/>
                <w:sz w:val="24"/>
                <w:szCs w:val="24"/>
              </w:rPr>
              <w:t>Zvērinātu</w:t>
            </w:r>
            <w:r w:rsidR="0082419D" w:rsidRPr="003570E7">
              <w:rPr>
                <w:rFonts w:ascii="Times New Roman" w:hAnsi="Times New Roman" w:cs="Times New Roman"/>
                <w:sz w:val="24"/>
                <w:szCs w:val="24"/>
              </w:rPr>
              <w:t xml:space="preserve"> notāru padom</w:t>
            </w:r>
            <w:r w:rsidR="003570E7" w:rsidRPr="003570E7">
              <w:rPr>
                <w:rFonts w:ascii="Times New Roman" w:hAnsi="Times New Roman" w:cs="Times New Roman"/>
                <w:sz w:val="24"/>
                <w:szCs w:val="24"/>
              </w:rPr>
              <w:t>e ieskatoties Valsts vienotajā datorizētajā zemesgrāmatā varētu konstatēt</w:t>
            </w:r>
            <w:r w:rsidR="00047D99">
              <w:rPr>
                <w:rFonts w:ascii="Times New Roman" w:hAnsi="Times New Roman" w:cs="Times New Roman"/>
                <w:sz w:val="24"/>
                <w:szCs w:val="24"/>
              </w:rPr>
              <w:t xml:space="preserve"> iepriekš minētos faktus un uz to pamata izdarīt secinājumus, vai atļaujas izsniegšana ir pamatota</w:t>
            </w:r>
            <w:r w:rsidR="003570E7" w:rsidRPr="003570E7">
              <w:rPr>
                <w:rFonts w:ascii="Times New Roman" w:hAnsi="Times New Roman" w:cs="Times New Roman"/>
                <w:sz w:val="24"/>
                <w:szCs w:val="24"/>
              </w:rPr>
              <w:t xml:space="preserve">. </w:t>
            </w:r>
          </w:p>
          <w:p w14:paraId="75E5C02F" w14:textId="53536C7F" w:rsidR="00C76F2F" w:rsidRDefault="00F4168F" w:rsidP="00C76F2F">
            <w:pPr>
              <w:autoSpaceDE w:val="0"/>
              <w:autoSpaceDN w:val="0"/>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Vispārīgi, j</w:t>
            </w:r>
            <w:r w:rsidR="003570E7" w:rsidRPr="00256FE0">
              <w:rPr>
                <w:rFonts w:ascii="Times New Roman" w:hAnsi="Times New Roman" w:cs="Times New Roman"/>
                <w:sz w:val="24"/>
                <w:szCs w:val="24"/>
              </w:rPr>
              <w:t xml:space="preserve">a informācija, kura nepieciešama pārvaldes lēmuma pieņemšanai, kas regulē publiski tiesiskās attiecības ar privātpersonu, ir citas institūcijas rīcībā, iestāde to iegūst pati, nevis pieprasa no privātpersonas. Ja </w:t>
            </w:r>
            <w:r w:rsidR="000A4B1C" w:rsidRPr="003570E7">
              <w:rPr>
                <w:rFonts w:ascii="Times New Roman" w:hAnsi="Times New Roman" w:cs="Times New Roman"/>
                <w:sz w:val="24"/>
                <w:szCs w:val="24"/>
              </w:rPr>
              <w:t xml:space="preserve">Latvijas </w:t>
            </w:r>
            <w:r>
              <w:rPr>
                <w:rFonts w:ascii="Times New Roman" w:hAnsi="Times New Roman" w:cs="Times New Roman"/>
                <w:sz w:val="24"/>
                <w:szCs w:val="24"/>
              </w:rPr>
              <w:t>Zvērinātu</w:t>
            </w:r>
            <w:r w:rsidR="000A4B1C" w:rsidRPr="003570E7">
              <w:rPr>
                <w:rFonts w:ascii="Times New Roman" w:hAnsi="Times New Roman" w:cs="Times New Roman"/>
                <w:sz w:val="24"/>
                <w:szCs w:val="24"/>
              </w:rPr>
              <w:t xml:space="preserve"> notāru </w:t>
            </w:r>
            <w:r>
              <w:rPr>
                <w:rFonts w:ascii="Times New Roman" w:hAnsi="Times New Roman" w:cs="Times New Roman"/>
                <w:sz w:val="24"/>
                <w:szCs w:val="24"/>
              </w:rPr>
              <w:t>p</w:t>
            </w:r>
            <w:r w:rsidR="003570E7" w:rsidRPr="00256FE0">
              <w:rPr>
                <w:rFonts w:ascii="Times New Roman" w:hAnsi="Times New Roman" w:cs="Times New Roman"/>
                <w:sz w:val="24"/>
                <w:szCs w:val="24"/>
              </w:rPr>
              <w:t xml:space="preserve">adomei nebūs tiešsaistes piekļuve </w:t>
            </w:r>
            <w:r>
              <w:rPr>
                <w:rFonts w:ascii="Times New Roman" w:hAnsi="Times New Roman" w:cs="Times New Roman"/>
                <w:sz w:val="24"/>
                <w:szCs w:val="24"/>
              </w:rPr>
              <w:t>Valsts vienotajai datorizētajai zemesgrāmatai</w:t>
            </w:r>
            <w:r w:rsidR="003570E7" w:rsidRPr="00256FE0">
              <w:rPr>
                <w:rFonts w:ascii="Times New Roman" w:hAnsi="Times New Roman" w:cs="Times New Roman"/>
                <w:sz w:val="24"/>
                <w:szCs w:val="24"/>
              </w:rPr>
              <w:t xml:space="preserve">, tad </w:t>
            </w:r>
            <w:r w:rsidR="000A4B1C" w:rsidRPr="003570E7">
              <w:rPr>
                <w:rFonts w:ascii="Times New Roman" w:hAnsi="Times New Roman" w:cs="Times New Roman"/>
                <w:sz w:val="24"/>
                <w:szCs w:val="24"/>
              </w:rPr>
              <w:t xml:space="preserve">Latvijas </w:t>
            </w:r>
            <w:r>
              <w:rPr>
                <w:rFonts w:ascii="Times New Roman" w:hAnsi="Times New Roman" w:cs="Times New Roman"/>
                <w:sz w:val="24"/>
                <w:szCs w:val="24"/>
              </w:rPr>
              <w:t>Zvērinātu</w:t>
            </w:r>
            <w:r w:rsidR="000A4B1C" w:rsidRPr="003570E7">
              <w:rPr>
                <w:rFonts w:ascii="Times New Roman" w:hAnsi="Times New Roman" w:cs="Times New Roman"/>
                <w:sz w:val="24"/>
                <w:szCs w:val="24"/>
              </w:rPr>
              <w:t xml:space="preserve"> notāru</w:t>
            </w:r>
            <w:r w:rsidR="003570E7" w:rsidRPr="00256FE0">
              <w:rPr>
                <w:rFonts w:ascii="Times New Roman" w:hAnsi="Times New Roman" w:cs="Times New Roman"/>
                <w:sz w:val="24"/>
                <w:szCs w:val="24"/>
              </w:rPr>
              <w:t xml:space="preserve"> </w:t>
            </w:r>
            <w:r w:rsidR="000A4B1C" w:rsidRPr="00256FE0">
              <w:rPr>
                <w:rFonts w:ascii="Times New Roman" w:hAnsi="Times New Roman" w:cs="Times New Roman"/>
                <w:sz w:val="24"/>
                <w:szCs w:val="24"/>
              </w:rPr>
              <w:t>p</w:t>
            </w:r>
            <w:r w:rsidR="003570E7" w:rsidRPr="00256FE0">
              <w:rPr>
                <w:rFonts w:ascii="Times New Roman" w:hAnsi="Times New Roman" w:cs="Times New Roman"/>
                <w:sz w:val="24"/>
                <w:szCs w:val="24"/>
              </w:rPr>
              <w:t>adomei ziņas</w:t>
            </w:r>
            <w:r>
              <w:rPr>
                <w:rFonts w:ascii="Times New Roman" w:hAnsi="Times New Roman" w:cs="Times New Roman"/>
                <w:sz w:val="24"/>
                <w:szCs w:val="24"/>
              </w:rPr>
              <w:t xml:space="preserve"> katrā lietā</w:t>
            </w:r>
            <w:r w:rsidR="003570E7" w:rsidRPr="00256FE0">
              <w:rPr>
                <w:rFonts w:ascii="Times New Roman" w:hAnsi="Times New Roman" w:cs="Times New Roman"/>
                <w:sz w:val="24"/>
                <w:szCs w:val="24"/>
              </w:rPr>
              <w:t xml:space="preserve"> būs jāpieprasa </w:t>
            </w:r>
            <w:r w:rsidR="000A4B1C" w:rsidRPr="00256FE0">
              <w:rPr>
                <w:rFonts w:ascii="Times New Roman" w:hAnsi="Times New Roman" w:cs="Times New Roman"/>
                <w:sz w:val="24"/>
                <w:szCs w:val="24"/>
              </w:rPr>
              <w:t>rajona (pilsētas) tiesas zemesgrāmatu nodaļai</w:t>
            </w:r>
            <w:r w:rsidR="003570E7" w:rsidRPr="00256FE0">
              <w:rPr>
                <w:rFonts w:ascii="Times New Roman" w:hAnsi="Times New Roman" w:cs="Times New Roman"/>
                <w:sz w:val="24"/>
                <w:szCs w:val="24"/>
              </w:rPr>
              <w:t>, kas palielinās atļauju izsniegšana</w:t>
            </w:r>
            <w:r w:rsidR="000A4F0F">
              <w:rPr>
                <w:rFonts w:ascii="Times New Roman" w:hAnsi="Times New Roman" w:cs="Times New Roman"/>
                <w:sz w:val="24"/>
                <w:szCs w:val="24"/>
              </w:rPr>
              <w:t>s</w:t>
            </w:r>
            <w:r w:rsidR="003570E7" w:rsidRPr="00256FE0">
              <w:rPr>
                <w:rFonts w:ascii="Times New Roman" w:hAnsi="Times New Roman" w:cs="Times New Roman"/>
                <w:sz w:val="24"/>
                <w:szCs w:val="24"/>
              </w:rPr>
              <w:t xml:space="preserve"> termiņus un būs apgrūtinoši gan</w:t>
            </w:r>
            <w:r w:rsidR="000A4B1C" w:rsidRPr="003570E7">
              <w:rPr>
                <w:rFonts w:ascii="Times New Roman" w:hAnsi="Times New Roman" w:cs="Times New Roman"/>
                <w:sz w:val="24"/>
                <w:szCs w:val="24"/>
              </w:rPr>
              <w:t xml:space="preserve"> Latvijas </w:t>
            </w:r>
            <w:r>
              <w:rPr>
                <w:rFonts w:ascii="Times New Roman" w:hAnsi="Times New Roman" w:cs="Times New Roman"/>
                <w:sz w:val="24"/>
                <w:szCs w:val="24"/>
              </w:rPr>
              <w:t>Zvērinātu</w:t>
            </w:r>
            <w:r w:rsidR="000A4B1C" w:rsidRPr="003570E7">
              <w:rPr>
                <w:rFonts w:ascii="Times New Roman" w:hAnsi="Times New Roman" w:cs="Times New Roman"/>
                <w:sz w:val="24"/>
                <w:szCs w:val="24"/>
              </w:rPr>
              <w:t xml:space="preserve"> notāru</w:t>
            </w:r>
            <w:r w:rsidR="003570E7" w:rsidRPr="00256FE0">
              <w:rPr>
                <w:rFonts w:ascii="Times New Roman" w:hAnsi="Times New Roman" w:cs="Times New Roman"/>
                <w:sz w:val="24"/>
                <w:szCs w:val="24"/>
              </w:rPr>
              <w:t xml:space="preserve"> </w:t>
            </w:r>
            <w:r w:rsidR="000A4B1C" w:rsidRPr="00256FE0">
              <w:rPr>
                <w:rFonts w:ascii="Times New Roman" w:hAnsi="Times New Roman" w:cs="Times New Roman"/>
                <w:sz w:val="24"/>
                <w:szCs w:val="24"/>
              </w:rPr>
              <w:t>p</w:t>
            </w:r>
            <w:r w:rsidR="003570E7" w:rsidRPr="00256FE0">
              <w:rPr>
                <w:rFonts w:ascii="Times New Roman" w:hAnsi="Times New Roman" w:cs="Times New Roman"/>
                <w:sz w:val="24"/>
                <w:szCs w:val="24"/>
              </w:rPr>
              <w:t xml:space="preserve">adomei, gan </w:t>
            </w:r>
            <w:r w:rsidR="000A4B1C" w:rsidRPr="00256FE0">
              <w:rPr>
                <w:rFonts w:ascii="Times New Roman" w:hAnsi="Times New Roman" w:cs="Times New Roman"/>
                <w:sz w:val="24"/>
                <w:szCs w:val="24"/>
              </w:rPr>
              <w:t>arī rajona (pilsētas) tiesas zemesgrāmatu nodaļa</w:t>
            </w:r>
            <w:r>
              <w:rPr>
                <w:rFonts w:ascii="Times New Roman" w:hAnsi="Times New Roman" w:cs="Times New Roman"/>
                <w:sz w:val="24"/>
                <w:szCs w:val="24"/>
              </w:rPr>
              <w:t xml:space="preserve">i, jo tiks palielināta </w:t>
            </w:r>
            <w:r w:rsidRPr="00256FE0">
              <w:rPr>
                <w:rFonts w:ascii="Times New Roman" w:hAnsi="Times New Roman" w:cs="Times New Roman"/>
                <w:sz w:val="24"/>
                <w:szCs w:val="24"/>
              </w:rPr>
              <w:t xml:space="preserve">rajona (pilsētas) tiesas zemesgrāmatu </w:t>
            </w:r>
            <w:r>
              <w:rPr>
                <w:rFonts w:ascii="Times New Roman" w:hAnsi="Times New Roman" w:cs="Times New Roman"/>
                <w:sz w:val="24"/>
                <w:szCs w:val="24"/>
              </w:rPr>
              <w:t xml:space="preserve">nodaļas noslodze šāda pieprasījuma apstrādē un rajona (pilsētas) tiesas zemesgrāmatu nodaļas </w:t>
            </w:r>
            <w:r w:rsidR="000A4B1C" w:rsidRPr="00256FE0">
              <w:rPr>
                <w:rFonts w:ascii="Times New Roman" w:hAnsi="Times New Roman" w:cs="Times New Roman"/>
                <w:sz w:val="24"/>
                <w:szCs w:val="24"/>
              </w:rPr>
              <w:t>priekšnieka noslodz</w:t>
            </w:r>
            <w:r>
              <w:rPr>
                <w:rFonts w:ascii="Times New Roman" w:hAnsi="Times New Roman" w:cs="Times New Roman"/>
                <w:sz w:val="24"/>
                <w:szCs w:val="24"/>
              </w:rPr>
              <w:t>e</w:t>
            </w:r>
            <w:r w:rsidR="000A4B1C" w:rsidRPr="00256FE0">
              <w:rPr>
                <w:rFonts w:ascii="Times New Roman" w:hAnsi="Times New Roman" w:cs="Times New Roman"/>
                <w:sz w:val="24"/>
                <w:szCs w:val="24"/>
              </w:rPr>
              <w:t xml:space="preserve"> attiecīga informācijas pieprasījumu izskatīšanā. </w:t>
            </w:r>
            <w:r w:rsidR="00C76F2F">
              <w:rPr>
                <w:rFonts w:ascii="Times New Roman" w:hAnsi="Times New Roman" w:cs="Times New Roman"/>
                <w:sz w:val="24"/>
                <w:szCs w:val="24"/>
              </w:rPr>
              <w:t>Š</w:t>
            </w:r>
            <w:r w:rsidR="003570E7" w:rsidRPr="00256FE0">
              <w:rPr>
                <w:rFonts w:ascii="Times New Roman" w:hAnsi="Times New Roman" w:cs="Times New Roman"/>
                <w:sz w:val="24"/>
                <w:szCs w:val="24"/>
              </w:rPr>
              <w:t>āda iestāžu sadarbība būs neefektīv</w:t>
            </w:r>
            <w:r>
              <w:rPr>
                <w:rFonts w:ascii="Times New Roman" w:hAnsi="Times New Roman" w:cs="Times New Roman"/>
                <w:sz w:val="24"/>
                <w:szCs w:val="24"/>
              </w:rPr>
              <w:t>a</w:t>
            </w:r>
            <w:r w:rsidR="00C76F2F">
              <w:rPr>
                <w:rFonts w:ascii="Times New Roman" w:hAnsi="Times New Roman" w:cs="Times New Roman"/>
                <w:sz w:val="24"/>
                <w:szCs w:val="24"/>
              </w:rPr>
              <w:t xml:space="preserve"> un pretēja mērķim ar kādu tika virzīti grozījumi </w:t>
            </w:r>
            <w:r>
              <w:rPr>
                <w:rFonts w:ascii="Times New Roman" w:hAnsi="Times New Roman" w:cs="Times New Roman"/>
                <w:sz w:val="24"/>
                <w:szCs w:val="24"/>
              </w:rPr>
              <w:t xml:space="preserve">Notariāta likumā </w:t>
            </w:r>
            <w:r w:rsidR="00C76F2F">
              <w:rPr>
                <w:rFonts w:ascii="Times New Roman" w:hAnsi="Times New Roman" w:cs="Times New Roman"/>
                <w:sz w:val="24"/>
                <w:szCs w:val="24"/>
              </w:rPr>
              <w:t xml:space="preserve">– samazināt tiesu noslodzi. </w:t>
            </w:r>
          </w:p>
          <w:p w14:paraId="0A0AD133" w14:textId="6475EFFE" w:rsidR="004D15A9" w:rsidRDefault="00256FE0" w:rsidP="00C76F2F">
            <w:pPr>
              <w:autoSpaceDE w:val="0"/>
              <w:autoSpaceDN w:val="0"/>
              <w:spacing w:after="0" w:line="240" w:lineRule="auto"/>
              <w:ind w:right="100"/>
              <w:jc w:val="both"/>
              <w:rPr>
                <w:rFonts w:ascii="Times New Roman" w:hAnsi="Times New Roman" w:cs="Times New Roman"/>
                <w:sz w:val="24"/>
                <w:szCs w:val="24"/>
              </w:rPr>
            </w:pPr>
            <w:r w:rsidRPr="00256FE0">
              <w:rPr>
                <w:rFonts w:ascii="Times New Roman" w:hAnsi="Times New Roman" w:cs="Times New Roman"/>
                <w:sz w:val="24"/>
                <w:szCs w:val="24"/>
              </w:rPr>
              <w:t>Ievērojot minēto, izstrādāts Ministru kabineta noteikumu projekts "Grozījum</w:t>
            </w:r>
            <w:r w:rsidR="002221FC">
              <w:rPr>
                <w:rFonts w:ascii="Times New Roman" w:hAnsi="Times New Roman" w:cs="Times New Roman"/>
                <w:sz w:val="24"/>
                <w:szCs w:val="24"/>
              </w:rPr>
              <w:t>s</w:t>
            </w:r>
            <w:r w:rsidRPr="00256FE0">
              <w:rPr>
                <w:rFonts w:ascii="Times New Roman" w:hAnsi="Times New Roman" w:cs="Times New Roman"/>
                <w:sz w:val="24"/>
                <w:szCs w:val="24"/>
              </w:rPr>
              <w:t xml:space="preserve"> Ministru kabineta 2014. gada 23. decembra noteikumos Nr. 801 "Noteikumi par informācijas sniegšanu valsts iestādēm un amatpersonām no valsts vienotās datorizētās zemesgrāmatas""</w:t>
            </w:r>
            <w:r>
              <w:rPr>
                <w:rFonts w:ascii="Times New Roman" w:hAnsi="Times New Roman" w:cs="Times New Roman"/>
                <w:sz w:val="24"/>
                <w:szCs w:val="24"/>
              </w:rPr>
              <w:t xml:space="preserve"> (turpmāk – Noteikumu projekts)</w:t>
            </w:r>
            <w:r w:rsidRPr="00256FE0">
              <w:rPr>
                <w:rFonts w:ascii="Times New Roman" w:hAnsi="Times New Roman" w:cs="Times New Roman"/>
                <w:sz w:val="24"/>
                <w:szCs w:val="24"/>
              </w:rPr>
              <w:t>, kas paredz tiesības Latvijas Zvērināt</w:t>
            </w:r>
            <w:r>
              <w:rPr>
                <w:rFonts w:ascii="Times New Roman" w:hAnsi="Times New Roman" w:cs="Times New Roman"/>
                <w:sz w:val="24"/>
                <w:szCs w:val="24"/>
              </w:rPr>
              <w:t>u</w:t>
            </w:r>
            <w:r w:rsidRPr="00256FE0">
              <w:rPr>
                <w:rFonts w:ascii="Times New Roman" w:hAnsi="Times New Roman" w:cs="Times New Roman"/>
                <w:sz w:val="24"/>
                <w:szCs w:val="24"/>
              </w:rPr>
              <w:t xml:space="preserve"> notāru padomei iegūt informāciju no datorizēti uzturētā nostiprinājuma žurnāla un personu rādītāja. </w:t>
            </w:r>
          </w:p>
          <w:p w14:paraId="5C084A66" w14:textId="77777777" w:rsidR="00895EE7" w:rsidRPr="00256FE0" w:rsidRDefault="00895EE7" w:rsidP="00C76F2F">
            <w:pPr>
              <w:autoSpaceDE w:val="0"/>
              <w:autoSpaceDN w:val="0"/>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Paredzēts, ka Noteikumu projekts stājas spēkā 2018.</w:t>
            </w:r>
            <w:r w:rsidR="00120561">
              <w:rPr>
                <w:rFonts w:ascii="Times New Roman" w:hAnsi="Times New Roman" w:cs="Times New Roman"/>
                <w:sz w:val="24"/>
                <w:szCs w:val="24"/>
              </w:rPr>
              <w:t> </w:t>
            </w:r>
            <w:r>
              <w:rPr>
                <w:rFonts w:ascii="Times New Roman" w:hAnsi="Times New Roman" w:cs="Times New Roman"/>
                <w:sz w:val="24"/>
                <w:szCs w:val="24"/>
              </w:rPr>
              <w:t>gada 1.</w:t>
            </w:r>
            <w:r w:rsidR="00120561">
              <w:rPr>
                <w:rFonts w:ascii="Times New Roman" w:hAnsi="Times New Roman" w:cs="Times New Roman"/>
                <w:sz w:val="24"/>
                <w:szCs w:val="24"/>
              </w:rPr>
              <w:t> </w:t>
            </w:r>
            <w:r>
              <w:rPr>
                <w:rFonts w:ascii="Times New Roman" w:hAnsi="Times New Roman" w:cs="Times New Roman"/>
                <w:sz w:val="24"/>
                <w:szCs w:val="24"/>
              </w:rPr>
              <w:t xml:space="preserve">jūlijā. </w:t>
            </w:r>
          </w:p>
        </w:tc>
      </w:tr>
      <w:tr w:rsidR="00DA326E" w:rsidRPr="00BC2633" w14:paraId="28216445" w14:textId="77777777" w:rsidTr="008A61A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7D13FCA"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7188EB3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2CB49E15" w14:textId="77777777" w:rsidR="004D15A9" w:rsidRPr="00BC2633" w:rsidRDefault="00256FE0" w:rsidP="001C5969">
            <w:pPr>
              <w:spacing w:after="0" w:line="240" w:lineRule="auto"/>
              <w:jc w:val="both"/>
              <w:rPr>
                <w:rFonts w:ascii="Times New Roman" w:eastAsia="Times New Roman" w:hAnsi="Times New Roman" w:cs="Times New Roman"/>
                <w:sz w:val="24"/>
                <w:szCs w:val="24"/>
                <w:lang w:eastAsia="lv-LV"/>
              </w:rPr>
            </w:pPr>
            <w:r w:rsidRPr="00256FE0">
              <w:rPr>
                <w:rFonts w:ascii="Times New Roman" w:hAnsi="Times New Roman" w:cs="Times New Roman"/>
                <w:sz w:val="24"/>
                <w:szCs w:val="24"/>
              </w:rPr>
              <w:t>Latvijas Zvērināt</w:t>
            </w:r>
            <w:r>
              <w:rPr>
                <w:rFonts w:ascii="Times New Roman" w:hAnsi="Times New Roman" w:cs="Times New Roman"/>
                <w:sz w:val="24"/>
                <w:szCs w:val="24"/>
              </w:rPr>
              <w:t>u</w:t>
            </w:r>
            <w:r w:rsidRPr="00256FE0">
              <w:rPr>
                <w:rFonts w:ascii="Times New Roman" w:hAnsi="Times New Roman" w:cs="Times New Roman"/>
                <w:sz w:val="24"/>
                <w:szCs w:val="24"/>
              </w:rPr>
              <w:t xml:space="preserve"> notāru padome</w:t>
            </w:r>
            <w:r>
              <w:rPr>
                <w:rFonts w:ascii="Times New Roman" w:hAnsi="Times New Roman" w:cs="Times New Roman"/>
                <w:sz w:val="24"/>
                <w:szCs w:val="24"/>
              </w:rPr>
              <w:t xml:space="preserve">, Tiesu administrācija. </w:t>
            </w:r>
          </w:p>
        </w:tc>
      </w:tr>
      <w:tr w:rsidR="00DA326E" w:rsidRPr="00BC2633" w14:paraId="145DF7C4" w14:textId="77777777" w:rsidTr="008A61A4">
        <w:tc>
          <w:tcPr>
            <w:tcW w:w="200" w:type="pct"/>
            <w:tcBorders>
              <w:top w:val="outset" w:sz="6" w:space="0" w:color="414142"/>
              <w:left w:val="outset" w:sz="6" w:space="0" w:color="414142"/>
              <w:bottom w:val="outset" w:sz="6" w:space="0" w:color="414142"/>
              <w:right w:val="outset" w:sz="6" w:space="0" w:color="414142"/>
            </w:tcBorders>
            <w:hideMark/>
          </w:tcPr>
          <w:p w14:paraId="2410805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281831D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433CF3B3"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5F936E7E" w14:textId="77777777" w:rsidTr="008A61A4">
        <w:trPr>
          <w:trHeight w:val="128"/>
        </w:trPr>
        <w:tc>
          <w:tcPr>
            <w:tcW w:w="5000" w:type="pct"/>
            <w:gridSpan w:val="5"/>
            <w:tcBorders>
              <w:top w:val="outset" w:sz="6" w:space="0" w:color="414142"/>
              <w:left w:val="nil"/>
              <w:bottom w:val="outset" w:sz="6" w:space="0" w:color="414142"/>
              <w:right w:val="nil"/>
            </w:tcBorders>
          </w:tcPr>
          <w:p w14:paraId="73F6D698"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795DC28D" w14:textId="77777777" w:rsidTr="008A61A4">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21955800" w14:textId="1B84D458" w:rsidR="004D15A9" w:rsidRPr="006064AA" w:rsidRDefault="004D15A9" w:rsidP="008A61A4">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1C8F" w:rsidRPr="00BC2633" w14:paraId="581B54BB" w14:textId="77777777" w:rsidTr="008A61A4">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FD912A"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46B6A823"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436" w:type="pct"/>
            <w:gridSpan w:val="2"/>
            <w:tcBorders>
              <w:top w:val="outset" w:sz="6" w:space="0" w:color="414142"/>
              <w:left w:val="outset" w:sz="6" w:space="0" w:color="414142"/>
              <w:bottom w:val="outset" w:sz="6" w:space="0" w:color="414142"/>
              <w:right w:val="outset" w:sz="6" w:space="0" w:color="414142"/>
            </w:tcBorders>
            <w:vAlign w:val="center"/>
            <w:hideMark/>
          </w:tcPr>
          <w:p w14:paraId="685D232D" w14:textId="77777777" w:rsidR="001E1C8F" w:rsidRPr="001E1C8F" w:rsidRDefault="001E1C8F" w:rsidP="001E1C8F">
            <w:pPr>
              <w:spacing w:after="0" w:line="240" w:lineRule="auto"/>
              <w:jc w:val="both"/>
              <w:rPr>
                <w:rFonts w:ascii="Times New Roman" w:eastAsia="Times New Roman" w:hAnsi="Times New Roman" w:cs="Times New Roman"/>
                <w:sz w:val="24"/>
                <w:szCs w:val="24"/>
                <w:lang w:eastAsia="lv-LV"/>
              </w:rPr>
            </w:pPr>
            <w:r w:rsidRPr="006064AA">
              <w:rPr>
                <w:rFonts w:ascii="Times New Roman" w:eastAsia="Times New Roman" w:hAnsi="Times New Roman" w:cs="Times New Roman"/>
                <w:bCs/>
                <w:sz w:val="24"/>
                <w:szCs w:val="24"/>
                <w:lang w:eastAsia="lv-LV"/>
              </w:rPr>
              <w:t>Projekts skar institūcijas (sk. plašāk VII sadaļu "Tiesību akta projekta izpildes nodrošināšana un tās ietekme uz institūcijām").</w:t>
            </w:r>
            <w:r w:rsidRPr="004A6D50">
              <w:rPr>
                <w:rFonts w:ascii="Times New Roman" w:eastAsia="Times New Roman" w:hAnsi="Times New Roman" w:cs="Times New Roman"/>
                <w:iCs/>
                <w:sz w:val="24"/>
                <w:szCs w:val="24"/>
                <w:lang w:eastAsia="lv-LV"/>
              </w:rPr>
              <w:t xml:space="preserve"> </w:t>
            </w:r>
          </w:p>
        </w:tc>
      </w:tr>
      <w:tr w:rsidR="001E1C8F" w:rsidRPr="00BC2633" w14:paraId="73FA8630" w14:textId="77777777" w:rsidTr="008A61A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2B8E6C8A"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11E6C579"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5D32768A" w14:textId="2392ABC0" w:rsidR="001E1C8F" w:rsidRPr="00BC2633" w:rsidRDefault="00047D99" w:rsidP="001E1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 xml:space="preserve">Latvijas </w:t>
            </w:r>
            <w:r w:rsidRPr="001F3ABE">
              <w:rPr>
                <w:rFonts w:ascii="Times New Roman" w:eastAsia="Times New Roman" w:hAnsi="Times New Roman" w:cs="Times New Roman"/>
                <w:iCs/>
                <w:sz w:val="24"/>
                <w:szCs w:val="24"/>
                <w:lang w:eastAsia="lv-LV"/>
              </w:rPr>
              <w:t>Zvērinātu notāru padome pati iegūs informāciju, kas nepieciešama pārvaldes lēmuma pieņemšanai, nodrošinā</w:t>
            </w:r>
            <w:r>
              <w:rPr>
                <w:rFonts w:ascii="Times New Roman" w:eastAsia="Times New Roman" w:hAnsi="Times New Roman" w:cs="Times New Roman"/>
                <w:iCs/>
                <w:sz w:val="24"/>
                <w:szCs w:val="24"/>
                <w:lang w:eastAsia="lv-LV"/>
              </w:rPr>
              <w:t>s</w:t>
            </w:r>
            <w:r w:rsidRPr="001F3ABE">
              <w:rPr>
                <w:rFonts w:ascii="Times New Roman" w:eastAsia="Times New Roman" w:hAnsi="Times New Roman" w:cs="Times New Roman"/>
                <w:iCs/>
                <w:sz w:val="24"/>
                <w:szCs w:val="24"/>
                <w:lang w:eastAsia="lv-LV"/>
              </w:rPr>
              <w:t xml:space="preserve"> efektīvu atļauju izsniegšana procesu. Tiesu administrācija nodrošin</w:t>
            </w:r>
            <w:r>
              <w:rPr>
                <w:rFonts w:ascii="Times New Roman" w:eastAsia="Times New Roman" w:hAnsi="Times New Roman" w:cs="Times New Roman"/>
                <w:iCs/>
                <w:sz w:val="24"/>
                <w:szCs w:val="24"/>
                <w:lang w:eastAsia="lv-LV"/>
              </w:rPr>
              <w:t>ās</w:t>
            </w:r>
            <w:r w:rsidRPr="001F3ABE">
              <w:rPr>
                <w:rFonts w:ascii="Times New Roman" w:eastAsia="Times New Roman" w:hAnsi="Times New Roman" w:cs="Times New Roman"/>
                <w:iCs/>
                <w:sz w:val="24"/>
                <w:szCs w:val="24"/>
                <w:lang w:eastAsia="lv-LV"/>
              </w:rPr>
              <w:t xml:space="preserve"> nepieciešamās informācijas nodošanu Ministru kabineta 2014. gada 23. decembra noteikumos Nr. 801 "Noteikumi par informācijas</w:t>
            </w:r>
            <w:r w:rsidRPr="00256FE0">
              <w:rPr>
                <w:rFonts w:ascii="Times New Roman" w:hAnsi="Times New Roman" w:cs="Times New Roman"/>
                <w:sz w:val="24"/>
                <w:szCs w:val="24"/>
              </w:rPr>
              <w:t xml:space="preserve"> sniegšanu valsts iestādēm un amatpersonām no valsts vienotās datorizētās zemesgrāmatas</w:t>
            </w:r>
            <w:r>
              <w:rPr>
                <w:rFonts w:ascii="Times New Roman" w:hAnsi="Times New Roman" w:cs="Times New Roman"/>
                <w:sz w:val="24"/>
                <w:szCs w:val="24"/>
              </w:rPr>
              <w:t>" noteiktā kārtībā.</w:t>
            </w:r>
          </w:p>
        </w:tc>
      </w:tr>
      <w:tr w:rsidR="001E1C8F" w:rsidRPr="00BC2633" w14:paraId="44955E99" w14:textId="77777777" w:rsidTr="008A61A4">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CFADB84"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64" w:type="pct"/>
            <w:gridSpan w:val="2"/>
            <w:tcBorders>
              <w:top w:val="outset" w:sz="6" w:space="0" w:color="414142"/>
              <w:left w:val="outset" w:sz="6" w:space="0" w:color="414142"/>
              <w:bottom w:val="outset" w:sz="6" w:space="0" w:color="414142"/>
              <w:right w:val="outset" w:sz="6" w:space="0" w:color="414142"/>
            </w:tcBorders>
            <w:hideMark/>
          </w:tcPr>
          <w:p w14:paraId="6EC44F5C"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436" w:type="pct"/>
            <w:gridSpan w:val="2"/>
            <w:tcBorders>
              <w:top w:val="outset" w:sz="6" w:space="0" w:color="414142"/>
              <w:left w:val="outset" w:sz="6" w:space="0" w:color="414142"/>
              <w:bottom w:val="outset" w:sz="6" w:space="0" w:color="414142"/>
              <w:right w:val="outset" w:sz="6" w:space="0" w:color="414142"/>
            </w:tcBorders>
            <w:hideMark/>
          </w:tcPr>
          <w:p w14:paraId="7C2578B9" w14:textId="77777777" w:rsidR="001E1C8F" w:rsidRPr="00BC2633" w:rsidRDefault="001E1C8F" w:rsidP="001E1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1E1C8F" w:rsidRPr="00BC2633" w14:paraId="7D7D6590" w14:textId="77777777" w:rsidTr="008A61A4">
        <w:trPr>
          <w:trHeight w:val="510"/>
        </w:trPr>
        <w:tc>
          <w:tcPr>
            <w:tcW w:w="200" w:type="pct"/>
            <w:tcBorders>
              <w:top w:val="outset" w:sz="6" w:space="0" w:color="414142"/>
              <w:left w:val="outset" w:sz="6" w:space="0" w:color="414142"/>
              <w:bottom w:val="outset" w:sz="6" w:space="0" w:color="414142"/>
              <w:right w:val="outset" w:sz="6" w:space="0" w:color="414142"/>
            </w:tcBorders>
          </w:tcPr>
          <w:p w14:paraId="315AE422"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64" w:type="pct"/>
            <w:gridSpan w:val="2"/>
            <w:tcBorders>
              <w:top w:val="outset" w:sz="6" w:space="0" w:color="414142"/>
              <w:left w:val="outset" w:sz="6" w:space="0" w:color="414142"/>
              <w:bottom w:val="outset" w:sz="6" w:space="0" w:color="414142"/>
              <w:right w:val="outset" w:sz="6" w:space="0" w:color="414142"/>
            </w:tcBorders>
          </w:tcPr>
          <w:p w14:paraId="06EEA9F2"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436" w:type="pct"/>
            <w:gridSpan w:val="2"/>
            <w:tcBorders>
              <w:top w:val="outset" w:sz="6" w:space="0" w:color="414142"/>
              <w:left w:val="outset" w:sz="6" w:space="0" w:color="414142"/>
              <w:bottom w:val="outset" w:sz="6" w:space="0" w:color="414142"/>
              <w:right w:val="outset" w:sz="6" w:space="0" w:color="414142"/>
            </w:tcBorders>
          </w:tcPr>
          <w:p w14:paraId="0CFA683B" w14:textId="77777777" w:rsidR="001E1C8F" w:rsidRPr="00BC2633" w:rsidRDefault="001E1C8F" w:rsidP="001E1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1E1C8F" w:rsidRPr="00BC2633" w14:paraId="0A58A2B2" w14:textId="77777777" w:rsidTr="008A61A4">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4EAE461D"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364" w:type="pct"/>
            <w:gridSpan w:val="2"/>
            <w:tcBorders>
              <w:top w:val="outset" w:sz="6" w:space="0" w:color="414142"/>
              <w:left w:val="outset" w:sz="6" w:space="0" w:color="414142"/>
              <w:bottom w:val="single" w:sz="4" w:space="0" w:color="auto"/>
              <w:right w:val="outset" w:sz="6" w:space="0" w:color="414142"/>
            </w:tcBorders>
            <w:hideMark/>
          </w:tcPr>
          <w:p w14:paraId="0EC4A9AB"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6" w:type="pct"/>
            <w:gridSpan w:val="2"/>
            <w:tcBorders>
              <w:top w:val="outset" w:sz="6" w:space="0" w:color="414142"/>
              <w:left w:val="outset" w:sz="6" w:space="0" w:color="414142"/>
              <w:bottom w:val="single" w:sz="4" w:space="0" w:color="auto"/>
              <w:right w:val="outset" w:sz="6" w:space="0" w:color="414142"/>
            </w:tcBorders>
            <w:hideMark/>
          </w:tcPr>
          <w:p w14:paraId="29ADC483" w14:textId="5ABBC3BC" w:rsidR="001E1C8F" w:rsidRPr="00BC2633" w:rsidRDefault="001E1C8F" w:rsidP="001E1C8F">
            <w:pPr>
              <w:spacing w:after="0" w:line="240" w:lineRule="auto"/>
              <w:jc w:val="both"/>
              <w:rPr>
                <w:rFonts w:ascii="Times New Roman" w:eastAsia="Times New Roman" w:hAnsi="Times New Roman" w:cs="Times New Roman"/>
                <w:sz w:val="24"/>
                <w:szCs w:val="24"/>
                <w:lang w:eastAsia="lv-LV"/>
              </w:rPr>
            </w:pPr>
            <w:r w:rsidRPr="004A6D50">
              <w:rPr>
                <w:rFonts w:ascii="Times New Roman" w:eastAsia="Times New Roman" w:hAnsi="Times New Roman" w:cs="Times New Roman"/>
                <w:iCs/>
                <w:sz w:val="24"/>
                <w:szCs w:val="24"/>
                <w:lang w:eastAsia="lv-LV"/>
              </w:rPr>
              <w:t xml:space="preserve">Noteikumu projekts </w:t>
            </w:r>
            <w:r>
              <w:rPr>
                <w:rFonts w:ascii="Times New Roman" w:eastAsia="Times New Roman" w:hAnsi="Times New Roman" w:cs="Times New Roman"/>
                <w:iCs/>
                <w:sz w:val="24"/>
                <w:szCs w:val="24"/>
                <w:lang w:eastAsia="lv-LV"/>
              </w:rPr>
              <w:t>neietekmē sabiedrības, tas ir personas, kuras vēlēsies saņemt atļauju ziņu saņemšanai no zvērināta notāra lietas,</w:t>
            </w:r>
            <w:r w:rsidRPr="004A6D50">
              <w:rPr>
                <w:rFonts w:ascii="Times New Roman" w:eastAsia="Times New Roman" w:hAnsi="Times New Roman" w:cs="Times New Roman"/>
                <w:iCs/>
                <w:sz w:val="24"/>
                <w:szCs w:val="24"/>
                <w:lang w:eastAsia="lv-LV"/>
              </w:rPr>
              <w:t xml:space="preserve"> tiesības, pienākumus un veicamās darbības</w:t>
            </w:r>
            <w:r>
              <w:rPr>
                <w:rFonts w:ascii="Times New Roman" w:eastAsia="Times New Roman" w:hAnsi="Times New Roman" w:cs="Times New Roman"/>
                <w:iCs/>
                <w:sz w:val="24"/>
                <w:szCs w:val="24"/>
                <w:lang w:eastAsia="lv-LV"/>
              </w:rPr>
              <w:t>.</w:t>
            </w:r>
          </w:p>
        </w:tc>
      </w:tr>
      <w:tr w:rsidR="00E679AA" w:rsidRPr="00BC2633" w14:paraId="4F41C4C6" w14:textId="77777777" w:rsidTr="008A61A4">
        <w:trPr>
          <w:trHeight w:val="345"/>
        </w:trPr>
        <w:tc>
          <w:tcPr>
            <w:tcW w:w="200" w:type="pct"/>
            <w:tcBorders>
              <w:top w:val="single" w:sz="4" w:space="0" w:color="auto"/>
              <w:left w:val="nil"/>
              <w:bottom w:val="nil"/>
              <w:right w:val="nil"/>
            </w:tcBorders>
          </w:tcPr>
          <w:p w14:paraId="0566369F" w14:textId="77777777" w:rsidR="00E679AA" w:rsidRDefault="00E679AA" w:rsidP="001E1C8F">
            <w:pPr>
              <w:spacing w:after="0" w:line="240" w:lineRule="auto"/>
              <w:rPr>
                <w:rFonts w:ascii="Times New Roman" w:eastAsia="Times New Roman" w:hAnsi="Times New Roman" w:cs="Times New Roman"/>
                <w:sz w:val="24"/>
                <w:szCs w:val="24"/>
                <w:lang w:eastAsia="lv-LV"/>
              </w:rPr>
            </w:pPr>
          </w:p>
        </w:tc>
        <w:tc>
          <w:tcPr>
            <w:tcW w:w="1364" w:type="pct"/>
            <w:gridSpan w:val="2"/>
            <w:tcBorders>
              <w:top w:val="single" w:sz="4" w:space="0" w:color="auto"/>
              <w:left w:val="nil"/>
              <w:bottom w:val="nil"/>
              <w:right w:val="nil"/>
            </w:tcBorders>
          </w:tcPr>
          <w:p w14:paraId="3D4A2ED4" w14:textId="77777777" w:rsidR="00E679AA" w:rsidRPr="00BC2633" w:rsidRDefault="00E679AA" w:rsidP="001E1C8F">
            <w:pPr>
              <w:spacing w:after="0" w:line="240" w:lineRule="auto"/>
              <w:rPr>
                <w:rFonts w:ascii="Times New Roman" w:eastAsia="Times New Roman" w:hAnsi="Times New Roman" w:cs="Times New Roman"/>
                <w:sz w:val="24"/>
                <w:szCs w:val="24"/>
                <w:lang w:eastAsia="lv-LV"/>
              </w:rPr>
            </w:pPr>
          </w:p>
        </w:tc>
        <w:tc>
          <w:tcPr>
            <w:tcW w:w="3436" w:type="pct"/>
            <w:gridSpan w:val="2"/>
            <w:tcBorders>
              <w:top w:val="single" w:sz="4" w:space="0" w:color="auto"/>
              <w:left w:val="nil"/>
              <w:bottom w:val="nil"/>
              <w:right w:val="nil"/>
            </w:tcBorders>
          </w:tcPr>
          <w:p w14:paraId="61F35647" w14:textId="77777777" w:rsidR="00E679AA" w:rsidRPr="004A6D50" w:rsidRDefault="00E679AA" w:rsidP="001E1C8F">
            <w:pPr>
              <w:spacing w:after="0" w:line="240" w:lineRule="auto"/>
              <w:jc w:val="both"/>
              <w:rPr>
                <w:rFonts w:ascii="Times New Roman" w:eastAsia="Times New Roman" w:hAnsi="Times New Roman" w:cs="Times New Roman"/>
                <w:iCs/>
                <w:sz w:val="24"/>
                <w:szCs w:val="24"/>
                <w:lang w:eastAsia="lv-LV"/>
              </w:rPr>
            </w:pPr>
          </w:p>
        </w:tc>
      </w:tr>
      <w:tr w:rsidR="001E1C8F" w:rsidRPr="005A735D" w14:paraId="1F87AE10" w14:textId="77777777" w:rsidTr="008A61A4">
        <w:trPr>
          <w:trHeight w:val="4142"/>
        </w:trPr>
        <w:tc>
          <w:tcPr>
            <w:tcW w:w="5000" w:type="pct"/>
            <w:gridSpan w:val="5"/>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986"/>
            </w:tblGrid>
            <w:tr w:rsidR="001E1C8F" w:rsidRPr="0003762E" w14:paraId="4D63EFBB" w14:textId="77777777" w:rsidTr="00BF27FE">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926B7BF" w14:textId="77777777" w:rsidR="001E1C8F" w:rsidRPr="0003762E" w:rsidRDefault="001E1C8F" w:rsidP="001E1C8F">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1E1C8F" w:rsidRPr="0003762E" w14:paraId="65634EF9" w14:textId="77777777" w:rsidTr="00BF27FE">
              <w:trPr>
                <w:trHeight w:val="364"/>
              </w:trPr>
              <w:tc>
                <w:tcPr>
                  <w:tcW w:w="5000" w:type="pct"/>
                  <w:tcBorders>
                    <w:top w:val="outset" w:sz="6" w:space="0" w:color="414142"/>
                    <w:left w:val="outset" w:sz="6" w:space="0" w:color="414142"/>
                    <w:bottom w:val="single" w:sz="4" w:space="0" w:color="auto"/>
                    <w:right w:val="outset" w:sz="6" w:space="0" w:color="414142"/>
                  </w:tcBorders>
                </w:tcPr>
                <w:p w14:paraId="0DF0AE81" w14:textId="77777777" w:rsidR="001E1C8F" w:rsidRPr="00A4311F" w:rsidRDefault="001E1C8F" w:rsidP="001E1C8F">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1E1C8F" w:rsidRPr="0003762E" w14:paraId="0CBF8DEA" w14:textId="77777777" w:rsidTr="00BF27FE">
              <w:trPr>
                <w:trHeight w:val="179"/>
              </w:trPr>
              <w:tc>
                <w:tcPr>
                  <w:tcW w:w="5000" w:type="pct"/>
                  <w:tcBorders>
                    <w:top w:val="single" w:sz="4" w:space="0" w:color="auto"/>
                    <w:left w:val="nil"/>
                    <w:bottom w:val="single" w:sz="4" w:space="0" w:color="auto"/>
                    <w:right w:val="nil"/>
                  </w:tcBorders>
                </w:tcPr>
                <w:p w14:paraId="2DD98492" w14:textId="77777777" w:rsidR="001E1C8F" w:rsidRPr="00A4311F" w:rsidRDefault="001E1C8F" w:rsidP="001E1C8F">
                  <w:pPr>
                    <w:spacing w:after="0" w:line="240" w:lineRule="auto"/>
                    <w:jc w:val="center"/>
                    <w:rPr>
                      <w:rFonts w:ascii="Times New Roman" w:eastAsia="Times New Roman" w:hAnsi="Times New Roman" w:cs="Times New Roman"/>
                      <w:bCs/>
                      <w:sz w:val="24"/>
                      <w:szCs w:val="24"/>
                      <w:lang w:eastAsia="lv-LV"/>
                    </w:rPr>
                  </w:pPr>
                </w:p>
              </w:tc>
            </w:tr>
            <w:tr w:rsidR="001E1C8F" w:rsidRPr="0003762E" w14:paraId="3249F8A5" w14:textId="77777777" w:rsidTr="00BF27FE">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BB3F851" w14:textId="77777777" w:rsidR="001E1C8F" w:rsidRPr="0003762E" w:rsidRDefault="001E1C8F" w:rsidP="001E1C8F">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1E1C8F" w:rsidRPr="0003762E" w14:paraId="285C7108" w14:textId="77777777" w:rsidTr="00BF27FE">
              <w:trPr>
                <w:trHeight w:val="354"/>
              </w:trPr>
              <w:tc>
                <w:tcPr>
                  <w:tcW w:w="5000" w:type="pct"/>
                  <w:tcBorders>
                    <w:top w:val="outset" w:sz="6" w:space="0" w:color="414142"/>
                    <w:left w:val="outset" w:sz="6" w:space="0" w:color="414142"/>
                    <w:bottom w:val="single" w:sz="4" w:space="0" w:color="auto"/>
                    <w:right w:val="outset" w:sz="6" w:space="0" w:color="414142"/>
                  </w:tcBorders>
                </w:tcPr>
                <w:p w14:paraId="5AD494C7" w14:textId="77777777" w:rsidR="001E1C8F" w:rsidRPr="00A4311F" w:rsidRDefault="001E1C8F" w:rsidP="001E1C8F">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1E1C8F" w:rsidRPr="0003762E" w14:paraId="43DCA842" w14:textId="77777777" w:rsidTr="00BF27FE">
              <w:trPr>
                <w:trHeight w:val="209"/>
              </w:trPr>
              <w:tc>
                <w:tcPr>
                  <w:tcW w:w="5000" w:type="pct"/>
                  <w:tcBorders>
                    <w:top w:val="single" w:sz="4" w:space="0" w:color="auto"/>
                    <w:left w:val="nil"/>
                    <w:bottom w:val="single" w:sz="4" w:space="0" w:color="auto"/>
                    <w:right w:val="nil"/>
                  </w:tcBorders>
                </w:tcPr>
                <w:p w14:paraId="7D691878" w14:textId="77777777" w:rsidR="001E1C8F" w:rsidRPr="00A4311F" w:rsidRDefault="001E1C8F" w:rsidP="001E1C8F">
                  <w:pPr>
                    <w:spacing w:after="0" w:line="240" w:lineRule="auto"/>
                    <w:jc w:val="center"/>
                    <w:rPr>
                      <w:rFonts w:ascii="Times New Roman" w:eastAsia="Times New Roman" w:hAnsi="Times New Roman" w:cs="Times New Roman"/>
                      <w:bCs/>
                      <w:sz w:val="24"/>
                      <w:szCs w:val="24"/>
                      <w:lang w:eastAsia="lv-LV"/>
                    </w:rPr>
                  </w:pPr>
                </w:p>
              </w:tc>
            </w:tr>
            <w:tr w:rsidR="001E1C8F" w:rsidRPr="0003762E" w14:paraId="59B680C1" w14:textId="77777777" w:rsidTr="00BF27FE">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032FBEC7" w14:textId="77777777" w:rsidR="001E1C8F" w:rsidRPr="0003762E" w:rsidRDefault="001E1C8F" w:rsidP="001E1C8F">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1E1C8F" w:rsidRPr="0003762E" w14:paraId="59E504A0" w14:textId="77777777" w:rsidTr="00BF27FE">
              <w:trPr>
                <w:trHeight w:val="343"/>
              </w:trPr>
              <w:tc>
                <w:tcPr>
                  <w:tcW w:w="5000" w:type="pct"/>
                  <w:tcBorders>
                    <w:top w:val="outset" w:sz="6" w:space="0" w:color="414142"/>
                    <w:left w:val="outset" w:sz="6" w:space="0" w:color="414142"/>
                    <w:bottom w:val="single" w:sz="4" w:space="0" w:color="auto"/>
                    <w:right w:val="outset" w:sz="6" w:space="0" w:color="414142"/>
                  </w:tcBorders>
                </w:tcPr>
                <w:p w14:paraId="49764940" w14:textId="77777777" w:rsidR="001E1C8F" w:rsidRPr="00A4311F" w:rsidRDefault="001E1C8F" w:rsidP="001E1C8F">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1E1C8F" w:rsidRPr="0003762E" w14:paraId="13CDFEB9" w14:textId="77777777" w:rsidTr="00BF27FE">
              <w:trPr>
                <w:trHeight w:val="343"/>
              </w:trPr>
              <w:tc>
                <w:tcPr>
                  <w:tcW w:w="5000" w:type="pct"/>
                  <w:tcBorders>
                    <w:top w:val="single" w:sz="4" w:space="0" w:color="auto"/>
                    <w:left w:val="nil"/>
                    <w:bottom w:val="nil"/>
                    <w:right w:val="nil"/>
                  </w:tcBorders>
                </w:tcPr>
                <w:p w14:paraId="41EF48F0" w14:textId="77777777" w:rsidR="001E1C8F" w:rsidRPr="00A4311F" w:rsidRDefault="001E1C8F" w:rsidP="001E1C8F">
                  <w:pPr>
                    <w:spacing w:after="0" w:line="240" w:lineRule="auto"/>
                    <w:rPr>
                      <w:rFonts w:ascii="Times New Roman" w:eastAsia="Times New Roman" w:hAnsi="Times New Roman" w:cs="Times New Roman"/>
                      <w:bCs/>
                      <w:sz w:val="24"/>
                      <w:szCs w:val="24"/>
                      <w:lang w:eastAsia="lv-LV"/>
                    </w:rPr>
                  </w:pPr>
                </w:p>
              </w:tc>
            </w:tr>
          </w:tbl>
          <w:p w14:paraId="60B1C962" w14:textId="77777777" w:rsidR="001E1C8F" w:rsidRPr="005A735D" w:rsidRDefault="001E1C8F" w:rsidP="001E1C8F">
            <w:pPr>
              <w:spacing w:after="0" w:line="240" w:lineRule="auto"/>
              <w:jc w:val="center"/>
              <w:rPr>
                <w:rFonts w:ascii="Times New Roman" w:eastAsia="Times New Roman" w:hAnsi="Times New Roman" w:cs="Times New Roman"/>
                <w:b/>
                <w:bCs/>
                <w:sz w:val="24"/>
                <w:szCs w:val="24"/>
                <w:lang w:eastAsia="lv-LV"/>
              </w:rPr>
            </w:pPr>
          </w:p>
        </w:tc>
      </w:tr>
      <w:tr w:rsidR="001E1C8F" w:rsidRPr="00BC2633" w14:paraId="6ECE5E74" w14:textId="77777777" w:rsidTr="008A61A4">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32D6026" w14:textId="77777777" w:rsidR="001E1C8F" w:rsidRPr="00BC2633" w:rsidRDefault="001E1C8F" w:rsidP="001E1C8F">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1E1C8F" w:rsidRPr="00BC2633" w14:paraId="31453631" w14:textId="77777777" w:rsidTr="008A61A4">
        <w:trPr>
          <w:trHeight w:val="540"/>
        </w:trPr>
        <w:tc>
          <w:tcPr>
            <w:tcW w:w="254" w:type="pct"/>
            <w:gridSpan w:val="2"/>
            <w:tcBorders>
              <w:top w:val="outset" w:sz="6" w:space="0" w:color="414142"/>
              <w:left w:val="outset" w:sz="6" w:space="0" w:color="414142"/>
              <w:bottom w:val="outset" w:sz="6" w:space="0" w:color="414142"/>
              <w:right w:val="outset" w:sz="6" w:space="0" w:color="414142"/>
            </w:tcBorders>
            <w:hideMark/>
          </w:tcPr>
          <w:p w14:paraId="7E0A815F"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741215D1"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58" w:type="pct"/>
            <w:tcBorders>
              <w:top w:val="outset" w:sz="6" w:space="0" w:color="414142"/>
              <w:left w:val="outset" w:sz="6" w:space="0" w:color="414142"/>
              <w:bottom w:val="outset" w:sz="6" w:space="0" w:color="414142"/>
              <w:right w:val="outset" w:sz="6" w:space="0" w:color="414142"/>
            </w:tcBorders>
            <w:hideMark/>
          </w:tcPr>
          <w:p w14:paraId="74DBD9F3" w14:textId="7E51DC6E" w:rsidR="001E1C8F" w:rsidRPr="001C5969" w:rsidRDefault="001E1C8F" w:rsidP="001E1C8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Noteikumu projektā ietvertais regulējums neskar sabiedrības, </w:t>
            </w:r>
            <w:r>
              <w:rPr>
                <w:rFonts w:ascii="Times New Roman" w:eastAsia="Times New Roman" w:hAnsi="Times New Roman" w:cs="Times New Roman"/>
                <w:iCs/>
                <w:sz w:val="24"/>
                <w:szCs w:val="24"/>
                <w:lang w:eastAsia="lv-LV"/>
              </w:rPr>
              <w:t xml:space="preserve"> tas ir personas, kuras vēlēsies saņemt atļauju ziņu saņemšanai no zvērināta notāra lietas, </w:t>
            </w:r>
            <w:r w:rsidRPr="004A6D50">
              <w:rPr>
                <w:rFonts w:ascii="Times New Roman" w:eastAsia="Times New Roman" w:hAnsi="Times New Roman" w:cs="Times New Roman"/>
                <w:iCs/>
                <w:sz w:val="24"/>
                <w:szCs w:val="24"/>
                <w:lang w:eastAsia="lv-LV"/>
              </w:rPr>
              <w:t>tiesības, pienākumus un veicamās darbības</w:t>
            </w:r>
            <w:r>
              <w:rPr>
                <w:rFonts w:ascii="Times New Roman" w:eastAsia="Times New Roman" w:hAnsi="Times New Roman" w:cs="Times New Roman"/>
                <w:iCs/>
                <w:sz w:val="24"/>
                <w:szCs w:val="24"/>
                <w:lang w:eastAsia="lv-LV"/>
              </w:rPr>
              <w:t xml:space="preserve">. </w:t>
            </w:r>
            <w:r w:rsidR="00047D99">
              <w:rPr>
                <w:rFonts w:ascii="Times New Roman" w:eastAsia="Times New Roman" w:hAnsi="Times New Roman" w:cs="Times New Roman"/>
                <w:iCs/>
                <w:sz w:val="24"/>
                <w:szCs w:val="24"/>
                <w:lang w:eastAsia="lv-LV"/>
              </w:rPr>
              <w:t xml:space="preserve">Tāpat </w:t>
            </w:r>
            <w:r w:rsidR="000A4F0F">
              <w:rPr>
                <w:rFonts w:ascii="Times New Roman" w:eastAsia="Times New Roman" w:hAnsi="Times New Roman" w:cs="Times New Roman"/>
                <w:iCs/>
                <w:sz w:val="24"/>
                <w:szCs w:val="24"/>
                <w:lang w:eastAsia="lv-LV"/>
              </w:rPr>
              <w:t xml:space="preserve">Noteikumu </w:t>
            </w:r>
            <w:r w:rsidR="00047D99">
              <w:rPr>
                <w:rFonts w:ascii="Times New Roman" w:eastAsia="Times New Roman" w:hAnsi="Times New Roman" w:cs="Times New Roman"/>
                <w:iCs/>
                <w:sz w:val="24"/>
                <w:szCs w:val="24"/>
                <w:lang w:eastAsia="lv-LV"/>
              </w:rPr>
              <w:t xml:space="preserve">projekts būtiski nemaina esošo regulējumu un neievieš jaunas politiskās iniciatīvas. </w:t>
            </w:r>
            <w:r>
              <w:rPr>
                <w:rFonts w:ascii="Times New Roman" w:eastAsia="Times New Roman" w:hAnsi="Times New Roman" w:cs="Times New Roman"/>
                <w:iCs/>
                <w:sz w:val="24"/>
                <w:szCs w:val="24"/>
                <w:lang w:eastAsia="lv-LV"/>
              </w:rPr>
              <w:t>Līdz ar to uz Noteikumu projektu nav attiecināmas prasības par sabiedrības līdzdalības nodrošināšanu.</w:t>
            </w:r>
          </w:p>
        </w:tc>
      </w:tr>
      <w:tr w:rsidR="001E1C8F" w:rsidRPr="00BC2633" w14:paraId="38AB9DA4" w14:textId="77777777" w:rsidTr="008A61A4">
        <w:trPr>
          <w:trHeight w:val="330"/>
        </w:trPr>
        <w:tc>
          <w:tcPr>
            <w:tcW w:w="254" w:type="pct"/>
            <w:gridSpan w:val="2"/>
            <w:tcBorders>
              <w:top w:val="outset" w:sz="6" w:space="0" w:color="414142"/>
              <w:left w:val="outset" w:sz="6" w:space="0" w:color="414142"/>
              <w:bottom w:val="outset" w:sz="6" w:space="0" w:color="414142"/>
              <w:right w:val="outset" w:sz="6" w:space="0" w:color="414142"/>
            </w:tcBorders>
            <w:hideMark/>
          </w:tcPr>
          <w:p w14:paraId="473CB377"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7EBDC8DF"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58" w:type="pct"/>
            <w:tcBorders>
              <w:top w:val="outset" w:sz="6" w:space="0" w:color="414142"/>
              <w:left w:val="outset" w:sz="6" w:space="0" w:color="414142"/>
              <w:bottom w:val="outset" w:sz="6" w:space="0" w:color="414142"/>
              <w:right w:val="outset" w:sz="6" w:space="0" w:color="414142"/>
            </w:tcBorders>
            <w:hideMark/>
          </w:tcPr>
          <w:p w14:paraId="51D021C0" w14:textId="77777777" w:rsidR="001E1C8F" w:rsidRPr="001F3ABE" w:rsidRDefault="001E1C8F" w:rsidP="001E1C8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Nav attiecināms.</w:t>
            </w:r>
          </w:p>
        </w:tc>
      </w:tr>
      <w:tr w:rsidR="001E1C8F" w:rsidRPr="00BC2633" w14:paraId="539BAE24" w14:textId="77777777" w:rsidTr="008A61A4">
        <w:trPr>
          <w:trHeight w:val="465"/>
        </w:trPr>
        <w:tc>
          <w:tcPr>
            <w:tcW w:w="254" w:type="pct"/>
            <w:gridSpan w:val="2"/>
            <w:tcBorders>
              <w:top w:val="outset" w:sz="6" w:space="0" w:color="414142"/>
              <w:left w:val="outset" w:sz="6" w:space="0" w:color="414142"/>
              <w:bottom w:val="outset" w:sz="6" w:space="0" w:color="414142"/>
              <w:right w:val="outset" w:sz="6" w:space="0" w:color="414142"/>
            </w:tcBorders>
            <w:hideMark/>
          </w:tcPr>
          <w:p w14:paraId="2ACB5CB8"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56B0C4E7"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58" w:type="pct"/>
            <w:tcBorders>
              <w:top w:val="outset" w:sz="6" w:space="0" w:color="414142"/>
              <w:left w:val="outset" w:sz="6" w:space="0" w:color="414142"/>
              <w:bottom w:val="outset" w:sz="6" w:space="0" w:color="414142"/>
              <w:right w:val="outset" w:sz="6" w:space="0" w:color="414142"/>
            </w:tcBorders>
            <w:hideMark/>
          </w:tcPr>
          <w:p w14:paraId="567EA563" w14:textId="77777777" w:rsidR="001E1C8F" w:rsidRPr="00BC2633" w:rsidRDefault="001E1C8F" w:rsidP="001E1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1E1C8F" w:rsidRPr="00BC2633" w14:paraId="6CAB388E" w14:textId="77777777" w:rsidTr="008A61A4">
        <w:trPr>
          <w:trHeight w:val="465"/>
        </w:trPr>
        <w:tc>
          <w:tcPr>
            <w:tcW w:w="254" w:type="pct"/>
            <w:gridSpan w:val="2"/>
            <w:tcBorders>
              <w:top w:val="outset" w:sz="6" w:space="0" w:color="414142"/>
              <w:left w:val="outset" w:sz="6" w:space="0" w:color="414142"/>
              <w:bottom w:val="outset" w:sz="6" w:space="0" w:color="414142"/>
              <w:right w:val="outset" w:sz="6" w:space="0" w:color="414142"/>
            </w:tcBorders>
            <w:hideMark/>
          </w:tcPr>
          <w:p w14:paraId="1674797E"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4.</w:t>
            </w:r>
          </w:p>
        </w:tc>
        <w:tc>
          <w:tcPr>
            <w:tcW w:w="1388" w:type="pct"/>
            <w:gridSpan w:val="2"/>
            <w:tcBorders>
              <w:top w:val="outset" w:sz="6" w:space="0" w:color="414142"/>
              <w:left w:val="outset" w:sz="6" w:space="0" w:color="414142"/>
              <w:bottom w:val="outset" w:sz="6" w:space="0" w:color="414142"/>
              <w:right w:val="outset" w:sz="6" w:space="0" w:color="414142"/>
            </w:tcBorders>
            <w:hideMark/>
          </w:tcPr>
          <w:p w14:paraId="0D658528" w14:textId="77777777" w:rsidR="001E1C8F" w:rsidRPr="00BC2633" w:rsidRDefault="001E1C8F" w:rsidP="001E1C8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58" w:type="pct"/>
            <w:tcBorders>
              <w:top w:val="outset" w:sz="6" w:space="0" w:color="414142"/>
              <w:left w:val="outset" w:sz="6" w:space="0" w:color="414142"/>
              <w:bottom w:val="outset" w:sz="6" w:space="0" w:color="414142"/>
              <w:right w:val="outset" w:sz="6" w:space="0" w:color="414142"/>
            </w:tcBorders>
            <w:hideMark/>
          </w:tcPr>
          <w:p w14:paraId="0AB213B8" w14:textId="77777777" w:rsidR="001E1C8F" w:rsidRPr="00BC2633" w:rsidRDefault="001E1C8F" w:rsidP="001E1C8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7FA5A10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523A2CB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20B7D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63C75CF7"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CD15DD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270ABFC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626BFC9F" w14:textId="77777777" w:rsidR="004D15A9" w:rsidRPr="00BC2633" w:rsidRDefault="001F3ABE"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notāru padome un Tiesu administrācija.</w:t>
            </w:r>
          </w:p>
        </w:tc>
      </w:tr>
      <w:tr w:rsidR="00BC2633" w:rsidRPr="00BC2633" w14:paraId="3697264E"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2465D9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1080B5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4B38B64"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66F74175" w14:textId="4AF04564" w:rsidR="001F3ABE" w:rsidRPr="001F3ABE" w:rsidRDefault="00047D99" w:rsidP="001F3ABE">
            <w:pPr>
              <w:spacing w:after="0" w:line="240" w:lineRule="auto"/>
              <w:jc w:val="both"/>
              <w:rPr>
                <w:color w:val="000000"/>
                <w:shd w:val="clear" w:color="auto" w:fill="FFFFFF"/>
              </w:rPr>
            </w:pPr>
            <w:r>
              <w:rPr>
                <w:rFonts w:ascii="Times New Roman" w:eastAsia="Times New Roman" w:hAnsi="Times New Roman" w:cs="Times New Roman"/>
                <w:iCs/>
                <w:sz w:val="24"/>
                <w:szCs w:val="24"/>
                <w:lang w:eastAsia="lv-LV"/>
              </w:rPr>
              <w:t>Nav attiecināms.</w:t>
            </w:r>
          </w:p>
        </w:tc>
      </w:tr>
      <w:tr w:rsidR="004D15A9" w:rsidRPr="00BC2633" w14:paraId="400CA56B"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5FA5616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6696181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727E1C2" w14:textId="77777777" w:rsidR="004D15A9" w:rsidRPr="00BC2633" w:rsidRDefault="001F3ABE"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032E0D3" w14:textId="77777777" w:rsidR="00BB1F46" w:rsidRPr="00BC2633" w:rsidRDefault="00BB1F46" w:rsidP="00DA596D">
      <w:pPr>
        <w:spacing w:after="0" w:line="240" w:lineRule="auto"/>
        <w:rPr>
          <w:rFonts w:ascii="Times New Roman" w:hAnsi="Times New Roman" w:cs="Times New Roman"/>
          <w:sz w:val="24"/>
          <w:szCs w:val="24"/>
        </w:rPr>
      </w:pPr>
    </w:p>
    <w:p w14:paraId="7AE7C827" w14:textId="77777777" w:rsidR="004D15A9" w:rsidRPr="00BC2633" w:rsidRDefault="004D15A9" w:rsidP="00DA596D">
      <w:pPr>
        <w:spacing w:after="0" w:line="240" w:lineRule="auto"/>
        <w:rPr>
          <w:rFonts w:ascii="Times New Roman" w:hAnsi="Times New Roman" w:cs="Times New Roman"/>
          <w:sz w:val="24"/>
          <w:szCs w:val="24"/>
        </w:rPr>
      </w:pPr>
    </w:p>
    <w:p w14:paraId="28F687A4" w14:textId="77777777" w:rsidR="001F3ABE" w:rsidRDefault="004D15A9" w:rsidP="00DA596D">
      <w:pPr>
        <w:pStyle w:val="StyleRight"/>
        <w:spacing w:after="0"/>
        <w:ind w:firstLine="0"/>
        <w:jc w:val="both"/>
        <w:rPr>
          <w:sz w:val="24"/>
          <w:szCs w:val="24"/>
        </w:rPr>
      </w:pPr>
      <w:r w:rsidRPr="00BC2633">
        <w:rPr>
          <w:sz w:val="24"/>
          <w:szCs w:val="24"/>
        </w:rPr>
        <w:t>Iesniedzējs:</w:t>
      </w:r>
    </w:p>
    <w:p w14:paraId="66B499DB" w14:textId="4A8E252B" w:rsidR="007C66CC" w:rsidRPr="00BC2633" w:rsidRDefault="00E679AA" w:rsidP="00DA596D">
      <w:pPr>
        <w:pStyle w:val="StyleRight"/>
        <w:spacing w:after="0"/>
        <w:ind w:firstLine="0"/>
        <w:jc w:val="both"/>
        <w:rPr>
          <w:sz w:val="24"/>
          <w:szCs w:val="24"/>
        </w:rPr>
      </w:pPr>
      <w:r>
        <w:rPr>
          <w:sz w:val="24"/>
          <w:szCs w:val="24"/>
        </w:rPr>
        <w:t>t</w:t>
      </w:r>
      <w:r w:rsidR="000F2127">
        <w:rPr>
          <w:sz w:val="24"/>
          <w:szCs w:val="24"/>
        </w:rPr>
        <w:t>ieslietu ministrs</w:t>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4D15A9" w:rsidRPr="00BC2633">
        <w:rPr>
          <w:sz w:val="24"/>
          <w:szCs w:val="24"/>
        </w:rPr>
        <w:tab/>
      </w:r>
      <w:r w:rsidR="00BF327D">
        <w:rPr>
          <w:sz w:val="24"/>
          <w:szCs w:val="24"/>
        </w:rPr>
        <w:tab/>
      </w:r>
      <w:r w:rsidR="001F3ABE">
        <w:rPr>
          <w:sz w:val="24"/>
          <w:szCs w:val="24"/>
        </w:rPr>
        <w:tab/>
      </w:r>
      <w:r w:rsidR="001F3ABE">
        <w:rPr>
          <w:sz w:val="24"/>
          <w:szCs w:val="24"/>
        </w:rPr>
        <w:tab/>
      </w:r>
      <w:r w:rsidR="000F2127">
        <w:rPr>
          <w:sz w:val="24"/>
          <w:szCs w:val="24"/>
        </w:rPr>
        <w:t>Dzintars Rasnačs</w:t>
      </w:r>
    </w:p>
    <w:p w14:paraId="397F5920" w14:textId="77777777" w:rsidR="004D15A9" w:rsidRPr="00220682" w:rsidRDefault="004D15A9" w:rsidP="00DA596D">
      <w:pPr>
        <w:pStyle w:val="StyleRight"/>
        <w:spacing w:after="0"/>
        <w:ind w:firstLine="0"/>
        <w:jc w:val="both"/>
        <w:rPr>
          <w:sz w:val="22"/>
          <w:szCs w:val="22"/>
        </w:rPr>
      </w:pPr>
    </w:p>
    <w:p w14:paraId="658AF00C" w14:textId="77777777" w:rsidR="003A2A0B" w:rsidRPr="00220682" w:rsidRDefault="003A2A0B" w:rsidP="00DA596D">
      <w:pPr>
        <w:pStyle w:val="StyleRight"/>
        <w:spacing w:after="0"/>
        <w:ind w:firstLine="0"/>
        <w:jc w:val="both"/>
        <w:rPr>
          <w:sz w:val="22"/>
          <w:szCs w:val="22"/>
        </w:rPr>
      </w:pPr>
    </w:p>
    <w:p w14:paraId="1E27EAE2" w14:textId="77777777" w:rsidR="001F3ABE" w:rsidRDefault="001F3ABE" w:rsidP="00BC2633">
      <w:pPr>
        <w:spacing w:after="0" w:line="240" w:lineRule="auto"/>
        <w:rPr>
          <w:rFonts w:ascii="Times New Roman" w:hAnsi="Times New Roman" w:cs="Times New Roman"/>
        </w:rPr>
      </w:pPr>
      <w:r>
        <w:rPr>
          <w:rFonts w:ascii="Times New Roman" w:hAnsi="Times New Roman" w:cs="Times New Roman"/>
        </w:rPr>
        <w:t>Miļevska</w:t>
      </w:r>
      <w:r w:rsidR="00BC2633" w:rsidRPr="00220682">
        <w:rPr>
          <w:rFonts w:ascii="Times New Roman" w:hAnsi="Times New Roman" w:cs="Times New Roman"/>
        </w:rPr>
        <w:t xml:space="preserve"> 670368</w:t>
      </w:r>
      <w:r>
        <w:rPr>
          <w:rFonts w:ascii="Times New Roman" w:hAnsi="Times New Roman" w:cs="Times New Roman"/>
        </w:rPr>
        <w:t>13</w:t>
      </w:r>
    </w:p>
    <w:p w14:paraId="7C6A9080" w14:textId="77777777" w:rsidR="00BC2633" w:rsidRPr="00220682" w:rsidRDefault="001F3ABE" w:rsidP="00BC2633">
      <w:pPr>
        <w:spacing w:after="0" w:line="240" w:lineRule="auto"/>
        <w:rPr>
          <w:rFonts w:ascii="Times New Roman" w:hAnsi="Times New Roman" w:cs="Times New Roman"/>
        </w:rPr>
      </w:pPr>
      <w:r>
        <w:rPr>
          <w:rFonts w:ascii="Times New Roman" w:hAnsi="Times New Roman" w:cs="Times New Roman"/>
        </w:rPr>
        <w:t>Kristine.Milevska</w:t>
      </w:r>
      <w:r w:rsidR="00BC2633" w:rsidRPr="00220682">
        <w:rPr>
          <w:rFonts w:ascii="Times New Roman" w:hAnsi="Times New Roman" w:cs="Times New Roman"/>
        </w:rPr>
        <w:t>@tm.gov.lv</w:t>
      </w:r>
    </w:p>
    <w:sectPr w:rsidR="00BC2633" w:rsidRPr="00220682"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1F69" w14:textId="77777777" w:rsidR="00D77416" w:rsidRDefault="00D77416" w:rsidP="004D15A9">
      <w:pPr>
        <w:spacing w:after="0" w:line="240" w:lineRule="auto"/>
      </w:pPr>
      <w:r>
        <w:separator/>
      </w:r>
    </w:p>
  </w:endnote>
  <w:endnote w:type="continuationSeparator" w:id="0">
    <w:p w14:paraId="262DB71F" w14:textId="77777777" w:rsidR="00D77416" w:rsidRDefault="00D7741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C6F6" w14:textId="77777777" w:rsidR="0042645D" w:rsidRDefault="0042645D" w:rsidP="0042645D">
    <w:pPr>
      <w:pStyle w:val="Kjene"/>
      <w:rPr>
        <w:rFonts w:ascii="Times New Roman" w:hAnsi="Times New Roman" w:cs="Times New Roman"/>
        <w:sz w:val="20"/>
        <w:szCs w:val="20"/>
      </w:rPr>
    </w:pPr>
  </w:p>
  <w:p w14:paraId="3B66A2BC" w14:textId="23AB4F19" w:rsidR="004D15A9" w:rsidRPr="00F4168F"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D240E">
      <w:rPr>
        <w:rFonts w:ascii="Times New Roman" w:hAnsi="Times New Roman" w:cs="Times New Roman"/>
        <w:noProof/>
        <w:sz w:val="20"/>
        <w:szCs w:val="20"/>
      </w:rPr>
      <w:t>TMAnot_130618_izsn_NP (002).docx</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BE18" w14:textId="4E29219E"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7D240E">
      <w:rPr>
        <w:rFonts w:ascii="Times New Roman" w:hAnsi="Times New Roman" w:cs="Times New Roman"/>
        <w:noProof/>
        <w:sz w:val="20"/>
        <w:szCs w:val="20"/>
      </w:rPr>
      <w:t>TMAnot_130618_izsn_NP (002).docx</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224B" w14:textId="77777777" w:rsidR="00D77416" w:rsidRDefault="00D77416" w:rsidP="004D15A9">
      <w:pPr>
        <w:spacing w:after="0" w:line="240" w:lineRule="auto"/>
      </w:pPr>
      <w:r>
        <w:separator/>
      </w:r>
    </w:p>
  </w:footnote>
  <w:footnote w:type="continuationSeparator" w:id="0">
    <w:p w14:paraId="09932BB4" w14:textId="77777777" w:rsidR="00D77416" w:rsidRDefault="00D7741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B14D6D3"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798244E0"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47D99"/>
    <w:rsid w:val="00084207"/>
    <w:rsid w:val="000A4B1C"/>
    <w:rsid w:val="000A4F0F"/>
    <w:rsid w:val="000E3461"/>
    <w:rsid w:val="000E42FD"/>
    <w:rsid w:val="000F2127"/>
    <w:rsid w:val="00101CD5"/>
    <w:rsid w:val="00120561"/>
    <w:rsid w:val="0019375B"/>
    <w:rsid w:val="001B4BFD"/>
    <w:rsid w:val="001C5969"/>
    <w:rsid w:val="001E1C8F"/>
    <w:rsid w:val="001F3ABE"/>
    <w:rsid w:val="001F68D7"/>
    <w:rsid w:val="002075EE"/>
    <w:rsid w:val="00220682"/>
    <w:rsid w:val="002221FC"/>
    <w:rsid w:val="00245642"/>
    <w:rsid w:val="00256FE0"/>
    <w:rsid w:val="003570E7"/>
    <w:rsid w:val="003762AF"/>
    <w:rsid w:val="003803BC"/>
    <w:rsid w:val="003922B0"/>
    <w:rsid w:val="003A2A0B"/>
    <w:rsid w:val="003A4561"/>
    <w:rsid w:val="0042089F"/>
    <w:rsid w:val="0042645D"/>
    <w:rsid w:val="0043541A"/>
    <w:rsid w:val="00455EEA"/>
    <w:rsid w:val="00461275"/>
    <w:rsid w:val="00475E70"/>
    <w:rsid w:val="004C3B12"/>
    <w:rsid w:val="004D15A9"/>
    <w:rsid w:val="00515CEE"/>
    <w:rsid w:val="0056459F"/>
    <w:rsid w:val="0059057E"/>
    <w:rsid w:val="005A33DC"/>
    <w:rsid w:val="005C0266"/>
    <w:rsid w:val="005D4E8A"/>
    <w:rsid w:val="006064AA"/>
    <w:rsid w:val="00612A92"/>
    <w:rsid w:val="006641E1"/>
    <w:rsid w:val="007047F3"/>
    <w:rsid w:val="0073730D"/>
    <w:rsid w:val="007C66CC"/>
    <w:rsid w:val="007C76FD"/>
    <w:rsid w:val="007D240E"/>
    <w:rsid w:val="0081203F"/>
    <w:rsid w:val="0082419D"/>
    <w:rsid w:val="00841836"/>
    <w:rsid w:val="008826E9"/>
    <w:rsid w:val="00895EE7"/>
    <w:rsid w:val="008A61A4"/>
    <w:rsid w:val="008E4E93"/>
    <w:rsid w:val="008E5EC8"/>
    <w:rsid w:val="008E78B2"/>
    <w:rsid w:val="00947C84"/>
    <w:rsid w:val="00964EA7"/>
    <w:rsid w:val="0097690A"/>
    <w:rsid w:val="00997954"/>
    <w:rsid w:val="00A1552F"/>
    <w:rsid w:val="00AB6562"/>
    <w:rsid w:val="00AC0103"/>
    <w:rsid w:val="00B81C6E"/>
    <w:rsid w:val="00B83C87"/>
    <w:rsid w:val="00BB1F46"/>
    <w:rsid w:val="00BC2633"/>
    <w:rsid w:val="00BF327D"/>
    <w:rsid w:val="00BF3A34"/>
    <w:rsid w:val="00C76F2F"/>
    <w:rsid w:val="00D1107A"/>
    <w:rsid w:val="00D313D5"/>
    <w:rsid w:val="00D77416"/>
    <w:rsid w:val="00DA326E"/>
    <w:rsid w:val="00DA52AC"/>
    <w:rsid w:val="00DA596D"/>
    <w:rsid w:val="00DE78C6"/>
    <w:rsid w:val="00E44C94"/>
    <w:rsid w:val="00E557CC"/>
    <w:rsid w:val="00E5586E"/>
    <w:rsid w:val="00E679AA"/>
    <w:rsid w:val="00E9181C"/>
    <w:rsid w:val="00EB3FA3"/>
    <w:rsid w:val="00ED573E"/>
    <w:rsid w:val="00F4168F"/>
    <w:rsid w:val="00F670BB"/>
    <w:rsid w:val="00F91583"/>
    <w:rsid w:val="00FB2959"/>
    <w:rsid w:val="00FB7C97"/>
    <w:rsid w:val="00FE31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70C36E"/>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3939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61269842">
      <w:bodyDiv w:val="1"/>
      <w:marLeft w:val="0"/>
      <w:marRight w:val="0"/>
      <w:marTop w:val="0"/>
      <w:marBottom w:val="0"/>
      <w:divBdr>
        <w:top w:val="none" w:sz="0" w:space="0" w:color="auto"/>
        <w:left w:val="none" w:sz="0" w:space="0" w:color="auto"/>
        <w:bottom w:val="none" w:sz="0" w:space="0" w:color="auto"/>
        <w:right w:val="none" w:sz="0" w:space="0" w:color="auto"/>
      </w:divBdr>
    </w:div>
    <w:div w:id="734469050">
      <w:bodyDiv w:val="1"/>
      <w:marLeft w:val="0"/>
      <w:marRight w:val="0"/>
      <w:marTop w:val="0"/>
      <w:marBottom w:val="0"/>
      <w:divBdr>
        <w:top w:val="none" w:sz="0" w:space="0" w:color="auto"/>
        <w:left w:val="none" w:sz="0" w:space="0" w:color="auto"/>
        <w:bottom w:val="none" w:sz="0" w:space="0" w:color="auto"/>
        <w:right w:val="none" w:sz="0" w:space="0" w:color="auto"/>
      </w:divBdr>
    </w:div>
    <w:div w:id="986930656">
      <w:bodyDiv w:val="1"/>
      <w:marLeft w:val="0"/>
      <w:marRight w:val="0"/>
      <w:marTop w:val="0"/>
      <w:marBottom w:val="0"/>
      <w:divBdr>
        <w:top w:val="none" w:sz="0" w:space="0" w:color="auto"/>
        <w:left w:val="none" w:sz="0" w:space="0" w:color="auto"/>
        <w:bottom w:val="none" w:sz="0" w:space="0" w:color="auto"/>
        <w:right w:val="none" w:sz="0" w:space="0" w:color="auto"/>
      </w:divBdr>
    </w:div>
    <w:div w:id="1000545902">
      <w:bodyDiv w:val="1"/>
      <w:marLeft w:val="0"/>
      <w:marRight w:val="0"/>
      <w:marTop w:val="0"/>
      <w:marBottom w:val="0"/>
      <w:divBdr>
        <w:top w:val="none" w:sz="0" w:space="0" w:color="auto"/>
        <w:left w:val="none" w:sz="0" w:space="0" w:color="auto"/>
        <w:bottom w:val="none" w:sz="0" w:space="0" w:color="auto"/>
        <w:right w:val="none" w:sz="0" w:space="0" w:color="auto"/>
      </w:divBdr>
    </w:div>
    <w:div w:id="1050568836">
      <w:bodyDiv w:val="1"/>
      <w:marLeft w:val="0"/>
      <w:marRight w:val="0"/>
      <w:marTop w:val="0"/>
      <w:marBottom w:val="0"/>
      <w:divBdr>
        <w:top w:val="none" w:sz="0" w:space="0" w:color="auto"/>
        <w:left w:val="none" w:sz="0" w:space="0" w:color="auto"/>
        <w:bottom w:val="none" w:sz="0" w:space="0" w:color="auto"/>
        <w:right w:val="none" w:sz="0" w:space="0" w:color="auto"/>
      </w:divBdr>
    </w:div>
    <w:div w:id="1912813833">
      <w:bodyDiv w:val="1"/>
      <w:marLeft w:val="0"/>
      <w:marRight w:val="0"/>
      <w:marTop w:val="0"/>
      <w:marBottom w:val="0"/>
      <w:divBdr>
        <w:top w:val="none" w:sz="0" w:space="0" w:color="auto"/>
        <w:left w:val="none" w:sz="0" w:space="0" w:color="auto"/>
        <w:bottom w:val="none" w:sz="0" w:space="0" w:color="auto"/>
        <w:right w:val="none" w:sz="0" w:space="0" w:color="auto"/>
      </w:divBdr>
    </w:div>
    <w:div w:id="201923712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9F5F-6E35-40D5-955F-FCE15F1D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5097</Words>
  <Characters>2906</Characters>
  <Application>Microsoft Office Word</Application>
  <DocSecurity>4</DocSecurity>
  <Lines>24</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2014. gada 23. decembra noteikumos Nr. 801 "Noteikumi par informācijas sniegšanu valsts iestādēm un amatpersonām no valsts vienotās datorizētās zemesgrāmatas"" sākotnējās ietekmes novērtēju</vt:lpstr>
    </vt:vector>
  </TitlesOfParts>
  <Company>Tieslietu ministrija</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2014. gada 23. decembra noteikumos Nr. 801 "Noteikumi par informācijas sniegšanu valsts iestādēm un amatpersonām no valsts vienotās datorizētās zemesgrāmatas""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2018-06-13T16:07:00Z</dcterms:created>
  <dcterms:modified xsi:type="dcterms:W3CDTF">2018-06-13T16:07:00Z</dcterms:modified>
</cp:coreProperties>
</file>