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72A2A" w14:textId="77777777" w:rsidR="00E00F79" w:rsidRPr="00B92924" w:rsidRDefault="00340B08" w:rsidP="00B92924">
      <w:pPr>
        <w:pStyle w:val="Galvene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C3556D">
        <w:rPr>
          <w:rFonts w:ascii="Times New Roman" w:hAnsi="Times New Roman" w:cs="Times New Roman"/>
          <w:sz w:val="24"/>
          <w:szCs w:val="24"/>
        </w:rPr>
        <w:t xml:space="preserve">Programmas koncepcijas </w:t>
      </w:r>
      <w:r w:rsidR="004B3B74">
        <w:rPr>
          <w:rFonts w:ascii="Times New Roman" w:hAnsi="Times New Roman" w:cs="Times New Roman"/>
          <w:sz w:val="24"/>
          <w:szCs w:val="24"/>
        </w:rPr>
        <w:t>projekta</w:t>
      </w:r>
      <w:r w:rsidR="004B3B74" w:rsidRPr="00C3556D">
        <w:rPr>
          <w:rFonts w:ascii="Times New Roman" w:hAnsi="Times New Roman" w:cs="Times New Roman"/>
          <w:sz w:val="24"/>
          <w:szCs w:val="24"/>
        </w:rPr>
        <w:t xml:space="preserve"> </w:t>
      </w:r>
      <w:r w:rsidR="002316E3" w:rsidRPr="00B92924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746974BB" w14:textId="77777777" w:rsidR="00A6077D" w:rsidRPr="00682CDD" w:rsidRDefault="00A6077D" w:rsidP="0034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v-LV"/>
        </w:rPr>
      </w:pPr>
    </w:p>
    <w:p w14:paraId="0CB0244C" w14:textId="77777777" w:rsidR="002316E3" w:rsidRPr="00515772" w:rsidRDefault="00190395" w:rsidP="003A1D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</w:pPr>
      <w:bookmarkStart w:id="1" w:name="_Hlk517785812"/>
      <w:r w:rsidRPr="00157B4D"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  <w:t>Informācija</w:t>
      </w:r>
      <w:r w:rsidR="002316E3" w:rsidRPr="00157B4D"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  <w:t xml:space="preserve"> par</w:t>
      </w:r>
      <w:r w:rsidR="00B34889" w:rsidRPr="00B14A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3365" w:rsidRPr="00B14A48">
        <w:rPr>
          <w:rFonts w:ascii="Times New Roman" w:hAnsi="Times New Roman" w:cs="Times New Roman"/>
          <w:sz w:val="24"/>
          <w:szCs w:val="24"/>
          <w:lang w:val="lv-LV"/>
        </w:rPr>
        <w:t xml:space="preserve">darbības programmas "Izaugsme un nodarbinātība" prioritārā virziena "Sociālā iekļaušana un nabadzības apkarošana" </w:t>
      </w:r>
      <w:r w:rsidR="00B34889" w:rsidRPr="00B14A48">
        <w:rPr>
          <w:rFonts w:ascii="Times New Roman" w:hAnsi="Times New Roman" w:cs="Times New Roman"/>
          <w:sz w:val="24"/>
          <w:szCs w:val="24"/>
          <w:lang w:val="lv-LV"/>
        </w:rPr>
        <w:t xml:space="preserve">9.1.3. specifiskā atbalsta mērķa "Paaugstināt resocializācijas sistēmas efektivitāti" Eiropas Sociālā fonda projektu </w:t>
      </w:r>
      <w:bookmarkStart w:id="2" w:name="_Hlk517785526"/>
      <w:bookmarkStart w:id="3" w:name="_Hlk517785743"/>
      <w:r w:rsidR="00093EEC" w:rsidRPr="00B14A4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Nr.</w:t>
      </w:r>
      <w:r w:rsidR="00093EEC" w:rsidRPr="00B14A48">
        <w:rPr>
          <w:rFonts w:ascii="Times New Roman" w:hAnsi="Times New Roman" w:cs="Times New Roman"/>
          <w:color w:val="000000"/>
          <w:sz w:val="24"/>
          <w:szCs w:val="24"/>
          <w:lang w:val="lv-LV"/>
        </w:rPr>
        <w:t> </w:t>
      </w:r>
      <w:r w:rsidR="00093EEC" w:rsidRPr="00B14A4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9.1.3.0/16/I/001 </w:t>
      </w:r>
      <w:r w:rsidR="00B34889" w:rsidRPr="00B14A48">
        <w:rPr>
          <w:rFonts w:ascii="Times New Roman" w:hAnsi="Times New Roman" w:cs="Times New Roman"/>
          <w:sz w:val="24"/>
          <w:szCs w:val="24"/>
          <w:lang w:val="lv-LV"/>
        </w:rPr>
        <w:t>"</w:t>
      </w:r>
      <w:r w:rsidR="00B34889" w:rsidRPr="00B14A4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Resocializācijas sistēmas efektivitātes paaugstināšana</w:t>
      </w:r>
      <w:r w:rsidR="00B34889" w:rsidRPr="00B14A48">
        <w:rPr>
          <w:rFonts w:ascii="Times New Roman" w:hAnsi="Times New Roman" w:cs="Times New Roman"/>
          <w:sz w:val="24"/>
          <w:szCs w:val="24"/>
          <w:lang w:val="lv-LV"/>
        </w:rPr>
        <w:t>"</w:t>
      </w:r>
      <w:r w:rsidR="00B34889" w:rsidRPr="00B14A4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 xml:space="preserve"> </w:t>
      </w:r>
      <w:bookmarkEnd w:id="2"/>
      <w:bookmarkEnd w:id="3"/>
      <w:r w:rsidR="00B34889" w:rsidRPr="00B14A4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(turpmāk – ESF projekt</w:t>
      </w:r>
      <w:r w:rsidR="00ED475E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s</w:t>
      </w:r>
      <w:r w:rsidR="00B34889" w:rsidRPr="00B14A4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lv-LV"/>
        </w:rPr>
        <w:t>)</w:t>
      </w:r>
      <w:r w:rsidR="008248AE" w:rsidRPr="00157B4D"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  <w:t>*</w:t>
      </w:r>
      <w:bookmarkEnd w:id="1"/>
    </w:p>
    <w:p w14:paraId="5C6D1C8C" w14:textId="77777777" w:rsidR="00682CDD" w:rsidRPr="00A6077D" w:rsidRDefault="00682CDD" w:rsidP="003A1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lv-LV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748"/>
        <w:gridCol w:w="2769"/>
        <w:gridCol w:w="1196"/>
        <w:gridCol w:w="3639"/>
      </w:tblGrid>
      <w:tr w:rsidR="00A6077D" w:rsidRPr="00A6077D" w14:paraId="1B866387" w14:textId="77777777" w:rsidTr="002E26F5">
        <w:trPr>
          <w:trHeight w:val="192"/>
        </w:trPr>
        <w:tc>
          <w:tcPr>
            <w:tcW w:w="957" w:type="pct"/>
            <w:shd w:val="clear" w:color="auto" w:fill="FFFFCC"/>
          </w:tcPr>
          <w:p w14:paraId="60ED15C0" w14:textId="77777777" w:rsidR="007622DA" w:rsidRPr="00340B08" w:rsidRDefault="007622DA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  <w:t>Darbības joma</w:t>
            </w:r>
          </w:p>
        </w:tc>
        <w:tc>
          <w:tcPr>
            <w:tcW w:w="1503" w:type="pct"/>
            <w:shd w:val="clear" w:color="auto" w:fill="FFFFCC"/>
          </w:tcPr>
          <w:p w14:paraId="0268605D" w14:textId="77777777" w:rsidR="007622DA" w:rsidRPr="00340B08" w:rsidRDefault="007622DA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  <w:t>Aktivitāte</w:t>
            </w:r>
          </w:p>
        </w:tc>
        <w:tc>
          <w:tcPr>
            <w:tcW w:w="572" w:type="pct"/>
            <w:shd w:val="clear" w:color="auto" w:fill="FFFFCC"/>
          </w:tcPr>
          <w:p w14:paraId="79457BB1" w14:textId="77777777" w:rsidR="007622DA" w:rsidRPr="00340B08" w:rsidRDefault="007622DA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  <w:t>Sākuma stadija</w:t>
            </w:r>
          </w:p>
        </w:tc>
        <w:tc>
          <w:tcPr>
            <w:tcW w:w="1968" w:type="pct"/>
            <w:shd w:val="clear" w:color="auto" w:fill="FFFFCC"/>
          </w:tcPr>
          <w:p w14:paraId="79A72013" w14:textId="77777777" w:rsidR="007622DA" w:rsidRPr="00340B08" w:rsidRDefault="007622DA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lv-LV"/>
              </w:rPr>
              <w:t>Plānotā mērķa vērtība</w:t>
            </w:r>
          </w:p>
        </w:tc>
      </w:tr>
      <w:tr w:rsidR="00A6077D" w:rsidRPr="00A6077D" w14:paraId="58B97950" w14:textId="77777777" w:rsidTr="00340B08">
        <w:trPr>
          <w:trHeight w:val="192"/>
        </w:trPr>
        <w:tc>
          <w:tcPr>
            <w:tcW w:w="957" w:type="pct"/>
            <w:vMerge w:val="restart"/>
            <w:shd w:val="clear" w:color="auto" w:fill="FFFFCC"/>
          </w:tcPr>
          <w:p w14:paraId="0DA4F7CE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Jauns apmācību saturs Mācību centrā</w:t>
            </w:r>
          </w:p>
        </w:tc>
        <w:tc>
          <w:tcPr>
            <w:tcW w:w="1503" w:type="pct"/>
            <w:shd w:val="clear" w:color="auto" w:fill="FFFFCC"/>
          </w:tcPr>
          <w:p w14:paraId="0CC35170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ESF projekt</w:t>
            </w:r>
            <w:r w:rsidR="00ED475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ā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 izstrādāto jauno mācību programmu skaits</w:t>
            </w:r>
          </w:p>
        </w:tc>
        <w:tc>
          <w:tcPr>
            <w:tcW w:w="572" w:type="pct"/>
            <w:shd w:val="clear" w:color="auto" w:fill="FFFFCC"/>
          </w:tcPr>
          <w:p w14:paraId="3C17E09F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968" w:type="pct"/>
            <w:shd w:val="clear" w:color="auto" w:fill="FFFFCC"/>
          </w:tcPr>
          <w:p w14:paraId="7B1110AB" w14:textId="77777777" w:rsidR="001B367F" w:rsidRPr="00340B08" w:rsidRDefault="001B367F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3</w:t>
            </w:r>
          </w:p>
        </w:tc>
      </w:tr>
      <w:tr w:rsidR="00A6077D" w:rsidRPr="00A6077D" w14:paraId="118019FD" w14:textId="77777777" w:rsidTr="00340B08">
        <w:trPr>
          <w:trHeight w:val="557"/>
        </w:trPr>
        <w:tc>
          <w:tcPr>
            <w:tcW w:w="957" w:type="pct"/>
            <w:vMerge/>
            <w:shd w:val="clear" w:color="auto" w:fill="FFFFCC"/>
          </w:tcPr>
          <w:p w14:paraId="5E6FE261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</w:p>
        </w:tc>
        <w:tc>
          <w:tcPr>
            <w:tcW w:w="1503" w:type="pct"/>
            <w:shd w:val="clear" w:color="auto" w:fill="FFFFCC"/>
          </w:tcPr>
          <w:p w14:paraId="054C87CC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ESF </w:t>
            </w:r>
            <w:r w:rsidR="00ED475E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projekt</w:t>
            </w:r>
            <w:r w:rsidR="00ED475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ā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 </w:t>
            </w:r>
            <w:r w:rsidR="00D553DC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pilnveidoto 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esošo mācību programmu skaits</w:t>
            </w:r>
            <w:r w:rsidR="00ED475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72" w:type="pct"/>
            <w:shd w:val="clear" w:color="auto" w:fill="FFFFCC"/>
          </w:tcPr>
          <w:p w14:paraId="64024771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968" w:type="pct"/>
            <w:shd w:val="clear" w:color="auto" w:fill="FFFFCC"/>
          </w:tcPr>
          <w:p w14:paraId="467BABF1" w14:textId="77777777" w:rsidR="001B367F" w:rsidRPr="00340B08" w:rsidRDefault="001B367F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2</w:t>
            </w:r>
          </w:p>
        </w:tc>
      </w:tr>
      <w:tr w:rsidR="00A6077D" w:rsidRPr="00A6077D" w14:paraId="3ECFF4DB" w14:textId="77777777" w:rsidTr="00340B08">
        <w:trPr>
          <w:trHeight w:val="547"/>
        </w:trPr>
        <w:tc>
          <w:tcPr>
            <w:tcW w:w="957" w:type="pct"/>
            <w:vMerge w:val="restart"/>
            <w:shd w:val="clear" w:color="auto" w:fill="FFFFCC"/>
          </w:tcPr>
          <w:p w14:paraId="7A71C5CA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Jauna personāla atlases sistēma korekcijas dienestos</w:t>
            </w:r>
          </w:p>
        </w:tc>
        <w:tc>
          <w:tcPr>
            <w:tcW w:w="1503" w:type="pct"/>
            <w:shd w:val="clear" w:color="auto" w:fill="FFFFCC"/>
          </w:tcPr>
          <w:p w14:paraId="79BDD023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Noteikt</w:t>
            </w:r>
            <w:r w:rsidR="00D553DC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a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 profesionālo standartu sistēma</w:t>
            </w:r>
          </w:p>
        </w:tc>
        <w:tc>
          <w:tcPr>
            <w:tcW w:w="572" w:type="pct"/>
            <w:shd w:val="clear" w:color="auto" w:fill="FFFFCC"/>
          </w:tcPr>
          <w:p w14:paraId="01E6D55D" w14:textId="77777777" w:rsidR="001B367F" w:rsidRPr="00340B08" w:rsidRDefault="007622DA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N</w:t>
            </w:r>
            <w:r w:rsidR="001B367F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ē</w:t>
            </w:r>
          </w:p>
        </w:tc>
        <w:tc>
          <w:tcPr>
            <w:tcW w:w="1968" w:type="pct"/>
            <w:shd w:val="clear" w:color="auto" w:fill="FFFFCC"/>
          </w:tcPr>
          <w:p w14:paraId="0F941400" w14:textId="77777777" w:rsidR="001B367F" w:rsidRPr="00340B08" w:rsidRDefault="001B367F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Jā</w:t>
            </w:r>
          </w:p>
        </w:tc>
      </w:tr>
      <w:tr w:rsidR="00A6077D" w:rsidRPr="00A6077D" w14:paraId="7974C981" w14:textId="77777777" w:rsidTr="00340B08">
        <w:trPr>
          <w:trHeight w:val="547"/>
        </w:trPr>
        <w:tc>
          <w:tcPr>
            <w:tcW w:w="957" w:type="pct"/>
            <w:vMerge/>
            <w:shd w:val="clear" w:color="auto" w:fill="FFFFCC"/>
          </w:tcPr>
          <w:p w14:paraId="4AF15085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</w:p>
        </w:tc>
        <w:tc>
          <w:tcPr>
            <w:tcW w:w="1503" w:type="pct"/>
            <w:shd w:val="clear" w:color="auto" w:fill="FFFFCC"/>
          </w:tcPr>
          <w:p w14:paraId="26AAEBCA" w14:textId="19BD3F46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Jaunu </w:t>
            </w:r>
            <w:r w:rsidR="005B14FA"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r w:rsidR="00340B0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Ieslodzījuma vietu pārvaldes</w:t>
            </w:r>
            <w:r w:rsidR="00821BA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(turpmāk – IeVP)</w:t>
            </w:r>
            <w:r w:rsidR="00340B0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Valsts probācijas dienesta</w:t>
            </w:r>
            <w:r w:rsidR="00821BA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(turpmāk – VPD</w:t>
            </w: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personāla testēšanas metožu (</w:t>
            </w:r>
            <w:r w:rsidR="00D553DC"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psihometriskais tests</w:t>
            </w: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ieviešana</w:t>
            </w:r>
          </w:p>
        </w:tc>
        <w:tc>
          <w:tcPr>
            <w:tcW w:w="572" w:type="pct"/>
            <w:shd w:val="clear" w:color="auto" w:fill="FFFFCC"/>
          </w:tcPr>
          <w:p w14:paraId="06246653" w14:textId="77777777" w:rsidR="001B367F" w:rsidRPr="00340B08" w:rsidRDefault="001B367F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Nē</w:t>
            </w:r>
          </w:p>
        </w:tc>
        <w:tc>
          <w:tcPr>
            <w:tcW w:w="1968" w:type="pct"/>
            <w:shd w:val="clear" w:color="auto" w:fill="FFFFCC"/>
          </w:tcPr>
          <w:p w14:paraId="3D762BA2" w14:textId="77777777" w:rsidR="001B367F" w:rsidRPr="00340B08" w:rsidRDefault="001B367F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Jā</w:t>
            </w:r>
          </w:p>
        </w:tc>
      </w:tr>
      <w:tr w:rsidR="00A6077D" w:rsidRPr="00A6077D" w14:paraId="5625F4D0" w14:textId="77777777" w:rsidTr="00340B08">
        <w:trPr>
          <w:trHeight w:val="2504"/>
        </w:trPr>
        <w:tc>
          <w:tcPr>
            <w:tcW w:w="957" w:type="pct"/>
            <w:vMerge/>
            <w:shd w:val="clear" w:color="auto" w:fill="FFFFCC"/>
          </w:tcPr>
          <w:p w14:paraId="10634A09" w14:textId="77777777" w:rsidR="002E26F5" w:rsidRPr="00340B08" w:rsidRDefault="002E26F5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</w:p>
        </w:tc>
        <w:tc>
          <w:tcPr>
            <w:tcW w:w="1503" w:type="pct"/>
            <w:shd w:val="clear" w:color="auto" w:fill="FFFFCC"/>
          </w:tcPr>
          <w:p w14:paraId="4C1BEB99" w14:textId="77777777" w:rsidR="002E26F5" w:rsidRPr="00340B08" w:rsidRDefault="002E26F5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IeVP un VPD darbinieku profesionālās izturības stiprināšana</w:t>
            </w:r>
          </w:p>
        </w:tc>
        <w:tc>
          <w:tcPr>
            <w:tcW w:w="572" w:type="pct"/>
            <w:shd w:val="clear" w:color="auto" w:fill="FFFFCC"/>
          </w:tcPr>
          <w:p w14:paraId="662A2C7D" w14:textId="77777777" w:rsidR="002E26F5" w:rsidRPr="00340B08" w:rsidRDefault="002E26F5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Nē</w:t>
            </w:r>
          </w:p>
        </w:tc>
        <w:tc>
          <w:tcPr>
            <w:tcW w:w="1968" w:type="pct"/>
            <w:shd w:val="clear" w:color="auto" w:fill="FFFFCC"/>
          </w:tcPr>
          <w:p w14:paraId="7AF9A46D" w14:textId="77777777" w:rsidR="002E26F5" w:rsidRPr="00A6077D" w:rsidRDefault="002E26F5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</w:tr>
      <w:tr w:rsidR="00A6077D" w:rsidRPr="00A6077D" w14:paraId="0C780DC7" w14:textId="77777777" w:rsidTr="00340B08">
        <w:trPr>
          <w:trHeight w:val="680"/>
        </w:trPr>
        <w:tc>
          <w:tcPr>
            <w:tcW w:w="957" w:type="pct"/>
            <w:shd w:val="clear" w:color="auto" w:fill="FFFFCC"/>
          </w:tcPr>
          <w:p w14:paraId="092DBC4A" w14:textId="77777777" w:rsidR="007622DA" w:rsidRPr="00340B08" w:rsidRDefault="00EF10D6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Izveidota kopīga darbinieku apmācību sistēma VPD un IeVP darbiniekiem</w:t>
            </w:r>
          </w:p>
        </w:tc>
        <w:tc>
          <w:tcPr>
            <w:tcW w:w="1503" w:type="pct"/>
            <w:shd w:val="clear" w:color="auto" w:fill="FFFFCC"/>
          </w:tcPr>
          <w:p w14:paraId="3A9D0580" w14:textId="77777777" w:rsidR="007622DA" w:rsidRPr="00340B08" w:rsidRDefault="00EF10D6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Darbinieku skaits, kas iesaistīts </w:t>
            </w:r>
            <w:r w:rsidR="001650B8"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IeVP</w:t>
            </w: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V</w:t>
            </w:r>
            <w:r w:rsidR="001650B8"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PD</w:t>
            </w:r>
            <w:r w:rsidRPr="00A6077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darbinieku kopīgajās apmācībās</w:t>
            </w:r>
          </w:p>
        </w:tc>
        <w:tc>
          <w:tcPr>
            <w:tcW w:w="572" w:type="pct"/>
            <w:shd w:val="clear" w:color="auto" w:fill="FFFFCC"/>
          </w:tcPr>
          <w:p w14:paraId="34E8D631" w14:textId="77777777" w:rsidR="007622DA" w:rsidRPr="00340B08" w:rsidRDefault="00CE36C6" w:rsidP="003A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Sākuma stadija 2018</w:t>
            </w:r>
            <w:r w:rsidR="00A6077D" w:rsidRPr="00340B08">
              <w:rPr>
                <w:rFonts w:ascii="Times New Roman" w:hAnsi="Times New Roman" w:cs="Times New Roman"/>
                <w:sz w:val="24"/>
                <w:szCs w:val="24"/>
              </w:rPr>
              <w:t> gads</w:t>
            </w:r>
          </w:p>
        </w:tc>
        <w:tc>
          <w:tcPr>
            <w:tcW w:w="1968" w:type="pct"/>
            <w:shd w:val="clear" w:color="auto" w:fill="FFFFCC"/>
          </w:tcPr>
          <w:p w14:paraId="636DF5B5" w14:textId="77777777" w:rsidR="007622DA" w:rsidRPr="00A6077D" w:rsidRDefault="00CE36C6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160 katru gadu</w:t>
            </w:r>
          </w:p>
        </w:tc>
      </w:tr>
      <w:tr w:rsidR="00A6077D" w:rsidRPr="00E245C4" w14:paraId="206A678F" w14:textId="77777777" w:rsidTr="00340B08">
        <w:trPr>
          <w:trHeight w:val="680"/>
        </w:trPr>
        <w:tc>
          <w:tcPr>
            <w:tcW w:w="957" w:type="pct"/>
            <w:shd w:val="clear" w:color="auto" w:fill="FFFFCC"/>
          </w:tcPr>
          <w:p w14:paraId="74B549C8" w14:textId="77777777" w:rsidR="001650B8" w:rsidRPr="00340B08" w:rsidRDefault="001650B8" w:rsidP="0016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</w:p>
        </w:tc>
        <w:tc>
          <w:tcPr>
            <w:tcW w:w="1503" w:type="pct"/>
            <w:shd w:val="clear" w:color="auto" w:fill="FFFFCC"/>
          </w:tcPr>
          <w:p w14:paraId="69DC6A3A" w14:textId="77777777" w:rsidR="001650B8" w:rsidRPr="00340B08" w:rsidRDefault="00D553DC" w:rsidP="0016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Apmācītā </w:t>
            </w:r>
            <w:r w:rsidR="001650B8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personāla skaits, kas 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iesaistīti </w:t>
            </w:r>
            <w:r w:rsidR="001650B8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ikgadējā apmācībā, tostarp mācību kursi darbam ar jaunām vai 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pilnveidotām </w:t>
            </w:r>
            <w:r w:rsidR="001650B8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resocializācijas programmām, riska un </w:t>
            </w:r>
            <w:r w:rsidR="001650B8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lastRenderedPageBreak/>
              <w:t>vajadzību novērtēšanas instrumenti</w:t>
            </w: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em</w:t>
            </w:r>
            <w:r w:rsidR="001650B8"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 u.tt.</w:t>
            </w:r>
          </w:p>
          <w:p w14:paraId="47E4148D" w14:textId="77777777" w:rsidR="001650B8" w:rsidRPr="00A6077D" w:rsidRDefault="001650B8" w:rsidP="0016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 xml:space="preserve">* </w:t>
            </w:r>
            <w:r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 xml:space="preserve">NB - </w:t>
            </w:r>
            <w:r w:rsidR="001D2E72"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>neieskaitot tos</w:t>
            </w:r>
            <w:r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>, kas tiks apmācīti</w:t>
            </w:r>
            <w:r w:rsidR="001D2E72"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 xml:space="preserve"> darbam jaunajās resocializācijas programmās</w:t>
            </w:r>
          </w:p>
        </w:tc>
        <w:tc>
          <w:tcPr>
            <w:tcW w:w="572" w:type="pct"/>
            <w:shd w:val="clear" w:color="auto" w:fill="FFFFCC"/>
          </w:tcPr>
          <w:p w14:paraId="13F54B21" w14:textId="77777777" w:rsidR="001650B8" w:rsidRPr="00340B08" w:rsidRDefault="008570C2" w:rsidP="003A1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lastRenderedPageBreak/>
              <w:t>Sākuma stadija 2018</w:t>
            </w:r>
            <w:r w:rsidR="00A6077D" w:rsidRPr="00A6077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 gads</w:t>
            </w:r>
          </w:p>
        </w:tc>
        <w:tc>
          <w:tcPr>
            <w:tcW w:w="1968" w:type="pct"/>
            <w:shd w:val="clear" w:color="auto" w:fill="FFFFCC"/>
          </w:tcPr>
          <w:p w14:paraId="444FE5AA" w14:textId="77777777" w:rsidR="008570C2" w:rsidRPr="00340B08" w:rsidRDefault="005F3102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  <w:t>1650</w:t>
            </w:r>
          </w:p>
          <w:p w14:paraId="482A78D5" w14:textId="77777777" w:rsidR="001650B8" w:rsidRPr="00340B08" w:rsidRDefault="008570C2" w:rsidP="00340B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lv-LV"/>
              </w:rPr>
            </w:pPr>
            <w:r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>* (Bez darbiniek</w:t>
            </w:r>
            <w:r w:rsidR="00D553DC"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>iem</w:t>
            </w:r>
            <w:r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 xml:space="preserve">, kuri </w:t>
            </w:r>
            <w:r w:rsidR="00D553DC"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>tiks</w:t>
            </w:r>
            <w:r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 xml:space="preserve"> apmācīti </w:t>
            </w:r>
            <w:r w:rsidR="00D553DC" w:rsidRPr="00340B08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lv-LV"/>
              </w:rPr>
              <w:t>darbam ar riska un vajadzību novērtēšanas instrumentiem)</w:t>
            </w:r>
          </w:p>
        </w:tc>
      </w:tr>
    </w:tbl>
    <w:p w14:paraId="2D13AD2C" w14:textId="77777777" w:rsidR="00E00F79" w:rsidRPr="00A6077D" w:rsidRDefault="00E00F79" w:rsidP="003A1D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</w:pPr>
    </w:p>
    <w:p w14:paraId="66E72AC1" w14:textId="77777777" w:rsidR="00E00F79" w:rsidRPr="00A6077D" w:rsidRDefault="00E00F79" w:rsidP="003A1D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</w:pPr>
    </w:p>
    <w:p w14:paraId="4D6009AD" w14:textId="77777777" w:rsidR="00227F50" w:rsidRDefault="003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* </w:t>
      </w:r>
      <w:r w:rsidR="00340B08">
        <w:rPr>
          <w:rFonts w:ascii="Times New Roman" w:hAnsi="Times New Roman" w:cs="Times New Roman"/>
          <w:b/>
          <w:sz w:val="24"/>
          <w:szCs w:val="24"/>
          <w:lang w:val="lv-LV"/>
        </w:rPr>
        <w:t>Šis pielikums</w:t>
      </w:r>
      <w:r w:rsidR="00EB3CAC"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norāda uz sasa</w:t>
      </w:r>
      <w:r w:rsidR="006810D1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="00EB3CAC" w:rsidRPr="00A6077D">
        <w:rPr>
          <w:rFonts w:ascii="Times New Roman" w:hAnsi="Times New Roman" w:cs="Times New Roman"/>
          <w:b/>
          <w:sz w:val="24"/>
          <w:szCs w:val="24"/>
          <w:lang w:val="lv-LV"/>
        </w:rPr>
        <w:t>sti starp ESF projekt</w:t>
      </w:r>
      <w:r w:rsidR="00ED475E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EB3CAC"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Norvēģijas finanšu instrumenta pr</w:t>
      </w:r>
      <w:r w:rsidR="003E495C">
        <w:rPr>
          <w:rFonts w:ascii="Times New Roman" w:hAnsi="Times New Roman" w:cs="Times New Roman"/>
          <w:b/>
          <w:sz w:val="24"/>
          <w:szCs w:val="24"/>
          <w:lang w:val="lv-LV"/>
        </w:rPr>
        <w:t>o</w:t>
      </w:r>
      <w:r w:rsidR="00EB3CAC"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grammu "Korekcijas dienesti". 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Šajā </w:t>
      </w:r>
      <w:r w:rsidR="00340B08">
        <w:rPr>
          <w:rFonts w:ascii="Times New Roman" w:hAnsi="Times New Roman" w:cs="Times New Roman"/>
          <w:b/>
          <w:sz w:val="24"/>
          <w:szCs w:val="24"/>
          <w:lang w:val="lv-LV"/>
        </w:rPr>
        <w:t>pielikumā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aprakstīto aktivitāšu saturam un to plānotaj</w:t>
      </w:r>
      <w:r w:rsidR="005551DC" w:rsidRPr="00A6077D">
        <w:rPr>
          <w:rFonts w:ascii="Times New Roman" w:hAnsi="Times New Roman" w:cs="Times New Roman"/>
          <w:b/>
          <w:sz w:val="24"/>
          <w:szCs w:val="24"/>
          <w:lang w:val="lv-LV"/>
        </w:rPr>
        <w:t>ām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mērķa vērtīb</w:t>
      </w:r>
      <w:r w:rsidR="005551DC" w:rsidRPr="00A6077D">
        <w:rPr>
          <w:rFonts w:ascii="Times New Roman" w:hAnsi="Times New Roman" w:cs="Times New Roman"/>
          <w:b/>
          <w:sz w:val="24"/>
          <w:szCs w:val="24"/>
          <w:lang w:val="lv-LV"/>
        </w:rPr>
        <w:t>ām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 informatīvs </w:t>
      </w:r>
      <w:r w:rsidR="00125F06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 indikatīvs 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>raksturs</w:t>
      </w:r>
      <w:r w:rsidR="00776BF2"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>un</w:t>
      </w:r>
      <w:r w:rsidR="00776BF2"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norādītā informācija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var mainīties. </w:t>
      </w:r>
      <w:r w:rsidR="00E245C4">
        <w:rPr>
          <w:rFonts w:ascii="Times New Roman" w:hAnsi="Times New Roman" w:cs="Times New Roman"/>
          <w:b/>
          <w:sz w:val="24"/>
          <w:szCs w:val="24"/>
          <w:lang w:val="lv-LV"/>
        </w:rPr>
        <w:t>Šis pielikums nav juridiski saistošs ESF projekta</w:t>
      </w:r>
      <w:r w:rsidR="00E245C4" w:rsidRPr="00E245C4">
        <w:rPr>
          <w:lang w:val="lv-LV"/>
        </w:rPr>
        <w:t xml:space="preserve"> </w:t>
      </w:r>
      <w:r w:rsidR="00E245C4" w:rsidRPr="00E245C4">
        <w:rPr>
          <w:rFonts w:ascii="Times New Roman" w:hAnsi="Times New Roman" w:cs="Times New Roman"/>
          <w:b/>
          <w:sz w:val="24"/>
          <w:szCs w:val="24"/>
          <w:lang w:val="lv-LV"/>
        </w:rPr>
        <w:t>un Norvēģijas finanšu instrumenta pr</w:t>
      </w:r>
      <w:r w:rsidR="008E0785">
        <w:rPr>
          <w:rFonts w:ascii="Times New Roman" w:hAnsi="Times New Roman" w:cs="Times New Roman"/>
          <w:b/>
          <w:sz w:val="24"/>
          <w:szCs w:val="24"/>
          <w:lang w:val="lv-LV"/>
        </w:rPr>
        <w:t>o</w:t>
      </w:r>
      <w:r w:rsidR="00E245C4" w:rsidRPr="00E245C4">
        <w:rPr>
          <w:rFonts w:ascii="Times New Roman" w:hAnsi="Times New Roman" w:cs="Times New Roman"/>
          <w:b/>
          <w:sz w:val="24"/>
          <w:szCs w:val="24"/>
          <w:lang w:val="lv-LV"/>
        </w:rPr>
        <w:t>gramm</w:t>
      </w:r>
      <w:r w:rsidR="00E245C4">
        <w:rPr>
          <w:rFonts w:ascii="Times New Roman" w:hAnsi="Times New Roman" w:cs="Times New Roman"/>
          <w:b/>
          <w:sz w:val="24"/>
          <w:szCs w:val="24"/>
          <w:lang w:val="lv-LV"/>
        </w:rPr>
        <w:t>as</w:t>
      </w:r>
      <w:r w:rsidR="00E245C4" w:rsidRPr="00E245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"Korekcijas dienesti"</w:t>
      </w:r>
      <w:r w:rsidR="00E245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ieviešanai. </w:t>
      </w:r>
      <w:r w:rsidR="00340B08">
        <w:rPr>
          <w:rFonts w:ascii="Times New Roman" w:hAnsi="Times New Roman" w:cs="Times New Roman"/>
          <w:b/>
          <w:sz w:val="24"/>
          <w:szCs w:val="24"/>
          <w:lang w:val="lv-LV"/>
        </w:rPr>
        <w:t>Tā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mērķis ir sniegt ieskatu ESF projekt</w:t>
      </w:r>
      <w:r w:rsidR="00ED475E">
        <w:rPr>
          <w:rFonts w:ascii="Times New Roman" w:hAnsi="Times New Roman" w:cs="Times New Roman"/>
          <w:b/>
          <w:sz w:val="24"/>
          <w:szCs w:val="24"/>
          <w:lang w:val="lv-LV"/>
        </w:rPr>
        <w:t>ā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īstenotajās aktivitātēs, kas </w:t>
      </w:r>
      <w:r w:rsidR="000C460B"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arī </w:t>
      </w:r>
      <w:r w:rsidRPr="00A607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saistītas ar Norvēģijas finanšu instrumenta programmu "Korekcijas dienesti". </w:t>
      </w:r>
      <w:r w:rsidR="007640A2">
        <w:rPr>
          <w:rFonts w:ascii="Times New Roman" w:hAnsi="Times New Roman" w:cs="Times New Roman"/>
          <w:b/>
          <w:sz w:val="24"/>
          <w:szCs w:val="24"/>
          <w:lang w:val="lv-LV"/>
        </w:rPr>
        <w:t>Norādītās indikatoru vērtības var</w:t>
      </w:r>
      <w:r w:rsidR="002D74F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mainīties.</w:t>
      </w:r>
    </w:p>
    <w:p w14:paraId="78600A56" w14:textId="77777777" w:rsidR="00974500" w:rsidRDefault="0097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77972F1" w14:textId="77777777" w:rsidR="00F51C06" w:rsidRDefault="00F5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93B3808" w14:textId="77777777" w:rsidR="00F51C06" w:rsidRPr="00894073" w:rsidRDefault="00F51C06" w:rsidP="0097450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lv-LV"/>
        </w:rPr>
      </w:pPr>
      <w:r>
        <w:rPr>
          <w:rFonts w:ascii="Times New Roman" w:hAnsi="Times New Roman" w:cs="Times New Roman"/>
          <w:noProof w:val="0"/>
          <w:sz w:val="24"/>
          <w:szCs w:val="24"/>
          <w:lang w:val="lv-LV"/>
        </w:rPr>
        <w:t>Tieslietu ministrs</w:t>
      </w:r>
      <w:r>
        <w:rPr>
          <w:rFonts w:ascii="Times New Roman" w:hAnsi="Times New Roman" w:cs="Times New Roman"/>
          <w:noProof w:val="0"/>
          <w:sz w:val="24"/>
          <w:szCs w:val="24"/>
          <w:lang w:val="lv-LV"/>
        </w:rPr>
        <w:tab/>
        <w:t>Dzintars Rasnačs</w:t>
      </w:r>
    </w:p>
    <w:p w14:paraId="5FE15263" w14:textId="77777777" w:rsidR="00974500" w:rsidRPr="00894073" w:rsidRDefault="00974500" w:rsidP="0097450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lv-LV"/>
        </w:rPr>
      </w:pPr>
    </w:p>
    <w:p w14:paraId="622284BE" w14:textId="77777777" w:rsidR="00974500" w:rsidRPr="00894073" w:rsidRDefault="00974500" w:rsidP="0097450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lv-LV"/>
        </w:rPr>
      </w:pPr>
      <w:r w:rsidRPr="00894073">
        <w:rPr>
          <w:rFonts w:ascii="Times New Roman" w:hAnsi="Times New Roman" w:cs="Times New Roman"/>
          <w:noProof w:val="0"/>
          <w:sz w:val="24"/>
          <w:szCs w:val="24"/>
          <w:lang w:val="lv-LV"/>
        </w:rPr>
        <w:t>Iesniedzējs:</w:t>
      </w:r>
    </w:p>
    <w:p w14:paraId="614B52A0" w14:textId="77777777" w:rsidR="00974500" w:rsidRPr="00A6077D" w:rsidRDefault="00974500" w:rsidP="00B9292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94073"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  <w:t>tieslietu ministrs</w:t>
      </w:r>
      <w:r w:rsidRPr="00894073">
        <w:rPr>
          <w:rFonts w:ascii="Times New Roman" w:eastAsia="Times New Roman" w:hAnsi="Times New Roman" w:cs="Times New Roman"/>
          <w:noProof w:val="0"/>
          <w:sz w:val="24"/>
          <w:szCs w:val="24"/>
          <w:lang w:val="lv-LV"/>
        </w:rPr>
        <w:tab/>
        <w:t>Dzintars Rasnačs</w:t>
      </w:r>
    </w:p>
    <w:sectPr w:rsidR="00974500" w:rsidRPr="00A6077D" w:rsidSect="00CB562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258F" w14:textId="77777777" w:rsidR="008078F8" w:rsidRDefault="008078F8" w:rsidP="00E00F79">
      <w:pPr>
        <w:spacing w:after="0" w:line="240" w:lineRule="auto"/>
      </w:pPr>
      <w:r>
        <w:separator/>
      </w:r>
    </w:p>
  </w:endnote>
  <w:endnote w:type="continuationSeparator" w:id="0">
    <w:p w14:paraId="58206FAF" w14:textId="77777777" w:rsidR="008078F8" w:rsidRDefault="008078F8" w:rsidP="00E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D36F" w14:textId="77777777" w:rsidR="00F71B52" w:rsidRPr="00CB5623" w:rsidRDefault="00F71B52" w:rsidP="00F71B52">
    <w:pPr>
      <w:pStyle w:val="Kjene"/>
      <w:rPr>
        <w:sz w:val="20"/>
        <w:lang w:val="en-GB"/>
      </w:rPr>
    </w:pPr>
    <w:r w:rsidRPr="00CB5623">
      <w:rPr>
        <w:rFonts w:ascii="Times New Roman" w:hAnsi="Times New Roman" w:cs="Times New Roman"/>
        <w:sz w:val="20"/>
      </w:rPr>
      <w:t>TMinfp_</w:t>
    </w:r>
    <w:r w:rsidR="005D5039">
      <w:rPr>
        <w:rFonts w:ascii="Times New Roman" w:hAnsi="Times New Roman" w:cs="Times New Roman"/>
        <w:sz w:val="20"/>
      </w:rPr>
      <w:t>1</w:t>
    </w:r>
    <w:r w:rsidR="00C933E9">
      <w:rPr>
        <w:rFonts w:ascii="Times New Roman" w:hAnsi="Times New Roman" w:cs="Times New Roman"/>
        <w:sz w:val="20"/>
      </w:rPr>
      <w:t>7</w:t>
    </w:r>
    <w:r w:rsidR="00515772">
      <w:rPr>
        <w:rFonts w:ascii="Times New Roman" w:hAnsi="Times New Roman" w:cs="Times New Roman"/>
        <w:sz w:val="20"/>
      </w:rPr>
      <w:t>07</w:t>
    </w:r>
    <w:r w:rsidRPr="00CB5623">
      <w:rPr>
        <w:rFonts w:ascii="Times New Roman" w:hAnsi="Times New Roman" w:cs="Times New Roman"/>
        <w:sz w:val="20"/>
      </w:rPr>
      <w:t>18_NFI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2598" w14:textId="77777777" w:rsidR="00A568A0" w:rsidRDefault="00604F8D">
    <w:pPr>
      <w:pStyle w:val="Kjene"/>
      <w:jc w:val="right"/>
    </w:pPr>
  </w:p>
  <w:p w14:paraId="4D661EF2" w14:textId="77777777" w:rsidR="00A568A0" w:rsidRPr="00B92924" w:rsidRDefault="00974500" w:rsidP="00974500">
    <w:pPr>
      <w:pStyle w:val="Kjene"/>
      <w:rPr>
        <w:rFonts w:ascii="Times New Roman" w:hAnsi="Times New Roman" w:cs="Times New Roman"/>
        <w:sz w:val="20"/>
      </w:rPr>
    </w:pPr>
    <w:r w:rsidRPr="00B92924">
      <w:rPr>
        <w:rFonts w:ascii="Times New Roman" w:hAnsi="Times New Roman" w:cs="Times New Roman"/>
        <w:sz w:val="20"/>
      </w:rPr>
      <w:t>TMinfp_</w:t>
    </w:r>
    <w:r w:rsidR="005D5039">
      <w:rPr>
        <w:rFonts w:ascii="Times New Roman" w:hAnsi="Times New Roman" w:cs="Times New Roman"/>
        <w:sz w:val="20"/>
      </w:rPr>
      <w:t>1</w:t>
    </w:r>
    <w:r w:rsidR="00C933E9">
      <w:rPr>
        <w:rFonts w:ascii="Times New Roman" w:hAnsi="Times New Roman" w:cs="Times New Roman"/>
        <w:sz w:val="20"/>
      </w:rPr>
      <w:t>7</w:t>
    </w:r>
    <w:r w:rsidR="00515772">
      <w:rPr>
        <w:rFonts w:ascii="Times New Roman" w:hAnsi="Times New Roman" w:cs="Times New Roman"/>
        <w:sz w:val="20"/>
      </w:rPr>
      <w:t>07</w:t>
    </w:r>
    <w:r w:rsidRPr="00B92924">
      <w:rPr>
        <w:rFonts w:ascii="Times New Roman" w:hAnsi="Times New Roman" w:cs="Times New Roman"/>
        <w:sz w:val="20"/>
      </w:rPr>
      <w:t>18_NFI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290E" w14:textId="77777777" w:rsidR="008078F8" w:rsidRDefault="008078F8" w:rsidP="00E00F79">
      <w:pPr>
        <w:spacing w:after="0" w:line="240" w:lineRule="auto"/>
      </w:pPr>
      <w:r>
        <w:separator/>
      </w:r>
    </w:p>
  </w:footnote>
  <w:footnote w:type="continuationSeparator" w:id="0">
    <w:p w14:paraId="3E4B5C27" w14:textId="77777777" w:rsidR="008078F8" w:rsidRDefault="008078F8" w:rsidP="00E0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68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902AE7" w14:textId="77777777" w:rsidR="00A6077D" w:rsidRPr="00340B08" w:rsidRDefault="00A6077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0B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0B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B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5C4" w:rsidRPr="00E245C4">
          <w:rPr>
            <w:rFonts w:ascii="Times New Roman" w:hAnsi="Times New Roman" w:cs="Times New Roman"/>
            <w:sz w:val="24"/>
            <w:szCs w:val="24"/>
            <w:lang w:val="lv-LV"/>
          </w:rPr>
          <w:t>2</w:t>
        </w:r>
        <w:r w:rsidRPr="00340B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CAAC92" w14:textId="77777777" w:rsidR="00A568A0" w:rsidRDefault="00604F8D" w:rsidP="007C0682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F322" w14:textId="77777777" w:rsidR="00A6077D" w:rsidRDefault="00A6077D">
    <w:pPr>
      <w:pStyle w:val="Galvene"/>
      <w:jc w:val="center"/>
    </w:pPr>
  </w:p>
  <w:p w14:paraId="0B026614" w14:textId="77777777" w:rsidR="002316E3" w:rsidRPr="00E00F79" w:rsidRDefault="002316E3" w:rsidP="00E00F79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79"/>
    <w:rsid w:val="00093EEC"/>
    <w:rsid w:val="000B27A2"/>
    <w:rsid w:val="000C460B"/>
    <w:rsid w:val="001129FD"/>
    <w:rsid w:val="00125F06"/>
    <w:rsid w:val="00157B4D"/>
    <w:rsid w:val="001650B8"/>
    <w:rsid w:val="00190395"/>
    <w:rsid w:val="001B367F"/>
    <w:rsid w:val="001D2E72"/>
    <w:rsid w:val="001E2412"/>
    <w:rsid w:val="001F2B27"/>
    <w:rsid w:val="00213365"/>
    <w:rsid w:val="00227F50"/>
    <w:rsid w:val="002316E3"/>
    <w:rsid w:val="002324A1"/>
    <w:rsid w:val="00240F82"/>
    <w:rsid w:val="002D74FA"/>
    <w:rsid w:val="002E26F5"/>
    <w:rsid w:val="0032353B"/>
    <w:rsid w:val="00340B08"/>
    <w:rsid w:val="003A1D67"/>
    <w:rsid w:val="003C4AC3"/>
    <w:rsid w:val="003E495C"/>
    <w:rsid w:val="0041201F"/>
    <w:rsid w:val="00463948"/>
    <w:rsid w:val="00464688"/>
    <w:rsid w:val="004971CD"/>
    <w:rsid w:val="004B3B74"/>
    <w:rsid w:val="004E2D40"/>
    <w:rsid w:val="00515772"/>
    <w:rsid w:val="005551DC"/>
    <w:rsid w:val="005665F3"/>
    <w:rsid w:val="005B14FA"/>
    <w:rsid w:val="005D5039"/>
    <w:rsid w:val="005F3102"/>
    <w:rsid w:val="00604F8D"/>
    <w:rsid w:val="00615E94"/>
    <w:rsid w:val="00625D5D"/>
    <w:rsid w:val="00671F1B"/>
    <w:rsid w:val="00672878"/>
    <w:rsid w:val="00673C2F"/>
    <w:rsid w:val="006810D1"/>
    <w:rsid w:val="00682CDD"/>
    <w:rsid w:val="006D10EE"/>
    <w:rsid w:val="00741F65"/>
    <w:rsid w:val="007622DA"/>
    <w:rsid w:val="007640A2"/>
    <w:rsid w:val="00776BF2"/>
    <w:rsid w:val="007808FF"/>
    <w:rsid w:val="007C0682"/>
    <w:rsid w:val="007D3100"/>
    <w:rsid w:val="007E66C3"/>
    <w:rsid w:val="008078F8"/>
    <w:rsid w:val="00810180"/>
    <w:rsid w:val="00821BA9"/>
    <w:rsid w:val="008248AE"/>
    <w:rsid w:val="008570C2"/>
    <w:rsid w:val="00883F14"/>
    <w:rsid w:val="00894073"/>
    <w:rsid w:val="008E0785"/>
    <w:rsid w:val="00974500"/>
    <w:rsid w:val="00A4004B"/>
    <w:rsid w:val="00A6077D"/>
    <w:rsid w:val="00A8798B"/>
    <w:rsid w:val="00A93BEA"/>
    <w:rsid w:val="00B0727D"/>
    <w:rsid w:val="00B14A48"/>
    <w:rsid w:val="00B33ECB"/>
    <w:rsid w:val="00B34889"/>
    <w:rsid w:val="00B83BC7"/>
    <w:rsid w:val="00B92924"/>
    <w:rsid w:val="00C002D8"/>
    <w:rsid w:val="00C32A08"/>
    <w:rsid w:val="00C3556D"/>
    <w:rsid w:val="00C80133"/>
    <w:rsid w:val="00C9157A"/>
    <w:rsid w:val="00C933E9"/>
    <w:rsid w:val="00CB5623"/>
    <w:rsid w:val="00CE36C6"/>
    <w:rsid w:val="00CF7F2A"/>
    <w:rsid w:val="00D53399"/>
    <w:rsid w:val="00D553DC"/>
    <w:rsid w:val="00E00F79"/>
    <w:rsid w:val="00E245C4"/>
    <w:rsid w:val="00E73BF1"/>
    <w:rsid w:val="00EB3CAC"/>
    <w:rsid w:val="00EC75DE"/>
    <w:rsid w:val="00ED402B"/>
    <w:rsid w:val="00ED475E"/>
    <w:rsid w:val="00EF10D6"/>
    <w:rsid w:val="00EF6398"/>
    <w:rsid w:val="00F51C06"/>
    <w:rsid w:val="00F558A4"/>
    <w:rsid w:val="00F71B52"/>
    <w:rsid w:val="00FC7A90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C96A"/>
  <w15:chartTrackingRefBased/>
  <w15:docId w15:val="{22DFE6F3-5382-43DB-9A4D-784FFE79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00F79"/>
    <w:pPr>
      <w:spacing w:after="160" w:line="259" w:lineRule="auto"/>
    </w:pPr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00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0F79"/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E00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0F79"/>
    <w:rPr>
      <w:noProof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077D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nhideWhenUsed/>
    <w:rsid w:val="00A607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077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077D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07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077D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AA8C0616A71044977E6C45670CF9C9" ma:contentTypeVersion="0" ma:contentTypeDescription="Izveidot jaunu dokumentu." ma:contentTypeScope="" ma:versionID="4077b54aea2d9c06e20c8e00bba56b8e">
  <xsd:schema xmlns:xsd="http://www.w3.org/2001/XMLSchema" xmlns:p="http://schemas.microsoft.com/office/2006/metadata/properties" targetNamespace="http://schemas.microsoft.com/office/2006/metadata/properties" ma:root="true" ma:fieldsID="9cd422a9b959fd79860a1cb070217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F2B4-2F9D-46E2-B5C9-30180043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41EB07-0CB9-4009-9C51-AEBA8EF2751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C426D9-BAAD-489D-BADF-42BD0569B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7F00F-DAA1-403D-AE12-41AAFE77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815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Programmas koncepcijas projekta pielikums</vt:lpstr>
      <vt:lpstr>Programmas koncepcijas projekta pielikums</vt:lpstr>
    </vt:vector>
  </TitlesOfParts>
  <Company>Tieslietu ministrija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koncepcijas projekta pielikums</dc:title>
  <dc:subject>Koncepcijas projekta pielikums</dc:subject>
  <dc:creator>Agris Batalauskis</dc:creator>
  <cp:keywords/>
  <dc:description>67036818, Agris.Batalauskis@tm.gov.lv</dc:description>
  <cp:lastModifiedBy>Sanita Lāce</cp:lastModifiedBy>
  <cp:revision>2</cp:revision>
  <dcterms:created xsi:type="dcterms:W3CDTF">2018-07-18T10:32:00Z</dcterms:created>
  <dcterms:modified xsi:type="dcterms:W3CDTF">2018-07-18T10:32:00Z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0x01010024AA8C0616A71044977E6C45670CF9C9</vt:lpwstr>
  </property>
</Properties>
</file>