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C6306" w:rsidRPr="00DE67EB" w:rsidP="00645747" w14:paraId="032E009A" w14:textId="05FD7B77">
      <w:pPr>
        <w:spacing w:after="0" w:line="240" w:lineRule="auto"/>
        <w:jc w:val="center"/>
        <w:rPr>
          <w:rFonts w:ascii="Times New Roman" w:hAnsi="Times New Roman" w:cs="Times New Roman"/>
          <w:b/>
          <w:bCs/>
          <w:sz w:val="28"/>
          <w:szCs w:val="28"/>
        </w:rPr>
      </w:pPr>
      <w:r w:rsidRPr="00DE67EB">
        <w:rPr>
          <w:rFonts w:ascii="Times New Roman" w:hAnsi="Times New Roman" w:cs="Times New Roman"/>
          <w:b/>
          <w:bCs/>
          <w:sz w:val="28"/>
          <w:szCs w:val="28"/>
        </w:rPr>
        <w:t xml:space="preserve">Informatīvais ziņojums </w:t>
      </w:r>
      <w:r w:rsidRPr="00DE67EB" w:rsidR="004B51FA">
        <w:rPr>
          <w:rFonts w:ascii="Times New Roman" w:hAnsi="Times New Roman" w:cs="Times New Roman"/>
          <w:b/>
          <w:bCs/>
          <w:sz w:val="28"/>
          <w:szCs w:val="28"/>
        </w:rPr>
        <w:t>“</w:t>
      </w:r>
      <w:r w:rsidRPr="00DE67EB" w:rsidR="009F394C">
        <w:rPr>
          <w:rFonts w:ascii="Times New Roman" w:hAnsi="Times New Roman" w:cs="Times New Roman"/>
          <w:b/>
          <w:bCs/>
          <w:sz w:val="28"/>
          <w:szCs w:val="28"/>
        </w:rPr>
        <w:t>Par telpu nomu Neatliekamās medicīniskās palīdzības dienesta Ventspils brigāžu atbalsta centra darbības nodrošināšanai</w:t>
      </w:r>
      <w:r w:rsidRPr="00DE67EB" w:rsidR="004B51FA">
        <w:rPr>
          <w:rFonts w:ascii="Times New Roman" w:hAnsi="Times New Roman" w:cs="Times New Roman"/>
          <w:b/>
          <w:bCs/>
          <w:sz w:val="28"/>
          <w:szCs w:val="28"/>
        </w:rPr>
        <w:t>”</w:t>
      </w:r>
    </w:p>
    <w:p w:rsidR="00DE67EB" w:rsidRPr="00DE67EB" w:rsidP="00645747" w14:paraId="7B0E119E" w14:textId="77777777">
      <w:pPr>
        <w:spacing w:after="0" w:line="240" w:lineRule="auto"/>
        <w:ind w:firstLine="720"/>
        <w:jc w:val="both"/>
        <w:rPr>
          <w:rFonts w:ascii="Times New Roman" w:hAnsi="Times New Roman" w:cs="Times New Roman"/>
          <w:sz w:val="28"/>
          <w:szCs w:val="28"/>
        </w:rPr>
      </w:pPr>
    </w:p>
    <w:p w:rsidR="009F394C" w:rsidRPr="00F954DB" w:rsidP="00645747" w14:paraId="558D94F5" w14:textId="1CF1D177">
      <w:pPr>
        <w:spacing w:after="0" w:line="240" w:lineRule="auto"/>
        <w:ind w:firstLine="720"/>
        <w:jc w:val="both"/>
        <w:rPr>
          <w:rFonts w:ascii="Times New Roman" w:hAnsi="Times New Roman" w:cs="Times New Roman"/>
          <w:sz w:val="28"/>
          <w:szCs w:val="28"/>
        </w:rPr>
      </w:pPr>
      <w:r w:rsidRPr="00DE67EB">
        <w:rPr>
          <w:rFonts w:ascii="Times New Roman" w:hAnsi="Times New Roman" w:cs="Times New Roman"/>
          <w:sz w:val="28"/>
          <w:szCs w:val="28"/>
        </w:rPr>
        <w:t>Informatīvais ziņojums</w:t>
      </w:r>
      <w:r w:rsidRPr="00DE67EB" w:rsidR="00245344">
        <w:rPr>
          <w:rFonts w:ascii="Times New Roman" w:hAnsi="Times New Roman" w:cs="Times New Roman"/>
          <w:sz w:val="28"/>
          <w:szCs w:val="28"/>
        </w:rPr>
        <w:t xml:space="preserve"> </w:t>
      </w:r>
      <w:r w:rsidRPr="00DE67EB">
        <w:rPr>
          <w:rFonts w:ascii="Times New Roman" w:hAnsi="Times New Roman" w:cs="Times New Roman"/>
          <w:bCs/>
          <w:sz w:val="28"/>
          <w:szCs w:val="28"/>
        </w:rPr>
        <w:t xml:space="preserve">“Par telpu nomu Neatliekamās medicīniskās palīdzības </w:t>
      </w:r>
      <w:r w:rsidRPr="00F954DB">
        <w:rPr>
          <w:rFonts w:ascii="Times New Roman" w:hAnsi="Times New Roman" w:cs="Times New Roman"/>
          <w:bCs/>
          <w:sz w:val="28"/>
          <w:szCs w:val="28"/>
        </w:rPr>
        <w:t>dienesta Ventspils brigāžu atbalsta centra darbības nodrošināšanai</w:t>
      </w:r>
      <w:r w:rsidRPr="00F954DB">
        <w:rPr>
          <w:rFonts w:ascii="Times New Roman" w:hAnsi="Times New Roman" w:cs="Times New Roman"/>
          <w:sz w:val="28"/>
          <w:szCs w:val="28"/>
        </w:rPr>
        <w:t>”</w:t>
      </w:r>
      <w:r w:rsidRPr="00F954DB">
        <w:rPr>
          <w:rFonts w:ascii="Times New Roman" w:hAnsi="Times New Roman" w:cs="Times New Roman"/>
          <w:bCs/>
          <w:sz w:val="28"/>
          <w:szCs w:val="28"/>
        </w:rPr>
        <w:t xml:space="preserve"> (turpmāk </w:t>
      </w:r>
      <w:r w:rsidRPr="00F954DB" w:rsidR="00DE67EB">
        <w:rPr>
          <w:rFonts w:ascii="Times New Roman" w:hAnsi="Times New Roman" w:cs="Times New Roman"/>
          <w:sz w:val="28"/>
          <w:szCs w:val="28"/>
        </w:rPr>
        <w:t>– ziņojums</w:t>
      </w:r>
      <w:r w:rsidRPr="00F954DB">
        <w:rPr>
          <w:rFonts w:ascii="Times New Roman" w:hAnsi="Times New Roman" w:cs="Times New Roman"/>
          <w:bCs/>
          <w:sz w:val="28"/>
          <w:szCs w:val="28"/>
        </w:rPr>
        <w:t>) paredz</w:t>
      </w:r>
      <w:r w:rsidR="00485696">
        <w:rPr>
          <w:rFonts w:ascii="Times New Roman" w:hAnsi="Times New Roman" w:cs="Times New Roman"/>
          <w:bCs/>
          <w:sz w:val="28"/>
          <w:szCs w:val="28"/>
        </w:rPr>
        <w:t xml:space="preserve"> </w:t>
      </w:r>
      <w:r w:rsidRPr="00F954DB">
        <w:rPr>
          <w:rFonts w:ascii="Times New Roman" w:hAnsi="Times New Roman" w:cs="Times New Roman"/>
          <w:bCs/>
          <w:sz w:val="28"/>
          <w:szCs w:val="28"/>
        </w:rPr>
        <w:t>Veselības ministrija</w:t>
      </w:r>
      <w:r w:rsidR="00485696">
        <w:rPr>
          <w:rFonts w:ascii="Times New Roman" w:hAnsi="Times New Roman" w:cs="Times New Roman"/>
          <w:bCs/>
          <w:sz w:val="28"/>
          <w:szCs w:val="28"/>
        </w:rPr>
        <w:t>i</w:t>
      </w:r>
      <w:r w:rsidRPr="00F954DB">
        <w:rPr>
          <w:rFonts w:ascii="Times New Roman" w:hAnsi="Times New Roman" w:cs="Times New Roman"/>
          <w:bCs/>
          <w:sz w:val="28"/>
          <w:szCs w:val="28"/>
        </w:rPr>
        <w:t xml:space="preserve"> (Neatliekamās medicīniskās palīdzības dienest</w:t>
      </w:r>
      <w:r w:rsidRPr="00F954DB" w:rsidR="008517DD">
        <w:rPr>
          <w:rFonts w:ascii="Times New Roman" w:hAnsi="Times New Roman" w:cs="Times New Roman"/>
          <w:bCs/>
          <w:sz w:val="28"/>
          <w:szCs w:val="28"/>
        </w:rPr>
        <w:t>s) slēg</w:t>
      </w:r>
      <w:r w:rsidR="00485696">
        <w:rPr>
          <w:rFonts w:ascii="Times New Roman" w:hAnsi="Times New Roman" w:cs="Times New Roman"/>
          <w:bCs/>
          <w:sz w:val="28"/>
          <w:szCs w:val="28"/>
        </w:rPr>
        <w:t>t</w:t>
      </w:r>
      <w:r w:rsidRPr="00F954DB">
        <w:rPr>
          <w:rFonts w:ascii="Times New Roman" w:hAnsi="Times New Roman" w:cs="Times New Roman"/>
          <w:bCs/>
          <w:sz w:val="28"/>
          <w:szCs w:val="28"/>
        </w:rPr>
        <w:t xml:space="preserve"> vienošanos ar pašvaldības SIA “Ventspils nekustamie īpašumi” </w:t>
      </w:r>
      <w:r w:rsidRPr="00F954DB" w:rsidR="003639EB">
        <w:rPr>
          <w:rFonts w:ascii="Times New Roman" w:hAnsi="Times New Roman" w:cs="Times New Roman"/>
          <w:sz w:val="28"/>
          <w:szCs w:val="28"/>
        </w:rPr>
        <w:t xml:space="preserve">(turpmāk - </w:t>
      </w:r>
      <w:r w:rsidRPr="00F954DB" w:rsidR="003639EB">
        <w:rPr>
          <w:rFonts w:ascii="Times New Roman" w:hAnsi="Times New Roman" w:cs="Times New Roman"/>
          <w:sz w:val="28"/>
          <w:szCs w:val="28"/>
        </w:rPr>
        <w:t>VeNĪ</w:t>
      </w:r>
      <w:r w:rsidRPr="00F954DB" w:rsidR="003639EB">
        <w:rPr>
          <w:rFonts w:ascii="Times New Roman" w:hAnsi="Times New Roman" w:cs="Times New Roman"/>
          <w:sz w:val="28"/>
          <w:szCs w:val="28"/>
        </w:rPr>
        <w:t xml:space="preserve">) </w:t>
      </w:r>
      <w:r w:rsidRPr="00F954DB">
        <w:rPr>
          <w:rFonts w:ascii="Times New Roman" w:hAnsi="Times New Roman" w:cs="Times New Roman"/>
          <w:bCs/>
          <w:sz w:val="28"/>
          <w:szCs w:val="28"/>
        </w:rPr>
        <w:t>par nekustamā īpašuma Zvaigžņu ielā 27, Ventspilī, nomu no 2021.gada</w:t>
      </w:r>
      <w:r w:rsidRPr="00F954DB">
        <w:rPr>
          <w:rFonts w:ascii="Times New Roman" w:hAnsi="Times New Roman" w:cs="Times New Roman"/>
          <w:sz w:val="28"/>
          <w:szCs w:val="28"/>
        </w:rPr>
        <w:t xml:space="preserve">, nepārsniedzot 142 877 </w:t>
      </w:r>
      <w:r w:rsidRPr="00F954DB">
        <w:rPr>
          <w:rFonts w:ascii="Times New Roman" w:hAnsi="Times New Roman" w:cs="Times New Roman"/>
          <w:i/>
          <w:sz w:val="28"/>
          <w:szCs w:val="28"/>
        </w:rPr>
        <w:t>euro</w:t>
      </w:r>
      <w:r w:rsidRPr="00F954DB">
        <w:rPr>
          <w:rFonts w:ascii="Times New Roman" w:hAnsi="Times New Roman" w:cs="Times New Roman"/>
          <w:sz w:val="28"/>
          <w:szCs w:val="28"/>
        </w:rPr>
        <w:t xml:space="preserve"> gadā, lai nodrošinātu Neatliekamās medicīniskās palīdzības dienesta </w:t>
      </w:r>
      <w:r w:rsidRPr="00F954DB">
        <w:rPr>
          <w:rFonts w:ascii="Times New Roman" w:hAnsi="Times New Roman" w:cs="Times New Roman"/>
          <w:bCs/>
          <w:sz w:val="28"/>
          <w:szCs w:val="28"/>
        </w:rPr>
        <w:t xml:space="preserve">(turpmāk – NMPD) </w:t>
      </w:r>
      <w:r w:rsidRPr="00F954DB">
        <w:rPr>
          <w:rFonts w:ascii="Times New Roman" w:hAnsi="Times New Roman" w:cs="Times New Roman"/>
          <w:sz w:val="28"/>
          <w:szCs w:val="28"/>
        </w:rPr>
        <w:t>Ventspils brigāžu atbalsta centra darbību, veicot nomas maksu budžeta programmas 39.00.00 “Specializētās veselības aprūpes nodrošināšana” apakšprogrammas 39.04.00 “Neatliekamā medicīniskā palīdzība” piešķirto valsts budžeta līdzekļu ietvaros.</w:t>
      </w:r>
    </w:p>
    <w:p w:rsidR="00545AA6" w:rsidRPr="00F954DB" w:rsidP="00645747" w14:paraId="6159AAE7" w14:textId="3AFBE653">
      <w:pPr>
        <w:spacing w:after="0" w:line="240" w:lineRule="auto"/>
        <w:ind w:firstLine="720"/>
        <w:jc w:val="both"/>
        <w:rPr>
          <w:rFonts w:ascii="Times New Roman" w:hAnsi="Times New Roman" w:cs="Times New Roman"/>
          <w:sz w:val="28"/>
          <w:szCs w:val="28"/>
        </w:rPr>
      </w:pPr>
      <w:r w:rsidRPr="00F954DB">
        <w:rPr>
          <w:rFonts w:ascii="Times New Roman" w:hAnsi="Times New Roman" w:cs="Times New Roman"/>
          <w:sz w:val="28"/>
          <w:szCs w:val="28"/>
        </w:rPr>
        <w:t xml:space="preserve">Ziņojums </w:t>
      </w:r>
      <w:r w:rsidRPr="00F954DB" w:rsidR="00245344">
        <w:rPr>
          <w:rFonts w:ascii="Times New Roman" w:hAnsi="Times New Roman" w:cs="Times New Roman"/>
          <w:sz w:val="28"/>
          <w:szCs w:val="28"/>
        </w:rPr>
        <w:t xml:space="preserve">ir sagatavots </w:t>
      </w:r>
      <w:r w:rsidRPr="00F954DB">
        <w:rPr>
          <w:rFonts w:ascii="Times New Roman" w:hAnsi="Times New Roman" w:cs="Times New Roman"/>
          <w:bCs/>
          <w:sz w:val="28"/>
          <w:szCs w:val="28"/>
        </w:rPr>
        <w:t>pamatojoties uz Ministru kabineta 2013.gada 17.decembra noteikumu Nr.1529 “Veselības aprūpes organizēšanas un finansēšanas kārtība” (turpmāk – MK noteikumi Nr.1529) 210.punktu un Ministru kabineta 2009.gada 20.janvāra noteikumu Nr.60 “Noteikumi par obligātajām prasībām ārstniecības iestādēm un to struktūrvienībām”</w:t>
      </w:r>
      <w:r w:rsidRPr="00F954DB" w:rsidR="00C75583">
        <w:rPr>
          <w:rFonts w:ascii="Times New Roman" w:hAnsi="Times New Roman" w:cs="Times New Roman"/>
          <w:bCs/>
          <w:sz w:val="28"/>
          <w:szCs w:val="28"/>
        </w:rPr>
        <w:t xml:space="preserve"> (turpmāk – MK noteikumi Nr.60)</w:t>
      </w:r>
      <w:r w:rsidRPr="00F954DB">
        <w:rPr>
          <w:rFonts w:ascii="Times New Roman" w:hAnsi="Times New Roman" w:cs="Times New Roman"/>
          <w:bCs/>
          <w:sz w:val="28"/>
          <w:szCs w:val="28"/>
        </w:rPr>
        <w:t xml:space="preserve"> 67.punktu.</w:t>
      </w:r>
    </w:p>
    <w:p w:rsidR="009F394C" w:rsidRPr="00F954DB" w:rsidP="00645747" w14:paraId="34FD94B1" w14:textId="77777777">
      <w:pPr>
        <w:spacing w:after="0" w:line="240" w:lineRule="auto"/>
        <w:ind w:firstLine="720"/>
        <w:jc w:val="both"/>
        <w:rPr>
          <w:rFonts w:ascii="Times New Roman" w:hAnsi="Times New Roman" w:cs="Times New Roman"/>
          <w:sz w:val="28"/>
          <w:szCs w:val="28"/>
        </w:rPr>
      </w:pPr>
    </w:p>
    <w:p w:rsidR="003A2CC3" w:rsidP="00645747" w14:paraId="3D178CCE" w14:textId="21FC3DDD">
      <w:pPr>
        <w:pStyle w:val="Heading1"/>
        <w:numPr>
          <w:ilvl w:val="0"/>
          <w:numId w:val="1"/>
        </w:numPr>
        <w:spacing w:before="0" w:line="240" w:lineRule="auto"/>
        <w:ind w:left="357" w:hanging="357"/>
        <w:jc w:val="center"/>
        <w:rPr>
          <w:rFonts w:ascii="Times New Roman" w:hAnsi="Times New Roman" w:cs="Times New Roman"/>
          <w:b/>
          <w:color w:val="auto"/>
          <w:sz w:val="28"/>
          <w:szCs w:val="28"/>
        </w:rPr>
      </w:pPr>
      <w:r w:rsidRPr="00DE67EB">
        <w:rPr>
          <w:rFonts w:ascii="Times New Roman" w:hAnsi="Times New Roman" w:cs="Times New Roman"/>
          <w:b/>
          <w:color w:val="auto"/>
          <w:sz w:val="28"/>
          <w:szCs w:val="28"/>
        </w:rPr>
        <w:t xml:space="preserve">Esošās situācijas </w:t>
      </w:r>
      <w:r w:rsidRPr="00DE67EB" w:rsidR="00F87A35">
        <w:rPr>
          <w:rFonts w:ascii="Times New Roman" w:hAnsi="Times New Roman" w:cs="Times New Roman"/>
          <w:b/>
          <w:color w:val="auto"/>
          <w:sz w:val="28"/>
          <w:szCs w:val="28"/>
        </w:rPr>
        <w:t>apraksts</w:t>
      </w:r>
    </w:p>
    <w:p w:rsidR="00645747" w:rsidRPr="00645747" w:rsidP="00645747" w14:paraId="64DE0C11" w14:textId="77777777"/>
    <w:p w:rsidR="00DE67EB" w:rsidRPr="00DE67EB" w:rsidP="00645747" w14:paraId="70A28196" w14:textId="7526DE15">
      <w:pPr>
        <w:spacing w:after="0" w:line="240" w:lineRule="auto"/>
        <w:ind w:firstLine="720"/>
        <w:jc w:val="both"/>
        <w:rPr>
          <w:rFonts w:ascii="Times New Roman" w:hAnsi="Times New Roman" w:cs="Times New Roman"/>
          <w:sz w:val="28"/>
          <w:szCs w:val="28"/>
        </w:rPr>
      </w:pPr>
      <w:r w:rsidRPr="00DE67EB">
        <w:rPr>
          <w:rFonts w:ascii="Times New Roman" w:hAnsi="Times New Roman" w:cs="Times New Roman"/>
          <w:sz w:val="28"/>
          <w:szCs w:val="28"/>
        </w:rPr>
        <w:t>NMPD saskaņā ar Ministru kabineta 2009.gada</w:t>
      </w:r>
      <w:r w:rsidR="00D9081C">
        <w:rPr>
          <w:rFonts w:ascii="Times New Roman" w:hAnsi="Times New Roman" w:cs="Times New Roman"/>
          <w:sz w:val="28"/>
          <w:szCs w:val="28"/>
        </w:rPr>
        <w:t xml:space="preserve"> 15.decembra noteikumu Nr.1480 “</w:t>
      </w:r>
      <w:r w:rsidRPr="00DE67EB">
        <w:rPr>
          <w:rFonts w:ascii="Times New Roman" w:hAnsi="Times New Roman" w:cs="Times New Roman"/>
          <w:sz w:val="28"/>
          <w:szCs w:val="28"/>
        </w:rPr>
        <w:t xml:space="preserve">Neatliekamās medicīniskās palīdzības dienesta nolikums” 1.punktu ir veselības ministra pakļautībā esoša tiešās pārvaldes iestāde. NMPD saskaņā ar minētajiem noteikumiem organizē un nodrošina neatliekamo medicīnisko palīdzību (turpmāk – NMP) iedzīvotājiem ikdienā, kā arī organizē un nodrošina NMP ārkārtas medicīniskajās situācijās un katastrofās, tai skaitā arī gadījumos, ja nepieciešamais medicīniskās palīdzības apjoms pārsniedz ārstniecības iestādes resursu iespējas. </w:t>
      </w:r>
    </w:p>
    <w:p w:rsidR="00DE67EB" w:rsidRPr="00DE67EB" w:rsidP="00645747" w14:paraId="255252AD" w14:textId="77777777">
      <w:pPr>
        <w:spacing w:after="0" w:line="240" w:lineRule="auto"/>
        <w:ind w:firstLine="720"/>
        <w:jc w:val="both"/>
        <w:rPr>
          <w:rFonts w:ascii="Times New Roman" w:hAnsi="Times New Roman" w:cs="Times New Roman"/>
          <w:sz w:val="28"/>
          <w:szCs w:val="28"/>
        </w:rPr>
      </w:pPr>
      <w:r w:rsidRPr="00DE67EB">
        <w:rPr>
          <w:rFonts w:ascii="Times New Roman" w:hAnsi="Times New Roman" w:cs="Times New Roman"/>
          <w:sz w:val="28"/>
          <w:szCs w:val="28"/>
        </w:rPr>
        <w:t>Saskaņā ar MK noteikumu Nr.1529 210.punktu NMPD brigādes attiecīgajā teritorijā izvieto tā, lai pēc neatliekama izsaukuma saņemšanas NMP 75 % gadījumu nodrošinātu republikas pilsētās un novadu pilsētās – ne vēlāk kā 15 minūšu laikā no izsaukuma saņemšanas brīža un pārējās teritorijās – ne vēlāk kā 25 minūšu laikā no izsaukuma saņemšanas brīža.</w:t>
      </w:r>
    </w:p>
    <w:p w:rsidR="00DE67EB" w:rsidRPr="00DE67EB" w:rsidP="00645747" w14:paraId="623A8200" w14:textId="77777777">
      <w:pPr>
        <w:spacing w:after="0" w:line="240" w:lineRule="auto"/>
        <w:ind w:firstLine="720"/>
        <w:jc w:val="both"/>
        <w:rPr>
          <w:rFonts w:ascii="Times New Roman" w:hAnsi="Times New Roman" w:cs="Times New Roman"/>
          <w:sz w:val="28"/>
          <w:szCs w:val="28"/>
        </w:rPr>
      </w:pPr>
      <w:r w:rsidRPr="00DE67EB">
        <w:rPr>
          <w:rFonts w:ascii="Times New Roman" w:hAnsi="Times New Roman" w:cs="Times New Roman"/>
          <w:sz w:val="28"/>
          <w:szCs w:val="28"/>
        </w:rPr>
        <w:t xml:space="preserve">Lai NMPD nodrošinātu funkciju izpildi, šobrīd NMPD brigāžu atbalsta centri (turpmāk - BAC) un NMP punkti ir izvietoti vairāk kā 100 vietās, kuru izvietošanai un darbības nodrošināšanai NMPD nomā nekustamos īpašumus visā Latvijas teritorijā. Atbilstoši MK noteikumu Nr.1529 211.punktam NMP sniegšanai </w:t>
      </w:r>
      <w:r w:rsidRPr="00DE67EB">
        <w:rPr>
          <w:rFonts w:ascii="Times New Roman" w:hAnsi="Times New Roman" w:cs="Times New Roman"/>
          <w:sz w:val="28"/>
          <w:szCs w:val="28"/>
        </w:rPr>
        <w:t>nepieciešamo brigāžu skaitu plāno, ņemot vērā iedzīvotāju blīvumu un apkalpojamās zonas lielumu teritorijā, kā arī citus faktorus, kuri ietekmē neatliekamās medicīniskās palīdzības pieejamību atbilstoši noteiktajam laikam (piemēram, slikta ceļu kvalitāte).</w:t>
      </w:r>
    </w:p>
    <w:p w:rsidR="00DE67EB" w:rsidRPr="00DE67EB" w:rsidP="00645747" w14:paraId="799A1AF4" w14:textId="5802D5D4">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MK noteikum</w:t>
      </w:r>
      <w:r w:rsidR="00353795">
        <w:rPr>
          <w:rFonts w:ascii="Times New Roman" w:hAnsi="Times New Roman" w:cs="Times New Roman"/>
          <w:bCs/>
          <w:sz w:val="28"/>
          <w:szCs w:val="28"/>
        </w:rPr>
        <w:t>u</w:t>
      </w:r>
      <w:r>
        <w:rPr>
          <w:rFonts w:ascii="Times New Roman" w:hAnsi="Times New Roman" w:cs="Times New Roman"/>
          <w:bCs/>
          <w:sz w:val="28"/>
          <w:szCs w:val="28"/>
        </w:rPr>
        <w:t xml:space="preserve"> Nr.60</w:t>
      </w:r>
      <w:r w:rsidRPr="00DE67EB">
        <w:rPr>
          <w:rFonts w:ascii="Times New Roman" w:hAnsi="Times New Roman" w:cs="Times New Roman"/>
          <w:sz w:val="28"/>
          <w:szCs w:val="28"/>
        </w:rPr>
        <w:t xml:space="preserve"> 67.punkts nosaka, ka NMPD brigāžu darbības nodrošināšanai NMPD iestādē ir telpas personāla atpūtai, personāla apģērba maiņai un glabāšanai, personāla higiēnas vajadzībām, medicīnisko ierīču un cita inventāra glabāšanai un apmaiņai un tīrās un netīrās veļas glabāšanai. </w:t>
      </w:r>
    </w:p>
    <w:p w:rsidR="00DE67EB" w:rsidRPr="00DE67EB" w:rsidP="00645747" w14:paraId="2809047E" w14:textId="2BBE7AA3">
      <w:pPr>
        <w:spacing w:after="0" w:line="240" w:lineRule="auto"/>
        <w:ind w:firstLine="720"/>
        <w:jc w:val="both"/>
        <w:rPr>
          <w:rFonts w:ascii="Times New Roman" w:hAnsi="Times New Roman" w:cs="Times New Roman"/>
          <w:sz w:val="28"/>
          <w:szCs w:val="28"/>
        </w:rPr>
      </w:pPr>
      <w:r w:rsidRPr="00DE67EB">
        <w:rPr>
          <w:rFonts w:ascii="Times New Roman" w:hAnsi="Times New Roman" w:cs="Times New Roman"/>
          <w:sz w:val="28"/>
          <w:szCs w:val="28"/>
        </w:rPr>
        <w:t>Ikdienā Ventspils BAC atrodas 3 NMPD brigādes (sešas ārstniecības personas un trīs operatīvā medicīniskā transportlīdzekļa vadītāji vienā maiņā), kas nodrošina diennakts NMP sniegšanu, taču administratīvi Ventspils BAC nodrošina resursu pārvaldību papildus vēl 5 NMPD brigādēm, kuras izvietotas ārpus Ventspils (skat</w:t>
      </w:r>
      <w:r w:rsidR="00C44ACA">
        <w:rPr>
          <w:rFonts w:ascii="Times New Roman" w:hAnsi="Times New Roman" w:cs="Times New Roman"/>
          <w:sz w:val="28"/>
          <w:szCs w:val="28"/>
        </w:rPr>
        <w:t>.</w:t>
      </w:r>
      <w:r w:rsidRPr="00DE67EB">
        <w:rPr>
          <w:rFonts w:ascii="Times New Roman" w:hAnsi="Times New Roman" w:cs="Times New Roman"/>
          <w:sz w:val="28"/>
          <w:szCs w:val="28"/>
        </w:rPr>
        <w:t xml:space="preserve"> 1.tabulu). Kopumā Ventspils BAC nodrošina 8 NMPD brigāžu darbu, nodrošinot šo brigāžu apgādi ar visiem nepieciešamajiem medicīniskajiem materiāltehniskajiem resursiem (medikamentiem, vienreizējās lietošanas medicīniskajiem materiāliem, medicīniskajām iekārtām, instrumentiem, imobilizācijas aprīkojumu u.c.) un šo līdzekļu rezervi piecu dienu periodam, kā arī personāla individuālās aizsardzības līdzekļiem, sai</w:t>
      </w:r>
      <w:r w:rsidR="00FA504E">
        <w:rPr>
          <w:rFonts w:ascii="Times New Roman" w:hAnsi="Times New Roman" w:cs="Times New Roman"/>
          <w:sz w:val="28"/>
          <w:szCs w:val="28"/>
        </w:rPr>
        <w:t>mnieciskajiem resursiem. Turklāt</w:t>
      </w:r>
      <w:r w:rsidRPr="00DE67EB">
        <w:rPr>
          <w:rFonts w:ascii="Times New Roman" w:hAnsi="Times New Roman" w:cs="Times New Roman"/>
          <w:sz w:val="28"/>
          <w:szCs w:val="28"/>
        </w:rPr>
        <w:t xml:space="preserve"> Ventspils BAC tiek rīkotas apmācības gan no jauna pieņemtajiem darbiniekiem, gan atkārtotās apmācības visiem konkrētā BAC pakļautībā jau esošajiem darbiniekiem. </w:t>
      </w:r>
    </w:p>
    <w:p w:rsidR="00DE67EB" w:rsidRPr="00DE67EB" w:rsidP="00645747" w14:paraId="7CFE275E" w14:textId="7CA84B06">
      <w:pPr>
        <w:spacing w:after="0" w:line="240" w:lineRule="auto"/>
        <w:jc w:val="right"/>
        <w:rPr>
          <w:rFonts w:ascii="Times New Roman" w:hAnsi="Times New Roman" w:cs="Times New Roman"/>
          <w:sz w:val="28"/>
          <w:szCs w:val="28"/>
        </w:rPr>
      </w:pPr>
      <w:r w:rsidRPr="00DE67EB">
        <w:rPr>
          <w:rFonts w:ascii="Times New Roman" w:hAnsi="Times New Roman" w:cs="Times New Roman"/>
          <w:sz w:val="28"/>
          <w:szCs w:val="28"/>
        </w:rPr>
        <w:t>Tabula</w:t>
      </w:r>
      <w:r>
        <w:rPr>
          <w:rFonts w:ascii="Times New Roman" w:hAnsi="Times New Roman" w:cs="Times New Roman"/>
          <w:sz w:val="28"/>
          <w:szCs w:val="28"/>
        </w:rPr>
        <w:t xml:space="preserve"> Nr.</w:t>
      </w:r>
      <w:r w:rsidRPr="00DE67EB">
        <w:rPr>
          <w:rFonts w:ascii="Times New Roman" w:hAnsi="Times New Roman" w:cs="Times New Roman"/>
          <w:sz w:val="28"/>
          <w:szCs w:val="28"/>
        </w:rPr>
        <w:t xml:space="preserve"> 1</w:t>
      </w:r>
    </w:p>
    <w:p w:rsidR="00DE67EB" w:rsidRPr="00DE67EB" w:rsidP="00645747" w14:paraId="3D3939EF" w14:textId="3B524BBF">
      <w:pPr>
        <w:spacing w:after="0" w:line="240" w:lineRule="auto"/>
        <w:jc w:val="center"/>
        <w:rPr>
          <w:rFonts w:ascii="Times New Roman" w:hAnsi="Times New Roman" w:cs="Times New Roman"/>
          <w:b/>
          <w:i/>
          <w:sz w:val="28"/>
          <w:szCs w:val="28"/>
        </w:rPr>
      </w:pPr>
      <w:r w:rsidRPr="00DE67EB">
        <w:rPr>
          <w:rFonts w:ascii="Times New Roman" w:hAnsi="Times New Roman" w:cs="Times New Roman"/>
          <w:b/>
          <w:i/>
          <w:sz w:val="28"/>
          <w:szCs w:val="28"/>
        </w:rPr>
        <w:t>NMPD brigāžu noslodze Ventspilī un apkārtnē, 2017</w:t>
      </w:r>
    </w:p>
    <w:tbl>
      <w:tblPr>
        <w:tblW w:w="8642"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405"/>
        <w:gridCol w:w="3260"/>
        <w:gridCol w:w="2977"/>
      </w:tblGrid>
      <w:tr w14:paraId="5D6A95A4" w14:textId="77777777" w:rsidTr="006943E9">
        <w:tblPrEx>
          <w:tblW w:w="8642"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Ex>
        <w:trPr>
          <w:trHeight w:val="1051"/>
          <w:jc w:val="center"/>
        </w:trPr>
        <w:tc>
          <w:tcPr>
            <w:tcW w:w="2405"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rsidR="00DE67EB" w:rsidRPr="00DE67EB" w:rsidP="00645747" w14:paraId="5770582B" w14:textId="77777777">
            <w:pPr>
              <w:spacing w:after="0" w:line="240" w:lineRule="auto"/>
              <w:ind w:firstLine="22"/>
              <w:jc w:val="center"/>
              <w:rPr>
                <w:rFonts w:ascii="Times New Roman" w:hAnsi="Times New Roman" w:cs="Times New Roman"/>
                <w:sz w:val="24"/>
                <w:szCs w:val="24"/>
              </w:rPr>
            </w:pPr>
            <w:r w:rsidRPr="00DE67EB">
              <w:rPr>
                <w:rFonts w:ascii="Times New Roman" w:hAnsi="Times New Roman" w:cs="Times New Roman"/>
                <w:sz w:val="24"/>
                <w:szCs w:val="24"/>
              </w:rPr>
              <w:t>NMPD RC/NMP punkti</w:t>
            </w:r>
          </w:p>
        </w:tc>
        <w:tc>
          <w:tcPr>
            <w:tcW w:w="3260"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DE67EB" w:rsidRPr="00DE67EB" w:rsidP="00645747" w14:paraId="0BF35B5E" w14:textId="77777777">
            <w:pPr>
              <w:spacing w:after="0" w:line="240" w:lineRule="auto"/>
              <w:ind w:firstLine="165"/>
              <w:jc w:val="center"/>
              <w:rPr>
                <w:rFonts w:ascii="Times New Roman" w:hAnsi="Times New Roman" w:cs="Times New Roman"/>
                <w:sz w:val="24"/>
                <w:szCs w:val="24"/>
              </w:rPr>
            </w:pPr>
            <w:r w:rsidRPr="00DE67EB">
              <w:rPr>
                <w:rFonts w:ascii="Times New Roman" w:hAnsi="Times New Roman" w:cs="Times New Roman"/>
                <w:sz w:val="24"/>
                <w:szCs w:val="24"/>
              </w:rPr>
              <w:t>Uz līnijas esošo brigāžu skaits vidēji diennaktī</w:t>
            </w:r>
          </w:p>
        </w:tc>
        <w:tc>
          <w:tcPr>
            <w:tcW w:w="2977"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DE67EB" w:rsidRPr="00DE67EB" w:rsidP="00645747" w14:paraId="1204CE4A" w14:textId="77777777">
            <w:pPr>
              <w:spacing w:after="0" w:line="240" w:lineRule="auto"/>
              <w:ind w:firstLine="33"/>
              <w:jc w:val="center"/>
              <w:rPr>
                <w:rFonts w:ascii="Times New Roman" w:hAnsi="Times New Roman" w:cs="Times New Roman"/>
                <w:sz w:val="24"/>
                <w:szCs w:val="24"/>
              </w:rPr>
            </w:pPr>
            <w:r w:rsidRPr="00DE67EB">
              <w:rPr>
                <w:rFonts w:ascii="Times New Roman" w:hAnsi="Times New Roman" w:cs="Times New Roman"/>
                <w:sz w:val="24"/>
                <w:szCs w:val="24"/>
              </w:rPr>
              <w:t>Izpildīto izsaukumu skaits 2015.gadā</w:t>
            </w:r>
          </w:p>
        </w:tc>
      </w:tr>
      <w:tr w14:paraId="708DF00A" w14:textId="77777777" w:rsidTr="006943E9">
        <w:tblPrEx>
          <w:tblW w:w="8642" w:type="dxa"/>
          <w:jc w:val="center"/>
          <w:tblLook w:val="04A0"/>
        </w:tblPrEx>
        <w:trPr>
          <w:trHeight w:val="273"/>
          <w:jc w:val="center"/>
        </w:trPr>
        <w:tc>
          <w:tcPr>
            <w:tcW w:w="2405" w:type="dxa"/>
            <w:tcBorders>
              <w:top w:val="single" w:sz="4" w:space="0" w:color="auto"/>
              <w:left w:val="single" w:sz="4" w:space="0" w:color="auto"/>
              <w:bottom w:val="single" w:sz="4" w:space="0" w:color="auto"/>
              <w:right w:val="single" w:sz="4" w:space="0" w:color="auto"/>
            </w:tcBorders>
            <w:shd w:val="clear" w:color="auto" w:fill="D3DFEE"/>
            <w:hideMark/>
          </w:tcPr>
          <w:p w:rsidR="00DE67EB" w:rsidRPr="00DE67EB" w:rsidP="00645747" w14:paraId="5CFBAD96" w14:textId="77777777">
            <w:pPr>
              <w:spacing w:after="0" w:line="240" w:lineRule="auto"/>
              <w:ind w:firstLine="447"/>
              <w:jc w:val="both"/>
              <w:rPr>
                <w:rFonts w:ascii="Times New Roman" w:hAnsi="Times New Roman" w:cs="Times New Roman"/>
                <w:sz w:val="24"/>
                <w:szCs w:val="24"/>
              </w:rPr>
            </w:pPr>
            <w:r w:rsidRPr="00DE67EB">
              <w:rPr>
                <w:rFonts w:ascii="Times New Roman" w:hAnsi="Times New Roman" w:cs="Times New Roman"/>
                <w:sz w:val="24"/>
                <w:szCs w:val="24"/>
              </w:rPr>
              <w:t>Ventspils (BAC)</w:t>
            </w:r>
          </w:p>
        </w:tc>
        <w:tc>
          <w:tcPr>
            <w:tcW w:w="3260" w:type="dxa"/>
            <w:tcBorders>
              <w:top w:val="single" w:sz="4" w:space="0" w:color="auto"/>
              <w:left w:val="single" w:sz="4" w:space="0" w:color="auto"/>
              <w:bottom w:val="single" w:sz="4" w:space="0" w:color="auto"/>
              <w:right w:val="single" w:sz="4" w:space="0" w:color="auto"/>
            </w:tcBorders>
            <w:shd w:val="clear" w:color="auto" w:fill="D3DFEE"/>
            <w:hideMark/>
          </w:tcPr>
          <w:p w:rsidR="00DE67EB" w:rsidRPr="00DE67EB" w:rsidP="00645747" w14:paraId="3E3F3ABE" w14:textId="77777777">
            <w:pPr>
              <w:spacing w:after="0" w:line="240" w:lineRule="auto"/>
              <w:jc w:val="center"/>
              <w:rPr>
                <w:rFonts w:ascii="Times New Roman" w:hAnsi="Times New Roman" w:cs="Times New Roman"/>
                <w:sz w:val="24"/>
                <w:szCs w:val="24"/>
              </w:rPr>
            </w:pPr>
            <w:r w:rsidRPr="00DE67EB">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D3DFEE"/>
            <w:hideMark/>
          </w:tcPr>
          <w:p w:rsidR="00DE67EB" w:rsidRPr="00DE67EB" w:rsidP="00645747" w14:paraId="1ABD7067" w14:textId="77777777">
            <w:pPr>
              <w:spacing w:after="0" w:line="240" w:lineRule="auto"/>
              <w:jc w:val="center"/>
              <w:rPr>
                <w:rFonts w:ascii="Times New Roman" w:hAnsi="Times New Roman" w:cs="Times New Roman"/>
                <w:sz w:val="24"/>
                <w:szCs w:val="24"/>
              </w:rPr>
            </w:pPr>
            <w:r w:rsidRPr="00DE67EB">
              <w:rPr>
                <w:rFonts w:ascii="Times New Roman" w:hAnsi="Times New Roman" w:cs="Times New Roman"/>
                <w:sz w:val="24"/>
                <w:szCs w:val="24"/>
              </w:rPr>
              <w:t>8 037</w:t>
            </w:r>
          </w:p>
        </w:tc>
      </w:tr>
      <w:tr w14:paraId="5BC54B15" w14:textId="77777777" w:rsidTr="006943E9">
        <w:tblPrEx>
          <w:tblW w:w="8642" w:type="dxa"/>
          <w:jc w:val="center"/>
          <w:tblLook w:val="04A0"/>
        </w:tblPrEx>
        <w:trPr>
          <w:trHeight w:val="273"/>
          <w:jc w:val="center"/>
        </w:trPr>
        <w:tc>
          <w:tcPr>
            <w:tcW w:w="2405" w:type="dxa"/>
            <w:tcBorders>
              <w:top w:val="single" w:sz="4" w:space="0" w:color="auto"/>
              <w:left w:val="single" w:sz="4" w:space="0" w:color="auto"/>
              <w:bottom w:val="single" w:sz="4" w:space="0" w:color="auto"/>
              <w:right w:val="single" w:sz="4" w:space="0" w:color="auto"/>
            </w:tcBorders>
            <w:hideMark/>
          </w:tcPr>
          <w:p w:rsidR="00DE67EB" w:rsidRPr="00DE67EB" w:rsidP="00645747" w14:paraId="103E9A8F" w14:textId="77777777">
            <w:pPr>
              <w:spacing w:after="0" w:line="240" w:lineRule="auto"/>
              <w:ind w:firstLine="720"/>
              <w:jc w:val="both"/>
              <w:rPr>
                <w:rFonts w:ascii="Times New Roman" w:hAnsi="Times New Roman" w:cs="Times New Roman"/>
                <w:sz w:val="24"/>
                <w:szCs w:val="24"/>
              </w:rPr>
            </w:pPr>
            <w:r w:rsidRPr="00DE67EB">
              <w:rPr>
                <w:rFonts w:ascii="Times New Roman" w:hAnsi="Times New Roman" w:cs="Times New Roman"/>
                <w:sz w:val="24"/>
                <w:szCs w:val="24"/>
              </w:rPr>
              <w:t>Ugāle</w:t>
            </w:r>
          </w:p>
        </w:tc>
        <w:tc>
          <w:tcPr>
            <w:tcW w:w="3260" w:type="dxa"/>
            <w:tcBorders>
              <w:top w:val="single" w:sz="4" w:space="0" w:color="auto"/>
              <w:left w:val="single" w:sz="4" w:space="0" w:color="auto"/>
              <w:bottom w:val="single" w:sz="4" w:space="0" w:color="auto"/>
              <w:right w:val="single" w:sz="4" w:space="0" w:color="auto"/>
            </w:tcBorders>
            <w:hideMark/>
          </w:tcPr>
          <w:p w:rsidR="00DE67EB" w:rsidRPr="00DE67EB" w:rsidP="00645747" w14:paraId="4CBC1B38" w14:textId="77777777">
            <w:pPr>
              <w:spacing w:after="0" w:line="240" w:lineRule="auto"/>
              <w:jc w:val="center"/>
              <w:rPr>
                <w:rFonts w:ascii="Times New Roman" w:hAnsi="Times New Roman" w:cs="Times New Roman"/>
                <w:sz w:val="24"/>
                <w:szCs w:val="24"/>
              </w:rPr>
            </w:pPr>
            <w:r w:rsidRPr="00DE67EB">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noWrap/>
            <w:hideMark/>
          </w:tcPr>
          <w:p w:rsidR="00DE67EB" w:rsidRPr="00DE67EB" w:rsidP="00645747" w14:paraId="676D00D1" w14:textId="77777777">
            <w:pPr>
              <w:spacing w:after="0" w:line="240" w:lineRule="auto"/>
              <w:jc w:val="center"/>
              <w:rPr>
                <w:rFonts w:ascii="Times New Roman" w:hAnsi="Times New Roman" w:cs="Times New Roman"/>
                <w:sz w:val="24"/>
                <w:szCs w:val="24"/>
              </w:rPr>
            </w:pPr>
            <w:r w:rsidRPr="00DE67EB">
              <w:rPr>
                <w:rFonts w:ascii="Times New Roman" w:hAnsi="Times New Roman" w:cs="Times New Roman"/>
                <w:sz w:val="24"/>
                <w:szCs w:val="24"/>
              </w:rPr>
              <w:t>1 039</w:t>
            </w:r>
          </w:p>
        </w:tc>
      </w:tr>
      <w:tr w14:paraId="6E088E1A" w14:textId="77777777" w:rsidTr="006943E9">
        <w:tblPrEx>
          <w:tblW w:w="8642" w:type="dxa"/>
          <w:jc w:val="center"/>
          <w:tblLook w:val="04A0"/>
        </w:tblPrEx>
        <w:trPr>
          <w:trHeight w:val="273"/>
          <w:jc w:val="center"/>
        </w:trPr>
        <w:tc>
          <w:tcPr>
            <w:tcW w:w="2405" w:type="dxa"/>
            <w:tcBorders>
              <w:top w:val="single" w:sz="4" w:space="0" w:color="auto"/>
              <w:left w:val="single" w:sz="4" w:space="0" w:color="auto"/>
              <w:bottom w:val="single" w:sz="4" w:space="0" w:color="auto"/>
              <w:right w:val="single" w:sz="4" w:space="0" w:color="auto"/>
            </w:tcBorders>
            <w:shd w:val="clear" w:color="auto" w:fill="D3DFEE"/>
            <w:hideMark/>
          </w:tcPr>
          <w:p w:rsidR="00DE67EB" w:rsidRPr="00DE67EB" w:rsidP="00645747" w14:paraId="3ADE59D1" w14:textId="77777777">
            <w:pPr>
              <w:spacing w:after="0" w:line="240" w:lineRule="auto"/>
              <w:ind w:firstLine="720"/>
              <w:jc w:val="both"/>
              <w:rPr>
                <w:rFonts w:ascii="Times New Roman" w:hAnsi="Times New Roman" w:cs="Times New Roman"/>
                <w:sz w:val="24"/>
                <w:szCs w:val="24"/>
              </w:rPr>
            </w:pPr>
            <w:r w:rsidRPr="00DE67EB">
              <w:rPr>
                <w:rFonts w:ascii="Times New Roman" w:hAnsi="Times New Roman" w:cs="Times New Roman"/>
                <w:sz w:val="24"/>
                <w:szCs w:val="24"/>
              </w:rPr>
              <w:t>Talsi</w:t>
            </w:r>
          </w:p>
        </w:tc>
        <w:tc>
          <w:tcPr>
            <w:tcW w:w="3260" w:type="dxa"/>
            <w:tcBorders>
              <w:top w:val="single" w:sz="4" w:space="0" w:color="auto"/>
              <w:left w:val="single" w:sz="4" w:space="0" w:color="auto"/>
              <w:bottom w:val="single" w:sz="4" w:space="0" w:color="auto"/>
              <w:right w:val="single" w:sz="4" w:space="0" w:color="auto"/>
            </w:tcBorders>
            <w:shd w:val="clear" w:color="auto" w:fill="D3DFEE"/>
            <w:hideMark/>
          </w:tcPr>
          <w:p w:rsidR="00DE67EB" w:rsidRPr="00DE67EB" w:rsidP="00645747" w14:paraId="7F28840F" w14:textId="77777777">
            <w:pPr>
              <w:spacing w:after="0" w:line="240" w:lineRule="auto"/>
              <w:jc w:val="center"/>
              <w:rPr>
                <w:rFonts w:ascii="Times New Roman" w:hAnsi="Times New Roman" w:cs="Times New Roman"/>
                <w:sz w:val="24"/>
                <w:szCs w:val="24"/>
              </w:rPr>
            </w:pPr>
            <w:r w:rsidRPr="00DE67EB">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D3DFEE"/>
            <w:noWrap/>
            <w:hideMark/>
          </w:tcPr>
          <w:p w:rsidR="00DE67EB" w:rsidRPr="00DE67EB" w:rsidP="00645747" w14:paraId="505F2B2F" w14:textId="77777777">
            <w:pPr>
              <w:spacing w:after="0" w:line="240" w:lineRule="auto"/>
              <w:jc w:val="center"/>
              <w:rPr>
                <w:rFonts w:ascii="Times New Roman" w:hAnsi="Times New Roman" w:cs="Times New Roman"/>
                <w:sz w:val="24"/>
                <w:szCs w:val="24"/>
              </w:rPr>
            </w:pPr>
            <w:r w:rsidRPr="00DE67EB">
              <w:rPr>
                <w:rFonts w:ascii="Times New Roman" w:hAnsi="Times New Roman" w:cs="Times New Roman"/>
                <w:sz w:val="24"/>
                <w:szCs w:val="24"/>
              </w:rPr>
              <w:t>4 397</w:t>
            </w:r>
          </w:p>
        </w:tc>
      </w:tr>
      <w:tr w14:paraId="269A64B4" w14:textId="77777777" w:rsidTr="006943E9">
        <w:tblPrEx>
          <w:tblW w:w="8642" w:type="dxa"/>
          <w:jc w:val="center"/>
          <w:tblLook w:val="04A0"/>
        </w:tblPrEx>
        <w:trPr>
          <w:trHeight w:val="273"/>
          <w:jc w:val="center"/>
        </w:trPr>
        <w:tc>
          <w:tcPr>
            <w:tcW w:w="2405" w:type="dxa"/>
            <w:tcBorders>
              <w:top w:val="single" w:sz="4" w:space="0" w:color="auto"/>
              <w:left w:val="single" w:sz="4" w:space="0" w:color="auto"/>
              <w:bottom w:val="single" w:sz="4" w:space="0" w:color="auto"/>
              <w:right w:val="single" w:sz="4" w:space="0" w:color="auto"/>
            </w:tcBorders>
            <w:hideMark/>
          </w:tcPr>
          <w:p w:rsidR="00DE67EB" w:rsidRPr="00DE67EB" w:rsidP="00645747" w14:paraId="59406817" w14:textId="77777777">
            <w:pPr>
              <w:spacing w:after="0" w:line="240" w:lineRule="auto"/>
              <w:ind w:firstLine="720"/>
              <w:jc w:val="both"/>
              <w:rPr>
                <w:rFonts w:ascii="Times New Roman" w:hAnsi="Times New Roman" w:cs="Times New Roman"/>
                <w:sz w:val="24"/>
                <w:szCs w:val="24"/>
              </w:rPr>
            </w:pPr>
            <w:r w:rsidRPr="00DE67EB">
              <w:rPr>
                <w:rFonts w:ascii="Times New Roman" w:hAnsi="Times New Roman" w:cs="Times New Roman"/>
                <w:sz w:val="24"/>
                <w:szCs w:val="24"/>
              </w:rPr>
              <w:t>Dundaga</w:t>
            </w:r>
          </w:p>
        </w:tc>
        <w:tc>
          <w:tcPr>
            <w:tcW w:w="3260" w:type="dxa"/>
            <w:tcBorders>
              <w:top w:val="single" w:sz="4" w:space="0" w:color="auto"/>
              <w:left w:val="single" w:sz="4" w:space="0" w:color="auto"/>
              <w:bottom w:val="single" w:sz="4" w:space="0" w:color="auto"/>
              <w:right w:val="single" w:sz="4" w:space="0" w:color="auto"/>
            </w:tcBorders>
            <w:hideMark/>
          </w:tcPr>
          <w:p w:rsidR="00DE67EB" w:rsidRPr="00DE67EB" w:rsidP="00645747" w14:paraId="16E622E2" w14:textId="77777777">
            <w:pPr>
              <w:spacing w:after="0" w:line="240" w:lineRule="auto"/>
              <w:jc w:val="center"/>
              <w:rPr>
                <w:rFonts w:ascii="Times New Roman" w:hAnsi="Times New Roman" w:cs="Times New Roman"/>
                <w:sz w:val="24"/>
                <w:szCs w:val="24"/>
              </w:rPr>
            </w:pPr>
            <w:r w:rsidRPr="00DE67EB">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noWrap/>
            <w:hideMark/>
          </w:tcPr>
          <w:p w:rsidR="00DE67EB" w:rsidRPr="00DE67EB" w:rsidP="00645747" w14:paraId="15D4FA7E" w14:textId="77777777">
            <w:pPr>
              <w:spacing w:after="0" w:line="240" w:lineRule="auto"/>
              <w:jc w:val="center"/>
              <w:rPr>
                <w:rFonts w:ascii="Times New Roman" w:hAnsi="Times New Roman" w:cs="Times New Roman"/>
                <w:sz w:val="24"/>
                <w:szCs w:val="24"/>
              </w:rPr>
            </w:pPr>
            <w:r w:rsidRPr="00DE67EB">
              <w:rPr>
                <w:rFonts w:ascii="Times New Roman" w:hAnsi="Times New Roman" w:cs="Times New Roman"/>
                <w:sz w:val="24"/>
                <w:szCs w:val="24"/>
              </w:rPr>
              <w:t>1 024</w:t>
            </w:r>
          </w:p>
        </w:tc>
      </w:tr>
      <w:tr w14:paraId="6A90BF66" w14:textId="77777777" w:rsidTr="006943E9">
        <w:tblPrEx>
          <w:tblW w:w="8642" w:type="dxa"/>
          <w:jc w:val="center"/>
          <w:tblLook w:val="04A0"/>
        </w:tblPrEx>
        <w:trPr>
          <w:trHeight w:val="273"/>
          <w:jc w:val="center"/>
        </w:trPr>
        <w:tc>
          <w:tcPr>
            <w:tcW w:w="2405" w:type="dxa"/>
            <w:tcBorders>
              <w:top w:val="single" w:sz="4" w:space="0" w:color="auto"/>
              <w:left w:val="single" w:sz="4" w:space="0" w:color="auto"/>
              <w:bottom w:val="single" w:sz="4" w:space="0" w:color="auto"/>
              <w:right w:val="single" w:sz="4" w:space="0" w:color="auto"/>
            </w:tcBorders>
            <w:shd w:val="clear" w:color="auto" w:fill="D3DFEE"/>
            <w:hideMark/>
          </w:tcPr>
          <w:p w:rsidR="00DE67EB" w:rsidRPr="00DE67EB" w:rsidP="00645747" w14:paraId="0C161853" w14:textId="77777777">
            <w:pPr>
              <w:spacing w:after="0" w:line="240" w:lineRule="auto"/>
              <w:jc w:val="center"/>
              <w:rPr>
                <w:rFonts w:ascii="Times New Roman" w:eastAsia="Calibri" w:hAnsi="Times New Roman" w:cs="Times New Roman"/>
                <w:bCs/>
                <w:sz w:val="24"/>
                <w:szCs w:val="24"/>
              </w:rPr>
            </w:pPr>
            <w:r w:rsidRPr="00DE67EB">
              <w:rPr>
                <w:rFonts w:ascii="Times New Roman" w:eastAsia="Calibri" w:hAnsi="Times New Roman" w:cs="Times New Roman"/>
                <w:bCs/>
                <w:sz w:val="24"/>
                <w:szCs w:val="24"/>
              </w:rPr>
              <w:t>Roja</w:t>
            </w:r>
          </w:p>
        </w:tc>
        <w:tc>
          <w:tcPr>
            <w:tcW w:w="3260" w:type="dxa"/>
            <w:tcBorders>
              <w:top w:val="single" w:sz="4" w:space="0" w:color="auto"/>
              <w:left w:val="single" w:sz="4" w:space="0" w:color="auto"/>
              <w:bottom w:val="single" w:sz="4" w:space="0" w:color="auto"/>
              <w:right w:val="single" w:sz="4" w:space="0" w:color="auto"/>
            </w:tcBorders>
            <w:shd w:val="clear" w:color="auto" w:fill="D3DFEE"/>
            <w:hideMark/>
          </w:tcPr>
          <w:p w:rsidR="00DE67EB" w:rsidRPr="00DE67EB" w:rsidP="00645747" w14:paraId="46AFCDD7" w14:textId="77777777">
            <w:pPr>
              <w:spacing w:after="0" w:line="240" w:lineRule="auto"/>
              <w:jc w:val="center"/>
              <w:rPr>
                <w:rFonts w:ascii="Times New Roman" w:eastAsia="Calibri" w:hAnsi="Times New Roman" w:cs="Times New Roman"/>
                <w:sz w:val="24"/>
                <w:szCs w:val="24"/>
              </w:rPr>
            </w:pPr>
            <w:r w:rsidRPr="00DE67EB">
              <w:rPr>
                <w:rFonts w:ascii="Times New Roman" w:eastAsia="Calibri"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D3DFEE"/>
            <w:noWrap/>
            <w:hideMark/>
          </w:tcPr>
          <w:p w:rsidR="00DE67EB" w:rsidRPr="00DE67EB" w:rsidP="00645747" w14:paraId="617898F4" w14:textId="77777777">
            <w:pPr>
              <w:spacing w:after="0" w:line="240" w:lineRule="auto"/>
              <w:jc w:val="center"/>
              <w:rPr>
                <w:rFonts w:ascii="Times New Roman" w:eastAsia="Calibri" w:hAnsi="Times New Roman" w:cs="Times New Roman"/>
                <w:sz w:val="24"/>
                <w:szCs w:val="24"/>
              </w:rPr>
            </w:pPr>
            <w:r w:rsidRPr="00DE67EB">
              <w:rPr>
                <w:rFonts w:ascii="Times New Roman" w:eastAsia="Calibri" w:hAnsi="Times New Roman" w:cs="Times New Roman"/>
                <w:sz w:val="24"/>
                <w:szCs w:val="24"/>
              </w:rPr>
              <w:t>1 016</w:t>
            </w:r>
          </w:p>
        </w:tc>
      </w:tr>
      <w:tr w14:paraId="652D2E8C" w14:textId="77777777" w:rsidTr="006943E9">
        <w:tblPrEx>
          <w:tblW w:w="8642" w:type="dxa"/>
          <w:jc w:val="center"/>
          <w:tblLook w:val="04A0"/>
        </w:tblPrEx>
        <w:trPr>
          <w:trHeight w:val="273"/>
          <w:jc w:val="center"/>
        </w:trPr>
        <w:tc>
          <w:tcPr>
            <w:tcW w:w="2405" w:type="dxa"/>
            <w:tcBorders>
              <w:top w:val="single" w:sz="4" w:space="0" w:color="auto"/>
              <w:left w:val="single" w:sz="4" w:space="0" w:color="auto"/>
              <w:bottom w:val="single" w:sz="4" w:space="0" w:color="auto"/>
              <w:right w:val="single" w:sz="4" w:space="0" w:color="auto"/>
            </w:tcBorders>
            <w:noWrap/>
            <w:hideMark/>
          </w:tcPr>
          <w:p w:rsidR="00DE67EB" w:rsidRPr="00DE67EB" w:rsidP="00645747" w14:paraId="4E0BA86F" w14:textId="77777777">
            <w:pPr>
              <w:spacing w:after="0" w:line="240" w:lineRule="auto"/>
              <w:jc w:val="right"/>
              <w:rPr>
                <w:rFonts w:ascii="Times New Roman" w:eastAsia="Calibri" w:hAnsi="Times New Roman" w:cs="Times New Roman"/>
                <w:bCs/>
                <w:sz w:val="24"/>
                <w:szCs w:val="24"/>
              </w:rPr>
            </w:pPr>
            <w:r w:rsidRPr="00DE67EB">
              <w:rPr>
                <w:rFonts w:ascii="Times New Roman" w:eastAsia="Calibri" w:hAnsi="Times New Roman" w:cs="Times New Roman"/>
                <w:bCs/>
                <w:sz w:val="24"/>
                <w:szCs w:val="24"/>
              </w:rPr>
              <w:t>Kopā:</w:t>
            </w:r>
          </w:p>
        </w:tc>
        <w:tc>
          <w:tcPr>
            <w:tcW w:w="3260" w:type="dxa"/>
            <w:tcBorders>
              <w:top w:val="single" w:sz="4" w:space="0" w:color="auto"/>
              <w:left w:val="single" w:sz="4" w:space="0" w:color="auto"/>
              <w:bottom w:val="single" w:sz="4" w:space="0" w:color="auto"/>
              <w:right w:val="single" w:sz="4" w:space="0" w:color="auto"/>
            </w:tcBorders>
            <w:noWrap/>
            <w:hideMark/>
          </w:tcPr>
          <w:p w:rsidR="00DE67EB" w:rsidRPr="00DE67EB" w:rsidP="00645747" w14:paraId="3049983F" w14:textId="77777777">
            <w:pPr>
              <w:spacing w:after="0" w:line="240" w:lineRule="auto"/>
              <w:jc w:val="center"/>
              <w:rPr>
                <w:rFonts w:ascii="Times New Roman" w:eastAsia="Calibri" w:hAnsi="Times New Roman" w:cs="Times New Roman"/>
                <w:bCs/>
                <w:sz w:val="24"/>
                <w:szCs w:val="24"/>
              </w:rPr>
            </w:pPr>
            <w:r w:rsidRPr="00DE67EB">
              <w:rPr>
                <w:rFonts w:ascii="Times New Roman" w:eastAsia="Calibri" w:hAnsi="Times New Roman" w:cs="Times New Roman"/>
                <w:bCs/>
                <w:sz w:val="24"/>
                <w:szCs w:val="24"/>
              </w:rPr>
              <w:t>8</w:t>
            </w:r>
          </w:p>
        </w:tc>
        <w:tc>
          <w:tcPr>
            <w:tcW w:w="2977" w:type="dxa"/>
            <w:tcBorders>
              <w:top w:val="single" w:sz="4" w:space="0" w:color="auto"/>
              <w:left w:val="single" w:sz="4" w:space="0" w:color="auto"/>
              <w:bottom w:val="single" w:sz="4" w:space="0" w:color="auto"/>
              <w:right w:val="single" w:sz="4" w:space="0" w:color="auto"/>
            </w:tcBorders>
            <w:noWrap/>
            <w:hideMark/>
          </w:tcPr>
          <w:p w:rsidR="00DE67EB" w:rsidRPr="00DE67EB" w:rsidP="00645747" w14:paraId="12626E46" w14:textId="77777777">
            <w:pPr>
              <w:spacing w:after="0" w:line="240" w:lineRule="auto"/>
              <w:jc w:val="center"/>
              <w:rPr>
                <w:rFonts w:ascii="Times New Roman" w:eastAsia="Calibri" w:hAnsi="Times New Roman" w:cs="Times New Roman"/>
                <w:bCs/>
                <w:sz w:val="24"/>
                <w:szCs w:val="24"/>
              </w:rPr>
            </w:pPr>
            <w:r w:rsidRPr="00DE67EB">
              <w:rPr>
                <w:rFonts w:ascii="Times New Roman" w:eastAsia="Calibri" w:hAnsi="Times New Roman" w:cs="Times New Roman"/>
                <w:bCs/>
                <w:sz w:val="24"/>
                <w:szCs w:val="24"/>
              </w:rPr>
              <w:t>15 513</w:t>
            </w:r>
          </w:p>
        </w:tc>
      </w:tr>
    </w:tbl>
    <w:p w:rsidR="00DE67EB" w:rsidRPr="00DE67EB" w:rsidP="00645747" w14:paraId="115F96C4" w14:textId="77777777">
      <w:pPr>
        <w:spacing w:after="0" w:line="240" w:lineRule="auto"/>
        <w:jc w:val="both"/>
        <w:rPr>
          <w:rStyle w:val="FontStyle20"/>
          <w:b w:val="0"/>
          <w:bCs w:val="0"/>
        </w:rPr>
      </w:pPr>
      <w:r w:rsidRPr="00DE67EB">
        <w:rPr>
          <w:rFonts w:ascii="Times New Roman" w:hAnsi="Times New Roman" w:cs="Times New Roman"/>
          <w:sz w:val="24"/>
          <w:szCs w:val="24"/>
        </w:rPr>
        <w:t>Avots: NMPD dati</w:t>
      </w:r>
    </w:p>
    <w:p w:rsidR="00DE67EB" w:rsidP="00645747" w14:paraId="7FD5E1BB" w14:textId="77777777">
      <w:pPr>
        <w:spacing w:after="0" w:line="240" w:lineRule="auto"/>
        <w:jc w:val="both"/>
        <w:rPr>
          <w:rFonts w:ascii="Times New Roman" w:hAnsi="Times New Roman" w:cs="Times New Roman"/>
          <w:sz w:val="28"/>
          <w:szCs w:val="28"/>
          <w:u w:val="single"/>
        </w:rPr>
      </w:pPr>
    </w:p>
    <w:p w:rsidR="00DE67EB" w:rsidRPr="00DE67EB" w:rsidP="00645747" w14:paraId="1B2791E1" w14:textId="759F6AEC">
      <w:pPr>
        <w:spacing w:after="0" w:line="240" w:lineRule="auto"/>
        <w:jc w:val="both"/>
        <w:rPr>
          <w:rFonts w:ascii="Times New Roman" w:hAnsi="Times New Roman" w:cs="Times New Roman"/>
          <w:sz w:val="28"/>
          <w:szCs w:val="28"/>
        </w:rPr>
      </w:pPr>
      <w:r w:rsidRPr="00DE67EB">
        <w:rPr>
          <w:rFonts w:ascii="Times New Roman" w:hAnsi="Times New Roman" w:cs="Times New Roman"/>
          <w:sz w:val="28"/>
          <w:szCs w:val="28"/>
        </w:rPr>
        <w:t>Ventspils BAC teritoriālie dati: Apkalpes platība: 5 056,3 km2</w:t>
      </w:r>
    </w:p>
    <w:p w:rsidR="00DE67EB" w:rsidRPr="00DE67EB" w:rsidP="00645747" w14:paraId="581432D0" w14:textId="77777777">
      <w:pPr>
        <w:spacing w:after="0" w:line="240" w:lineRule="auto"/>
        <w:jc w:val="both"/>
        <w:rPr>
          <w:rFonts w:ascii="Times New Roman" w:hAnsi="Times New Roman" w:cs="Times New Roman"/>
          <w:sz w:val="28"/>
          <w:szCs w:val="28"/>
        </w:rPr>
      </w:pPr>
      <w:r w:rsidRPr="00DE67EB">
        <w:rPr>
          <w:rFonts w:ascii="Times New Roman" w:hAnsi="Times New Roman" w:cs="Times New Roman"/>
          <w:sz w:val="28"/>
          <w:szCs w:val="28"/>
        </w:rPr>
        <w:t>Iedzīvotāju skaits tajā uz 01.01.2017. (PMLP dati): 91 725</w:t>
      </w:r>
    </w:p>
    <w:p w:rsidR="00DE67EB" w:rsidRPr="00DE67EB" w:rsidP="00645747" w14:paraId="19EE39BF" w14:textId="3D02D193">
      <w:pPr>
        <w:spacing w:after="0" w:line="240" w:lineRule="auto"/>
        <w:ind w:firstLine="720"/>
        <w:jc w:val="both"/>
        <w:rPr>
          <w:rFonts w:ascii="Times New Roman" w:hAnsi="Times New Roman" w:cs="Times New Roman"/>
          <w:sz w:val="28"/>
          <w:szCs w:val="28"/>
        </w:rPr>
      </w:pPr>
      <w:r w:rsidRPr="00DE67EB">
        <w:rPr>
          <w:rFonts w:ascii="Times New Roman" w:hAnsi="Times New Roman" w:cs="Times New Roman"/>
          <w:sz w:val="28"/>
          <w:szCs w:val="28"/>
        </w:rPr>
        <w:t xml:space="preserve">2010.gada 1.jūlijā starp  </w:t>
      </w:r>
      <w:r w:rsidRPr="00DE67EB">
        <w:rPr>
          <w:rFonts w:ascii="Times New Roman" w:hAnsi="Times New Roman" w:cs="Times New Roman"/>
          <w:sz w:val="28"/>
          <w:szCs w:val="28"/>
        </w:rPr>
        <w:t>VeNĪ</w:t>
      </w:r>
      <w:r w:rsidRPr="00DE67EB">
        <w:rPr>
          <w:rFonts w:ascii="Times New Roman" w:hAnsi="Times New Roman" w:cs="Times New Roman"/>
          <w:sz w:val="28"/>
          <w:szCs w:val="28"/>
        </w:rPr>
        <w:t xml:space="preserve"> un NMPD tika noslēgts telpu nomas līgums Nr.423 (turpmāk - Līgums) par telpu nomu Annas ielā 11, Ventspilī (turpmāk - īpašums). Nomas laiks saskaņā ar Līguma 1.3.punktu bija 2013.gada 30.jūnijs. 2013.gada 29.novembrī Līguma darbības laiks tika pagarināts un ir spēkā līdz 2018.gada 30. jūnijam.</w:t>
      </w:r>
    </w:p>
    <w:p w:rsidR="006122B8" w:rsidRPr="0069722E" w:rsidP="006122B8" w14:paraId="67AC94A4" w14:textId="505C6AEC">
      <w:pPr>
        <w:spacing w:after="0" w:line="240" w:lineRule="auto"/>
        <w:ind w:firstLine="720"/>
        <w:jc w:val="both"/>
        <w:rPr>
          <w:rFonts w:ascii="Times New Roman" w:hAnsi="Times New Roman"/>
          <w:sz w:val="28"/>
          <w:szCs w:val="28"/>
        </w:rPr>
      </w:pPr>
      <w:r w:rsidRPr="00DE67EB">
        <w:rPr>
          <w:rFonts w:ascii="Times New Roman" w:hAnsi="Times New Roman" w:cs="Times New Roman"/>
          <w:sz w:val="28"/>
          <w:szCs w:val="28"/>
        </w:rPr>
        <w:t xml:space="preserve">2015.gada 23.februārī </w:t>
      </w:r>
      <w:r w:rsidRPr="00DE67EB">
        <w:rPr>
          <w:rFonts w:ascii="Times New Roman" w:hAnsi="Times New Roman" w:cs="Times New Roman"/>
          <w:sz w:val="28"/>
          <w:szCs w:val="28"/>
        </w:rPr>
        <w:t>VeNĪ</w:t>
      </w:r>
      <w:r w:rsidRPr="00DE67EB">
        <w:rPr>
          <w:rFonts w:ascii="Times New Roman" w:hAnsi="Times New Roman" w:cs="Times New Roman"/>
          <w:sz w:val="28"/>
          <w:szCs w:val="28"/>
        </w:rPr>
        <w:t xml:space="preserve"> sniedza informāciju par nepieciešamo remontu īpašumā, balstoties uz īpašuma tehniskās apsekošanas datiem. Uz šo brīdi telpu tehniskais stāvoklis nav mainījies.</w:t>
      </w:r>
      <w:r>
        <w:rPr>
          <w:rFonts w:ascii="Times New Roman" w:hAnsi="Times New Roman" w:cs="Times New Roman"/>
          <w:sz w:val="28"/>
          <w:szCs w:val="28"/>
        </w:rPr>
        <w:t xml:space="preserve"> </w:t>
      </w:r>
      <w:r w:rsidRPr="0069722E">
        <w:rPr>
          <w:rFonts w:ascii="Times New Roman" w:hAnsi="Times New Roman"/>
          <w:sz w:val="28"/>
          <w:szCs w:val="28"/>
        </w:rPr>
        <w:t>Telpu fiziskais stāvoklis ir slikts tā nolietojuma dēļ. Minēto telpu izmantošana ir apgrūtināt</w:t>
      </w:r>
      <w:r w:rsidR="00F41213">
        <w:rPr>
          <w:rFonts w:ascii="Times New Roman" w:hAnsi="Times New Roman"/>
          <w:sz w:val="28"/>
          <w:szCs w:val="28"/>
        </w:rPr>
        <w:t xml:space="preserve">a arī to funkcionālās neērtības un </w:t>
      </w:r>
      <w:r w:rsidRPr="0069722E">
        <w:rPr>
          <w:rFonts w:ascii="Times New Roman" w:hAnsi="Times New Roman"/>
          <w:sz w:val="28"/>
          <w:szCs w:val="28"/>
        </w:rPr>
        <w:t>neizmantojamības</w:t>
      </w:r>
      <w:r w:rsidRPr="0069722E">
        <w:rPr>
          <w:rFonts w:ascii="Times New Roman" w:hAnsi="Times New Roman"/>
          <w:sz w:val="28"/>
          <w:szCs w:val="28"/>
        </w:rPr>
        <w:t xml:space="preserve"> dēļ, piemēram, telpu kopējā platība ir 569.5 m</w:t>
      </w:r>
      <w:r w:rsidRPr="0069722E">
        <w:rPr>
          <w:rFonts w:ascii="Times New Roman" w:hAnsi="Times New Roman"/>
          <w:sz w:val="28"/>
          <w:szCs w:val="28"/>
          <w:vertAlign w:val="superscript"/>
        </w:rPr>
        <w:t>2</w:t>
      </w:r>
      <w:r w:rsidRPr="0069722E">
        <w:rPr>
          <w:rFonts w:ascii="Times New Roman" w:hAnsi="Times New Roman"/>
          <w:sz w:val="28"/>
          <w:szCs w:val="28"/>
        </w:rPr>
        <w:t>, no kuriem 193.1 m</w:t>
      </w:r>
      <w:r w:rsidRPr="0069722E">
        <w:rPr>
          <w:rFonts w:ascii="Times New Roman" w:hAnsi="Times New Roman"/>
          <w:sz w:val="28"/>
          <w:szCs w:val="28"/>
          <w:vertAlign w:val="superscript"/>
        </w:rPr>
        <w:t>2</w:t>
      </w:r>
      <w:r w:rsidRPr="0069722E">
        <w:rPr>
          <w:rFonts w:ascii="Times New Roman" w:hAnsi="Times New Roman"/>
          <w:sz w:val="28"/>
          <w:szCs w:val="28"/>
        </w:rPr>
        <w:t xml:space="preserve"> ir garāžas telpas un 104.7 m</w:t>
      </w:r>
      <w:r w:rsidRPr="0069722E">
        <w:rPr>
          <w:rFonts w:ascii="Times New Roman" w:hAnsi="Times New Roman"/>
          <w:sz w:val="28"/>
          <w:szCs w:val="28"/>
          <w:vertAlign w:val="superscript"/>
        </w:rPr>
        <w:t>2</w:t>
      </w:r>
      <w:r w:rsidRPr="0069722E">
        <w:rPr>
          <w:rFonts w:ascii="Times New Roman" w:hAnsi="Times New Roman"/>
          <w:sz w:val="28"/>
          <w:szCs w:val="28"/>
        </w:rPr>
        <w:t xml:space="preserve"> koridori/ foajē. Pirmā stāva telpas nav iespējams lietot, jo tajā ir liela nelietderīgā platība (liels foajē, kuru nav iespējams funkcionāli un lietderīgi izmantot un kurā nav iespējams izvietot uzglabājamos resursus). Ekspluatācijā esošo otrā stāva telpu plānojums nav atbilstošs NMPD darba specifikai – NMPD brigāžu darba un atpūtas telpas ir nepietiekošas, izvietotas otrajā stāvā, tiek apgrūtināta gan brigādes personāla nokļūšana līdz operatīvajam medicīniskajam transportam (turpmāk - OMT), gan NMP izsaukumu izpilde  atbilstoši Ministru kabineta noteikumos noteiktajiem brigāžu ierašanās laikiem. </w:t>
      </w:r>
      <w:r w:rsidR="00F41213">
        <w:rPr>
          <w:rFonts w:ascii="Times New Roman" w:hAnsi="Times New Roman"/>
          <w:sz w:val="28"/>
          <w:szCs w:val="28"/>
        </w:rPr>
        <w:t xml:space="preserve">Turklāt </w:t>
      </w:r>
      <w:r w:rsidRPr="0069722E">
        <w:rPr>
          <w:rFonts w:ascii="Times New Roman" w:hAnsi="Times New Roman"/>
          <w:sz w:val="28"/>
          <w:szCs w:val="28"/>
        </w:rPr>
        <w:t xml:space="preserve">operatīvajā darbā nodarbinātajiem darbiniekiem nav pieejami pilnvērtīgi funkcionējoši sanitārie mezgli (pilnvērtīgi nedarbojas siltā ūdens sagatavošanas sistēma) un garderobes telpas, kā arī nav iespējams ierīkot atbilstošas noliktavas medikamentu, medicīnas preču un medicīnas iekārtu, kā arī saimniecības preču uzglabāšanai. Lai gan ēkā atrodas garāžas, tās nav iespējams izmantot, jo garāžas vārtu un pie ēkas esošās nojumes konstrukcijas augstuma ierobežojuma dēļ mūsdienu prasībām atbilstošie jaunie OMT līdzekļi garāžā iebraukt nevar. Līdz ar to OMT tiek novietoti pie ēkas. </w:t>
      </w:r>
    </w:p>
    <w:p w:rsidR="006122B8" w:rsidRPr="0069722E" w:rsidP="006122B8" w14:paraId="62CF4918" w14:textId="4E096DEA">
      <w:pPr>
        <w:pStyle w:val="ListParagraph"/>
        <w:spacing w:after="0" w:line="240" w:lineRule="auto"/>
        <w:ind w:left="0" w:firstLine="709"/>
        <w:jc w:val="both"/>
        <w:rPr>
          <w:rFonts w:ascii="Times New Roman" w:hAnsi="Times New Roman"/>
          <w:bCs/>
          <w:sz w:val="28"/>
          <w:szCs w:val="28"/>
          <w:lang w:val="lv-LV"/>
        </w:rPr>
      </w:pPr>
      <w:r w:rsidRPr="0069722E">
        <w:rPr>
          <w:rFonts w:ascii="Times New Roman" w:hAnsi="Times New Roman"/>
          <w:bCs/>
          <w:sz w:val="28"/>
          <w:szCs w:val="28"/>
          <w:lang w:val="lv-LV"/>
        </w:rPr>
        <w:t xml:space="preserve">Papildus tam, BAC vēl ir nepieciešamas telpas NMPD brigāžu personāla teorētiskajām un praktiskajām </w:t>
      </w:r>
      <w:r w:rsidRPr="0069722E">
        <w:rPr>
          <w:rFonts w:ascii="Times New Roman" w:hAnsi="Times New Roman"/>
          <w:bCs/>
          <w:sz w:val="28"/>
          <w:szCs w:val="28"/>
          <w:lang w:val="lv-LV"/>
        </w:rPr>
        <w:t>treniņapmācībām</w:t>
      </w:r>
      <w:r w:rsidRPr="0069722E">
        <w:rPr>
          <w:rFonts w:ascii="Times New Roman" w:hAnsi="Times New Roman"/>
          <w:bCs/>
          <w:sz w:val="28"/>
          <w:szCs w:val="28"/>
          <w:lang w:val="lv-LV"/>
        </w:rPr>
        <w:t xml:space="preserve"> un visa </w:t>
      </w:r>
      <w:r w:rsidRPr="0069722E">
        <w:rPr>
          <w:rFonts w:ascii="Times New Roman" w:hAnsi="Times New Roman"/>
          <w:bCs/>
          <w:sz w:val="28"/>
          <w:szCs w:val="28"/>
          <w:lang w:val="lv-LV"/>
        </w:rPr>
        <w:t>treniņapmācībās</w:t>
      </w:r>
      <w:r w:rsidRPr="0069722E">
        <w:rPr>
          <w:rFonts w:ascii="Times New Roman" w:hAnsi="Times New Roman"/>
          <w:bCs/>
          <w:sz w:val="28"/>
          <w:szCs w:val="28"/>
          <w:lang w:val="lv-LV"/>
        </w:rPr>
        <w:t xml:space="preserve"> izmantojamā medicīniskā aprīkojuma uzglabāšanai (</w:t>
      </w:r>
      <w:r w:rsidRPr="0069722E">
        <w:rPr>
          <w:rFonts w:ascii="Times New Roman" w:hAnsi="Times New Roman"/>
          <w:bCs/>
          <w:sz w:val="28"/>
          <w:szCs w:val="28"/>
          <w:lang w:val="lv-LV"/>
        </w:rPr>
        <w:t>treniņapmācībās</w:t>
      </w:r>
      <w:r w:rsidRPr="0069722E">
        <w:rPr>
          <w:rFonts w:ascii="Times New Roman" w:hAnsi="Times New Roman"/>
          <w:bCs/>
          <w:sz w:val="28"/>
          <w:szCs w:val="28"/>
          <w:lang w:val="lv-LV"/>
        </w:rPr>
        <w:t xml:space="preserve"> tiek izmantoti manekeni un viss medicīniskais aprīkojums, ar kādu reāli tiek nodrošināta NMP dažādu saslimšanu un traumu gadījumos).</w:t>
      </w:r>
    </w:p>
    <w:p w:rsidR="006122B8" w:rsidRPr="00F41213" w:rsidP="006122B8" w14:paraId="29AB3F37" w14:textId="087607A0">
      <w:pPr>
        <w:pStyle w:val="ListParagraph"/>
        <w:spacing w:after="0" w:line="240" w:lineRule="auto"/>
        <w:ind w:left="0" w:firstLine="709"/>
        <w:jc w:val="both"/>
        <w:rPr>
          <w:rFonts w:ascii="Times New Roman" w:hAnsi="Times New Roman"/>
          <w:sz w:val="28"/>
          <w:szCs w:val="28"/>
          <w:lang w:val="lv-LV"/>
        </w:rPr>
      </w:pPr>
      <w:r w:rsidRPr="00F41213">
        <w:rPr>
          <w:rFonts w:ascii="Times New Roman" w:hAnsi="Times New Roman"/>
          <w:sz w:val="28"/>
          <w:szCs w:val="28"/>
          <w:lang w:val="lv-LV"/>
        </w:rPr>
        <w:t>Ņemot vērā iepriekš minēto, nepieciešams nodrošināt Ventspils BAC pārvietošanu uz citām telpām.</w:t>
      </w:r>
    </w:p>
    <w:p w:rsidR="006122B8" w:rsidRPr="00F41213" w:rsidP="006122B8" w14:paraId="2B02109F" w14:textId="719A61A5">
      <w:pPr>
        <w:pStyle w:val="ListParagraph"/>
        <w:spacing w:after="0" w:line="240" w:lineRule="auto"/>
        <w:ind w:left="0" w:firstLine="709"/>
        <w:jc w:val="both"/>
        <w:rPr>
          <w:rFonts w:ascii="Times New Roman" w:hAnsi="Times New Roman"/>
          <w:sz w:val="28"/>
          <w:szCs w:val="28"/>
          <w:lang w:val="lv-LV"/>
        </w:rPr>
      </w:pPr>
      <w:r w:rsidRPr="00F41213">
        <w:rPr>
          <w:rFonts w:ascii="Times New Roman" w:hAnsi="Times New Roman"/>
          <w:sz w:val="28"/>
          <w:szCs w:val="28"/>
          <w:lang w:val="lv-LV"/>
        </w:rPr>
        <w:t>Turklāt Ventspils domes Pilsētas attīstības komisija, izvērtējot NMPD BAC atrašanās vietu esošajā īpašumā, secināja, ka ilgtermiņa minētajā īpašumā NMPD BAC atrašanās nav piemērota sekojošu apsvērumu dēļ:</w:t>
      </w:r>
    </w:p>
    <w:p w:rsidR="006122B8" w:rsidRPr="0069722E" w:rsidP="006122B8" w14:paraId="09447EF4" w14:textId="77777777">
      <w:pPr>
        <w:spacing w:after="0" w:line="240" w:lineRule="auto"/>
        <w:ind w:firstLine="720"/>
        <w:jc w:val="both"/>
        <w:rPr>
          <w:rFonts w:ascii="Times New Roman" w:hAnsi="Times New Roman" w:cs="Times New Roman"/>
          <w:sz w:val="28"/>
          <w:szCs w:val="28"/>
        </w:rPr>
      </w:pPr>
      <w:r w:rsidRPr="0069722E">
        <w:rPr>
          <w:rFonts w:ascii="Times New Roman" w:hAnsi="Times New Roman" w:cs="Times New Roman"/>
          <w:sz w:val="28"/>
          <w:szCs w:val="28"/>
        </w:rPr>
        <w:t xml:space="preserve">a) īpašums atrodas Vecpilsētā (valsts nozīmes pilsētbūvniecības pieminekļa - Ventspils pilsētas vēsturiskā centra - Ventspils pilsētas centrālās daļas teritorija) un tā tiešā tuvumā atrodas nozīmīgi ventspilnieku un pilsētas viesu apmeklēti kultūrvēsturiski vērtīgi objekti: valsts nozīmes arhitektūras pieminekļi - Ventspils pilsētas vēsturiskais rātsnams (Rakstnieku un tulkotāju māja Annas ielā 13) un Ventspils luterāņu baznīca (Tirgus ielā 2), kā arī Ventspils Bibliotēka (Akmeņu ielā 2), Ventspils digitālais centrs (Akmeņu ielā 3), Vecpilsētas tirgus un citi nozīmīgi pilsētas infrastruktūras objekti. NMPD operatīvā transporta nepārtrauktā pārvietošanās faktiski pa Rātslaukumu zināmā mērā traucē drošu un netraucētu </w:t>
      </w:r>
      <w:r w:rsidRPr="0069722E">
        <w:rPr>
          <w:rFonts w:ascii="Times New Roman" w:hAnsi="Times New Roman" w:cs="Times New Roman"/>
          <w:sz w:val="28"/>
          <w:szCs w:val="28"/>
        </w:rPr>
        <w:t>cilvēku uzturēšanos Vecpilsētā. Salīdzinājumam, tā būtu līdzīga situācija, ka NMPD RAC atrastos vienā no Doma laukuma, Rīgā, ēkām;</w:t>
      </w:r>
    </w:p>
    <w:p w:rsidR="006122B8" w:rsidRPr="0069722E" w:rsidP="006122B8" w14:paraId="23C70C4B" w14:textId="77777777">
      <w:pPr>
        <w:spacing w:after="0" w:line="240" w:lineRule="auto"/>
        <w:ind w:firstLine="720"/>
        <w:jc w:val="both"/>
        <w:rPr>
          <w:rFonts w:ascii="Times New Roman" w:hAnsi="Times New Roman" w:cs="Times New Roman"/>
          <w:sz w:val="28"/>
          <w:szCs w:val="28"/>
        </w:rPr>
      </w:pPr>
      <w:r w:rsidRPr="0069722E">
        <w:rPr>
          <w:rFonts w:ascii="Times New Roman" w:hAnsi="Times New Roman" w:cs="Times New Roman"/>
          <w:sz w:val="28"/>
          <w:szCs w:val="28"/>
        </w:rPr>
        <w:t>b) īpašums piekļaujas vienam no nozīmīgākajiem Ventspils tūrisma objektiem - Rātslaukumam, kurā bieži notiek nozīmīgi pilsētas mēroga pasākumi, kuru norises laikā NMPD operatīvā transporta izbraukšana un iekļūšana no īpašuma ir traucēta, savukārt, kultūras pasākumi, NMPD transporta pārvietošanās dēļ, ir zināmā mērā ierobežoti;</w:t>
      </w:r>
    </w:p>
    <w:p w:rsidR="006122B8" w:rsidRPr="0069722E" w:rsidP="006122B8" w14:paraId="262F4ED2" w14:textId="77777777">
      <w:pPr>
        <w:spacing w:after="0" w:line="240" w:lineRule="auto"/>
        <w:ind w:firstLine="720"/>
        <w:jc w:val="both"/>
        <w:rPr>
          <w:rFonts w:ascii="Times New Roman" w:hAnsi="Times New Roman" w:cs="Times New Roman"/>
          <w:sz w:val="28"/>
          <w:szCs w:val="28"/>
        </w:rPr>
      </w:pPr>
      <w:r w:rsidRPr="0069722E">
        <w:rPr>
          <w:rFonts w:ascii="Times New Roman" w:hAnsi="Times New Roman" w:cs="Times New Roman"/>
          <w:sz w:val="28"/>
          <w:szCs w:val="28"/>
        </w:rPr>
        <w:t>c) NMPD operatīvā transporta dēļ ir neiespējama brīva vasaras kafejnīcu izvietošana Rātslaukumā;</w:t>
      </w:r>
    </w:p>
    <w:p w:rsidR="006122B8" w:rsidRPr="0069722E" w:rsidP="006122B8" w14:paraId="7FEFA341" w14:textId="77777777">
      <w:pPr>
        <w:spacing w:after="0" w:line="240" w:lineRule="auto"/>
        <w:ind w:firstLine="720"/>
        <w:jc w:val="both"/>
        <w:rPr>
          <w:rFonts w:ascii="Times New Roman" w:hAnsi="Times New Roman" w:cs="Times New Roman"/>
          <w:sz w:val="28"/>
          <w:szCs w:val="28"/>
        </w:rPr>
      </w:pPr>
      <w:r w:rsidRPr="0069722E">
        <w:rPr>
          <w:rFonts w:ascii="Times New Roman" w:hAnsi="Times New Roman" w:cs="Times New Roman"/>
          <w:sz w:val="28"/>
          <w:szCs w:val="28"/>
        </w:rPr>
        <w:t>d) NMPD operatīvā transporta kustība pa Annas ielu, kurā cita transporta kustība ir ierobežota, ir apdraudējums nozīmīgai gājēju, kas šo ielas posmu kopumā uztver kā gājēju ielu, plūsmai no pilsētas centra uz Vecpilsētas tirgus laukumu;</w:t>
      </w:r>
    </w:p>
    <w:p w:rsidR="006122B8" w:rsidRPr="00F41213" w:rsidP="006122B8" w14:paraId="214A7DD4" w14:textId="777349B5">
      <w:pPr>
        <w:pStyle w:val="ListParagraph"/>
        <w:spacing w:after="0" w:line="240" w:lineRule="auto"/>
        <w:ind w:left="0" w:firstLine="709"/>
        <w:jc w:val="both"/>
        <w:rPr>
          <w:rFonts w:ascii="Times New Roman" w:hAnsi="Times New Roman"/>
          <w:bCs/>
          <w:sz w:val="28"/>
          <w:szCs w:val="28"/>
          <w:lang w:val="lv-LV"/>
        </w:rPr>
      </w:pPr>
      <w:r>
        <w:rPr>
          <w:rFonts w:ascii="Times New Roman" w:hAnsi="Times New Roman"/>
          <w:sz w:val="28"/>
          <w:szCs w:val="28"/>
          <w:lang w:val="lv-LV"/>
        </w:rPr>
        <w:t>e) t</w:t>
      </w:r>
      <w:r w:rsidRPr="00F41213">
        <w:rPr>
          <w:rFonts w:ascii="Times New Roman" w:hAnsi="Times New Roman"/>
          <w:sz w:val="28"/>
          <w:szCs w:val="28"/>
          <w:lang w:val="lv-LV"/>
        </w:rPr>
        <w:t>ā kā īpašums atrodas Vecpilsētā un robežojas ar tādiem Ventspils pilsētas pašvaldībai piederošiem īpašumiem kā Rakstnieku un tulkotāju māja, Annas ielā 13, un Ventspils digitālais centrs, Akmeņu ielā 3, īpašumam būtu jākalpo Vecpilsētas “atdzīvināšanai”, paredzot tajā publiski pieejamu, atraktīvu funkciju (kultūras objekts, izstāžu zāle, Mākslinieku nams), vienlaicīgi, vismaz daļēji, atrisinot autostāvvietu problēmu iepriekšminētajos objektos</w:t>
      </w:r>
      <w:r>
        <w:rPr>
          <w:rFonts w:ascii="Times New Roman" w:hAnsi="Times New Roman"/>
          <w:sz w:val="28"/>
          <w:szCs w:val="28"/>
          <w:lang w:val="lv-LV"/>
        </w:rPr>
        <w:t>.</w:t>
      </w:r>
    </w:p>
    <w:p w:rsidR="006122B8" w:rsidRPr="006122B8" w:rsidP="00645747" w14:paraId="0896F896" w14:textId="77777777">
      <w:pPr>
        <w:spacing w:after="0" w:line="240" w:lineRule="auto"/>
        <w:ind w:firstLine="720"/>
        <w:jc w:val="both"/>
        <w:rPr>
          <w:rFonts w:ascii="Times New Roman" w:hAnsi="Times New Roman" w:cs="Times New Roman"/>
          <w:color w:val="FF0000"/>
          <w:sz w:val="28"/>
          <w:szCs w:val="28"/>
        </w:rPr>
      </w:pPr>
    </w:p>
    <w:p w:rsidR="008517DD" w:rsidRPr="00DE67EB" w:rsidP="00645747" w14:paraId="0B63CDB3" w14:textId="77777777">
      <w:pPr>
        <w:spacing w:after="0" w:line="240" w:lineRule="auto"/>
        <w:ind w:firstLine="720"/>
        <w:jc w:val="both"/>
        <w:rPr>
          <w:rFonts w:ascii="Times New Roman" w:hAnsi="Times New Roman" w:cs="Times New Roman"/>
          <w:sz w:val="28"/>
          <w:szCs w:val="28"/>
        </w:rPr>
      </w:pPr>
    </w:p>
    <w:p w:rsidR="00BD53DE" w:rsidP="00645747" w14:paraId="27D9F88E" w14:textId="26FFEAAE">
      <w:pPr>
        <w:pStyle w:val="Heading1"/>
        <w:numPr>
          <w:ilvl w:val="0"/>
          <w:numId w:val="1"/>
        </w:numPr>
        <w:tabs>
          <w:tab w:val="left" w:pos="284"/>
        </w:tabs>
        <w:spacing w:before="0" w:line="240" w:lineRule="auto"/>
        <w:ind w:left="0" w:firstLine="0"/>
        <w:jc w:val="center"/>
        <w:rPr>
          <w:rFonts w:ascii="Times New Roman" w:hAnsi="Times New Roman" w:cs="Times New Roman"/>
          <w:b/>
          <w:bCs/>
          <w:color w:val="auto"/>
          <w:sz w:val="28"/>
          <w:szCs w:val="28"/>
        </w:rPr>
      </w:pPr>
      <w:r>
        <w:rPr>
          <w:rFonts w:ascii="Times New Roman" w:hAnsi="Times New Roman" w:cs="Times New Roman"/>
          <w:b/>
          <w:color w:val="auto"/>
          <w:sz w:val="28"/>
          <w:szCs w:val="28"/>
        </w:rPr>
        <w:t>Iespējamie risinājumi</w:t>
      </w:r>
      <w:r w:rsidR="0022120A">
        <w:rPr>
          <w:rFonts w:ascii="Times New Roman" w:hAnsi="Times New Roman" w:cs="Times New Roman"/>
          <w:b/>
          <w:color w:val="auto"/>
          <w:sz w:val="28"/>
          <w:szCs w:val="28"/>
        </w:rPr>
        <w:t>, lai</w:t>
      </w:r>
      <w:r>
        <w:rPr>
          <w:rFonts w:ascii="Times New Roman" w:hAnsi="Times New Roman" w:cs="Times New Roman"/>
          <w:b/>
          <w:color w:val="auto"/>
          <w:sz w:val="28"/>
          <w:szCs w:val="28"/>
        </w:rPr>
        <w:t xml:space="preserve"> </w:t>
      </w:r>
      <w:r w:rsidRPr="0022120A" w:rsidR="0022120A">
        <w:rPr>
          <w:rFonts w:ascii="Times New Roman" w:hAnsi="Times New Roman" w:cs="Times New Roman"/>
          <w:b/>
          <w:color w:val="auto"/>
          <w:sz w:val="28"/>
          <w:szCs w:val="28"/>
        </w:rPr>
        <w:t xml:space="preserve">nodrošinātu NMPD </w:t>
      </w:r>
      <w:r w:rsidR="00C85EB6">
        <w:rPr>
          <w:rFonts w:ascii="Times New Roman" w:hAnsi="Times New Roman" w:cs="Times New Roman"/>
          <w:b/>
          <w:color w:val="auto"/>
          <w:sz w:val="28"/>
          <w:szCs w:val="28"/>
        </w:rPr>
        <w:t xml:space="preserve">ar </w:t>
      </w:r>
      <w:r w:rsidRPr="00C85EB6" w:rsidR="00C85EB6">
        <w:rPr>
          <w:rFonts w:ascii="Times New Roman" w:hAnsi="Times New Roman" w:cs="Times New Roman"/>
          <w:b/>
          <w:bCs/>
          <w:color w:val="auto"/>
          <w:sz w:val="28"/>
          <w:szCs w:val="28"/>
        </w:rPr>
        <w:t>funkciju veikšanai atbilstoš</w:t>
      </w:r>
      <w:r w:rsidR="00C85EB6">
        <w:rPr>
          <w:rFonts w:ascii="Times New Roman" w:hAnsi="Times New Roman" w:cs="Times New Roman"/>
          <w:b/>
          <w:bCs/>
          <w:color w:val="auto"/>
          <w:sz w:val="28"/>
          <w:szCs w:val="28"/>
        </w:rPr>
        <w:t>ām telpām</w:t>
      </w:r>
    </w:p>
    <w:p w:rsidR="00645747" w:rsidRPr="00645747" w:rsidP="00645747" w14:paraId="42DAE95B" w14:textId="77777777"/>
    <w:p w:rsidR="006122B8" w:rsidP="006122B8" w14:paraId="6E127BAD" w14:textId="6F973443">
      <w:pPr>
        <w:pStyle w:val="ListParagraph"/>
        <w:spacing w:after="0" w:line="240" w:lineRule="auto"/>
        <w:ind w:left="0" w:firstLine="709"/>
        <w:jc w:val="both"/>
        <w:rPr>
          <w:rFonts w:ascii="Times New Roman" w:hAnsi="Times New Roman"/>
          <w:sz w:val="28"/>
          <w:szCs w:val="28"/>
          <w:lang w:val="lv-LV"/>
        </w:rPr>
      </w:pPr>
      <w:r w:rsidRPr="001A75C0">
        <w:rPr>
          <w:rFonts w:ascii="Times New Roman" w:hAnsi="Times New Roman"/>
          <w:bCs/>
          <w:sz w:val="28"/>
          <w:szCs w:val="28"/>
          <w:lang w:val="lv-LV"/>
        </w:rPr>
        <w:t xml:space="preserve">NMPD struktūrvienības izvietošanai Ventspilī ir izveidojusies kritiska situācija, jo telpas, kurās šobrīd atrodas NMPD struktūrvienība - </w:t>
      </w:r>
      <w:r w:rsidRPr="0069722E">
        <w:rPr>
          <w:rFonts w:ascii="Times New Roman" w:hAnsi="Times New Roman"/>
          <w:bCs/>
          <w:sz w:val="28"/>
          <w:szCs w:val="28"/>
          <w:lang w:val="lv-LV"/>
        </w:rPr>
        <w:t xml:space="preserve">Ventspils BAC neatbilst ikdienas vajadzībām un </w:t>
      </w:r>
      <w:r w:rsidR="00F41213">
        <w:rPr>
          <w:rFonts w:ascii="Times New Roman" w:hAnsi="Times New Roman"/>
          <w:bCs/>
          <w:sz w:val="28"/>
          <w:szCs w:val="28"/>
          <w:lang w:val="lv-LV"/>
        </w:rPr>
        <w:t>Ministru kabineta</w:t>
      </w:r>
      <w:r w:rsidRPr="0069722E">
        <w:rPr>
          <w:rFonts w:ascii="Times New Roman" w:hAnsi="Times New Roman"/>
          <w:bCs/>
          <w:sz w:val="28"/>
          <w:szCs w:val="28"/>
          <w:lang w:val="lv-LV"/>
        </w:rPr>
        <w:t xml:space="preserve"> noteikumu prasībām. </w:t>
      </w:r>
      <w:r w:rsidRPr="0069722E">
        <w:rPr>
          <w:rFonts w:ascii="Times New Roman" w:hAnsi="Times New Roman"/>
          <w:bCs/>
          <w:sz w:val="28"/>
          <w:szCs w:val="28"/>
          <w:lang w:val="lv-LV"/>
        </w:rPr>
        <w:t xml:space="preserve">Turklāt </w:t>
      </w:r>
      <w:r w:rsidRPr="0069722E">
        <w:rPr>
          <w:rFonts w:ascii="Times New Roman" w:hAnsi="Times New Roman"/>
          <w:sz w:val="28"/>
          <w:szCs w:val="28"/>
          <w:lang w:val="lv-LV"/>
        </w:rPr>
        <w:t xml:space="preserve">Ventspils BAC telpas atrodas Ventspils vēsturiskajā centrā, kas apgrūtina NMPD </w:t>
      </w:r>
      <w:r w:rsidRPr="001A75C0">
        <w:rPr>
          <w:rFonts w:ascii="Times New Roman" w:hAnsi="Times New Roman"/>
          <w:sz w:val="28"/>
          <w:szCs w:val="28"/>
          <w:lang w:val="lv-LV"/>
        </w:rPr>
        <w:t>brigāžu operatīvu izbraukšanu, īpaši Ventspils pilsētas svētku un citu publisku pasākumu laikā.</w:t>
      </w:r>
    </w:p>
    <w:p w:rsidR="001A75C0" w:rsidRPr="00640D98" w:rsidP="00764790" w14:paraId="236A1048" w14:textId="587425B7">
      <w:pPr>
        <w:spacing w:after="0" w:line="240" w:lineRule="auto"/>
        <w:ind w:firstLine="720"/>
        <w:jc w:val="both"/>
        <w:rPr>
          <w:rFonts w:ascii="Times New Roman" w:hAnsi="Times New Roman" w:cs="Times New Roman"/>
          <w:color w:val="FF0000"/>
          <w:sz w:val="28"/>
          <w:szCs w:val="28"/>
        </w:rPr>
      </w:pPr>
      <w:r w:rsidRPr="00485696">
        <w:rPr>
          <w:rFonts w:ascii="Times New Roman" w:hAnsi="Times New Roman" w:cs="Times New Roman"/>
          <w:bCs/>
          <w:sz w:val="28"/>
          <w:szCs w:val="28"/>
        </w:rPr>
        <w:t xml:space="preserve">Izvērtējot NMPD Ventspils BAC izvietošanas iespējas Ventspilī, tika secināts, ka Ventspils pašvaldības un valsts Finanšu ministrijas personā rīcībā nav citu NMPD funkciju veikšanai atbilstošu telpu, līdz ar to ir apdraudēta kvalitatīva un savlaicīga NMP sniegšana Ventspils pilsētas un tās apkārtnes iedzīvotājiem un viesiem. </w:t>
      </w:r>
      <w:r w:rsidRPr="00485696">
        <w:rPr>
          <w:rFonts w:ascii="Times New Roman" w:hAnsi="Times New Roman" w:cs="Times New Roman"/>
          <w:sz w:val="28"/>
          <w:szCs w:val="28"/>
        </w:rPr>
        <w:t xml:space="preserve">Līdz ar to par piemērotāko risinājumu Ventspils BAC izvietošanai ir atzīta jaunu telpu noma no </w:t>
      </w:r>
      <w:r w:rsidRPr="00485696">
        <w:rPr>
          <w:rFonts w:ascii="Times New Roman" w:hAnsi="Times New Roman" w:cs="Times New Roman"/>
          <w:sz w:val="28"/>
          <w:szCs w:val="28"/>
        </w:rPr>
        <w:t>VeNĪ</w:t>
      </w:r>
      <w:r w:rsidRPr="00485696">
        <w:rPr>
          <w:rFonts w:ascii="Times New Roman" w:hAnsi="Times New Roman" w:cs="Times New Roman"/>
          <w:sz w:val="28"/>
          <w:szCs w:val="28"/>
        </w:rPr>
        <w:t>, Zvaigžņu ielā 27, Ventspilī, kuras plānots uzsākt nomāt 2021.gadā.</w:t>
      </w:r>
      <w:r>
        <w:rPr>
          <w:rFonts w:ascii="Times New Roman" w:hAnsi="Times New Roman" w:cs="Times New Roman"/>
          <w:sz w:val="28"/>
          <w:szCs w:val="28"/>
        </w:rPr>
        <w:t xml:space="preserve"> </w:t>
      </w:r>
      <w:r w:rsidRPr="00DE67EB">
        <w:rPr>
          <w:rFonts w:ascii="Times New Roman" w:hAnsi="Times New Roman" w:cs="Times New Roman"/>
          <w:sz w:val="28"/>
          <w:szCs w:val="28"/>
        </w:rPr>
        <w:t xml:space="preserve">Šobrīd zeme Zvaigžņu ielā 27, Ventspilī atrodas Ventspils pašvaldības īpašumā un </w:t>
      </w:r>
      <w:r w:rsidRPr="00DE67EB">
        <w:rPr>
          <w:rFonts w:ascii="Times New Roman" w:hAnsi="Times New Roman" w:cs="Times New Roman"/>
          <w:sz w:val="28"/>
          <w:szCs w:val="28"/>
        </w:rPr>
        <w:t>VeNĪ</w:t>
      </w:r>
      <w:r w:rsidRPr="00DE67EB">
        <w:rPr>
          <w:rFonts w:ascii="Times New Roman" w:hAnsi="Times New Roman" w:cs="Times New Roman"/>
          <w:sz w:val="28"/>
          <w:szCs w:val="28"/>
        </w:rPr>
        <w:t xml:space="preserve"> nepieciešams nodrošināt zemes apbūves tiesības uz 17 gadiem.</w:t>
      </w:r>
    </w:p>
    <w:p w:rsidR="00C44ACA" w:rsidRPr="00F954DB" w:rsidP="00645747" w14:paraId="45EA338C" w14:textId="5B404E99">
      <w:pPr>
        <w:spacing w:after="0" w:line="240" w:lineRule="auto"/>
        <w:ind w:firstLine="709"/>
        <w:jc w:val="both"/>
        <w:rPr>
          <w:rFonts w:ascii="Times New Roman" w:hAnsi="Times New Roman" w:cs="Times New Roman"/>
          <w:sz w:val="28"/>
          <w:szCs w:val="28"/>
        </w:rPr>
      </w:pPr>
      <w:r w:rsidRPr="001A75C0">
        <w:rPr>
          <w:rFonts w:ascii="Times New Roman" w:hAnsi="Times New Roman" w:cs="Times New Roman"/>
          <w:sz w:val="28"/>
          <w:szCs w:val="28"/>
        </w:rPr>
        <w:t xml:space="preserve">Ņemot vērā nepieciešamību nodrošināt efektīvu, savlaicīgu un kvalitatīvu neatliekamo </w:t>
      </w:r>
      <w:r w:rsidRPr="00F954DB">
        <w:rPr>
          <w:rFonts w:ascii="Times New Roman" w:hAnsi="Times New Roman" w:cs="Times New Roman"/>
          <w:sz w:val="28"/>
          <w:szCs w:val="28"/>
        </w:rPr>
        <w:t xml:space="preserve">medicīnisko palīdzību saslimušajiem un cietušajiem veselībai un </w:t>
      </w:r>
      <w:r w:rsidRPr="00F954DB">
        <w:rPr>
          <w:rFonts w:ascii="Times New Roman" w:hAnsi="Times New Roman" w:cs="Times New Roman"/>
          <w:sz w:val="28"/>
          <w:szCs w:val="28"/>
        </w:rPr>
        <w:t>dzīvībai kritiskās situācijās, Ventspils domes Arhitektūras un pilsētbūvniecības nodaļa izskatīja vairākas versijas un Pilsētas attīstības komisija atzina par piemērotāko</w:t>
      </w:r>
      <w:r w:rsidRPr="00F954DB" w:rsidR="00640D98">
        <w:rPr>
          <w:rFonts w:ascii="Times New Roman" w:hAnsi="Times New Roman" w:cs="Times New Roman"/>
          <w:sz w:val="28"/>
          <w:szCs w:val="28"/>
        </w:rPr>
        <w:t xml:space="preserve"> </w:t>
      </w:r>
      <w:r w:rsidRPr="000114AC" w:rsidR="000114AC">
        <w:rPr>
          <w:rFonts w:ascii="Times New Roman" w:hAnsi="Times New Roman" w:cs="Times New Roman"/>
          <w:sz w:val="28"/>
          <w:szCs w:val="28"/>
          <w:lang w:bidi="lv-LV"/>
        </w:rPr>
        <w:t>iznomāt telpas</w:t>
      </w:r>
      <w:r w:rsidR="000114AC">
        <w:rPr>
          <w:rFonts w:ascii="Times New Roman" w:hAnsi="Times New Roman" w:cs="Times New Roman"/>
          <w:sz w:val="28"/>
          <w:szCs w:val="28"/>
        </w:rPr>
        <w:t xml:space="preserve"> Zvaigžņu ielā 27, Ventspilī</w:t>
      </w:r>
      <w:r w:rsidRPr="00F954DB">
        <w:rPr>
          <w:rFonts w:ascii="Times New Roman" w:hAnsi="Times New Roman" w:cs="Times New Roman"/>
          <w:sz w:val="28"/>
          <w:szCs w:val="28"/>
        </w:rPr>
        <w:t>, par ko ticis informēts NMPD. Lēmums pieņemts pamatojoties uz vairākām izvietojuma ziņā būtiskām priekšrocībām:</w:t>
      </w:r>
    </w:p>
    <w:p w:rsidR="00C44ACA" w:rsidRPr="00F954DB" w:rsidP="00645747" w14:paraId="44C84F69" w14:textId="77777777">
      <w:pPr>
        <w:pStyle w:val="ListParagraph"/>
        <w:numPr>
          <w:ilvl w:val="0"/>
          <w:numId w:val="3"/>
        </w:numPr>
        <w:tabs>
          <w:tab w:val="left" w:pos="1134"/>
        </w:tabs>
        <w:spacing w:after="0" w:line="240" w:lineRule="auto"/>
        <w:ind w:left="0" w:firstLine="709"/>
        <w:jc w:val="both"/>
        <w:rPr>
          <w:rFonts w:ascii="Times New Roman" w:hAnsi="Times New Roman"/>
          <w:sz w:val="28"/>
          <w:szCs w:val="28"/>
          <w:lang w:val="lv-LV"/>
        </w:rPr>
      </w:pPr>
      <w:r w:rsidRPr="00F954DB">
        <w:rPr>
          <w:rFonts w:ascii="Times New Roman" w:hAnsi="Times New Roman"/>
          <w:sz w:val="28"/>
          <w:szCs w:val="28"/>
          <w:lang w:val="lv-LV"/>
        </w:rPr>
        <w:t xml:space="preserve">Nekustamais īpašums novietots pie valsts reģionālā autoceļa P108 (Ventspils-Kuldīga-Saldus), iespējami tuvu </w:t>
      </w:r>
      <w:r w:rsidRPr="00F954DB">
        <w:rPr>
          <w:rFonts w:ascii="Times New Roman" w:hAnsi="Times New Roman"/>
          <w:sz w:val="28"/>
          <w:szCs w:val="28"/>
          <w:lang w:val="lv-LV"/>
        </w:rPr>
        <w:t>Ziemeļkurzemes</w:t>
      </w:r>
      <w:r w:rsidRPr="00F954DB">
        <w:rPr>
          <w:rFonts w:ascii="Times New Roman" w:hAnsi="Times New Roman"/>
          <w:sz w:val="28"/>
          <w:szCs w:val="28"/>
          <w:lang w:val="lv-LV"/>
        </w:rPr>
        <w:t xml:space="preserve"> reģionālai slimnīcai (5 minūšu brauciens ar autotransportu) un Ventspils lidostai (2 minūšu brauciens ar autotransportu);</w:t>
      </w:r>
    </w:p>
    <w:p w:rsidR="00C44ACA" w:rsidRPr="00F954DB" w:rsidP="00645747" w14:paraId="539B48E8" w14:textId="77777777">
      <w:pPr>
        <w:pStyle w:val="ListParagraph"/>
        <w:numPr>
          <w:ilvl w:val="0"/>
          <w:numId w:val="3"/>
        </w:numPr>
        <w:tabs>
          <w:tab w:val="left" w:pos="1134"/>
        </w:tabs>
        <w:spacing w:after="0" w:line="240" w:lineRule="auto"/>
        <w:ind w:left="0" w:firstLine="709"/>
        <w:jc w:val="both"/>
        <w:rPr>
          <w:rFonts w:ascii="Times New Roman" w:hAnsi="Times New Roman"/>
          <w:sz w:val="28"/>
          <w:szCs w:val="28"/>
          <w:lang w:val="lv-LV"/>
        </w:rPr>
      </w:pPr>
      <w:r w:rsidRPr="00F954DB">
        <w:rPr>
          <w:rFonts w:ascii="Times New Roman" w:hAnsi="Times New Roman"/>
          <w:sz w:val="28"/>
          <w:szCs w:val="28"/>
          <w:lang w:val="lv-LV"/>
        </w:rPr>
        <w:t>Nekustamā īpašuma tuvumā atrodas elektrības, ūdens un kanalizācijas inženiertehniskie tīkli.</w:t>
      </w:r>
    </w:p>
    <w:p w:rsidR="00121348" w:rsidRPr="00121348" w:rsidP="00645747" w14:paraId="66E237C7" w14:textId="7F9C51AF">
      <w:pPr>
        <w:spacing w:after="0" w:line="240" w:lineRule="auto"/>
        <w:ind w:firstLine="720"/>
        <w:jc w:val="both"/>
        <w:rPr>
          <w:rFonts w:ascii="Times New Roman" w:hAnsi="Times New Roman" w:cs="Times New Roman"/>
          <w:sz w:val="28"/>
          <w:szCs w:val="28"/>
        </w:rPr>
      </w:pPr>
      <w:r w:rsidRPr="00121348">
        <w:rPr>
          <w:rFonts w:ascii="Times New Roman" w:hAnsi="Times New Roman" w:cs="Times New Roman"/>
          <w:sz w:val="28"/>
          <w:szCs w:val="28"/>
        </w:rPr>
        <w:t>Finansējums 2018.gadam Veselības ministrij</w:t>
      </w:r>
      <w:r>
        <w:rPr>
          <w:rFonts w:ascii="Times New Roman" w:hAnsi="Times New Roman" w:cs="Times New Roman"/>
          <w:sz w:val="28"/>
          <w:szCs w:val="28"/>
        </w:rPr>
        <w:t>as budžeta programmas 39.00.00 “</w:t>
      </w:r>
      <w:r w:rsidRPr="00121348">
        <w:rPr>
          <w:rFonts w:ascii="Times New Roman" w:hAnsi="Times New Roman" w:cs="Times New Roman"/>
          <w:sz w:val="28"/>
          <w:szCs w:val="28"/>
        </w:rPr>
        <w:t xml:space="preserve">Specializētās veselības aprūpes nodrošināšana” apakšprogrammā 39.04.00 </w:t>
      </w:r>
      <w:r>
        <w:rPr>
          <w:rFonts w:ascii="Times New Roman" w:hAnsi="Times New Roman" w:cs="Times New Roman"/>
          <w:sz w:val="28"/>
          <w:szCs w:val="28"/>
        </w:rPr>
        <w:t>“</w:t>
      </w:r>
      <w:r w:rsidRPr="00121348">
        <w:rPr>
          <w:rFonts w:ascii="Times New Roman" w:hAnsi="Times New Roman" w:cs="Times New Roman"/>
          <w:sz w:val="28"/>
          <w:szCs w:val="28"/>
        </w:rPr>
        <w:t xml:space="preserve">Neatliekamā medicīniskā palīdzība” atbilstoši likumam </w:t>
      </w:r>
      <w:r>
        <w:rPr>
          <w:rFonts w:ascii="Times New Roman" w:hAnsi="Times New Roman" w:cs="Times New Roman"/>
          <w:sz w:val="28"/>
          <w:szCs w:val="28"/>
        </w:rPr>
        <w:t>“</w:t>
      </w:r>
      <w:r w:rsidRPr="00121348">
        <w:rPr>
          <w:rFonts w:ascii="Times New Roman" w:hAnsi="Times New Roman" w:cs="Times New Roman"/>
          <w:sz w:val="28"/>
          <w:szCs w:val="28"/>
        </w:rPr>
        <w:t>Par valsts budžetu 2018.gadam” un Finanšu ministrijas 2018.gada 5.janvāra rīkojumam Nr.5</w:t>
      </w:r>
      <w:r w:rsidRPr="009B4720" w:rsidR="009B4720">
        <w:rPr>
          <w:rFonts w:ascii="Times New Roman" w:hAnsi="Times New Roman" w:cs="Times New Roman"/>
          <w:sz w:val="28"/>
          <w:szCs w:val="28"/>
        </w:rPr>
        <w:t xml:space="preserve"> "Par apropriācijas pārdali"</w:t>
      </w:r>
      <w:r w:rsidRPr="00121348">
        <w:rPr>
          <w:rFonts w:ascii="Times New Roman" w:hAnsi="Times New Roman" w:cs="Times New Roman"/>
          <w:sz w:val="28"/>
          <w:szCs w:val="28"/>
        </w:rPr>
        <w:t xml:space="preserve">: </w:t>
      </w:r>
    </w:p>
    <w:p w:rsidR="009B4720" w:rsidP="00645747" w14:paraId="4ECB756B" w14:textId="77777777">
      <w:pPr>
        <w:spacing w:after="0" w:line="240" w:lineRule="auto"/>
        <w:ind w:firstLine="720"/>
        <w:jc w:val="both"/>
        <w:rPr>
          <w:rFonts w:ascii="Times New Roman" w:hAnsi="Times New Roman" w:cs="Times New Roman"/>
          <w:sz w:val="28"/>
          <w:szCs w:val="28"/>
        </w:rPr>
      </w:pPr>
      <w:r w:rsidRPr="009B4720">
        <w:rPr>
          <w:rFonts w:ascii="Times New Roman" w:hAnsi="Times New Roman" w:cs="Times New Roman"/>
          <w:b/>
          <w:sz w:val="28"/>
          <w:szCs w:val="28"/>
        </w:rPr>
        <w:t>Resursi izdevumu segšanai</w:t>
      </w:r>
      <w:r w:rsidRPr="00121348">
        <w:rPr>
          <w:rFonts w:ascii="Times New Roman" w:hAnsi="Times New Roman" w:cs="Times New Roman"/>
          <w:sz w:val="28"/>
          <w:szCs w:val="28"/>
        </w:rPr>
        <w:t xml:space="preserve"> 60 017 483 </w:t>
      </w:r>
      <w:r w:rsidRPr="00121348">
        <w:rPr>
          <w:rFonts w:ascii="Times New Roman" w:hAnsi="Times New Roman" w:cs="Times New Roman"/>
          <w:i/>
          <w:sz w:val="28"/>
          <w:szCs w:val="28"/>
        </w:rPr>
        <w:t>euro</w:t>
      </w:r>
      <w:r w:rsidRPr="00121348">
        <w:rPr>
          <w:rFonts w:ascii="Times New Roman" w:hAnsi="Times New Roman" w:cs="Times New Roman"/>
          <w:sz w:val="28"/>
          <w:szCs w:val="28"/>
        </w:rPr>
        <w:t xml:space="preserve">, tai skaitā: </w:t>
      </w:r>
    </w:p>
    <w:p w:rsidR="009B4720" w:rsidP="00645747" w14:paraId="1A4862C7" w14:textId="77777777">
      <w:pPr>
        <w:spacing w:after="0" w:line="240" w:lineRule="auto"/>
        <w:ind w:left="1276" w:hanging="142"/>
        <w:jc w:val="both"/>
        <w:rPr>
          <w:rFonts w:ascii="Times New Roman" w:hAnsi="Times New Roman" w:cs="Times New Roman"/>
          <w:sz w:val="28"/>
          <w:szCs w:val="28"/>
        </w:rPr>
      </w:pPr>
      <w:r>
        <w:rPr>
          <w:rFonts w:ascii="Times New Roman" w:hAnsi="Times New Roman" w:cs="Times New Roman"/>
          <w:sz w:val="28"/>
          <w:szCs w:val="28"/>
        </w:rPr>
        <w:t>*</w:t>
      </w:r>
      <w:r w:rsidRPr="00121348" w:rsidR="00121348">
        <w:rPr>
          <w:rFonts w:ascii="Times New Roman" w:hAnsi="Times New Roman" w:cs="Times New Roman"/>
          <w:sz w:val="28"/>
          <w:szCs w:val="28"/>
        </w:rPr>
        <w:t xml:space="preserve">ieņēmumi no maksas pakalpojumiem un citi pašu ieņēmumi 555 945  </w:t>
      </w:r>
      <w:r w:rsidRPr="00121348" w:rsidR="00121348">
        <w:rPr>
          <w:rFonts w:ascii="Times New Roman" w:hAnsi="Times New Roman" w:cs="Times New Roman"/>
          <w:i/>
          <w:sz w:val="28"/>
          <w:szCs w:val="28"/>
        </w:rPr>
        <w:t>euro</w:t>
      </w:r>
      <w:r>
        <w:rPr>
          <w:rFonts w:ascii="Times New Roman" w:hAnsi="Times New Roman" w:cs="Times New Roman"/>
          <w:sz w:val="28"/>
          <w:szCs w:val="28"/>
        </w:rPr>
        <w:t>;</w:t>
      </w:r>
    </w:p>
    <w:p w:rsidR="00121348" w:rsidRPr="00121348" w:rsidP="00645747" w14:paraId="0F82A962" w14:textId="0914B2F1">
      <w:pPr>
        <w:spacing w:after="0" w:line="240" w:lineRule="auto"/>
        <w:ind w:left="1276" w:hanging="142"/>
        <w:jc w:val="both"/>
        <w:rPr>
          <w:rFonts w:ascii="Times New Roman" w:hAnsi="Times New Roman" w:cs="Times New Roman"/>
          <w:sz w:val="28"/>
          <w:szCs w:val="28"/>
        </w:rPr>
      </w:pPr>
      <w:r>
        <w:rPr>
          <w:rFonts w:ascii="Times New Roman" w:hAnsi="Times New Roman" w:cs="Times New Roman"/>
          <w:sz w:val="28"/>
          <w:szCs w:val="28"/>
        </w:rPr>
        <w:t>*</w:t>
      </w:r>
      <w:r w:rsidRPr="00121348">
        <w:rPr>
          <w:rFonts w:ascii="Times New Roman" w:hAnsi="Times New Roman" w:cs="Times New Roman"/>
          <w:sz w:val="28"/>
          <w:szCs w:val="28"/>
        </w:rPr>
        <w:t xml:space="preserve">dotācija no vispārējiem ieņēmumiem 59 381 538 </w:t>
      </w:r>
      <w:r w:rsidRPr="00121348">
        <w:rPr>
          <w:rFonts w:ascii="Times New Roman" w:hAnsi="Times New Roman" w:cs="Times New Roman"/>
          <w:i/>
          <w:sz w:val="28"/>
          <w:szCs w:val="28"/>
        </w:rPr>
        <w:t>euro</w:t>
      </w:r>
      <w:r w:rsidRPr="00121348">
        <w:rPr>
          <w:rFonts w:ascii="Times New Roman" w:hAnsi="Times New Roman" w:cs="Times New Roman"/>
          <w:sz w:val="28"/>
          <w:szCs w:val="28"/>
        </w:rPr>
        <w:t xml:space="preserve">. </w:t>
      </w:r>
    </w:p>
    <w:p w:rsidR="009B4720" w:rsidP="00645747" w14:paraId="1867D85A" w14:textId="77777777">
      <w:pPr>
        <w:spacing w:after="0" w:line="240" w:lineRule="auto"/>
        <w:ind w:firstLine="720"/>
        <w:jc w:val="both"/>
        <w:rPr>
          <w:rFonts w:ascii="Times New Roman" w:hAnsi="Times New Roman" w:cs="Times New Roman"/>
          <w:sz w:val="28"/>
          <w:szCs w:val="28"/>
        </w:rPr>
      </w:pPr>
      <w:r w:rsidRPr="009B4720">
        <w:rPr>
          <w:rFonts w:ascii="Times New Roman" w:hAnsi="Times New Roman" w:cs="Times New Roman"/>
          <w:b/>
          <w:sz w:val="28"/>
          <w:szCs w:val="28"/>
        </w:rPr>
        <w:t>Izdevumi</w:t>
      </w:r>
      <w:r w:rsidRPr="00121348">
        <w:rPr>
          <w:rFonts w:ascii="Times New Roman" w:hAnsi="Times New Roman" w:cs="Times New Roman"/>
          <w:sz w:val="28"/>
          <w:szCs w:val="28"/>
        </w:rPr>
        <w:t xml:space="preserve"> 60 017 483 </w:t>
      </w:r>
      <w:r w:rsidRPr="00121348">
        <w:rPr>
          <w:rFonts w:ascii="Times New Roman" w:hAnsi="Times New Roman" w:cs="Times New Roman"/>
          <w:i/>
          <w:sz w:val="28"/>
          <w:szCs w:val="28"/>
        </w:rPr>
        <w:t>euro</w:t>
      </w:r>
      <w:r>
        <w:rPr>
          <w:rFonts w:ascii="Times New Roman" w:hAnsi="Times New Roman" w:cs="Times New Roman"/>
          <w:sz w:val="28"/>
          <w:szCs w:val="28"/>
        </w:rPr>
        <w:t>, tai skaitā:</w:t>
      </w:r>
    </w:p>
    <w:p w:rsidR="009B4720" w:rsidP="00645747" w14:paraId="34396115" w14:textId="77777777">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w:t>
      </w:r>
      <w:r w:rsidRPr="00121348" w:rsidR="00121348">
        <w:rPr>
          <w:rFonts w:ascii="Times New Roman" w:hAnsi="Times New Roman" w:cs="Times New Roman"/>
          <w:sz w:val="28"/>
          <w:szCs w:val="28"/>
        </w:rPr>
        <w:t xml:space="preserve">atlīdzībai 50 277 599 </w:t>
      </w:r>
      <w:r w:rsidRPr="00121348" w:rsidR="00121348">
        <w:rPr>
          <w:rFonts w:ascii="Times New Roman" w:hAnsi="Times New Roman" w:cs="Times New Roman"/>
          <w:i/>
          <w:sz w:val="28"/>
          <w:szCs w:val="28"/>
        </w:rPr>
        <w:t>euro</w:t>
      </w:r>
      <w:r>
        <w:rPr>
          <w:rFonts w:ascii="Times New Roman" w:hAnsi="Times New Roman" w:cs="Times New Roman"/>
          <w:sz w:val="28"/>
          <w:szCs w:val="28"/>
        </w:rPr>
        <w:t>;</w:t>
      </w:r>
    </w:p>
    <w:p w:rsidR="009B4720" w:rsidP="00645747" w14:paraId="42D18187" w14:textId="77777777">
      <w:pPr>
        <w:spacing w:after="0" w:line="240" w:lineRule="auto"/>
        <w:ind w:firstLine="1134"/>
        <w:jc w:val="both"/>
        <w:rPr>
          <w:rFonts w:ascii="Times New Roman" w:hAnsi="Times New Roman" w:cs="Times New Roman"/>
          <w:i/>
          <w:sz w:val="28"/>
          <w:szCs w:val="28"/>
        </w:rPr>
      </w:pPr>
      <w:r>
        <w:rPr>
          <w:rFonts w:ascii="Times New Roman" w:hAnsi="Times New Roman" w:cs="Times New Roman"/>
          <w:sz w:val="28"/>
          <w:szCs w:val="28"/>
        </w:rPr>
        <w:t>*</w:t>
      </w:r>
      <w:r w:rsidRPr="00121348" w:rsidR="00121348">
        <w:rPr>
          <w:rFonts w:ascii="Times New Roman" w:hAnsi="Times New Roman" w:cs="Times New Roman"/>
          <w:sz w:val="28"/>
          <w:szCs w:val="28"/>
        </w:rPr>
        <w:t xml:space="preserve">precēm un pakalpojumiem 7 805 819 </w:t>
      </w:r>
      <w:r w:rsidRPr="00121348" w:rsidR="00121348">
        <w:rPr>
          <w:rFonts w:ascii="Times New Roman" w:hAnsi="Times New Roman" w:cs="Times New Roman"/>
          <w:i/>
          <w:sz w:val="28"/>
          <w:szCs w:val="28"/>
        </w:rPr>
        <w:t>euro</w:t>
      </w:r>
      <w:r>
        <w:rPr>
          <w:rFonts w:ascii="Times New Roman" w:hAnsi="Times New Roman" w:cs="Times New Roman"/>
          <w:i/>
          <w:sz w:val="28"/>
          <w:szCs w:val="28"/>
        </w:rPr>
        <w:t>;</w:t>
      </w:r>
    </w:p>
    <w:p w:rsidR="00121348" w:rsidRPr="00121348" w:rsidP="00645747" w14:paraId="22A8D125" w14:textId="6774F15C">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w:t>
      </w:r>
      <w:r w:rsidRPr="00121348">
        <w:rPr>
          <w:rFonts w:ascii="Times New Roman" w:hAnsi="Times New Roman" w:cs="Times New Roman"/>
          <w:sz w:val="28"/>
          <w:szCs w:val="28"/>
        </w:rPr>
        <w:t>pamatkapitāla veidošanai 1 934 065 </w:t>
      </w:r>
      <w:r w:rsidRPr="00121348">
        <w:rPr>
          <w:rFonts w:ascii="Times New Roman" w:hAnsi="Times New Roman" w:cs="Times New Roman"/>
          <w:i/>
          <w:sz w:val="28"/>
          <w:szCs w:val="28"/>
        </w:rPr>
        <w:t>euro</w:t>
      </w:r>
      <w:r w:rsidRPr="00121348">
        <w:rPr>
          <w:rFonts w:ascii="Times New Roman" w:hAnsi="Times New Roman" w:cs="Times New Roman"/>
          <w:sz w:val="28"/>
          <w:szCs w:val="28"/>
        </w:rPr>
        <w:t xml:space="preserve">. </w:t>
      </w:r>
    </w:p>
    <w:p w:rsidR="00774BFA" w:rsidRPr="00774BFA" w:rsidP="00645747" w14:paraId="031CBBC7" w14:textId="04351432">
      <w:pPr>
        <w:spacing w:after="0" w:line="240" w:lineRule="auto"/>
        <w:ind w:firstLine="720"/>
        <w:jc w:val="both"/>
        <w:rPr>
          <w:rFonts w:ascii="Times New Roman" w:hAnsi="Times New Roman" w:cs="Times New Roman"/>
          <w:sz w:val="28"/>
          <w:szCs w:val="28"/>
        </w:rPr>
      </w:pPr>
      <w:r w:rsidRPr="00774BFA">
        <w:rPr>
          <w:rFonts w:ascii="Times New Roman" w:hAnsi="Times New Roman" w:cs="Times New Roman"/>
          <w:sz w:val="28"/>
          <w:szCs w:val="28"/>
        </w:rPr>
        <w:t xml:space="preserve">Informācija par plānoto NMPD nomu no </w:t>
      </w:r>
      <w:r w:rsidRPr="00774BFA">
        <w:rPr>
          <w:rFonts w:ascii="Times New Roman" w:hAnsi="Times New Roman" w:cs="Times New Roman"/>
          <w:sz w:val="28"/>
          <w:szCs w:val="28"/>
        </w:rPr>
        <w:t>VeNĪ</w:t>
      </w:r>
      <w:r w:rsidRPr="00774BFA">
        <w:rPr>
          <w:rFonts w:ascii="Times New Roman" w:hAnsi="Times New Roman" w:cs="Times New Roman"/>
          <w:sz w:val="28"/>
          <w:szCs w:val="28"/>
        </w:rPr>
        <w:t xml:space="preserve"> telpas Ventspilī, Annas </w:t>
      </w:r>
      <w:r w:rsidR="00726EF8">
        <w:rPr>
          <w:rFonts w:ascii="Times New Roman" w:hAnsi="Times New Roman" w:cs="Times New Roman"/>
          <w:sz w:val="28"/>
          <w:szCs w:val="28"/>
        </w:rPr>
        <w:t>ielā </w:t>
      </w:r>
      <w:r w:rsidR="00353795">
        <w:rPr>
          <w:rFonts w:ascii="Times New Roman" w:hAnsi="Times New Roman" w:cs="Times New Roman"/>
          <w:sz w:val="28"/>
          <w:szCs w:val="28"/>
        </w:rPr>
        <w:t>11 ar kopējo platību 569,5 m²:</w:t>
      </w:r>
    </w:p>
    <w:p w:rsidR="00774BFA" w:rsidRPr="00387ABC" w:rsidP="00353795" w14:paraId="005C80E9" w14:textId="0BEB7EDC">
      <w:pPr>
        <w:pStyle w:val="ListParagraph"/>
        <w:numPr>
          <w:ilvl w:val="0"/>
          <w:numId w:val="5"/>
        </w:numPr>
        <w:spacing w:after="0" w:line="240" w:lineRule="auto"/>
        <w:jc w:val="both"/>
        <w:rPr>
          <w:rFonts w:ascii="Times New Roman" w:hAnsi="Times New Roman"/>
          <w:sz w:val="28"/>
          <w:szCs w:val="28"/>
          <w:lang w:val="lv-LV"/>
        </w:rPr>
      </w:pPr>
      <w:r w:rsidRPr="00387ABC">
        <w:rPr>
          <w:rFonts w:ascii="Times New Roman" w:hAnsi="Times New Roman"/>
          <w:sz w:val="28"/>
          <w:szCs w:val="28"/>
          <w:lang w:val="lv-LV"/>
        </w:rPr>
        <w:t>l</w:t>
      </w:r>
      <w:r w:rsidRPr="00387ABC">
        <w:rPr>
          <w:rFonts w:ascii="Times New Roman" w:hAnsi="Times New Roman"/>
          <w:sz w:val="28"/>
          <w:szCs w:val="28"/>
          <w:lang w:val="lv-LV"/>
        </w:rPr>
        <w:t xml:space="preserve">īdz 31.12.2017. nomas maksa bija 1,10/m² </w:t>
      </w:r>
      <w:r w:rsidRPr="00387ABC">
        <w:rPr>
          <w:rFonts w:ascii="Times New Roman" w:hAnsi="Times New Roman"/>
          <w:i/>
          <w:sz w:val="28"/>
          <w:szCs w:val="28"/>
          <w:lang w:val="lv-LV"/>
        </w:rPr>
        <w:t>euro</w:t>
      </w:r>
      <w:r w:rsidRPr="00387ABC">
        <w:rPr>
          <w:rFonts w:ascii="Times New Roman" w:hAnsi="Times New Roman"/>
          <w:sz w:val="28"/>
          <w:szCs w:val="28"/>
          <w:lang w:val="lv-LV"/>
        </w:rPr>
        <w:t xml:space="preserve"> bez PVN;</w:t>
      </w:r>
    </w:p>
    <w:p w:rsidR="00353795" w:rsidRPr="00353795" w:rsidP="00353795" w14:paraId="6865BF35" w14:textId="4A19A174">
      <w:pPr>
        <w:pStyle w:val="ListParagraph"/>
        <w:numPr>
          <w:ilvl w:val="0"/>
          <w:numId w:val="5"/>
        </w:numPr>
        <w:spacing w:after="0" w:line="240" w:lineRule="auto"/>
        <w:jc w:val="both"/>
        <w:rPr>
          <w:rFonts w:ascii="Times New Roman" w:hAnsi="Times New Roman"/>
          <w:sz w:val="28"/>
          <w:szCs w:val="28"/>
        </w:rPr>
      </w:pPr>
      <w:r w:rsidRPr="00774BFA">
        <w:rPr>
          <w:rFonts w:ascii="Times New Roman" w:hAnsi="Times New Roman"/>
          <w:sz w:val="28"/>
          <w:szCs w:val="28"/>
        </w:rPr>
        <w:t xml:space="preserve">No 01.01.2018. </w:t>
      </w:r>
      <w:r w:rsidRPr="00774BFA">
        <w:rPr>
          <w:rFonts w:ascii="Times New Roman" w:hAnsi="Times New Roman"/>
          <w:sz w:val="28"/>
          <w:szCs w:val="28"/>
        </w:rPr>
        <w:t>nomas</w:t>
      </w:r>
      <w:r w:rsidRPr="00774BFA">
        <w:rPr>
          <w:rFonts w:ascii="Times New Roman" w:hAnsi="Times New Roman"/>
          <w:sz w:val="28"/>
          <w:szCs w:val="28"/>
        </w:rPr>
        <w:t xml:space="preserve"> </w:t>
      </w:r>
      <w:r w:rsidRPr="00774BFA">
        <w:rPr>
          <w:rFonts w:ascii="Times New Roman" w:hAnsi="Times New Roman"/>
          <w:sz w:val="28"/>
          <w:szCs w:val="28"/>
        </w:rPr>
        <w:t>maksa</w:t>
      </w:r>
      <w:r w:rsidRPr="00774BFA">
        <w:rPr>
          <w:rFonts w:ascii="Times New Roman" w:hAnsi="Times New Roman"/>
          <w:sz w:val="28"/>
          <w:szCs w:val="28"/>
        </w:rPr>
        <w:t xml:space="preserve"> </w:t>
      </w:r>
      <w:r w:rsidRPr="00774BFA">
        <w:rPr>
          <w:rFonts w:ascii="Times New Roman" w:hAnsi="Times New Roman"/>
          <w:sz w:val="28"/>
          <w:szCs w:val="28"/>
        </w:rPr>
        <w:t>sastāda</w:t>
      </w:r>
      <w:r w:rsidRPr="00774BFA">
        <w:rPr>
          <w:rFonts w:ascii="Times New Roman" w:hAnsi="Times New Roman"/>
          <w:sz w:val="28"/>
          <w:szCs w:val="28"/>
        </w:rPr>
        <w:t xml:space="preserve"> – 1,68/m² </w:t>
      </w:r>
      <w:r w:rsidRPr="00774BFA">
        <w:rPr>
          <w:rFonts w:ascii="Times New Roman" w:hAnsi="Times New Roman"/>
          <w:i/>
          <w:sz w:val="28"/>
          <w:szCs w:val="28"/>
        </w:rPr>
        <w:t>euro</w:t>
      </w:r>
      <w:r w:rsidRPr="00774BFA">
        <w:rPr>
          <w:rFonts w:ascii="Times New Roman" w:hAnsi="Times New Roman"/>
          <w:sz w:val="28"/>
          <w:szCs w:val="28"/>
        </w:rPr>
        <w:t xml:space="preserve"> bez PVN.</w:t>
      </w:r>
    </w:p>
    <w:p w:rsidR="00774BFA" w:rsidRPr="00774BFA" w:rsidP="00645747" w14:paraId="77CA2649" w14:textId="31D817E6">
      <w:pPr>
        <w:spacing w:after="0" w:line="240" w:lineRule="auto"/>
        <w:ind w:firstLine="720"/>
        <w:jc w:val="both"/>
        <w:rPr>
          <w:rFonts w:ascii="Times New Roman" w:hAnsi="Times New Roman" w:cs="Times New Roman"/>
          <w:sz w:val="28"/>
          <w:szCs w:val="28"/>
        </w:rPr>
      </w:pPr>
    </w:p>
    <w:p w:rsidR="00774BFA" w:rsidRPr="00774BFA" w:rsidP="00645747" w14:paraId="212BC5D6" w14:textId="5952937D">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Tabula Nr.2</w:t>
      </w:r>
    </w:p>
    <w:p w:rsidR="00353795" w:rsidP="00645747" w14:paraId="40459E42" w14:textId="150377BC">
      <w:pPr>
        <w:spacing w:after="0" w:line="240" w:lineRule="auto"/>
        <w:jc w:val="center"/>
        <w:rPr>
          <w:rFonts w:ascii="Times New Roman" w:hAnsi="Times New Roman"/>
          <w:sz w:val="24"/>
          <w:szCs w:val="24"/>
        </w:rPr>
      </w:pPr>
      <w:r w:rsidRPr="00774BFA">
        <w:rPr>
          <w:rFonts w:ascii="Times New Roman" w:hAnsi="Times New Roman" w:cs="Times New Roman"/>
          <w:b/>
          <w:i/>
          <w:sz w:val="28"/>
          <w:szCs w:val="28"/>
        </w:rPr>
        <w:t>Izdevumu pārskats par telpu un zemes nomu</w:t>
      </w:r>
      <w:r>
        <w:rPr>
          <w:rFonts w:ascii="Times New Roman" w:hAnsi="Times New Roman" w:cs="Times New Roman"/>
          <w:b/>
          <w:i/>
          <w:sz w:val="28"/>
          <w:szCs w:val="28"/>
        </w:rPr>
        <w:t xml:space="preserve"> </w:t>
      </w:r>
      <w:r w:rsidR="0003656D">
        <w:rPr>
          <w:rFonts w:ascii="Times New Roman" w:hAnsi="Times New Roman" w:cs="Times New Roman"/>
          <w:b/>
          <w:i/>
          <w:sz w:val="28"/>
          <w:szCs w:val="28"/>
        </w:rPr>
        <w:t>Annas ielā</w:t>
      </w:r>
      <w:r w:rsidRPr="00353795">
        <w:rPr>
          <w:rFonts w:ascii="Times New Roman" w:hAnsi="Times New Roman" w:cs="Times New Roman"/>
          <w:b/>
          <w:i/>
          <w:sz w:val="28"/>
          <w:szCs w:val="28"/>
        </w:rPr>
        <w:t xml:space="preserve"> 11</w:t>
      </w:r>
      <w:r>
        <w:rPr>
          <w:rFonts w:ascii="Times New Roman" w:hAnsi="Times New Roman" w:cs="Times New Roman"/>
          <w:b/>
          <w:i/>
          <w:sz w:val="28"/>
          <w:szCs w:val="28"/>
        </w:rPr>
        <w:t>,</w:t>
      </w:r>
      <w:r w:rsidRPr="00353795">
        <w:rPr>
          <w:rFonts w:ascii="Times New Roman" w:hAnsi="Times New Roman"/>
          <w:sz w:val="24"/>
          <w:szCs w:val="24"/>
        </w:rPr>
        <w:t xml:space="preserve"> </w:t>
      </w:r>
    </w:p>
    <w:p w:rsidR="00774BFA" w:rsidP="00645747" w14:paraId="27516E0C" w14:textId="2EAB37A0">
      <w:pPr>
        <w:spacing w:after="0" w:line="240" w:lineRule="auto"/>
        <w:jc w:val="center"/>
        <w:rPr>
          <w:rFonts w:ascii="Times New Roman" w:hAnsi="Times New Roman" w:cs="Times New Roman"/>
          <w:b/>
          <w:i/>
          <w:sz w:val="28"/>
          <w:szCs w:val="28"/>
        </w:rPr>
      </w:pPr>
      <w:r w:rsidRPr="00353795">
        <w:rPr>
          <w:rFonts w:ascii="Times New Roman" w:hAnsi="Times New Roman" w:cs="Times New Roman"/>
          <w:b/>
          <w:i/>
          <w:sz w:val="28"/>
          <w:szCs w:val="28"/>
        </w:rPr>
        <w:t>Ventspils</w:t>
      </w:r>
      <w:r>
        <w:rPr>
          <w:rFonts w:ascii="Times New Roman" w:hAnsi="Times New Roman" w:cs="Times New Roman"/>
          <w:b/>
          <w:i/>
          <w:sz w:val="28"/>
          <w:szCs w:val="28"/>
        </w:rPr>
        <w:t xml:space="preserve"> </w:t>
      </w:r>
      <w:r w:rsidRPr="00774BFA">
        <w:rPr>
          <w:rFonts w:ascii="Times New Roman" w:hAnsi="Times New Roman" w:cs="Times New Roman"/>
          <w:b/>
          <w:i/>
          <w:sz w:val="28"/>
          <w:szCs w:val="28"/>
        </w:rPr>
        <w:t>2018.gadā ar PVN</w:t>
      </w:r>
    </w:p>
    <w:p w:rsidR="00BA60A6" w:rsidRPr="00774BFA" w:rsidP="00645747" w14:paraId="7981B795" w14:textId="77777777">
      <w:pPr>
        <w:spacing w:after="0" w:line="240" w:lineRule="auto"/>
        <w:jc w:val="center"/>
        <w:rPr>
          <w:rFonts w:ascii="Times New Roman" w:hAnsi="Times New Roman" w:cs="Times New Roman"/>
          <w:b/>
          <w:i/>
          <w:sz w:val="28"/>
          <w:szCs w:val="28"/>
        </w:rPr>
      </w:pPr>
    </w:p>
    <w:tbl>
      <w:tblPr>
        <w:tblStyle w:val="TableGrid"/>
        <w:tblW w:w="8784" w:type="dxa"/>
        <w:jc w:val="center"/>
        <w:tblLook w:val="04A0"/>
      </w:tblPr>
      <w:tblGrid>
        <w:gridCol w:w="2190"/>
        <w:gridCol w:w="3362"/>
        <w:gridCol w:w="3232"/>
      </w:tblGrid>
      <w:tr w14:paraId="1CCD94BE" w14:textId="77777777" w:rsidTr="00353795">
        <w:tblPrEx>
          <w:tblW w:w="8784" w:type="dxa"/>
          <w:jc w:val="center"/>
          <w:tblLook w:val="04A0"/>
        </w:tblPrEx>
        <w:trPr>
          <w:trHeight w:val="349"/>
          <w:jc w:val="center"/>
        </w:trPr>
        <w:tc>
          <w:tcPr>
            <w:tcW w:w="2190" w:type="dxa"/>
            <w:tcBorders>
              <w:top w:val="single" w:sz="4" w:space="0" w:color="auto"/>
              <w:left w:val="single" w:sz="4" w:space="0" w:color="auto"/>
              <w:bottom w:val="single" w:sz="4" w:space="0" w:color="auto"/>
              <w:right w:val="single" w:sz="4" w:space="0" w:color="auto"/>
            </w:tcBorders>
            <w:vAlign w:val="center"/>
          </w:tcPr>
          <w:p w:rsidR="00774BFA" w:rsidRPr="00774BFA" w:rsidP="00353795" w14:paraId="2E576D23" w14:textId="71DD42E3">
            <w:pPr>
              <w:ind w:firstLine="164"/>
              <w:jc w:val="both"/>
              <w:rPr>
                <w:rFonts w:ascii="Times New Roman" w:hAnsi="Times New Roman"/>
                <w:sz w:val="24"/>
                <w:szCs w:val="24"/>
              </w:rPr>
            </w:pPr>
            <w:bookmarkStart w:id="0" w:name="_Hlk513643808"/>
            <w:r w:rsidRPr="00774BFA">
              <w:rPr>
                <w:rFonts w:ascii="Times New Roman" w:hAnsi="Times New Roman"/>
                <w:sz w:val="24"/>
                <w:szCs w:val="24"/>
              </w:rPr>
              <w:t>Pakalpojuma veids</w:t>
            </w:r>
          </w:p>
        </w:tc>
        <w:tc>
          <w:tcPr>
            <w:tcW w:w="3362" w:type="dxa"/>
            <w:tcBorders>
              <w:top w:val="single" w:sz="4" w:space="0" w:color="auto"/>
              <w:left w:val="single" w:sz="4" w:space="0" w:color="auto"/>
              <w:bottom w:val="single" w:sz="4" w:space="0" w:color="auto"/>
              <w:right w:val="single" w:sz="4" w:space="0" w:color="auto"/>
            </w:tcBorders>
            <w:vAlign w:val="center"/>
            <w:hideMark/>
          </w:tcPr>
          <w:p w:rsidR="00774BFA" w:rsidRPr="00774BFA" w:rsidP="00645747" w14:paraId="6B02B4C6" w14:textId="77777777">
            <w:pPr>
              <w:jc w:val="center"/>
              <w:rPr>
                <w:rFonts w:ascii="Times New Roman" w:hAnsi="Times New Roman"/>
                <w:sz w:val="24"/>
                <w:szCs w:val="24"/>
              </w:rPr>
            </w:pPr>
            <w:r w:rsidRPr="00774BFA">
              <w:rPr>
                <w:rFonts w:ascii="Times New Roman" w:hAnsi="Times New Roman"/>
                <w:sz w:val="24"/>
                <w:szCs w:val="24"/>
              </w:rPr>
              <w:t>Periods 01.01.2018. -30.06.2018</w:t>
            </w:r>
          </w:p>
        </w:tc>
        <w:tc>
          <w:tcPr>
            <w:tcW w:w="3232" w:type="dxa"/>
            <w:tcBorders>
              <w:top w:val="single" w:sz="4" w:space="0" w:color="auto"/>
              <w:left w:val="single" w:sz="4" w:space="0" w:color="auto"/>
              <w:bottom w:val="single" w:sz="4" w:space="0" w:color="auto"/>
              <w:right w:val="single" w:sz="4" w:space="0" w:color="auto"/>
            </w:tcBorders>
            <w:vAlign w:val="center"/>
            <w:hideMark/>
          </w:tcPr>
          <w:p w:rsidR="00774BFA" w:rsidRPr="00774BFA" w:rsidP="00645747" w14:paraId="61DE00B2" w14:textId="77777777">
            <w:pPr>
              <w:jc w:val="center"/>
              <w:rPr>
                <w:rFonts w:ascii="Times New Roman" w:hAnsi="Times New Roman"/>
                <w:sz w:val="24"/>
                <w:szCs w:val="24"/>
              </w:rPr>
            </w:pPr>
            <w:r w:rsidRPr="00774BFA">
              <w:rPr>
                <w:rFonts w:ascii="Times New Roman" w:hAnsi="Times New Roman"/>
                <w:sz w:val="24"/>
                <w:szCs w:val="24"/>
              </w:rPr>
              <w:t>Periods 01.01.2018. -31.12.2018</w:t>
            </w:r>
          </w:p>
        </w:tc>
      </w:tr>
      <w:tr w14:paraId="693CDD1F" w14:textId="77777777" w:rsidTr="00353795">
        <w:tblPrEx>
          <w:tblW w:w="8784" w:type="dxa"/>
          <w:jc w:val="center"/>
          <w:tblLook w:val="04A0"/>
        </w:tblPrEx>
        <w:trPr>
          <w:jc w:val="center"/>
        </w:trPr>
        <w:tc>
          <w:tcPr>
            <w:tcW w:w="2190" w:type="dxa"/>
            <w:tcBorders>
              <w:top w:val="single" w:sz="4" w:space="0" w:color="auto"/>
              <w:left w:val="single" w:sz="4" w:space="0" w:color="auto"/>
              <w:bottom w:val="single" w:sz="4" w:space="0" w:color="auto"/>
              <w:right w:val="single" w:sz="4" w:space="0" w:color="auto"/>
            </w:tcBorders>
            <w:hideMark/>
          </w:tcPr>
          <w:p w:rsidR="00774BFA" w:rsidRPr="00774BFA" w:rsidP="00645747" w14:paraId="15CFFBF7" w14:textId="77777777">
            <w:pPr>
              <w:ind w:firstLine="22"/>
              <w:jc w:val="both"/>
              <w:rPr>
                <w:rFonts w:ascii="Times New Roman" w:hAnsi="Times New Roman"/>
                <w:sz w:val="24"/>
                <w:szCs w:val="24"/>
              </w:rPr>
            </w:pPr>
            <w:r w:rsidRPr="00774BFA">
              <w:rPr>
                <w:rFonts w:ascii="Times New Roman" w:hAnsi="Times New Roman"/>
                <w:sz w:val="24"/>
                <w:szCs w:val="24"/>
              </w:rPr>
              <w:t>Telpu noma</w:t>
            </w:r>
          </w:p>
        </w:tc>
        <w:tc>
          <w:tcPr>
            <w:tcW w:w="3362" w:type="dxa"/>
            <w:tcBorders>
              <w:top w:val="single" w:sz="4" w:space="0" w:color="auto"/>
              <w:left w:val="single" w:sz="4" w:space="0" w:color="auto"/>
              <w:bottom w:val="single" w:sz="4" w:space="0" w:color="auto"/>
              <w:right w:val="single" w:sz="4" w:space="0" w:color="auto"/>
            </w:tcBorders>
            <w:hideMark/>
          </w:tcPr>
          <w:p w:rsidR="00774BFA" w:rsidRPr="00774BFA" w:rsidP="00645747" w14:paraId="6701FC62" w14:textId="77777777">
            <w:pPr>
              <w:ind w:firstLine="178"/>
              <w:jc w:val="center"/>
              <w:rPr>
                <w:rFonts w:ascii="Times New Roman" w:hAnsi="Times New Roman"/>
                <w:sz w:val="24"/>
                <w:szCs w:val="24"/>
              </w:rPr>
            </w:pPr>
            <w:r w:rsidRPr="00774BFA">
              <w:rPr>
                <w:rFonts w:ascii="Times New Roman" w:hAnsi="Times New Roman"/>
                <w:sz w:val="24"/>
                <w:szCs w:val="24"/>
              </w:rPr>
              <w:t>6 946</w:t>
            </w:r>
          </w:p>
        </w:tc>
        <w:tc>
          <w:tcPr>
            <w:tcW w:w="3232" w:type="dxa"/>
            <w:tcBorders>
              <w:top w:val="single" w:sz="4" w:space="0" w:color="auto"/>
              <w:left w:val="single" w:sz="4" w:space="0" w:color="auto"/>
              <w:bottom w:val="single" w:sz="4" w:space="0" w:color="auto"/>
              <w:right w:val="single" w:sz="4" w:space="0" w:color="auto"/>
            </w:tcBorders>
            <w:hideMark/>
          </w:tcPr>
          <w:p w:rsidR="00774BFA" w:rsidRPr="00774BFA" w:rsidP="00645747" w14:paraId="523C2AA5" w14:textId="77777777">
            <w:pPr>
              <w:ind w:firstLine="178"/>
              <w:jc w:val="center"/>
              <w:rPr>
                <w:rFonts w:ascii="Times New Roman" w:hAnsi="Times New Roman"/>
                <w:sz w:val="24"/>
                <w:szCs w:val="24"/>
              </w:rPr>
            </w:pPr>
            <w:r w:rsidRPr="00774BFA">
              <w:rPr>
                <w:rFonts w:ascii="Times New Roman" w:hAnsi="Times New Roman"/>
                <w:sz w:val="24"/>
                <w:szCs w:val="24"/>
              </w:rPr>
              <w:t>13 892</w:t>
            </w:r>
          </w:p>
        </w:tc>
      </w:tr>
      <w:tr w14:paraId="6B94C14A" w14:textId="77777777" w:rsidTr="00353795">
        <w:tblPrEx>
          <w:tblW w:w="8784" w:type="dxa"/>
          <w:jc w:val="center"/>
          <w:tblLook w:val="04A0"/>
        </w:tblPrEx>
        <w:trPr>
          <w:jc w:val="center"/>
        </w:trPr>
        <w:tc>
          <w:tcPr>
            <w:tcW w:w="2190" w:type="dxa"/>
            <w:tcBorders>
              <w:top w:val="single" w:sz="4" w:space="0" w:color="auto"/>
              <w:left w:val="single" w:sz="4" w:space="0" w:color="auto"/>
              <w:bottom w:val="single" w:sz="4" w:space="0" w:color="auto"/>
              <w:right w:val="single" w:sz="4" w:space="0" w:color="auto"/>
            </w:tcBorders>
            <w:hideMark/>
          </w:tcPr>
          <w:p w:rsidR="00774BFA" w:rsidRPr="00774BFA" w:rsidP="00645747" w14:paraId="5EFBDEA7" w14:textId="77777777">
            <w:pPr>
              <w:ind w:firstLine="22"/>
              <w:jc w:val="both"/>
              <w:rPr>
                <w:rFonts w:ascii="Times New Roman" w:hAnsi="Times New Roman"/>
                <w:sz w:val="24"/>
                <w:szCs w:val="24"/>
              </w:rPr>
            </w:pPr>
            <w:r w:rsidRPr="00774BFA">
              <w:rPr>
                <w:rFonts w:ascii="Times New Roman" w:hAnsi="Times New Roman"/>
                <w:sz w:val="24"/>
                <w:szCs w:val="24"/>
              </w:rPr>
              <w:t>Zemes noma</w:t>
            </w:r>
          </w:p>
        </w:tc>
        <w:tc>
          <w:tcPr>
            <w:tcW w:w="3362" w:type="dxa"/>
            <w:tcBorders>
              <w:top w:val="single" w:sz="4" w:space="0" w:color="auto"/>
              <w:left w:val="single" w:sz="4" w:space="0" w:color="auto"/>
              <w:bottom w:val="single" w:sz="4" w:space="0" w:color="auto"/>
              <w:right w:val="single" w:sz="4" w:space="0" w:color="auto"/>
            </w:tcBorders>
            <w:hideMark/>
          </w:tcPr>
          <w:p w:rsidR="00774BFA" w:rsidRPr="00774BFA" w:rsidP="00645747" w14:paraId="7F999830" w14:textId="77777777">
            <w:pPr>
              <w:ind w:firstLine="178"/>
              <w:jc w:val="center"/>
              <w:rPr>
                <w:rFonts w:ascii="Times New Roman" w:hAnsi="Times New Roman"/>
                <w:sz w:val="24"/>
                <w:szCs w:val="24"/>
              </w:rPr>
            </w:pPr>
            <w:r w:rsidRPr="00774BFA">
              <w:rPr>
                <w:rFonts w:ascii="Times New Roman" w:hAnsi="Times New Roman"/>
                <w:sz w:val="24"/>
                <w:szCs w:val="24"/>
              </w:rPr>
              <w:t>181</w:t>
            </w:r>
          </w:p>
        </w:tc>
        <w:tc>
          <w:tcPr>
            <w:tcW w:w="3232" w:type="dxa"/>
            <w:tcBorders>
              <w:top w:val="single" w:sz="4" w:space="0" w:color="auto"/>
              <w:left w:val="single" w:sz="4" w:space="0" w:color="auto"/>
              <w:bottom w:val="single" w:sz="4" w:space="0" w:color="auto"/>
              <w:right w:val="single" w:sz="4" w:space="0" w:color="auto"/>
            </w:tcBorders>
            <w:hideMark/>
          </w:tcPr>
          <w:p w:rsidR="00774BFA" w:rsidRPr="00774BFA" w:rsidP="00645747" w14:paraId="42705C61" w14:textId="77777777">
            <w:pPr>
              <w:ind w:firstLine="178"/>
              <w:jc w:val="center"/>
              <w:rPr>
                <w:rFonts w:ascii="Times New Roman" w:hAnsi="Times New Roman"/>
                <w:sz w:val="24"/>
                <w:szCs w:val="24"/>
              </w:rPr>
            </w:pPr>
            <w:r w:rsidRPr="00774BFA">
              <w:rPr>
                <w:rFonts w:ascii="Times New Roman" w:hAnsi="Times New Roman"/>
                <w:sz w:val="24"/>
                <w:szCs w:val="24"/>
              </w:rPr>
              <w:t>362</w:t>
            </w:r>
          </w:p>
        </w:tc>
      </w:tr>
    </w:tbl>
    <w:p w:rsidR="003639EB" w:rsidP="00645747" w14:paraId="1317BB6D" w14:textId="77777777">
      <w:pPr>
        <w:spacing w:after="0" w:line="240" w:lineRule="auto"/>
        <w:ind w:firstLine="720"/>
        <w:jc w:val="both"/>
        <w:rPr>
          <w:rFonts w:ascii="Times New Roman" w:hAnsi="Times New Roman" w:cs="Times New Roman"/>
          <w:bCs/>
          <w:sz w:val="28"/>
          <w:szCs w:val="28"/>
          <w:u w:val="single"/>
        </w:rPr>
      </w:pPr>
      <w:bookmarkEnd w:id="0"/>
    </w:p>
    <w:p w:rsidR="00774BFA" w:rsidRPr="00774BFA" w:rsidP="00645747" w14:paraId="44C81BBC" w14:textId="7E4408EF">
      <w:pPr>
        <w:spacing w:after="0" w:line="240" w:lineRule="auto"/>
        <w:ind w:firstLine="720"/>
        <w:jc w:val="both"/>
        <w:rPr>
          <w:rFonts w:ascii="Times New Roman" w:hAnsi="Times New Roman" w:cs="Times New Roman"/>
          <w:sz w:val="28"/>
          <w:szCs w:val="28"/>
        </w:rPr>
      </w:pPr>
      <w:r w:rsidRPr="00774BFA">
        <w:rPr>
          <w:rFonts w:ascii="Times New Roman" w:hAnsi="Times New Roman" w:cs="Times New Roman"/>
          <w:bCs/>
          <w:sz w:val="28"/>
          <w:szCs w:val="28"/>
          <w:u w:val="single"/>
        </w:rPr>
        <w:t>Atbilstoši Likumam “Par vidēja termiņa budžeta ietvaru 2018., 2019. un 2020. gadam”  2019. un 2020.gadam ik gadu</w:t>
      </w:r>
      <w:r w:rsidRPr="00774BFA">
        <w:rPr>
          <w:rFonts w:ascii="Times New Roman" w:hAnsi="Times New Roman" w:cs="Times New Roman"/>
          <w:sz w:val="28"/>
          <w:szCs w:val="28"/>
        </w:rPr>
        <w:t>:</w:t>
      </w:r>
      <w:r w:rsidRPr="00774BFA">
        <w:rPr>
          <w:rFonts w:ascii="Times New Roman" w:hAnsi="Times New Roman" w:cs="Times New Roman"/>
          <w:i/>
          <w:sz w:val="28"/>
          <w:szCs w:val="28"/>
        </w:rPr>
        <w:t xml:space="preserve"> </w:t>
      </w:r>
    </w:p>
    <w:p w:rsidR="009B4720" w:rsidP="00645747" w14:paraId="1A005139" w14:textId="77777777">
      <w:pPr>
        <w:spacing w:after="0" w:line="240" w:lineRule="auto"/>
        <w:ind w:firstLine="720"/>
        <w:jc w:val="both"/>
        <w:rPr>
          <w:rFonts w:ascii="Times New Roman" w:hAnsi="Times New Roman" w:cs="Times New Roman"/>
          <w:sz w:val="28"/>
          <w:szCs w:val="28"/>
        </w:rPr>
      </w:pPr>
      <w:r w:rsidRPr="009B4720">
        <w:rPr>
          <w:rFonts w:ascii="Times New Roman" w:hAnsi="Times New Roman" w:cs="Times New Roman"/>
          <w:b/>
          <w:sz w:val="28"/>
          <w:szCs w:val="28"/>
        </w:rPr>
        <w:t>R</w:t>
      </w:r>
      <w:r w:rsidRPr="009B4720" w:rsidR="00774BFA">
        <w:rPr>
          <w:rFonts w:ascii="Times New Roman" w:hAnsi="Times New Roman" w:cs="Times New Roman"/>
          <w:b/>
          <w:sz w:val="28"/>
          <w:szCs w:val="28"/>
        </w:rPr>
        <w:t>esursi izdevumu segšanai</w:t>
      </w:r>
      <w:r w:rsidRPr="00774BFA" w:rsidR="00774BFA">
        <w:rPr>
          <w:rFonts w:ascii="Times New Roman" w:hAnsi="Times New Roman" w:cs="Times New Roman"/>
          <w:sz w:val="28"/>
          <w:szCs w:val="28"/>
        </w:rPr>
        <w:t xml:space="preserve"> 52 718 978 </w:t>
      </w:r>
      <w:r w:rsidRPr="00774BFA" w:rsidR="00774BFA">
        <w:rPr>
          <w:rFonts w:ascii="Times New Roman" w:hAnsi="Times New Roman" w:cs="Times New Roman"/>
          <w:i/>
          <w:sz w:val="28"/>
          <w:szCs w:val="28"/>
        </w:rPr>
        <w:t>euro</w:t>
      </w:r>
      <w:r w:rsidRPr="00774BFA" w:rsidR="00774BFA">
        <w:rPr>
          <w:rFonts w:ascii="Times New Roman" w:hAnsi="Times New Roman" w:cs="Times New Roman"/>
          <w:sz w:val="28"/>
          <w:szCs w:val="28"/>
        </w:rPr>
        <w:t xml:space="preserve">, tai skaitā: </w:t>
      </w:r>
    </w:p>
    <w:p w:rsidR="009B4720" w:rsidP="00645747" w14:paraId="334EE5DE" w14:textId="77777777">
      <w:pPr>
        <w:spacing w:after="0" w:line="240" w:lineRule="auto"/>
        <w:ind w:left="1418" w:hanging="142"/>
        <w:jc w:val="both"/>
        <w:rPr>
          <w:rFonts w:ascii="Times New Roman" w:hAnsi="Times New Roman" w:cs="Times New Roman"/>
          <w:sz w:val="28"/>
          <w:szCs w:val="28"/>
        </w:rPr>
      </w:pPr>
      <w:r>
        <w:rPr>
          <w:rFonts w:ascii="Times New Roman" w:hAnsi="Times New Roman" w:cs="Times New Roman"/>
          <w:sz w:val="28"/>
          <w:szCs w:val="28"/>
        </w:rPr>
        <w:t>*</w:t>
      </w:r>
      <w:r w:rsidRPr="00774BFA" w:rsidR="00774BFA">
        <w:rPr>
          <w:rFonts w:ascii="Times New Roman" w:hAnsi="Times New Roman" w:cs="Times New Roman"/>
          <w:sz w:val="28"/>
          <w:szCs w:val="28"/>
        </w:rPr>
        <w:t xml:space="preserve">ieņēmumi no maksas pakalpojumiem un citi pašu ieņēmumi 555 945  </w:t>
      </w:r>
      <w:r w:rsidRPr="00774BFA" w:rsidR="00774BFA">
        <w:rPr>
          <w:rFonts w:ascii="Times New Roman" w:hAnsi="Times New Roman" w:cs="Times New Roman"/>
          <w:i/>
          <w:sz w:val="28"/>
          <w:szCs w:val="28"/>
        </w:rPr>
        <w:t>euro</w:t>
      </w:r>
      <w:r>
        <w:rPr>
          <w:rFonts w:ascii="Times New Roman" w:hAnsi="Times New Roman" w:cs="Times New Roman"/>
          <w:sz w:val="28"/>
          <w:szCs w:val="28"/>
        </w:rPr>
        <w:t>;</w:t>
      </w:r>
    </w:p>
    <w:p w:rsidR="00774BFA" w:rsidRPr="00774BFA" w:rsidP="00645747" w14:paraId="4BDCCBD8" w14:textId="5A380B0F">
      <w:pPr>
        <w:spacing w:after="0" w:line="240" w:lineRule="auto"/>
        <w:ind w:left="1418" w:hanging="142"/>
        <w:jc w:val="both"/>
        <w:rPr>
          <w:rFonts w:ascii="Times New Roman" w:hAnsi="Times New Roman" w:cs="Times New Roman"/>
          <w:sz w:val="28"/>
          <w:szCs w:val="28"/>
        </w:rPr>
      </w:pPr>
      <w:r>
        <w:rPr>
          <w:rFonts w:ascii="Times New Roman" w:hAnsi="Times New Roman" w:cs="Times New Roman"/>
          <w:sz w:val="28"/>
          <w:szCs w:val="28"/>
        </w:rPr>
        <w:t>*</w:t>
      </w:r>
      <w:r w:rsidRPr="00774BFA">
        <w:rPr>
          <w:rFonts w:ascii="Times New Roman" w:hAnsi="Times New Roman" w:cs="Times New Roman"/>
          <w:sz w:val="28"/>
          <w:szCs w:val="28"/>
        </w:rPr>
        <w:t xml:space="preserve">dotācija no vispārējiem ieņēmumiem 52 163 033 </w:t>
      </w:r>
      <w:r w:rsidRPr="00774BFA">
        <w:rPr>
          <w:rFonts w:ascii="Times New Roman" w:hAnsi="Times New Roman" w:cs="Times New Roman"/>
          <w:i/>
          <w:sz w:val="28"/>
          <w:szCs w:val="28"/>
        </w:rPr>
        <w:t>euro</w:t>
      </w:r>
      <w:r w:rsidRPr="00774BFA">
        <w:rPr>
          <w:rFonts w:ascii="Times New Roman" w:hAnsi="Times New Roman" w:cs="Times New Roman"/>
          <w:sz w:val="28"/>
          <w:szCs w:val="28"/>
        </w:rPr>
        <w:t xml:space="preserve">. </w:t>
      </w:r>
    </w:p>
    <w:p w:rsidR="009B4720" w:rsidP="00645747" w14:paraId="5574CF1F" w14:textId="77777777">
      <w:pPr>
        <w:spacing w:after="0" w:line="240" w:lineRule="auto"/>
        <w:ind w:firstLine="720"/>
        <w:jc w:val="both"/>
        <w:rPr>
          <w:rFonts w:ascii="Times New Roman" w:hAnsi="Times New Roman" w:cs="Times New Roman"/>
          <w:sz w:val="28"/>
          <w:szCs w:val="28"/>
        </w:rPr>
      </w:pPr>
      <w:r w:rsidRPr="009B4720">
        <w:rPr>
          <w:rFonts w:ascii="Times New Roman" w:hAnsi="Times New Roman" w:cs="Times New Roman"/>
          <w:b/>
          <w:sz w:val="28"/>
          <w:szCs w:val="28"/>
        </w:rPr>
        <w:t>Izdevumi</w:t>
      </w:r>
      <w:r w:rsidRPr="00774BFA">
        <w:rPr>
          <w:rFonts w:ascii="Times New Roman" w:hAnsi="Times New Roman" w:cs="Times New Roman"/>
          <w:sz w:val="28"/>
          <w:szCs w:val="28"/>
        </w:rPr>
        <w:t xml:space="preserve"> 52 718 978 </w:t>
      </w:r>
      <w:r w:rsidRPr="00774BFA">
        <w:rPr>
          <w:rFonts w:ascii="Times New Roman" w:hAnsi="Times New Roman" w:cs="Times New Roman"/>
          <w:i/>
          <w:sz w:val="28"/>
          <w:szCs w:val="28"/>
        </w:rPr>
        <w:t>euro</w:t>
      </w:r>
      <w:r w:rsidRPr="00774BFA">
        <w:rPr>
          <w:rFonts w:ascii="Times New Roman" w:hAnsi="Times New Roman" w:cs="Times New Roman"/>
          <w:sz w:val="28"/>
          <w:szCs w:val="28"/>
        </w:rPr>
        <w:t>, tai skaitā</w:t>
      </w:r>
      <w:r>
        <w:rPr>
          <w:rFonts w:ascii="Times New Roman" w:hAnsi="Times New Roman" w:cs="Times New Roman"/>
          <w:sz w:val="28"/>
          <w:szCs w:val="28"/>
        </w:rPr>
        <w:t>:</w:t>
      </w:r>
    </w:p>
    <w:p w:rsidR="009B4720" w:rsidP="00645747" w14:paraId="22701EEC" w14:textId="7777777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w:t>
      </w:r>
      <w:r w:rsidRPr="00774BFA" w:rsidR="00774BFA">
        <w:rPr>
          <w:rFonts w:ascii="Times New Roman" w:hAnsi="Times New Roman" w:cs="Times New Roman"/>
          <w:sz w:val="28"/>
          <w:szCs w:val="28"/>
        </w:rPr>
        <w:t xml:space="preserve">atlīdzībai 43 041 956 </w:t>
      </w:r>
      <w:r w:rsidRPr="00774BFA" w:rsidR="00774BFA">
        <w:rPr>
          <w:rFonts w:ascii="Times New Roman" w:hAnsi="Times New Roman" w:cs="Times New Roman"/>
          <w:i/>
          <w:sz w:val="28"/>
          <w:szCs w:val="28"/>
        </w:rPr>
        <w:t>euro</w:t>
      </w:r>
      <w:r>
        <w:rPr>
          <w:rFonts w:ascii="Times New Roman" w:hAnsi="Times New Roman" w:cs="Times New Roman"/>
          <w:sz w:val="28"/>
          <w:szCs w:val="28"/>
        </w:rPr>
        <w:t>;</w:t>
      </w:r>
    </w:p>
    <w:p w:rsidR="009B4720" w:rsidP="00645747" w14:paraId="22E2CA6A" w14:textId="77777777">
      <w:pPr>
        <w:spacing w:after="0" w:line="240" w:lineRule="auto"/>
        <w:ind w:firstLine="1276"/>
        <w:jc w:val="both"/>
        <w:rPr>
          <w:rFonts w:ascii="Times New Roman" w:hAnsi="Times New Roman" w:cs="Times New Roman"/>
          <w:i/>
          <w:sz w:val="28"/>
          <w:szCs w:val="28"/>
        </w:rPr>
      </w:pPr>
      <w:r>
        <w:rPr>
          <w:rFonts w:ascii="Times New Roman" w:hAnsi="Times New Roman" w:cs="Times New Roman"/>
          <w:sz w:val="28"/>
          <w:szCs w:val="28"/>
        </w:rPr>
        <w:t>*</w:t>
      </w:r>
      <w:r w:rsidRPr="00774BFA" w:rsidR="00774BFA">
        <w:rPr>
          <w:rFonts w:ascii="Times New Roman" w:hAnsi="Times New Roman" w:cs="Times New Roman"/>
          <w:sz w:val="28"/>
          <w:szCs w:val="28"/>
        </w:rPr>
        <w:t xml:space="preserve">precēm un pakalpojumiem 7 742 957 </w:t>
      </w:r>
      <w:r w:rsidRPr="00774BFA" w:rsidR="00774BFA">
        <w:rPr>
          <w:rFonts w:ascii="Times New Roman" w:hAnsi="Times New Roman" w:cs="Times New Roman"/>
          <w:i/>
          <w:sz w:val="28"/>
          <w:szCs w:val="28"/>
        </w:rPr>
        <w:t>euro</w:t>
      </w:r>
      <w:r>
        <w:rPr>
          <w:rFonts w:ascii="Times New Roman" w:hAnsi="Times New Roman" w:cs="Times New Roman"/>
          <w:i/>
          <w:sz w:val="28"/>
          <w:szCs w:val="28"/>
        </w:rPr>
        <w:t>;</w:t>
      </w:r>
    </w:p>
    <w:p w:rsidR="00774BFA" w:rsidRPr="00774BFA" w:rsidP="00645747" w14:paraId="7085016C" w14:textId="12E3583E">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w:t>
      </w:r>
      <w:r w:rsidRPr="00774BFA">
        <w:rPr>
          <w:rFonts w:ascii="Times New Roman" w:hAnsi="Times New Roman" w:cs="Times New Roman"/>
          <w:sz w:val="28"/>
          <w:szCs w:val="28"/>
        </w:rPr>
        <w:t>pamatkapitāla veidošanai 1 934 065 </w:t>
      </w:r>
      <w:r w:rsidRPr="00774BFA">
        <w:rPr>
          <w:rFonts w:ascii="Times New Roman" w:hAnsi="Times New Roman" w:cs="Times New Roman"/>
          <w:i/>
          <w:sz w:val="28"/>
          <w:szCs w:val="28"/>
        </w:rPr>
        <w:t>euro</w:t>
      </w:r>
      <w:r w:rsidRPr="00774BFA">
        <w:rPr>
          <w:rFonts w:ascii="Times New Roman" w:hAnsi="Times New Roman" w:cs="Times New Roman"/>
          <w:sz w:val="28"/>
          <w:szCs w:val="28"/>
        </w:rPr>
        <w:t xml:space="preserve">. </w:t>
      </w:r>
    </w:p>
    <w:p w:rsidR="00774BFA" w:rsidRPr="00774BFA" w:rsidP="00645747" w14:paraId="0EE2E438" w14:textId="77777777">
      <w:pPr>
        <w:spacing w:after="0" w:line="240" w:lineRule="auto"/>
        <w:ind w:firstLine="720"/>
        <w:jc w:val="both"/>
        <w:rPr>
          <w:rFonts w:ascii="Times New Roman" w:hAnsi="Times New Roman" w:cs="Times New Roman"/>
          <w:sz w:val="28"/>
          <w:szCs w:val="28"/>
        </w:rPr>
      </w:pPr>
      <w:r w:rsidRPr="00774BFA">
        <w:rPr>
          <w:rFonts w:ascii="Times New Roman" w:hAnsi="Times New Roman" w:cs="Times New Roman"/>
          <w:sz w:val="28"/>
          <w:szCs w:val="28"/>
        </w:rPr>
        <w:t>Plānotās izmaksas telpu nomas maksai jaunajās NMPD Ventspils BAC telpās:</w:t>
      </w:r>
    </w:p>
    <w:p w:rsidR="00774BFA" w:rsidRPr="00774BFA" w:rsidP="00645747" w14:paraId="3159F363" w14:textId="77777777">
      <w:pPr>
        <w:numPr>
          <w:ilvl w:val="0"/>
          <w:numId w:val="4"/>
        </w:numPr>
        <w:spacing w:after="0" w:line="240" w:lineRule="auto"/>
        <w:jc w:val="both"/>
        <w:rPr>
          <w:rFonts w:ascii="Times New Roman" w:hAnsi="Times New Roman" w:cs="Times New Roman"/>
          <w:sz w:val="28"/>
          <w:szCs w:val="28"/>
        </w:rPr>
      </w:pPr>
      <w:r w:rsidRPr="00774BFA">
        <w:rPr>
          <w:rFonts w:ascii="Times New Roman" w:hAnsi="Times New Roman" w:cs="Times New Roman"/>
          <w:sz w:val="28"/>
          <w:szCs w:val="28"/>
        </w:rPr>
        <w:t xml:space="preserve">gadā: 19,68 </w:t>
      </w:r>
      <w:r w:rsidRPr="00774BFA">
        <w:rPr>
          <w:rFonts w:ascii="Times New Roman" w:hAnsi="Times New Roman" w:cs="Times New Roman"/>
          <w:i/>
          <w:sz w:val="28"/>
          <w:szCs w:val="28"/>
        </w:rPr>
        <w:t>euro</w:t>
      </w:r>
      <w:r w:rsidRPr="00774BFA">
        <w:rPr>
          <w:rFonts w:ascii="Times New Roman" w:hAnsi="Times New Roman" w:cs="Times New Roman"/>
          <w:sz w:val="28"/>
          <w:szCs w:val="28"/>
        </w:rPr>
        <w:t>/m</w:t>
      </w:r>
      <w:r w:rsidRPr="00774BFA">
        <w:rPr>
          <w:rFonts w:ascii="Times New Roman" w:hAnsi="Times New Roman" w:cs="Times New Roman"/>
          <w:sz w:val="28"/>
          <w:szCs w:val="28"/>
          <w:vertAlign w:val="superscript"/>
        </w:rPr>
        <w:t>2</w:t>
      </w:r>
      <w:r w:rsidRPr="00774BFA">
        <w:rPr>
          <w:rFonts w:ascii="Times New Roman" w:hAnsi="Times New Roman" w:cs="Times New Roman"/>
          <w:sz w:val="28"/>
          <w:szCs w:val="28"/>
        </w:rPr>
        <w:t xml:space="preserve"> (bez PVN) x 500 m</w:t>
      </w:r>
      <w:r w:rsidRPr="00774BFA">
        <w:rPr>
          <w:rFonts w:ascii="Times New Roman" w:hAnsi="Times New Roman" w:cs="Times New Roman"/>
          <w:sz w:val="28"/>
          <w:szCs w:val="28"/>
          <w:vertAlign w:val="superscript"/>
        </w:rPr>
        <w:t>2</w:t>
      </w:r>
      <w:r w:rsidRPr="00774BFA">
        <w:rPr>
          <w:rFonts w:ascii="Times New Roman" w:hAnsi="Times New Roman" w:cs="Times New Roman"/>
          <w:sz w:val="28"/>
          <w:szCs w:val="28"/>
        </w:rPr>
        <w:t xml:space="preserve"> = 9 840 </w:t>
      </w:r>
      <w:r w:rsidRPr="00774BFA">
        <w:rPr>
          <w:rFonts w:ascii="Times New Roman" w:hAnsi="Times New Roman" w:cs="Times New Roman"/>
          <w:i/>
          <w:sz w:val="28"/>
          <w:szCs w:val="28"/>
        </w:rPr>
        <w:t>euro</w:t>
      </w:r>
      <w:r w:rsidRPr="00774BFA">
        <w:rPr>
          <w:rFonts w:ascii="Times New Roman" w:hAnsi="Times New Roman" w:cs="Times New Roman"/>
          <w:i/>
          <w:sz w:val="28"/>
          <w:szCs w:val="28"/>
        </w:rPr>
        <w:t xml:space="preserve"> </w:t>
      </w:r>
    </w:p>
    <w:p w:rsidR="00774BFA" w:rsidRPr="00774BFA" w:rsidP="00645747" w14:paraId="62DAFBE6" w14:textId="77777777">
      <w:pPr>
        <w:numPr>
          <w:ilvl w:val="0"/>
          <w:numId w:val="4"/>
        </w:numPr>
        <w:spacing w:after="0" w:line="240" w:lineRule="auto"/>
        <w:jc w:val="both"/>
        <w:rPr>
          <w:rFonts w:ascii="Times New Roman" w:hAnsi="Times New Roman" w:cs="Times New Roman"/>
          <w:sz w:val="28"/>
          <w:szCs w:val="28"/>
        </w:rPr>
      </w:pPr>
      <w:r w:rsidRPr="00774BFA">
        <w:rPr>
          <w:rFonts w:ascii="Times New Roman" w:hAnsi="Times New Roman" w:cs="Times New Roman"/>
          <w:sz w:val="28"/>
          <w:szCs w:val="28"/>
        </w:rPr>
        <w:t xml:space="preserve">(21% PVN x 9 840 </w:t>
      </w:r>
      <w:r w:rsidRPr="00774BFA">
        <w:rPr>
          <w:rFonts w:ascii="Times New Roman" w:hAnsi="Times New Roman" w:cs="Times New Roman"/>
          <w:i/>
          <w:sz w:val="28"/>
          <w:szCs w:val="28"/>
        </w:rPr>
        <w:t>euro</w:t>
      </w:r>
      <w:r w:rsidRPr="00774BFA">
        <w:rPr>
          <w:rFonts w:ascii="Times New Roman" w:hAnsi="Times New Roman" w:cs="Times New Roman"/>
          <w:i/>
          <w:sz w:val="28"/>
          <w:szCs w:val="28"/>
        </w:rPr>
        <w:t xml:space="preserve">) + </w:t>
      </w:r>
      <w:r w:rsidRPr="00774BFA">
        <w:rPr>
          <w:rFonts w:ascii="Times New Roman" w:hAnsi="Times New Roman" w:cs="Times New Roman"/>
          <w:sz w:val="28"/>
          <w:szCs w:val="28"/>
        </w:rPr>
        <w:t xml:space="preserve">9 840 </w:t>
      </w:r>
      <w:r w:rsidRPr="00774BFA">
        <w:rPr>
          <w:rFonts w:ascii="Times New Roman" w:hAnsi="Times New Roman" w:cs="Times New Roman"/>
          <w:i/>
          <w:sz w:val="28"/>
          <w:szCs w:val="28"/>
        </w:rPr>
        <w:t>euro</w:t>
      </w:r>
      <w:r w:rsidRPr="00774BFA">
        <w:rPr>
          <w:rFonts w:ascii="Times New Roman" w:hAnsi="Times New Roman" w:cs="Times New Roman"/>
          <w:sz w:val="28"/>
          <w:szCs w:val="28"/>
        </w:rPr>
        <w:t xml:space="preserve"> = 11 906,40 </w:t>
      </w:r>
      <w:r w:rsidRPr="00774BFA">
        <w:rPr>
          <w:rFonts w:ascii="Times New Roman" w:hAnsi="Times New Roman" w:cs="Times New Roman"/>
          <w:i/>
          <w:sz w:val="28"/>
          <w:szCs w:val="28"/>
        </w:rPr>
        <w:t>euro</w:t>
      </w:r>
    </w:p>
    <w:p w:rsidR="00774BFA" w:rsidRPr="00774BFA" w:rsidP="00645747" w14:paraId="05FE85B8" w14:textId="77777777">
      <w:pPr>
        <w:numPr>
          <w:ilvl w:val="0"/>
          <w:numId w:val="4"/>
        </w:numPr>
        <w:spacing w:after="0" w:line="240" w:lineRule="auto"/>
        <w:jc w:val="both"/>
        <w:rPr>
          <w:rFonts w:ascii="Times New Roman" w:hAnsi="Times New Roman" w:cs="Times New Roman"/>
          <w:sz w:val="28"/>
          <w:szCs w:val="28"/>
        </w:rPr>
      </w:pPr>
      <w:r w:rsidRPr="00774BFA">
        <w:rPr>
          <w:rFonts w:ascii="Times New Roman" w:hAnsi="Times New Roman" w:cs="Times New Roman"/>
          <w:sz w:val="28"/>
          <w:szCs w:val="28"/>
        </w:rPr>
        <w:t xml:space="preserve">11 906,40 </w:t>
      </w:r>
      <w:r w:rsidRPr="00774BFA">
        <w:rPr>
          <w:rFonts w:ascii="Times New Roman" w:hAnsi="Times New Roman" w:cs="Times New Roman"/>
          <w:i/>
          <w:sz w:val="28"/>
          <w:szCs w:val="28"/>
        </w:rPr>
        <w:t>euro</w:t>
      </w:r>
      <w:r w:rsidRPr="00774BFA">
        <w:rPr>
          <w:rFonts w:ascii="Times New Roman" w:hAnsi="Times New Roman" w:cs="Times New Roman"/>
          <w:i/>
          <w:sz w:val="28"/>
          <w:szCs w:val="28"/>
        </w:rPr>
        <w:t xml:space="preserve"> </w:t>
      </w:r>
      <w:r w:rsidRPr="00774BFA">
        <w:rPr>
          <w:rFonts w:ascii="Times New Roman" w:hAnsi="Times New Roman" w:cs="Times New Roman"/>
          <w:sz w:val="28"/>
          <w:szCs w:val="28"/>
        </w:rPr>
        <w:t xml:space="preserve">x 12 </w:t>
      </w:r>
      <w:r w:rsidRPr="00774BFA">
        <w:rPr>
          <w:rFonts w:ascii="Times New Roman" w:hAnsi="Times New Roman" w:cs="Times New Roman"/>
          <w:sz w:val="28"/>
          <w:szCs w:val="28"/>
        </w:rPr>
        <w:t>mēn</w:t>
      </w:r>
      <w:r w:rsidRPr="00774BFA">
        <w:rPr>
          <w:rFonts w:ascii="Times New Roman" w:hAnsi="Times New Roman" w:cs="Times New Roman"/>
          <w:sz w:val="28"/>
          <w:szCs w:val="28"/>
        </w:rPr>
        <w:t xml:space="preserve">. = </w:t>
      </w:r>
      <w:r w:rsidRPr="00774BFA">
        <w:rPr>
          <w:rFonts w:ascii="Times New Roman" w:hAnsi="Times New Roman" w:cs="Times New Roman"/>
          <w:i/>
          <w:sz w:val="28"/>
          <w:szCs w:val="28"/>
        </w:rPr>
        <w:t xml:space="preserve"> </w:t>
      </w:r>
      <w:r w:rsidRPr="00774BFA">
        <w:rPr>
          <w:rFonts w:ascii="Times New Roman" w:hAnsi="Times New Roman" w:cs="Times New Roman"/>
          <w:b/>
          <w:sz w:val="28"/>
          <w:szCs w:val="28"/>
        </w:rPr>
        <w:t xml:space="preserve">142 876,80 </w:t>
      </w:r>
      <w:r w:rsidRPr="00774BFA">
        <w:rPr>
          <w:rFonts w:ascii="Times New Roman" w:hAnsi="Times New Roman" w:cs="Times New Roman"/>
          <w:b/>
          <w:i/>
          <w:sz w:val="28"/>
          <w:szCs w:val="28"/>
        </w:rPr>
        <w:t>euro</w:t>
      </w:r>
      <w:r w:rsidRPr="00774BFA">
        <w:rPr>
          <w:rFonts w:ascii="Times New Roman" w:hAnsi="Times New Roman" w:cs="Times New Roman"/>
          <w:i/>
          <w:sz w:val="28"/>
          <w:szCs w:val="28"/>
        </w:rPr>
        <w:t>.</w:t>
      </w:r>
    </w:p>
    <w:p w:rsidR="001F21AA" w:rsidP="00645747" w14:paraId="52B84262" w14:textId="23CA38BE">
      <w:pPr>
        <w:spacing w:after="0" w:line="240" w:lineRule="auto"/>
        <w:ind w:firstLine="720"/>
        <w:jc w:val="both"/>
        <w:rPr>
          <w:rFonts w:ascii="Times New Roman" w:hAnsi="Times New Roman" w:cs="Times New Roman"/>
          <w:sz w:val="28"/>
          <w:szCs w:val="28"/>
        </w:rPr>
      </w:pPr>
      <w:r w:rsidRPr="00774BFA">
        <w:rPr>
          <w:rFonts w:ascii="Times New Roman" w:hAnsi="Times New Roman" w:cs="Times New Roman"/>
          <w:sz w:val="28"/>
          <w:szCs w:val="28"/>
        </w:rPr>
        <w:t>Nomas maksā nav ietverta</w:t>
      </w:r>
      <w:r w:rsidRPr="001F21AA">
        <w:rPr>
          <w:rFonts w:ascii="Times New Roman" w:hAnsi="Times New Roman" w:cs="Times New Roman"/>
          <w:sz w:val="28"/>
          <w:szCs w:val="28"/>
        </w:rPr>
        <w:t xml:space="preserve"> </w:t>
      </w:r>
      <w:r w:rsidRPr="001F21AA">
        <w:rPr>
          <w:rFonts w:ascii="Times New Roman" w:hAnsi="Times New Roman" w:cs="Times New Roman"/>
          <w:sz w:val="28"/>
          <w:szCs w:val="28"/>
        </w:rPr>
        <w:t>izmaksas</w:t>
      </w:r>
      <w:r>
        <w:rPr>
          <w:rFonts w:ascii="Times New Roman" w:hAnsi="Times New Roman" w:cs="Times New Roman"/>
          <w:sz w:val="28"/>
          <w:szCs w:val="28"/>
        </w:rPr>
        <w:t>,</w:t>
      </w:r>
      <w:r w:rsidRPr="001F21AA">
        <w:rPr>
          <w:rFonts w:ascii="Times New Roman" w:hAnsi="Times New Roman" w:cs="Times New Roman"/>
          <w:sz w:val="28"/>
          <w:szCs w:val="28"/>
        </w:rPr>
        <w:t xml:space="preserve"> </w:t>
      </w:r>
      <w:r>
        <w:rPr>
          <w:rFonts w:ascii="Times New Roman" w:hAnsi="Times New Roman" w:cs="Times New Roman"/>
          <w:sz w:val="28"/>
          <w:szCs w:val="28"/>
        </w:rPr>
        <w:t xml:space="preserve">ko </w:t>
      </w:r>
      <w:r w:rsidRPr="001F21AA">
        <w:rPr>
          <w:rFonts w:ascii="Times New Roman" w:hAnsi="Times New Roman" w:cs="Times New Roman"/>
          <w:sz w:val="28"/>
          <w:szCs w:val="28"/>
        </w:rPr>
        <w:t xml:space="preserve">NMPD </w:t>
      </w:r>
      <w:r w:rsidRPr="001F21AA">
        <w:rPr>
          <w:rFonts w:ascii="Times New Roman" w:hAnsi="Times New Roman" w:cs="Times New Roman"/>
          <w:sz w:val="28"/>
          <w:szCs w:val="28"/>
        </w:rPr>
        <w:t>nodrošinā</w:t>
      </w:r>
      <w:r>
        <w:rPr>
          <w:rFonts w:ascii="Times New Roman" w:hAnsi="Times New Roman" w:cs="Times New Roman"/>
          <w:sz w:val="28"/>
          <w:szCs w:val="28"/>
        </w:rPr>
        <w:t>s un</w:t>
      </w:r>
      <w:r w:rsidRPr="001F21AA">
        <w:rPr>
          <w:rFonts w:ascii="Times New Roman" w:hAnsi="Times New Roman" w:cs="Times New Roman"/>
          <w:sz w:val="28"/>
          <w:szCs w:val="28"/>
        </w:rPr>
        <w:t xml:space="preserve"> </w:t>
      </w:r>
      <w:r w:rsidRPr="001F21AA">
        <w:rPr>
          <w:rFonts w:ascii="Times New Roman" w:hAnsi="Times New Roman" w:cs="Times New Roman"/>
          <w:sz w:val="28"/>
          <w:szCs w:val="28"/>
        </w:rPr>
        <w:t>apmaksās budžeta programmas 39.00.00 “Specializētās veselības aprūpes nodrošināšana” apakšprogrammā 39.04.00 “Neatliekamā medicīniskā palīdzība” attiecīgajā gadā piešķirto v</w:t>
      </w:r>
      <w:r>
        <w:rPr>
          <w:rFonts w:ascii="Times New Roman" w:hAnsi="Times New Roman" w:cs="Times New Roman"/>
          <w:sz w:val="28"/>
          <w:szCs w:val="28"/>
        </w:rPr>
        <w:t>alsts budžeta līdzekļu ietvaros:</w:t>
      </w:r>
    </w:p>
    <w:p w:rsidR="001F21AA" w:rsidP="00645747" w14:paraId="6D64D050"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74BFA" w:rsidR="00774BFA">
        <w:rPr>
          <w:rFonts w:ascii="Times New Roman" w:hAnsi="Times New Roman" w:cs="Times New Roman"/>
          <w:sz w:val="28"/>
          <w:szCs w:val="28"/>
        </w:rPr>
        <w:t xml:space="preserve"> siltumapgādes, elektroapgādes, atkritumu apsaimniekošanas, ūdensapgādes un kanalizācijas tekošās izmaksas (tiek aprēķinātas pēc fakta, norēķinoties pa </w:t>
      </w:r>
      <w:r>
        <w:rPr>
          <w:rFonts w:ascii="Times New Roman" w:hAnsi="Times New Roman" w:cs="Times New Roman"/>
          <w:sz w:val="28"/>
          <w:szCs w:val="28"/>
        </w:rPr>
        <w:t>tiešo ar pakalpojumu sniedzēju);</w:t>
      </w:r>
    </w:p>
    <w:p w:rsidR="001F21AA" w:rsidP="00645747" w14:paraId="04418945" w14:textId="381E76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74BFA" w:rsidR="00774BFA">
        <w:rPr>
          <w:rFonts w:ascii="Times New Roman" w:hAnsi="Times New Roman" w:cs="Times New Roman"/>
          <w:sz w:val="28"/>
          <w:szCs w:val="28"/>
        </w:rPr>
        <w:t xml:space="preserve"> nekustamā īpašuma nodokļa un a</w:t>
      </w:r>
      <w:r>
        <w:rPr>
          <w:rFonts w:ascii="Times New Roman" w:hAnsi="Times New Roman" w:cs="Times New Roman"/>
          <w:sz w:val="28"/>
          <w:szCs w:val="28"/>
        </w:rPr>
        <w:t>pbūves tiesību lietošanas maksu;</w:t>
      </w:r>
    </w:p>
    <w:p w:rsidR="001F21AA" w:rsidRPr="00F954DB" w:rsidP="00645747" w14:paraId="577F8BFF" w14:textId="1F1C50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74BFA" w:rsidR="00774BFA">
        <w:rPr>
          <w:rFonts w:ascii="Times New Roman" w:hAnsi="Times New Roman" w:cs="Times New Roman"/>
          <w:sz w:val="28"/>
          <w:szCs w:val="28"/>
        </w:rPr>
        <w:t>nekustamā īpašuma apsaimniekošanas maksa, kas sevī ietver nekustamā īpašuma tehnisko un sanitāro uzturēšanu, apdrošināšanu, kas saskaņā ar aprēķiniem, kopā varētu veidot 1</w:t>
      </w:r>
      <w:r w:rsidRPr="00F954DB" w:rsidR="00774BFA">
        <w:rPr>
          <w:rFonts w:ascii="Times New Roman" w:hAnsi="Times New Roman" w:cs="Times New Roman"/>
          <w:sz w:val="28"/>
          <w:szCs w:val="28"/>
        </w:rPr>
        <w:t xml:space="preserve">,92 EUR/m2 (bez PVN) mēnesī, ja to veic </w:t>
      </w:r>
      <w:r w:rsidRPr="00F954DB" w:rsidR="00774BFA">
        <w:rPr>
          <w:rFonts w:ascii="Times New Roman" w:hAnsi="Times New Roman" w:cs="Times New Roman"/>
          <w:sz w:val="28"/>
          <w:szCs w:val="28"/>
        </w:rPr>
        <w:t>Ve</w:t>
      </w:r>
      <w:r w:rsidRPr="00F954DB" w:rsidR="003639EB">
        <w:rPr>
          <w:rFonts w:ascii="Times New Roman" w:hAnsi="Times New Roman" w:cs="Times New Roman"/>
          <w:sz w:val="28"/>
          <w:szCs w:val="28"/>
        </w:rPr>
        <w:t>Nī</w:t>
      </w:r>
      <w:r w:rsidRPr="00F954DB">
        <w:rPr>
          <w:rFonts w:ascii="Times New Roman" w:hAnsi="Times New Roman" w:cs="Times New Roman"/>
          <w:sz w:val="28"/>
          <w:szCs w:val="28"/>
        </w:rPr>
        <w:t>;</w:t>
      </w:r>
    </w:p>
    <w:p w:rsidR="00774BFA" w:rsidRPr="00F954DB" w:rsidP="00645747" w14:paraId="00F6DA96" w14:textId="12BBB79C">
      <w:pPr>
        <w:spacing w:after="0" w:line="240" w:lineRule="auto"/>
        <w:ind w:firstLine="720"/>
        <w:jc w:val="both"/>
        <w:rPr>
          <w:rFonts w:ascii="Times New Roman" w:hAnsi="Times New Roman" w:cs="Times New Roman"/>
          <w:sz w:val="28"/>
          <w:szCs w:val="28"/>
        </w:rPr>
      </w:pPr>
      <w:r w:rsidRPr="00F954DB">
        <w:rPr>
          <w:rFonts w:ascii="Times New Roman" w:hAnsi="Times New Roman" w:cs="Times New Roman"/>
          <w:sz w:val="28"/>
          <w:szCs w:val="28"/>
        </w:rPr>
        <w:t>-</w:t>
      </w:r>
      <w:r w:rsidRPr="00F954DB">
        <w:rPr>
          <w:rFonts w:ascii="Times New Roman" w:hAnsi="Times New Roman" w:cs="Times New Roman"/>
          <w:sz w:val="28"/>
          <w:szCs w:val="28"/>
        </w:rPr>
        <w:t xml:space="preserve"> pārcelšanās izmaksas un telpu aprīkojumu </w:t>
      </w:r>
      <w:bookmarkStart w:id="1" w:name="_Hlk517426112"/>
      <w:r w:rsidRPr="00F954DB">
        <w:rPr>
          <w:rFonts w:ascii="Times New Roman" w:hAnsi="Times New Roman" w:cs="Times New Roman"/>
          <w:sz w:val="28"/>
          <w:szCs w:val="28"/>
        </w:rPr>
        <w:t>izmaksas</w:t>
      </w:r>
      <w:r w:rsidRPr="00F954DB">
        <w:rPr>
          <w:rFonts w:ascii="Times New Roman" w:hAnsi="Times New Roman" w:cs="Times New Roman"/>
          <w:sz w:val="28"/>
          <w:szCs w:val="28"/>
        </w:rPr>
        <w:t>.</w:t>
      </w:r>
      <w:bookmarkEnd w:id="1"/>
    </w:p>
    <w:p w:rsidR="003639EB" w:rsidP="00645747" w14:paraId="736BE66E" w14:textId="5013E891">
      <w:pPr>
        <w:spacing w:after="0" w:line="240" w:lineRule="auto"/>
        <w:ind w:firstLine="720"/>
        <w:jc w:val="both"/>
        <w:rPr>
          <w:rFonts w:ascii="Times New Roman" w:hAnsi="Times New Roman" w:cs="Times New Roman"/>
          <w:sz w:val="28"/>
          <w:szCs w:val="28"/>
        </w:rPr>
      </w:pPr>
      <w:r w:rsidRPr="00F954DB">
        <w:rPr>
          <w:rFonts w:ascii="Times New Roman" w:hAnsi="Times New Roman" w:cs="Times New Roman"/>
          <w:sz w:val="28"/>
          <w:szCs w:val="28"/>
        </w:rPr>
        <w:t xml:space="preserve">Lai turpmāk nodrošinātu NMPD Ventspils BAC darbību tajā skaitā </w:t>
      </w:r>
      <w:r w:rsidRPr="00F954DB" w:rsidR="00F85653">
        <w:rPr>
          <w:rFonts w:ascii="Times New Roman" w:hAnsi="Times New Roman" w:cs="Times New Roman"/>
          <w:sz w:val="28"/>
          <w:szCs w:val="28"/>
        </w:rPr>
        <w:t xml:space="preserve">arī ar </w:t>
      </w:r>
      <w:r w:rsidRPr="00F954DB">
        <w:rPr>
          <w:rFonts w:ascii="Times New Roman" w:hAnsi="Times New Roman" w:cs="Times New Roman"/>
          <w:sz w:val="28"/>
          <w:szCs w:val="28"/>
        </w:rPr>
        <w:t>atbilstoš</w:t>
      </w:r>
      <w:r w:rsidRPr="00F954DB" w:rsidR="00F85653">
        <w:rPr>
          <w:rFonts w:ascii="Times New Roman" w:hAnsi="Times New Roman" w:cs="Times New Roman"/>
          <w:sz w:val="28"/>
          <w:szCs w:val="28"/>
        </w:rPr>
        <w:t>ām funkcionalitātes telpām</w:t>
      </w:r>
      <w:r w:rsidR="000114AC">
        <w:rPr>
          <w:rFonts w:ascii="Times New Roman" w:hAnsi="Times New Roman" w:cs="Times New Roman"/>
          <w:sz w:val="28"/>
          <w:szCs w:val="28"/>
        </w:rPr>
        <w:t xml:space="preserve">, ir nepieciešams atbalstīt, ka </w:t>
      </w:r>
      <w:r w:rsidRPr="00F954DB" w:rsidR="00F85653">
        <w:rPr>
          <w:rFonts w:ascii="Times New Roman" w:hAnsi="Times New Roman" w:cs="Times New Roman"/>
          <w:sz w:val="28"/>
          <w:szCs w:val="28"/>
        </w:rPr>
        <w:t xml:space="preserve">Veselības ministrija (NMPD) slēgs </w:t>
      </w:r>
      <w:r w:rsidRPr="00F954DB">
        <w:rPr>
          <w:rFonts w:ascii="Times New Roman" w:hAnsi="Times New Roman" w:cs="Times New Roman"/>
          <w:sz w:val="28"/>
          <w:szCs w:val="28"/>
        </w:rPr>
        <w:t xml:space="preserve">vienošanos ar </w:t>
      </w:r>
      <w:r w:rsidRPr="00F954DB" w:rsidR="0022120A">
        <w:rPr>
          <w:rFonts w:ascii="Times New Roman" w:hAnsi="Times New Roman" w:cs="Times New Roman"/>
          <w:sz w:val="28"/>
          <w:szCs w:val="28"/>
        </w:rPr>
        <w:t>VeNĪ</w:t>
      </w:r>
      <w:r w:rsidRPr="00F954DB">
        <w:rPr>
          <w:rFonts w:ascii="Times New Roman" w:hAnsi="Times New Roman" w:cs="Times New Roman"/>
          <w:sz w:val="28"/>
          <w:szCs w:val="28"/>
        </w:rPr>
        <w:t xml:space="preserve"> par nekustamā īpašuma Zvaigžņu ielā 27, Ventspilī, nomu, nepārsniedzot 142 877 </w:t>
      </w:r>
      <w:r w:rsidRPr="00F954DB">
        <w:rPr>
          <w:rFonts w:ascii="Times New Roman" w:hAnsi="Times New Roman" w:cs="Times New Roman"/>
          <w:i/>
          <w:sz w:val="28"/>
          <w:szCs w:val="28"/>
        </w:rPr>
        <w:t>euro</w:t>
      </w:r>
      <w:r w:rsidRPr="00F954DB">
        <w:rPr>
          <w:rFonts w:ascii="Times New Roman" w:hAnsi="Times New Roman" w:cs="Times New Roman"/>
          <w:sz w:val="28"/>
          <w:szCs w:val="28"/>
        </w:rPr>
        <w:t xml:space="preserve"> gadā, veicot nomas maksu budžeta programmas 39.00.00 “Specializētās veselības aprūpes nodrošināšana” apakšprogrammas 39.04.00 “Neatliekamā medicīniskā palīdzība” piešķirto </w:t>
      </w:r>
      <w:r w:rsidRPr="00774BFA">
        <w:rPr>
          <w:rFonts w:ascii="Times New Roman" w:hAnsi="Times New Roman" w:cs="Times New Roman"/>
          <w:sz w:val="28"/>
          <w:szCs w:val="28"/>
        </w:rPr>
        <w:t>valsts budžeta līdzekļu ietvaros.</w:t>
      </w:r>
    </w:p>
    <w:p w:rsidR="000114AC" w:rsidP="00645747" w14:paraId="7CE2A1E5" w14:textId="7EEC9D52">
      <w:pPr>
        <w:spacing w:after="0" w:line="240" w:lineRule="auto"/>
        <w:ind w:firstLine="720"/>
        <w:jc w:val="both"/>
        <w:rPr>
          <w:rFonts w:ascii="Times New Roman" w:hAnsi="Times New Roman" w:cs="Times New Roman"/>
          <w:sz w:val="28"/>
          <w:szCs w:val="28"/>
        </w:rPr>
      </w:pPr>
    </w:p>
    <w:p w:rsidR="001A75C0" w:rsidP="00645747" w14:paraId="65CB21DD" w14:textId="2B276837">
      <w:pPr>
        <w:pStyle w:val="ListParagraph"/>
        <w:numPr>
          <w:ilvl w:val="0"/>
          <w:numId w:val="1"/>
        </w:numPr>
        <w:autoSpaceDE w:val="0"/>
        <w:autoSpaceDN w:val="0"/>
        <w:adjustRightInd w:val="0"/>
        <w:spacing w:after="0" w:line="240" w:lineRule="auto"/>
        <w:jc w:val="center"/>
        <w:rPr>
          <w:rFonts w:ascii="Times New Roman" w:hAnsi="Times New Roman"/>
          <w:b/>
          <w:color w:val="000000"/>
          <w:sz w:val="28"/>
          <w:szCs w:val="28"/>
          <w:lang w:val="lv-LV"/>
        </w:rPr>
      </w:pPr>
      <w:r w:rsidRPr="001A75C0">
        <w:rPr>
          <w:rFonts w:ascii="Times New Roman" w:hAnsi="Times New Roman"/>
          <w:b/>
          <w:color w:val="000000"/>
          <w:sz w:val="28"/>
          <w:szCs w:val="28"/>
          <w:lang w:val="lv-LV"/>
        </w:rPr>
        <w:t>Ieteikumi turpmākai rīcībai</w:t>
      </w:r>
    </w:p>
    <w:p w:rsidR="001A75C0" w:rsidRPr="001A75C0" w:rsidP="00645747" w14:paraId="591DBAD2" w14:textId="77777777">
      <w:pPr>
        <w:pStyle w:val="ListParagraph"/>
        <w:autoSpaceDE w:val="0"/>
        <w:autoSpaceDN w:val="0"/>
        <w:adjustRightInd w:val="0"/>
        <w:spacing w:after="0" w:line="240" w:lineRule="auto"/>
        <w:ind w:left="360"/>
        <w:rPr>
          <w:rFonts w:ascii="Times New Roman" w:hAnsi="Times New Roman"/>
          <w:b/>
          <w:color w:val="000000"/>
          <w:sz w:val="28"/>
          <w:szCs w:val="28"/>
          <w:lang w:val="lv-LV"/>
        </w:rPr>
      </w:pPr>
    </w:p>
    <w:p w:rsidR="001A75C0" w:rsidP="00645747" w14:paraId="5C6F0D49" w14:textId="7E401611">
      <w:pPr>
        <w:spacing w:after="0" w:line="240" w:lineRule="auto"/>
        <w:ind w:firstLine="720"/>
        <w:jc w:val="both"/>
        <w:rPr>
          <w:rFonts w:ascii="Times New Roman" w:hAnsi="Times New Roman" w:cs="Times New Roman"/>
          <w:sz w:val="28"/>
          <w:szCs w:val="28"/>
        </w:rPr>
      </w:pPr>
      <w:r w:rsidRPr="00DE67EB">
        <w:rPr>
          <w:rFonts w:ascii="Times New Roman" w:hAnsi="Times New Roman" w:cs="Times New Roman"/>
          <w:sz w:val="28"/>
          <w:szCs w:val="28"/>
        </w:rPr>
        <w:t xml:space="preserve">Nekustamo īpašumu Zvaigžņu ielā 27, Ventspilī var iznomāt jebkurai fiziskai vai juridiskai personai. Savukārt atbilstoši NMPD sniegtajai informācijai, ir ierobežotas tā iespējas izvēlēties darba specifikai piemērotas telpas, jo telpu nomas tirgū tādas praktiski nav atrodamas un jebkurā gadījumā tās ir jāpielāgo NMPD vajadzībām sadarbībā ar telpu iznomātāju. Līdz ar to, ņemot vērā, ka telpas būs nepieciešams pielāgot NMPD vajadzībām, izvēloties telpas nomāšanai, netiek </w:t>
      </w:r>
      <w:r w:rsidRPr="00DE67EB">
        <w:rPr>
          <w:rFonts w:ascii="Times New Roman" w:hAnsi="Times New Roman" w:cs="Times New Roman"/>
          <w:sz w:val="28"/>
          <w:szCs w:val="28"/>
        </w:rPr>
        <w:t>piemērotas Ministru kabineta 2013.gada 29.oktobra noteikumu Nr.1191 “Kārtība, kādā publiska persona nomā nekustamo īpašumu no privātpersonas vai kapitālsabiedrības un publicē informāciju par nomātajiem un nomāt paredzētajiem nekustamajiem īpašumiem” prasības (izņemot to 17.un 18.punktu).</w:t>
      </w:r>
    </w:p>
    <w:p w:rsidR="000114AC" w:rsidP="000114AC" w14:paraId="45DF4527" w14:textId="77777777">
      <w:pPr>
        <w:spacing w:after="0" w:line="240" w:lineRule="auto"/>
        <w:ind w:firstLine="720"/>
        <w:jc w:val="both"/>
        <w:rPr>
          <w:rFonts w:ascii="Times New Roman" w:hAnsi="Times New Roman" w:cs="Times New Roman"/>
          <w:sz w:val="28"/>
          <w:szCs w:val="28"/>
        </w:rPr>
      </w:pPr>
      <w:r w:rsidRPr="00DE67EB">
        <w:rPr>
          <w:rFonts w:ascii="Times New Roman" w:hAnsi="Times New Roman" w:cs="Times New Roman"/>
          <w:sz w:val="28"/>
          <w:szCs w:val="28"/>
        </w:rPr>
        <w:t xml:space="preserve">Savukārt līdz NMPD Ventspils BAC izvietošanai Zvaigžņu ielā 27, Ventspilī, plānots izmantot esošās Ventspils BAC ēkas, ņemot vērā, ka pēc </w:t>
      </w:r>
      <w:r>
        <w:rPr>
          <w:rFonts w:ascii="Times New Roman" w:hAnsi="Times New Roman" w:cs="Times New Roman"/>
          <w:sz w:val="28"/>
          <w:szCs w:val="28"/>
        </w:rPr>
        <w:t xml:space="preserve">šī </w:t>
      </w:r>
      <w:r w:rsidRPr="0022120A">
        <w:rPr>
          <w:rFonts w:ascii="Times New Roman" w:hAnsi="Times New Roman" w:cs="Times New Roman"/>
          <w:sz w:val="28"/>
          <w:szCs w:val="28"/>
        </w:rPr>
        <w:t xml:space="preserve">ziņojuma </w:t>
      </w:r>
      <w:r>
        <w:rPr>
          <w:rFonts w:ascii="Times New Roman" w:hAnsi="Times New Roman" w:cs="Times New Roman"/>
          <w:sz w:val="28"/>
          <w:szCs w:val="28"/>
        </w:rPr>
        <w:t xml:space="preserve">izskatīšanas Ministru </w:t>
      </w:r>
      <w:r w:rsidRPr="0022120A">
        <w:rPr>
          <w:rFonts w:ascii="Times New Roman" w:hAnsi="Times New Roman" w:cs="Times New Roman"/>
          <w:sz w:val="28"/>
          <w:szCs w:val="28"/>
        </w:rPr>
        <w:t xml:space="preserve"> </w:t>
      </w:r>
      <w:r>
        <w:rPr>
          <w:rFonts w:ascii="Times New Roman" w:hAnsi="Times New Roman" w:cs="Times New Roman"/>
          <w:sz w:val="28"/>
          <w:szCs w:val="28"/>
        </w:rPr>
        <w:t xml:space="preserve">kabinetā </w:t>
      </w:r>
      <w:r w:rsidRPr="002F2F46">
        <w:rPr>
          <w:rFonts w:ascii="Times New Roman" w:hAnsi="Times New Roman" w:cs="Times New Roman"/>
          <w:sz w:val="28"/>
          <w:szCs w:val="28"/>
        </w:rPr>
        <w:t xml:space="preserve">tiks noslēgta vienošanās starp </w:t>
      </w:r>
      <w:r w:rsidRPr="0022120A">
        <w:rPr>
          <w:rFonts w:ascii="Times New Roman" w:hAnsi="Times New Roman" w:cs="Times New Roman"/>
          <w:sz w:val="28"/>
          <w:szCs w:val="28"/>
        </w:rPr>
        <w:t>VeNĪ</w:t>
      </w:r>
      <w:r w:rsidRPr="0022120A">
        <w:rPr>
          <w:rFonts w:ascii="Times New Roman" w:hAnsi="Times New Roman" w:cs="Times New Roman"/>
          <w:sz w:val="28"/>
          <w:szCs w:val="28"/>
        </w:rPr>
        <w:t xml:space="preserve"> un Veselības ministriju.</w:t>
      </w:r>
    </w:p>
    <w:p w:rsidR="00387ABC" w:rsidRPr="0069722E" w:rsidP="00387ABC" w14:paraId="2098A7DD" w14:textId="229C58A6">
      <w:pPr>
        <w:spacing w:after="0" w:line="240" w:lineRule="auto"/>
        <w:ind w:firstLine="720"/>
        <w:jc w:val="both"/>
        <w:rPr>
          <w:rFonts w:ascii="Times New Roman" w:hAnsi="Times New Roman" w:cs="Times New Roman"/>
          <w:sz w:val="28"/>
          <w:szCs w:val="28"/>
        </w:rPr>
      </w:pPr>
      <w:r w:rsidRPr="0069722E">
        <w:rPr>
          <w:rFonts w:ascii="Times New Roman" w:hAnsi="Times New Roman" w:cs="Times New Roman"/>
          <w:sz w:val="28"/>
          <w:szCs w:val="28"/>
        </w:rPr>
        <w:t xml:space="preserve">Veselības ministrija, slēdzot vienošanos par nomu, </w:t>
      </w:r>
      <w:r>
        <w:rPr>
          <w:rFonts w:ascii="Times New Roman" w:hAnsi="Times New Roman" w:cs="Times New Roman"/>
          <w:sz w:val="28"/>
          <w:szCs w:val="28"/>
        </w:rPr>
        <w:t xml:space="preserve">piedāvās </w:t>
      </w:r>
      <w:r>
        <w:rPr>
          <w:rFonts w:ascii="Times New Roman" w:hAnsi="Times New Roman" w:cs="Times New Roman"/>
          <w:sz w:val="28"/>
          <w:szCs w:val="28"/>
        </w:rPr>
        <w:t>VeNĪ</w:t>
      </w:r>
      <w:r>
        <w:rPr>
          <w:rFonts w:ascii="Times New Roman" w:hAnsi="Times New Roman" w:cs="Times New Roman"/>
          <w:sz w:val="28"/>
          <w:szCs w:val="28"/>
        </w:rPr>
        <w:t xml:space="preserve"> </w:t>
      </w:r>
      <w:r w:rsidRPr="0069722E">
        <w:rPr>
          <w:rFonts w:ascii="Times New Roman" w:hAnsi="Times New Roman" w:cs="Times New Roman"/>
          <w:sz w:val="28"/>
          <w:szCs w:val="28"/>
        </w:rPr>
        <w:t>iekļau</w:t>
      </w:r>
      <w:r>
        <w:rPr>
          <w:rFonts w:ascii="Times New Roman" w:hAnsi="Times New Roman" w:cs="Times New Roman"/>
          <w:sz w:val="28"/>
          <w:szCs w:val="28"/>
        </w:rPr>
        <w:t>t</w:t>
      </w:r>
      <w:r w:rsidRPr="0069722E">
        <w:rPr>
          <w:rFonts w:ascii="Times New Roman" w:hAnsi="Times New Roman" w:cs="Times New Roman"/>
          <w:sz w:val="28"/>
          <w:szCs w:val="28"/>
        </w:rPr>
        <w:t xml:space="preserve"> nosacījumu par </w:t>
      </w:r>
      <w:r>
        <w:rPr>
          <w:rFonts w:ascii="Times New Roman" w:hAnsi="Times New Roman" w:cs="Times New Roman"/>
          <w:sz w:val="28"/>
          <w:szCs w:val="28"/>
        </w:rPr>
        <w:t xml:space="preserve">iespēju </w:t>
      </w:r>
      <w:r w:rsidRPr="0069722E">
        <w:rPr>
          <w:rFonts w:ascii="Times New Roman" w:hAnsi="Times New Roman" w:cs="Times New Roman"/>
          <w:sz w:val="28"/>
          <w:szCs w:val="28"/>
        </w:rPr>
        <w:t xml:space="preserve">nekustamā īpašuma Zvaigžņu ielā 27, </w:t>
      </w:r>
      <w:r w:rsidRPr="0069722E">
        <w:rPr>
          <w:rFonts w:ascii="Times New Roman" w:hAnsi="Times New Roman" w:cs="Times New Roman"/>
          <w:sz w:val="28"/>
          <w:szCs w:val="28"/>
        </w:rPr>
        <w:t>Venstpilī</w:t>
      </w:r>
      <w:r w:rsidRPr="0069722E">
        <w:rPr>
          <w:rFonts w:ascii="Times New Roman" w:hAnsi="Times New Roman" w:cs="Times New Roman"/>
          <w:sz w:val="28"/>
          <w:szCs w:val="28"/>
        </w:rPr>
        <w:t xml:space="preserve"> </w:t>
      </w:r>
      <w:r w:rsidR="002C7CD7">
        <w:rPr>
          <w:rFonts w:ascii="Times New Roman" w:hAnsi="Times New Roman" w:cs="Times New Roman"/>
          <w:sz w:val="28"/>
          <w:szCs w:val="28"/>
        </w:rPr>
        <w:t>atsavinā</w:t>
      </w:r>
      <w:r w:rsidR="006777D4">
        <w:rPr>
          <w:rFonts w:ascii="Times New Roman" w:hAnsi="Times New Roman" w:cs="Times New Roman"/>
          <w:sz w:val="28"/>
          <w:szCs w:val="28"/>
        </w:rPr>
        <w:t>t</w:t>
      </w:r>
      <w:bookmarkStart w:id="2" w:name="_GoBack"/>
      <w:bookmarkEnd w:id="2"/>
      <w:r w:rsidRPr="0069722E">
        <w:rPr>
          <w:rFonts w:ascii="Times New Roman" w:hAnsi="Times New Roman" w:cs="Times New Roman"/>
          <w:sz w:val="28"/>
          <w:szCs w:val="28"/>
        </w:rPr>
        <w:t xml:space="preserve"> par labu valstij pēc nomas termiņa beigām, vienojoties par nosacījumiem. Veselības ministrija, </w:t>
      </w:r>
      <w:r>
        <w:rPr>
          <w:rFonts w:ascii="Times New Roman" w:hAnsi="Times New Roman" w:cs="Times New Roman"/>
          <w:sz w:val="28"/>
          <w:szCs w:val="28"/>
        </w:rPr>
        <w:t xml:space="preserve">gadījumā, ja ir nepieciešams </w:t>
      </w:r>
      <w:r w:rsidRPr="0069722E">
        <w:rPr>
          <w:rFonts w:ascii="Times New Roman" w:hAnsi="Times New Roman" w:cs="Times New Roman"/>
          <w:sz w:val="28"/>
          <w:szCs w:val="28"/>
        </w:rPr>
        <w:t>pieņem</w:t>
      </w:r>
      <w:r>
        <w:rPr>
          <w:rFonts w:ascii="Times New Roman" w:hAnsi="Times New Roman" w:cs="Times New Roman"/>
          <w:sz w:val="28"/>
          <w:szCs w:val="28"/>
        </w:rPr>
        <w:t>t</w:t>
      </w:r>
      <w:r w:rsidRPr="0069722E">
        <w:rPr>
          <w:rFonts w:ascii="Times New Roman" w:hAnsi="Times New Roman" w:cs="Times New Roman"/>
          <w:sz w:val="28"/>
          <w:szCs w:val="28"/>
        </w:rPr>
        <w:t xml:space="preserve"> lēmumu par īpašuma atsavināšanu, jautājumu virzīs izskatīšanai Ministru kabinetā.</w:t>
      </w:r>
    </w:p>
    <w:p w:rsidR="001A75C0" w:rsidP="00645747" w14:paraId="40E38B4C" w14:textId="6C6B0767">
      <w:pPr>
        <w:spacing w:after="0" w:line="240" w:lineRule="auto"/>
        <w:ind w:firstLine="720"/>
        <w:jc w:val="both"/>
        <w:rPr>
          <w:rFonts w:ascii="Times New Roman" w:hAnsi="Times New Roman" w:cs="Times New Roman"/>
          <w:sz w:val="28"/>
          <w:szCs w:val="28"/>
        </w:rPr>
      </w:pPr>
      <w:r w:rsidRPr="00DE67EB">
        <w:rPr>
          <w:rFonts w:ascii="Times New Roman" w:hAnsi="Times New Roman" w:cs="Times New Roman"/>
          <w:sz w:val="28"/>
          <w:szCs w:val="28"/>
        </w:rPr>
        <w:t xml:space="preserve">Ventspils BAC izvietošana Zvaigžņu ielā 27, Ventspilī, telpas nomājot no </w:t>
      </w:r>
      <w:r w:rsidRPr="00DE67EB">
        <w:rPr>
          <w:rFonts w:ascii="Times New Roman" w:hAnsi="Times New Roman" w:cs="Times New Roman"/>
          <w:sz w:val="28"/>
          <w:szCs w:val="28"/>
        </w:rPr>
        <w:t>VeNĪ</w:t>
      </w:r>
      <w:r w:rsidRPr="00DE67EB">
        <w:rPr>
          <w:rFonts w:ascii="Times New Roman" w:hAnsi="Times New Roman" w:cs="Times New Roman"/>
          <w:sz w:val="28"/>
          <w:szCs w:val="28"/>
        </w:rPr>
        <w:t>, sekmētu efektīvāku, savlaicīgāku un kvalitatīvāku NMP sniegšanu saslimušajiem un cietušajiem veselībai un dzīvībai kritiskās situācijās ikdienā, ārkārtas medicīniskajās situācijās un katastrofās, kā arī nodrošinātu NMPD BAC ar normatīvajiem aktiem atbilstošām darba telpām.</w:t>
      </w:r>
    </w:p>
    <w:p w:rsidR="00A442C0" w:rsidRPr="00DE67EB" w:rsidP="00645747" w14:paraId="6107E843" w14:textId="77777777">
      <w:pPr>
        <w:spacing w:after="0" w:line="240" w:lineRule="auto"/>
        <w:ind w:firstLine="720"/>
        <w:jc w:val="both"/>
        <w:rPr>
          <w:rFonts w:ascii="Times New Roman" w:hAnsi="Times New Roman" w:cs="Times New Roman"/>
          <w:sz w:val="28"/>
          <w:szCs w:val="28"/>
        </w:rPr>
      </w:pPr>
    </w:p>
    <w:p w:rsidR="00C75583" w:rsidP="00645747" w14:paraId="656DBAB3" w14:textId="77777777">
      <w:pPr>
        <w:spacing w:after="0" w:line="240" w:lineRule="auto"/>
        <w:ind w:right="-766"/>
        <w:rPr>
          <w:rFonts w:ascii="Times New Roman" w:eastAsia="Times New Roman" w:hAnsi="Times New Roman" w:cs="Times New Roman"/>
          <w:sz w:val="28"/>
          <w:szCs w:val="28"/>
        </w:rPr>
      </w:pPr>
    </w:p>
    <w:p w:rsidR="00645747" w:rsidP="00645747" w14:paraId="3A920DD6" w14:textId="77777777">
      <w:pPr>
        <w:spacing w:after="0" w:line="240" w:lineRule="auto"/>
        <w:ind w:right="-766" w:firstLine="851"/>
        <w:rPr>
          <w:rFonts w:ascii="Times New Roman" w:eastAsia="Times New Roman" w:hAnsi="Times New Roman" w:cs="Times New Roman"/>
          <w:sz w:val="28"/>
          <w:szCs w:val="28"/>
        </w:rPr>
      </w:pPr>
    </w:p>
    <w:p w:rsidR="00343E8A" w:rsidP="00645747" w14:paraId="57835090" w14:textId="20A02401">
      <w:pPr>
        <w:spacing w:after="0" w:line="240" w:lineRule="auto"/>
        <w:ind w:right="-766" w:firstLine="851"/>
        <w:rPr>
          <w:rFonts w:ascii="Times New Roman" w:eastAsia="Times New Roman" w:hAnsi="Times New Roman" w:cs="Times New Roman"/>
          <w:sz w:val="28"/>
          <w:szCs w:val="28"/>
        </w:rPr>
      </w:pPr>
      <w:r w:rsidRPr="00CD0464">
        <w:rPr>
          <w:rFonts w:ascii="Times New Roman" w:eastAsia="Times New Roman" w:hAnsi="Times New Roman" w:cs="Times New Roman"/>
          <w:sz w:val="28"/>
          <w:szCs w:val="28"/>
        </w:rPr>
        <w:t>Veselības ministre</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t xml:space="preserve">Anda </w:t>
      </w:r>
      <w:r w:rsidRPr="00CD0464">
        <w:rPr>
          <w:rFonts w:ascii="Times New Roman" w:eastAsia="Times New Roman" w:hAnsi="Times New Roman" w:cs="Times New Roman"/>
          <w:sz w:val="28"/>
          <w:szCs w:val="28"/>
        </w:rPr>
        <w:t>Čakša</w:t>
      </w:r>
    </w:p>
    <w:p w:rsidR="00C75583" w:rsidP="00645747" w14:paraId="05C5CF96" w14:textId="72DAF3E0">
      <w:pPr>
        <w:tabs>
          <w:tab w:val="left" w:pos="7088"/>
          <w:tab w:val="right" w:pos="9072"/>
        </w:tabs>
        <w:spacing w:after="0" w:line="240" w:lineRule="auto"/>
        <w:ind w:right="-766" w:firstLine="851"/>
        <w:rPr>
          <w:rFonts w:ascii="Times New Roman" w:eastAsia="Times New Roman" w:hAnsi="Times New Roman" w:cs="Times New Roman"/>
          <w:sz w:val="28"/>
          <w:szCs w:val="28"/>
        </w:rPr>
      </w:pPr>
    </w:p>
    <w:p w:rsidR="00645747" w:rsidP="00645747" w14:paraId="54CAC4F2" w14:textId="77777777">
      <w:pPr>
        <w:tabs>
          <w:tab w:val="left" w:pos="7088"/>
          <w:tab w:val="right" w:pos="9072"/>
        </w:tabs>
        <w:spacing w:after="0" w:line="240" w:lineRule="auto"/>
        <w:ind w:right="-766" w:firstLine="851"/>
        <w:rPr>
          <w:rFonts w:ascii="Times New Roman" w:eastAsia="Times New Roman" w:hAnsi="Times New Roman" w:cs="Times New Roman"/>
          <w:sz w:val="28"/>
          <w:szCs w:val="28"/>
        </w:rPr>
      </w:pPr>
    </w:p>
    <w:p w:rsidR="00343E8A" w:rsidP="00645747" w14:paraId="6CC47C4F" w14:textId="60CF24DB">
      <w:pPr>
        <w:tabs>
          <w:tab w:val="left" w:pos="7088"/>
          <w:tab w:val="right" w:pos="9072"/>
        </w:tabs>
        <w:spacing w:after="0" w:line="240" w:lineRule="auto"/>
        <w:ind w:right="-766" w:firstLine="851"/>
        <w:rPr>
          <w:rFonts w:ascii="Times New Roman" w:eastAsia="Times New Roman" w:hAnsi="Times New Roman" w:cs="Times New Roman"/>
          <w:sz w:val="28"/>
          <w:szCs w:val="28"/>
        </w:rPr>
      </w:pPr>
      <w:r w:rsidRPr="00CD0464">
        <w:rPr>
          <w:rFonts w:ascii="Times New Roman" w:eastAsia="Times New Roman" w:hAnsi="Times New Roman" w:cs="Times New Roman"/>
          <w:sz w:val="28"/>
          <w:szCs w:val="28"/>
        </w:rPr>
        <w:t>Iesniedzējs: Veselības ministre</w:t>
      </w:r>
      <w:r w:rsidRPr="00CD0464">
        <w:rPr>
          <w:rFonts w:ascii="Times New Roman" w:eastAsia="Times New Roman" w:hAnsi="Times New Roman" w:cs="Times New Roman"/>
          <w:sz w:val="28"/>
          <w:szCs w:val="28"/>
        </w:rPr>
        <w:tab/>
        <w:t xml:space="preserve">  Anda </w:t>
      </w:r>
      <w:r w:rsidRPr="00CD0464">
        <w:rPr>
          <w:rFonts w:ascii="Times New Roman" w:eastAsia="Times New Roman" w:hAnsi="Times New Roman" w:cs="Times New Roman"/>
          <w:sz w:val="28"/>
          <w:szCs w:val="28"/>
        </w:rPr>
        <w:t>Čakša</w:t>
      </w:r>
    </w:p>
    <w:p w:rsidR="00C75583" w:rsidP="00645747" w14:paraId="11472180" w14:textId="7ADE55BD">
      <w:pPr>
        <w:spacing w:after="0" w:line="240" w:lineRule="auto"/>
        <w:ind w:right="-1" w:firstLine="851"/>
        <w:rPr>
          <w:rFonts w:ascii="Times New Roman" w:eastAsia="Times New Roman" w:hAnsi="Times New Roman" w:cs="Times New Roman"/>
          <w:sz w:val="28"/>
          <w:szCs w:val="28"/>
        </w:rPr>
      </w:pPr>
    </w:p>
    <w:p w:rsidR="00645747" w:rsidP="00645747" w14:paraId="3E8C3A4F" w14:textId="77777777">
      <w:pPr>
        <w:spacing w:after="0" w:line="240" w:lineRule="auto"/>
        <w:ind w:right="-1" w:firstLine="851"/>
        <w:rPr>
          <w:rFonts w:ascii="Times New Roman" w:eastAsia="Times New Roman" w:hAnsi="Times New Roman" w:cs="Times New Roman"/>
          <w:sz w:val="28"/>
          <w:szCs w:val="28"/>
        </w:rPr>
      </w:pPr>
    </w:p>
    <w:p w:rsidR="00645747" w:rsidRPr="00645747" w:rsidP="00F954DB" w14:paraId="2B8C2CCF" w14:textId="22FFEF0E">
      <w:pPr>
        <w:spacing w:after="0" w:line="240" w:lineRule="auto"/>
        <w:ind w:right="-1" w:firstLine="851"/>
        <w:rPr>
          <w:rFonts w:ascii="Times New Roman" w:eastAsia="Times New Roman" w:hAnsi="Times New Roman" w:cs="Times New Roman"/>
          <w:color w:val="000000" w:themeColor="text1"/>
          <w:sz w:val="24"/>
          <w:szCs w:val="24"/>
          <w:lang w:eastAsia="lv-LV"/>
        </w:rPr>
      </w:pPr>
      <w:r w:rsidRPr="00CD0464">
        <w:rPr>
          <w:rFonts w:ascii="Times New Roman" w:eastAsia="Times New Roman" w:hAnsi="Times New Roman" w:cs="Times New Roman"/>
          <w:sz w:val="28"/>
          <w:szCs w:val="28"/>
        </w:rPr>
        <w:t xml:space="preserve">Vīza: Valsts sekretārs </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00C75583">
        <w:rPr>
          <w:rFonts w:ascii="Times New Roman" w:eastAsia="Calibri" w:hAnsi="Times New Roman" w:cs="Times New Roman"/>
          <w:color w:val="000000" w:themeColor="text1"/>
          <w:sz w:val="28"/>
          <w:szCs w:val="28"/>
        </w:rPr>
        <w:t>Aivars Lapiņš</w:t>
      </w:r>
      <w:r w:rsidRPr="00CD0464">
        <w:rPr>
          <w:rFonts w:ascii="Times New Roman" w:eastAsia="Times New Roman" w:hAnsi="Times New Roman" w:cs="Times New Roman"/>
          <w:sz w:val="28"/>
          <w:szCs w:val="28"/>
        </w:rPr>
        <w:t xml:space="preserve"> </w:t>
      </w:r>
    </w:p>
    <w:sectPr w:rsidSect="00DA4A2F">
      <w:headerReference w:type="default" r:id="rId5"/>
      <w:footerReference w:type="default" r:id="rId6"/>
      <w:footerReference w:type="first" r:id="rId7"/>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D7B" w:rsidRPr="00F33D7B" w:rsidP="00F33D7B" w14:paraId="07710203" w14:textId="77777777">
    <w:pPr>
      <w:pStyle w:val="Footer"/>
      <w:rPr>
        <w:rFonts w:ascii="Times New Roman" w:hAnsi="Times New Roman" w:cs="Times New Roman"/>
        <w:sz w:val="20"/>
        <w:szCs w:val="20"/>
      </w:rPr>
    </w:pPr>
    <w:r w:rsidRPr="00F33D7B">
      <w:rPr>
        <w:rFonts w:ascii="Times New Roman" w:hAnsi="Times New Roman" w:cs="Times New Roman"/>
        <w:sz w:val="20"/>
        <w:szCs w:val="20"/>
      </w:rPr>
      <w:t>VMzino_280618_NMPD_noma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704B" w:rsidRPr="003071C3" w14:paraId="792E127C" w14:textId="265145C8">
    <w:pPr>
      <w:pStyle w:val="Footer"/>
      <w:rPr>
        <w:rFonts w:ascii="Times New Roman" w:hAnsi="Times New Roman" w:cs="Times New Roman"/>
        <w:sz w:val="20"/>
        <w:szCs w:val="20"/>
      </w:rPr>
    </w:pPr>
    <w:r w:rsidRPr="003071C3">
      <w:rPr>
        <w:rFonts w:ascii="Times New Roman" w:hAnsi="Times New Roman" w:cs="Times New Roman"/>
        <w:sz w:val="20"/>
        <w:szCs w:val="20"/>
      </w:rPr>
      <w:t>VMzino_</w:t>
    </w:r>
    <w:r w:rsidR="00BC3087">
      <w:rPr>
        <w:rFonts w:ascii="Times New Roman" w:hAnsi="Times New Roman" w:cs="Times New Roman"/>
        <w:sz w:val="20"/>
        <w:szCs w:val="20"/>
      </w:rPr>
      <w:t>2</w:t>
    </w:r>
    <w:r w:rsidR="00F33D7B">
      <w:rPr>
        <w:rFonts w:ascii="Times New Roman" w:hAnsi="Times New Roman" w:cs="Times New Roman"/>
        <w:sz w:val="20"/>
        <w:szCs w:val="20"/>
      </w:rPr>
      <w:t>8</w:t>
    </w:r>
    <w:r w:rsidR="00BC3087">
      <w:rPr>
        <w:rFonts w:ascii="Times New Roman" w:hAnsi="Times New Roman" w:cs="Times New Roman"/>
        <w:sz w:val="20"/>
        <w:szCs w:val="20"/>
      </w:rPr>
      <w:t>06</w:t>
    </w:r>
    <w:r w:rsidRPr="003071C3">
      <w:rPr>
        <w:rFonts w:ascii="Times New Roman" w:hAnsi="Times New Roman" w:cs="Times New Roman"/>
        <w:sz w:val="20"/>
        <w:szCs w:val="20"/>
      </w:rPr>
      <w:t>1</w:t>
    </w:r>
    <w:r w:rsidR="00BC3087">
      <w:rPr>
        <w:rFonts w:ascii="Times New Roman" w:hAnsi="Times New Roman" w:cs="Times New Roman"/>
        <w:sz w:val="20"/>
        <w:szCs w:val="20"/>
      </w:rPr>
      <w:t>8</w:t>
    </w:r>
    <w:r w:rsidRPr="003071C3">
      <w:rPr>
        <w:rFonts w:ascii="Times New Roman" w:hAnsi="Times New Roman" w:cs="Times New Roman"/>
        <w:sz w:val="20"/>
        <w:szCs w:val="20"/>
      </w:rPr>
      <w:t>_</w:t>
    </w:r>
    <w:r w:rsidR="00F33D7B">
      <w:rPr>
        <w:rFonts w:ascii="Times New Roman" w:hAnsi="Times New Roman" w:cs="Times New Roman"/>
        <w:sz w:val="20"/>
        <w:szCs w:val="20"/>
      </w:rPr>
      <w:t>NMPD_</w:t>
    </w:r>
    <w:r w:rsidR="00BC3087">
      <w:rPr>
        <w:rFonts w:ascii="Times New Roman" w:hAnsi="Times New Roman" w:cs="Times New Roman"/>
        <w:sz w:val="20"/>
        <w:szCs w:val="20"/>
      </w:rPr>
      <w:t>noma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9731747"/>
      <w:docPartObj>
        <w:docPartGallery w:val="Page Numbers (Top of Page)"/>
        <w:docPartUnique/>
      </w:docPartObj>
    </w:sdtPr>
    <w:sdtEndPr>
      <w:rPr>
        <w:noProof/>
      </w:rPr>
    </w:sdtEndPr>
    <w:sdtContent>
      <w:p w:rsidR="002F704B" w14:paraId="4D378B0C" w14:textId="311D0C22">
        <w:pPr>
          <w:pStyle w:val="Header"/>
          <w:jc w:val="center"/>
        </w:pPr>
        <w:r>
          <w:fldChar w:fldCharType="begin"/>
        </w:r>
        <w:r>
          <w:instrText xml:space="preserve"> PAGE   \* MERGEFORMAT </w:instrText>
        </w:r>
        <w:r>
          <w:fldChar w:fldCharType="separate"/>
        </w:r>
        <w:r w:rsidR="006777D4">
          <w:rPr>
            <w:noProof/>
          </w:rPr>
          <w:t>7</w:t>
        </w:r>
        <w:r>
          <w:rPr>
            <w:noProof/>
          </w:rPr>
          <w:fldChar w:fldCharType="end"/>
        </w:r>
      </w:p>
    </w:sdtContent>
  </w:sdt>
  <w:p w:rsidR="002F704B" w14:paraId="6B7005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9614EF5"/>
    <w:multiLevelType w:val="hybridMultilevel"/>
    <w:tmpl w:val="49105860"/>
    <w:lvl w:ilvl="0">
      <w:start w:val="1"/>
      <w:numFmt w:val="lowerLetter"/>
      <w:lvlText w:val="%1)"/>
      <w:lvlJc w:val="left"/>
      <w:pPr>
        <w:ind w:left="1155" w:hanging="360"/>
      </w:pPr>
      <w:rPr>
        <w:rFonts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1" w15:restartNumberingAfterBreak="1">
    <w:nsid w:val="221D6FBC"/>
    <w:multiLevelType w:val="multilevel"/>
    <w:tmpl w:val="0426001F"/>
    <w:lvl w:ilvl="0">
      <w:start w:val="1"/>
      <w:numFmt w:val="decimal"/>
      <w:lvlText w:val="%1."/>
      <w:lvlJc w:val="left"/>
      <w:pPr>
        <w:ind w:left="107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22641569"/>
    <w:multiLevelType w:val="hybridMultilevel"/>
    <w:tmpl w:val="DB247696"/>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1">
    <w:nsid w:val="228B753F"/>
    <w:multiLevelType w:val="hybridMultilevel"/>
    <w:tmpl w:val="6F54882A"/>
    <w:lvl w:ilvl="0">
      <w:start w:val="8"/>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1">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4"/>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4B91"/>
    <w:rsid w:val="00007886"/>
    <w:rsid w:val="00010B16"/>
    <w:rsid w:val="000114AC"/>
    <w:rsid w:val="0001297D"/>
    <w:rsid w:val="00014B3F"/>
    <w:rsid w:val="000224B6"/>
    <w:rsid w:val="00026C21"/>
    <w:rsid w:val="00032EE2"/>
    <w:rsid w:val="00035846"/>
    <w:rsid w:val="0003656D"/>
    <w:rsid w:val="00040C38"/>
    <w:rsid w:val="000444B0"/>
    <w:rsid w:val="0005043F"/>
    <w:rsid w:val="00050ED4"/>
    <w:rsid w:val="0005280E"/>
    <w:rsid w:val="00052B54"/>
    <w:rsid w:val="00052D53"/>
    <w:rsid w:val="00056617"/>
    <w:rsid w:val="00056AB6"/>
    <w:rsid w:val="0006091E"/>
    <w:rsid w:val="00063B55"/>
    <w:rsid w:val="00067527"/>
    <w:rsid w:val="00067FF0"/>
    <w:rsid w:val="0007279D"/>
    <w:rsid w:val="000733A6"/>
    <w:rsid w:val="00073902"/>
    <w:rsid w:val="00073A85"/>
    <w:rsid w:val="00077F89"/>
    <w:rsid w:val="0008420B"/>
    <w:rsid w:val="00086CCD"/>
    <w:rsid w:val="000924CD"/>
    <w:rsid w:val="00096930"/>
    <w:rsid w:val="00097959"/>
    <w:rsid w:val="000A0E74"/>
    <w:rsid w:val="000A0EEB"/>
    <w:rsid w:val="000A4EFD"/>
    <w:rsid w:val="000A64A7"/>
    <w:rsid w:val="000B2EAB"/>
    <w:rsid w:val="000B5110"/>
    <w:rsid w:val="000B588B"/>
    <w:rsid w:val="000C23EA"/>
    <w:rsid w:val="000D12D8"/>
    <w:rsid w:val="000D3974"/>
    <w:rsid w:val="000E38A3"/>
    <w:rsid w:val="000E3DDC"/>
    <w:rsid w:val="000E3FC0"/>
    <w:rsid w:val="000E5CC0"/>
    <w:rsid w:val="000E643F"/>
    <w:rsid w:val="000E6CE9"/>
    <w:rsid w:val="000F22AC"/>
    <w:rsid w:val="000F3CEF"/>
    <w:rsid w:val="0010247D"/>
    <w:rsid w:val="001051B9"/>
    <w:rsid w:val="0010546C"/>
    <w:rsid w:val="00107173"/>
    <w:rsid w:val="00107905"/>
    <w:rsid w:val="001113E5"/>
    <w:rsid w:val="00113AEA"/>
    <w:rsid w:val="001146CB"/>
    <w:rsid w:val="00114CF3"/>
    <w:rsid w:val="001168E6"/>
    <w:rsid w:val="00117E61"/>
    <w:rsid w:val="00121348"/>
    <w:rsid w:val="00121874"/>
    <w:rsid w:val="00122386"/>
    <w:rsid w:val="00140338"/>
    <w:rsid w:val="00140933"/>
    <w:rsid w:val="00144087"/>
    <w:rsid w:val="001506A7"/>
    <w:rsid w:val="0015101B"/>
    <w:rsid w:val="00156A31"/>
    <w:rsid w:val="00160316"/>
    <w:rsid w:val="00162B6E"/>
    <w:rsid w:val="001630C6"/>
    <w:rsid w:val="00167568"/>
    <w:rsid w:val="001715C8"/>
    <w:rsid w:val="00176637"/>
    <w:rsid w:val="00177B31"/>
    <w:rsid w:val="00177C7E"/>
    <w:rsid w:val="00177F3B"/>
    <w:rsid w:val="001805A5"/>
    <w:rsid w:val="001807C9"/>
    <w:rsid w:val="00180838"/>
    <w:rsid w:val="00181979"/>
    <w:rsid w:val="00182F34"/>
    <w:rsid w:val="00183547"/>
    <w:rsid w:val="00183E50"/>
    <w:rsid w:val="00190B3E"/>
    <w:rsid w:val="00191301"/>
    <w:rsid w:val="00196761"/>
    <w:rsid w:val="001A75C0"/>
    <w:rsid w:val="001A7B79"/>
    <w:rsid w:val="001B17E8"/>
    <w:rsid w:val="001B246E"/>
    <w:rsid w:val="001B3D8E"/>
    <w:rsid w:val="001B5B49"/>
    <w:rsid w:val="001C5B74"/>
    <w:rsid w:val="001D3685"/>
    <w:rsid w:val="001D52F1"/>
    <w:rsid w:val="001E043E"/>
    <w:rsid w:val="001E46C5"/>
    <w:rsid w:val="001E4D0A"/>
    <w:rsid w:val="001F21AA"/>
    <w:rsid w:val="001F289F"/>
    <w:rsid w:val="001F331F"/>
    <w:rsid w:val="002025E5"/>
    <w:rsid w:val="00212ECB"/>
    <w:rsid w:val="00217405"/>
    <w:rsid w:val="00217A33"/>
    <w:rsid w:val="00220A1B"/>
    <w:rsid w:val="0022120A"/>
    <w:rsid w:val="00221DA8"/>
    <w:rsid w:val="00223616"/>
    <w:rsid w:val="00230E6B"/>
    <w:rsid w:val="00234B48"/>
    <w:rsid w:val="002370DE"/>
    <w:rsid w:val="002415BF"/>
    <w:rsid w:val="00243B92"/>
    <w:rsid w:val="00245344"/>
    <w:rsid w:val="00246D9F"/>
    <w:rsid w:val="002518FC"/>
    <w:rsid w:val="00252681"/>
    <w:rsid w:val="0025333C"/>
    <w:rsid w:val="00253AAC"/>
    <w:rsid w:val="002615BC"/>
    <w:rsid w:val="00261765"/>
    <w:rsid w:val="00263AFA"/>
    <w:rsid w:val="00263CF1"/>
    <w:rsid w:val="002663FD"/>
    <w:rsid w:val="00267D0F"/>
    <w:rsid w:val="0027251E"/>
    <w:rsid w:val="00274CA2"/>
    <w:rsid w:val="002826C6"/>
    <w:rsid w:val="00291D09"/>
    <w:rsid w:val="002954E0"/>
    <w:rsid w:val="002A3E00"/>
    <w:rsid w:val="002A442F"/>
    <w:rsid w:val="002A7813"/>
    <w:rsid w:val="002B0D40"/>
    <w:rsid w:val="002B342D"/>
    <w:rsid w:val="002B3745"/>
    <w:rsid w:val="002B501C"/>
    <w:rsid w:val="002B58AD"/>
    <w:rsid w:val="002B5B37"/>
    <w:rsid w:val="002C37BB"/>
    <w:rsid w:val="002C3AFB"/>
    <w:rsid w:val="002C5096"/>
    <w:rsid w:val="002C7CD7"/>
    <w:rsid w:val="002D2D71"/>
    <w:rsid w:val="002D6C55"/>
    <w:rsid w:val="002D703E"/>
    <w:rsid w:val="002E6368"/>
    <w:rsid w:val="002F2F46"/>
    <w:rsid w:val="002F3C81"/>
    <w:rsid w:val="002F56D9"/>
    <w:rsid w:val="002F704B"/>
    <w:rsid w:val="002F7E15"/>
    <w:rsid w:val="00303706"/>
    <w:rsid w:val="00305C5A"/>
    <w:rsid w:val="003071C3"/>
    <w:rsid w:val="00310016"/>
    <w:rsid w:val="00312DA7"/>
    <w:rsid w:val="003136B2"/>
    <w:rsid w:val="00320295"/>
    <w:rsid w:val="003206E7"/>
    <w:rsid w:val="003226DC"/>
    <w:rsid w:val="003314E3"/>
    <w:rsid w:val="0033486B"/>
    <w:rsid w:val="0033571A"/>
    <w:rsid w:val="0033574C"/>
    <w:rsid w:val="003357CF"/>
    <w:rsid w:val="0033675C"/>
    <w:rsid w:val="00343E8A"/>
    <w:rsid w:val="00352524"/>
    <w:rsid w:val="00353795"/>
    <w:rsid w:val="0035679C"/>
    <w:rsid w:val="003639EB"/>
    <w:rsid w:val="00364C21"/>
    <w:rsid w:val="00367A10"/>
    <w:rsid w:val="0037755C"/>
    <w:rsid w:val="003825C6"/>
    <w:rsid w:val="00387ABC"/>
    <w:rsid w:val="00391D0D"/>
    <w:rsid w:val="00392495"/>
    <w:rsid w:val="003956BE"/>
    <w:rsid w:val="00397905"/>
    <w:rsid w:val="003A1660"/>
    <w:rsid w:val="003A2CC3"/>
    <w:rsid w:val="003B21C2"/>
    <w:rsid w:val="003B2B44"/>
    <w:rsid w:val="003B35E0"/>
    <w:rsid w:val="003B46CA"/>
    <w:rsid w:val="003B6D2C"/>
    <w:rsid w:val="003B6DC4"/>
    <w:rsid w:val="003C56D8"/>
    <w:rsid w:val="003D2069"/>
    <w:rsid w:val="003D224C"/>
    <w:rsid w:val="003D7D19"/>
    <w:rsid w:val="003E0CAE"/>
    <w:rsid w:val="003E1FF2"/>
    <w:rsid w:val="003E2C8D"/>
    <w:rsid w:val="003E6124"/>
    <w:rsid w:val="003F1C46"/>
    <w:rsid w:val="003F33C9"/>
    <w:rsid w:val="003F357D"/>
    <w:rsid w:val="003F6184"/>
    <w:rsid w:val="0040099D"/>
    <w:rsid w:val="004018CD"/>
    <w:rsid w:val="004023DC"/>
    <w:rsid w:val="004046B9"/>
    <w:rsid w:val="00406CF9"/>
    <w:rsid w:val="004109FB"/>
    <w:rsid w:val="00413F59"/>
    <w:rsid w:val="00420971"/>
    <w:rsid w:val="00421E82"/>
    <w:rsid w:val="0042410D"/>
    <w:rsid w:val="00426BC0"/>
    <w:rsid w:val="00427EC0"/>
    <w:rsid w:val="004352E6"/>
    <w:rsid w:val="00441933"/>
    <w:rsid w:val="00446E82"/>
    <w:rsid w:val="00447BC4"/>
    <w:rsid w:val="00453519"/>
    <w:rsid w:val="00455CB3"/>
    <w:rsid w:val="00460358"/>
    <w:rsid w:val="004622DA"/>
    <w:rsid w:val="00463077"/>
    <w:rsid w:val="004633CF"/>
    <w:rsid w:val="00464353"/>
    <w:rsid w:val="004644AC"/>
    <w:rsid w:val="00470DA6"/>
    <w:rsid w:val="00472FE4"/>
    <w:rsid w:val="00473D36"/>
    <w:rsid w:val="00476BE2"/>
    <w:rsid w:val="00477BAB"/>
    <w:rsid w:val="00477F74"/>
    <w:rsid w:val="00482199"/>
    <w:rsid w:val="00483621"/>
    <w:rsid w:val="00484131"/>
    <w:rsid w:val="00484E58"/>
    <w:rsid w:val="00485696"/>
    <w:rsid w:val="0049316C"/>
    <w:rsid w:val="00494BC5"/>
    <w:rsid w:val="004A04E2"/>
    <w:rsid w:val="004A20C3"/>
    <w:rsid w:val="004A3CE4"/>
    <w:rsid w:val="004A5103"/>
    <w:rsid w:val="004A5DEF"/>
    <w:rsid w:val="004A68D5"/>
    <w:rsid w:val="004B0AD6"/>
    <w:rsid w:val="004B3E85"/>
    <w:rsid w:val="004B51FA"/>
    <w:rsid w:val="004B522C"/>
    <w:rsid w:val="004B5790"/>
    <w:rsid w:val="004B7A09"/>
    <w:rsid w:val="004C1238"/>
    <w:rsid w:val="004C1683"/>
    <w:rsid w:val="004C3680"/>
    <w:rsid w:val="004C3A75"/>
    <w:rsid w:val="004C4287"/>
    <w:rsid w:val="004C582C"/>
    <w:rsid w:val="004D045B"/>
    <w:rsid w:val="004D142A"/>
    <w:rsid w:val="004D344B"/>
    <w:rsid w:val="004D610A"/>
    <w:rsid w:val="004D68BE"/>
    <w:rsid w:val="004E470B"/>
    <w:rsid w:val="004E74EB"/>
    <w:rsid w:val="004E76F4"/>
    <w:rsid w:val="004F1302"/>
    <w:rsid w:val="004F32D2"/>
    <w:rsid w:val="004F48F4"/>
    <w:rsid w:val="00502FB4"/>
    <w:rsid w:val="00504EF9"/>
    <w:rsid w:val="005057AE"/>
    <w:rsid w:val="00507FCD"/>
    <w:rsid w:val="005128DA"/>
    <w:rsid w:val="00512FC3"/>
    <w:rsid w:val="00513084"/>
    <w:rsid w:val="00514827"/>
    <w:rsid w:val="00515040"/>
    <w:rsid w:val="00516DF4"/>
    <w:rsid w:val="0052426D"/>
    <w:rsid w:val="00524F76"/>
    <w:rsid w:val="005321E1"/>
    <w:rsid w:val="005347BD"/>
    <w:rsid w:val="00535B4B"/>
    <w:rsid w:val="00540B01"/>
    <w:rsid w:val="00545AA6"/>
    <w:rsid w:val="005477AF"/>
    <w:rsid w:val="005503A2"/>
    <w:rsid w:val="00552B74"/>
    <w:rsid w:val="00555B66"/>
    <w:rsid w:val="00570AFD"/>
    <w:rsid w:val="00570E37"/>
    <w:rsid w:val="005723C3"/>
    <w:rsid w:val="00573493"/>
    <w:rsid w:val="00574860"/>
    <w:rsid w:val="00584553"/>
    <w:rsid w:val="00592212"/>
    <w:rsid w:val="00592833"/>
    <w:rsid w:val="00592BEC"/>
    <w:rsid w:val="0059581C"/>
    <w:rsid w:val="00596684"/>
    <w:rsid w:val="005A329D"/>
    <w:rsid w:val="005A5B75"/>
    <w:rsid w:val="005A7B7D"/>
    <w:rsid w:val="005B4179"/>
    <w:rsid w:val="005B5190"/>
    <w:rsid w:val="005B605F"/>
    <w:rsid w:val="005C0E93"/>
    <w:rsid w:val="005C3470"/>
    <w:rsid w:val="005C391F"/>
    <w:rsid w:val="005C63F8"/>
    <w:rsid w:val="005C6DEC"/>
    <w:rsid w:val="005C6EB9"/>
    <w:rsid w:val="005D255B"/>
    <w:rsid w:val="005D2D9A"/>
    <w:rsid w:val="005D4EA3"/>
    <w:rsid w:val="005D5E8E"/>
    <w:rsid w:val="005E1632"/>
    <w:rsid w:val="005E1867"/>
    <w:rsid w:val="005E30C5"/>
    <w:rsid w:val="005E4EF7"/>
    <w:rsid w:val="005E680B"/>
    <w:rsid w:val="005F2DEA"/>
    <w:rsid w:val="005F58F7"/>
    <w:rsid w:val="00601E1A"/>
    <w:rsid w:val="0060611D"/>
    <w:rsid w:val="00607F0A"/>
    <w:rsid w:val="006122B8"/>
    <w:rsid w:val="00613835"/>
    <w:rsid w:val="00617636"/>
    <w:rsid w:val="00617D72"/>
    <w:rsid w:val="00622D1E"/>
    <w:rsid w:val="00622DF5"/>
    <w:rsid w:val="006240D2"/>
    <w:rsid w:val="00630AB7"/>
    <w:rsid w:val="00632759"/>
    <w:rsid w:val="00632B23"/>
    <w:rsid w:val="00633A54"/>
    <w:rsid w:val="00635FD9"/>
    <w:rsid w:val="00636F0E"/>
    <w:rsid w:val="006370C8"/>
    <w:rsid w:val="00640D98"/>
    <w:rsid w:val="00645747"/>
    <w:rsid w:val="00647770"/>
    <w:rsid w:val="00647EBC"/>
    <w:rsid w:val="0065366C"/>
    <w:rsid w:val="00653D1C"/>
    <w:rsid w:val="00656208"/>
    <w:rsid w:val="0066058E"/>
    <w:rsid w:val="006654CF"/>
    <w:rsid w:val="00667376"/>
    <w:rsid w:val="006777D4"/>
    <w:rsid w:val="006779AC"/>
    <w:rsid w:val="006804F3"/>
    <w:rsid w:val="006822C7"/>
    <w:rsid w:val="0068241D"/>
    <w:rsid w:val="00684B02"/>
    <w:rsid w:val="0068674A"/>
    <w:rsid w:val="006943E9"/>
    <w:rsid w:val="0069722E"/>
    <w:rsid w:val="006A1185"/>
    <w:rsid w:val="006A17B5"/>
    <w:rsid w:val="006A251C"/>
    <w:rsid w:val="006A3A29"/>
    <w:rsid w:val="006A4046"/>
    <w:rsid w:val="006A5379"/>
    <w:rsid w:val="006A5996"/>
    <w:rsid w:val="006A5E19"/>
    <w:rsid w:val="006B3AC0"/>
    <w:rsid w:val="006B4AE2"/>
    <w:rsid w:val="006C1A18"/>
    <w:rsid w:val="006C67FF"/>
    <w:rsid w:val="006D076E"/>
    <w:rsid w:val="006D262F"/>
    <w:rsid w:val="006D7E41"/>
    <w:rsid w:val="006E24D5"/>
    <w:rsid w:val="006E4B90"/>
    <w:rsid w:val="006E62E7"/>
    <w:rsid w:val="006F2E02"/>
    <w:rsid w:val="006F684D"/>
    <w:rsid w:val="00703CB6"/>
    <w:rsid w:val="0070423D"/>
    <w:rsid w:val="00713C58"/>
    <w:rsid w:val="0072068B"/>
    <w:rsid w:val="00721B4B"/>
    <w:rsid w:val="007233E7"/>
    <w:rsid w:val="007242E8"/>
    <w:rsid w:val="00726EF8"/>
    <w:rsid w:val="007321E1"/>
    <w:rsid w:val="007325B7"/>
    <w:rsid w:val="0073300C"/>
    <w:rsid w:val="00733E86"/>
    <w:rsid w:val="00742970"/>
    <w:rsid w:val="00744000"/>
    <w:rsid w:val="00752027"/>
    <w:rsid w:val="00755627"/>
    <w:rsid w:val="00757AA0"/>
    <w:rsid w:val="007600FA"/>
    <w:rsid w:val="007608DE"/>
    <w:rsid w:val="0076109C"/>
    <w:rsid w:val="00762749"/>
    <w:rsid w:val="00763B98"/>
    <w:rsid w:val="00764790"/>
    <w:rsid w:val="007649C4"/>
    <w:rsid w:val="00765E41"/>
    <w:rsid w:val="00767A7E"/>
    <w:rsid w:val="00767D76"/>
    <w:rsid w:val="00774BFA"/>
    <w:rsid w:val="00775546"/>
    <w:rsid w:val="00775879"/>
    <w:rsid w:val="00776E10"/>
    <w:rsid w:val="00783A5F"/>
    <w:rsid w:val="00787F5A"/>
    <w:rsid w:val="00795F40"/>
    <w:rsid w:val="007A233D"/>
    <w:rsid w:val="007A3FA0"/>
    <w:rsid w:val="007A54FF"/>
    <w:rsid w:val="007A623D"/>
    <w:rsid w:val="007A7BC7"/>
    <w:rsid w:val="007B00F9"/>
    <w:rsid w:val="007B3A84"/>
    <w:rsid w:val="007B53EE"/>
    <w:rsid w:val="007C1A3E"/>
    <w:rsid w:val="007C5326"/>
    <w:rsid w:val="007D2B33"/>
    <w:rsid w:val="007D42B6"/>
    <w:rsid w:val="007D4E33"/>
    <w:rsid w:val="007D6AB3"/>
    <w:rsid w:val="007E1F77"/>
    <w:rsid w:val="007E24E3"/>
    <w:rsid w:val="007E3D9A"/>
    <w:rsid w:val="007E4EA9"/>
    <w:rsid w:val="007E5DF1"/>
    <w:rsid w:val="007E65EF"/>
    <w:rsid w:val="007E773B"/>
    <w:rsid w:val="007F392F"/>
    <w:rsid w:val="008039A0"/>
    <w:rsid w:val="008049DF"/>
    <w:rsid w:val="00813E96"/>
    <w:rsid w:val="008146D4"/>
    <w:rsid w:val="00820AB0"/>
    <w:rsid w:val="00823491"/>
    <w:rsid w:val="00824D85"/>
    <w:rsid w:val="008277D0"/>
    <w:rsid w:val="00832E36"/>
    <w:rsid w:val="00833D61"/>
    <w:rsid w:val="008355F7"/>
    <w:rsid w:val="00837A15"/>
    <w:rsid w:val="00846CC9"/>
    <w:rsid w:val="008517DD"/>
    <w:rsid w:val="008549EA"/>
    <w:rsid w:val="008558CF"/>
    <w:rsid w:val="00856BA7"/>
    <w:rsid w:val="008638F7"/>
    <w:rsid w:val="0086718D"/>
    <w:rsid w:val="0087116E"/>
    <w:rsid w:val="008727E2"/>
    <w:rsid w:val="0087312D"/>
    <w:rsid w:val="00880545"/>
    <w:rsid w:val="00886879"/>
    <w:rsid w:val="00886FB7"/>
    <w:rsid w:val="00887313"/>
    <w:rsid w:val="0089189F"/>
    <w:rsid w:val="008A0E37"/>
    <w:rsid w:val="008A2E40"/>
    <w:rsid w:val="008A3C65"/>
    <w:rsid w:val="008A7127"/>
    <w:rsid w:val="008B00E9"/>
    <w:rsid w:val="008B2424"/>
    <w:rsid w:val="008B592D"/>
    <w:rsid w:val="008B66C4"/>
    <w:rsid w:val="008C2A48"/>
    <w:rsid w:val="008C2D06"/>
    <w:rsid w:val="008C369D"/>
    <w:rsid w:val="008C4E0C"/>
    <w:rsid w:val="008C6BCD"/>
    <w:rsid w:val="008D3F6D"/>
    <w:rsid w:val="008D4C07"/>
    <w:rsid w:val="008D6006"/>
    <w:rsid w:val="008E5730"/>
    <w:rsid w:val="008E62D4"/>
    <w:rsid w:val="008E7421"/>
    <w:rsid w:val="008E7E1A"/>
    <w:rsid w:val="008F66FF"/>
    <w:rsid w:val="008F6821"/>
    <w:rsid w:val="008F7052"/>
    <w:rsid w:val="008F79F7"/>
    <w:rsid w:val="00902013"/>
    <w:rsid w:val="00902333"/>
    <w:rsid w:val="00906F5B"/>
    <w:rsid w:val="0091204F"/>
    <w:rsid w:val="00912C0D"/>
    <w:rsid w:val="009160CC"/>
    <w:rsid w:val="00921B16"/>
    <w:rsid w:val="00923892"/>
    <w:rsid w:val="00924AEC"/>
    <w:rsid w:val="009267AC"/>
    <w:rsid w:val="009268C2"/>
    <w:rsid w:val="00926A2D"/>
    <w:rsid w:val="009328FC"/>
    <w:rsid w:val="00937641"/>
    <w:rsid w:val="00940D29"/>
    <w:rsid w:val="00945071"/>
    <w:rsid w:val="009460BE"/>
    <w:rsid w:val="00951846"/>
    <w:rsid w:val="0095350A"/>
    <w:rsid w:val="0095430E"/>
    <w:rsid w:val="00955DCC"/>
    <w:rsid w:val="0095650E"/>
    <w:rsid w:val="00960B8C"/>
    <w:rsid w:val="00960DF3"/>
    <w:rsid w:val="009628FF"/>
    <w:rsid w:val="00964BD6"/>
    <w:rsid w:val="00967C8A"/>
    <w:rsid w:val="00970158"/>
    <w:rsid w:val="009749EF"/>
    <w:rsid w:val="00983A53"/>
    <w:rsid w:val="00984FF6"/>
    <w:rsid w:val="00986CBA"/>
    <w:rsid w:val="00990068"/>
    <w:rsid w:val="00990362"/>
    <w:rsid w:val="00992C9F"/>
    <w:rsid w:val="0099353C"/>
    <w:rsid w:val="00993659"/>
    <w:rsid w:val="009A0C5E"/>
    <w:rsid w:val="009A2716"/>
    <w:rsid w:val="009A62D2"/>
    <w:rsid w:val="009B193F"/>
    <w:rsid w:val="009B201B"/>
    <w:rsid w:val="009B4720"/>
    <w:rsid w:val="009C10D1"/>
    <w:rsid w:val="009C3EB7"/>
    <w:rsid w:val="009E031B"/>
    <w:rsid w:val="009E1A09"/>
    <w:rsid w:val="009E3A1D"/>
    <w:rsid w:val="009F1C10"/>
    <w:rsid w:val="009F350E"/>
    <w:rsid w:val="009F394C"/>
    <w:rsid w:val="00A00655"/>
    <w:rsid w:val="00A00E52"/>
    <w:rsid w:val="00A02D3F"/>
    <w:rsid w:val="00A0553D"/>
    <w:rsid w:val="00A056F9"/>
    <w:rsid w:val="00A05C19"/>
    <w:rsid w:val="00A12ADA"/>
    <w:rsid w:val="00A13426"/>
    <w:rsid w:val="00A17EEC"/>
    <w:rsid w:val="00A210D7"/>
    <w:rsid w:val="00A2162A"/>
    <w:rsid w:val="00A222A3"/>
    <w:rsid w:val="00A22B70"/>
    <w:rsid w:val="00A33AD1"/>
    <w:rsid w:val="00A36349"/>
    <w:rsid w:val="00A442C0"/>
    <w:rsid w:val="00A54174"/>
    <w:rsid w:val="00A557BA"/>
    <w:rsid w:val="00A56226"/>
    <w:rsid w:val="00A62063"/>
    <w:rsid w:val="00A631F6"/>
    <w:rsid w:val="00A65DAF"/>
    <w:rsid w:val="00A70445"/>
    <w:rsid w:val="00A7385A"/>
    <w:rsid w:val="00A77DCA"/>
    <w:rsid w:val="00A84E8A"/>
    <w:rsid w:val="00A853FD"/>
    <w:rsid w:val="00A85705"/>
    <w:rsid w:val="00A86179"/>
    <w:rsid w:val="00A94435"/>
    <w:rsid w:val="00A966D7"/>
    <w:rsid w:val="00AA157F"/>
    <w:rsid w:val="00AA2C47"/>
    <w:rsid w:val="00AA377A"/>
    <w:rsid w:val="00AA6BDD"/>
    <w:rsid w:val="00AA7E40"/>
    <w:rsid w:val="00AB1CF9"/>
    <w:rsid w:val="00AB2395"/>
    <w:rsid w:val="00AB4A24"/>
    <w:rsid w:val="00AB5647"/>
    <w:rsid w:val="00AB68E7"/>
    <w:rsid w:val="00AB740E"/>
    <w:rsid w:val="00AB761B"/>
    <w:rsid w:val="00AC1616"/>
    <w:rsid w:val="00AC1B42"/>
    <w:rsid w:val="00AC4BD8"/>
    <w:rsid w:val="00AC4E15"/>
    <w:rsid w:val="00AC620C"/>
    <w:rsid w:val="00AD00AE"/>
    <w:rsid w:val="00AD2E4B"/>
    <w:rsid w:val="00AD32B2"/>
    <w:rsid w:val="00AD348B"/>
    <w:rsid w:val="00AD3930"/>
    <w:rsid w:val="00AD3DF1"/>
    <w:rsid w:val="00AD40F5"/>
    <w:rsid w:val="00AD473A"/>
    <w:rsid w:val="00AD5028"/>
    <w:rsid w:val="00AD5E58"/>
    <w:rsid w:val="00AD69DC"/>
    <w:rsid w:val="00AE762E"/>
    <w:rsid w:val="00AF121B"/>
    <w:rsid w:val="00AF2486"/>
    <w:rsid w:val="00AF41EC"/>
    <w:rsid w:val="00AF48F3"/>
    <w:rsid w:val="00AF6CBC"/>
    <w:rsid w:val="00AF6DC4"/>
    <w:rsid w:val="00AF6EF1"/>
    <w:rsid w:val="00AF7BC0"/>
    <w:rsid w:val="00B016E0"/>
    <w:rsid w:val="00B020C4"/>
    <w:rsid w:val="00B03485"/>
    <w:rsid w:val="00B06B43"/>
    <w:rsid w:val="00B07B2E"/>
    <w:rsid w:val="00B10150"/>
    <w:rsid w:val="00B13B14"/>
    <w:rsid w:val="00B15286"/>
    <w:rsid w:val="00B1685C"/>
    <w:rsid w:val="00B17626"/>
    <w:rsid w:val="00B22E35"/>
    <w:rsid w:val="00B23EEF"/>
    <w:rsid w:val="00B309D2"/>
    <w:rsid w:val="00B34F72"/>
    <w:rsid w:val="00B40BB9"/>
    <w:rsid w:val="00B40CF1"/>
    <w:rsid w:val="00B433A7"/>
    <w:rsid w:val="00B45666"/>
    <w:rsid w:val="00B55C3E"/>
    <w:rsid w:val="00B6457F"/>
    <w:rsid w:val="00B67FB6"/>
    <w:rsid w:val="00B70269"/>
    <w:rsid w:val="00B727A7"/>
    <w:rsid w:val="00B7398B"/>
    <w:rsid w:val="00B75E51"/>
    <w:rsid w:val="00B811EB"/>
    <w:rsid w:val="00B83DF4"/>
    <w:rsid w:val="00B84CFC"/>
    <w:rsid w:val="00B86C8F"/>
    <w:rsid w:val="00B952E2"/>
    <w:rsid w:val="00B95678"/>
    <w:rsid w:val="00B95DF0"/>
    <w:rsid w:val="00BA0264"/>
    <w:rsid w:val="00BA60A6"/>
    <w:rsid w:val="00BA6F98"/>
    <w:rsid w:val="00BA749E"/>
    <w:rsid w:val="00BB3BBA"/>
    <w:rsid w:val="00BB77E5"/>
    <w:rsid w:val="00BB796A"/>
    <w:rsid w:val="00BB7B14"/>
    <w:rsid w:val="00BC3087"/>
    <w:rsid w:val="00BD510D"/>
    <w:rsid w:val="00BD53DE"/>
    <w:rsid w:val="00BD5FE2"/>
    <w:rsid w:val="00BD73D7"/>
    <w:rsid w:val="00BE1F7C"/>
    <w:rsid w:val="00BE4DFD"/>
    <w:rsid w:val="00BF15F3"/>
    <w:rsid w:val="00C01384"/>
    <w:rsid w:val="00C031AB"/>
    <w:rsid w:val="00C03CF5"/>
    <w:rsid w:val="00C047AB"/>
    <w:rsid w:val="00C06A0E"/>
    <w:rsid w:val="00C169EE"/>
    <w:rsid w:val="00C17A96"/>
    <w:rsid w:val="00C27FD7"/>
    <w:rsid w:val="00C33F8B"/>
    <w:rsid w:val="00C37968"/>
    <w:rsid w:val="00C41337"/>
    <w:rsid w:val="00C432E5"/>
    <w:rsid w:val="00C44ACA"/>
    <w:rsid w:val="00C55AE1"/>
    <w:rsid w:val="00C55BC3"/>
    <w:rsid w:val="00C56384"/>
    <w:rsid w:val="00C606E8"/>
    <w:rsid w:val="00C7165D"/>
    <w:rsid w:val="00C722FF"/>
    <w:rsid w:val="00C75583"/>
    <w:rsid w:val="00C76818"/>
    <w:rsid w:val="00C77521"/>
    <w:rsid w:val="00C77E43"/>
    <w:rsid w:val="00C80F13"/>
    <w:rsid w:val="00C85EB6"/>
    <w:rsid w:val="00C87ACD"/>
    <w:rsid w:val="00C91EB9"/>
    <w:rsid w:val="00CA3647"/>
    <w:rsid w:val="00CA6088"/>
    <w:rsid w:val="00CB36E9"/>
    <w:rsid w:val="00CB5749"/>
    <w:rsid w:val="00CC63A7"/>
    <w:rsid w:val="00CD0464"/>
    <w:rsid w:val="00CD135E"/>
    <w:rsid w:val="00CD1D69"/>
    <w:rsid w:val="00CD71A2"/>
    <w:rsid w:val="00CE5702"/>
    <w:rsid w:val="00CE729E"/>
    <w:rsid w:val="00CF02A5"/>
    <w:rsid w:val="00CF0744"/>
    <w:rsid w:val="00CF19D9"/>
    <w:rsid w:val="00CF1B26"/>
    <w:rsid w:val="00CF2D2F"/>
    <w:rsid w:val="00D00C17"/>
    <w:rsid w:val="00D04C43"/>
    <w:rsid w:val="00D07FF2"/>
    <w:rsid w:val="00D10269"/>
    <w:rsid w:val="00D1445F"/>
    <w:rsid w:val="00D20EEF"/>
    <w:rsid w:val="00D271CF"/>
    <w:rsid w:val="00D32D01"/>
    <w:rsid w:val="00D37078"/>
    <w:rsid w:val="00D43BCD"/>
    <w:rsid w:val="00D46321"/>
    <w:rsid w:val="00D52232"/>
    <w:rsid w:val="00D60D1A"/>
    <w:rsid w:val="00D64D54"/>
    <w:rsid w:val="00D722B3"/>
    <w:rsid w:val="00D82070"/>
    <w:rsid w:val="00D83BAA"/>
    <w:rsid w:val="00D8500F"/>
    <w:rsid w:val="00D869FC"/>
    <w:rsid w:val="00D9081C"/>
    <w:rsid w:val="00D915C9"/>
    <w:rsid w:val="00D91D58"/>
    <w:rsid w:val="00D9406F"/>
    <w:rsid w:val="00DA1CBD"/>
    <w:rsid w:val="00DA24DD"/>
    <w:rsid w:val="00DA4A2F"/>
    <w:rsid w:val="00DA743B"/>
    <w:rsid w:val="00DB01CF"/>
    <w:rsid w:val="00DB06C1"/>
    <w:rsid w:val="00DB3644"/>
    <w:rsid w:val="00DB73D6"/>
    <w:rsid w:val="00DC3900"/>
    <w:rsid w:val="00DC7C3F"/>
    <w:rsid w:val="00DD075F"/>
    <w:rsid w:val="00DD0FDB"/>
    <w:rsid w:val="00DD1628"/>
    <w:rsid w:val="00DD3C11"/>
    <w:rsid w:val="00DD61AE"/>
    <w:rsid w:val="00DE67EB"/>
    <w:rsid w:val="00DE7CB4"/>
    <w:rsid w:val="00E008CE"/>
    <w:rsid w:val="00E00914"/>
    <w:rsid w:val="00E01854"/>
    <w:rsid w:val="00E0415F"/>
    <w:rsid w:val="00E14251"/>
    <w:rsid w:val="00E14824"/>
    <w:rsid w:val="00E1655F"/>
    <w:rsid w:val="00E17347"/>
    <w:rsid w:val="00E23C21"/>
    <w:rsid w:val="00E2434A"/>
    <w:rsid w:val="00E24BA5"/>
    <w:rsid w:val="00E31C1D"/>
    <w:rsid w:val="00E37C2E"/>
    <w:rsid w:val="00E37D25"/>
    <w:rsid w:val="00E37EA1"/>
    <w:rsid w:val="00E37EEB"/>
    <w:rsid w:val="00E520B7"/>
    <w:rsid w:val="00E5291E"/>
    <w:rsid w:val="00E5477F"/>
    <w:rsid w:val="00E54D8B"/>
    <w:rsid w:val="00E5798F"/>
    <w:rsid w:val="00E64717"/>
    <w:rsid w:val="00E709F7"/>
    <w:rsid w:val="00E73234"/>
    <w:rsid w:val="00E749FC"/>
    <w:rsid w:val="00E74EC0"/>
    <w:rsid w:val="00E77DDE"/>
    <w:rsid w:val="00E81FA7"/>
    <w:rsid w:val="00E837EE"/>
    <w:rsid w:val="00E86842"/>
    <w:rsid w:val="00E86AEE"/>
    <w:rsid w:val="00E929D3"/>
    <w:rsid w:val="00E96106"/>
    <w:rsid w:val="00EA3B7C"/>
    <w:rsid w:val="00EA445A"/>
    <w:rsid w:val="00EA7B04"/>
    <w:rsid w:val="00EB32C9"/>
    <w:rsid w:val="00EB68D7"/>
    <w:rsid w:val="00EC04F5"/>
    <w:rsid w:val="00EC0AC6"/>
    <w:rsid w:val="00EC1BD2"/>
    <w:rsid w:val="00EC5675"/>
    <w:rsid w:val="00EC6306"/>
    <w:rsid w:val="00ED04CC"/>
    <w:rsid w:val="00ED2403"/>
    <w:rsid w:val="00ED27FE"/>
    <w:rsid w:val="00ED5E7D"/>
    <w:rsid w:val="00EE5F59"/>
    <w:rsid w:val="00EE5FEC"/>
    <w:rsid w:val="00EE6583"/>
    <w:rsid w:val="00EF1D98"/>
    <w:rsid w:val="00EF2020"/>
    <w:rsid w:val="00EF47C0"/>
    <w:rsid w:val="00EF5320"/>
    <w:rsid w:val="00EF7AE4"/>
    <w:rsid w:val="00F0099C"/>
    <w:rsid w:val="00F01784"/>
    <w:rsid w:val="00F03958"/>
    <w:rsid w:val="00F057E2"/>
    <w:rsid w:val="00F05C17"/>
    <w:rsid w:val="00F10418"/>
    <w:rsid w:val="00F13D5A"/>
    <w:rsid w:val="00F16A9D"/>
    <w:rsid w:val="00F17D6C"/>
    <w:rsid w:val="00F20F78"/>
    <w:rsid w:val="00F2558B"/>
    <w:rsid w:val="00F30523"/>
    <w:rsid w:val="00F31A99"/>
    <w:rsid w:val="00F33D7B"/>
    <w:rsid w:val="00F346FC"/>
    <w:rsid w:val="00F35A99"/>
    <w:rsid w:val="00F40803"/>
    <w:rsid w:val="00F41213"/>
    <w:rsid w:val="00F43229"/>
    <w:rsid w:val="00F46247"/>
    <w:rsid w:val="00F50156"/>
    <w:rsid w:val="00F50309"/>
    <w:rsid w:val="00F51E7C"/>
    <w:rsid w:val="00F538E2"/>
    <w:rsid w:val="00F56841"/>
    <w:rsid w:val="00F61CBF"/>
    <w:rsid w:val="00F634E5"/>
    <w:rsid w:val="00F717FE"/>
    <w:rsid w:val="00F71FB0"/>
    <w:rsid w:val="00F7422A"/>
    <w:rsid w:val="00F750A2"/>
    <w:rsid w:val="00F75425"/>
    <w:rsid w:val="00F754B5"/>
    <w:rsid w:val="00F80484"/>
    <w:rsid w:val="00F85653"/>
    <w:rsid w:val="00F860CC"/>
    <w:rsid w:val="00F8744D"/>
    <w:rsid w:val="00F87A35"/>
    <w:rsid w:val="00F91701"/>
    <w:rsid w:val="00F954DB"/>
    <w:rsid w:val="00F965EA"/>
    <w:rsid w:val="00FA1D26"/>
    <w:rsid w:val="00FA302E"/>
    <w:rsid w:val="00FA34B0"/>
    <w:rsid w:val="00FA3D33"/>
    <w:rsid w:val="00FA4A73"/>
    <w:rsid w:val="00FA504E"/>
    <w:rsid w:val="00FA7950"/>
    <w:rsid w:val="00FA7A0E"/>
    <w:rsid w:val="00FA7D70"/>
    <w:rsid w:val="00FB0627"/>
    <w:rsid w:val="00FB42B8"/>
    <w:rsid w:val="00FB466F"/>
    <w:rsid w:val="00FC0A75"/>
    <w:rsid w:val="00FC1059"/>
    <w:rsid w:val="00FC235A"/>
    <w:rsid w:val="00FC5431"/>
    <w:rsid w:val="00FD136B"/>
    <w:rsid w:val="00FD3627"/>
    <w:rsid w:val="00FD7A96"/>
    <w:rsid w:val="00FE400C"/>
    <w:rsid w:val="00FE78E9"/>
    <w:rsid w:val="00FE7DA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70"/>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E Fußnotentext Char,Footnote Char,Fußnote Char,Fußnotentext Ursprung Char,Vēres teksts Char Char Char Char,Vēres teksts Char Char Char Char Char Char,footnote tex Char,ft Char,ft Rakstz. Char,ft Rakstz. Rakstz. Char,single space Char"/>
    <w:basedOn w:val="DefaultParagraphFont"/>
    <w:link w:val="FootnoteText"/>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line="240" w:lineRule="auto"/>
    </w:pPr>
    <w:rPr>
      <w:sz w:val="20"/>
      <w:szCs w:val="20"/>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2"/>
      </w:numPr>
    </w:pPr>
  </w:style>
  <w:style w:type="paragraph" w:customStyle="1" w:styleId="2pakapesvirsraksts">
    <w:name w:val="2. pakapes virsraksts"/>
    <w:basedOn w:val="Normal"/>
    <w:rsid w:val="00BD53DE"/>
    <w:pPr>
      <w:numPr>
        <w:ilvl w:val="1"/>
        <w:numId w:val="2"/>
      </w:numPr>
      <w:ind w:left="547"/>
    </w:pPr>
  </w:style>
  <w:style w:type="paragraph" w:customStyle="1" w:styleId="3pakapesvirsraksts">
    <w:name w:val="3. pakapes virsraksts"/>
    <w:basedOn w:val="Normal"/>
    <w:rsid w:val="00BD53DE"/>
    <w:pPr>
      <w:numPr>
        <w:ilvl w:val="2"/>
        <w:numId w:val="2"/>
      </w:numPr>
    </w:pPr>
  </w:style>
  <w:style w:type="paragraph" w:customStyle="1" w:styleId="4pakapesvirsraksts">
    <w:name w:val="4. pakapes virsraksts"/>
    <w:basedOn w:val="Normal"/>
    <w:rsid w:val="00BD53DE"/>
    <w:pPr>
      <w:numPr>
        <w:ilvl w:val="3"/>
        <w:numId w:val="2"/>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locked/>
    <w:rsid w:val="00DE67EB"/>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DE67EB"/>
    <w:pPr>
      <w:widowControl w:val="0"/>
      <w:shd w:val="clear" w:color="auto" w:fill="FFFFFF"/>
      <w:spacing w:before="360" w:after="120" w:line="0" w:lineRule="atLeast"/>
      <w:ind w:hanging="360"/>
      <w:jc w:val="right"/>
    </w:pPr>
    <w:rPr>
      <w:rFonts w:ascii="Times New Roman" w:eastAsia="Times New Roman" w:hAnsi="Times New Roman" w:cs="Times New Roman"/>
      <w:sz w:val="23"/>
      <w:szCs w:val="23"/>
      <w:lang w:val="en-US"/>
    </w:rPr>
  </w:style>
  <w:style w:type="character" w:customStyle="1" w:styleId="FontStyle20">
    <w:name w:val="Font Style20"/>
    <w:uiPriority w:val="99"/>
    <w:rsid w:val="00DE67EB"/>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080F-2DCE-462A-A3DD-D888A5B8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10068</Words>
  <Characters>5740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Informatīvais ziņojums "Par telpu nomu Neatliekamās medicīniskās palīdzības dienesta Ventspils brigāžu atbalsta centra darbības nodrošināšanai"</vt:lpstr>
    </vt:vector>
  </TitlesOfParts>
  <Company>Veselības ministrija</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telpu nomu Neatliekamās medicīniskās palīdzības dienesta Ventspils brigāžu atbalsta centra darbības nodrošināšanai"</dc:title>
  <dc:subject>Informatīvais ziņojums</dc:subject>
  <dc:creator>Inga Vinničenko</dc:creator>
  <dc:description>Inga.Vinnicenko@vm.gov.lv, tel. Nr.67876029, Nozares budžeta plānošanas departamenta vecākā referente;</dc:description>
  <cp:lastModifiedBy>Aivars Lapiņš</cp:lastModifiedBy>
  <cp:revision>9</cp:revision>
  <cp:lastPrinted>2016-12-15T09:58:00Z</cp:lastPrinted>
  <dcterms:created xsi:type="dcterms:W3CDTF">2018-06-28T06:44:00Z</dcterms:created>
  <dcterms:modified xsi:type="dcterms:W3CDTF">2018-06-28T08:32:00Z</dcterms:modified>
</cp:coreProperties>
</file>