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323C" w14:textId="77777777" w:rsidR="007104DB" w:rsidRPr="00CA0CF6" w:rsidRDefault="007104DB" w:rsidP="00693757"/>
    <w:p w14:paraId="039F6C36" w14:textId="3A19DDB7" w:rsidR="006813BC" w:rsidRDefault="006813BC" w:rsidP="007104DB"/>
    <w:p w14:paraId="0D5B8668" w14:textId="77777777" w:rsidR="00693757" w:rsidRDefault="00693757" w:rsidP="007104DB"/>
    <w:p w14:paraId="101F4E40" w14:textId="0A05479D" w:rsidR="00693757" w:rsidRPr="007779EA" w:rsidRDefault="00693757" w:rsidP="00C91CA9">
      <w:pPr>
        <w:tabs>
          <w:tab w:val="left" w:pos="6663"/>
        </w:tabs>
        <w:rPr>
          <w:rFonts w:eastAsia="Times New Roman"/>
          <w:b/>
        </w:rPr>
      </w:pPr>
      <w:r w:rsidRPr="007779EA">
        <w:rPr>
          <w:rFonts w:eastAsia="Times New Roman"/>
        </w:rPr>
        <w:t>201</w:t>
      </w:r>
      <w:r w:rsidRPr="007779EA">
        <w:t>8</w:t>
      </w:r>
      <w:r w:rsidRPr="007779EA">
        <w:rPr>
          <w:rFonts w:eastAsia="Times New Roman"/>
        </w:rPr>
        <w:t xml:space="preserve">. gada </w:t>
      </w:r>
      <w:r w:rsidR="0062228A">
        <w:t>14. augustā</w:t>
      </w:r>
      <w:r w:rsidRPr="007779EA">
        <w:rPr>
          <w:rFonts w:eastAsia="Times New Roman"/>
        </w:rPr>
        <w:tab/>
        <w:t>Noteikumi Nr.</w:t>
      </w:r>
      <w:r w:rsidR="0062228A">
        <w:rPr>
          <w:rFonts w:eastAsia="Times New Roman"/>
        </w:rPr>
        <w:t> 499</w:t>
      </w:r>
    </w:p>
    <w:p w14:paraId="1C09AC0B" w14:textId="4E4D3286" w:rsidR="00693757" w:rsidRPr="007779EA" w:rsidRDefault="00693757" w:rsidP="00C91CA9">
      <w:pPr>
        <w:tabs>
          <w:tab w:val="left" w:pos="6663"/>
        </w:tabs>
        <w:rPr>
          <w:rFonts w:eastAsia="Times New Roman"/>
        </w:rPr>
      </w:pPr>
      <w:r w:rsidRPr="007779EA">
        <w:rPr>
          <w:rFonts w:eastAsia="Times New Roman"/>
        </w:rPr>
        <w:t>Rīgā</w:t>
      </w:r>
      <w:r w:rsidRPr="007779EA">
        <w:rPr>
          <w:rFonts w:eastAsia="Times New Roman"/>
        </w:rPr>
        <w:tab/>
        <w:t>(prot. Nr.</w:t>
      </w:r>
      <w:r w:rsidR="0062228A">
        <w:rPr>
          <w:rFonts w:eastAsia="Times New Roman"/>
        </w:rPr>
        <w:t> 38 1</w:t>
      </w:r>
      <w:bookmarkStart w:id="0" w:name="_GoBack"/>
      <w:bookmarkEnd w:id="0"/>
      <w:r w:rsidRPr="007779EA">
        <w:rPr>
          <w:rFonts w:eastAsia="Times New Roman"/>
        </w:rPr>
        <w:t>. §)</w:t>
      </w:r>
    </w:p>
    <w:p w14:paraId="24F924B7" w14:textId="77777777" w:rsidR="007104DB" w:rsidRPr="00CA0CF6" w:rsidRDefault="007104DB"/>
    <w:p w14:paraId="05024857" w14:textId="7158BAC9" w:rsidR="00C302E4" w:rsidRPr="00CA0CF6" w:rsidRDefault="00522AE0" w:rsidP="007104DB">
      <w:pPr>
        <w:jc w:val="center"/>
        <w:rPr>
          <w:b/>
        </w:rPr>
      </w:pPr>
      <w:r>
        <w:rPr>
          <w:b/>
        </w:rPr>
        <w:t>Grozījums</w:t>
      </w:r>
      <w:r w:rsidR="007104DB" w:rsidRPr="00CA0CF6">
        <w:rPr>
          <w:b/>
        </w:rPr>
        <w:t xml:space="preserve"> Ministru kabineta 2011.</w:t>
      </w:r>
      <w:r w:rsidR="006764B7">
        <w:rPr>
          <w:b/>
        </w:rPr>
        <w:t xml:space="preserve"> </w:t>
      </w:r>
      <w:r w:rsidR="007104DB" w:rsidRPr="00CA0CF6">
        <w:rPr>
          <w:b/>
        </w:rPr>
        <w:t>gada 15.</w:t>
      </w:r>
      <w:r w:rsidR="006764B7">
        <w:rPr>
          <w:b/>
        </w:rPr>
        <w:t xml:space="preserve"> </w:t>
      </w:r>
      <w:r w:rsidR="007104DB" w:rsidRPr="00CA0CF6">
        <w:rPr>
          <w:b/>
        </w:rPr>
        <w:t>novembra noteikumos Nr.</w:t>
      </w:r>
      <w:r w:rsidR="006764B7">
        <w:rPr>
          <w:b/>
        </w:rPr>
        <w:t xml:space="preserve"> </w:t>
      </w:r>
      <w:r w:rsidR="007104DB" w:rsidRPr="00CA0CF6">
        <w:rPr>
          <w:b/>
        </w:rPr>
        <w:t xml:space="preserve">879 </w:t>
      </w:r>
      <w:r w:rsidR="00FC2467">
        <w:rPr>
          <w:b/>
        </w:rPr>
        <w:t>"</w:t>
      </w:r>
      <w:r w:rsidR="007104DB" w:rsidRPr="00CA0CF6">
        <w:rPr>
          <w:b/>
        </w:rPr>
        <w:t>Ģeodēziskās atskaites sistēmas un topogrāfisko karšu sistēmas noteikumi</w:t>
      </w:r>
      <w:r w:rsidR="00FC2467">
        <w:rPr>
          <w:b/>
        </w:rPr>
        <w:t>"</w:t>
      </w:r>
    </w:p>
    <w:p w14:paraId="439DEC80" w14:textId="77777777" w:rsidR="007104DB" w:rsidRPr="00CA0CF6" w:rsidRDefault="007104DB" w:rsidP="007104DB">
      <w:pPr>
        <w:jc w:val="center"/>
        <w:rPr>
          <w:b/>
        </w:rPr>
      </w:pPr>
    </w:p>
    <w:p w14:paraId="71A10483" w14:textId="77777777" w:rsidR="00644D6A" w:rsidRDefault="00522AE0" w:rsidP="007104DB">
      <w:pPr>
        <w:jc w:val="right"/>
      </w:pPr>
      <w:r w:rsidRPr="0040193B">
        <w:t xml:space="preserve">Izdoti saskaņā ar </w:t>
      </w:r>
    </w:p>
    <w:p w14:paraId="1C86BB80" w14:textId="6BB3F3E8" w:rsidR="007104DB" w:rsidRPr="0040193B" w:rsidRDefault="00522AE0" w:rsidP="007104DB">
      <w:pPr>
        <w:jc w:val="right"/>
      </w:pPr>
      <w:r w:rsidRPr="0040193B">
        <w:t>Ģeotelpiskās informācijas likuma</w:t>
      </w:r>
    </w:p>
    <w:p w14:paraId="60B66537" w14:textId="77777777" w:rsidR="00644D6A" w:rsidRDefault="00522AE0" w:rsidP="007104DB">
      <w:pPr>
        <w:jc w:val="right"/>
      </w:pPr>
      <w:r w:rsidRPr="0040193B">
        <w:t>11.</w:t>
      </w:r>
      <w:r w:rsidR="00693757">
        <w:t> </w:t>
      </w:r>
      <w:r w:rsidRPr="0040193B">
        <w:t xml:space="preserve">panta trešo daļu un </w:t>
      </w:r>
    </w:p>
    <w:p w14:paraId="77D3DE89" w14:textId="493711E5" w:rsidR="007104DB" w:rsidRPr="0040193B" w:rsidRDefault="00522AE0" w:rsidP="007104DB">
      <w:pPr>
        <w:jc w:val="right"/>
      </w:pPr>
      <w:r w:rsidRPr="0040193B">
        <w:t>12.</w:t>
      </w:r>
      <w:r w:rsidR="00693757">
        <w:t> </w:t>
      </w:r>
      <w:r w:rsidRPr="0040193B">
        <w:t>panta ceturto daļu</w:t>
      </w:r>
    </w:p>
    <w:p w14:paraId="160D2116" w14:textId="77777777" w:rsidR="007104DB" w:rsidRPr="00CA0CF6" w:rsidRDefault="007104DB" w:rsidP="007104DB">
      <w:pPr>
        <w:jc w:val="right"/>
        <w:rPr>
          <w:i/>
        </w:rPr>
      </w:pPr>
    </w:p>
    <w:p w14:paraId="5C4AC720" w14:textId="4DC8D303" w:rsidR="00AD5B41" w:rsidRDefault="00522AE0" w:rsidP="000677EF">
      <w:pPr>
        <w:ind w:firstLine="720"/>
        <w:jc w:val="both"/>
      </w:pPr>
      <w:r w:rsidRPr="00CA0CF6">
        <w:t>Izdarīt Ministru kabineta 2011.</w:t>
      </w:r>
      <w:r w:rsidR="00693757">
        <w:t> </w:t>
      </w:r>
      <w:r w:rsidRPr="00CA0CF6">
        <w:t>gada 15.</w:t>
      </w:r>
      <w:r w:rsidR="00693757">
        <w:t> </w:t>
      </w:r>
      <w:r w:rsidRPr="00CA0CF6">
        <w:t>novembra noteikumos Nr.</w:t>
      </w:r>
      <w:r w:rsidR="00693757">
        <w:t> </w:t>
      </w:r>
      <w:r w:rsidRPr="00CA0CF6">
        <w:t xml:space="preserve">879 </w:t>
      </w:r>
      <w:r w:rsidR="00FC2467" w:rsidRPr="00FC2467">
        <w:t>"</w:t>
      </w:r>
      <w:r w:rsidRPr="00CA0CF6">
        <w:t>Ģeodēziskās atskaites sistēmas un topogrāfisko karšu sistēmas noteikumi</w:t>
      </w:r>
      <w:r w:rsidR="00FC2467" w:rsidRPr="00FC2467">
        <w:t>"</w:t>
      </w:r>
      <w:r w:rsidR="004143F4" w:rsidRPr="00CA0CF6">
        <w:t xml:space="preserve"> (</w:t>
      </w:r>
      <w:r w:rsidR="00CA0CF6" w:rsidRPr="00CA0CF6">
        <w:t xml:space="preserve">Latvijas Vēstnesis, </w:t>
      </w:r>
      <w:r w:rsidR="00676B65">
        <w:t>2011, 183.</w:t>
      </w:r>
      <w:r w:rsidR="00693757">
        <w:t> </w:t>
      </w:r>
      <w:r w:rsidR="00676B65">
        <w:t xml:space="preserve">nr.; </w:t>
      </w:r>
      <w:r w:rsidR="00CA0CF6">
        <w:rPr>
          <w:bCs/>
        </w:rPr>
        <w:t>2015, 147.</w:t>
      </w:r>
      <w:r w:rsidR="00693757">
        <w:rPr>
          <w:bCs/>
        </w:rPr>
        <w:t> </w:t>
      </w:r>
      <w:r w:rsidR="00CA0CF6">
        <w:rPr>
          <w:bCs/>
        </w:rPr>
        <w:t>nr.</w:t>
      </w:r>
      <w:r w:rsidR="007A7909">
        <w:rPr>
          <w:bCs/>
        </w:rPr>
        <w:t>; 2018, 73.</w:t>
      </w:r>
      <w:r w:rsidR="00693757">
        <w:rPr>
          <w:bCs/>
        </w:rPr>
        <w:t> </w:t>
      </w:r>
      <w:r w:rsidR="0040193B">
        <w:rPr>
          <w:bCs/>
        </w:rPr>
        <w:t>nr.</w:t>
      </w:r>
      <w:r w:rsidR="004143F4" w:rsidRPr="00CA0CF6">
        <w:t xml:space="preserve">) </w:t>
      </w:r>
      <w:r w:rsidR="000677EF">
        <w:t>grozījumu un izteikt</w:t>
      </w:r>
      <w:r w:rsidR="00240258">
        <w:t xml:space="preserve"> 33. punktu šādā redakcijā:</w:t>
      </w:r>
    </w:p>
    <w:p w14:paraId="4B7C89F8" w14:textId="77777777" w:rsidR="000677EF" w:rsidRDefault="000677EF" w:rsidP="000677EF">
      <w:pPr>
        <w:ind w:firstLine="720"/>
        <w:jc w:val="both"/>
      </w:pPr>
    </w:p>
    <w:p w14:paraId="34BEF855" w14:textId="5055E5D1" w:rsidR="00240258" w:rsidRDefault="00FC2467" w:rsidP="000677EF">
      <w:pPr>
        <w:ind w:firstLine="720"/>
        <w:jc w:val="both"/>
      </w:pPr>
      <w:r w:rsidRPr="00FC2467">
        <w:t>"</w:t>
      </w:r>
      <w:r w:rsidR="00522AE0">
        <w:t xml:space="preserve">33. </w:t>
      </w:r>
      <w:r w:rsidR="00522AE0" w:rsidRPr="00240258">
        <w:t xml:space="preserve">LatPos reālā laika datu korekciju publiskas personas un privātpersonas saņem </w:t>
      </w:r>
      <w:r w:rsidR="00522AE0">
        <w:t>bez</w:t>
      </w:r>
      <w:r w:rsidR="00644D6A">
        <w:t xml:space="preserve"> </w:t>
      </w:r>
      <w:r w:rsidR="00522AE0">
        <w:t>maksas</w:t>
      </w:r>
      <w:r w:rsidR="00522AE0" w:rsidRPr="00240258">
        <w:t xml:space="preserve"> pēc pieprasījuma</w:t>
      </w:r>
      <w:r w:rsidR="00522AE0">
        <w:t>.</w:t>
      </w:r>
      <w:r w:rsidRPr="00FC2467">
        <w:t>"</w:t>
      </w:r>
    </w:p>
    <w:p w14:paraId="25C7CFE6" w14:textId="0EDD655C" w:rsidR="00A779E4" w:rsidRDefault="00A779E4" w:rsidP="007A7909">
      <w:pPr>
        <w:jc w:val="both"/>
      </w:pPr>
    </w:p>
    <w:p w14:paraId="5E862056" w14:textId="5A9359A2" w:rsidR="00693757" w:rsidRDefault="00693757" w:rsidP="007A7909">
      <w:pPr>
        <w:jc w:val="both"/>
      </w:pPr>
    </w:p>
    <w:p w14:paraId="61E2863F" w14:textId="77777777" w:rsidR="00693757" w:rsidRDefault="00693757" w:rsidP="007A7909">
      <w:pPr>
        <w:jc w:val="both"/>
      </w:pPr>
    </w:p>
    <w:p w14:paraId="725BAE6F" w14:textId="77777777" w:rsidR="00693757" w:rsidRPr="007F7B60" w:rsidRDefault="00693757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23FD887" w14:textId="77777777" w:rsidR="00693757" w:rsidRPr="00053F8F" w:rsidRDefault="00693757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266284CB" w14:textId="77777777" w:rsidR="00693757" w:rsidRPr="00053F8F" w:rsidRDefault="00693757" w:rsidP="00053F8F">
      <w:pPr>
        <w:ind w:firstLine="709"/>
      </w:pPr>
    </w:p>
    <w:p w14:paraId="2C8D19BE" w14:textId="77777777" w:rsidR="00693757" w:rsidRPr="00053F8F" w:rsidRDefault="00693757" w:rsidP="00053F8F">
      <w:pPr>
        <w:ind w:firstLine="709"/>
      </w:pPr>
    </w:p>
    <w:p w14:paraId="3C215821" w14:textId="77777777" w:rsidR="00693757" w:rsidRDefault="00693757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663EB61D" w14:textId="77777777" w:rsidR="00693757" w:rsidRDefault="00693757" w:rsidP="00B120C9">
      <w:pPr>
        <w:ind w:firstLine="709"/>
      </w:pPr>
    </w:p>
    <w:p w14:paraId="1B0E18DA" w14:textId="0A4E212F" w:rsidR="007D7E61" w:rsidRPr="000E4511" w:rsidRDefault="007D7E61" w:rsidP="007D7E61">
      <w:pPr>
        <w:jc w:val="both"/>
        <w:rPr>
          <w:bCs/>
          <w:sz w:val="24"/>
          <w:szCs w:val="24"/>
        </w:rPr>
      </w:pPr>
    </w:p>
    <w:p w14:paraId="6942F955" w14:textId="77777777" w:rsidR="0087005B" w:rsidRPr="002C1408" w:rsidRDefault="0087005B" w:rsidP="008C61A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sectPr w:rsidR="0087005B" w:rsidRPr="002C1408" w:rsidSect="006937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17F8" w14:textId="77777777" w:rsidR="002215A4" w:rsidRDefault="002215A4">
      <w:r>
        <w:separator/>
      </w:r>
    </w:p>
  </w:endnote>
  <w:endnote w:type="continuationSeparator" w:id="0">
    <w:p w14:paraId="620C09D8" w14:textId="77777777" w:rsidR="002215A4" w:rsidRDefault="002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581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7383D" w14:textId="1FAABB33" w:rsidR="00EA5CB6" w:rsidRDefault="00522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5394D" w14:textId="777432F3" w:rsidR="00EA5CB6" w:rsidRPr="00A20140" w:rsidRDefault="00522AE0" w:rsidP="00A20140">
    <w:pPr>
      <w:jc w:val="both"/>
      <w:rPr>
        <w:sz w:val="20"/>
        <w:szCs w:val="20"/>
      </w:rPr>
    </w:pPr>
    <w:r w:rsidRPr="00A20140">
      <w:rPr>
        <w:sz w:val="20"/>
        <w:szCs w:val="20"/>
      </w:rPr>
      <w:t>AiM</w:t>
    </w:r>
    <w:r w:rsidR="00F222D8">
      <w:rPr>
        <w:sz w:val="20"/>
        <w:szCs w:val="20"/>
      </w:rPr>
      <w:t>N</w:t>
    </w:r>
    <w:r w:rsidRPr="00A20140">
      <w:rPr>
        <w:sz w:val="20"/>
        <w:szCs w:val="20"/>
      </w:rPr>
      <w:t>ot_</w:t>
    </w:r>
    <w:r w:rsidR="00195FE3">
      <w:rPr>
        <w:sz w:val="20"/>
        <w:szCs w:val="20"/>
      </w:rPr>
      <w:t>15</w:t>
    </w:r>
    <w:r w:rsidR="003138DF">
      <w:rPr>
        <w:sz w:val="20"/>
        <w:szCs w:val="20"/>
      </w:rPr>
      <w:t>0</w:t>
    </w:r>
    <w:r w:rsidR="00195FE3">
      <w:rPr>
        <w:sz w:val="20"/>
        <w:szCs w:val="20"/>
      </w:rPr>
      <w:t>2</w:t>
    </w:r>
    <w:r w:rsidR="003138DF">
      <w:rPr>
        <w:sz w:val="20"/>
        <w:szCs w:val="20"/>
      </w:rPr>
      <w:t>18</w:t>
    </w:r>
    <w:r w:rsidRPr="00A20140">
      <w:rPr>
        <w:sz w:val="20"/>
        <w:szCs w:val="20"/>
      </w:rPr>
      <w:t xml:space="preserve">_grozMK879; </w:t>
    </w:r>
    <w:r w:rsidR="00F222D8">
      <w:rPr>
        <w:sz w:val="20"/>
        <w:szCs w:val="20"/>
      </w:rPr>
      <w:t>Ministru kabineta noteikumu projekts “</w:t>
    </w:r>
    <w:r w:rsidRPr="00A20140">
      <w:rPr>
        <w:sz w:val="20"/>
        <w:szCs w:val="20"/>
      </w:rPr>
      <w:t>Grozījumi Ministru kabineta 2011.gada 15.novembra noteikumos Nr.879 “Ģeodēziskās atskaites sistēmas un topogrāfisko karšu sistēmas noteikumi”</w:t>
    </w:r>
    <w:r w:rsidR="00F222D8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EBF2" w14:textId="52F23BEB" w:rsidR="00A20140" w:rsidRPr="00693757" w:rsidRDefault="00693757" w:rsidP="00A20140">
    <w:pPr>
      <w:jc w:val="both"/>
      <w:rPr>
        <w:sz w:val="16"/>
        <w:szCs w:val="16"/>
      </w:rPr>
    </w:pPr>
    <w:r w:rsidRPr="00693757">
      <w:rPr>
        <w:sz w:val="16"/>
        <w:szCs w:val="16"/>
      </w:rPr>
      <w:t>N1470_8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3542" w14:textId="77777777" w:rsidR="002215A4" w:rsidRDefault="002215A4">
      <w:r>
        <w:separator/>
      </w:r>
    </w:p>
  </w:footnote>
  <w:footnote w:type="continuationSeparator" w:id="0">
    <w:p w14:paraId="51B77B64" w14:textId="77777777" w:rsidR="002215A4" w:rsidRDefault="0022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BDA7" w14:textId="77777777" w:rsidR="007104DB" w:rsidRPr="007104DB" w:rsidRDefault="00522AE0" w:rsidP="007104D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7104DB">
      <w:rPr>
        <w:rFonts w:ascii="Times New Roman" w:hAnsi="Times New Roman" w:cs="Times New Roman"/>
        <w:i/>
        <w:sz w:val="24"/>
        <w:szCs w:val="24"/>
      </w:rPr>
      <w:t>Projekts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7DB1" w14:textId="77777777" w:rsidR="00693757" w:rsidRPr="00A142D0" w:rsidRDefault="00693757">
    <w:pPr>
      <w:pStyle w:val="Header"/>
    </w:pPr>
  </w:p>
  <w:p w14:paraId="6C73F7C2" w14:textId="2C5BCEC6" w:rsidR="00693757" w:rsidRDefault="00693757">
    <w:pPr>
      <w:pStyle w:val="Header"/>
    </w:pPr>
    <w:r>
      <w:rPr>
        <w:noProof/>
      </w:rPr>
      <w:drawing>
        <wp:inline distT="0" distB="0" distL="0" distR="0" wp14:anchorId="238D6EE1" wp14:editId="746EA95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C273AEE"/>
    <w:multiLevelType w:val="hybridMultilevel"/>
    <w:tmpl w:val="B3D2F45E"/>
    <w:lvl w:ilvl="0" w:tplc="DBD41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98F866" w:tentative="1">
      <w:start w:val="1"/>
      <w:numFmt w:val="lowerLetter"/>
      <w:lvlText w:val="%2."/>
      <w:lvlJc w:val="left"/>
      <w:pPr>
        <w:ind w:left="1800" w:hanging="360"/>
      </w:pPr>
    </w:lvl>
    <w:lvl w:ilvl="2" w:tplc="241A5800" w:tentative="1">
      <w:start w:val="1"/>
      <w:numFmt w:val="lowerRoman"/>
      <w:lvlText w:val="%3."/>
      <w:lvlJc w:val="right"/>
      <w:pPr>
        <w:ind w:left="2520" w:hanging="180"/>
      </w:pPr>
    </w:lvl>
    <w:lvl w:ilvl="3" w:tplc="8FA6536A" w:tentative="1">
      <w:start w:val="1"/>
      <w:numFmt w:val="decimal"/>
      <w:lvlText w:val="%4."/>
      <w:lvlJc w:val="left"/>
      <w:pPr>
        <w:ind w:left="3240" w:hanging="360"/>
      </w:pPr>
    </w:lvl>
    <w:lvl w:ilvl="4" w:tplc="6974FBFA" w:tentative="1">
      <w:start w:val="1"/>
      <w:numFmt w:val="lowerLetter"/>
      <w:lvlText w:val="%5."/>
      <w:lvlJc w:val="left"/>
      <w:pPr>
        <w:ind w:left="3960" w:hanging="360"/>
      </w:pPr>
    </w:lvl>
    <w:lvl w:ilvl="5" w:tplc="6D584036" w:tentative="1">
      <w:start w:val="1"/>
      <w:numFmt w:val="lowerRoman"/>
      <w:lvlText w:val="%6."/>
      <w:lvlJc w:val="right"/>
      <w:pPr>
        <w:ind w:left="4680" w:hanging="180"/>
      </w:pPr>
    </w:lvl>
    <w:lvl w:ilvl="6" w:tplc="A83C6F18" w:tentative="1">
      <w:start w:val="1"/>
      <w:numFmt w:val="decimal"/>
      <w:lvlText w:val="%7."/>
      <w:lvlJc w:val="left"/>
      <w:pPr>
        <w:ind w:left="5400" w:hanging="360"/>
      </w:pPr>
    </w:lvl>
    <w:lvl w:ilvl="7" w:tplc="72FCB73E" w:tentative="1">
      <w:start w:val="1"/>
      <w:numFmt w:val="lowerLetter"/>
      <w:lvlText w:val="%8."/>
      <w:lvlJc w:val="left"/>
      <w:pPr>
        <w:ind w:left="6120" w:hanging="360"/>
      </w:pPr>
    </w:lvl>
    <w:lvl w:ilvl="8" w:tplc="348C49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BB913FC"/>
    <w:multiLevelType w:val="hybridMultilevel"/>
    <w:tmpl w:val="E632D192"/>
    <w:lvl w:ilvl="0" w:tplc="1E0CF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0D800" w:tentative="1">
      <w:start w:val="1"/>
      <w:numFmt w:val="lowerLetter"/>
      <w:lvlText w:val="%2."/>
      <w:lvlJc w:val="left"/>
      <w:pPr>
        <w:ind w:left="1440" w:hanging="360"/>
      </w:pPr>
    </w:lvl>
    <w:lvl w:ilvl="2" w:tplc="20F81512" w:tentative="1">
      <w:start w:val="1"/>
      <w:numFmt w:val="lowerRoman"/>
      <w:lvlText w:val="%3."/>
      <w:lvlJc w:val="right"/>
      <w:pPr>
        <w:ind w:left="2160" w:hanging="180"/>
      </w:pPr>
    </w:lvl>
    <w:lvl w:ilvl="3" w:tplc="B6789C04" w:tentative="1">
      <w:start w:val="1"/>
      <w:numFmt w:val="decimal"/>
      <w:lvlText w:val="%4."/>
      <w:lvlJc w:val="left"/>
      <w:pPr>
        <w:ind w:left="2880" w:hanging="360"/>
      </w:pPr>
    </w:lvl>
    <w:lvl w:ilvl="4" w:tplc="C90450FC" w:tentative="1">
      <w:start w:val="1"/>
      <w:numFmt w:val="lowerLetter"/>
      <w:lvlText w:val="%5."/>
      <w:lvlJc w:val="left"/>
      <w:pPr>
        <w:ind w:left="3600" w:hanging="360"/>
      </w:pPr>
    </w:lvl>
    <w:lvl w:ilvl="5" w:tplc="6554E6F2" w:tentative="1">
      <w:start w:val="1"/>
      <w:numFmt w:val="lowerRoman"/>
      <w:lvlText w:val="%6."/>
      <w:lvlJc w:val="right"/>
      <w:pPr>
        <w:ind w:left="4320" w:hanging="180"/>
      </w:pPr>
    </w:lvl>
    <w:lvl w:ilvl="6" w:tplc="599871AE" w:tentative="1">
      <w:start w:val="1"/>
      <w:numFmt w:val="decimal"/>
      <w:lvlText w:val="%7."/>
      <w:lvlJc w:val="left"/>
      <w:pPr>
        <w:ind w:left="5040" w:hanging="360"/>
      </w:pPr>
    </w:lvl>
    <w:lvl w:ilvl="7" w:tplc="B1966A18" w:tentative="1">
      <w:start w:val="1"/>
      <w:numFmt w:val="lowerLetter"/>
      <w:lvlText w:val="%8."/>
      <w:lvlJc w:val="left"/>
      <w:pPr>
        <w:ind w:left="5760" w:hanging="360"/>
      </w:pPr>
    </w:lvl>
    <w:lvl w:ilvl="8" w:tplc="9D0EA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0161FB6"/>
    <w:multiLevelType w:val="hybridMultilevel"/>
    <w:tmpl w:val="49BABDBA"/>
    <w:lvl w:ilvl="0" w:tplc="35A69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EE98A" w:tentative="1">
      <w:start w:val="1"/>
      <w:numFmt w:val="lowerLetter"/>
      <w:lvlText w:val="%2."/>
      <w:lvlJc w:val="left"/>
      <w:pPr>
        <w:ind w:left="1440" w:hanging="360"/>
      </w:pPr>
    </w:lvl>
    <w:lvl w:ilvl="2" w:tplc="FCC48BE4" w:tentative="1">
      <w:start w:val="1"/>
      <w:numFmt w:val="lowerRoman"/>
      <w:lvlText w:val="%3."/>
      <w:lvlJc w:val="right"/>
      <w:pPr>
        <w:ind w:left="2160" w:hanging="180"/>
      </w:pPr>
    </w:lvl>
    <w:lvl w:ilvl="3" w:tplc="4EE8A5BA" w:tentative="1">
      <w:start w:val="1"/>
      <w:numFmt w:val="decimal"/>
      <w:lvlText w:val="%4."/>
      <w:lvlJc w:val="left"/>
      <w:pPr>
        <w:ind w:left="2880" w:hanging="360"/>
      </w:pPr>
    </w:lvl>
    <w:lvl w:ilvl="4" w:tplc="6128A5C2" w:tentative="1">
      <w:start w:val="1"/>
      <w:numFmt w:val="lowerLetter"/>
      <w:lvlText w:val="%5."/>
      <w:lvlJc w:val="left"/>
      <w:pPr>
        <w:ind w:left="3600" w:hanging="360"/>
      </w:pPr>
    </w:lvl>
    <w:lvl w:ilvl="5" w:tplc="836AE812" w:tentative="1">
      <w:start w:val="1"/>
      <w:numFmt w:val="lowerRoman"/>
      <w:lvlText w:val="%6."/>
      <w:lvlJc w:val="right"/>
      <w:pPr>
        <w:ind w:left="4320" w:hanging="180"/>
      </w:pPr>
    </w:lvl>
    <w:lvl w:ilvl="6" w:tplc="B3E4C922" w:tentative="1">
      <w:start w:val="1"/>
      <w:numFmt w:val="decimal"/>
      <w:lvlText w:val="%7."/>
      <w:lvlJc w:val="left"/>
      <w:pPr>
        <w:ind w:left="5040" w:hanging="360"/>
      </w:pPr>
    </w:lvl>
    <w:lvl w:ilvl="7" w:tplc="AFE8C306" w:tentative="1">
      <w:start w:val="1"/>
      <w:numFmt w:val="lowerLetter"/>
      <w:lvlText w:val="%8."/>
      <w:lvlJc w:val="left"/>
      <w:pPr>
        <w:ind w:left="5760" w:hanging="360"/>
      </w:pPr>
    </w:lvl>
    <w:lvl w:ilvl="8" w:tplc="6E38D6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DB"/>
    <w:rsid w:val="00011036"/>
    <w:rsid w:val="0002520E"/>
    <w:rsid w:val="00033F65"/>
    <w:rsid w:val="00036604"/>
    <w:rsid w:val="000677EF"/>
    <w:rsid w:val="000D425A"/>
    <w:rsid w:val="000E4511"/>
    <w:rsid w:val="000E6091"/>
    <w:rsid w:val="00145E62"/>
    <w:rsid w:val="001759A2"/>
    <w:rsid w:val="0019140E"/>
    <w:rsid w:val="001922F0"/>
    <w:rsid w:val="00195FE3"/>
    <w:rsid w:val="001D00C4"/>
    <w:rsid w:val="002215A4"/>
    <w:rsid w:val="002230F6"/>
    <w:rsid w:val="00240258"/>
    <w:rsid w:val="00293958"/>
    <w:rsid w:val="002B57D0"/>
    <w:rsid w:val="002C1408"/>
    <w:rsid w:val="002D2128"/>
    <w:rsid w:val="002D60B9"/>
    <w:rsid w:val="002D6A7A"/>
    <w:rsid w:val="003138DF"/>
    <w:rsid w:val="00385ACA"/>
    <w:rsid w:val="003A7000"/>
    <w:rsid w:val="003B0E13"/>
    <w:rsid w:val="003B0EEA"/>
    <w:rsid w:val="003E0987"/>
    <w:rsid w:val="003E53E1"/>
    <w:rsid w:val="00400909"/>
    <w:rsid w:val="0040193B"/>
    <w:rsid w:val="004143F4"/>
    <w:rsid w:val="0044349E"/>
    <w:rsid w:val="00451D2B"/>
    <w:rsid w:val="00465695"/>
    <w:rsid w:val="00477B85"/>
    <w:rsid w:val="004925C0"/>
    <w:rsid w:val="004B75D2"/>
    <w:rsid w:val="004C0E8F"/>
    <w:rsid w:val="004F7CA4"/>
    <w:rsid w:val="00522AE0"/>
    <w:rsid w:val="005523A9"/>
    <w:rsid w:val="00562B69"/>
    <w:rsid w:val="00585EF9"/>
    <w:rsid w:val="005D4542"/>
    <w:rsid w:val="0062228A"/>
    <w:rsid w:val="00644D6A"/>
    <w:rsid w:val="006504FE"/>
    <w:rsid w:val="006764B7"/>
    <w:rsid w:val="00676B65"/>
    <w:rsid w:val="006813BC"/>
    <w:rsid w:val="00693757"/>
    <w:rsid w:val="007104DB"/>
    <w:rsid w:val="00784D8C"/>
    <w:rsid w:val="007A05FA"/>
    <w:rsid w:val="007A6EDF"/>
    <w:rsid w:val="007A7909"/>
    <w:rsid w:val="007D7E61"/>
    <w:rsid w:val="00857ACB"/>
    <w:rsid w:val="0087005B"/>
    <w:rsid w:val="0087523C"/>
    <w:rsid w:val="008C21EE"/>
    <w:rsid w:val="008C61A0"/>
    <w:rsid w:val="008D7148"/>
    <w:rsid w:val="009050B0"/>
    <w:rsid w:val="0090543F"/>
    <w:rsid w:val="00925E58"/>
    <w:rsid w:val="00990341"/>
    <w:rsid w:val="009A1887"/>
    <w:rsid w:val="00A20140"/>
    <w:rsid w:val="00A779E4"/>
    <w:rsid w:val="00AB0F83"/>
    <w:rsid w:val="00AB5C66"/>
    <w:rsid w:val="00AC491A"/>
    <w:rsid w:val="00AD5B41"/>
    <w:rsid w:val="00AE4902"/>
    <w:rsid w:val="00AF641F"/>
    <w:rsid w:val="00B27BD0"/>
    <w:rsid w:val="00B75A7D"/>
    <w:rsid w:val="00BE7E26"/>
    <w:rsid w:val="00BF5B76"/>
    <w:rsid w:val="00C14996"/>
    <w:rsid w:val="00C302E4"/>
    <w:rsid w:val="00C94BEE"/>
    <w:rsid w:val="00CA0CF6"/>
    <w:rsid w:val="00CD1C75"/>
    <w:rsid w:val="00CE4DAB"/>
    <w:rsid w:val="00D26A97"/>
    <w:rsid w:val="00D60BDA"/>
    <w:rsid w:val="00D676A1"/>
    <w:rsid w:val="00D7576D"/>
    <w:rsid w:val="00D970C6"/>
    <w:rsid w:val="00DD6AB2"/>
    <w:rsid w:val="00E06788"/>
    <w:rsid w:val="00E43314"/>
    <w:rsid w:val="00E72787"/>
    <w:rsid w:val="00E77D89"/>
    <w:rsid w:val="00EA5CB6"/>
    <w:rsid w:val="00EC5B90"/>
    <w:rsid w:val="00F03D1B"/>
    <w:rsid w:val="00F15444"/>
    <w:rsid w:val="00F2011F"/>
    <w:rsid w:val="00F222D8"/>
    <w:rsid w:val="00F61D25"/>
    <w:rsid w:val="00F94559"/>
    <w:rsid w:val="00FB6782"/>
    <w:rsid w:val="00FC2467"/>
    <w:rsid w:val="00FC32E9"/>
    <w:rsid w:val="00FD49F7"/>
    <w:rsid w:val="00FD6AF3"/>
    <w:rsid w:val="00FF00F8"/>
    <w:rsid w:val="00FF05A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511E1"/>
  <w15:chartTrackingRefBased/>
  <w15:docId w15:val="{5204D0CB-2913-44C2-B13D-1C9501C8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character" w:styleId="CommentReference">
    <w:name w:val="annotation reference"/>
    <w:basedOn w:val="DefaultParagraphFont"/>
    <w:uiPriority w:val="99"/>
    <w:semiHidden/>
    <w:unhideWhenUsed/>
    <w:rsid w:val="0022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F6"/>
    <w:rPr>
      <w:rFonts w:ascii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693757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2011.gada 15.novembra noteikumos Nr.879 "Ģeodēziskās atskaites sistēmas un topogrāfisko karšu sistēmas noteikumi""</vt:lpstr>
    </vt:vector>
  </TitlesOfParts>
  <Manager>Harijs Baranovs</Manager>
  <Company>Aizsardzības ministrija, Latvijas Ģeotelpiskās informācijas aģentūra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15.novembra noteikumos Nr.879 "Ģeodēziskās atskaites sistēmas un topogrāfisko karšu sistēmas noteikumi""</dc:title>
  <dc:subject>Ministru kabineta noteikumu projekts</dc:subject>
  <dc:creator>Ivars Liepiņš</dc:creator>
  <cp:keywords>grozMK879</cp:keywords>
  <dc:description>Ivars Liepiņš, Latvijas Ģeotelpiskās informācijas aģentūras Ģeodēzijas un kartogrāfijas departaments, vecākais eksperts, e-pasts: ivars.liepins@lgia.gov.lv, tālr.: 26165678</dc:description>
  <cp:lastModifiedBy>Leontine Babkina</cp:lastModifiedBy>
  <cp:revision>7</cp:revision>
  <cp:lastPrinted>2018-07-26T11:04:00Z</cp:lastPrinted>
  <dcterms:created xsi:type="dcterms:W3CDTF">2018-07-16T11:42:00Z</dcterms:created>
  <dcterms:modified xsi:type="dcterms:W3CDTF">2018-08-15T07:40:00Z</dcterms:modified>
</cp:coreProperties>
</file>