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A36C67" w:rsidP="00440733">
      <w:pPr>
        <w:spacing w:before="80" w:after="80"/>
        <w:jc w:val="center"/>
        <w:rPr>
          <w:b/>
        </w:rPr>
      </w:pPr>
      <w:r>
        <w:rPr>
          <w:b/>
        </w:rPr>
        <w:t>I</w:t>
      </w:r>
      <w:r w:rsidRPr="009E13B4" w:rsidR="009E13B4">
        <w:rPr>
          <w:b/>
        </w:rPr>
        <w:t>nformatīv</w:t>
      </w:r>
      <w:r>
        <w:rPr>
          <w:b/>
        </w:rPr>
        <w:t>ais ziņojums</w:t>
      </w:r>
    </w:p>
    <w:p w:rsidR="00A36C67" w:rsidP="00440733">
      <w:pPr>
        <w:spacing w:before="80" w:after="80"/>
        <w:jc w:val="center"/>
        <w:rPr>
          <w:b/>
        </w:rPr>
      </w:pPr>
    </w:p>
    <w:p w:rsidR="00C5606A" w:rsidP="00440733">
      <w:pPr>
        <w:spacing w:before="80" w:after="80"/>
        <w:jc w:val="center"/>
      </w:pPr>
      <w:r w:rsidRPr="009E13B4">
        <w:rPr>
          <w:b/>
        </w:rPr>
        <w:t xml:space="preserve">Par </w:t>
      </w:r>
      <w:r w:rsidR="00467B1F">
        <w:rPr>
          <w:b/>
        </w:rPr>
        <w:t xml:space="preserve">apropriācijas </w:t>
      </w:r>
      <w:r w:rsidRPr="009E13B4">
        <w:rPr>
          <w:b/>
        </w:rPr>
        <w:t>pārdali Ekonomikas ministrijas budžeta programmas 29.00.00 “Enerģētika</w:t>
      </w:r>
      <w:r w:rsidR="00A36C67">
        <w:rPr>
          <w:b/>
        </w:rPr>
        <w:t>s politikas ieviešana” ietvaros</w:t>
      </w:r>
    </w:p>
    <w:p w:rsidR="009E13B4" w:rsidP="00440733">
      <w:pPr>
        <w:spacing w:before="80" w:after="80"/>
        <w:jc w:val="both"/>
      </w:pPr>
    </w:p>
    <w:p w:rsidR="00440733" w:rsidP="00440733">
      <w:pPr>
        <w:spacing w:before="80" w:after="80"/>
        <w:ind w:firstLine="720"/>
        <w:jc w:val="both"/>
      </w:pPr>
      <w:r>
        <w:t>Informatīvais ziņojums sagatavots</w:t>
      </w:r>
      <w:r w:rsidR="00467B1F">
        <w:t xml:space="preserve"> ar mērķi veikt</w:t>
      </w:r>
      <w:r>
        <w:t xml:space="preserve"> </w:t>
      </w:r>
      <w:r w:rsidR="00467B1F">
        <w:t xml:space="preserve">nepieciešamā </w:t>
      </w:r>
      <w:r>
        <w:t xml:space="preserve">finansējuma pārdali </w:t>
      </w:r>
      <w:r w:rsidRPr="009347BA">
        <w:t xml:space="preserve">Ekonomikas ministrijas </w:t>
      </w:r>
      <w:r w:rsidR="00467B1F">
        <w:t xml:space="preserve">(turpmāk – EM) </w:t>
      </w:r>
      <w:r w:rsidRPr="009347BA">
        <w:t>budžeta programm</w:t>
      </w:r>
      <w:r w:rsidR="00467B1F">
        <w:t>as 29.00.00</w:t>
      </w:r>
      <w:r w:rsidRPr="009347BA">
        <w:t xml:space="preserve"> ”Enerģētikas politikas ieviešana” </w:t>
      </w:r>
      <w:r w:rsidR="00467B1F">
        <w:t xml:space="preserve">ietvaros </w:t>
      </w:r>
      <w:r w:rsidRPr="009347BA">
        <w:t xml:space="preserve">starp apakšprogrammām pārdalot </w:t>
      </w:r>
      <w:r w:rsidR="00467B1F">
        <w:t xml:space="preserve">līdzekļus </w:t>
      </w:r>
      <w:r w:rsidRPr="009347BA">
        <w:t>103</w:t>
      </w:r>
      <w:r w:rsidR="00467B1F">
        <w:t> </w:t>
      </w:r>
      <w:r w:rsidRPr="009347BA">
        <w:t xml:space="preserve">227 </w:t>
      </w:r>
      <w:r w:rsidRPr="00A36C67">
        <w:rPr>
          <w:i/>
        </w:rPr>
        <w:t>euro</w:t>
      </w:r>
      <w:r w:rsidRPr="009347BA">
        <w:t xml:space="preserve"> </w:t>
      </w:r>
      <w:r w:rsidR="00467B1F">
        <w:t xml:space="preserve">apmērā – </w:t>
      </w:r>
      <w:r w:rsidRPr="009347BA">
        <w:t xml:space="preserve">no </w:t>
      </w:r>
      <w:r w:rsidR="00467B1F">
        <w:t xml:space="preserve">apakšprogrammas </w:t>
      </w:r>
      <w:r w:rsidRPr="009347BA">
        <w:t xml:space="preserve">29.01.00. </w:t>
      </w:r>
      <w:bookmarkStart w:id="0" w:name="_Hlk518649126"/>
      <w:r w:rsidRPr="009347BA">
        <w:t>“</w:t>
      </w:r>
      <w:r w:rsidRPr="009723CE" w:rsidR="009723CE">
        <w:t>Naftas produktu rezervju uzturēšana”</w:t>
      </w:r>
      <w:bookmarkEnd w:id="0"/>
      <w:r w:rsidRPr="009347BA">
        <w:t xml:space="preserve"> uz apakšprogrammu 29.02.00 “</w:t>
      </w:r>
      <w:r w:rsidRPr="009723CE" w:rsidR="009723CE">
        <w:t>Elektroenerģijas lietotāju atbalsts”</w:t>
      </w:r>
      <w:r w:rsidR="009723CE">
        <w:t>.</w:t>
      </w:r>
    </w:p>
    <w:p w:rsidR="00A36C67" w:rsidP="008D4BF4">
      <w:pPr>
        <w:jc w:val="both"/>
      </w:pPr>
      <w:r>
        <w:t>Ņ</w:t>
      </w:r>
      <w:r w:rsidR="00FB1BD0">
        <w:t xml:space="preserve">emot vērā lielo sabiedrības interesi un mediju uzmanību, </w:t>
      </w:r>
      <w:r>
        <w:t xml:space="preserve">EM </w:t>
      </w:r>
      <w:r w:rsidR="008D4BF4">
        <w:t>ir</w:t>
      </w:r>
      <w:r>
        <w:t xml:space="preserve"> nepieciešams </w:t>
      </w:r>
      <w:r w:rsidR="00FB1BD0">
        <w:t>vei</w:t>
      </w:r>
      <w:r>
        <w:t>kt</w:t>
      </w:r>
      <w:r w:rsidR="008D4BF4">
        <w:t xml:space="preserve"> ārēju auditu</w:t>
      </w:r>
      <w:r w:rsidR="00FB1BD0">
        <w:t xml:space="preserve"> </w:t>
      </w:r>
      <w:bookmarkStart w:id="1" w:name="_Hlk518647368"/>
      <w:r w:rsidR="00FB1BD0">
        <w:t xml:space="preserve">„Lēmumu, ar kuriem piešķirtas tiesības pārdot no atjaunojamiem energoresursiem saražoto elektroenerģiju obligātā iepirkuma ietvaros, pieņemšanas procesa atbilstības </w:t>
      </w:r>
      <w:r w:rsidR="00FB1BD0">
        <w:t>izvērtējums</w:t>
      </w:r>
      <w:r w:rsidR="00FB1BD0">
        <w:t>”</w:t>
      </w:r>
      <w:bookmarkEnd w:id="1"/>
      <w:r w:rsidR="00FB1BD0">
        <w:t xml:space="preserve">, lai gūtu neatkarīgu un objektīvu </w:t>
      </w:r>
      <w:r>
        <w:t xml:space="preserve">viedokli un </w:t>
      </w:r>
      <w:r w:rsidR="00FB1BD0">
        <w:t>pārliecību, ka pieņemtie lēmumi atbilst ārējo normatīvo aktu prasībām</w:t>
      </w:r>
      <w:r w:rsidR="00C47F13">
        <w:t xml:space="preserve"> un bijuši</w:t>
      </w:r>
      <w:r w:rsidR="00FB1BD0">
        <w:t xml:space="preserve"> </w:t>
      </w:r>
      <w:r w:rsidR="00C47F13">
        <w:t>pietiekami efektīvi uzraudzīti izpildes procesā.</w:t>
      </w:r>
      <w:r w:rsidR="00FB1BD0">
        <w:t xml:space="preserve"> </w:t>
      </w:r>
      <w:r>
        <w:t>Minēta a</w:t>
      </w:r>
      <w:r w:rsidR="00FB1BD0">
        <w:t>udita mērķis ir veikt pārbaudi</w:t>
      </w:r>
      <w:r w:rsidR="00C47F13">
        <w:t>, lai noskaidrotu</w:t>
      </w:r>
      <w:r w:rsidR="00FB1BD0">
        <w:t xml:space="preserve"> </w:t>
      </w:r>
      <w:r w:rsidR="00C47F13">
        <w:t>EM</w:t>
      </w:r>
      <w:r w:rsidR="00FB1BD0">
        <w:t xml:space="preserve"> faktiskā</w:t>
      </w:r>
      <w:r w:rsidR="00C47F13">
        <w:t>s</w:t>
      </w:r>
      <w:r w:rsidR="00FB1BD0">
        <w:t xml:space="preserve"> rīcība</w:t>
      </w:r>
      <w:r w:rsidR="00C47F13">
        <w:t>s</w:t>
      </w:r>
      <w:r w:rsidR="00FB1BD0">
        <w:t xml:space="preserve"> atbilst</w:t>
      </w:r>
      <w:r w:rsidR="00C47F13">
        <w:t>ību</w:t>
      </w:r>
      <w:r w:rsidR="00FB1BD0">
        <w:t xml:space="preserve"> normatīvajos aktos noteiktajām prasībām, kuras tika nostiprinātas līdz ar 2012. gada 28. augustā apstiprinātajiem Ministru kabineta noteikumu </w:t>
      </w:r>
      <w:r w:rsidRPr="008D4BF4" w:rsidR="008D4BF4">
        <w:t>Nr.</w:t>
      </w:r>
      <w:r w:rsidR="008D4BF4">
        <w:t xml:space="preserve"> </w:t>
      </w:r>
      <w:r w:rsidRPr="008D4BF4" w:rsidR="008D4BF4">
        <w:t>262 "Noteikumi par elektroenerģijas ražošanu, izmantojot atjaunojamos energoresursus, un cenu noteikšanas kārtību"</w:t>
      </w:r>
      <w:r w:rsidR="008D4BF4">
        <w:t xml:space="preserve"> </w:t>
      </w:r>
      <w:r w:rsidR="00FB1BD0">
        <w:t xml:space="preserve">grozījumiem. </w:t>
      </w:r>
    </w:p>
    <w:p w:rsidR="00FB1BD0" w:rsidP="008D4BF4">
      <w:pPr>
        <w:spacing w:before="80" w:after="80"/>
        <w:jc w:val="both"/>
      </w:pPr>
      <w:r>
        <w:t xml:space="preserve">Audita ietvaros </w:t>
      </w:r>
      <w:r w:rsidR="00C47F13">
        <w:t>tiek plānots</w:t>
      </w:r>
      <w:r>
        <w:t xml:space="preserve"> pārbaudīt </w:t>
      </w:r>
      <w:r w:rsidR="00C47F13">
        <w:t>EM</w:t>
      </w:r>
      <w:r>
        <w:t xml:space="preserve"> darbinieku faktisko rīcību, pieņemot lēmumus</w:t>
      </w:r>
      <w:r w:rsidR="00E36F6F">
        <w:t>,</w:t>
      </w:r>
      <w:r>
        <w:t xml:space="preserve"> ar kuriem piešķirtas tiesības pārdot no atjaunojamiem energoresursiem saražoto elektroenerģiju o</w:t>
      </w:r>
      <w:r>
        <w:t>bligātā iepirkuma ietvaros</w:t>
      </w:r>
      <w:r w:rsidR="00E36F6F">
        <w:t xml:space="preserve">. Auditējamais laika periods ir paredzēts no 2012.gada 28.augusta līdz 2017.gada 14.novembrim. Izlases kārtā tiks analizēti </w:t>
      </w:r>
      <w:r w:rsidRPr="00D77A6D" w:rsidR="00E36F6F">
        <w:t>10% no vis</w:t>
      </w:r>
      <w:r w:rsidRPr="00D77A6D" w:rsidR="00C33C43">
        <w:t>ie</w:t>
      </w:r>
      <w:r w:rsidRPr="00D77A6D" w:rsidR="00E36F6F">
        <w:t xml:space="preserve">m </w:t>
      </w:r>
      <w:r w:rsidRPr="00D77A6D" w:rsidR="00D77A6D">
        <w:t>minētāj</w:t>
      </w:r>
      <w:r w:rsidR="00D77A6D">
        <w:t>ā</w:t>
      </w:r>
      <w:r w:rsidRPr="00D77A6D" w:rsidR="00D77A6D">
        <w:t xml:space="preserve"> laikā </w:t>
      </w:r>
      <w:r w:rsidRPr="00D77A6D" w:rsidR="00C33C43">
        <w:t xml:space="preserve">pieņemtajiem </w:t>
      </w:r>
      <w:r w:rsidR="00D77A6D">
        <w:t xml:space="preserve">860 </w:t>
      </w:r>
      <w:r w:rsidRPr="00D77A6D" w:rsidR="00C33C43">
        <w:t>lēmumiem</w:t>
      </w:r>
      <w:r w:rsidR="00D77A6D">
        <w:t xml:space="preserve">. </w:t>
      </w:r>
      <w:r>
        <w:t xml:space="preserve">Gatavojot </w:t>
      </w:r>
      <w:r w:rsidR="00D77A6D">
        <w:t xml:space="preserve">iepirkuma </w:t>
      </w:r>
      <w:r w:rsidR="00E36F6F">
        <w:t xml:space="preserve">dokumentāciju </w:t>
      </w:r>
      <w:r w:rsidR="00D77A6D">
        <w:t>audita veikšanai</w:t>
      </w:r>
      <w:r>
        <w:t xml:space="preserve">, </w:t>
      </w:r>
      <w:r w:rsidR="00D77A6D">
        <w:t>tika</w:t>
      </w:r>
      <w:r>
        <w:t xml:space="preserve"> </w:t>
      </w:r>
      <w:r w:rsidR="00D77A6D">
        <w:t>organizētas</w:t>
      </w:r>
      <w:r>
        <w:t xml:space="preserve"> divas cenu aptaujas</w:t>
      </w:r>
      <w:r w:rsidR="009347BA">
        <w:t>,</w:t>
      </w:r>
      <w:r>
        <w:t xml:space="preserve"> kop</w:t>
      </w:r>
      <w:r w:rsidR="00D77A6D">
        <w:t>umā aptaujājot 8 tirgus dalībniekus</w:t>
      </w:r>
      <w:r>
        <w:t xml:space="preserve"> (</w:t>
      </w:r>
      <w:r w:rsidR="00D77A6D">
        <w:t xml:space="preserve">gan </w:t>
      </w:r>
      <w:r>
        <w:t>starptautisk</w:t>
      </w:r>
      <w:r w:rsidR="00D77A6D">
        <w:t>us, gan vietējos)</w:t>
      </w:r>
      <w:r>
        <w:t xml:space="preserve"> </w:t>
      </w:r>
      <w:r w:rsidR="00D77A6D">
        <w:t>un ievērojot</w:t>
      </w:r>
      <w:r>
        <w:t xml:space="preserve"> </w:t>
      </w:r>
      <w:r w:rsidR="00D77A6D">
        <w:t xml:space="preserve">katra </w:t>
      </w:r>
      <w:r>
        <w:t>potenciāl</w:t>
      </w:r>
      <w:r w:rsidR="00D77A6D">
        <w:t>ā</w:t>
      </w:r>
      <w:r>
        <w:t xml:space="preserve"> iepirkuma dalībniek</w:t>
      </w:r>
      <w:r w:rsidR="00D77A6D">
        <w:t>a</w:t>
      </w:r>
      <w:r>
        <w:t xml:space="preserve"> finanšu apgrozījuma rādītājus un tirgus reitingus</w:t>
      </w:r>
      <w:r w:rsidR="00D77A6D">
        <w:t xml:space="preserve"> par </w:t>
      </w:r>
      <w:r w:rsidR="00433E68">
        <w:t>2016. gadu</w:t>
      </w:r>
      <w:r w:rsidR="00D77A6D">
        <w:t>. Rezultātā bija</w:t>
      </w:r>
      <w:r>
        <w:t xml:space="preserve"> saņemti tr</w:t>
      </w:r>
      <w:r>
        <w:t>īs darbu izpildes piedāvājumi, k</w:t>
      </w:r>
      <w:r w:rsidR="00433E68">
        <w:t>as</w:t>
      </w:r>
      <w:r>
        <w:t xml:space="preserve"> ietvēra arī finanšu nosacījumus</w:t>
      </w:r>
      <w:r w:rsidR="00433E68">
        <w:t xml:space="preserve"> (</w:t>
      </w:r>
      <w:r>
        <w:t xml:space="preserve">paredzot cenu, kura būtu jāmaksā par viena pieņemtā lēmuma </w:t>
      </w:r>
      <w:r>
        <w:t>izvērtējumu</w:t>
      </w:r>
      <w:r w:rsidR="00433E68">
        <w:t xml:space="preserve"> </w:t>
      </w:r>
      <w:r>
        <w:t>balstoties uz vēlamās izlases apjomu</w:t>
      </w:r>
      <w:r w:rsidR="00433E68">
        <w:t>)</w:t>
      </w:r>
      <w:r>
        <w:t xml:space="preserve"> </w:t>
      </w:r>
      <w:r w:rsidR="001764A2">
        <w:t xml:space="preserve">un </w:t>
      </w:r>
      <w:r>
        <w:t>noteikta iespējamā maksimālā līguma kopsumma</w:t>
      </w:r>
      <w:r w:rsidR="00433E68">
        <w:t xml:space="preserve"> (</w:t>
      </w:r>
      <w:r>
        <w:t>ietverot arī atsevišķu samaksu</w:t>
      </w:r>
      <w:r>
        <w:t xml:space="preserve"> par audita metodikas izstrādi un saskaņošanu</w:t>
      </w:r>
      <w:r w:rsidR="00433E68">
        <w:t>)</w:t>
      </w:r>
      <w:r>
        <w:t xml:space="preserve">. </w:t>
      </w:r>
      <w:r w:rsidR="00433E68">
        <w:t xml:space="preserve">Atbilstoši veiktām </w:t>
      </w:r>
      <w:r w:rsidR="00433E68">
        <w:t>i</w:t>
      </w:r>
      <w:r>
        <w:t>zvērtējum</w:t>
      </w:r>
      <w:r w:rsidR="00433E68">
        <w:t>am</w:t>
      </w:r>
      <w:r>
        <w:t xml:space="preserve"> </w:t>
      </w:r>
      <w:r w:rsidR="008D4BF4">
        <w:t>ir</w:t>
      </w:r>
      <w:r w:rsidR="00433E68">
        <w:t xml:space="preserve"> </w:t>
      </w:r>
      <w:r>
        <w:t>nepieciešams segt izdevumus 78</w:t>
      </w:r>
      <w:r w:rsidR="00433E68">
        <w:t> </w:t>
      </w:r>
      <w:r>
        <w:t>227</w:t>
      </w:r>
      <w:r w:rsidR="00433E68">
        <w:t> </w:t>
      </w:r>
      <w:r w:rsidRPr="00433E68">
        <w:rPr>
          <w:i/>
        </w:rPr>
        <w:t>euro</w:t>
      </w:r>
      <w:r>
        <w:t xml:space="preserve"> apmērā par ārpakalpojum</w:t>
      </w:r>
      <w:r w:rsidR="00433E68">
        <w:t>a</w:t>
      </w:r>
      <w:r>
        <w:t xml:space="preserve"> </w:t>
      </w:r>
      <w:r w:rsidR="00433E68">
        <w:t xml:space="preserve">ietvaros </w:t>
      </w:r>
      <w:r w:rsidR="001764A2">
        <w:t xml:space="preserve">veikto auditu ar </w:t>
      </w:r>
      <w:r>
        <w:t xml:space="preserve">piesaistītiem </w:t>
      </w:r>
      <w:r w:rsidR="00433E68">
        <w:t>kvalificētiem ekspertiem</w:t>
      </w:r>
      <w:r>
        <w:t>-auditoriem.</w:t>
      </w:r>
      <w:r w:rsidR="00E36F6F">
        <w:t xml:space="preserve"> </w:t>
      </w:r>
    </w:p>
    <w:p w:rsidR="00FB1BD0" w:rsidP="00440733">
      <w:pPr>
        <w:spacing w:before="80" w:after="80"/>
        <w:ind w:firstLine="720"/>
        <w:jc w:val="both"/>
      </w:pPr>
      <w:r>
        <w:t>Papildus tam EM</w:t>
      </w:r>
      <w:r>
        <w:t xml:space="preserve"> interešu kvalitatīvai pārstāvībai administratīvā procesa ietvaros nepieciešama kvalificēta juridiskā palīdzība civiltiesību un administratīvo tiesību nozaru jautājumos, sedzot 2018.gadā izdevumus 25</w:t>
      </w:r>
      <w:r w:rsidR="004F66F6">
        <w:t> </w:t>
      </w:r>
      <w:r>
        <w:t>000</w:t>
      </w:r>
      <w:r w:rsidR="004F66F6">
        <w:t> </w:t>
      </w:r>
      <w:r w:rsidRPr="00433E68">
        <w:rPr>
          <w:i/>
        </w:rPr>
        <w:t>euro</w:t>
      </w:r>
      <w:r w:rsidR="0050290B">
        <w:t xml:space="preserve"> apmērā</w:t>
      </w:r>
      <w:r w:rsidR="00447332">
        <w:t xml:space="preserve"> un ievērojot faktu</w:t>
      </w:r>
      <w:r w:rsidR="0050290B">
        <w:t xml:space="preserve">, </w:t>
      </w:r>
      <w:r w:rsidR="00447332">
        <w:t xml:space="preserve">ka šiem izdevumiem </w:t>
      </w:r>
      <w:r w:rsidRPr="00447332" w:rsidR="0050290B">
        <w:t xml:space="preserve">nebūs fiskālās </w:t>
      </w:r>
      <w:r w:rsidRPr="00447332" w:rsidR="0050290B">
        <w:t>ietekm</w:t>
      </w:r>
      <w:r w:rsidRPr="00447332" w:rsidR="00447332">
        <w:t>e</w:t>
      </w:r>
      <w:r w:rsidRPr="00447332" w:rsidR="0050290B">
        <w:t>s uz turpmākajiem periodiem</w:t>
      </w:r>
      <w:r w:rsidR="0050290B">
        <w:t>.</w:t>
      </w:r>
      <w:bookmarkStart w:id="2" w:name="_GoBack"/>
      <w:bookmarkEnd w:id="2"/>
      <w:r>
        <w:t xml:space="preserve"> Ņemot vērā notiekošo administratīvo procesu, kas saistīts ar pieņemto lēmumu atcelt piešķirtās tiesības pārdot saražoto elektroenerģiju obligātā iepirkuma ietvaros, </w:t>
      </w:r>
      <w:r w:rsidR="008D4BF4">
        <w:t>ir</w:t>
      </w:r>
      <w:r>
        <w:t xml:space="preserve"> jāsagatavo kvalitatīvi procesuālie dok</w:t>
      </w:r>
      <w:r>
        <w:t>umenti, jāsaņem juridiskās konsultācijas, ar mērķi</w:t>
      </w:r>
      <w:r w:rsidR="008D4BF4">
        <w:t xml:space="preserve"> pilnvērtīgi pārstāvēt</w:t>
      </w:r>
      <w:r>
        <w:t xml:space="preserve"> EM intereses šajos procesos.</w:t>
      </w:r>
    </w:p>
    <w:p w:rsidR="00FB1BD0" w:rsidRPr="00EC3088" w:rsidP="00440733">
      <w:pPr>
        <w:spacing w:before="80" w:after="80"/>
        <w:ind w:firstLine="720"/>
        <w:jc w:val="both"/>
      </w:pPr>
      <w:r>
        <w:t>Ir svarīgi piebilst, ka EM</w:t>
      </w:r>
      <w:r w:rsidRPr="00C5606A" w:rsidR="00C5606A">
        <w:t xml:space="preserve"> </w:t>
      </w:r>
      <w:r>
        <w:t xml:space="preserve">š.g. </w:t>
      </w:r>
      <w:r w:rsidRPr="00C5606A" w:rsidR="00C5606A">
        <w:t xml:space="preserve">14. jūnijā </w:t>
      </w:r>
      <w:r>
        <w:t xml:space="preserve">jau </w:t>
      </w:r>
      <w:r w:rsidRPr="00C5606A" w:rsidR="00C5606A">
        <w:t>nosūtīja Finanšu ministrijai saskaņošanai vēstuli Nr. 2.3.4.1-1/2018/288 par sagatavoto Ministru kabineta rīkojuma “Par finanšu līdzekļu piešķiršanu no valsts budžeta programmas “Līdzekļi neparedzētiem gadījumiem”” projektu un tā sākotnējās ietekmes novērtējuma ziņojumu (anotāciju</w:t>
      </w:r>
      <w:r w:rsidRPr="00EC3088" w:rsidR="00C5606A">
        <w:t>).</w:t>
      </w:r>
      <w:r w:rsidRPr="00EC3088">
        <w:t xml:space="preserve"> </w:t>
      </w:r>
      <w:r w:rsidRPr="00EC3088" w:rsidR="001827E0">
        <w:t xml:space="preserve">Pēc </w:t>
      </w:r>
      <w:r w:rsidRPr="00EC3088" w:rsidR="00C5606A">
        <w:t xml:space="preserve">Finanšu ministrijas </w:t>
      </w:r>
      <w:r w:rsidRPr="00EC3088">
        <w:t xml:space="preserve">2018.gada 4.jūlijā </w:t>
      </w:r>
      <w:r w:rsidRPr="00EC3088" w:rsidR="00C5606A">
        <w:t xml:space="preserve">organizētās </w:t>
      </w:r>
      <w:r w:rsidRPr="00EC3088" w:rsidR="001827E0">
        <w:t>tikšanās par rīkojuma projekta saskaņošanu no līdzekļiem neparedzētiem gadījumiem, kurā netika panākta vienošanās, EM izanalizēja savas kompetences ietvaros esošos nodokļu ieņēmumus uz 1.jūliju un p</w:t>
      </w:r>
      <w:r w:rsidRPr="00EC3088" w:rsidR="00835813">
        <w:t>ārliecināj</w:t>
      </w:r>
      <w:r w:rsidRPr="00EC3088" w:rsidR="00C5606A">
        <w:t>ās</w:t>
      </w:r>
      <w:r w:rsidRPr="00EC3088" w:rsidR="001827E0">
        <w:t xml:space="preserve"> </w:t>
      </w:r>
      <w:r w:rsidRPr="00EC3088" w:rsidR="00C5606A">
        <w:t xml:space="preserve">par </w:t>
      </w:r>
      <w:r w:rsidRPr="00EC3088" w:rsidR="001827E0">
        <w:t xml:space="preserve">papildu </w:t>
      </w:r>
      <w:r w:rsidRPr="00EC3088" w:rsidR="00C5606A">
        <w:t>iekasētiem 8</w:t>
      </w:r>
      <w:r w:rsidRPr="00EC3088" w:rsidR="009347BA">
        <w:t>34</w:t>
      </w:r>
      <w:r w:rsidRPr="00EC3088" w:rsidR="00D23CF9">
        <w:t> </w:t>
      </w:r>
      <w:r w:rsidRPr="00EC3088" w:rsidR="009347BA">
        <w:t>058</w:t>
      </w:r>
      <w:r w:rsidRPr="00EC3088" w:rsidR="00D23CF9">
        <w:t> </w:t>
      </w:r>
      <w:r w:rsidRPr="00EC3088" w:rsidR="00C5606A">
        <w:rPr>
          <w:i/>
        </w:rPr>
        <w:t>euro</w:t>
      </w:r>
      <w:r w:rsidRPr="00EC3088" w:rsidR="00C5606A">
        <w:t xml:space="preserve"> pret </w:t>
      </w:r>
      <w:r w:rsidRPr="00EC3088" w:rsidR="001827E0">
        <w:t>plānotajiem</w:t>
      </w:r>
      <w:r w:rsidRPr="00EC3088" w:rsidR="00C5606A">
        <w:t>.</w:t>
      </w:r>
      <w:r w:rsidRPr="00EC3088" w:rsidR="001827E0">
        <w:t xml:space="preserve"> </w:t>
      </w:r>
    </w:p>
    <w:p w:rsidR="002964B5" w:rsidP="00440733">
      <w:pPr>
        <w:spacing w:before="80" w:after="80"/>
        <w:ind w:firstLine="720"/>
        <w:jc w:val="both"/>
      </w:pPr>
      <w:r>
        <w:t xml:space="preserve">Lai </w:t>
      </w:r>
      <w:r w:rsidR="00D23CF9">
        <w:t>nodrošinātu</w:t>
      </w:r>
      <w:r>
        <w:t xml:space="preserve"> finansējumu auditam par </w:t>
      </w:r>
      <w:r w:rsidRPr="002964B5">
        <w:t xml:space="preserve">„Lēmumu, ar kuriem piešķirtas tiesības pārdot no atjaunojamiem energoresursiem saražoto elektroenerģiju obligātā iepirkuma ietvaros, pieņemšanas procesa atbilstības </w:t>
      </w:r>
      <w:r w:rsidRPr="002964B5">
        <w:t>izvērtējums</w:t>
      </w:r>
      <w:r w:rsidRPr="002964B5">
        <w:t>”</w:t>
      </w:r>
      <w:r>
        <w:t xml:space="preserve"> un</w:t>
      </w:r>
      <w:r w:rsidRPr="002964B5">
        <w:t xml:space="preserve"> </w:t>
      </w:r>
      <w:r w:rsidR="00D23CF9">
        <w:t>EM</w:t>
      </w:r>
      <w:r w:rsidRPr="002964B5">
        <w:t xml:space="preserve"> interešu kvalitatīvai pārstāvībai ad</w:t>
      </w:r>
      <w:r w:rsidRPr="002964B5">
        <w:t>ministratīvā procesa ietvaros nepieciešam</w:t>
      </w:r>
      <w:r>
        <w:t xml:space="preserve">s veikt pārdali </w:t>
      </w:r>
      <w:r w:rsidR="00D23CF9">
        <w:t>EM</w:t>
      </w:r>
      <w:r w:rsidR="009347BA">
        <w:t xml:space="preserve"> budžeta </w:t>
      </w:r>
      <w:r>
        <w:t xml:space="preserve">programmā </w:t>
      </w:r>
      <w:r w:rsidRPr="002964B5">
        <w:t>”Enerģētikas politikas ieviešana”</w:t>
      </w:r>
      <w:r>
        <w:t xml:space="preserve"> starp programmas apakšprogrammām</w:t>
      </w:r>
      <w:r w:rsidR="00D23CF9">
        <w:t xml:space="preserve"> pārdalot 103 227 </w:t>
      </w:r>
      <w:r w:rsidRPr="00D23CF9" w:rsidR="00EA63FF">
        <w:rPr>
          <w:i/>
        </w:rPr>
        <w:t>euro</w:t>
      </w:r>
      <w:r w:rsidR="00EA63FF">
        <w:t xml:space="preserve"> no 29.01.00.</w:t>
      </w:r>
      <w:r w:rsidR="009347BA">
        <w:t xml:space="preserve"> </w:t>
      </w:r>
      <w:r w:rsidRPr="009723CE" w:rsidR="009723CE">
        <w:t>“Naftas produktu rezervju uzturēšana”</w:t>
      </w:r>
      <w:r w:rsidR="00EA63FF">
        <w:t xml:space="preserve"> uz </w:t>
      </w:r>
      <w:r w:rsidRPr="00EA63FF" w:rsidR="00EA63FF">
        <w:t>apakšprogramm</w:t>
      </w:r>
      <w:r w:rsidR="00EA63FF">
        <w:t>u</w:t>
      </w:r>
      <w:r w:rsidR="009347BA">
        <w:t xml:space="preserve"> </w:t>
      </w:r>
      <w:r w:rsidR="00EA63FF">
        <w:t>29.02.00</w:t>
      </w:r>
      <w:r w:rsidR="009347BA">
        <w:t xml:space="preserve"> </w:t>
      </w:r>
      <w:r w:rsidRPr="009723CE" w:rsidR="009723CE">
        <w:t>“Elektroenerģijas lietotāju atbalsts” nodrošinot trūkstošo finansējumu</w:t>
      </w:r>
      <w:r w:rsidR="009723CE">
        <w:t>.</w:t>
      </w:r>
    </w:p>
    <w:p w:rsidR="009347BA" w:rsidP="00440733">
      <w:pPr>
        <w:spacing w:before="80" w:after="80"/>
        <w:jc w:val="both"/>
      </w:pPr>
    </w:p>
    <w:p w:rsidR="009347BA" w:rsidP="00440733">
      <w:pPr>
        <w:spacing w:before="80" w:after="80"/>
        <w:jc w:val="both"/>
      </w:pPr>
    </w:p>
    <w:p w:rsidR="009347BA" w:rsidP="00440733">
      <w:pPr>
        <w:spacing w:before="80" w:after="80"/>
        <w:jc w:val="both"/>
      </w:pPr>
    </w:p>
    <w:p w:rsidR="009347BA" w:rsidP="00440733">
      <w:pPr>
        <w:spacing w:before="80" w:after="80"/>
        <w:jc w:val="both"/>
      </w:pPr>
    </w:p>
    <w:p w:rsidR="009347BA" w:rsidP="00440733">
      <w:pPr>
        <w:spacing w:before="80" w:after="80"/>
        <w:jc w:val="both"/>
      </w:pPr>
    </w:p>
    <w:sectPr w:rsidSect="00DC37F0">
      <w:headerReference w:type="default" r:id="rId4"/>
      <w:footerReference w:type="default" r:id="rId5"/>
      <w:footerReference w:type="first" r:id="rId6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37F0" w:rsidRPr="00DC37F0">
    <w:pPr>
      <w:pStyle w:val="Footer"/>
      <w:rPr>
        <w:sz w:val="20"/>
        <w:szCs w:val="20"/>
      </w:rPr>
    </w:pPr>
    <w:r w:rsidRPr="00DC37F0">
      <w:rPr>
        <w:sz w:val="20"/>
        <w:szCs w:val="20"/>
      </w:rPr>
      <w:t>EMZino_130718_ENPI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37F0" w:rsidRPr="00DC37F0">
    <w:pPr>
      <w:pStyle w:val="Footer"/>
      <w:rPr>
        <w:sz w:val="20"/>
        <w:szCs w:val="20"/>
      </w:rPr>
    </w:pPr>
    <w:r w:rsidRPr="00DC37F0">
      <w:rPr>
        <w:sz w:val="20"/>
        <w:szCs w:val="20"/>
      </w:rPr>
      <w:t>EMZino_130718_ENPI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82920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37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3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4F0C573F"/>
    <w:multiLevelType w:val="hybridMultilevel"/>
    <w:tmpl w:val="96500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D0"/>
    <w:rsid w:val="001764A2"/>
    <w:rsid w:val="001827E0"/>
    <w:rsid w:val="001D0AD8"/>
    <w:rsid w:val="00280AF3"/>
    <w:rsid w:val="002964B5"/>
    <w:rsid w:val="0038204E"/>
    <w:rsid w:val="003C6739"/>
    <w:rsid w:val="00417D68"/>
    <w:rsid w:val="00433E68"/>
    <w:rsid w:val="00440733"/>
    <w:rsid w:val="00447332"/>
    <w:rsid w:val="00467B1F"/>
    <w:rsid w:val="004D2326"/>
    <w:rsid w:val="004F66F6"/>
    <w:rsid w:val="0050290B"/>
    <w:rsid w:val="00547F99"/>
    <w:rsid w:val="00557C2E"/>
    <w:rsid w:val="00794D65"/>
    <w:rsid w:val="00835813"/>
    <w:rsid w:val="008D4BF4"/>
    <w:rsid w:val="009347BA"/>
    <w:rsid w:val="0095086C"/>
    <w:rsid w:val="009723CE"/>
    <w:rsid w:val="009E13B4"/>
    <w:rsid w:val="00A36C67"/>
    <w:rsid w:val="00B15E46"/>
    <w:rsid w:val="00B44CB1"/>
    <w:rsid w:val="00C33C43"/>
    <w:rsid w:val="00C47F13"/>
    <w:rsid w:val="00C5606A"/>
    <w:rsid w:val="00D23CF9"/>
    <w:rsid w:val="00D33ECF"/>
    <w:rsid w:val="00D77A6D"/>
    <w:rsid w:val="00DC37F0"/>
    <w:rsid w:val="00E36F6F"/>
    <w:rsid w:val="00E778D0"/>
    <w:rsid w:val="00EA63FF"/>
    <w:rsid w:val="00EC3088"/>
    <w:rsid w:val="00FB1BD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2FE2E1F-2843-4F3B-919B-12050E52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37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7F0"/>
  </w:style>
  <w:style w:type="paragraph" w:styleId="Footer">
    <w:name w:val="footer"/>
    <w:basedOn w:val="Normal"/>
    <w:link w:val="FooterChar"/>
    <w:uiPriority w:val="99"/>
    <w:unhideWhenUsed/>
    <w:rsid w:val="00DC37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2792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Irēna Bērziņa</dc:creator>
  <cp:lastModifiedBy>Juris Vilnis</cp:lastModifiedBy>
  <cp:revision>2</cp:revision>
  <cp:lastPrinted>2018-07-06T12:59:00Z</cp:lastPrinted>
  <dcterms:created xsi:type="dcterms:W3CDTF">2018-07-30T08:30:00Z</dcterms:created>
  <dcterms:modified xsi:type="dcterms:W3CDTF">2018-07-30T08:30:00Z</dcterms:modified>
</cp:coreProperties>
</file>