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9" w:rsidRPr="00382C32" w:rsidRDefault="00DB0AC9" w:rsidP="00DB0AC9">
      <w:pPr>
        <w:shd w:val="clear" w:color="auto" w:fill="FFFFFF"/>
        <w:ind w:firstLine="300"/>
        <w:jc w:val="center"/>
        <w:rPr>
          <w:iCs/>
        </w:rPr>
      </w:pPr>
    </w:p>
    <w:p w:rsidR="00DB0AC9" w:rsidRPr="00382C32" w:rsidRDefault="00DB0AC9" w:rsidP="00DB0AC9">
      <w:pPr>
        <w:shd w:val="clear" w:color="auto" w:fill="FFFFFF"/>
        <w:ind w:firstLine="300"/>
        <w:jc w:val="center"/>
        <w:rPr>
          <w:iCs/>
        </w:rPr>
      </w:pPr>
    </w:p>
    <w:p w:rsidR="004E2A20" w:rsidRPr="00382C32" w:rsidRDefault="004E2A20" w:rsidP="00AC42C4">
      <w:pPr>
        <w:pStyle w:val="BodyText2"/>
        <w:spacing w:after="120"/>
        <w:jc w:val="center"/>
        <w:rPr>
          <w:b/>
          <w:szCs w:val="24"/>
        </w:rPr>
      </w:pPr>
      <w:r w:rsidRPr="00382C32">
        <w:rPr>
          <w:b/>
          <w:bCs/>
          <w:szCs w:val="24"/>
        </w:rPr>
        <w:t>Ministru kabineta noteikumu “Grozījumi Ministru kabineta 201</w:t>
      </w:r>
      <w:r w:rsidR="00AC42C4" w:rsidRPr="00382C32">
        <w:rPr>
          <w:b/>
          <w:bCs/>
          <w:szCs w:val="24"/>
        </w:rPr>
        <w:t>7</w:t>
      </w:r>
      <w:r w:rsidRPr="00382C32">
        <w:rPr>
          <w:b/>
          <w:bCs/>
          <w:szCs w:val="24"/>
        </w:rPr>
        <w:t xml:space="preserve">.gada </w:t>
      </w:r>
      <w:r w:rsidR="006F3C32" w:rsidRPr="00382C32">
        <w:rPr>
          <w:b/>
          <w:bCs/>
          <w:szCs w:val="24"/>
        </w:rPr>
        <w:t>25.aprīļa</w:t>
      </w:r>
      <w:r w:rsidRPr="00382C32">
        <w:rPr>
          <w:b/>
          <w:bCs/>
          <w:szCs w:val="24"/>
        </w:rPr>
        <w:t xml:space="preserve"> noteikumos Nr.</w:t>
      </w:r>
      <w:r w:rsidR="006F3C32" w:rsidRPr="00382C32">
        <w:rPr>
          <w:b/>
          <w:bCs/>
          <w:szCs w:val="24"/>
        </w:rPr>
        <w:t>225</w:t>
      </w:r>
      <w:r w:rsidRPr="00382C32">
        <w:rPr>
          <w:b/>
          <w:bCs/>
          <w:szCs w:val="24"/>
        </w:rPr>
        <w:t xml:space="preserve"> </w:t>
      </w:r>
      <w:r w:rsidR="006F3C32" w:rsidRPr="00382C32">
        <w:rPr>
          <w:b/>
          <w:bCs/>
          <w:szCs w:val="24"/>
        </w:rPr>
        <w:t>“Noteikumi par ārzemniekam nepieciešamo finanšu līdzekļu apmēru un finanšu līdzekļu esības konstatēšanu”</w:t>
      </w:r>
      <w:r w:rsidRPr="00382C32">
        <w:rPr>
          <w:b/>
          <w:bCs/>
          <w:szCs w:val="24"/>
        </w:rPr>
        <w:t>” projekta</w:t>
      </w:r>
      <w:r w:rsidRPr="00382C32">
        <w:rPr>
          <w:b/>
          <w:bCs/>
          <w:szCs w:val="24"/>
        </w:rPr>
        <w:br/>
        <w:t>sākotnējās ietekmes novērtējuma ziņojums (anotācija)</w:t>
      </w:r>
    </w:p>
    <w:p w:rsidR="00DB0AC9" w:rsidRPr="00382C32" w:rsidRDefault="00DB0AC9" w:rsidP="00DB0AC9">
      <w:pPr>
        <w:shd w:val="clear" w:color="auto" w:fill="FFFFFF"/>
        <w:ind w:firstLine="300"/>
        <w:jc w:val="center"/>
        <w:rPr>
          <w:iCs/>
        </w:rPr>
      </w:pPr>
    </w:p>
    <w:tbl>
      <w:tblPr>
        <w:tblStyle w:val="TableGrid"/>
        <w:tblW w:w="0" w:type="auto"/>
        <w:shd w:val="clear" w:color="auto" w:fill="FFFFFF" w:themeFill="background1"/>
        <w:tblLook w:val="04A0"/>
      </w:tblPr>
      <w:tblGrid>
        <w:gridCol w:w="3055"/>
        <w:gridCol w:w="5467"/>
      </w:tblGrid>
      <w:tr w:rsidR="00DB0AC9" w:rsidRPr="00382C32" w:rsidTr="007B223C">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382C32" w:rsidRDefault="00DB0AC9" w:rsidP="007B223C">
            <w:pPr>
              <w:jc w:val="center"/>
              <w:rPr>
                <w:b/>
                <w:iCs/>
                <w:sz w:val="24"/>
                <w:szCs w:val="24"/>
              </w:rPr>
            </w:pPr>
            <w:r w:rsidRPr="00382C32">
              <w:rPr>
                <w:b/>
                <w:iCs/>
                <w:sz w:val="24"/>
                <w:szCs w:val="24"/>
              </w:rPr>
              <w:t xml:space="preserve">Tiesību akta projekta anotācijas kopsavilkums </w:t>
            </w:r>
          </w:p>
        </w:tc>
      </w:tr>
      <w:tr w:rsidR="00DB0AC9" w:rsidRPr="00382C32" w:rsidTr="007B223C">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382C32" w:rsidRDefault="00DB0AC9" w:rsidP="00DB0AC9">
            <w:pPr>
              <w:rPr>
                <w:iCs/>
                <w:sz w:val="24"/>
                <w:szCs w:val="24"/>
              </w:rPr>
            </w:pPr>
            <w:r w:rsidRPr="00382C32">
              <w:rPr>
                <w:iCs/>
                <w:sz w:val="24"/>
                <w:szCs w:val="24"/>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5398" w:rsidRPr="00382C32" w:rsidRDefault="004E2A20" w:rsidP="0030683B">
            <w:pPr>
              <w:pStyle w:val="BodyText2"/>
              <w:spacing w:after="120"/>
              <w:rPr>
                <w:sz w:val="24"/>
                <w:szCs w:val="24"/>
              </w:rPr>
            </w:pPr>
            <w:r w:rsidRPr="00382C32">
              <w:rPr>
                <w:sz w:val="24"/>
                <w:szCs w:val="24"/>
              </w:rPr>
              <w:t xml:space="preserve">2018.gada </w:t>
            </w:r>
            <w:r w:rsidR="0030683B" w:rsidRPr="00382C32">
              <w:rPr>
                <w:sz w:val="24"/>
                <w:szCs w:val="24"/>
              </w:rPr>
              <w:t>21</w:t>
            </w:r>
            <w:r w:rsidRPr="00382C32">
              <w:rPr>
                <w:sz w:val="24"/>
                <w:szCs w:val="24"/>
              </w:rPr>
              <w:t>.</w:t>
            </w:r>
            <w:r w:rsidR="0030683B" w:rsidRPr="00382C32">
              <w:rPr>
                <w:sz w:val="24"/>
                <w:szCs w:val="24"/>
              </w:rPr>
              <w:t>jūnijā</w:t>
            </w:r>
            <w:r w:rsidRPr="00382C32">
              <w:rPr>
                <w:sz w:val="24"/>
                <w:szCs w:val="24"/>
              </w:rPr>
              <w:t xml:space="preserve"> Saeima pieņēmusi likumprojektu “Grozījumi Imigrācijas likumā”, </w:t>
            </w:r>
            <w:r w:rsidR="006F3C32" w:rsidRPr="00382C32">
              <w:rPr>
                <w:sz w:val="24"/>
                <w:szCs w:val="24"/>
              </w:rPr>
              <w:t>ar kuru tiek ieviesta Eiropas Parlamenta un Padomes 2016.gada 11.maija Direktīva </w:t>
            </w:r>
            <w:hyperlink r:id="rId8" w:tgtFrame="_blank" w:history="1">
              <w:r w:rsidR="006F3C32" w:rsidRPr="00382C32">
                <w:rPr>
                  <w:sz w:val="24"/>
                  <w:szCs w:val="24"/>
                </w:rPr>
                <w:t>2016/801/E</w:t>
              </w:r>
            </w:hyperlink>
            <w:r w:rsidR="006F3C32" w:rsidRPr="00382C32">
              <w:rPr>
                <w:sz w:val="24"/>
                <w:szCs w:val="24"/>
              </w:rPr>
              <w:t>S </w:t>
            </w:r>
            <w:r w:rsidR="006F3C32" w:rsidRPr="00382C32">
              <w:rPr>
                <w:i/>
                <w:sz w:val="24"/>
                <w:szCs w:val="24"/>
              </w:rPr>
              <w:t>par nosacījumiem attiecībā uz trešo valstu valstspiederīgo ieceļošanu un uzturēšanos pētniecības, studiju, stažēšanās, brīvprātīga darba, skolēnu apmaiņas programmu vai izglītības projektu un viesaukles darba nolūkā</w:t>
            </w:r>
            <w:r w:rsidR="006F3C32" w:rsidRPr="00382C32">
              <w:rPr>
                <w:sz w:val="24"/>
                <w:szCs w:val="24"/>
              </w:rPr>
              <w:t>. Eiropas Savienības normatīvā akta pilnīgai ieviešanai nepieciešams veikt izmaiņas arī Ministru kabineta 2017.gada 25.aprīļa noteikumos Nr.225 “Noteikumi par ārzemniekam nepieciešamo finanšu līdzekļu apmēru un finanšu līdzekļu esības konstatēšanu”.</w:t>
            </w:r>
          </w:p>
        </w:tc>
      </w:tr>
    </w:tbl>
    <w:p w:rsidR="00DB0AC9" w:rsidRPr="00382C32"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592"/>
        <w:gridCol w:w="5460"/>
      </w:tblGrid>
      <w:tr w:rsidR="00DB0AC9" w:rsidRPr="00382C32"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82C32" w:rsidRDefault="00DB0AC9" w:rsidP="007B223C">
            <w:pPr>
              <w:jc w:val="center"/>
              <w:rPr>
                <w:b/>
                <w:bCs/>
              </w:rPr>
            </w:pPr>
            <w:r w:rsidRPr="00382C32">
              <w:rPr>
                <w:b/>
                <w:bCs/>
              </w:rPr>
              <w:t>I. Tiesību akta projekta izstrādes nepieciešamība</w:t>
            </w:r>
          </w:p>
        </w:tc>
      </w:tr>
      <w:tr w:rsidR="00DB0AC9" w:rsidRPr="00382C32"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center"/>
            </w:pPr>
            <w:r w:rsidRPr="00382C32">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6F3C32" w:rsidP="00AC42C4">
            <w:pPr>
              <w:spacing w:after="120"/>
              <w:jc w:val="both"/>
            </w:pPr>
            <w:r w:rsidRPr="00382C32">
              <w:rPr>
                <w:lang w:eastAsia="en-US"/>
              </w:rPr>
              <w:t>Eiropas Parlamenta un Padomes 2016.gada 11.maija Direktīvas </w:t>
            </w:r>
            <w:hyperlink r:id="rId9" w:tgtFrame="_blank" w:history="1">
              <w:r w:rsidRPr="00382C32">
                <w:rPr>
                  <w:lang w:eastAsia="en-US"/>
                </w:rPr>
                <w:t>2016/801/E</w:t>
              </w:r>
            </w:hyperlink>
            <w:r w:rsidRPr="00382C32">
              <w:rPr>
                <w:lang w:eastAsia="en-US"/>
              </w:rPr>
              <w:t>S </w:t>
            </w:r>
            <w:r w:rsidRPr="00382C32">
              <w:rPr>
                <w:i/>
                <w:lang w:eastAsia="en-US"/>
              </w:rPr>
              <w:t xml:space="preserve">par nosacījumiem attiecībā uz trešo valstu valstspiederīgo ieceļošanu un uzturēšanos pētniecības, studiju, stažēšanās, brīvprātīga darba, skolēnu apmaiņas programmu vai izglītības projektu un viesaukles darba nolūkā </w:t>
            </w:r>
            <w:r w:rsidRPr="00382C32">
              <w:rPr>
                <w:lang w:eastAsia="en-US"/>
              </w:rPr>
              <w:t>pārņemšana nacionālajos normatīvajos aktos.</w:t>
            </w:r>
          </w:p>
        </w:tc>
      </w:tr>
      <w:tr w:rsidR="00DB0AC9" w:rsidRPr="00382C32"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center"/>
            </w:pPr>
            <w:r w:rsidRPr="00382C32">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AC42C4" w:rsidRPr="00382C32" w:rsidRDefault="004E2A20" w:rsidP="007B223C">
            <w:pPr>
              <w:spacing w:after="120"/>
              <w:jc w:val="both"/>
            </w:pPr>
            <w:r w:rsidRPr="00382C32">
              <w:t>P</w:t>
            </w:r>
            <w:r w:rsidR="00AC42C4" w:rsidRPr="00382C32">
              <w:t>rojektā paredzēts:</w:t>
            </w:r>
          </w:p>
          <w:p w:rsidR="002A5503" w:rsidRPr="00382C32" w:rsidRDefault="002A5503" w:rsidP="00671388">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382C32">
              <w:rPr>
                <w:rFonts w:ascii="Times New Roman" w:eastAsia="Times New Roman" w:hAnsi="Times New Roman" w:cs="Times New Roman"/>
                <w:sz w:val="24"/>
                <w:szCs w:val="24"/>
                <w:lang w:eastAsia="lv-LV"/>
              </w:rPr>
              <w:t>atbilstoši direktīvā 2016/801/ES noteiktajam, paredzēt, ka, izvērtējot finanšu līdzekļu esību, katra</w:t>
            </w:r>
            <w:r w:rsidR="0030683B" w:rsidRPr="00382C32">
              <w:rPr>
                <w:rFonts w:ascii="Times New Roman" w:eastAsia="Times New Roman" w:hAnsi="Times New Roman" w:cs="Times New Roman"/>
                <w:sz w:val="24"/>
                <w:szCs w:val="24"/>
                <w:lang w:eastAsia="lv-LV"/>
              </w:rPr>
              <w:t>m</w:t>
            </w:r>
            <w:r w:rsidRPr="00382C32">
              <w:rPr>
                <w:rFonts w:ascii="Times New Roman" w:eastAsia="Times New Roman" w:hAnsi="Times New Roman" w:cs="Times New Roman"/>
                <w:sz w:val="24"/>
                <w:szCs w:val="24"/>
                <w:lang w:eastAsia="lv-LV"/>
              </w:rPr>
              <w:t xml:space="preserve"> </w:t>
            </w:r>
            <w:r w:rsidR="0030683B" w:rsidRPr="00382C32">
              <w:rPr>
                <w:rFonts w:ascii="Times New Roman" w:eastAsia="Times New Roman" w:hAnsi="Times New Roman" w:cs="Times New Roman"/>
                <w:sz w:val="24"/>
                <w:szCs w:val="24"/>
                <w:lang w:eastAsia="lv-LV"/>
              </w:rPr>
              <w:t xml:space="preserve">pieteikumam </w:t>
            </w:r>
            <w:r w:rsidRPr="00382C32">
              <w:rPr>
                <w:rFonts w:ascii="Times New Roman" w:eastAsia="Times New Roman" w:hAnsi="Times New Roman" w:cs="Times New Roman"/>
                <w:sz w:val="24"/>
                <w:szCs w:val="24"/>
                <w:lang w:eastAsia="lv-LV"/>
              </w:rPr>
              <w:t>ir piemērojams individuāls izvērtējums;</w:t>
            </w:r>
          </w:p>
          <w:p w:rsidR="00AC42C4" w:rsidRPr="00382C32" w:rsidRDefault="006F3C32" w:rsidP="00671388">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382C32">
              <w:rPr>
                <w:rFonts w:ascii="Times New Roman" w:eastAsia="Times New Roman" w:hAnsi="Times New Roman" w:cs="Times New Roman"/>
                <w:sz w:val="24"/>
                <w:szCs w:val="24"/>
                <w:lang w:eastAsia="lv-LV"/>
              </w:rPr>
              <w:t>noteikt, ka studiju vai zinātniskā stipendija, dotācija, kā arī skolēnu apmaiņas, stažēšanās vai brīvprātīgo darba programmas finansiālās garantijas var tikt uzskatītas par pilnīgu vai daļēju pietiekamu finanšu līdzekļu pierādījumu</w:t>
            </w:r>
            <w:r w:rsidR="00AC42C4" w:rsidRPr="00382C32">
              <w:rPr>
                <w:rFonts w:ascii="Times New Roman" w:eastAsia="Times New Roman" w:hAnsi="Times New Roman" w:cs="Times New Roman"/>
                <w:sz w:val="24"/>
                <w:szCs w:val="24"/>
                <w:lang w:eastAsia="lv-LV"/>
              </w:rPr>
              <w:t xml:space="preserve">; </w:t>
            </w:r>
          </w:p>
          <w:p w:rsidR="00DB0AC9" w:rsidRPr="00382C32" w:rsidRDefault="005400E3" w:rsidP="0030683B">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sidRPr="00382C32">
              <w:rPr>
                <w:rFonts w:ascii="Times New Roman" w:eastAsia="Times New Roman" w:hAnsi="Times New Roman" w:cs="Times New Roman"/>
                <w:sz w:val="24"/>
                <w:szCs w:val="24"/>
                <w:lang w:eastAsia="lv-LV"/>
              </w:rPr>
              <w:t>n</w:t>
            </w:r>
            <w:r w:rsidR="00B7673E" w:rsidRPr="00382C32">
              <w:rPr>
                <w:rFonts w:ascii="Times New Roman" w:eastAsia="Times New Roman" w:hAnsi="Times New Roman" w:cs="Times New Roman"/>
                <w:sz w:val="24"/>
                <w:szCs w:val="24"/>
                <w:lang w:eastAsia="lv-LV"/>
              </w:rPr>
              <w:t xml:space="preserve">oteikt, </w:t>
            </w:r>
            <w:r w:rsidR="006F3C32" w:rsidRPr="00382C32">
              <w:rPr>
                <w:rFonts w:ascii="Times New Roman" w:eastAsia="Times New Roman" w:hAnsi="Times New Roman" w:cs="Times New Roman"/>
                <w:sz w:val="24"/>
                <w:szCs w:val="24"/>
                <w:lang w:eastAsia="lv-LV"/>
              </w:rPr>
              <w:t>ka bezvīzu valstu pensionāru iztikas nodrošinājumu var garantēt tikai regulāri personīgie ien</w:t>
            </w:r>
            <w:r w:rsidR="002A5503" w:rsidRPr="00382C32">
              <w:rPr>
                <w:rFonts w:ascii="Times New Roman" w:eastAsia="Times New Roman" w:hAnsi="Times New Roman" w:cs="Times New Roman"/>
                <w:sz w:val="24"/>
                <w:szCs w:val="24"/>
                <w:lang w:eastAsia="lv-LV"/>
              </w:rPr>
              <w:t>ākumi no pensijas.</w:t>
            </w:r>
            <w:r w:rsidR="006F3C32" w:rsidRPr="00382C32">
              <w:rPr>
                <w:rFonts w:ascii="Times New Roman" w:eastAsia="Times New Roman" w:hAnsi="Times New Roman" w:cs="Times New Roman"/>
                <w:sz w:val="24"/>
                <w:szCs w:val="24"/>
                <w:lang w:eastAsia="lv-LV"/>
              </w:rPr>
              <w:t xml:space="preserve"> Šobrīd konstatētas vairākas situācijas, kad uzturēšanās atļauju pieprasa pensionāri, kuru personīgo līdzekļu apmērs ir ievērojami mazāks nekā noteikts, bet kuru uzturēšanās izdevumu segšanu garantē paziņas vai radinieki, vai arī tiek iesniegtas izziņas par bankas kontu atlikumu, par kuru izcelsmes </w:t>
            </w:r>
            <w:r w:rsidR="006F3C32" w:rsidRPr="00382C32">
              <w:rPr>
                <w:rFonts w:ascii="Times New Roman" w:eastAsia="Times New Roman" w:hAnsi="Times New Roman" w:cs="Times New Roman"/>
                <w:sz w:val="24"/>
                <w:szCs w:val="24"/>
                <w:lang w:eastAsia="lv-LV"/>
              </w:rPr>
              <w:lastRenderedPageBreak/>
              <w:t xml:space="preserve">avotu var rasties šaubas, jo personām nav nekādu regulāru ienākumu. </w:t>
            </w:r>
            <w:r w:rsidR="002A5503" w:rsidRPr="00382C32">
              <w:rPr>
                <w:rFonts w:ascii="Times New Roman" w:eastAsia="Times New Roman" w:hAnsi="Times New Roman" w:cs="Times New Roman"/>
                <w:sz w:val="24"/>
                <w:szCs w:val="24"/>
                <w:lang w:eastAsia="lv-LV"/>
              </w:rPr>
              <w:t xml:space="preserve">Vērtējot ienākumu līmeni, jāpiemēro individuāls </w:t>
            </w:r>
            <w:r w:rsidR="0030683B" w:rsidRPr="00382C32">
              <w:rPr>
                <w:rFonts w:ascii="Times New Roman" w:eastAsia="Times New Roman" w:hAnsi="Times New Roman" w:cs="Times New Roman"/>
                <w:sz w:val="24"/>
                <w:szCs w:val="24"/>
                <w:lang w:eastAsia="lv-LV"/>
              </w:rPr>
              <w:t>katra pieteikuma</w:t>
            </w:r>
            <w:r w:rsidR="002A5503" w:rsidRPr="00382C32">
              <w:rPr>
                <w:rFonts w:ascii="Times New Roman" w:eastAsia="Times New Roman" w:hAnsi="Times New Roman" w:cs="Times New Roman"/>
                <w:sz w:val="24"/>
                <w:szCs w:val="24"/>
                <w:lang w:eastAsia="lv-LV"/>
              </w:rPr>
              <w:t xml:space="preserve"> apstākļu izvērtējums.</w:t>
            </w:r>
          </w:p>
        </w:tc>
      </w:tr>
      <w:tr w:rsidR="00DB0AC9" w:rsidRPr="00382C32"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center"/>
            </w:pPr>
            <w:r w:rsidRPr="00382C32">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43235D">
            <w:pPr>
              <w:spacing w:after="120"/>
              <w:jc w:val="both"/>
            </w:pPr>
            <w:r w:rsidRPr="00382C32">
              <w:t>Iekšlietu ministrija, Pilsonības un migrācijas lietu pārvalde</w:t>
            </w:r>
            <w:r w:rsidR="0043235D" w:rsidRPr="00382C32">
              <w:t>.</w:t>
            </w:r>
          </w:p>
        </w:tc>
      </w:tr>
      <w:tr w:rsidR="00DB0AC9" w:rsidRPr="00382C32"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center"/>
            </w:pPr>
            <w:r w:rsidRPr="00382C32">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Nav</w:t>
            </w:r>
          </w:p>
        </w:tc>
      </w:tr>
    </w:tbl>
    <w:p w:rsidR="00DB0AC9" w:rsidRPr="00382C32"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592"/>
        <w:gridCol w:w="5460"/>
      </w:tblGrid>
      <w:tr w:rsidR="00DB0AC9" w:rsidRPr="00382C32"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82C32" w:rsidRDefault="00DB0AC9" w:rsidP="007B223C">
            <w:pPr>
              <w:jc w:val="center"/>
              <w:rPr>
                <w:b/>
                <w:bCs/>
              </w:rPr>
            </w:pPr>
            <w:r w:rsidRPr="00382C32">
              <w:rPr>
                <w:b/>
                <w:bCs/>
              </w:rPr>
              <w:t>II. Tiesību akta projekta ietekme uz sabiedrību, tautsaimniecības attīstību un administratīvo slogu</w:t>
            </w:r>
          </w:p>
        </w:tc>
      </w:tr>
      <w:tr w:rsidR="00DB0AC9" w:rsidRPr="00382C32"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5D7225">
            <w:pPr>
              <w:spacing w:after="120"/>
              <w:jc w:val="both"/>
            </w:pPr>
            <w:r w:rsidRPr="00382C32">
              <w:t>Ārzemnieki</w:t>
            </w:r>
            <w:r w:rsidR="00882A44" w:rsidRPr="00382C32">
              <w:t xml:space="preserve"> (trešo valstu pilsoņi)</w:t>
            </w:r>
            <w:r w:rsidRPr="00382C32">
              <w:t xml:space="preserve">, kas </w:t>
            </w:r>
            <w:r w:rsidR="005D7225" w:rsidRPr="00382C32">
              <w:t>vēlas uzturēties Latvijā kā studenti, pētnieki, apmaiņas skolēni, stažieri vai brīvprātīgā darba veicēji, kā arī ārvalstu pensionāri, kuri pieprasa termiņuzturēšanās atļaujas Latvijas Republikā</w:t>
            </w:r>
            <w:r w:rsidR="005400E3" w:rsidRPr="00382C32">
              <w:t xml:space="preserve">. </w:t>
            </w:r>
            <w:r w:rsidR="00A66F72" w:rsidRPr="00382C32">
              <w:t>2017.gadā izsniegtas 160 pirmreizējas termiņuzturēšanās atļaujas Eiropas Savienības zilo karšu turētāju ģimenes locekļiem</w:t>
            </w:r>
            <w:r w:rsidR="0035527F" w:rsidRPr="00382C32">
              <w:t>.</w:t>
            </w:r>
            <w:r w:rsidR="00882A44" w:rsidRPr="00382C32">
              <w:t xml:space="preserve"> </w:t>
            </w:r>
          </w:p>
        </w:tc>
      </w:tr>
      <w:tr w:rsidR="00DB0AC9" w:rsidRPr="00382C32"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5400E3">
            <w:pPr>
              <w:spacing w:after="120"/>
              <w:jc w:val="both"/>
            </w:pPr>
            <w:r w:rsidRPr="00382C32">
              <w:t xml:space="preserve">Tiesiskais regulējums atvieglos administratīvo slogu </w:t>
            </w:r>
            <w:r w:rsidR="005400E3" w:rsidRPr="00382C32">
              <w:t xml:space="preserve">Eiropas Savienības zilās kartes pieprasītājiem, ja kopā ar viņiem ceļo viņu ģimenes locekļi. </w:t>
            </w:r>
          </w:p>
        </w:tc>
      </w:tr>
      <w:tr w:rsidR="00DB0AC9" w:rsidRPr="00382C32"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jc w:val="both"/>
            </w:pPr>
            <w:r w:rsidRPr="00382C32">
              <w:t xml:space="preserve">Administratīvās izmaksas Pilsonības un migrācijas lietu pārvaldei saistībā ar </w:t>
            </w:r>
            <w:r w:rsidR="005400E3" w:rsidRPr="00382C32">
              <w:t>Eiropas Savienības zilās kartes pieprasītāju ģimenes locekļu</w:t>
            </w:r>
            <w:r w:rsidR="00A66F72" w:rsidRPr="00382C32">
              <w:t xml:space="preserve"> pieteikumu izskatīšanu:</w:t>
            </w:r>
            <w:r w:rsidRPr="00382C32">
              <w:t xml:space="preserve"> </w:t>
            </w:r>
          </w:p>
          <w:p w:rsidR="00DB0AC9" w:rsidRPr="00382C32" w:rsidRDefault="00DB0AC9" w:rsidP="007B223C">
            <w:pPr>
              <w:jc w:val="both"/>
            </w:pPr>
            <w:r w:rsidRPr="00382C32">
              <w:t>C (uzturēšanās atļaujas pieteikuma pieņemšana, pārbaude informācijas sistēmās, lēmuma sagatavošana un uzturēšanās atļaujas izsniegšana) = (atalgojums 5,92 euro/h x 2,3h) x (1</w:t>
            </w:r>
            <w:r w:rsidR="00A66F72" w:rsidRPr="00382C32">
              <w:t>60</w:t>
            </w:r>
            <w:r w:rsidRPr="00382C32">
              <w:t xml:space="preserve"> ārzemnieki gadā x 1 uzturēšanās atļaujas pieteikums) = </w:t>
            </w:r>
            <w:r w:rsidR="00A66F72" w:rsidRPr="00382C32">
              <w:t>2 178,56</w:t>
            </w:r>
            <w:r w:rsidRPr="00382C32">
              <w:t xml:space="preserve"> </w:t>
            </w:r>
            <w:r w:rsidRPr="00382C32">
              <w:rPr>
                <w:i/>
              </w:rPr>
              <w:t>euro</w:t>
            </w:r>
            <w:r w:rsidRPr="00382C32">
              <w:t xml:space="preserve">). </w:t>
            </w:r>
          </w:p>
          <w:p w:rsidR="00DB0AC9" w:rsidRPr="00382C32" w:rsidRDefault="00DB0AC9" w:rsidP="007B223C">
            <w:pPr>
              <w:jc w:val="both"/>
            </w:pPr>
            <w:r w:rsidRPr="00382C32">
              <w:t xml:space="preserve">Administratīvās izmaksas ārzemniekam: </w:t>
            </w:r>
          </w:p>
          <w:p w:rsidR="00DB0AC9" w:rsidRPr="00382C32" w:rsidRDefault="00DB0AC9" w:rsidP="007B223C">
            <w:pPr>
              <w:jc w:val="both"/>
            </w:pPr>
            <w:r w:rsidRPr="00382C32">
              <w:t>C (ierašanās Pilsonības un migrācijas lietu pārvaldē uzturēšanās atļaujas pieteikuma iesniegšanai un atļaujas saņemšanai) = (atalgojums 4,47 euro/h x 3h) x (1</w:t>
            </w:r>
            <w:r w:rsidR="00A66F72" w:rsidRPr="00382C32">
              <w:t>60</w:t>
            </w:r>
            <w:r w:rsidRPr="00382C32">
              <w:t xml:space="preserve"> ārzemnieki gadā x 2 procedūras gadā) = </w:t>
            </w:r>
            <w:r w:rsidR="00A66F72" w:rsidRPr="00382C32">
              <w:t>4 291,20</w:t>
            </w:r>
            <w:r w:rsidRPr="00382C32">
              <w:t xml:space="preserve"> </w:t>
            </w:r>
            <w:r w:rsidRPr="00382C32">
              <w:rPr>
                <w:i/>
                <w:u w:val="single"/>
              </w:rPr>
              <w:t>euro</w:t>
            </w:r>
            <w:r w:rsidRPr="00382C32">
              <w:t>).</w:t>
            </w:r>
          </w:p>
          <w:p w:rsidR="00DB0AC9" w:rsidRPr="00382C32" w:rsidRDefault="00DB0AC9" w:rsidP="007B223C">
            <w:pPr>
              <w:jc w:val="both"/>
            </w:pPr>
          </w:p>
          <w:p w:rsidR="00DB0AC9" w:rsidRPr="00382C32" w:rsidRDefault="00DB0AC9" w:rsidP="00A66F72">
            <w:pPr>
              <w:spacing w:after="120"/>
              <w:jc w:val="both"/>
            </w:pPr>
            <w:r w:rsidRPr="00382C32">
              <w:t xml:space="preserve">Administratīvās izmaksas kopā: </w:t>
            </w:r>
            <w:r w:rsidR="00A66F72" w:rsidRPr="00382C32">
              <w:t>6 469,76</w:t>
            </w:r>
            <w:r w:rsidRPr="00382C32">
              <w:t xml:space="preserve"> </w:t>
            </w:r>
            <w:r w:rsidRPr="00382C32">
              <w:rPr>
                <w:i/>
              </w:rPr>
              <w:t>euro</w:t>
            </w:r>
            <w:r w:rsidRPr="00382C32">
              <w:t>.</w:t>
            </w:r>
          </w:p>
        </w:tc>
      </w:tr>
      <w:tr w:rsidR="00DB0AC9" w:rsidRPr="00382C32"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Projekts šo jomu neskar.</w:t>
            </w:r>
          </w:p>
        </w:tc>
      </w:tr>
      <w:tr w:rsidR="00DB0AC9" w:rsidRPr="00382C32"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Nav</w:t>
            </w:r>
          </w:p>
        </w:tc>
      </w:tr>
    </w:tbl>
    <w:p w:rsidR="00DB0AC9" w:rsidRPr="00382C32" w:rsidRDefault="00DB0AC9" w:rsidP="00DB0AC9">
      <w:pPr>
        <w:shd w:val="clear" w:color="auto" w:fill="FFFFFF"/>
        <w:ind w:firstLine="300"/>
      </w:pPr>
      <w:r w:rsidRPr="00382C32">
        <w:rPr>
          <w:rFonts w:ascii="Arial" w:hAnsi="Arial" w:cs="Arial"/>
        </w:rPr>
        <w:t> </w:t>
      </w:r>
    </w:p>
    <w:p w:rsidR="00DB0AC9" w:rsidRPr="00382C32"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8531"/>
      </w:tblGrid>
      <w:tr w:rsidR="00DB0AC9" w:rsidRPr="00382C32"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82C32" w:rsidRDefault="00DB0AC9" w:rsidP="007B223C">
            <w:pPr>
              <w:spacing w:after="120"/>
              <w:jc w:val="center"/>
              <w:rPr>
                <w:b/>
                <w:bCs/>
              </w:rPr>
            </w:pPr>
            <w:r w:rsidRPr="00382C32">
              <w:rPr>
                <w:b/>
                <w:bCs/>
              </w:rPr>
              <w:t>III. Tiesību akta projekta ietekme uz valsts budžetu un pašvaldību budžetiem</w:t>
            </w:r>
          </w:p>
        </w:tc>
      </w:tr>
      <w:tr w:rsidR="00DB0AC9" w:rsidRPr="00382C32"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382C32" w:rsidRDefault="00DB0AC9" w:rsidP="007B223C">
            <w:pPr>
              <w:spacing w:after="120"/>
              <w:jc w:val="center"/>
              <w:rPr>
                <w:b/>
                <w:bCs/>
              </w:rPr>
            </w:pPr>
            <w:r w:rsidRPr="00382C32">
              <w:lastRenderedPageBreak/>
              <w:t>Projekts šo jomu neskar.</w:t>
            </w:r>
          </w:p>
        </w:tc>
      </w:tr>
    </w:tbl>
    <w:p w:rsidR="00DB0AC9" w:rsidRPr="00382C32" w:rsidRDefault="00DB0AC9" w:rsidP="00DB0AC9">
      <w:pPr>
        <w:shd w:val="clear" w:color="auto" w:fill="FFFFFF"/>
        <w:ind w:firstLine="300"/>
      </w:pPr>
    </w:p>
    <w:p w:rsidR="00DB0AC9" w:rsidRPr="00382C32" w:rsidRDefault="00DB0AC9" w:rsidP="00DB0AC9">
      <w:pPr>
        <w:shd w:val="clear" w:color="auto" w:fill="FFFFFF"/>
        <w:ind w:firstLine="300"/>
      </w:pPr>
      <w:r w:rsidRPr="00382C32">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2"/>
        <w:gridCol w:w="2425"/>
        <w:gridCol w:w="5575"/>
      </w:tblGrid>
      <w:tr w:rsidR="00DB0AC9" w:rsidRPr="00382C32" w:rsidTr="007B223C">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82C32" w:rsidRDefault="00DB0AC9" w:rsidP="007B223C">
            <w:pPr>
              <w:jc w:val="center"/>
              <w:rPr>
                <w:b/>
                <w:bCs/>
              </w:rPr>
            </w:pPr>
            <w:r w:rsidRPr="00382C32">
              <w:rPr>
                <w:b/>
                <w:bCs/>
              </w:rPr>
              <w:t>IV. Tiesību akta projekta ietekme uz spēkā esošo tiesību normu sistēmu</w:t>
            </w:r>
          </w:p>
        </w:tc>
      </w:tr>
      <w:tr w:rsidR="00DB0AC9" w:rsidRPr="00382C32"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1.</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382C32" w:rsidRDefault="00882A44" w:rsidP="00753658">
            <w:pPr>
              <w:jc w:val="both"/>
            </w:pPr>
            <w:r w:rsidRPr="00382C32">
              <w:t xml:space="preserve">Projektam jāstājas spēkā </w:t>
            </w:r>
            <w:r w:rsidR="00753658">
              <w:t>iespējami īsākā laikā pēc</w:t>
            </w:r>
            <w:proofErr w:type="gramStart"/>
            <w:r w:rsidR="00753658">
              <w:t xml:space="preserve"> </w:t>
            </w:r>
            <w:r w:rsidRPr="00382C32">
              <w:t xml:space="preserve"> </w:t>
            </w:r>
            <w:proofErr w:type="gramEnd"/>
            <w:r w:rsidR="006B6D42">
              <w:t>Saeimā 2018.gada 21.jūnijā pieņemt</w:t>
            </w:r>
            <w:r w:rsidR="00753658">
              <w:t>ā</w:t>
            </w:r>
            <w:r w:rsidR="006B6D42">
              <w:t xml:space="preserve"> </w:t>
            </w:r>
            <w:r w:rsidRPr="00382C32">
              <w:t>likum</w:t>
            </w:r>
            <w:r w:rsidR="00753658">
              <w:t>a</w:t>
            </w:r>
            <w:r w:rsidRPr="00382C32">
              <w:t xml:space="preserve"> “Grozījumi Imigrācijas likumā”</w:t>
            </w:r>
            <w:r w:rsidR="00753658">
              <w:t xml:space="preserve"> stāšanās spēkā 2018.gada 18.jūlijā.</w:t>
            </w:r>
          </w:p>
        </w:tc>
      </w:tr>
      <w:tr w:rsidR="00DB0AC9" w:rsidRPr="00382C32"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2.</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pPr>
              <w:spacing w:after="120"/>
            </w:pPr>
            <w:r w:rsidRPr="00382C32">
              <w:t>Iekšlietu ministrija</w:t>
            </w:r>
          </w:p>
        </w:tc>
      </w:tr>
      <w:tr w:rsidR="00DB0AC9" w:rsidRPr="00382C32"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3.</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82C32" w:rsidRDefault="00DB0AC9" w:rsidP="007B223C">
            <w:r w:rsidRPr="00382C32">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382C32" w:rsidRDefault="00882A44" w:rsidP="007B223C">
            <w:pPr>
              <w:spacing w:before="100" w:beforeAutospacing="1" w:after="120" w:afterAutospacing="1" w:line="293" w:lineRule="atLeast"/>
            </w:pPr>
            <w:r w:rsidRPr="00382C32">
              <w:t>Nav</w:t>
            </w:r>
          </w:p>
        </w:tc>
      </w:tr>
    </w:tbl>
    <w:p w:rsidR="00DB0AC9" w:rsidRPr="00382C32" w:rsidRDefault="00DB0AC9" w:rsidP="00DB0AC9">
      <w:pPr>
        <w:shd w:val="clear" w:color="auto" w:fill="FFFFFF"/>
        <w:ind w:firstLine="300"/>
        <w:rPr>
          <w:rFonts w:ascii="Arial" w:hAnsi="Arial" w:cs="Arial"/>
        </w:rPr>
      </w:pPr>
      <w:r w:rsidRPr="00382C32">
        <w:rPr>
          <w:rFonts w:ascii="Arial" w:hAnsi="Arial" w:cs="Arial"/>
        </w:rPr>
        <w:t> </w:t>
      </w:r>
    </w:p>
    <w:p w:rsidR="00B92BC3" w:rsidRPr="00382C32" w:rsidRDefault="00B92BC3"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1"/>
        <w:gridCol w:w="2426"/>
        <w:gridCol w:w="5625"/>
      </w:tblGrid>
      <w:tr w:rsidR="00B92BC3" w:rsidRPr="00382C32" w:rsidTr="002A4E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jc w:val="center"/>
              <w:rPr>
                <w:b/>
                <w:bCs/>
              </w:rPr>
            </w:pPr>
            <w:r w:rsidRPr="00382C32">
              <w:rPr>
                <w:b/>
                <w:bCs/>
              </w:rPr>
              <w:t>V. Tiesību akta projekta atbilstība Latvijas Republikas starptautiskajām saistībām</w:t>
            </w:r>
          </w:p>
        </w:tc>
      </w:tr>
      <w:tr w:rsidR="00B92BC3" w:rsidRPr="00382C32"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1.</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6B6D42">
            <w:pPr>
              <w:jc w:val="both"/>
            </w:pPr>
            <w:r w:rsidRPr="00382C32">
              <w:t>Eiropas Parlamenta un Padomes 2016.gada 11.maija Direktīva 2016/801/ES par nosacījumiem attiecībā uz trešo valstu valstspiederīgo ieceļošanu un uzturēšanos pētniecības, studiju, stažēšanās, brīvprātīga darba, skolēnu apmaiņas programmu vai izglītības projektu un viesaukles darba nolūkā (direktīva jāpārņem nacionālajos normatīvajos aktos līdz 2018.gada 2</w:t>
            </w:r>
            <w:r w:rsidR="006B6D42">
              <w:t>3</w:t>
            </w:r>
            <w:r w:rsidRPr="00382C32">
              <w:t>.maijam);</w:t>
            </w:r>
          </w:p>
        </w:tc>
      </w:tr>
      <w:tr w:rsidR="00B92BC3" w:rsidRPr="00382C32"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2.</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Citas starptautiskās saistības</w:t>
            </w:r>
          </w:p>
        </w:tc>
        <w:sdt>
          <w:sdtPr>
            <w:id w:val="-183984141"/>
            <w:placeholder>
              <w:docPart w:val="1711B718FFC0435E9917D93EC70142D8"/>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Projekts šo jomu neskar.</w:t>
                </w:r>
              </w:p>
            </w:tc>
          </w:sdtContent>
        </w:sdt>
      </w:tr>
      <w:tr w:rsidR="00B92BC3" w:rsidRPr="00382C32" w:rsidTr="002A4E8F">
        <w:tc>
          <w:tcPr>
            <w:tcW w:w="30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3.</w:t>
            </w:r>
          </w:p>
        </w:tc>
        <w:tc>
          <w:tcPr>
            <w:tcW w:w="1415"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Cita informācija</w:t>
            </w:r>
          </w:p>
        </w:tc>
        <w:sdt>
          <w:sdtPr>
            <w:id w:val="-1700385175"/>
            <w:placeholder>
              <w:docPart w:val="3EFFF25A4DB24BAF9F9A8C12841FE24C"/>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Nav.</w:t>
                </w:r>
              </w:p>
            </w:tc>
          </w:sdtContent>
        </w:sdt>
      </w:tr>
    </w:tbl>
    <w:p w:rsidR="00B92BC3" w:rsidRPr="00382C32" w:rsidRDefault="00B92BC3" w:rsidP="00DB0AC9">
      <w:pPr>
        <w:shd w:val="clear" w:color="auto" w:fill="FFFFFF"/>
        <w:ind w:firstLine="300"/>
        <w:rPr>
          <w:rFonts w:ascii="Arial" w:hAnsi="Arial" w:cs="Arial"/>
        </w:rPr>
      </w:pPr>
    </w:p>
    <w:p w:rsidR="00B92BC3" w:rsidRPr="00382C32" w:rsidRDefault="00B92BC3" w:rsidP="00DB0AC9">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037"/>
        <w:gridCol w:w="1983"/>
        <w:gridCol w:w="2340"/>
        <w:gridCol w:w="2230"/>
      </w:tblGrid>
      <w:tr w:rsidR="00B92BC3" w:rsidRPr="00382C32" w:rsidTr="002A4E8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rPr>
                <w:b/>
                <w:bCs/>
              </w:rPr>
            </w:pPr>
            <w:r w:rsidRPr="00382C32">
              <w:rPr>
                <w:b/>
                <w:bCs/>
              </w:rPr>
              <w:t>1. tabula</w:t>
            </w:r>
            <w:r w:rsidRPr="00382C32">
              <w:rPr>
                <w:b/>
                <w:bCs/>
              </w:rPr>
              <w:br/>
              <w:t>Tiesību akta projekta atbilstība ES tiesību aktiem</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B92BC3" w:rsidRPr="00382C32" w:rsidRDefault="00B92BC3" w:rsidP="006B6D42">
            <w:pPr>
              <w:jc w:val="both"/>
            </w:pPr>
            <w:r w:rsidRPr="00382C32">
              <w:t>Eiropas Parlamenta un Padomes 2016.gada 11.maija Direktīva 2016/801/ES par nosacījumiem attiecībā uz trešo valstu valstspiederīgo ieceļošanu un uzturēšanos pētniecības, studiju, stažēšanās, brīvprātīga darba, skolēnu apmaiņas programmu vai izglītības projektu un viesaukles darba nolūkā (direktīva jāpārņem nacionālajos normatīvajos aktos līdz 2018.gada 2</w:t>
            </w:r>
            <w:r w:rsidR="006B6D42">
              <w:t>3</w:t>
            </w:r>
            <w:r w:rsidRPr="00382C32">
              <w:t>.maijam)</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pPr>
            <w:r w:rsidRPr="00382C32">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pPr>
            <w:r w:rsidRPr="00382C32">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pPr>
            <w:r w:rsidRPr="00382C32">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rsidR="00B92BC3" w:rsidRPr="00382C32" w:rsidRDefault="00B92BC3" w:rsidP="002A4E8F">
            <w:pPr>
              <w:spacing w:before="100" w:beforeAutospacing="1" w:after="100" w:afterAutospacing="1" w:line="293" w:lineRule="atLeast"/>
              <w:jc w:val="center"/>
            </w:pPr>
            <w:r w:rsidRPr="00382C32">
              <w:t>D</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Informācija par to, vai šīs tabulas A ailē minētās ES tiesību akta vienības tiek pārņemtas vai ieviestas pilnībā vai daļēji.</w:t>
            </w:r>
          </w:p>
          <w:p w:rsidR="00B92BC3" w:rsidRPr="00382C32" w:rsidRDefault="00B92BC3" w:rsidP="002A4E8F">
            <w:pPr>
              <w:spacing w:before="100" w:beforeAutospacing="1" w:after="100" w:afterAutospacing="1" w:line="293" w:lineRule="atLeast"/>
            </w:pPr>
            <w:r w:rsidRPr="00382C32">
              <w:t xml:space="preserve">Ja attiecīgā ES tiesību akta vienība tiek pārņemta vai ieviesta daļēji, sniedz attiecīgu </w:t>
            </w:r>
            <w:r w:rsidRPr="00382C32">
              <w:lastRenderedPageBreak/>
              <w:t>skaidrojumu, kā arī precīzi norāda, kad un kādā veidā ES tiesību akta vienība tiks pārņemta vai ieviesta pilnībā.</w:t>
            </w:r>
          </w:p>
          <w:p w:rsidR="00B92BC3" w:rsidRPr="00382C32" w:rsidRDefault="00B92BC3" w:rsidP="002A4E8F">
            <w:pPr>
              <w:spacing w:before="100" w:beforeAutospacing="1" w:after="100" w:afterAutospacing="1" w:line="293" w:lineRule="atLeast"/>
            </w:pPr>
            <w:r w:rsidRPr="00382C32">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lastRenderedPageBreak/>
              <w:t>Informācija par to, vai šīs tabulas B ailē minētās projekta vienības paredz stingrākas prasības nekā šīs tabulas A ailē minētās ES tiesību akta vienības.</w:t>
            </w:r>
          </w:p>
          <w:p w:rsidR="00B92BC3" w:rsidRPr="00382C32" w:rsidRDefault="00B92BC3" w:rsidP="002A4E8F">
            <w:pPr>
              <w:spacing w:before="100" w:beforeAutospacing="1" w:after="100" w:afterAutospacing="1" w:line="293" w:lineRule="atLeast"/>
            </w:pPr>
            <w:r w:rsidRPr="00382C32">
              <w:t xml:space="preserve">Ja projekts satur stingrākas prasības </w:t>
            </w:r>
            <w:r w:rsidRPr="00382C32">
              <w:lastRenderedPageBreak/>
              <w:t>nekā attiecīgais ES tiesību akts, norāda pamatojumu un samērīgumu.</w:t>
            </w:r>
          </w:p>
          <w:p w:rsidR="00B92BC3" w:rsidRPr="00382C32" w:rsidRDefault="00B92BC3" w:rsidP="002A4E8F">
            <w:pPr>
              <w:spacing w:before="100" w:beforeAutospacing="1" w:after="100" w:afterAutospacing="1" w:line="293" w:lineRule="atLeast"/>
            </w:pPr>
            <w:r w:rsidRPr="00382C32">
              <w:t>Norāda iespējamās alternatīvas (t.sk. alternatīvas, kas neparedz tiesiskā regulējuma izstrādi) – kādos gadījumos būtu iespējams izvairīties no stingrāku prasību noteikšanas, nekā paredzēts attiecīgajos ES tiesību aktos</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B92BC3">
            <w:r w:rsidRPr="00382C32">
              <w:lastRenderedPageBreak/>
              <w:t>Direktīvas 2016/801/ES 7.panta 1.punkta e)apakšpunkts</w:t>
            </w:r>
          </w:p>
        </w:tc>
        <w:tc>
          <w:tcPr>
            <w:tcW w:w="1154"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B92BC3">
            <w:r w:rsidRPr="00382C32">
              <w:t>Projekta 1.punkts, kas paredz precizēt noteikumu 3.punktu un projekta 2. un 4.punkts, kas papildina noteikumus ar 7.8</w:t>
            </w:r>
            <w:r w:rsidRPr="00382C32">
              <w:rPr>
                <w:vertAlign w:val="superscript"/>
              </w:rPr>
              <w:t>1</w:t>
            </w:r>
            <w:r w:rsidRPr="00382C32">
              <w:t xml:space="preserve"> un 13.9.apakšpunktu. </w:t>
            </w:r>
          </w:p>
        </w:tc>
        <w:tc>
          <w:tcPr>
            <w:tcW w:w="1362"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Projekts nesatur stingrākas prasības nekā attiecīgais ES tiesību akts.</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Kā ir izmantota ES tiesību aktā paredzētā rīcības brīvība dalībvalstij pārņemt vai ieviest noteiktas ES tiesību akta normas?</w:t>
            </w:r>
            <w:r w:rsidRPr="00382C32">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B92BC3" w:rsidRPr="00382C32" w:rsidRDefault="00B92BC3" w:rsidP="00B92BC3">
            <w:pPr>
              <w:jc w:val="both"/>
            </w:pPr>
            <w:r w:rsidRPr="00382C32">
              <w:t>Projekts šo jomu neskar.</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t xml:space="preserve">Saistības sniegt paziņojumu ES institūcijām un ES dalībvalstīm atbilstoši normatīvajiem aktiem, kas regulē informācijas sniegšanu par tehnisko noteikumu, valsts atbalsta piešķiršanas un finanšu noteikumu (attiecībā uz </w:t>
            </w:r>
            <w:r w:rsidRPr="00382C32">
              <w:lastRenderedPageBreak/>
              <w:t>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lastRenderedPageBreak/>
              <w:t>Projekts šo jomu neskar.</w:t>
            </w:r>
          </w:p>
        </w:tc>
      </w:tr>
      <w:tr w:rsidR="00B92BC3" w:rsidRPr="00382C32" w:rsidTr="002A4E8F">
        <w:trPr>
          <w:jc w:val="center"/>
        </w:trPr>
        <w:tc>
          <w:tcPr>
            <w:tcW w:w="1186" w:type="pct"/>
            <w:tcBorders>
              <w:top w:val="outset" w:sz="6" w:space="0" w:color="414142"/>
              <w:left w:val="outset" w:sz="6" w:space="0" w:color="414142"/>
              <w:bottom w:val="outset" w:sz="6" w:space="0" w:color="414142"/>
              <w:right w:val="outset" w:sz="6" w:space="0" w:color="414142"/>
            </w:tcBorders>
            <w:hideMark/>
          </w:tcPr>
          <w:p w:rsidR="00B92BC3" w:rsidRPr="00382C32" w:rsidRDefault="00B92BC3" w:rsidP="002A4E8F">
            <w:r w:rsidRPr="00382C32">
              <w:lastRenderedPageBreak/>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rsidR="00B92BC3" w:rsidRPr="00382C32" w:rsidRDefault="00B92BC3" w:rsidP="0030683B">
            <w:pPr>
              <w:spacing w:after="120"/>
              <w:jc w:val="both"/>
            </w:pPr>
            <w:r w:rsidRPr="00382C32">
              <w:t xml:space="preserve">Pārējās direktīvas normas ir </w:t>
            </w:r>
            <w:proofErr w:type="gramStart"/>
            <w:r w:rsidRPr="00382C32">
              <w:t xml:space="preserve">iekļautas </w:t>
            </w:r>
            <w:r w:rsidR="0030683B" w:rsidRPr="00382C32">
              <w:t xml:space="preserve">2018.gada 21.jūnijā </w:t>
            </w:r>
            <w:r w:rsidRPr="00382C32">
              <w:t xml:space="preserve">Saeimā </w:t>
            </w:r>
            <w:r w:rsidR="0030683B" w:rsidRPr="00382C32">
              <w:t>pieņemtajā un 2018.gada 4.jūlijā izsludinātajā likum</w:t>
            </w:r>
            <w:r w:rsidRPr="00382C32">
              <w:t>ā “Grozījumi Imigrācijas likumā”</w:t>
            </w:r>
            <w:proofErr w:type="gramEnd"/>
            <w:r w:rsidRPr="00382C32">
              <w:t>, pārņemtas spēkā esošajā Ministru kabineta 2010.gada 21.jūnija noteikumu Nr.564 „Uzturēšanās atļauju noteikumi” redakcijā, Administratīvā procesa likumā, kā arī iekļautas Ministru kabineta noteikumu projektā “Grozījumi 2010.gada 21.jūnija noteikumos Nr.564 “Uzturēšanās atļauju noteikumi””.</w:t>
            </w:r>
          </w:p>
        </w:tc>
      </w:tr>
    </w:tbl>
    <w:p w:rsidR="0030683B" w:rsidRPr="00382C32" w:rsidRDefault="0030683B" w:rsidP="0030683B"/>
    <w:p w:rsidR="0030683B" w:rsidRPr="00382C32" w:rsidRDefault="0030683B" w:rsidP="0030683B"/>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1"/>
        <w:gridCol w:w="2511"/>
        <w:gridCol w:w="5490"/>
      </w:tblGrid>
      <w:tr w:rsidR="0030683B" w:rsidRPr="00382C32" w:rsidTr="00523B32">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683B" w:rsidRPr="00382C32" w:rsidRDefault="0030683B" w:rsidP="00523B32">
            <w:pPr>
              <w:jc w:val="center"/>
              <w:rPr>
                <w:b/>
                <w:bCs/>
              </w:rPr>
            </w:pPr>
            <w:r w:rsidRPr="00382C32">
              <w:rPr>
                <w:b/>
                <w:bCs/>
              </w:rPr>
              <w:t>VI. Sabiedrības līdzdalība un komunikācijas aktivitātes</w:t>
            </w:r>
          </w:p>
        </w:tc>
      </w:tr>
      <w:tr w:rsidR="0030683B" w:rsidRPr="00382C32" w:rsidTr="00523B32">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1.</w:t>
            </w:r>
          </w:p>
        </w:tc>
        <w:tc>
          <w:tcPr>
            <w:tcW w:w="1473"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jc w:val="both"/>
            </w:pPr>
            <w:r w:rsidRPr="00382C32">
              <w:t>Par projektu informēta sabiedrība, informāciju publicējot Iekšlietu ministrijas un Pilsonības un migrācijas lietu pārvaldes tīmekļa vietnēs.</w:t>
            </w:r>
          </w:p>
        </w:tc>
      </w:tr>
      <w:tr w:rsidR="0030683B" w:rsidRPr="00382C32" w:rsidTr="00523B32">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2.</w:t>
            </w:r>
          </w:p>
        </w:tc>
        <w:tc>
          <w:tcPr>
            <w:tcW w:w="1473"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jc w:val="both"/>
            </w:pPr>
            <w:r w:rsidRPr="00382C32">
              <w:t xml:space="preserve">Projekts 2018.gada 4.jūnijā publicēts Pilsonības un migrācijas lietu pārvaldes tīmekļa vietnē </w:t>
            </w:r>
            <w:hyperlink r:id="rId10" w:history="1">
              <w:r w:rsidRPr="00382C32">
                <w:rPr>
                  <w:rStyle w:val="Hyperlink"/>
                </w:rPr>
                <w:t>http://www.pmlp.gov.lv/lv/sakums/tiesibu-akti/tiesibu-aktu-projekti/2017/11/28/likumprojekts-%E2%80%9Cgroz%C4%ABjumi-imigr%C4%81cijas-likum%C4%81%E2%80%9D/</w:t>
              </w:r>
            </w:hyperlink>
            <w:r w:rsidRPr="00382C32">
              <w:t>. Sabiedrībai viedokli iespējams iesniegt līdz 2018.gada 20.jūnijam.</w:t>
            </w:r>
          </w:p>
        </w:tc>
      </w:tr>
      <w:tr w:rsidR="0030683B" w:rsidRPr="00382C32" w:rsidTr="00523B32">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3.</w:t>
            </w:r>
          </w:p>
        </w:tc>
        <w:tc>
          <w:tcPr>
            <w:tcW w:w="1473"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pPr>
            <w:r w:rsidRPr="00382C32">
              <w:t>Par projektu komentāri nav saņemti.</w:t>
            </w:r>
          </w:p>
        </w:tc>
      </w:tr>
      <w:tr w:rsidR="0030683B" w:rsidRPr="00382C32" w:rsidTr="00523B32">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4.</w:t>
            </w:r>
          </w:p>
        </w:tc>
        <w:tc>
          <w:tcPr>
            <w:tcW w:w="1473"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pPr>
            <w:r w:rsidRPr="00382C32">
              <w:t>Nav</w:t>
            </w:r>
          </w:p>
        </w:tc>
      </w:tr>
    </w:tbl>
    <w:p w:rsidR="0030683B" w:rsidRPr="00382C32" w:rsidRDefault="0030683B" w:rsidP="00DB0AC9">
      <w:pPr>
        <w:shd w:val="clear" w:color="auto" w:fill="FFFFFF"/>
        <w:ind w:firstLine="300"/>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3180"/>
        <w:gridCol w:w="4872"/>
      </w:tblGrid>
      <w:tr w:rsidR="0030683B" w:rsidRPr="00382C32" w:rsidTr="00523B3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683B" w:rsidRPr="00382C32" w:rsidRDefault="0030683B" w:rsidP="00523B32">
            <w:pPr>
              <w:jc w:val="center"/>
              <w:rPr>
                <w:b/>
                <w:bCs/>
              </w:rPr>
            </w:pPr>
            <w:r w:rsidRPr="00382C32">
              <w:rPr>
                <w:b/>
                <w:bCs/>
              </w:rPr>
              <w:t>VII. Tiesību akta projekta izpildes nodrošināšana un tās ietekme uz institūcijām</w:t>
            </w:r>
          </w:p>
        </w:tc>
      </w:tr>
      <w:tr w:rsidR="0030683B" w:rsidRPr="00382C32" w:rsidTr="00523B32">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1.</w:t>
            </w:r>
          </w:p>
        </w:tc>
        <w:tc>
          <w:tcPr>
            <w:tcW w:w="186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jc w:val="both"/>
            </w:pPr>
            <w:r w:rsidRPr="00382C32">
              <w:t>Pilsonības un migrācijas lietu pārvalde, Valsts robežsardze, Latvijas Republikas diplomātiskās un konsulārās pārstāvniecības ārvalstīs.</w:t>
            </w:r>
          </w:p>
        </w:tc>
      </w:tr>
      <w:tr w:rsidR="0030683B" w:rsidRPr="00382C32" w:rsidTr="00523B32">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2.</w:t>
            </w:r>
          </w:p>
        </w:tc>
        <w:tc>
          <w:tcPr>
            <w:tcW w:w="186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Projekta izpildes ietekme uz pārvaldes funkcijām un institucionālo struktūru.</w:t>
            </w:r>
          </w:p>
          <w:p w:rsidR="0030683B" w:rsidRPr="00382C32" w:rsidRDefault="0030683B" w:rsidP="00523B32">
            <w:r w:rsidRPr="00382C32">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jc w:val="both"/>
            </w:pPr>
            <w:r w:rsidRPr="00382C32">
              <w:t>Projekta izpildes rezultātā nav paredzēta esošu institūciju likvidācija vai reorganizācija. Iestāžu institucionālā struktūra netiek ietekmēta, papildus cilvēkresursi nav nepieciešami.</w:t>
            </w:r>
          </w:p>
        </w:tc>
      </w:tr>
      <w:tr w:rsidR="0030683B" w:rsidRPr="00382C32" w:rsidTr="00523B32">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3.</w:t>
            </w:r>
          </w:p>
        </w:tc>
        <w:tc>
          <w:tcPr>
            <w:tcW w:w="1866"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r w:rsidRPr="00382C32">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30683B" w:rsidRPr="00382C32" w:rsidRDefault="0030683B" w:rsidP="00523B32">
            <w:pPr>
              <w:spacing w:after="120"/>
            </w:pPr>
            <w:r w:rsidRPr="00382C32">
              <w:t>Nav</w:t>
            </w:r>
          </w:p>
        </w:tc>
      </w:tr>
    </w:tbl>
    <w:p w:rsidR="00DB0AC9" w:rsidRPr="00382C32" w:rsidRDefault="00DB0AC9" w:rsidP="00DB0AC9">
      <w:pPr>
        <w:shd w:val="clear" w:color="auto" w:fill="FFFFFF"/>
        <w:ind w:firstLine="300"/>
      </w:pPr>
      <w:r w:rsidRPr="00382C32">
        <w:rPr>
          <w:rFonts w:ascii="Arial" w:hAnsi="Arial" w:cs="Arial"/>
        </w:rPr>
        <w:t> </w:t>
      </w:r>
    </w:p>
    <w:p w:rsidR="005E5398" w:rsidRPr="00382C32" w:rsidRDefault="005E5398"/>
    <w:p w:rsidR="005E5398" w:rsidRPr="00382C32" w:rsidRDefault="005E5398" w:rsidP="005E5398">
      <w:pPr>
        <w:tabs>
          <w:tab w:val="left" w:pos="6237"/>
        </w:tabs>
        <w:spacing w:after="120"/>
      </w:pPr>
      <w:r w:rsidRPr="00382C32">
        <w:t>Iekšlietu ministrs</w:t>
      </w:r>
      <w:r w:rsidRPr="00382C32">
        <w:tab/>
        <w:t>Rihards Kozlovskis</w:t>
      </w:r>
    </w:p>
    <w:p w:rsidR="005E5398" w:rsidRPr="00382C32" w:rsidRDefault="005E5398" w:rsidP="005E5398">
      <w:pPr>
        <w:spacing w:after="120"/>
        <w:ind w:firstLine="720"/>
      </w:pPr>
    </w:p>
    <w:p w:rsidR="005E5398" w:rsidRPr="00382C32" w:rsidRDefault="005E5398" w:rsidP="005E5398">
      <w:pPr>
        <w:spacing w:after="120"/>
      </w:pPr>
      <w:r w:rsidRPr="00382C32">
        <w:t>Vīza:</w:t>
      </w:r>
    </w:p>
    <w:p w:rsidR="005E5398" w:rsidRPr="00382C32" w:rsidRDefault="005E5398" w:rsidP="005E5398">
      <w:pPr>
        <w:tabs>
          <w:tab w:val="left" w:pos="6237"/>
        </w:tabs>
        <w:spacing w:after="120"/>
      </w:pPr>
      <w:r w:rsidRPr="00382C32">
        <w:t>valsts sekretārs</w:t>
      </w:r>
      <w:r w:rsidRPr="00382C32">
        <w:tab/>
        <w:t>Dimitrijs Trofimovs</w:t>
      </w:r>
    </w:p>
    <w:p w:rsidR="005E5398" w:rsidRPr="00382C32" w:rsidRDefault="005E5398" w:rsidP="005E5398">
      <w:pPr>
        <w:tabs>
          <w:tab w:val="left" w:pos="2592"/>
        </w:tabs>
        <w:spacing w:after="120"/>
      </w:pPr>
      <w:bookmarkStart w:id="0" w:name="_GoBack"/>
      <w:bookmarkEnd w:id="0"/>
    </w:p>
    <w:p w:rsidR="005E5398" w:rsidRPr="00382C32" w:rsidRDefault="005E5398" w:rsidP="005E5398">
      <w:pPr>
        <w:spacing w:after="120"/>
      </w:pPr>
      <w:r w:rsidRPr="00382C32">
        <w:t>I.Briede 67219546</w:t>
      </w:r>
    </w:p>
    <w:p w:rsidR="00355B27" w:rsidRPr="00382C32" w:rsidRDefault="00455E15" w:rsidP="005E5398">
      <w:pPr>
        <w:tabs>
          <w:tab w:val="left" w:pos="6237"/>
        </w:tabs>
        <w:spacing w:after="120"/>
      </w:pPr>
      <w:hyperlink r:id="rId11" w:history="1">
        <w:r w:rsidR="005E5398" w:rsidRPr="00382C32">
          <w:rPr>
            <w:rStyle w:val="Hyperlink"/>
          </w:rPr>
          <w:t>ilze.briede@pmlp.gov.lv</w:t>
        </w:r>
      </w:hyperlink>
      <w:r w:rsidR="005E5398" w:rsidRPr="00382C32">
        <w:t xml:space="preserve"> </w:t>
      </w:r>
    </w:p>
    <w:sectPr w:rsidR="00355B27" w:rsidRPr="00382C32" w:rsidSect="005E5398">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65" w:rsidRDefault="00BA0B65" w:rsidP="00DB0AC9">
      <w:r>
        <w:separator/>
      </w:r>
    </w:p>
  </w:endnote>
  <w:endnote w:type="continuationSeparator" w:id="0">
    <w:p w:rsidR="00BA0B65" w:rsidRDefault="00BA0B65" w:rsidP="00DB0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3B" w:rsidRPr="00AC42C4" w:rsidRDefault="0030683B" w:rsidP="0030683B">
    <w:pPr>
      <w:pStyle w:val="Footer"/>
      <w:jc w:val="both"/>
    </w:pPr>
    <w:r>
      <w:rPr>
        <w:sz w:val="20"/>
        <w:szCs w:val="20"/>
      </w:rPr>
      <w:t>IEMAnot_</w:t>
    </w:r>
    <w:r w:rsidR="00753658">
      <w:rPr>
        <w:sz w:val="20"/>
        <w:szCs w:val="20"/>
      </w:rPr>
      <w:t>17</w:t>
    </w:r>
    <w:r>
      <w:rPr>
        <w:sz w:val="20"/>
        <w:szCs w:val="20"/>
      </w:rPr>
      <w:t>0718; Ministru kabineta noteikumu projekta “Grozījumi Ministru kabineta 2017.gada 25.aprīļa noteikumos Nr.225 “Noteikumi par ārzemniekam nepieciešamo finanšu līdzekļu apmēru un finanšu līdzekļu esības konstatēšanu””</w:t>
    </w:r>
    <w:r>
      <w:t xml:space="preserve"> </w:t>
    </w:r>
    <w:r>
      <w:rPr>
        <w:sz w:val="20"/>
        <w:szCs w:val="20"/>
      </w:rPr>
      <w:t>sākotnējās ietekmes novērtējuma ziņojums (anotācija)</w:t>
    </w:r>
  </w:p>
  <w:p w:rsidR="004945E0" w:rsidRDefault="004945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E0" w:rsidRPr="00AC42C4" w:rsidRDefault="004945E0" w:rsidP="0035527F">
    <w:pPr>
      <w:pStyle w:val="Footer"/>
      <w:jc w:val="both"/>
    </w:pPr>
    <w:r>
      <w:rPr>
        <w:sz w:val="20"/>
        <w:szCs w:val="20"/>
      </w:rPr>
      <w:t>IEMAnot_</w:t>
    </w:r>
    <w:r w:rsidR="00753658">
      <w:rPr>
        <w:sz w:val="20"/>
        <w:szCs w:val="20"/>
      </w:rPr>
      <w:t>17</w:t>
    </w:r>
    <w:r w:rsidR="0030683B">
      <w:rPr>
        <w:sz w:val="20"/>
        <w:szCs w:val="20"/>
      </w:rPr>
      <w:t>07</w:t>
    </w:r>
    <w:r>
      <w:rPr>
        <w:sz w:val="20"/>
        <w:szCs w:val="20"/>
      </w:rPr>
      <w:t>18; Ministru kabineta noteikumu projekta “</w:t>
    </w:r>
    <w:r w:rsidR="00AC42C4">
      <w:rPr>
        <w:sz w:val="20"/>
        <w:szCs w:val="20"/>
      </w:rPr>
      <w:t xml:space="preserve">Grozījumi Ministru kabineta 2017.gada </w:t>
    </w:r>
    <w:r w:rsidR="0030683B">
      <w:rPr>
        <w:sz w:val="20"/>
        <w:szCs w:val="20"/>
      </w:rPr>
      <w:t>25.aprīļa</w:t>
    </w:r>
    <w:r w:rsidR="00AC42C4">
      <w:rPr>
        <w:sz w:val="20"/>
        <w:szCs w:val="20"/>
      </w:rPr>
      <w:t xml:space="preserve"> noteikumos Nr.</w:t>
    </w:r>
    <w:r w:rsidR="0030683B">
      <w:rPr>
        <w:sz w:val="20"/>
        <w:szCs w:val="20"/>
      </w:rPr>
      <w:t>225</w:t>
    </w:r>
    <w:r w:rsidR="00AC42C4">
      <w:rPr>
        <w:sz w:val="20"/>
        <w:szCs w:val="20"/>
      </w:rPr>
      <w:t xml:space="preserve"> “Noteikumi par </w:t>
    </w:r>
    <w:r w:rsidR="0030683B">
      <w:rPr>
        <w:sz w:val="20"/>
        <w:szCs w:val="20"/>
      </w:rPr>
      <w:t>ārzemniekam nepieciešamo finanšu līdzekļu apmēru un finanšu līdzekļu esības konstatēšanu”</w:t>
    </w:r>
    <w:r w:rsidR="00AC42C4">
      <w:rPr>
        <w:sz w:val="20"/>
        <w:szCs w:val="20"/>
      </w:rPr>
      <w:t>”</w:t>
    </w:r>
    <w:r w:rsidR="00AC42C4">
      <w:t xml:space="preserve"> </w:t>
    </w:r>
    <w:r>
      <w:rPr>
        <w:sz w:val="20"/>
        <w:szCs w:val="20"/>
      </w:rPr>
      <w:t>sākotnējās ietekmes novērtējuma ziņojums (anotācija)</w:t>
    </w:r>
  </w:p>
  <w:p w:rsidR="004945E0" w:rsidRDefault="00494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65" w:rsidRDefault="00BA0B65" w:rsidP="00DB0AC9">
      <w:r>
        <w:separator/>
      </w:r>
    </w:p>
  </w:footnote>
  <w:footnote w:type="continuationSeparator" w:id="0">
    <w:p w:rsidR="00BA0B65" w:rsidRDefault="00BA0B65" w:rsidP="00DB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9578"/>
      <w:docPartObj>
        <w:docPartGallery w:val="Page Numbers (Top of Page)"/>
        <w:docPartUnique/>
      </w:docPartObj>
    </w:sdtPr>
    <w:sdtContent>
      <w:p w:rsidR="004945E0" w:rsidRDefault="00455E15">
        <w:pPr>
          <w:pStyle w:val="Header"/>
          <w:jc w:val="center"/>
        </w:pPr>
        <w:r>
          <w:fldChar w:fldCharType="begin"/>
        </w:r>
        <w:r w:rsidR="004945E0">
          <w:instrText xml:space="preserve"> PAGE   \* MERGEFORMAT </w:instrText>
        </w:r>
        <w:r>
          <w:fldChar w:fldCharType="separate"/>
        </w:r>
        <w:r w:rsidR="00753658">
          <w:rPr>
            <w:noProof/>
          </w:rPr>
          <w:t>2</w:t>
        </w:r>
        <w:r>
          <w:rPr>
            <w:noProof/>
          </w:rPr>
          <w:fldChar w:fldCharType="end"/>
        </w:r>
      </w:p>
    </w:sdtContent>
  </w:sdt>
  <w:p w:rsidR="004945E0" w:rsidRDefault="00494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AC9"/>
    <w:rsid w:val="00007AD5"/>
    <w:rsid w:val="00056D9C"/>
    <w:rsid w:val="000877ED"/>
    <w:rsid w:val="000A4041"/>
    <w:rsid w:val="000D42DC"/>
    <w:rsid w:val="00112FC2"/>
    <w:rsid w:val="00113136"/>
    <w:rsid w:val="00140788"/>
    <w:rsid w:val="00141766"/>
    <w:rsid w:val="00141878"/>
    <w:rsid w:val="00160E7E"/>
    <w:rsid w:val="00161255"/>
    <w:rsid w:val="001B4879"/>
    <w:rsid w:val="001F72FB"/>
    <w:rsid w:val="0026606C"/>
    <w:rsid w:val="002725DA"/>
    <w:rsid w:val="002A15A4"/>
    <w:rsid w:val="002A5503"/>
    <w:rsid w:val="002A658C"/>
    <w:rsid w:val="002E6558"/>
    <w:rsid w:val="002F7A75"/>
    <w:rsid w:val="00301692"/>
    <w:rsid w:val="0030683B"/>
    <w:rsid w:val="00331C9E"/>
    <w:rsid w:val="0035527F"/>
    <w:rsid w:val="00355B27"/>
    <w:rsid w:val="003621B5"/>
    <w:rsid w:val="0037675D"/>
    <w:rsid w:val="00382C32"/>
    <w:rsid w:val="00396261"/>
    <w:rsid w:val="003A2CE5"/>
    <w:rsid w:val="003A4B2F"/>
    <w:rsid w:val="003C728C"/>
    <w:rsid w:val="003E2D41"/>
    <w:rsid w:val="004006BB"/>
    <w:rsid w:val="00412FF5"/>
    <w:rsid w:val="004204AD"/>
    <w:rsid w:val="0042747A"/>
    <w:rsid w:val="00431204"/>
    <w:rsid w:val="0043235D"/>
    <w:rsid w:val="00441DDB"/>
    <w:rsid w:val="00455E15"/>
    <w:rsid w:val="004669A8"/>
    <w:rsid w:val="00487290"/>
    <w:rsid w:val="004945E0"/>
    <w:rsid w:val="004B096C"/>
    <w:rsid w:val="004D5DDC"/>
    <w:rsid w:val="004E2A20"/>
    <w:rsid w:val="004E6766"/>
    <w:rsid w:val="0052506D"/>
    <w:rsid w:val="00525957"/>
    <w:rsid w:val="00526260"/>
    <w:rsid w:val="005400E3"/>
    <w:rsid w:val="00546AB5"/>
    <w:rsid w:val="00586141"/>
    <w:rsid w:val="005A5DD0"/>
    <w:rsid w:val="005D7225"/>
    <w:rsid w:val="005E5398"/>
    <w:rsid w:val="005F6591"/>
    <w:rsid w:val="005F6C79"/>
    <w:rsid w:val="00684662"/>
    <w:rsid w:val="00686BC8"/>
    <w:rsid w:val="006B6D42"/>
    <w:rsid w:val="006F3C32"/>
    <w:rsid w:val="00710D6D"/>
    <w:rsid w:val="0071545D"/>
    <w:rsid w:val="00715C20"/>
    <w:rsid w:val="0071618E"/>
    <w:rsid w:val="00725818"/>
    <w:rsid w:val="00737528"/>
    <w:rsid w:val="00741C98"/>
    <w:rsid w:val="00753658"/>
    <w:rsid w:val="00763B92"/>
    <w:rsid w:val="00767D60"/>
    <w:rsid w:val="00773406"/>
    <w:rsid w:val="00787EEE"/>
    <w:rsid w:val="007B223C"/>
    <w:rsid w:val="008518DE"/>
    <w:rsid w:val="00863B17"/>
    <w:rsid w:val="00871838"/>
    <w:rsid w:val="00874026"/>
    <w:rsid w:val="00882A44"/>
    <w:rsid w:val="00884414"/>
    <w:rsid w:val="008A591F"/>
    <w:rsid w:val="008A6D67"/>
    <w:rsid w:val="008F147C"/>
    <w:rsid w:val="0090165A"/>
    <w:rsid w:val="00924B1F"/>
    <w:rsid w:val="00950F7F"/>
    <w:rsid w:val="00964417"/>
    <w:rsid w:val="00A21F18"/>
    <w:rsid w:val="00A22A8F"/>
    <w:rsid w:val="00A26BC0"/>
    <w:rsid w:val="00A47EE3"/>
    <w:rsid w:val="00A62761"/>
    <w:rsid w:val="00A66F72"/>
    <w:rsid w:val="00AA69CB"/>
    <w:rsid w:val="00AC42C4"/>
    <w:rsid w:val="00B276D0"/>
    <w:rsid w:val="00B6629A"/>
    <w:rsid w:val="00B7673E"/>
    <w:rsid w:val="00B92BC3"/>
    <w:rsid w:val="00BA0B65"/>
    <w:rsid w:val="00BD14ED"/>
    <w:rsid w:val="00BE5367"/>
    <w:rsid w:val="00C3042F"/>
    <w:rsid w:val="00C3052A"/>
    <w:rsid w:val="00C3093C"/>
    <w:rsid w:val="00C52400"/>
    <w:rsid w:val="00C60E8A"/>
    <w:rsid w:val="00C676C4"/>
    <w:rsid w:val="00C73443"/>
    <w:rsid w:val="00CC031C"/>
    <w:rsid w:val="00CC5972"/>
    <w:rsid w:val="00CD7A14"/>
    <w:rsid w:val="00D0529D"/>
    <w:rsid w:val="00D070F5"/>
    <w:rsid w:val="00D12657"/>
    <w:rsid w:val="00D22A9C"/>
    <w:rsid w:val="00D63C16"/>
    <w:rsid w:val="00D9442B"/>
    <w:rsid w:val="00DA64D8"/>
    <w:rsid w:val="00DB0AC9"/>
    <w:rsid w:val="00DB54C9"/>
    <w:rsid w:val="00DF0C21"/>
    <w:rsid w:val="00E16B9F"/>
    <w:rsid w:val="00E324C1"/>
    <w:rsid w:val="00E50B38"/>
    <w:rsid w:val="00E57469"/>
    <w:rsid w:val="00E969B0"/>
    <w:rsid w:val="00EC02C7"/>
    <w:rsid w:val="00ED359C"/>
    <w:rsid w:val="00ED55E8"/>
    <w:rsid w:val="00EE0C15"/>
    <w:rsid w:val="00F213B0"/>
    <w:rsid w:val="00F90F99"/>
    <w:rsid w:val="00FC079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C42C4"/>
    <w:pPr>
      <w:jc w:val="both"/>
    </w:pPr>
    <w:rPr>
      <w:szCs w:val="20"/>
      <w:lang w:eastAsia="en-US"/>
    </w:rPr>
  </w:style>
  <w:style w:type="character" w:customStyle="1" w:styleId="BodyText2Char">
    <w:name w:val="Body Text 2 Char"/>
    <w:basedOn w:val="DefaultParagraphFont"/>
    <w:link w:val="BodyText2"/>
    <w:rsid w:val="00AC42C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66F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4/38?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briede@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mlp.gov.lv/lv/sakums/tiesibu-akti/tiesibu-aktu-projekti/2017/11/28/likumprojekts-%E2%80%9Cgroz%C4%ABjumi-imigr%C4%81cijas-likum%C4%81%E2%80%9D/" TargetMode="External"/><Relationship Id="rId4" Type="http://schemas.openxmlformats.org/officeDocument/2006/relationships/settings" Target="settings.xml"/><Relationship Id="rId9" Type="http://schemas.openxmlformats.org/officeDocument/2006/relationships/hyperlink" Target="http://eur-lex.europa.eu/eli/dir/2004/38?locale=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11B718FFC0435E9917D93EC70142D8"/>
        <w:category>
          <w:name w:val="General"/>
          <w:gallery w:val="placeholder"/>
        </w:category>
        <w:types>
          <w:type w:val="bbPlcHdr"/>
        </w:types>
        <w:behaviors>
          <w:behavior w:val="content"/>
        </w:behaviors>
        <w:guid w:val="{7E353CC8-F0BC-44FA-A5B6-419683DD2019}"/>
      </w:docPartPr>
      <w:docPartBody>
        <w:p w:rsidR="009E7DF3" w:rsidRDefault="00367737" w:rsidP="00367737">
          <w:pPr>
            <w:pStyle w:val="1711B718FFC0435E9917D93EC70142D8"/>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EFFF25A4DB24BAF9F9A8C12841FE24C"/>
        <w:category>
          <w:name w:val="General"/>
          <w:gallery w:val="placeholder"/>
        </w:category>
        <w:types>
          <w:type w:val="bbPlcHdr"/>
        </w:types>
        <w:behaviors>
          <w:behavior w:val="content"/>
        </w:behaviors>
        <w:guid w:val="{C09E280A-9139-40AF-A023-43C16852D35A}"/>
      </w:docPartPr>
      <w:docPartBody>
        <w:p w:rsidR="00367737" w:rsidRPr="00894C55" w:rsidRDefault="00367737"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E7DF3" w:rsidRDefault="00367737" w:rsidP="00367737">
          <w:pPr>
            <w:pStyle w:val="3EFFF25A4DB24BAF9F9A8C12841FE24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737"/>
    <w:rsid w:val="00074824"/>
    <w:rsid w:val="001C2769"/>
    <w:rsid w:val="00367737"/>
    <w:rsid w:val="009E7DF3"/>
    <w:rsid w:val="00D669A3"/>
    <w:rsid w:val="00EE125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1B718FFC0435E9917D93EC70142D8">
    <w:name w:val="1711B718FFC0435E9917D93EC70142D8"/>
    <w:rsid w:val="00367737"/>
  </w:style>
  <w:style w:type="paragraph" w:customStyle="1" w:styleId="3EFFF25A4DB24BAF9F9A8C12841FE24C">
    <w:name w:val="3EFFF25A4DB24BAF9F9A8C12841FE24C"/>
    <w:rsid w:val="003677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34163-C2FF-4481-B4AC-9030CFF7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6436</Words>
  <Characters>3670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2</cp:revision>
  <cp:lastPrinted>2018-07-05T10:08:00Z</cp:lastPrinted>
  <dcterms:created xsi:type="dcterms:W3CDTF">2018-07-17T09:06:00Z</dcterms:created>
  <dcterms:modified xsi:type="dcterms:W3CDTF">2018-07-17T09:06:00Z</dcterms:modified>
</cp:coreProperties>
</file>