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44329" w:rsidRPr="002366BC" w:rsidP="00744329" w14:paraId="3F74DF79" w14:textId="77777777">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Ministru kabineta noteikumu projekta</w:t>
      </w:r>
    </w:p>
    <w:p w:rsidR="00744329" w:rsidP="00C04D01" w14:paraId="3F74DF7A" w14:textId="50F5BB2E">
      <w:pPr>
        <w:pStyle w:val="tv20787921"/>
        <w:spacing w:after="0" w:line="240" w:lineRule="auto"/>
        <w:rPr>
          <w:rFonts w:ascii="Times New Roman" w:hAnsi="Times New Roman"/>
          <w:bCs w:val="0"/>
          <w:sz w:val="26"/>
          <w:szCs w:val="26"/>
        </w:rPr>
      </w:pPr>
      <w:bookmarkEnd w:id="0"/>
      <w:bookmarkEnd w:id="1"/>
      <w:r w:rsidRPr="002366BC">
        <w:rPr>
          <w:rFonts w:ascii="Times New Roman" w:hAnsi="Times New Roman"/>
          <w:bCs w:val="0"/>
          <w:sz w:val="26"/>
          <w:szCs w:val="26"/>
        </w:rPr>
        <w:t>“</w:t>
      </w:r>
      <w:r w:rsidRPr="00C04D01" w:rsidR="00C04D01">
        <w:rPr>
          <w:rFonts w:ascii="Times New Roman" w:hAnsi="Times New Roman"/>
          <w:bCs w:val="0"/>
          <w:sz w:val="26"/>
          <w:szCs w:val="26"/>
        </w:rPr>
        <w:t>Grozījumi Ministru kabineta 2017. gada 25. jūlija noteikumos Nr. 420 “Kārtība, kādā valsts finansē</w:t>
      </w:r>
      <w:r w:rsidR="00FD614B">
        <w:rPr>
          <w:rFonts w:ascii="Times New Roman" w:hAnsi="Times New Roman"/>
          <w:bCs w:val="0"/>
          <w:sz w:val="26"/>
          <w:szCs w:val="26"/>
        </w:rPr>
        <w:t xml:space="preserve"> darba</w:t>
      </w:r>
      <w:r w:rsidRPr="00C04D01" w:rsidR="00C04D01">
        <w:rPr>
          <w:rFonts w:ascii="Times New Roman" w:hAnsi="Times New Roman"/>
          <w:bCs w:val="0"/>
          <w:sz w:val="26"/>
          <w:szCs w:val="26"/>
        </w:rPr>
        <w:t xml:space="preserve"> samaksu pedagogiem privātajās izglītības iestādēs”</w:t>
      </w:r>
      <w:r w:rsidRPr="002366BC">
        <w:rPr>
          <w:rFonts w:ascii="Times New Roman" w:hAnsi="Times New Roman"/>
          <w:bCs w:val="0"/>
          <w:sz w:val="26"/>
          <w:szCs w:val="26"/>
        </w:rPr>
        <w:t>”</w:t>
      </w:r>
      <w:r>
        <w:rPr>
          <w:rFonts w:ascii="Times New Roman" w:hAnsi="Times New Roman"/>
          <w:bCs w:val="0"/>
          <w:sz w:val="26"/>
          <w:szCs w:val="26"/>
        </w:rPr>
        <w:t xml:space="preserve"> </w:t>
      </w:r>
      <w:r w:rsidRPr="002366BC">
        <w:rPr>
          <w:rFonts w:ascii="Times New Roman" w:hAnsi="Times New Roman"/>
          <w:bCs w:val="0"/>
          <w:sz w:val="26"/>
          <w:szCs w:val="26"/>
        </w:rPr>
        <w:t>sākotnējās ietekmes novērtējuma ziņojums (anotācija)</w:t>
      </w:r>
    </w:p>
    <w:p w:rsidR="00744329" w:rsidP="00744329" w14:paraId="3F74DF7B" w14:textId="77777777">
      <w:pPr>
        <w:pStyle w:val="tv20787921"/>
        <w:spacing w:after="0" w:line="240" w:lineRule="auto"/>
        <w:rPr>
          <w:rFonts w:ascii="Times New Roman" w:hAnsi="Times New Roman"/>
          <w:bCs w:val="0"/>
          <w:sz w:val="26"/>
          <w:szCs w:val="26"/>
        </w:rPr>
      </w:pPr>
    </w:p>
    <w:tbl>
      <w:tblPr>
        <w:tblW w:w="521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490"/>
      </w:tblGrid>
      <w:tr w14:paraId="3F74DF7D" w14:textId="77777777" w:rsidTr="00FC3449">
        <w:tblPrEx>
          <w:tblW w:w="521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44329" w:rsidRPr="00367AF0" w:rsidP="009F1E7E" w14:paraId="3F74DF7C" w14:textId="77777777">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14:paraId="3F74DF7F" w14:textId="77777777" w:rsidTr="00FC3449">
        <w:tblPrEx>
          <w:tblW w:w="5215"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744329" w:rsidRPr="00367AF0" w:rsidP="00E53EC8" w14:paraId="3F74DF7E" w14:textId="7ABD9D2C">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ir veicināt efektīvāku valsts budžeta dotācijas pedagogu darba samaksai izlietojumu </w:t>
            </w:r>
            <w:r w:rsidR="00C04D01">
              <w:rPr>
                <w:rFonts w:ascii="Times New Roman" w:hAnsi="Times New Roman"/>
                <w:sz w:val="24"/>
                <w:szCs w:val="24"/>
              </w:rPr>
              <w:t>privātajās izglītības iestādēs</w:t>
            </w:r>
            <w:r w:rsidRPr="004F0F85">
              <w:rPr>
                <w:rFonts w:ascii="Times New Roman" w:hAnsi="Times New Roman"/>
                <w:sz w:val="24"/>
                <w:szCs w:val="24"/>
              </w:rPr>
              <w:t>,</w:t>
            </w:r>
            <w:r w:rsidR="002C7A48">
              <w:t xml:space="preserve"> </w:t>
            </w:r>
            <w:r w:rsidRPr="002C7A48" w:rsidR="002C7A48">
              <w:rPr>
                <w:rFonts w:ascii="Times New Roman" w:hAnsi="Times New Roman"/>
                <w:sz w:val="24"/>
                <w:szCs w:val="24"/>
              </w:rPr>
              <w:t xml:space="preserve">kā arī atbilstoši Ministru kabineta 2017. gada 22. augusta noteikumiem Nr. 501 </w:t>
            </w:r>
            <w:r w:rsidR="00E53EC8">
              <w:rPr>
                <w:rFonts w:ascii="Times New Roman" w:hAnsi="Times New Roman"/>
                <w:sz w:val="24"/>
                <w:szCs w:val="24"/>
              </w:rPr>
              <w:t>”</w:t>
            </w:r>
            <w:r w:rsidRPr="002C7A48" w:rsidR="002C7A48">
              <w:rPr>
                <w:rFonts w:ascii="Times New Roman" w:hAnsi="Times New Roman"/>
                <w:sz w:val="24"/>
                <w:szCs w:val="24"/>
              </w:rPr>
              <w:t>Pedagogu profesionālās darbības kvalitātes novērtēšanas organizēšanas kārtība” veikt izmaiņas valsts dotācijas aprēķinā pedagogu profesionālās darbības kvalitātes pakāpju piemaksām</w:t>
            </w:r>
            <w:r w:rsidR="00297531">
              <w:rPr>
                <w:rFonts w:ascii="Times New Roman" w:hAnsi="Times New Roman"/>
                <w:sz w:val="24"/>
                <w:szCs w:val="24"/>
              </w:rPr>
              <w:t>.</w:t>
            </w:r>
            <w:r w:rsidR="002C7A48">
              <w:rPr>
                <w:rFonts w:ascii="Times New Roman" w:hAnsi="Times New Roman"/>
                <w:sz w:val="24"/>
                <w:szCs w:val="24"/>
              </w:rPr>
              <w:t xml:space="preserve"> </w:t>
            </w:r>
            <w:r w:rsidRPr="00367AF0">
              <w:rPr>
                <w:rFonts w:ascii="Times New Roman" w:hAnsi="Times New Roman"/>
                <w:sz w:val="24"/>
                <w:szCs w:val="24"/>
              </w:rPr>
              <w:t xml:space="preserve">Ministru kabineta noteikumi stājas spēkā 2018. gada 1. septembrī.  </w:t>
            </w:r>
          </w:p>
        </w:tc>
      </w:tr>
    </w:tbl>
    <w:p w:rsidR="00744329" w:rsidRPr="00AC0A17" w:rsidP="00744329" w14:paraId="3F74DF80" w14:textId="7777777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246"/>
        <w:gridCol w:w="6939"/>
      </w:tblGrid>
      <w:tr w14:paraId="3F74DF82" w14:textId="77777777" w:rsidTr="00744329">
        <w:tblPrEx>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44329" w:rsidRPr="00002E46" w:rsidP="009F1E7E" w14:paraId="3F74DF81" w14:textId="77777777">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14:paraId="3F74DF86" w14:textId="77777777" w:rsidTr="00744329">
        <w:tblPrEx>
          <w:tblW w:w="5296" w:type="pct"/>
          <w:tblCellMar>
            <w:top w:w="30" w:type="dxa"/>
            <w:left w:w="30" w:type="dxa"/>
            <w:bottom w:w="30" w:type="dxa"/>
            <w:right w:w="30" w:type="dxa"/>
          </w:tblCellMar>
          <w:tblLook w:val="04A0"/>
        </w:tblPrEx>
        <w:trPr>
          <w:trHeight w:val="405"/>
        </w:trPr>
        <w:tc>
          <w:tcPr>
            <w:tcW w:w="235"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83"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165" w:type="pct"/>
            <w:tcBorders>
              <w:top w:val="outset" w:sz="6" w:space="0" w:color="414142"/>
              <w:left w:val="outset" w:sz="6" w:space="0" w:color="414142"/>
              <w:bottom w:val="outset" w:sz="6" w:space="0" w:color="414142"/>
              <w:right w:val="outset" w:sz="6" w:space="0" w:color="414142"/>
            </w:tcBorders>
            <w:hideMark/>
          </w:tcPr>
          <w:p w:rsidR="00744329" w:rsidRPr="00002E46" w:rsidP="009F1E7E" w14:paraId="3F74DF84" w14:textId="77777777">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600" w:type="pct"/>
            <w:tcBorders>
              <w:top w:val="outset" w:sz="6" w:space="0" w:color="414142"/>
              <w:left w:val="outset" w:sz="6" w:space="0" w:color="414142"/>
              <w:bottom w:val="outset" w:sz="6" w:space="0" w:color="414142"/>
              <w:right w:val="outset" w:sz="6" w:space="0" w:color="414142"/>
            </w:tcBorders>
            <w:hideMark/>
          </w:tcPr>
          <w:p w:rsidR="00744329" w:rsidRPr="0021705F" w:rsidP="00046C23" w14:paraId="3F74DF85" w14:textId="5F335AE5">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 xml:space="preserve">Ministru kabineta noteikumu projekts </w:t>
            </w:r>
            <w:r w:rsidRPr="00F43284" w:rsidR="00046C23">
              <w:rPr>
                <w:rFonts w:ascii="Times New Roman" w:hAnsi="Times New Roman"/>
                <w:b w:val="0"/>
                <w:sz w:val="24"/>
                <w:szCs w:val="24"/>
              </w:rPr>
              <w:t>“</w:t>
            </w:r>
            <w:r w:rsidRPr="00C04D01" w:rsidR="00C04D01">
              <w:rPr>
                <w:rFonts w:ascii="Times New Roman" w:hAnsi="Times New Roman"/>
                <w:b w:val="0"/>
                <w:bCs w:val="0"/>
                <w:sz w:val="24"/>
                <w:szCs w:val="24"/>
              </w:rPr>
              <w:t>Grozījumi Ministru kabineta 2017. gada 25. jūlija noteikumos Nr. 420 “Kārtība, kādā valsts finansē</w:t>
            </w:r>
            <w:r w:rsidR="00FD614B">
              <w:rPr>
                <w:rFonts w:ascii="Times New Roman" w:hAnsi="Times New Roman"/>
                <w:b w:val="0"/>
                <w:bCs w:val="0"/>
                <w:sz w:val="24"/>
                <w:szCs w:val="24"/>
              </w:rPr>
              <w:t xml:space="preserve"> darba </w:t>
            </w:r>
            <w:r w:rsidRPr="00C04D01" w:rsidR="00C04D01">
              <w:rPr>
                <w:rFonts w:ascii="Times New Roman" w:hAnsi="Times New Roman"/>
                <w:b w:val="0"/>
                <w:bCs w:val="0"/>
                <w:sz w:val="24"/>
                <w:szCs w:val="24"/>
              </w:rPr>
              <w:t xml:space="preserve"> samaksu pedagogiem privātajās izglītības iestādēs”</w:t>
            </w:r>
            <w:r w:rsidR="00046C23">
              <w:rPr>
                <w:rFonts w:ascii="Times New Roman" w:hAnsi="Times New Roman"/>
                <w:b w:val="0"/>
                <w:bCs w:val="0"/>
                <w:sz w:val="24"/>
                <w:szCs w:val="24"/>
              </w:rPr>
              <w:t>”</w:t>
            </w:r>
            <w:r w:rsidRPr="001A4E10">
              <w:rPr>
                <w:rFonts w:ascii="Times New Roman" w:hAnsi="Times New Roman"/>
                <w:b w:val="0"/>
                <w:bCs w:val="0"/>
                <w:sz w:val="24"/>
                <w:szCs w:val="24"/>
              </w:rPr>
              <w:t xml:space="preserve"> </w:t>
            </w:r>
            <w:r w:rsidRPr="001A4E10">
              <w:rPr>
                <w:rFonts w:ascii="Times New Roman" w:hAnsi="Times New Roman"/>
                <w:b w:val="0"/>
                <w:sz w:val="24"/>
                <w:szCs w:val="24"/>
              </w:rPr>
              <w:t xml:space="preserve">(turpmāk – noteikumu projekts) izstrādāts pēc Izglītības un zinātnes ministrijas (turpmāk – ministrija) iniciatīvas, ņemot vērā veikto finanšu analīzi par valsts budžeta finansējumu pedagogu darba samaksai un valsts sociālās apdrošināšanas obligātajām iemaksām (turpmāk – dotācija) izlietojumu </w:t>
            </w:r>
            <w:r w:rsidR="00EC17C0">
              <w:rPr>
                <w:rFonts w:ascii="Times New Roman" w:hAnsi="Times New Roman"/>
                <w:b w:val="0"/>
                <w:sz w:val="24"/>
                <w:szCs w:val="24"/>
              </w:rPr>
              <w:t xml:space="preserve">privātajās </w:t>
            </w:r>
            <w:r w:rsidRPr="001A4E10">
              <w:rPr>
                <w:rFonts w:ascii="Times New Roman" w:hAnsi="Times New Roman"/>
                <w:b w:val="0"/>
                <w:sz w:val="24"/>
                <w:szCs w:val="24"/>
              </w:rPr>
              <w:t>izglītības iestādēs (turpmāk – izglītības iestādes) saskaņā ar Valsts izglītības informācijas sistēmā (turpmāk – VIIS)  2017./2018.mācību gadam apstiprinātajām  pedagogu tarifikācijām.</w:t>
            </w:r>
          </w:p>
        </w:tc>
      </w:tr>
      <w:tr w14:paraId="3F74DF93" w14:textId="77777777" w:rsidTr="00744329">
        <w:tblPrEx>
          <w:tblW w:w="5296" w:type="pct"/>
          <w:tblCellMar>
            <w:top w:w="30" w:type="dxa"/>
            <w:left w:w="30" w:type="dxa"/>
            <w:bottom w:w="30" w:type="dxa"/>
            <w:right w:w="30" w:type="dxa"/>
          </w:tblCellMar>
          <w:tblLook w:val="04A0"/>
        </w:tblPrEx>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744329" w:rsidRPr="005D1165" w:rsidP="009F1E7E" w14:paraId="3F74DF87" w14:textId="77777777">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165" w:type="pct"/>
            <w:tcBorders>
              <w:top w:val="outset" w:sz="6" w:space="0" w:color="414142"/>
              <w:left w:val="outset" w:sz="6" w:space="0" w:color="414142"/>
              <w:bottom w:val="outset" w:sz="6" w:space="0" w:color="414142"/>
              <w:right w:val="outset" w:sz="6" w:space="0" w:color="414142"/>
            </w:tcBorders>
            <w:hideMark/>
          </w:tcPr>
          <w:p w:rsidR="00744329" w:rsidRPr="00002E46" w:rsidP="009F1E7E" w14:paraId="3F74DF88" w14:textId="77777777">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600" w:type="pct"/>
            <w:tcBorders>
              <w:top w:val="outset" w:sz="6" w:space="0" w:color="414142"/>
              <w:left w:val="outset" w:sz="6" w:space="0" w:color="414142"/>
              <w:bottom w:val="outset" w:sz="6" w:space="0" w:color="414142"/>
              <w:right w:val="outset" w:sz="6" w:space="0" w:color="414142"/>
            </w:tcBorders>
            <w:hideMark/>
          </w:tcPr>
          <w:p w:rsidR="00EC17C0" w:rsidRPr="008C5022" w:rsidP="009F1E7E" w14:paraId="3F74DF89" w14:textId="6EB92CBA">
            <w:pPr>
              <w:spacing w:after="0" w:line="240" w:lineRule="auto"/>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 xml:space="preserve">Šobrīd spēkā ir </w:t>
            </w:r>
            <w:r w:rsidRPr="008C5022" w:rsidR="00744329">
              <w:rPr>
                <w:rFonts w:ascii="Times New Roman" w:hAnsi="Times New Roman"/>
                <w:color w:val="000000" w:themeColor="text1"/>
                <w:sz w:val="24"/>
                <w:szCs w:val="24"/>
              </w:rPr>
              <w:t>Ministru kabineta 201</w:t>
            </w:r>
            <w:r w:rsidRPr="008C5022">
              <w:rPr>
                <w:rFonts w:ascii="Times New Roman" w:hAnsi="Times New Roman"/>
                <w:color w:val="000000" w:themeColor="text1"/>
                <w:sz w:val="24"/>
                <w:szCs w:val="24"/>
              </w:rPr>
              <w:t>7</w:t>
            </w:r>
            <w:r w:rsidRPr="008C5022" w:rsidR="00744329">
              <w:rPr>
                <w:rFonts w:ascii="Times New Roman" w:hAnsi="Times New Roman"/>
                <w:color w:val="000000" w:themeColor="text1"/>
                <w:sz w:val="24"/>
                <w:szCs w:val="24"/>
              </w:rPr>
              <w:t>.</w:t>
            </w:r>
            <w:r w:rsidRPr="008C5022" w:rsidR="005511D5">
              <w:rPr>
                <w:rFonts w:ascii="Times New Roman" w:hAnsi="Times New Roman"/>
                <w:color w:val="000000" w:themeColor="text1"/>
                <w:sz w:val="24"/>
                <w:szCs w:val="24"/>
              </w:rPr>
              <w:t xml:space="preserve"> </w:t>
            </w:r>
            <w:r w:rsidRPr="008C5022" w:rsidR="00744329">
              <w:rPr>
                <w:rFonts w:ascii="Times New Roman" w:hAnsi="Times New Roman"/>
                <w:color w:val="000000" w:themeColor="text1"/>
                <w:sz w:val="24"/>
                <w:szCs w:val="24"/>
              </w:rPr>
              <w:t xml:space="preserve">gada </w:t>
            </w:r>
            <w:r w:rsidRPr="008C5022">
              <w:rPr>
                <w:rFonts w:ascii="Times New Roman" w:hAnsi="Times New Roman"/>
                <w:color w:val="000000" w:themeColor="text1"/>
                <w:sz w:val="24"/>
                <w:szCs w:val="24"/>
              </w:rPr>
              <w:t>2</w:t>
            </w:r>
            <w:r w:rsidRPr="008C5022" w:rsidR="00744329">
              <w:rPr>
                <w:rFonts w:ascii="Times New Roman" w:hAnsi="Times New Roman"/>
                <w:color w:val="000000" w:themeColor="text1"/>
                <w:sz w:val="24"/>
                <w:szCs w:val="24"/>
              </w:rPr>
              <w:t>5.</w:t>
            </w:r>
            <w:r w:rsidRPr="008C5022" w:rsidR="005511D5">
              <w:rPr>
                <w:rFonts w:ascii="Times New Roman" w:hAnsi="Times New Roman"/>
                <w:color w:val="000000" w:themeColor="text1"/>
                <w:sz w:val="24"/>
                <w:szCs w:val="24"/>
              </w:rPr>
              <w:t xml:space="preserve"> </w:t>
            </w:r>
            <w:r w:rsidRPr="008C5022" w:rsidR="00744329">
              <w:rPr>
                <w:rFonts w:ascii="Times New Roman" w:hAnsi="Times New Roman"/>
                <w:color w:val="000000" w:themeColor="text1"/>
                <w:sz w:val="24"/>
                <w:szCs w:val="24"/>
              </w:rPr>
              <w:t>jūlija noteikumi Nr.4</w:t>
            </w:r>
            <w:r w:rsidRPr="008C5022">
              <w:rPr>
                <w:rFonts w:ascii="Times New Roman" w:hAnsi="Times New Roman"/>
                <w:color w:val="000000" w:themeColor="text1"/>
                <w:sz w:val="24"/>
                <w:szCs w:val="24"/>
              </w:rPr>
              <w:t>20</w:t>
            </w:r>
            <w:r w:rsidRPr="008C5022" w:rsidR="00744329">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 xml:space="preserve">Kārtība, kādā valsts finansē </w:t>
            </w:r>
            <w:r w:rsidRPr="008C5022" w:rsidR="00FD614B">
              <w:rPr>
                <w:rFonts w:ascii="Times New Roman" w:hAnsi="Times New Roman"/>
                <w:color w:val="000000" w:themeColor="text1"/>
                <w:sz w:val="24"/>
                <w:szCs w:val="24"/>
              </w:rPr>
              <w:t xml:space="preserve">darba </w:t>
            </w:r>
            <w:r w:rsidRPr="008C5022">
              <w:rPr>
                <w:rFonts w:ascii="Times New Roman" w:hAnsi="Times New Roman"/>
                <w:color w:val="000000" w:themeColor="text1"/>
                <w:sz w:val="24"/>
                <w:szCs w:val="24"/>
              </w:rPr>
              <w:t>samaksu pedagogiem privātajās izglītības iestādēs</w:t>
            </w:r>
            <w:r w:rsidRPr="008C5022" w:rsidR="00744329">
              <w:rPr>
                <w:rFonts w:ascii="Times New Roman" w:hAnsi="Times New Roman"/>
                <w:color w:val="000000" w:themeColor="text1"/>
                <w:sz w:val="24"/>
                <w:szCs w:val="24"/>
              </w:rPr>
              <w:t>” (turpmāk – noteikumi Nr.4</w:t>
            </w:r>
            <w:r w:rsidRPr="008C5022">
              <w:rPr>
                <w:rFonts w:ascii="Times New Roman" w:hAnsi="Times New Roman"/>
                <w:color w:val="000000" w:themeColor="text1"/>
                <w:sz w:val="24"/>
                <w:szCs w:val="24"/>
              </w:rPr>
              <w:t>20</w:t>
            </w:r>
            <w:r w:rsidRPr="008C5022" w:rsidR="00744329">
              <w:rPr>
                <w:rFonts w:ascii="Times New Roman" w:hAnsi="Times New Roman"/>
                <w:color w:val="000000" w:themeColor="text1"/>
                <w:sz w:val="24"/>
                <w:szCs w:val="24"/>
              </w:rPr>
              <w:t>)</w:t>
            </w:r>
            <w:r w:rsidRPr="008C5022">
              <w:rPr>
                <w:rFonts w:ascii="Times New Roman" w:hAnsi="Times New Roman"/>
                <w:color w:val="000000" w:themeColor="text1"/>
                <w:sz w:val="24"/>
                <w:szCs w:val="24"/>
              </w:rPr>
              <w:t xml:space="preserve">, </w:t>
            </w:r>
            <w:r w:rsidRPr="008C5022">
              <w:t xml:space="preserve"> </w:t>
            </w:r>
            <w:r w:rsidRPr="008C5022">
              <w:rPr>
                <w:rFonts w:ascii="Times New Roman" w:hAnsi="Times New Roman"/>
                <w:color w:val="000000" w:themeColor="text1"/>
                <w:sz w:val="24"/>
                <w:szCs w:val="24"/>
              </w:rPr>
              <w:t>kas nosaka kārtību, kādā 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Pr="008C5022" w:rsidR="00046C23">
              <w:rPr>
                <w:rFonts w:ascii="Times New Roman" w:hAnsi="Times New Roman"/>
                <w:color w:val="000000" w:themeColor="text1"/>
                <w:sz w:val="24"/>
                <w:szCs w:val="24"/>
              </w:rPr>
              <w:t>.</w:t>
            </w:r>
          </w:p>
          <w:p w:rsidR="00744329" w:rsidRPr="008C5022" w:rsidP="009F1E7E" w14:paraId="3F74DF8A" w14:textId="3792FA15">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 xml:space="preserve">Finansējumu pedagogu profesionālās darbības kvalitātes pakāpēm 2017./2018.mācību gadam aprēķināja un sadalīja </w:t>
            </w:r>
            <w:r w:rsidRPr="008C5022" w:rsidR="00705864">
              <w:rPr>
                <w:rFonts w:ascii="Times New Roman" w:hAnsi="Times New Roman"/>
                <w:color w:val="000000" w:themeColor="text1"/>
                <w:sz w:val="24"/>
                <w:szCs w:val="24"/>
              </w:rPr>
              <w:t>izglītības iestādēm</w:t>
            </w:r>
            <w:r w:rsidRPr="008C5022">
              <w:rPr>
                <w:rFonts w:ascii="Times New Roman" w:hAnsi="Times New Roman"/>
                <w:sz w:val="24"/>
                <w:szCs w:val="24"/>
              </w:rPr>
              <w:t xml:space="preserve">, </w:t>
            </w:r>
            <w:r w:rsidRPr="008C5022">
              <w:rPr>
                <w:rFonts w:ascii="Times New Roman" w:hAnsi="Times New Roman"/>
                <w:color w:val="000000" w:themeColor="text1"/>
                <w:sz w:val="24"/>
                <w:szCs w:val="24"/>
              </w:rPr>
              <w:t>pamatojoties uz informāciju par kvalitātes pakāpes ieguvušo pedagogu likmju skaitu attiecīgā gada 1.</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 xml:space="preserve">septembrī, ko </w:t>
            </w:r>
            <w:r w:rsidRPr="008C5022" w:rsidR="00705864">
              <w:rPr>
                <w:rFonts w:ascii="Times New Roman" w:hAnsi="Times New Roman"/>
                <w:color w:val="000000" w:themeColor="text1"/>
                <w:sz w:val="24"/>
                <w:szCs w:val="24"/>
              </w:rPr>
              <w:t xml:space="preserve">izglītības iestādes </w:t>
            </w:r>
            <w:r w:rsidRPr="008C5022">
              <w:rPr>
                <w:rFonts w:ascii="Times New Roman" w:hAnsi="Times New Roman"/>
                <w:color w:val="000000" w:themeColor="text1"/>
                <w:sz w:val="24"/>
                <w:szCs w:val="24"/>
              </w:rPr>
              <w:t>līdz attiecīgā gada 5.</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septembrim ievadīja un apstiprināja VIIS. Šajā mācību gadā</w:t>
            </w:r>
            <w:r w:rsidRPr="008C5022" w:rsidR="00705864">
              <w:rPr>
                <w:rFonts w:ascii="Times New Roman" w:hAnsi="Times New Roman"/>
                <w:color w:val="000000" w:themeColor="text1"/>
                <w:sz w:val="24"/>
                <w:szCs w:val="24"/>
              </w:rPr>
              <w:t xml:space="preserve"> izglītības iestādēm</w:t>
            </w:r>
            <w:r w:rsidRPr="008C5022">
              <w:rPr>
                <w:rFonts w:ascii="Times New Roman" w:hAnsi="Times New Roman"/>
                <w:color w:val="000000" w:themeColor="text1"/>
                <w:sz w:val="24"/>
                <w:szCs w:val="24"/>
              </w:rPr>
              <w:t xml:space="preserve"> finansējums kvalitātes piemaksām sastāda 2,</w:t>
            </w:r>
            <w:r w:rsidRPr="008C5022" w:rsidR="00705864">
              <w:rPr>
                <w:rFonts w:ascii="Times New Roman" w:hAnsi="Times New Roman"/>
                <w:color w:val="000000" w:themeColor="text1"/>
                <w:sz w:val="24"/>
                <w:szCs w:val="24"/>
              </w:rPr>
              <w:t>2</w:t>
            </w:r>
            <w:r w:rsidRPr="008C5022">
              <w:rPr>
                <w:rFonts w:ascii="Times New Roman" w:hAnsi="Times New Roman"/>
                <w:color w:val="000000" w:themeColor="text1"/>
                <w:sz w:val="24"/>
                <w:szCs w:val="24"/>
              </w:rPr>
              <w:t>% no kopējās aprēķinātās dotācijas.  Sākot ar 2018./2019.</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 xml:space="preserve">mācību gadu, katru gadu samazināsies finansējums, kas tiks aprēķināts pedagogu profesionālās darbības kvalitātes pakāpēm, ņemot vērā iesniegtās pedagoģiskās likmes, jo beigsies profesionālās darbības kvalitātes apliecību derīguma termiņš. Tādējādi atbrīvosies finansējums, kas tiks novirzīts procentuāli palielinot papildu finansējumu un atbilstoši </w:t>
            </w:r>
            <w:r w:rsidRPr="008C5022" w:rsidR="00046C23">
              <w:rPr>
                <w:rFonts w:ascii="Times New Roman" w:hAnsi="Times New Roman"/>
                <w:color w:val="000000" w:themeColor="text1"/>
                <w:sz w:val="24"/>
                <w:szCs w:val="24"/>
              </w:rPr>
              <w:t xml:space="preserve">minētajam </w:t>
            </w:r>
            <w:r w:rsidRPr="008C5022">
              <w:rPr>
                <w:rFonts w:ascii="Times New Roman" w:hAnsi="Times New Roman"/>
                <w:color w:val="000000" w:themeColor="text1"/>
                <w:sz w:val="24"/>
                <w:szCs w:val="24"/>
              </w:rPr>
              <w:t>noteikumu projekt</w:t>
            </w:r>
            <w:r w:rsidRPr="008C5022" w:rsidR="00046C23">
              <w:rPr>
                <w:rFonts w:ascii="Times New Roman" w:hAnsi="Times New Roman"/>
                <w:color w:val="000000" w:themeColor="text1"/>
                <w:sz w:val="24"/>
                <w:szCs w:val="24"/>
              </w:rPr>
              <w:t xml:space="preserve">ā </w:t>
            </w:r>
            <w:r w:rsidRPr="008C5022">
              <w:rPr>
                <w:rFonts w:ascii="Times New Roman" w:hAnsi="Times New Roman"/>
                <w:color w:val="000000" w:themeColor="text1"/>
                <w:sz w:val="24"/>
                <w:szCs w:val="24"/>
              </w:rPr>
              <w:t xml:space="preserve">iekļauta norma - ne mazāk kā 13,5%, lai direktors no papildu finansējuma fonda varētu nodrošināt kvalitātes pakāpju finansēšanu pedagogiem. Katru gadu pakāpeniski tiks palielināts papildus aprēķinātais finansējums. </w:t>
            </w:r>
          </w:p>
          <w:p w:rsidR="00744329" w:rsidRPr="008C5022" w:rsidP="009F1E7E" w14:paraId="3F74DF8B"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Ar 2017.</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gada 1.</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septembri ir stājusies spēkā jauna pedagogu vērtēšanas sistēma, kur pedagogi 2017./2018. mācību gada laikā novērtējas un sākot ar 2018.</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gada 1.</w:t>
            </w:r>
            <w:r w:rsidRPr="008C5022" w:rsidR="005511D5">
              <w:rPr>
                <w:rFonts w:ascii="Times New Roman" w:hAnsi="Times New Roman"/>
                <w:color w:val="000000" w:themeColor="text1"/>
                <w:sz w:val="24"/>
                <w:szCs w:val="24"/>
              </w:rPr>
              <w:t xml:space="preserve"> </w:t>
            </w:r>
            <w:r w:rsidRPr="008C5022">
              <w:rPr>
                <w:rFonts w:ascii="Times New Roman" w:hAnsi="Times New Roman"/>
                <w:color w:val="000000" w:themeColor="text1"/>
                <w:sz w:val="24"/>
                <w:szCs w:val="24"/>
              </w:rPr>
              <w:t>septembri saņem piemaksu atbilstošajam vērtējumam. Kvalitātes pakāpes piešķirs izglītības iestādes vadītājs uz vienu, diviem vai trīs  mācību gadiem. Arī piemaksas apmēru par profesionālās darbības kvalitātes pakāpi noteiks izglītības iestādes vadītājs, ņemot vērā šim mērķim izglītības iestādei pieejamos finanšu resursus.</w:t>
            </w:r>
          </w:p>
          <w:p w:rsidR="00744329" w:rsidRPr="008C5022" w:rsidP="009F1E7E" w14:paraId="3F74DF8C" w14:textId="77777777">
            <w:pPr>
              <w:pStyle w:val="Normal1"/>
              <w:jc w:val="both"/>
              <w:rPr>
                <w:rFonts w:ascii="Times New Roman" w:hAnsi="Times New Roman" w:cs="Times New Roman"/>
                <w:color w:val="auto"/>
              </w:rPr>
            </w:pPr>
            <w:r w:rsidRPr="008C5022">
              <w:rPr>
                <w:rFonts w:ascii="Times New Roman" w:hAnsi="Times New Roman" w:cs="Times New Roman"/>
                <w:color w:val="auto"/>
                <w:szCs w:val="24"/>
              </w:rPr>
              <w:t xml:space="preserve">Izglītības likuma pārejas noteikumu 59.pantā noteikts, ka </w:t>
            </w:r>
            <w:r w:rsidRPr="008C5022">
              <w:rPr>
                <w:rFonts w:ascii="Times New Roman" w:hAnsi="Times New Roman" w:cs="Times New Roman"/>
                <w:color w:val="auto"/>
              </w:rPr>
              <w:t xml:space="preserve">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 Kā rezultātā veidosies divu veidu kvalitātes pakāpēs, piemēram 1.kvalitātes pakāpe: </w:t>
            </w:r>
          </w:p>
          <w:p w:rsidR="00744329" w:rsidRPr="008C5022" w:rsidP="009F1E7E" w14:paraId="3F74DF8D" w14:textId="3CDDE8E0">
            <w:pPr>
              <w:pStyle w:val="Normal1"/>
              <w:numPr>
                <w:ilvl w:val="0"/>
                <w:numId w:val="1"/>
              </w:numPr>
              <w:jc w:val="both"/>
              <w:rPr>
                <w:rFonts w:ascii="Times New Roman" w:hAnsi="Times New Roman" w:cs="Times New Roman"/>
                <w:color w:val="auto"/>
                <w:szCs w:val="24"/>
              </w:rPr>
            </w:pPr>
            <w:r w:rsidRPr="008C5022">
              <w:rPr>
                <w:rFonts w:ascii="Times New Roman" w:hAnsi="Times New Roman" w:cs="Times New Roman"/>
                <w:color w:val="auto"/>
              </w:rPr>
              <w:t xml:space="preserve"> līdz 2017.</w:t>
            </w:r>
            <w:r w:rsidRPr="008C5022" w:rsidR="005511D5">
              <w:rPr>
                <w:rFonts w:ascii="Times New Roman" w:hAnsi="Times New Roman" w:cs="Times New Roman"/>
                <w:color w:val="auto"/>
              </w:rPr>
              <w:t xml:space="preserve"> </w:t>
            </w:r>
            <w:r w:rsidRPr="008C5022">
              <w:rPr>
                <w:rFonts w:ascii="Times New Roman" w:hAnsi="Times New Roman" w:cs="Times New Roman"/>
                <w:color w:val="auto"/>
              </w:rPr>
              <w:t>gada 9.</w:t>
            </w:r>
            <w:r w:rsidRPr="008C5022" w:rsidR="005511D5">
              <w:rPr>
                <w:rFonts w:ascii="Times New Roman" w:hAnsi="Times New Roman" w:cs="Times New Roman"/>
                <w:color w:val="auto"/>
              </w:rPr>
              <w:t xml:space="preserve"> </w:t>
            </w:r>
            <w:r w:rsidRPr="008C5022">
              <w:rPr>
                <w:rFonts w:ascii="Times New Roman" w:hAnsi="Times New Roman" w:cs="Times New Roman"/>
                <w:color w:val="auto"/>
              </w:rPr>
              <w:t xml:space="preserve">augustam, kuru noteiks tādā apmērā kā bija līdz šim un </w:t>
            </w:r>
            <w:r w:rsidRPr="008C5022" w:rsidR="00C864CA">
              <w:rPr>
                <w:rFonts w:ascii="Times New Roman" w:hAnsi="Times New Roman" w:cs="Times New Roman"/>
                <w:color w:val="auto"/>
              </w:rPr>
              <w:t>izglītības iestādes</w:t>
            </w:r>
            <w:r w:rsidRPr="008C5022">
              <w:rPr>
                <w:rFonts w:ascii="Times New Roman" w:hAnsi="Times New Roman" w:cs="Times New Roman"/>
                <w:color w:val="auto"/>
              </w:rPr>
              <w:t xml:space="preserve"> ievadīs informāciju VIIS par darba likmju skaitu. Atbilstoši ievadītajai informācijai VIIS, ministrija aprēķinās finansējumu </w:t>
            </w:r>
            <w:r w:rsidRPr="008C5022" w:rsidR="00C864CA">
              <w:rPr>
                <w:rFonts w:ascii="Times New Roman" w:hAnsi="Times New Roman" w:cs="Times New Roman"/>
                <w:color w:val="auto"/>
              </w:rPr>
              <w:t>izglītības iestādēm</w:t>
            </w:r>
            <w:r w:rsidRPr="008C5022">
              <w:rPr>
                <w:rFonts w:ascii="Times New Roman" w:hAnsi="Times New Roman" w:cs="Times New Roman"/>
                <w:color w:val="auto"/>
              </w:rPr>
              <w:t xml:space="preserve"> papildus </w:t>
            </w:r>
            <w:r w:rsidRPr="008C5022" w:rsidR="00046C23">
              <w:rPr>
                <w:rFonts w:ascii="Times New Roman" w:hAnsi="Times New Roman" w:cs="Times New Roman"/>
                <w:color w:val="auto"/>
              </w:rPr>
              <w:t>atbilstoši noteikumu Nr.420 3.punktā noteiktajam</w:t>
            </w:r>
            <w:r w:rsidRPr="008C5022">
              <w:rPr>
                <w:rFonts w:ascii="Times New Roman" w:hAnsi="Times New Roman" w:cs="Times New Roman"/>
                <w:color w:val="auto"/>
              </w:rPr>
              <w:t xml:space="preserve">. </w:t>
            </w:r>
          </w:p>
          <w:p w:rsidR="00744329" w:rsidRPr="008C5022" w:rsidP="009F1E7E" w14:paraId="3F74DF8E" w14:textId="1975AAD1">
            <w:pPr>
              <w:pStyle w:val="Normal1"/>
              <w:numPr>
                <w:ilvl w:val="0"/>
                <w:numId w:val="1"/>
              </w:numPr>
              <w:jc w:val="both"/>
              <w:rPr>
                <w:rFonts w:ascii="Times New Roman" w:hAnsi="Times New Roman" w:cs="Times New Roman"/>
                <w:bCs/>
                <w:sz w:val="22"/>
                <w:szCs w:val="22"/>
              </w:rPr>
            </w:pPr>
            <w:r w:rsidRPr="008C5022">
              <w:rPr>
                <w:rFonts w:ascii="Times New Roman" w:hAnsi="Times New Roman" w:cs="Times New Roman"/>
                <w:color w:val="auto"/>
              </w:rPr>
              <w:t xml:space="preserve"> pēc 201</w:t>
            </w:r>
            <w:r w:rsidRPr="008C5022" w:rsidR="00C864CA">
              <w:rPr>
                <w:rFonts w:ascii="Times New Roman" w:hAnsi="Times New Roman" w:cs="Times New Roman"/>
                <w:color w:val="auto"/>
              </w:rPr>
              <w:t>8</w:t>
            </w:r>
            <w:r w:rsidRPr="008C5022">
              <w:rPr>
                <w:rFonts w:ascii="Times New Roman" w:hAnsi="Times New Roman" w:cs="Times New Roman"/>
                <w:color w:val="auto"/>
              </w:rPr>
              <w:t>.</w:t>
            </w:r>
            <w:r w:rsidRPr="008C5022" w:rsidR="00C91004">
              <w:rPr>
                <w:rFonts w:ascii="Times New Roman" w:hAnsi="Times New Roman" w:cs="Times New Roman"/>
                <w:color w:val="auto"/>
              </w:rPr>
              <w:t xml:space="preserve"> </w:t>
            </w:r>
            <w:r w:rsidRPr="008C5022">
              <w:rPr>
                <w:rFonts w:ascii="Times New Roman" w:hAnsi="Times New Roman" w:cs="Times New Roman"/>
                <w:color w:val="auto"/>
              </w:rPr>
              <w:t xml:space="preserve">gada </w:t>
            </w:r>
            <w:r w:rsidRPr="008C5022" w:rsidR="00C864CA">
              <w:rPr>
                <w:rFonts w:ascii="Times New Roman" w:hAnsi="Times New Roman" w:cs="Times New Roman"/>
                <w:color w:val="auto"/>
              </w:rPr>
              <w:t>1</w:t>
            </w:r>
            <w:r w:rsidRPr="008C5022">
              <w:rPr>
                <w:rFonts w:ascii="Times New Roman" w:hAnsi="Times New Roman" w:cs="Times New Roman"/>
                <w:color w:val="auto"/>
              </w:rPr>
              <w:t>.</w:t>
            </w:r>
            <w:r w:rsidRPr="008C5022" w:rsidR="00C91004">
              <w:rPr>
                <w:rFonts w:ascii="Times New Roman" w:hAnsi="Times New Roman" w:cs="Times New Roman"/>
                <w:color w:val="auto"/>
              </w:rPr>
              <w:t xml:space="preserve"> </w:t>
            </w:r>
            <w:r w:rsidRPr="008C5022">
              <w:rPr>
                <w:rFonts w:ascii="Times New Roman" w:hAnsi="Times New Roman" w:cs="Times New Roman"/>
                <w:color w:val="auto"/>
              </w:rPr>
              <w:t>septembra, kuru noteikts izglītības iestādes vadītājs pieejamā finansējuma apmērā</w:t>
            </w:r>
            <w:r w:rsidRPr="008C5022" w:rsidR="00C864CA">
              <w:rPr>
                <w:rFonts w:ascii="Times New Roman" w:hAnsi="Times New Roman" w:cs="Times New Roman"/>
                <w:color w:val="auto"/>
              </w:rPr>
              <w:t>,</w:t>
            </w:r>
            <w:r w:rsidRPr="008C5022">
              <w:rPr>
                <w:rFonts w:ascii="Times New Roman" w:hAnsi="Times New Roman"/>
                <w:color w:val="000000" w:themeColor="text1"/>
                <w:szCs w:val="24"/>
              </w:rPr>
              <w:t xml:space="preserve"> samaksai par kvalitātes pakāpēm varēs izmantot noteikumu Nr.4</w:t>
            </w:r>
            <w:r w:rsidRPr="008C5022" w:rsidR="00C864CA">
              <w:rPr>
                <w:rFonts w:ascii="Times New Roman" w:hAnsi="Times New Roman"/>
                <w:color w:val="000000" w:themeColor="text1"/>
                <w:szCs w:val="24"/>
              </w:rPr>
              <w:t>20</w:t>
            </w:r>
            <w:r w:rsidRPr="008C5022">
              <w:rPr>
                <w:rFonts w:ascii="Times New Roman" w:hAnsi="Times New Roman"/>
                <w:color w:val="000000" w:themeColor="text1"/>
                <w:szCs w:val="24"/>
              </w:rPr>
              <w:t xml:space="preserve"> </w:t>
            </w:r>
            <w:r w:rsidRPr="008C5022" w:rsidR="00046C23">
              <w:rPr>
                <w:rFonts w:ascii="Times New Roman" w:hAnsi="Times New Roman"/>
                <w:color w:val="000000" w:themeColor="text1"/>
                <w:szCs w:val="24"/>
              </w:rPr>
              <w:t>3.</w:t>
            </w:r>
            <w:r w:rsidRPr="008C5022" w:rsidR="00046C23">
              <w:rPr>
                <w:rFonts w:ascii="Times New Roman" w:hAnsi="Times New Roman"/>
                <w:color w:val="000000" w:themeColor="text1"/>
                <w:szCs w:val="24"/>
                <w:vertAlign w:val="superscript"/>
              </w:rPr>
              <w:t>1</w:t>
            </w:r>
            <w:r w:rsidRPr="008C5022" w:rsidR="00046C23">
              <w:rPr>
                <w:rFonts w:ascii="Times New Roman" w:hAnsi="Times New Roman"/>
                <w:color w:val="000000" w:themeColor="text1"/>
                <w:szCs w:val="24"/>
              </w:rPr>
              <w:t xml:space="preserve"> un 3.</w:t>
            </w:r>
            <w:r w:rsidRPr="008C5022" w:rsidR="00046C23">
              <w:rPr>
                <w:rFonts w:ascii="Times New Roman" w:hAnsi="Times New Roman"/>
                <w:color w:val="000000" w:themeColor="text1"/>
                <w:szCs w:val="24"/>
                <w:vertAlign w:val="superscript"/>
              </w:rPr>
              <w:t>2</w:t>
            </w:r>
            <w:r w:rsidRPr="008C5022" w:rsidR="00046C23">
              <w:rPr>
                <w:rFonts w:ascii="Times New Roman" w:hAnsi="Times New Roman"/>
                <w:color w:val="000000" w:themeColor="text1"/>
                <w:szCs w:val="24"/>
              </w:rPr>
              <w:t xml:space="preserve"> punktā</w:t>
            </w:r>
            <w:r w:rsidRPr="008C5022">
              <w:rPr>
                <w:rFonts w:ascii="Times New Roman" w:hAnsi="Times New Roman"/>
                <w:color w:val="000000" w:themeColor="text1"/>
                <w:szCs w:val="24"/>
              </w:rPr>
              <w:t xml:space="preserve"> minēto finansējumu.</w:t>
            </w:r>
          </w:p>
          <w:p w:rsidR="00744329" w:rsidRPr="008C5022" w:rsidP="009F1E7E" w14:paraId="3F74DF8F" w14:textId="3393DA9D">
            <w:pPr>
              <w:pStyle w:val="Normal1"/>
              <w:jc w:val="both"/>
              <w:rPr>
                <w:rFonts w:ascii="Times New Roman" w:hAnsi="Times New Roman" w:cs="Times New Roman"/>
                <w:bCs/>
                <w:szCs w:val="24"/>
              </w:rPr>
            </w:pPr>
            <w:r w:rsidRPr="008C5022">
              <w:rPr>
                <w:rFonts w:ascii="Times New Roman" w:hAnsi="Times New Roman"/>
                <w:color w:val="000000" w:themeColor="text1"/>
                <w:szCs w:val="24"/>
              </w:rPr>
              <w:t>Ņemot vērā, ka</w:t>
            </w:r>
            <w:r w:rsidRPr="008C5022" w:rsidR="00481FD4">
              <w:rPr>
                <w:rFonts w:ascii="Times New Roman" w:hAnsi="Times New Roman"/>
                <w:color w:val="000000" w:themeColor="text1"/>
                <w:szCs w:val="24"/>
              </w:rPr>
              <w:t>,</w:t>
            </w:r>
            <w:r w:rsidRPr="008C5022">
              <w:rPr>
                <w:rFonts w:ascii="Times New Roman" w:hAnsi="Times New Roman"/>
                <w:color w:val="000000" w:themeColor="text1"/>
                <w:szCs w:val="24"/>
              </w:rPr>
              <w:t xml:space="preserve"> aprēķinot dotāciju bērnu no piecu gadu izglītošanā nodarbināto pedagogu darba samaksai, līdz šim nav izdalīts atsevišķs fonds pedagogu profesionālās darbības kvalitātes piemaksām, </w:t>
            </w:r>
            <w:r w:rsidRPr="008C5022">
              <w:rPr>
                <w:rFonts w:ascii="Times New Roman" w:hAnsi="Times New Roman" w:cs="Times New Roman"/>
                <w:bCs/>
                <w:szCs w:val="24"/>
              </w:rPr>
              <w:t xml:space="preserve">ievērojot vienlīdzības principu,  izglītības iestādēm bērnu no piecu gadu vecuma izglītošanā nodarbināto pirmsskolas izglītības pedagogu darba samaksai arī tiks aprēķināts  papildu finansējumu līdz </w:t>
            </w:r>
            <w:r w:rsidRPr="008C5022" w:rsidR="00721463">
              <w:rPr>
                <w:rFonts w:ascii="Times New Roman" w:hAnsi="Times New Roman" w:cs="Times New Roman"/>
                <w:bCs/>
                <w:szCs w:val="24"/>
              </w:rPr>
              <w:t>trīs procentu</w:t>
            </w:r>
            <w:r w:rsidRPr="008C5022">
              <w:rPr>
                <w:rFonts w:ascii="Times New Roman" w:hAnsi="Times New Roman" w:cs="Times New Roman"/>
                <w:bCs/>
                <w:szCs w:val="24"/>
              </w:rPr>
              <w:t xml:space="preserve"> apmērā par pedagogu profesionālās darbības kvalitāti no aprēķinātās dotācijas.</w:t>
            </w:r>
          </w:p>
          <w:p w:rsidR="00A5388F" w:rsidRPr="008C5022" w:rsidP="00A5388F" w14:paraId="0905A205" w14:textId="0C0171AD">
            <w:pPr>
              <w:pStyle w:val="Normal1"/>
              <w:jc w:val="both"/>
              <w:rPr>
                <w:rFonts w:ascii="Times New Roman" w:hAnsi="Times New Roman"/>
              </w:rPr>
            </w:pPr>
            <w:r w:rsidRPr="008C5022">
              <w:rPr>
                <w:rFonts w:ascii="Times New Roman" w:hAnsi="Times New Roman"/>
              </w:rPr>
              <w:t>Ministrija,  pamatojoties uz VIIS apstiprināto informāciju par skolēnu skaitu attiecīgā gada 1.septembrī aprēķina privātām izglītības iestādēm dotāciju pedagogu darba samaksai par periodu no kārtējā gada 1.septembra līdz nākamā gada 31.augustam. Tā kā izglītības iestādes sniedz ministrijai atskaites par finansējuma izlietojumu budžeta gadā un  reālā dotācijas sadale tiek veikta periodam kārtējā gada septembrim – decembrim un  periodam nākamā gada janvārim – augustam, noteikumu projekta 4.punktā tiek mainīti dotāciju aprēķina periodi.</w:t>
            </w:r>
          </w:p>
          <w:p w:rsidR="001F60AF" w:rsidRPr="008C5022" w:rsidP="001F60AF" w14:paraId="122D920A" w14:textId="77777777">
            <w:pPr>
              <w:pStyle w:val="Normal1"/>
              <w:jc w:val="both"/>
              <w:rPr>
                <w:rFonts w:ascii="Times New Roman" w:hAnsi="Times New Roman"/>
              </w:rPr>
            </w:pPr>
            <w:r w:rsidRPr="008C5022">
              <w:rPr>
                <w:rFonts w:ascii="Times New Roman" w:hAnsi="Times New Roman"/>
              </w:rPr>
              <w:t>Atbilstoši likuma “Par grāmatvedību” 8. pantam pārējie ārējie un iekšējie attaisnojuma dokumenti par uzņēmuma saimnieciskajiem darījumiem ir jāiegrāmato uzņēmuma grāmatvedības reģistros pēc iespējas drīzāk, bet ne vēlāk kā 15 dienu laikā pēc tā mēneša beigām, kurā attaisnojuma dokuments ir saņemts vai izsniegts, t.i. grāmatojumus jāveic līdz nākošā mēneša 15. datumam.</w:t>
            </w:r>
          </w:p>
          <w:p w:rsidR="001F60AF" w:rsidRPr="008C5022" w:rsidP="001F60AF" w14:paraId="7B8017F3" w14:textId="79484FB0">
            <w:pPr>
              <w:pStyle w:val="Normal1"/>
              <w:jc w:val="both"/>
              <w:rPr>
                <w:rFonts w:ascii="Times New Roman" w:hAnsi="Times New Roman"/>
              </w:rPr>
            </w:pPr>
            <w:r w:rsidRPr="008C5022">
              <w:rPr>
                <w:rFonts w:ascii="Times New Roman" w:hAnsi="Times New Roman"/>
              </w:rPr>
              <w:t>Ievērojot, ka pārskats ir jāiesniedz pēc uzkrāšanas principa un grāmatojumu par iepriekšējo mēnesi var veikt līdz kārtējā mēneša 15.datumam, nav iespējams sagatavot kvalitatīvu pārskatu noteiktajos termiņos, līdz ar to pārskata iesniegšanas datums mainīts no 15.septembra uz 20.septembri un no 15.janvāra uz 20.janvāri.</w:t>
            </w:r>
          </w:p>
          <w:p w:rsidR="001F60AF" w:rsidRPr="008C5022" w:rsidP="001F60AF" w14:paraId="66260CC5" w14:textId="55E42D75">
            <w:pPr>
              <w:pStyle w:val="Normal1"/>
              <w:jc w:val="both"/>
              <w:rPr>
                <w:rFonts w:ascii="Times New Roman" w:hAnsi="Times New Roman"/>
              </w:rPr>
            </w:pPr>
            <w:r w:rsidRPr="008C5022">
              <w:rPr>
                <w:rFonts w:ascii="Times New Roman" w:hAnsi="Times New Roman"/>
              </w:rPr>
              <w:t>Lai ministrija kvalitatīvi varētu izskatīt privāto izglītības iestāžu (vairāk kā 140 iestādes) iesniegtos pārskatus, nepieciešams noteikt pārskatu izskatīšanai paredzēto laiku. Vienlaikus jaunais regulējums tiek salāgots ar Ministru kabineta 2016. gada 5. jūlija noteikumu Nr. 447 “Par valsts budžeta mērķdotāciju pedagogu darba samaksai pašvaldību vispārējās izglītības iestādēs un valsts augstskolu vispārējās vidējās izglītības iestādēs” 2.3.apakšpunktā noteikto.</w:t>
            </w:r>
          </w:p>
          <w:p w:rsidR="00E67FE5" w:rsidRPr="008C5022" w:rsidP="009F1E7E" w14:paraId="3F74DF91" w14:textId="67BBABB2">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8C5022">
              <w:rPr>
                <w:rFonts w:ascii="Times New Roman" w:hAnsi="Times New Roman"/>
                <w:color w:val="000000" w:themeColor="text1"/>
                <w:sz w:val="24"/>
                <w:szCs w:val="24"/>
              </w:rPr>
              <w:t xml:space="preserve">Papildus </w:t>
            </w:r>
            <w:r w:rsidRPr="008C5022" w:rsidR="00481FD4">
              <w:rPr>
                <w:rFonts w:ascii="Times New Roman" w:hAnsi="Times New Roman"/>
                <w:color w:val="000000" w:themeColor="text1"/>
                <w:sz w:val="24"/>
                <w:szCs w:val="24"/>
              </w:rPr>
              <w:t xml:space="preserve">noteikumu Nr.420  </w:t>
            </w:r>
            <w:r w:rsidRPr="008C5022">
              <w:rPr>
                <w:rFonts w:ascii="Times New Roman" w:hAnsi="Times New Roman"/>
                <w:color w:val="000000" w:themeColor="text1"/>
                <w:sz w:val="24"/>
                <w:szCs w:val="24"/>
              </w:rPr>
              <w:t>14.2.2</w:t>
            </w:r>
            <w:r w:rsidRPr="008C5022" w:rsidR="00481FD4">
              <w:rPr>
                <w:rFonts w:ascii="Times New Roman" w:hAnsi="Times New Roman"/>
                <w:color w:val="000000" w:themeColor="text1"/>
                <w:sz w:val="24"/>
                <w:szCs w:val="24"/>
              </w:rPr>
              <w:t>. apakšpunktā</w:t>
            </w:r>
            <w:r w:rsidRPr="008C5022">
              <w:rPr>
                <w:rFonts w:ascii="Times New Roman" w:hAnsi="Times New Roman"/>
                <w:color w:val="000000" w:themeColor="text1"/>
                <w:sz w:val="24"/>
                <w:szCs w:val="24"/>
              </w:rPr>
              <w:t xml:space="preserve"> tiek svītroti vārdi “vai beidzies tās derīguma termiņš”, pamatojoties uz M</w:t>
            </w:r>
            <w:r w:rsidRPr="008C5022" w:rsidR="00481FD4">
              <w:rPr>
                <w:rFonts w:ascii="Times New Roman" w:hAnsi="Times New Roman"/>
                <w:color w:val="000000" w:themeColor="text1"/>
                <w:sz w:val="24"/>
                <w:szCs w:val="24"/>
              </w:rPr>
              <w:t xml:space="preserve">inistru kabineta 2009.gada 14.jūlija </w:t>
            </w:r>
            <w:r w:rsidRPr="008C5022">
              <w:rPr>
                <w:rFonts w:ascii="Times New Roman" w:hAnsi="Times New Roman"/>
                <w:color w:val="000000" w:themeColor="text1"/>
                <w:sz w:val="24"/>
                <w:szCs w:val="24"/>
              </w:rPr>
              <w:t xml:space="preserve">noteikumu Nr.775 “Vispārējās un profesionālās izglītības programmu  licencēšanas kārtība” 9.punktu, kurā </w:t>
            </w:r>
            <w:r w:rsidRPr="008C5022" w:rsidR="00260A14">
              <w:rPr>
                <w:rFonts w:ascii="Times New Roman" w:hAnsi="Times New Roman"/>
                <w:color w:val="000000" w:themeColor="text1"/>
                <w:sz w:val="24"/>
                <w:szCs w:val="24"/>
              </w:rPr>
              <w:t xml:space="preserve">ir teikts, ka licence tiek izsniegta uz nenoteiktu laiku, kā </w:t>
            </w:r>
            <w:r w:rsidRPr="008C5022" w:rsidR="003567F9">
              <w:rPr>
                <w:rFonts w:ascii="Times New Roman" w:hAnsi="Times New Roman"/>
                <w:color w:val="000000" w:themeColor="text1"/>
                <w:sz w:val="24"/>
                <w:szCs w:val="24"/>
              </w:rPr>
              <w:t>a</w:t>
            </w:r>
            <w:r w:rsidRPr="008C5022" w:rsidR="00260A14">
              <w:rPr>
                <w:rFonts w:ascii="Times New Roman" w:hAnsi="Times New Roman"/>
                <w:color w:val="000000" w:themeColor="text1"/>
                <w:sz w:val="24"/>
                <w:szCs w:val="24"/>
              </w:rPr>
              <w:t>rī 18.punktu</w:t>
            </w:r>
            <w:r w:rsidRPr="008C5022" w:rsidR="00232DE2">
              <w:rPr>
                <w:rFonts w:ascii="Times New Roman" w:hAnsi="Times New Roman"/>
                <w:color w:val="000000" w:themeColor="text1"/>
                <w:sz w:val="24"/>
                <w:szCs w:val="24"/>
              </w:rPr>
              <w:t xml:space="preserve"> -</w:t>
            </w:r>
            <w:r w:rsidRPr="008C5022" w:rsidR="00260A14">
              <w:rPr>
                <w:rFonts w:ascii="Times New Roman" w:hAnsi="Times New Roman"/>
                <w:color w:val="000000" w:themeColor="text1"/>
                <w:sz w:val="24"/>
                <w:szCs w:val="24"/>
              </w:rPr>
              <w:t xml:space="preserve"> licences, kas izsniegtas līdz 2009. gada 17. februārim, ir spēkā līdz tajās norādītā derīguma termiņa beigām. Pēdējās licences, kurām tika noteikts derīguma termiņš beidzas 2018.gada 31.jūlijā. </w:t>
            </w:r>
            <w:r w:rsidRPr="008C5022">
              <w:rPr>
                <w:rFonts w:ascii="Times New Roman" w:hAnsi="Times New Roman"/>
                <w:color w:val="000000" w:themeColor="text1"/>
                <w:sz w:val="24"/>
                <w:szCs w:val="24"/>
              </w:rPr>
              <w:t xml:space="preserve"> </w:t>
            </w:r>
          </w:p>
          <w:p w:rsidR="00744329" w:rsidRPr="008C5022" w:rsidP="009F1E7E" w14:paraId="3F74DF92" w14:textId="77777777">
            <w:pPr>
              <w:spacing w:after="0" w:line="240" w:lineRule="auto"/>
              <w:jc w:val="both"/>
            </w:pPr>
          </w:p>
        </w:tc>
      </w:tr>
      <w:tr w14:paraId="3F74DF97" w14:textId="77777777" w:rsidTr="00744329">
        <w:tblPrEx>
          <w:tblW w:w="5296" w:type="pct"/>
          <w:tblCellMar>
            <w:top w:w="30" w:type="dxa"/>
            <w:left w:w="30" w:type="dxa"/>
            <w:bottom w:w="30" w:type="dxa"/>
            <w:right w:w="30" w:type="dxa"/>
          </w:tblCellMar>
          <w:tblLook w:val="04A0"/>
        </w:tblPrEx>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94"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165"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95" w14:textId="77777777">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Pr>
                <w:rFonts w:ascii="Times New Roman" w:hAnsi="Times New Roman"/>
                <w:sz w:val="24"/>
                <w:szCs w:val="24"/>
              </w:rPr>
              <w:t xml:space="preserve"> un publiskas personas kapitālsabiedrības</w:t>
            </w:r>
          </w:p>
        </w:tc>
        <w:tc>
          <w:tcPr>
            <w:tcW w:w="3600" w:type="pct"/>
            <w:tcBorders>
              <w:top w:val="outset" w:sz="6" w:space="0" w:color="414142"/>
              <w:left w:val="outset" w:sz="6" w:space="0" w:color="414142"/>
              <w:bottom w:val="outset" w:sz="6" w:space="0" w:color="414142"/>
              <w:right w:val="outset" w:sz="6" w:space="0" w:color="414142"/>
            </w:tcBorders>
          </w:tcPr>
          <w:p w:rsidR="00744329" w:rsidRPr="008C5022" w:rsidP="009F1E7E" w14:paraId="3F74DF96" w14:textId="77777777">
            <w:pPr>
              <w:spacing w:after="0" w:line="240" w:lineRule="auto"/>
              <w:jc w:val="both"/>
              <w:rPr>
                <w:rFonts w:ascii="Times New Roman" w:hAnsi="Times New Roman"/>
                <w:sz w:val="24"/>
                <w:szCs w:val="24"/>
              </w:rPr>
            </w:pPr>
            <w:r w:rsidRPr="008C5022">
              <w:rPr>
                <w:rFonts w:ascii="Times New Roman" w:hAnsi="Times New Roman"/>
                <w:sz w:val="24"/>
                <w:szCs w:val="24"/>
              </w:rPr>
              <w:t>Izglītības un zinātnes ministrija</w:t>
            </w:r>
          </w:p>
        </w:tc>
      </w:tr>
      <w:tr w14:paraId="3F74DF9B" w14:textId="77777777" w:rsidTr="00744329">
        <w:tblPrEx>
          <w:tblW w:w="5296" w:type="pct"/>
          <w:tblCellMar>
            <w:top w:w="30" w:type="dxa"/>
            <w:left w:w="30" w:type="dxa"/>
            <w:bottom w:w="30" w:type="dxa"/>
            <w:right w:w="30" w:type="dxa"/>
          </w:tblCellMar>
          <w:tblLook w:val="04A0"/>
        </w:tblPrEx>
        <w:tc>
          <w:tcPr>
            <w:tcW w:w="235"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98"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165"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99"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600"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9A"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744329" w:rsidRPr="008351AB" w:rsidP="00744329" w14:paraId="3F74DF9C"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246"/>
        <w:gridCol w:w="6400"/>
      </w:tblGrid>
      <w:tr w14:paraId="3F74DF9E" w14:textId="77777777" w:rsidTr="009F1E7E">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44329" w:rsidRPr="008351AB" w:rsidP="009F1E7E" w14:paraId="3F74DF9D"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14:paraId="3F74DFA2" w14:textId="77777777" w:rsidTr="009F1E7E">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9F"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0" w14:textId="77777777">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rsidR="00744329" w:rsidRPr="008351AB" w:rsidP="005511D5" w14:paraId="3F74DFA1" w14:textId="77777777">
            <w:pPr>
              <w:spacing w:after="0" w:line="240" w:lineRule="auto"/>
              <w:jc w:val="both"/>
              <w:rPr>
                <w:rFonts w:ascii="Times New Roman" w:hAnsi="Times New Roman"/>
                <w:sz w:val="24"/>
                <w:szCs w:val="24"/>
              </w:rPr>
            </w:pPr>
            <w:r w:rsidRPr="00721463">
              <w:rPr>
                <w:rFonts w:ascii="Times New Roman" w:hAnsi="Times New Roman"/>
                <w:sz w:val="24"/>
                <w:szCs w:val="24"/>
              </w:rPr>
              <w:t xml:space="preserve">Projekta tiesiskais regulējums attiecas aptuveni uz </w:t>
            </w:r>
            <w:r w:rsidR="005511D5">
              <w:rPr>
                <w:rFonts w:ascii="Times New Roman" w:hAnsi="Times New Roman"/>
                <w:sz w:val="24"/>
                <w:szCs w:val="24"/>
              </w:rPr>
              <w:t>816</w:t>
            </w:r>
            <w:r w:rsidRPr="00721463">
              <w:rPr>
                <w:rFonts w:ascii="Times New Roman" w:hAnsi="Times New Roman"/>
                <w:sz w:val="24"/>
                <w:szCs w:val="24"/>
              </w:rPr>
              <w:t xml:space="preserve"> pedagogiem privātajās izglītības iestādēs un 13</w:t>
            </w:r>
            <w:r w:rsidR="005511D5">
              <w:rPr>
                <w:rFonts w:ascii="Times New Roman" w:hAnsi="Times New Roman"/>
                <w:sz w:val="24"/>
                <w:szCs w:val="24"/>
              </w:rPr>
              <w:t>9</w:t>
            </w:r>
            <w:r w:rsidRPr="00721463">
              <w:rPr>
                <w:rFonts w:ascii="Times New Roman" w:hAnsi="Times New Roman"/>
                <w:sz w:val="24"/>
                <w:szCs w:val="24"/>
              </w:rPr>
              <w:t xml:space="preserve"> privātajām izglītības iestādēm.</w:t>
            </w:r>
          </w:p>
        </w:tc>
      </w:tr>
      <w:tr w14:paraId="3F74DFA6" w14:textId="77777777" w:rsidTr="009F1E7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3"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4" w14:textId="77777777">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rsidR="00744329" w:rsidRPr="008351AB" w:rsidP="009F1E7E" w14:paraId="3F74DFA5" w14:textId="77777777">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14:paraId="3F74DFAA" w14:textId="77777777" w:rsidTr="009F1E7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7"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8" w14:textId="77777777">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9"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3F74DFAE" w14:textId="77777777" w:rsidTr="009F1E7E">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744329" w:rsidRPr="008351AB" w:rsidP="009F1E7E" w14:paraId="3F74DFAB" w14:textId="77777777">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rsidR="00744329" w:rsidRPr="008351AB" w:rsidP="009F1E7E" w14:paraId="3F74DFAC" w14:textId="7777777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rsidR="00744329" w:rsidRPr="008351AB" w:rsidP="009F1E7E" w14:paraId="3F74DFAD"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3F74DFB2" w14:textId="77777777" w:rsidTr="009F1E7E">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AF" w14:textId="77777777">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B0"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744329" w:rsidRPr="008351AB" w:rsidP="009F1E7E" w14:paraId="3F74DFB1"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744329" w:rsidP="00744329" w14:paraId="3F74DFB3" w14:textId="77777777">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9"/>
      </w:tblGrid>
      <w:tr w14:paraId="3F74DFB5" w14:textId="77777777" w:rsidTr="009F1E7E">
        <w:tblPrEx>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0"/>
        </w:trPr>
        <w:tc>
          <w:tcPr>
            <w:tcW w:w="5000" w:type="pct"/>
            <w:shd w:val="clear" w:color="auto" w:fill="auto"/>
            <w:vAlign w:val="center"/>
            <w:hideMark/>
          </w:tcPr>
          <w:p w:rsidR="00744329" w:rsidRPr="00345F86" w:rsidP="009F1E7E" w14:paraId="3F74DFB4" w14:textId="77777777">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14:paraId="3F74DFB7" w14:textId="77777777" w:rsidTr="009F1E7E">
        <w:tblPrEx>
          <w:tblW w:w="5002" w:type="pct"/>
          <w:tblInd w:w="3" w:type="dxa"/>
          <w:tblLayout w:type="fixed"/>
          <w:tblLook w:val="04A0"/>
        </w:tblPrEx>
        <w:trPr>
          <w:trHeight w:val="334"/>
        </w:trPr>
        <w:tc>
          <w:tcPr>
            <w:tcW w:w="5000" w:type="pct"/>
            <w:shd w:val="clear" w:color="auto" w:fill="auto"/>
            <w:vAlign w:val="center"/>
          </w:tcPr>
          <w:p w:rsidR="00744329" w:rsidRPr="00345F86" w:rsidP="009F1E7E" w14:paraId="3F74DFB6" w14:textId="77777777">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rsidR="00744329" w:rsidP="00744329" w14:paraId="3F74DFB8" w14:textId="77777777">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562"/>
        <w:gridCol w:w="3544"/>
        <w:gridCol w:w="4961"/>
      </w:tblGrid>
      <w:tr w14:paraId="3F74DFBA" w14:textId="77777777" w:rsidTr="009F1E7E">
        <w:tblPrEx>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Ex>
        <w:tc>
          <w:tcPr>
            <w:tcW w:w="9067" w:type="dxa"/>
            <w:gridSpan w:val="3"/>
            <w:tcBorders>
              <w:top w:val="single" w:sz="4" w:space="0" w:color="auto"/>
              <w:left w:val="single" w:sz="4" w:space="0" w:color="auto"/>
              <w:bottom w:val="single" w:sz="4" w:space="0" w:color="auto"/>
              <w:right w:val="single" w:sz="4" w:space="0" w:color="auto"/>
            </w:tcBorders>
          </w:tcPr>
          <w:p w:rsidR="00744329" w:rsidRPr="005511D5" w:rsidP="009F1E7E" w14:paraId="3F74DFB9" w14:textId="77777777">
            <w:pPr>
              <w:spacing w:after="0" w:line="240" w:lineRule="auto"/>
              <w:jc w:val="center"/>
              <w:rPr>
                <w:rFonts w:ascii="Times New Roman" w:hAnsi="Times New Roman"/>
                <w:b/>
                <w:bCs/>
                <w:sz w:val="24"/>
                <w:szCs w:val="24"/>
              </w:rPr>
            </w:pPr>
            <w:r w:rsidRPr="005511D5">
              <w:rPr>
                <w:rFonts w:ascii="Times New Roman" w:hAnsi="Times New Roman"/>
                <w:b/>
                <w:bCs/>
                <w:sz w:val="24"/>
                <w:szCs w:val="24"/>
              </w:rPr>
              <w:t>IV. Tiesību akta projekta ietekme uz spēkā esošo tiesību normu sistēmu</w:t>
            </w:r>
          </w:p>
        </w:tc>
      </w:tr>
      <w:tr w14:paraId="3F74DFBE" w14:textId="77777777" w:rsidTr="00E53EC8">
        <w:tblPrEx>
          <w:tblW w:w="9067" w:type="dxa"/>
          <w:tblLook w:val="04A0"/>
        </w:tblPrEx>
        <w:tc>
          <w:tcPr>
            <w:tcW w:w="562" w:type="dxa"/>
            <w:tcBorders>
              <w:top w:val="single" w:sz="4" w:space="0" w:color="auto"/>
              <w:left w:val="single" w:sz="4" w:space="0" w:color="auto"/>
              <w:bottom w:val="single" w:sz="4" w:space="0" w:color="auto"/>
              <w:right w:val="single" w:sz="4" w:space="0" w:color="auto"/>
            </w:tcBorders>
          </w:tcPr>
          <w:p w:rsidR="00744329" w:rsidRPr="005511D5" w:rsidP="009F1E7E" w14:paraId="3F74DFBB" w14:textId="77777777">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44329" w:rsidRPr="005511D5" w:rsidP="009F1E7E" w14:paraId="3F74DFBC" w14:textId="77777777">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Saistītie tiesību aktu projekti</w:t>
            </w:r>
          </w:p>
        </w:tc>
        <w:tc>
          <w:tcPr>
            <w:tcW w:w="4961" w:type="dxa"/>
            <w:tcBorders>
              <w:top w:val="single" w:sz="4" w:space="0" w:color="auto"/>
              <w:left w:val="single" w:sz="4" w:space="0" w:color="auto"/>
              <w:bottom w:val="single" w:sz="4" w:space="0" w:color="auto"/>
              <w:right w:val="single" w:sz="4" w:space="0" w:color="auto"/>
            </w:tcBorders>
          </w:tcPr>
          <w:p w:rsidR="00744329" w:rsidRPr="00EB7D0E" w:rsidP="00EB7D0E" w14:paraId="3F74DFBD" w14:textId="64A84396">
            <w:pPr>
              <w:spacing w:after="0" w:line="240" w:lineRule="auto"/>
              <w:jc w:val="both"/>
              <w:rPr>
                <w:rFonts w:ascii="Times New Roman" w:hAnsi="Times New Roman"/>
                <w:sz w:val="24"/>
                <w:szCs w:val="24"/>
              </w:rPr>
            </w:pPr>
            <w:r>
              <w:rPr>
                <w:rFonts w:ascii="Times New Roman" w:hAnsi="Times New Roman"/>
                <w:sz w:val="24"/>
                <w:szCs w:val="24"/>
              </w:rPr>
              <w:t>Nav</w:t>
            </w:r>
          </w:p>
        </w:tc>
      </w:tr>
      <w:tr w14:paraId="3F74DFC2" w14:textId="77777777" w:rsidTr="009F1E7E">
        <w:tblPrEx>
          <w:tblW w:w="9067" w:type="dxa"/>
          <w:tblLook w:val="04A0"/>
        </w:tblPrEx>
        <w:tc>
          <w:tcPr>
            <w:tcW w:w="562" w:type="dxa"/>
            <w:tcBorders>
              <w:top w:val="single" w:sz="4" w:space="0" w:color="auto"/>
              <w:left w:val="single" w:sz="4" w:space="0" w:color="auto"/>
              <w:bottom w:val="single" w:sz="4" w:space="0" w:color="auto"/>
              <w:right w:val="single" w:sz="4" w:space="0" w:color="auto"/>
            </w:tcBorders>
          </w:tcPr>
          <w:p w:rsidR="00744329" w:rsidRPr="005511D5" w:rsidP="009F1E7E" w14:paraId="3F74DFBF" w14:textId="77777777">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44329" w:rsidRPr="005511D5" w:rsidP="009F1E7E" w14:paraId="3F74DFC0" w14:textId="77777777">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rsidR="00744329" w:rsidRPr="005511D5" w:rsidP="009F1E7E" w14:paraId="3F74DFC1" w14:textId="77777777">
            <w:pPr>
              <w:spacing w:before="100" w:beforeAutospacing="1" w:after="100" w:afterAutospacing="1" w:line="240" w:lineRule="auto"/>
              <w:jc w:val="both"/>
              <w:rPr>
                <w:rFonts w:ascii="Times New Roman" w:hAnsi="Times New Roman"/>
                <w:bCs/>
                <w:sz w:val="24"/>
                <w:szCs w:val="24"/>
              </w:rPr>
            </w:pPr>
            <w:r w:rsidRPr="005511D5">
              <w:rPr>
                <w:rFonts w:ascii="Times New Roman" w:hAnsi="Times New Roman"/>
                <w:bCs/>
                <w:sz w:val="24"/>
                <w:szCs w:val="24"/>
              </w:rPr>
              <w:t>Ministrija.</w:t>
            </w:r>
          </w:p>
        </w:tc>
      </w:tr>
      <w:tr w14:paraId="3F74DFC6" w14:textId="77777777" w:rsidTr="009F1E7E">
        <w:tblPrEx>
          <w:tblW w:w="9067" w:type="dxa"/>
          <w:tblLook w:val="04A0"/>
        </w:tblPrEx>
        <w:tc>
          <w:tcPr>
            <w:tcW w:w="562" w:type="dxa"/>
            <w:tcBorders>
              <w:top w:val="single" w:sz="4" w:space="0" w:color="auto"/>
              <w:left w:val="single" w:sz="4" w:space="0" w:color="auto"/>
              <w:bottom w:val="single" w:sz="4" w:space="0" w:color="auto"/>
              <w:right w:val="single" w:sz="4" w:space="0" w:color="auto"/>
            </w:tcBorders>
          </w:tcPr>
          <w:p w:rsidR="00744329" w:rsidRPr="005511D5" w:rsidP="009F1E7E" w14:paraId="3F74DFC3" w14:textId="77777777">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44329" w:rsidRPr="005511D5" w:rsidP="009F1E7E" w14:paraId="3F74DFC4" w14:textId="77777777">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rsidR="00744329" w:rsidRPr="005511D5" w:rsidP="009F1E7E" w14:paraId="3F74DFC5" w14:textId="77777777">
            <w:pPr>
              <w:spacing w:after="0" w:line="240" w:lineRule="auto"/>
              <w:jc w:val="both"/>
              <w:rPr>
                <w:rFonts w:ascii="Times New Roman" w:hAnsi="Times New Roman"/>
                <w:sz w:val="24"/>
                <w:szCs w:val="24"/>
              </w:rPr>
            </w:pPr>
            <w:r w:rsidRPr="005511D5">
              <w:rPr>
                <w:rFonts w:ascii="Times New Roman" w:hAnsi="Times New Roman"/>
                <w:sz w:val="24"/>
                <w:szCs w:val="24"/>
              </w:rPr>
              <w:t>Nav</w:t>
            </w:r>
          </w:p>
        </w:tc>
      </w:tr>
    </w:tbl>
    <w:p w:rsidR="00744329" w:rsidRPr="005511D5" w:rsidP="00744329" w14:paraId="3F74DFC7" w14:textId="77777777">
      <w:pPr>
        <w:spacing w:after="0" w:line="240" w:lineRule="auto"/>
        <w:rPr>
          <w:rFonts w:ascii="Times New Roman" w:hAnsi="Times New Roman"/>
          <w:sz w:val="24"/>
          <w:szCs w:val="24"/>
        </w:rPr>
      </w:pPr>
    </w:p>
    <w:tbl>
      <w:tblPr>
        <w:tblW w:w="498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64"/>
      </w:tblGrid>
      <w:tr w14:paraId="3F74DFC9" w14:textId="77777777" w:rsidTr="005511D5">
        <w:tblPrEx>
          <w:tblW w:w="498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744329" w:rsidRPr="005511D5" w:rsidP="009F1E7E" w14:paraId="3F74DFC8" w14:textId="77777777">
            <w:pPr>
              <w:spacing w:before="100" w:beforeAutospacing="1" w:after="100" w:afterAutospacing="1" w:line="293" w:lineRule="atLeast"/>
              <w:jc w:val="center"/>
              <w:rPr>
                <w:rFonts w:ascii="Times New Roman" w:hAnsi="Times New Roman"/>
                <w:b/>
                <w:bCs/>
                <w:sz w:val="24"/>
                <w:szCs w:val="24"/>
              </w:rPr>
            </w:pPr>
            <w:r w:rsidRPr="005511D5">
              <w:rPr>
                <w:rFonts w:ascii="Times New Roman" w:hAnsi="Times New Roman"/>
                <w:b/>
                <w:bCs/>
                <w:sz w:val="24"/>
                <w:szCs w:val="24"/>
              </w:rPr>
              <w:t>V. Tiesību akta projekta atbilstība Latvijas Republikas starptautiskajām saistībām</w:t>
            </w:r>
          </w:p>
        </w:tc>
      </w:tr>
      <w:tr w14:paraId="3F74DFCB" w14:textId="77777777" w:rsidTr="005511D5">
        <w:tblPrEx>
          <w:tblW w:w="4981" w:type="pct"/>
          <w:tblCellMar>
            <w:top w:w="24" w:type="dxa"/>
            <w:left w:w="24" w:type="dxa"/>
            <w:bottom w:w="24" w:type="dxa"/>
            <w:right w:w="24" w:type="dxa"/>
          </w:tblCellMar>
          <w:tblLook w:val="04A0"/>
        </w:tblPrEx>
        <w:trPr>
          <w:trHeight w:val="329"/>
        </w:trPr>
        <w:tc>
          <w:tcPr>
            <w:tcW w:w="5000" w:type="pct"/>
            <w:tcBorders>
              <w:top w:val="outset" w:sz="6" w:space="0" w:color="414142"/>
              <w:left w:val="outset" w:sz="6" w:space="0" w:color="414142"/>
              <w:bottom w:val="outset" w:sz="6" w:space="0" w:color="414142"/>
              <w:right w:val="outset" w:sz="6" w:space="0" w:color="414142"/>
            </w:tcBorders>
            <w:vAlign w:val="center"/>
          </w:tcPr>
          <w:p w:rsidR="00744329" w:rsidRPr="00C97094" w:rsidP="009F1E7E" w14:paraId="3F74DFCA"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rsidR="00744329" w:rsidRPr="00C97094" w:rsidP="00744329" w14:paraId="3F74DFCC" w14:textId="77777777">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64"/>
      </w:tblGrid>
      <w:tr w14:paraId="3F74DFCE" w14:textId="77777777" w:rsidTr="005511D5">
        <w:tblPrEx>
          <w:tblW w:w="498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44329" w:rsidRPr="00C97094" w:rsidP="009F1E7E" w14:paraId="3F74DFCD"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14:paraId="3F74DFD0" w14:textId="77777777" w:rsidTr="005511D5">
        <w:tblPrEx>
          <w:tblW w:w="4981" w:type="pct"/>
          <w:jc w:val="center"/>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744329" w:rsidRPr="00C97094" w:rsidP="009F1E7E" w14:paraId="3F74DFCF"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rsidR="00744329" w:rsidP="00744329" w14:paraId="3F74DFD1" w14:textId="77777777">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7"/>
        <w:gridCol w:w="3849"/>
        <w:gridCol w:w="4788"/>
      </w:tblGrid>
      <w:tr w14:paraId="3F74DFD3" w14:textId="77777777" w:rsidTr="005511D5">
        <w:tblPrEx>
          <w:tblW w:w="498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44329" w:rsidRPr="008351AB" w:rsidP="009F1E7E" w14:paraId="3F74DFD2"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14:paraId="3F74DFD8" w14:textId="77777777" w:rsidTr="00FC3449">
        <w:tblPrEx>
          <w:tblW w:w="4981" w:type="pct"/>
          <w:jc w:val="center"/>
          <w:tblCellMar>
            <w:top w:w="30" w:type="dxa"/>
            <w:left w:w="30" w:type="dxa"/>
            <w:bottom w:w="30" w:type="dxa"/>
            <w:right w:w="30" w:type="dxa"/>
          </w:tblCellMar>
          <w:tblLook w:val="04A0"/>
        </w:tblPrEx>
        <w:trPr>
          <w:trHeight w:val="263"/>
          <w:jc w:val="center"/>
        </w:trPr>
        <w:tc>
          <w:tcPr>
            <w:tcW w:w="236" w:type="pct"/>
            <w:tcBorders>
              <w:top w:val="single" w:sz="4" w:space="0" w:color="auto"/>
              <w:left w:val="single" w:sz="4" w:space="0" w:color="auto"/>
              <w:bottom w:val="single" w:sz="4" w:space="0" w:color="auto"/>
              <w:right w:val="single" w:sz="4" w:space="0" w:color="auto"/>
            </w:tcBorders>
            <w:hideMark/>
          </w:tcPr>
          <w:p w:rsidR="00744329" w:rsidRPr="008351AB" w:rsidP="009F1E7E" w14:paraId="3F74DFD4"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2123" w:type="pct"/>
            <w:tcBorders>
              <w:top w:val="single" w:sz="4" w:space="0" w:color="auto"/>
              <w:left w:val="single" w:sz="4" w:space="0" w:color="auto"/>
              <w:bottom w:val="single" w:sz="4" w:space="0" w:color="auto"/>
              <w:right w:val="single" w:sz="4" w:space="0" w:color="auto"/>
            </w:tcBorders>
          </w:tcPr>
          <w:p w:rsidR="00744329" w:rsidRPr="008351AB" w:rsidP="009F1E7E" w14:paraId="3F74DFD5" w14:textId="77777777">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rsidR="00744329" w:rsidRPr="008351AB" w:rsidP="009F1E7E" w14:paraId="3F74DFD6" w14:textId="77777777">
            <w:pPr>
              <w:spacing w:after="0" w:line="240" w:lineRule="auto"/>
              <w:rPr>
                <w:rFonts w:ascii="Times New Roman" w:hAnsi="Times New Roman"/>
                <w:sz w:val="24"/>
                <w:szCs w:val="24"/>
              </w:rPr>
            </w:pPr>
          </w:p>
        </w:tc>
        <w:tc>
          <w:tcPr>
            <w:tcW w:w="2641" w:type="pct"/>
            <w:tcBorders>
              <w:top w:val="outset" w:sz="6" w:space="0" w:color="414142"/>
              <w:left w:val="single" w:sz="4" w:space="0" w:color="auto"/>
              <w:bottom w:val="outset" w:sz="6" w:space="0" w:color="414142"/>
              <w:right w:val="outset" w:sz="6" w:space="0" w:color="414142"/>
            </w:tcBorders>
            <w:hideMark/>
          </w:tcPr>
          <w:p w:rsidR="00744329" w:rsidRPr="008351AB" w:rsidP="00481FD4" w14:paraId="3F74DFD7" w14:textId="759CBD47">
            <w:pPr>
              <w:spacing w:after="0" w:line="240" w:lineRule="auto"/>
              <w:rPr>
                <w:rFonts w:ascii="Times New Roman" w:hAnsi="Times New Roman"/>
                <w:sz w:val="24"/>
                <w:szCs w:val="24"/>
              </w:rPr>
            </w:pPr>
            <w:r w:rsidRPr="005511D5">
              <w:rPr>
                <w:rFonts w:ascii="Times New Roman" w:hAnsi="Times New Roman"/>
                <w:sz w:val="24"/>
                <w:szCs w:val="24"/>
              </w:rPr>
              <w:t xml:space="preserve">Izglītības un zinātnes ministrija, </w:t>
            </w:r>
            <w:r w:rsidR="00481FD4">
              <w:rPr>
                <w:rFonts w:ascii="Times New Roman" w:hAnsi="Times New Roman"/>
                <w:sz w:val="24"/>
                <w:szCs w:val="24"/>
              </w:rPr>
              <w:t xml:space="preserve">nozares ministrijas, </w:t>
            </w:r>
            <w:r w:rsidRPr="005511D5">
              <w:rPr>
                <w:rFonts w:ascii="Times New Roman" w:hAnsi="Times New Roman"/>
                <w:sz w:val="24"/>
                <w:szCs w:val="24"/>
              </w:rPr>
              <w:t>privātās izglītības iestādes.</w:t>
            </w:r>
          </w:p>
        </w:tc>
      </w:tr>
      <w:tr w14:paraId="3F74DFDC" w14:textId="77777777" w:rsidTr="00FC3449">
        <w:tblPrEx>
          <w:tblW w:w="4981" w:type="pct"/>
          <w:jc w:val="center"/>
          <w:tblCellMar>
            <w:top w:w="30" w:type="dxa"/>
            <w:left w:w="30" w:type="dxa"/>
            <w:bottom w:w="30" w:type="dxa"/>
            <w:right w:w="30" w:type="dxa"/>
          </w:tblCellMar>
          <w:tblLook w:val="04A0"/>
        </w:tblPrEx>
        <w:trPr>
          <w:trHeight w:val="282"/>
          <w:jc w:val="center"/>
        </w:trPr>
        <w:tc>
          <w:tcPr>
            <w:tcW w:w="236" w:type="pct"/>
            <w:tcBorders>
              <w:top w:val="single" w:sz="4" w:space="0" w:color="auto"/>
              <w:left w:val="single" w:sz="4" w:space="0" w:color="auto"/>
              <w:bottom w:val="single" w:sz="4" w:space="0" w:color="auto"/>
              <w:right w:val="single" w:sz="4" w:space="0" w:color="auto"/>
            </w:tcBorders>
            <w:hideMark/>
          </w:tcPr>
          <w:p w:rsidR="00744329" w:rsidRPr="008351AB" w:rsidP="009F1E7E" w14:paraId="3F74DFD9"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2123" w:type="pct"/>
            <w:tcBorders>
              <w:top w:val="single" w:sz="4" w:space="0" w:color="auto"/>
              <w:left w:val="single" w:sz="4" w:space="0" w:color="auto"/>
              <w:bottom w:val="single" w:sz="4" w:space="0" w:color="auto"/>
              <w:right w:val="single" w:sz="4" w:space="0" w:color="auto"/>
            </w:tcBorders>
          </w:tcPr>
          <w:p w:rsidR="00744329" w:rsidRPr="008351AB" w:rsidP="009F1E7E" w14:paraId="3F74DFDA" w14:textId="77777777">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41" w:type="pct"/>
            <w:tcBorders>
              <w:top w:val="outset" w:sz="6" w:space="0" w:color="414142"/>
              <w:left w:val="single" w:sz="4" w:space="0" w:color="auto"/>
              <w:bottom w:val="outset" w:sz="6" w:space="0" w:color="414142"/>
              <w:right w:val="outset" w:sz="6" w:space="0" w:color="414142"/>
            </w:tcBorders>
            <w:vAlign w:val="center"/>
            <w:hideMark/>
          </w:tcPr>
          <w:p w:rsidR="00744329" w:rsidRPr="008351AB" w:rsidP="009F1E7E" w14:paraId="3F74DFDB" w14:textId="77777777">
            <w:pPr>
              <w:rPr>
                <w:rFonts w:ascii="Times New Roman" w:hAnsi="Times New Roman"/>
                <w:sz w:val="24"/>
                <w:szCs w:val="24"/>
              </w:rPr>
            </w:pPr>
            <w:r>
              <w:rPr>
                <w:rFonts w:ascii="Times New Roman" w:hAnsi="Times New Roman"/>
                <w:sz w:val="24"/>
                <w:szCs w:val="24"/>
                <w:lang w:eastAsia="en-US"/>
              </w:rPr>
              <w:t>Projekts šo jomu neskar.</w:t>
            </w:r>
          </w:p>
        </w:tc>
      </w:tr>
      <w:tr w14:paraId="3F74DFE0" w14:textId="77777777" w:rsidTr="00FC3449">
        <w:tblPrEx>
          <w:tblW w:w="4981" w:type="pct"/>
          <w:jc w:val="center"/>
          <w:tblCellMar>
            <w:top w:w="30" w:type="dxa"/>
            <w:left w:w="30" w:type="dxa"/>
            <w:bottom w:w="30" w:type="dxa"/>
            <w:right w:w="30" w:type="dxa"/>
          </w:tblCellMar>
          <w:tblLook w:val="04A0"/>
        </w:tblPrEx>
        <w:trPr>
          <w:trHeight w:val="244"/>
          <w:jc w:val="center"/>
        </w:trPr>
        <w:tc>
          <w:tcPr>
            <w:tcW w:w="236" w:type="pct"/>
            <w:tcBorders>
              <w:top w:val="single" w:sz="4" w:space="0" w:color="auto"/>
              <w:left w:val="single" w:sz="4" w:space="0" w:color="auto"/>
              <w:bottom w:val="single" w:sz="4" w:space="0" w:color="auto"/>
              <w:right w:val="single" w:sz="4" w:space="0" w:color="auto"/>
            </w:tcBorders>
            <w:hideMark/>
          </w:tcPr>
          <w:p w:rsidR="00744329" w:rsidRPr="008351AB" w:rsidP="009F1E7E" w14:paraId="3F74DFDD"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2123" w:type="pct"/>
            <w:tcBorders>
              <w:top w:val="single" w:sz="4" w:space="0" w:color="auto"/>
              <w:left w:val="single" w:sz="4" w:space="0" w:color="auto"/>
              <w:bottom w:val="single" w:sz="4" w:space="0" w:color="auto"/>
              <w:right w:val="single" w:sz="4" w:space="0" w:color="auto"/>
            </w:tcBorders>
          </w:tcPr>
          <w:p w:rsidR="00744329" w:rsidRPr="008351AB" w:rsidP="009F1E7E" w14:paraId="3F74DFDE"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41" w:type="pct"/>
            <w:tcBorders>
              <w:top w:val="outset" w:sz="6" w:space="0" w:color="414142"/>
              <w:left w:val="single" w:sz="4" w:space="0" w:color="auto"/>
              <w:bottom w:val="outset" w:sz="6" w:space="0" w:color="414142"/>
              <w:right w:val="outset" w:sz="6" w:space="0" w:color="414142"/>
            </w:tcBorders>
            <w:hideMark/>
          </w:tcPr>
          <w:p w:rsidR="00744329" w:rsidRPr="008351AB" w:rsidP="009F1E7E" w14:paraId="3F74DFDF"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744329" w:rsidP="00744329" w14:paraId="3F74DFE1" w14:textId="77777777">
      <w:pPr>
        <w:spacing w:after="0" w:line="240" w:lineRule="auto"/>
        <w:jc w:val="both"/>
        <w:rPr>
          <w:rFonts w:ascii="Times New Roman" w:hAnsi="Times New Roman"/>
          <w:sz w:val="24"/>
          <w:szCs w:val="24"/>
        </w:rPr>
      </w:pPr>
      <w:r w:rsidRPr="00101A3D">
        <w:rPr>
          <w:rFonts w:ascii="Times New Roman" w:hAnsi="Times New Roman"/>
          <w:sz w:val="24"/>
          <w:szCs w:val="24"/>
        </w:rPr>
        <w:tab/>
        <w:t xml:space="preserve"> </w:t>
      </w:r>
    </w:p>
    <w:p w:rsidR="00744329" w:rsidRPr="00101A3D" w:rsidP="00744329" w14:paraId="3F74DFE2" w14:textId="77777777">
      <w:pPr>
        <w:spacing w:after="0" w:line="240" w:lineRule="auto"/>
        <w:jc w:val="both"/>
        <w:rPr>
          <w:rFonts w:ascii="Times New Roman" w:hAnsi="Times New Roman"/>
          <w:sz w:val="24"/>
          <w:szCs w:val="24"/>
        </w:rPr>
      </w:pPr>
    </w:p>
    <w:p w:rsidR="00744329" w:rsidRPr="00101A3D" w:rsidP="00744329" w14:paraId="3F74DFE3" w14:textId="77777777">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1A3D">
        <w:rPr>
          <w:rFonts w:ascii="Times New Roman" w:hAnsi="Times New Roman"/>
          <w:sz w:val="24"/>
          <w:szCs w:val="24"/>
        </w:rPr>
        <w:t xml:space="preserve"> Kārlis Šadurskis</w:t>
      </w:r>
    </w:p>
    <w:p w:rsidR="00744329" w:rsidP="00744329" w14:paraId="3F74DFE4" w14:textId="77777777">
      <w:pPr>
        <w:spacing w:after="0" w:line="240" w:lineRule="auto"/>
        <w:jc w:val="both"/>
        <w:rPr>
          <w:rFonts w:ascii="Times New Roman" w:hAnsi="Times New Roman"/>
          <w:sz w:val="24"/>
          <w:szCs w:val="24"/>
        </w:rPr>
      </w:pPr>
    </w:p>
    <w:p w:rsidR="00744329" w:rsidP="00744329" w14:paraId="3F74DFE5" w14:textId="77777777">
      <w:pPr>
        <w:spacing w:after="0" w:line="240" w:lineRule="auto"/>
        <w:jc w:val="both"/>
        <w:rPr>
          <w:rFonts w:ascii="Times New Roman" w:hAnsi="Times New Roman"/>
          <w:sz w:val="24"/>
          <w:szCs w:val="24"/>
        </w:rPr>
      </w:pPr>
    </w:p>
    <w:p w:rsidR="006E4F45" w:rsidRPr="006E4F45" w:rsidP="006E4F45" w14:paraId="2797BDFC" w14:textId="77777777">
      <w:pPr>
        <w:spacing w:after="0" w:line="240" w:lineRule="auto"/>
        <w:ind w:firstLine="720"/>
        <w:rPr>
          <w:rFonts w:ascii="Times New Roman" w:hAnsi="Times New Roman"/>
          <w:sz w:val="24"/>
          <w:szCs w:val="24"/>
        </w:rPr>
      </w:pPr>
      <w:r w:rsidRPr="006E4F45">
        <w:rPr>
          <w:rFonts w:ascii="Times New Roman" w:hAnsi="Times New Roman"/>
          <w:sz w:val="24"/>
          <w:szCs w:val="24"/>
        </w:rPr>
        <w:t xml:space="preserve">Vizē: </w:t>
      </w:r>
    </w:p>
    <w:p w:rsidR="006E4F45" w:rsidRPr="006E4F45" w:rsidP="006E4F45" w14:paraId="03602BF1" w14:textId="77777777">
      <w:pPr>
        <w:spacing w:after="0" w:line="240" w:lineRule="auto"/>
        <w:ind w:firstLine="720"/>
        <w:rPr>
          <w:rFonts w:ascii="Times New Roman" w:hAnsi="Times New Roman"/>
          <w:sz w:val="24"/>
          <w:szCs w:val="24"/>
        </w:rPr>
      </w:pPr>
      <w:r w:rsidRPr="006E4F45">
        <w:rPr>
          <w:rFonts w:ascii="Times New Roman" w:hAnsi="Times New Roman"/>
          <w:sz w:val="24"/>
          <w:szCs w:val="24"/>
        </w:rPr>
        <w:t xml:space="preserve">Valsts sekretāra vietnieks – </w:t>
      </w:r>
    </w:p>
    <w:p w:rsidR="006E4F45" w:rsidRPr="006E4F45" w:rsidP="006E4F45" w14:paraId="1B82634B" w14:textId="77777777">
      <w:pPr>
        <w:spacing w:after="0" w:line="240" w:lineRule="auto"/>
        <w:ind w:firstLine="720"/>
        <w:rPr>
          <w:rFonts w:ascii="Times New Roman" w:hAnsi="Times New Roman"/>
          <w:sz w:val="24"/>
          <w:szCs w:val="24"/>
        </w:rPr>
      </w:pPr>
      <w:r w:rsidRPr="006E4F45">
        <w:rPr>
          <w:rFonts w:ascii="Times New Roman" w:hAnsi="Times New Roman"/>
          <w:sz w:val="24"/>
          <w:szCs w:val="24"/>
        </w:rPr>
        <w:t xml:space="preserve">Sporta departamenta direktors,                                                 </w:t>
      </w:r>
    </w:p>
    <w:p w:rsidR="006E4F45" w:rsidRPr="006E4F45" w:rsidP="006E4F45" w14:paraId="7427E433" w14:textId="77777777">
      <w:pPr>
        <w:spacing w:after="0" w:line="240" w:lineRule="auto"/>
        <w:ind w:firstLine="720"/>
        <w:rPr>
          <w:rFonts w:ascii="Times New Roman" w:hAnsi="Times New Roman"/>
          <w:sz w:val="24"/>
          <w:szCs w:val="24"/>
        </w:rPr>
      </w:pPr>
      <w:r w:rsidRPr="006E4F45">
        <w:rPr>
          <w:rFonts w:ascii="Times New Roman" w:hAnsi="Times New Roman"/>
          <w:sz w:val="24"/>
          <w:szCs w:val="24"/>
        </w:rPr>
        <w:t>valsts sekretāra pienākumu izpildītājs                                           Edgars Severs</w:t>
      </w:r>
    </w:p>
    <w:p w:rsidR="00744329" w:rsidP="00744329" w14:paraId="3F74DFE9" w14:textId="77777777">
      <w:pPr>
        <w:spacing w:after="0" w:line="240" w:lineRule="auto"/>
        <w:rPr>
          <w:rFonts w:ascii="Times New Roman" w:hAnsi="Times New Roman"/>
          <w:sz w:val="24"/>
          <w:szCs w:val="24"/>
        </w:rPr>
      </w:pPr>
    </w:p>
    <w:p w:rsidR="00744329" w:rsidP="00744329" w14:paraId="3F74DFEA" w14:textId="77777777">
      <w:pPr>
        <w:spacing w:after="0" w:line="240" w:lineRule="auto"/>
        <w:rPr>
          <w:rFonts w:ascii="Times New Roman" w:hAnsi="Times New Roman"/>
          <w:sz w:val="24"/>
          <w:szCs w:val="24"/>
        </w:rPr>
      </w:pPr>
    </w:p>
    <w:p w:rsidR="00744329" w:rsidP="00744329" w14:paraId="3F74DFEB" w14:textId="77777777">
      <w:pPr>
        <w:spacing w:after="0" w:line="240" w:lineRule="auto"/>
        <w:rPr>
          <w:rFonts w:ascii="Times New Roman" w:hAnsi="Times New Roman"/>
          <w:sz w:val="24"/>
          <w:szCs w:val="24"/>
        </w:rPr>
      </w:pPr>
    </w:p>
    <w:p w:rsidR="00744329" w:rsidP="00744329" w14:paraId="3F74DFEC" w14:textId="77777777">
      <w:pPr>
        <w:spacing w:after="0" w:line="240" w:lineRule="auto"/>
        <w:rPr>
          <w:rFonts w:ascii="Times New Roman" w:hAnsi="Times New Roman"/>
          <w:sz w:val="24"/>
          <w:szCs w:val="24"/>
        </w:rPr>
      </w:pPr>
    </w:p>
    <w:p w:rsidR="00744329" w:rsidP="00744329" w14:paraId="3F74DFED" w14:textId="77777777">
      <w:pPr>
        <w:spacing w:after="0" w:line="240" w:lineRule="auto"/>
        <w:rPr>
          <w:rFonts w:ascii="Times New Roman" w:hAnsi="Times New Roman"/>
          <w:sz w:val="24"/>
          <w:szCs w:val="24"/>
        </w:rPr>
      </w:pPr>
      <w:bookmarkStart w:id="2" w:name="_GoBack"/>
      <w:bookmarkEnd w:id="2"/>
    </w:p>
    <w:p w:rsidR="00744329" w:rsidRPr="00FC3449" w:rsidP="00744329" w14:paraId="3F74DFEE" w14:textId="20DC4677">
      <w:pPr>
        <w:spacing w:after="0" w:line="240" w:lineRule="auto"/>
        <w:ind w:left="720"/>
        <w:rPr>
          <w:rFonts w:ascii="Times New Roman" w:hAnsi="Times New Roman"/>
          <w:sz w:val="20"/>
          <w:szCs w:val="20"/>
        </w:rPr>
      </w:pPr>
      <w:r>
        <w:rPr>
          <w:rFonts w:ascii="Times New Roman" w:hAnsi="Times New Roman"/>
          <w:sz w:val="20"/>
          <w:szCs w:val="20"/>
        </w:rPr>
        <w:t>02.08.</w:t>
      </w:r>
      <w:r w:rsidRPr="00FC3449" w:rsidR="002F60FD">
        <w:rPr>
          <w:rFonts w:ascii="Times New Roman" w:hAnsi="Times New Roman"/>
          <w:sz w:val="20"/>
          <w:szCs w:val="20"/>
        </w:rPr>
        <w:t xml:space="preserve">2018. </w:t>
      </w:r>
    </w:p>
    <w:p w:rsidR="001B2F8B" w:rsidP="005511D5" w14:paraId="3F74DFEF" w14:textId="77777777">
      <w:pPr>
        <w:spacing w:after="0" w:line="240" w:lineRule="auto"/>
        <w:ind w:left="720"/>
        <w:rPr>
          <w:rStyle w:val="Hyperlink"/>
          <w:rFonts w:ascii="Times New Roman" w:hAnsi="Times New Roman"/>
          <w:noProof/>
          <w:color w:val="auto"/>
          <w:sz w:val="20"/>
          <w:szCs w:val="20"/>
          <w:u w:val="none"/>
        </w:rPr>
      </w:pPr>
      <w:r w:rsidRPr="00FC3449">
        <w:rPr>
          <w:rFonts w:ascii="Times New Roman" w:hAnsi="Times New Roman"/>
          <w:noProof/>
          <w:sz w:val="20"/>
          <w:szCs w:val="20"/>
        </w:rPr>
        <w:t>M</w:t>
      </w:r>
      <w:r w:rsidRPr="00FC3449" w:rsidR="00744329">
        <w:rPr>
          <w:rFonts w:ascii="Times New Roman" w:hAnsi="Times New Roman"/>
          <w:noProof/>
          <w:sz w:val="20"/>
          <w:szCs w:val="20"/>
        </w:rPr>
        <w:t>.</w:t>
      </w:r>
      <w:r w:rsidRPr="00FC3449">
        <w:rPr>
          <w:rFonts w:ascii="Times New Roman" w:hAnsi="Times New Roman"/>
          <w:noProof/>
          <w:sz w:val="20"/>
          <w:szCs w:val="20"/>
        </w:rPr>
        <w:t>Rozenštoka</w:t>
      </w:r>
      <w:r w:rsidRPr="00FC3449" w:rsidR="00744329">
        <w:rPr>
          <w:rFonts w:ascii="Times New Roman" w:hAnsi="Times New Roman"/>
          <w:noProof/>
          <w:sz w:val="20"/>
          <w:szCs w:val="20"/>
        </w:rPr>
        <w:t>, 67047</w:t>
      </w:r>
      <w:r w:rsidRPr="00FC3449">
        <w:rPr>
          <w:rFonts w:ascii="Times New Roman" w:hAnsi="Times New Roman"/>
          <w:noProof/>
          <w:sz w:val="20"/>
          <w:szCs w:val="20"/>
        </w:rPr>
        <w:t>792</w:t>
      </w:r>
      <w:r w:rsidRPr="00FC3449" w:rsidR="00744329">
        <w:rPr>
          <w:rFonts w:ascii="Times New Roman" w:hAnsi="Times New Roman"/>
          <w:noProof/>
          <w:sz w:val="20"/>
          <w:szCs w:val="20"/>
        </w:rPr>
        <w:t xml:space="preserve">                                                                                                                                        </w:t>
      </w:r>
      <w:r>
        <w:fldChar w:fldCharType="begin"/>
      </w:r>
      <w:r>
        <w:instrText xml:space="preserve"> HYPERLINK "mailto:marite.rozenstoka@izm.gov.lv" </w:instrText>
      </w:r>
      <w:r>
        <w:fldChar w:fldCharType="separate"/>
      </w:r>
      <w:r w:rsidRPr="00FC3449">
        <w:rPr>
          <w:rStyle w:val="Hyperlink"/>
          <w:rFonts w:ascii="Times New Roman" w:hAnsi="Times New Roman"/>
          <w:noProof/>
          <w:color w:val="auto"/>
          <w:sz w:val="20"/>
          <w:szCs w:val="20"/>
          <w:u w:val="none"/>
        </w:rPr>
        <w:t>marite.rozenstoka@izm.gov.lv</w:t>
      </w:r>
      <w:r>
        <w:fldChar w:fldCharType="end"/>
      </w:r>
    </w:p>
    <w:p w:rsidR="001F60AF" w:rsidP="005511D5" w14:paraId="2DB0D040" w14:textId="49F73075">
      <w:pPr>
        <w:spacing w:after="0" w:line="240" w:lineRule="auto"/>
        <w:ind w:left="720"/>
        <w:rPr>
          <w:rStyle w:val="Hyperlink"/>
          <w:rFonts w:ascii="Times New Roman" w:hAnsi="Times New Roman"/>
          <w:noProof/>
          <w:color w:val="auto"/>
          <w:sz w:val="20"/>
          <w:szCs w:val="20"/>
          <w:u w:val="none"/>
        </w:rPr>
      </w:pPr>
      <w:r>
        <w:rPr>
          <w:rStyle w:val="Hyperlink"/>
          <w:rFonts w:ascii="Times New Roman" w:hAnsi="Times New Roman"/>
          <w:noProof/>
          <w:color w:val="auto"/>
          <w:sz w:val="20"/>
          <w:szCs w:val="20"/>
          <w:u w:val="none"/>
        </w:rPr>
        <w:t>I.Pavloviča, 67027860</w:t>
      </w:r>
    </w:p>
    <w:p w:rsidR="001F60AF" w:rsidRPr="00FC3449" w:rsidP="005511D5" w14:paraId="5D4D0476" w14:textId="353B9606">
      <w:pPr>
        <w:spacing w:after="0" w:line="240" w:lineRule="auto"/>
        <w:ind w:left="720"/>
        <w:rPr>
          <w:rFonts w:ascii="Times New Roman" w:hAnsi="Times New Roman"/>
          <w:noProof/>
          <w:sz w:val="20"/>
          <w:szCs w:val="20"/>
        </w:rPr>
      </w:pPr>
      <w:r>
        <w:rPr>
          <w:rStyle w:val="Hyperlink"/>
          <w:rFonts w:ascii="Times New Roman" w:hAnsi="Times New Roman"/>
          <w:noProof/>
          <w:color w:val="auto"/>
          <w:sz w:val="20"/>
          <w:szCs w:val="20"/>
          <w:u w:val="none"/>
        </w:rPr>
        <w:t>initra.pavlovica@izm.gov.lv</w:t>
      </w:r>
    </w:p>
    <w:p w:rsidR="005511D5" w:rsidRPr="00FC3449" w:rsidP="005511D5" w14:paraId="3F74DFF0" w14:textId="77777777">
      <w:pPr>
        <w:spacing w:after="0" w:line="240" w:lineRule="auto"/>
        <w:ind w:left="720"/>
      </w:pPr>
    </w:p>
    <w:sectPr w:rsidSect="005511D5">
      <w:footerReference w:type="default" r:id="rId5"/>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47E" w:rsidRPr="0043647E" w14:paraId="3F74DFF5" w14:textId="44F5872C">
    <w:pPr>
      <w:pStyle w:val="Footer"/>
      <w:rPr>
        <w:rFonts w:ascii="Times New Roman" w:hAnsi="Times New Roman"/>
        <w:sz w:val="20"/>
        <w:szCs w:val="20"/>
      </w:rPr>
    </w:pPr>
    <w:r w:rsidRPr="0043647E">
      <w:rPr>
        <w:rFonts w:ascii="Times New Roman" w:hAnsi="Times New Roman"/>
        <w:sz w:val="20"/>
        <w:szCs w:val="20"/>
      </w:rPr>
      <w:t>IZMAnot_</w:t>
    </w:r>
    <w:r w:rsidR="00261B26">
      <w:rPr>
        <w:rFonts w:ascii="Times New Roman" w:hAnsi="Times New Roman"/>
        <w:sz w:val="20"/>
        <w:szCs w:val="20"/>
      </w:rPr>
      <w:t>0208</w:t>
    </w:r>
    <w:r w:rsidRPr="0043647E" w:rsidR="00EC20DE">
      <w:rPr>
        <w:rFonts w:ascii="Times New Roman" w:hAnsi="Times New Roman"/>
        <w:sz w:val="20"/>
        <w:szCs w:val="20"/>
      </w:rPr>
      <w:t>18</w:t>
    </w:r>
    <w:r w:rsidRPr="0043647E">
      <w:rPr>
        <w:rFonts w:ascii="Times New Roman" w:hAnsi="Times New Roman"/>
        <w:sz w:val="20"/>
        <w:szCs w:val="20"/>
      </w:rPr>
      <w:t>_Groz420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4E8456E"/>
    <w:multiLevelType w:val="hybridMultilevel"/>
    <w:tmpl w:val="A3A0DBBE"/>
    <w:lvl w:ilvl="0">
      <w:start w:val="6"/>
      <w:numFmt w:val="bullet"/>
      <w:lvlText w:val=""/>
      <w:lvlJc w:val="left"/>
      <w:pPr>
        <w:ind w:left="720" w:hanging="360"/>
      </w:pPr>
      <w:rPr>
        <w:rFonts w:ascii="Symbol" w:eastAsia="Cambr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29"/>
    <w:rsid w:val="00002E46"/>
    <w:rsid w:val="00046C23"/>
    <w:rsid w:val="000C5977"/>
    <w:rsid w:val="00101A3D"/>
    <w:rsid w:val="00190904"/>
    <w:rsid w:val="001A4E10"/>
    <w:rsid w:val="001B2F8B"/>
    <w:rsid w:val="001F60AF"/>
    <w:rsid w:val="00207431"/>
    <w:rsid w:val="00215014"/>
    <w:rsid w:val="0021705F"/>
    <w:rsid w:val="00232DE2"/>
    <w:rsid w:val="002366BC"/>
    <w:rsid w:val="00260A14"/>
    <w:rsid w:val="00261B26"/>
    <w:rsid w:val="00297531"/>
    <w:rsid w:val="002C0EE1"/>
    <w:rsid w:val="002C7A48"/>
    <w:rsid w:val="002F60FD"/>
    <w:rsid w:val="00300C82"/>
    <w:rsid w:val="00303E5D"/>
    <w:rsid w:val="00306846"/>
    <w:rsid w:val="00345F86"/>
    <w:rsid w:val="003567F9"/>
    <w:rsid w:val="00367AF0"/>
    <w:rsid w:val="00375681"/>
    <w:rsid w:val="00382198"/>
    <w:rsid w:val="0043647E"/>
    <w:rsid w:val="004402F1"/>
    <w:rsid w:val="00481FD4"/>
    <w:rsid w:val="004F0F85"/>
    <w:rsid w:val="00505B44"/>
    <w:rsid w:val="00543C8B"/>
    <w:rsid w:val="005511D5"/>
    <w:rsid w:val="005D1165"/>
    <w:rsid w:val="006B236E"/>
    <w:rsid w:val="006E4F45"/>
    <w:rsid w:val="00705864"/>
    <w:rsid w:val="00721463"/>
    <w:rsid w:val="00744329"/>
    <w:rsid w:val="00820652"/>
    <w:rsid w:val="008351AB"/>
    <w:rsid w:val="008A298D"/>
    <w:rsid w:val="008C5022"/>
    <w:rsid w:val="009A60E3"/>
    <w:rsid w:val="009E5819"/>
    <w:rsid w:val="009F1E7E"/>
    <w:rsid w:val="00A5388F"/>
    <w:rsid w:val="00A56796"/>
    <w:rsid w:val="00AC0A17"/>
    <w:rsid w:val="00AE665F"/>
    <w:rsid w:val="00B001FD"/>
    <w:rsid w:val="00B81895"/>
    <w:rsid w:val="00B96041"/>
    <w:rsid w:val="00BC2CED"/>
    <w:rsid w:val="00C04D01"/>
    <w:rsid w:val="00C20BD8"/>
    <w:rsid w:val="00C864CA"/>
    <w:rsid w:val="00C91004"/>
    <w:rsid w:val="00C97094"/>
    <w:rsid w:val="00CD0BD4"/>
    <w:rsid w:val="00D7693E"/>
    <w:rsid w:val="00E4764E"/>
    <w:rsid w:val="00E53EC8"/>
    <w:rsid w:val="00E67FE5"/>
    <w:rsid w:val="00EB6B7A"/>
    <w:rsid w:val="00EB7D0E"/>
    <w:rsid w:val="00EC17C0"/>
    <w:rsid w:val="00EC20DE"/>
    <w:rsid w:val="00EC2AB3"/>
    <w:rsid w:val="00EC5E78"/>
    <w:rsid w:val="00F43284"/>
    <w:rsid w:val="00FC3449"/>
    <w:rsid w:val="00FD614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573BB2D-C32B-4DFF-AE70-A8109E43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29"/>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329"/>
    <w:rPr>
      <w:color w:val="0000FF"/>
      <w:u w:val="single"/>
    </w:rPr>
  </w:style>
  <w:style w:type="paragraph" w:customStyle="1" w:styleId="tv20787921">
    <w:name w:val="tv207_87_921"/>
    <w:basedOn w:val="Normal"/>
    <w:rsid w:val="00744329"/>
    <w:pPr>
      <w:spacing w:after="567" w:line="360" w:lineRule="auto"/>
      <w:jc w:val="center"/>
    </w:pPr>
    <w:rPr>
      <w:rFonts w:ascii="Verdana" w:hAnsi="Verdana"/>
      <w:b/>
      <w:bCs/>
      <w:sz w:val="28"/>
      <w:szCs w:val="2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744329"/>
    <w:pPr>
      <w:ind w:left="720"/>
      <w:contextualSpacing/>
    </w:pPr>
  </w:style>
  <w:style w:type="paragraph" w:customStyle="1" w:styleId="Normal1">
    <w:name w:val="Normal1"/>
    <w:uiPriority w:val="99"/>
    <w:rsid w:val="00744329"/>
    <w:pPr>
      <w:spacing w:after="0" w:line="240" w:lineRule="auto"/>
    </w:pPr>
    <w:rPr>
      <w:rFonts w:ascii="Cambria" w:eastAsia="Cambria" w:hAnsi="Cambria" w:cs="Cambria"/>
      <w:color w:val="000000"/>
      <w:sz w:val="24"/>
      <w:szCs w:val="20"/>
      <w:lang w:eastAsia="lv-LV"/>
    </w:rPr>
  </w:style>
  <w:style w:type="table" w:styleId="TableGrid">
    <w:name w:val="Table Grid"/>
    <w:basedOn w:val="TableNormal"/>
    <w:rsid w:val="007443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744329"/>
    <w:rPr>
      <w:rFonts w:ascii="Calibri" w:eastAsia="Times New Roman" w:hAnsi="Calibri" w:cs="Times New Roman"/>
      <w:lang w:eastAsia="lv-LV"/>
    </w:rPr>
  </w:style>
  <w:style w:type="paragraph" w:styleId="Header">
    <w:name w:val="header"/>
    <w:basedOn w:val="Normal"/>
    <w:link w:val="HeaderChar"/>
    <w:uiPriority w:val="99"/>
    <w:unhideWhenUsed/>
    <w:rsid w:val="00436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47E"/>
    <w:rPr>
      <w:rFonts w:ascii="Calibri" w:eastAsia="Times New Roman" w:hAnsi="Calibri" w:cs="Times New Roman"/>
      <w:lang w:eastAsia="lv-LV"/>
    </w:rPr>
  </w:style>
  <w:style w:type="paragraph" w:styleId="Footer">
    <w:name w:val="footer"/>
    <w:basedOn w:val="Normal"/>
    <w:link w:val="FooterChar"/>
    <w:uiPriority w:val="99"/>
    <w:unhideWhenUsed/>
    <w:rsid w:val="00436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47E"/>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0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2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B84F-0DCF-4261-9C76-35A21505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6225</Words>
  <Characters>3549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Roženstoka</dc:creator>
  <cp:lastModifiedBy>Dzintra Mergupe-Kutraite</cp:lastModifiedBy>
  <cp:revision>5</cp:revision>
  <cp:lastPrinted>2018-07-17T06:17:00Z</cp:lastPrinted>
  <dcterms:created xsi:type="dcterms:W3CDTF">2018-08-02T07:06:00Z</dcterms:created>
  <dcterms:modified xsi:type="dcterms:W3CDTF">2018-08-02T09:45:00Z</dcterms:modified>
</cp:coreProperties>
</file>