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3402"/>
      </w:tblGrid>
      <w:tr w:rsidR="00B37E7F" w:rsidTr="00967C8F">
        <w:trPr>
          <w:trHeight w:val="567"/>
        </w:trPr>
        <w:tc>
          <w:tcPr>
            <w:tcW w:w="680" w:type="dxa"/>
            <w:hideMark/>
          </w:tcPr>
          <w:p w:rsidR="005A4E29" w:rsidRDefault="007F500C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5A4E29" w:rsidRDefault="00B738C9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</w:rPr>
              <w:t>03.07.2018</w:t>
            </w:r>
          </w:p>
        </w:tc>
        <w:tc>
          <w:tcPr>
            <w:tcW w:w="567" w:type="dxa"/>
            <w:hideMark/>
          </w:tcPr>
          <w:p w:rsidR="005A4E29" w:rsidRDefault="007F500C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4E29" w:rsidRPr="00A1781A" w:rsidRDefault="007F500C" w:rsidP="004D7C1E">
            <w:pPr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4-3.1e/2018/2308</w:t>
            </w:r>
          </w:p>
        </w:tc>
      </w:tr>
      <w:tr w:rsidR="00B37E7F" w:rsidTr="00A1781A">
        <w:trPr>
          <w:trHeight w:val="284"/>
        </w:trPr>
        <w:tc>
          <w:tcPr>
            <w:tcW w:w="680" w:type="dxa"/>
            <w:hideMark/>
          </w:tcPr>
          <w:p w:rsidR="005A4E29" w:rsidRDefault="007F500C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A4E29" w:rsidRDefault="007F500C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02B7" w:rsidRDefault="007F500C" w:rsidP="003802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3BAD">
        <w:rPr>
          <w:rFonts w:ascii="Times New Roman" w:hAnsi="Times New Roman"/>
          <w:sz w:val="26"/>
          <w:szCs w:val="26"/>
        </w:rPr>
        <w:t>Valsts kancelejai</w:t>
      </w:r>
    </w:p>
    <w:p w:rsidR="000D1038" w:rsidRPr="003D3BAD" w:rsidRDefault="000D1038" w:rsidP="003802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B37E7F" w:rsidTr="003802B7">
        <w:trPr>
          <w:trHeight w:val="1837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3802B7" w:rsidRDefault="007F500C" w:rsidP="00967C8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67C8F">
              <w:rPr>
                <w:sz w:val="26"/>
                <w:szCs w:val="26"/>
              </w:rPr>
              <w:t xml:space="preserve">Par Ministru kabineta rīkojuma projektu “Par finansējuma sadalījumu pašvaldībām – pašvaldību vispārējās izglītības iestāžu, izņemot pirmsskolas izglītības iestāžu un </w:t>
            </w:r>
            <w:r w:rsidRPr="00967C8F">
              <w:rPr>
                <w:sz w:val="26"/>
                <w:szCs w:val="26"/>
              </w:rPr>
              <w:t>speciālo izglītības iestāžu, pedagogiem piemaksu, prēmiju un naudas balvu izmaksai no 2018.</w:t>
            </w:r>
            <w:r w:rsidR="001D3434" w:rsidRPr="004D7C1E">
              <w:rPr>
                <w:sz w:val="26"/>
                <w:szCs w:val="26"/>
              </w:rPr>
              <w:t> </w:t>
            </w:r>
            <w:r w:rsidRPr="00967C8F">
              <w:rPr>
                <w:sz w:val="26"/>
                <w:szCs w:val="26"/>
              </w:rPr>
              <w:t>gada 1.</w:t>
            </w:r>
            <w:r w:rsidR="001D3434">
              <w:rPr>
                <w:sz w:val="26"/>
                <w:szCs w:val="26"/>
              </w:rPr>
              <w:t> </w:t>
            </w:r>
            <w:r w:rsidRPr="00967C8F">
              <w:rPr>
                <w:sz w:val="26"/>
                <w:szCs w:val="26"/>
              </w:rPr>
              <w:t>septembra līdz 2018.</w:t>
            </w:r>
            <w:r w:rsidR="001D3434">
              <w:rPr>
                <w:sz w:val="26"/>
                <w:szCs w:val="26"/>
              </w:rPr>
              <w:t> </w:t>
            </w:r>
            <w:r w:rsidRPr="00967C8F">
              <w:rPr>
                <w:sz w:val="26"/>
                <w:szCs w:val="26"/>
              </w:rPr>
              <w:t>gada 31.</w:t>
            </w:r>
            <w:r w:rsidR="001D3434">
              <w:rPr>
                <w:sz w:val="26"/>
                <w:szCs w:val="26"/>
              </w:rPr>
              <w:t> </w:t>
            </w:r>
            <w:r w:rsidRPr="00967C8F">
              <w:rPr>
                <w:sz w:val="26"/>
                <w:szCs w:val="26"/>
              </w:rPr>
              <w:t>decembrim”</w:t>
            </w:r>
          </w:p>
        </w:tc>
        <w:bookmarkStart w:id="0" w:name="_GoBack"/>
        <w:bookmarkEnd w:id="0"/>
      </w:tr>
    </w:tbl>
    <w:p w:rsidR="00605EF0" w:rsidRPr="003D3BAD" w:rsidRDefault="00605EF0" w:rsidP="00605E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5EF0" w:rsidRDefault="007F500C" w:rsidP="00605EF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D3BAD">
        <w:rPr>
          <w:rFonts w:ascii="Times New Roman" w:hAnsi="Times New Roman"/>
          <w:sz w:val="26"/>
          <w:szCs w:val="26"/>
        </w:rPr>
        <w:t>Pamatojoties uz Ministru kabineta 2009.</w:t>
      </w:r>
      <w:r w:rsidR="001D3434">
        <w:rPr>
          <w:rFonts w:ascii="Times New Roman" w:hAnsi="Times New Roman"/>
          <w:sz w:val="26"/>
          <w:szCs w:val="26"/>
        </w:rPr>
        <w:t> </w:t>
      </w:r>
      <w:r w:rsidRPr="003D3BAD">
        <w:rPr>
          <w:rFonts w:ascii="Times New Roman" w:hAnsi="Times New Roman"/>
          <w:sz w:val="26"/>
          <w:szCs w:val="26"/>
        </w:rPr>
        <w:t>gada 7.</w:t>
      </w:r>
      <w:r w:rsidR="001D3434">
        <w:rPr>
          <w:rFonts w:ascii="Times New Roman" w:hAnsi="Times New Roman"/>
          <w:sz w:val="26"/>
          <w:szCs w:val="26"/>
        </w:rPr>
        <w:t> </w:t>
      </w:r>
      <w:r w:rsidRPr="003D3BAD">
        <w:rPr>
          <w:rFonts w:ascii="Times New Roman" w:hAnsi="Times New Roman"/>
          <w:sz w:val="26"/>
          <w:szCs w:val="26"/>
        </w:rPr>
        <w:t>aprīļa noteikumu Nr.</w:t>
      </w:r>
      <w:r w:rsidR="001D3434">
        <w:rPr>
          <w:rFonts w:ascii="Times New Roman" w:hAnsi="Times New Roman"/>
          <w:sz w:val="26"/>
          <w:szCs w:val="26"/>
        </w:rPr>
        <w:t xml:space="preserve"> 300 </w:t>
      </w:r>
      <w:r w:rsidR="004B5B72">
        <w:rPr>
          <w:rFonts w:ascii="Times New Roman" w:hAnsi="Times New Roman"/>
          <w:sz w:val="26"/>
          <w:szCs w:val="26"/>
        </w:rPr>
        <w:t>“</w:t>
      </w:r>
      <w:r w:rsidRPr="003D3BAD">
        <w:rPr>
          <w:rFonts w:ascii="Times New Roman" w:hAnsi="Times New Roman"/>
          <w:sz w:val="26"/>
          <w:szCs w:val="26"/>
        </w:rPr>
        <w:t xml:space="preserve">Ministru </w:t>
      </w:r>
      <w:r w:rsidRPr="007B3091">
        <w:rPr>
          <w:rFonts w:ascii="Times New Roman" w:hAnsi="Times New Roman"/>
          <w:sz w:val="26"/>
          <w:szCs w:val="26"/>
        </w:rPr>
        <w:t xml:space="preserve">kabineta kārtības rullis” </w:t>
      </w:r>
      <w:r w:rsidR="00425CE0">
        <w:rPr>
          <w:rFonts w:ascii="Times New Roman" w:hAnsi="Times New Roman"/>
          <w:sz w:val="26"/>
          <w:szCs w:val="26"/>
        </w:rPr>
        <w:t>73.1</w:t>
      </w:r>
      <w:r w:rsidRPr="007B3091">
        <w:rPr>
          <w:rFonts w:ascii="Times New Roman" w:hAnsi="Times New Roman"/>
          <w:sz w:val="26"/>
          <w:szCs w:val="26"/>
        </w:rPr>
        <w:t>.</w:t>
      </w:r>
      <w:r w:rsidR="001D3434">
        <w:rPr>
          <w:rFonts w:ascii="Times New Roman" w:hAnsi="Times New Roman"/>
          <w:sz w:val="26"/>
          <w:szCs w:val="26"/>
        </w:rPr>
        <w:t> apakš</w:t>
      </w:r>
      <w:r w:rsidRPr="007B3091">
        <w:rPr>
          <w:rFonts w:ascii="Times New Roman" w:hAnsi="Times New Roman"/>
          <w:sz w:val="26"/>
          <w:szCs w:val="26"/>
        </w:rPr>
        <w:t xml:space="preserve">punktu, iesniedzu </w:t>
      </w:r>
      <w:r w:rsidR="00967C8F" w:rsidRPr="00967C8F">
        <w:rPr>
          <w:rFonts w:ascii="Times New Roman" w:hAnsi="Times New Roman"/>
          <w:sz w:val="26"/>
          <w:szCs w:val="26"/>
        </w:rPr>
        <w:t>izskatīšanai Ministru kabineta rīkojuma projektu “Par finansējuma sadalījumu pašvaldībām – pašvaldību vispārējās izglītības iestāžu, izņemot pirmsskolas izglītības iestāžu un speciālo izglītības iestāžu, pedagogiem piemaksu, prēmiju un naudas balvu izmaksai no 2018.</w:t>
      </w:r>
      <w:r w:rsidR="001D3434">
        <w:rPr>
          <w:rFonts w:ascii="Times New Roman" w:hAnsi="Times New Roman"/>
          <w:sz w:val="26"/>
          <w:szCs w:val="26"/>
        </w:rPr>
        <w:t> </w:t>
      </w:r>
      <w:r w:rsidR="00967C8F" w:rsidRPr="00967C8F">
        <w:rPr>
          <w:rFonts w:ascii="Times New Roman" w:hAnsi="Times New Roman"/>
          <w:sz w:val="26"/>
          <w:szCs w:val="26"/>
        </w:rPr>
        <w:t>gada 1.</w:t>
      </w:r>
      <w:r w:rsidR="001D3434">
        <w:rPr>
          <w:rFonts w:ascii="Times New Roman" w:hAnsi="Times New Roman"/>
          <w:sz w:val="26"/>
          <w:szCs w:val="26"/>
        </w:rPr>
        <w:t> </w:t>
      </w:r>
      <w:r w:rsidR="00967C8F" w:rsidRPr="00967C8F">
        <w:rPr>
          <w:rFonts w:ascii="Times New Roman" w:hAnsi="Times New Roman"/>
          <w:sz w:val="26"/>
          <w:szCs w:val="26"/>
        </w:rPr>
        <w:t>septembra līdz 2018.</w:t>
      </w:r>
      <w:r w:rsidR="001D3434" w:rsidRPr="004D7C1E">
        <w:rPr>
          <w:rFonts w:ascii="Times New Roman" w:hAnsi="Times New Roman"/>
          <w:sz w:val="26"/>
          <w:szCs w:val="26"/>
        </w:rPr>
        <w:t> </w:t>
      </w:r>
      <w:r w:rsidR="00967C8F" w:rsidRPr="00967C8F">
        <w:rPr>
          <w:rFonts w:ascii="Times New Roman" w:hAnsi="Times New Roman"/>
          <w:sz w:val="26"/>
          <w:szCs w:val="26"/>
        </w:rPr>
        <w:t>gada 31.</w:t>
      </w:r>
      <w:r w:rsidR="001D3434">
        <w:rPr>
          <w:rFonts w:ascii="Times New Roman" w:hAnsi="Times New Roman"/>
          <w:sz w:val="26"/>
          <w:szCs w:val="26"/>
        </w:rPr>
        <w:t> </w:t>
      </w:r>
      <w:r w:rsidR="00967C8F" w:rsidRPr="00967C8F">
        <w:rPr>
          <w:rFonts w:ascii="Times New Roman" w:hAnsi="Times New Roman"/>
          <w:sz w:val="26"/>
          <w:szCs w:val="26"/>
        </w:rPr>
        <w:t>decembrim”</w:t>
      </w:r>
      <w:r w:rsidR="00425CE0">
        <w:rPr>
          <w:rFonts w:ascii="Times New Roman" w:hAnsi="Times New Roman"/>
          <w:sz w:val="26"/>
          <w:szCs w:val="26"/>
        </w:rPr>
        <w:t xml:space="preserve"> un Protokollēmuma projektu </w:t>
      </w:r>
      <w:r w:rsidR="00425CE0" w:rsidRPr="00425CE0">
        <w:rPr>
          <w:rFonts w:ascii="Times New Roman" w:hAnsi="Times New Roman"/>
          <w:sz w:val="26"/>
          <w:szCs w:val="26"/>
        </w:rPr>
        <w:t>“Rīkojuma projekts “Par finansējuma sadalījumu pašvaldībām – pašvaldību vispārējās izglītības iestāžu, izņemot pirmsskolas izglītības iestāžu un speciālo izglītības iestāžu, pedagogiem piemaksu, prēmiju un naudas balvu izmaksai no 2018.gada 1.septembra līdz 2018.gada 31.decembrim””</w:t>
      </w:r>
      <w:r w:rsidR="00967C8F" w:rsidRPr="00967C8F">
        <w:rPr>
          <w:rFonts w:ascii="Times New Roman" w:hAnsi="Times New Roman"/>
          <w:sz w:val="26"/>
          <w:szCs w:val="26"/>
        </w:rPr>
        <w:t>.</w:t>
      </w:r>
    </w:p>
    <w:p w:rsidR="000D1038" w:rsidRPr="003D3BAD" w:rsidRDefault="000D1038" w:rsidP="00605E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lv-LV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5812"/>
      </w:tblGrid>
      <w:tr w:rsidR="00B37E7F" w:rsidTr="000D1038">
        <w:trPr>
          <w:jc w:val="center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t>Iesniegšanas pamatojums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38" w:rsidRPr="007B3091" w:rsidRDefault="007F500C" w:rsidP="00C414A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C8F">
              <w:rPr>
                <w:rFonts w:ascii="Times New Roman" w:hAnsi="Times New Roman"/>
                <w:sz w:val="26"/>
                <w:szCs w:val="26"/>
              </w:rPr>
              <w:t xml:space="preserve">Jautājums tiek iesniegts izskatīšanai Ministru kabineta sēdē, lai izpildītu 2018.gada </w:t>
            </w:r>
            <w:r w:rsidRPr="00967C8F">
              <w:rPr>
                <w:rFonts w:ascii="Times New Roman" w:hAnsi="Times New Roman"/>
                <w:sz w:val="26"/>
                <w:szCs w:val="26"/>
              </w:rPr>
              <w:t>19.jūnijā Ministru kabinetā izskatītajā informatīvajā ziņojumā "Par pašvaldību pieņemtajiem lēmumiem attiecībā uz pašvaldību izglītības iestādēm un to rezultātā plānotajiem finanšu ietaupījumiem, kas būtu novirzāmi pedagogu darba samaksas pieauguma nodroši</w:t>
            </w:r>
            <w:r w:rsidRPr="00967C8F">
              <w:rPr>
                <w:rFonts w:ascii="Times New Roman" w:hAnsi="Times New Roman"/>
                <w:sz w:val="26"/>
                <w:szCs w:val="26"/>
              </w:rPr>
              <w:t>nāšanai" 6.punktā doto uzdevumu (prot. Nr. 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67C8F">
              <w:rPr>
                <w:rFonts w:ascii="Times New Roman" w:hAnsi="Times New Roman"/>
                <w:sz w:val="26"/>
                <w:szCs w:val="26"/>
              </w:rPr>
              <w:t xml:space="preserve"> 27§).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t>Valsts sekretāru sanāksmes datums un numurs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D1038" w:rsidRPr="003D3BAD" w:rsidRDefault="007F500C" w:rsidP="000D0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Nav izsludināts.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Informācija par saskaņojumiem</w:t>
            </w:r>
          </w:p>
        </w:tc>
        <w:tc>
          <w:tcPr>
            <w:tcW w:w="5812" w:type="dxa"/>
          </w:tcPr>
          <w:p w:rsidR="000D1038" w:rsidRPr="00967C8F" w:rsidRDefault="007F500C" w:rsidP="00967C8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Saskaņā ar Ministru kabineta 2009.</w:t>
            </w:r>
            <w:r w:rsidR="001D343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gada 7.</w:t>
            </w:r>
            <w:r w:rsidR="001D343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aprīļa noteikumu Nr.</w:t>
            </w:r>
            <w:r w:rsidR="001D343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300 “Ministru kabineta kārtības rullis” 119.</w:t>
            </w:r>
            <w:r w:rsidR="001D343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punktu rīkojuma projekts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vienlaikus</w:t>
            </w: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 xml:space="preserve"> nosūtīts saskaņošanai Finanšu ministrijai un Tieslietu ministrijai.</w:t>
            </w:r>
          </w:p>
          <w:p w:rsidR="000D1038" w:rsidRPr="003D3BAD" w:rsidRDefault="007F500C" w:rsidP="00967C8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Finanšu ministrija un Tieslietu ministrija atzinumu sniegs līdz MK sēdei.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</w:tcPr>
          <w:p w:rsidR="000D1038" w:rsidRPr="003D3BAD" w:rsidRDefault="007F500C" w:rsidP="000D10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Informācija </w:t>
            </w:r>
            <w:r w:rsidRPr="003D3BAD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par saskaņojum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u</w:t>
            </w:r>
            <w:r w:rsidRPr="003D3BAD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ar Eiropas Savienības institūcijām</w:t>
            </w:r>
          </w:p>
        </w:tc>
        <w:tc>
          <w:tcPr>
            <w:tcW w:w="5812" w:type="dxa"/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Nav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attiecināms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t>Politikas joma</w:t>
            </w:r>
          </w:p>
        </w:tc>
        <w:tc>
          <w:tcPr>
            <w:tcW w:w="5812" w:type="dxa"/>
          </w:tcPr>
          <w:p w:rsidR="000D1038" w:rsidRPr="003D3BAD" w:rsidRDefault="007F500C" w:rsidP="003B3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Izglītības un zinātnes politika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t>Atbildīgā amatpersona</w:t>
            </w:r>
          </w:p>
        </w:tc>
        <w:tc>
          <w:tcPr>
            <w:tcW w:w="5812" w:type="dxa"/>
          </w:tcPr>
          <w:p w:rsidR="000D1038" w:rsidRDefault="007F500C" w:rsidP="003B3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C26">
              <w:rPr>
                <w:rFonts w:ascii="Times New Roman" w:hAnsi="Times New Roman"/>
                <w:sz w:val="26"/>
                <w:szCs w:val="26"/>
              </w:rPr>
              <w:t>Izglītības un zinātnes ministrijas Izglītības departamenta direktora vietniece izglītības statistikas un finanšu plānošanas jomā, Izglītības departamenta direktora pienākumu</w:t>
            </w:r>
            <w:r w:rsidRPr="00E61C26">
              <w:rPr>
                <w:rFonts w:ascii="Times New Roman" w:hAnsi="Times New Roman"/>
                <w:sz w:val="26"/>
                <w:szCs w:val="26"/>
              </w:rPr>
              <w:t xml:space="preserve"> izpildītāja Līga Buceniece</w:t>
            </w:r>
          </w:p>
          <w:p w:rsidR="000D1038" w:rsidRPr="00967C8F" w:rsidRDefault="007F500C" w:rsidP="003B3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7C8F">
              <w:rPr>
                <w:rFonts w:ascii="Times New Roman" w:eastAsia="Times New Roman" w:hAnsi="Times New Roman"/>
                <w:sz w:val="26"/>
                <w:szCs w:val="26"/>
              </w:rPr>
              <w:t>Izglītības un zinātnes ministrijas Finanšu departamenta direktore Marina Kosareva.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t>Uzaicināmās personas</w:t>
            </w:r>
          </w:p>
        </w:tc>
        <w:tc>
          <w:tcPr>
            <w:tcW w:w="5812" w:type="dxa"/>
          </w:tcPr>
          <w:p w:rsidR="000D1038" w:rsidRPr="00E61C26" w:rsidRDefault="007F500C" w:rsidP="00E61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Nav attiecināms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</w:tcPr>
          <w:p w:rsidR="000D1038" w:rsidRPr="003D3BAD" w:rsidRDefault="007F500C" w:rsidP="003B3E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t>Projekta ierobežotas lietošanas statuss</w:t>
            </w:r>
          </w:p>
        </w:tc>
        <w:tc>
          <w:tcPr>
            <w:tcW w:w="5812" w:type="dxa"/>
          </w:tcPr>
          <w:p w:rsidR="000D1038" w:rsidRPr="003D3BAD" w:rsidRDefault="007F500C" w:rsidP="003B3E26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 ierobežotas lietošanas statusa</w:t>
            </w:r>
          </w:p>
        </w:tc>
      </w:tr>
      <w:tr w:rsidR="00B37E7F" w:rsidTr="000D1038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0D1038" w:rsidRPr="003D3BAD" w:rsidRDefault="007F500C" w:rsidP="000D10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BAD">
              <w:rPr>
                <w:rFonts w:ascii="Times New Roman" w:eastAsia="Times New Roman" w:hAnsi="Times New Roman"/>
                <w:sz w:val="26"/>
                <w:szCs w:val="26"/>
              </w:rPr>
              <w:t>Cita informācija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D1038" w:rsidRPr="003D3BAD" w:rsidRDefault="007F500C" w:rsidP="003B3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Nav</w:t>
            </w:r>
          </w:p>
        </w:tc>
      </w:tr>
    </w:tbl>
    <w:p w:rsidR="00605EF0" w:rsidRDefault="00605EF0" w:rsidP="00605EF0">
      <w:pPr>
        <w:spacing w:after="0" w:line="240" w:lineRule="auto"/>
        <w:ind w:firstLine="644"/>
        <w:rPr>
          <w:rFonts w:ascii="Times New Roman" w:hAnsi="Times New Roman"/>
          <w:sz w:val="26"/>
          <w:szCs w:val="26"/>
        </w:rPr>
      </w:pPr>
    </w:p>
    <w:p w:rsidR="00384C76" w:rsidRDefault="007F500C" w:rsidP="000D0A43">
      <w:pPr>
        <w:spacing w:after="0" w:line="240" w:lineRule="auto"/>
        <w:ind w:firstLine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Pielikumā: </w:t>
      </w:r>
    </w:p>
    <w:p w:rsidR="000473AD" w:rsidRDefault="007F500C" w:rsidP="00967C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</w:rPr>
        <w:t>Rīkojuma projekts</w:t>
      </w:r>
      <w:r w:rsidR="002D12AB" w:rsidRPr="00384C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“</w:t>
      </w:r>
      <w:r w:rsidRPr="00967C8F">
        <w:rPr>
          <w:rFonts w:ascii="Times New Roman" w:hAnsi="Times New Roman"/>
          <w:sz w:val="26"/>
          <w:szCs w:val="26"/>
        </w:rPr>
        <w:t>Par finansējuma sadalījumu pašvaldībām – pašvaldību vispārējās izglītības iestāžu, izņemot pirmsskolas izglītības iestāžu un speciālo izglītības iestāžu, pedagogiem piemaksu, prēmiju un naudas balvu izmaksai no 2018.gada 1.se</w:t>
      </w:r>
      <w:r w:rsidRPr="00967C8F">
        <w:rPr>
          <w:rFonts w:ascii="Times New Roman" w:hAnsi="Times New Roman"/>
          <w:sz w:val="26"/>
          <w:szCs w:val="26"/>
        </w:rPr>
        <w:t>ptembra līdz 2018.gada 31.decembrim</w:t>
      </w:r>
      <w:r w:rsidR="002D12AB" w:rsidRPr="00384C76">
        <w:rPr>
          <w:rFonts w:ascii="Times New Roman" w:hAnsi="Times New Roman"/>
          <w:sz w:val="26"/>
          <w:szCs w:val="26"/>
        </w:rPr>
        <w:t>” uz 2 l</w:t>
      </w:r>
      <w:r w:rsidR="000D1038">
        <w:rPr>
          <w:rFonts w:ascii="Times New Roman" w:hAnsi="Times New Roman"/>
          <w:sz w:val="26"/>
          <w:szCs w:val="26"/>
        </w:rPr>
        <w:t>p.</w:t>
      </w:r>
      <w:r w:rsidR="002D12AB" w:rsidRPr="00384C76">
        <w:rPr>
          <w:rFonts w:ascii="Times New Roman" w:hAnsi="Times New Roman"/>
          <w:sz w:val="26"/>
          <w:szCs w:val="26"/>
          <w:lang w:eastAsia="lv-LV"/>
        </w:rPr>
        <w:t xml:space="preserve"> (datne: IZM</w:t>
      </w:r>
      <w:r>
        <w:rPr>
          <w:rFonts w:ascii="Times New Roman" w:hAnsi="Times New Roman"/>
          <w:sz w:val="26"/>
          <w:szCs w:val="26"/>
          <w:lang w:eastAsia="lv-LV"/>
        </w:rPr>
        <w:t>Rik</w:t>
      </w:r>
      <w:r w:rsidR="002D12AB" w:rsidRPr="00384C76">
        <w:rPr>
          <w:rFonts w:ascii="Times New Roman" w:hAnsi="Times New Roman"/>
          <w:sz w:val="26"/>
          <w:szCs w:val="26"/>
          <w:lang w:eastAsia="lv-LV"/>
        </w:rPr>
        <w:t>_</w:t>
      </w:r>
      <w:r>
        <w:rPr>
          <w:rFonts w:ascii="Times New Roman" w:hAnsi="Times New Roman"/>
          <w:sz w:val="26"/>
          <w:szCs w:val="26"/>
          <w:lang w:eastAsia="lv-LV"/>
        </w:rPr>
        <w:t>2</w:t>
      </w:r>
      <w:r w:rsidR="002D12AB" w:rsidRPr="00384C76">
        <w:rPr>
          <w:rFonts w:ascii="Times New Roman" w:hAnsi="Times New Roman"/>
          <w:sz w:val="26"/>
          <w:szCs w:val="26"/>
          <w:lang w:eastAsia="lv-LV"/>
        </w:rPr>
        <w:t>0</w:t>
      </w:r>
      <w:r>
        <w:rPr>
          <w:rFonts w:ascii="Times New Roman" w:hAnsi="Times New Roman"/>
          <w:sz w:val="26"/>
          <w:szCs w:val="26"/>
          <w:lang w:eastAsia="lv-LV"/>
        </w:rPr>
        <w:t>06</w:t>
      </w:r>
      <w:r w:rsidR="002D12AB" w:rsidRPr="00384C76">
        <w:rPr>
          <w:rFonts w:ascii="Times New Roman" w:hAnsi="Times New Roman"/>
          <w:sz w:val="26"/>
          <w:szCs w:val="26"/>
          <w:lang w:eastAsia="lv-LV"/>
        </w:rPr>
        <w:t>18_</w:t>
      </w:r>
      <w:r>
        <w:rPr>
          <w:rFonts w:ascii="Times New Roman" w:hAnsi="Times New Roman"/>
          <w:sz w:val="26"/>
          <w:szCs w:val="26"/>
          <w:lang w:eastAsia="lv-LV"/>
        </w:rPr>
        <w:t>naudas</w:t>
      </w:r>
      <w:r w:rsidR="002D12AB" w:rsidRPr="00384C76">
        <w:rPr>
          <w:rFonts w:ascii="Times New Roman" w:hAnsi="Times New Roman"/>
          <w:sz w:val="26"/>
          <w:szCs w:val="26"/>
          <w:lang w:eastAsia="lv-LV"/>
        </w:rPr>
        <w:t>_</w:t>
      </w:r>
      <w:r>
        <w:rPr>
          <w:rFonts w:ascii="Times New Roman" w:hAnsi="Times New Roman"/>
          <w:sz w:val="26"/>
          <w:szCs w:val="26"/>
          <w:lang w:eastAsia="lv-LV"/>
        </w:rPr>
        <w:t>balva</w:t>
      </w:r>
      <w:r w:rsidR="002D12AB" w:rsidRPr="00384C76">
        <w:rPr>
          <w:rFonts w:ascii="Times New Roman" w:hAnsi="Times New Roman"/>
          <w:sz w:val="26"/>
          <w:szCs w:val="26"/>
          <w:lang w:eastAsia="lv-LV"/>
        </w:rPr>
        <w:t>.</w:t>
      </w:r>
      <w:r w:rsidR="002D12AB" w:rsidRPr="00384C76">
        <w:rPr>
          <w:rFonts w:ascii="Times New Roman" w:hAnsi="Times New Roman"/>
          <w:i/>
          <w:sz w:val="26"/>
          <w:szCs w:val="26"/>
          <w:lang w:eastAsia="lv-LV"/>
        </w:rPr>
        <w:t>docx</w:t>
      </w:r>
      <w:r w:rsidR="002D12AB" w:rsidRPr="00384C76">
        <w:rPr>
          <w:rFonts w:ascii="Times New Roman" w:hAnsi="Times New Roman"/>
          <w:sz w:val="26"/>
          <w:szCs w:val="26"/>
          <w:lang w:eastAsia="lv-LV"/>
        </w:rPr>
        <w:t>).</w:t>
      </w:r>
    </w:p>
    <w:p w:rsidR="00967C8F" w:rsidRPr="00967C8F" w:rsidRDefault="007F500C" w:rsidP="00967C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Protokollēmuma projekts “Rīkojuma projekts “Par</w:t>
      </w:r>
      <w:r w:rsidRPr="00967C8F">
        <w:t xml:space="preserve"> </w:t>
      </w:r>
      <w:r w:rsidRPr="00967C8F">
        <w:rPr>
          <w:rFonts w:ascii="Times New Roman" w:hAnsi="Times New Roman"/>
          <w:sz w:val="26"/>
          <w:szCs w:val="26"/>
          <w:lang w:eastAsia="lv-LV"/>
        </w:rPr>
        <w:t>finansējuma sadalījumu pašvaldībām – pašvaldību vispārējās izglītības iestāžu, izņemot pirmsskolas izglītības iestāžu un</w:t>
      </w:r>
      <w:r w:rsidRPr="00967C8F">
        <w:rPr>
          <w:rFonts w:ascii="Times New Roman" w:hAnsi="Times New Roman"/>
          <w:sz w:val="26"/>
          <w:szCs w:val="26"/>
          <w:lang w:eastAsia="lv-LV"/>
        </w:rPr>
        <w:t xml:space="preserve"> speciālo izglītības iestāžu, pedagogiem piemaksu, prēmiju un naudas balvu izmaksai no 2018.gada 1.septembra līdz 2018.gada 31.decembrim”</w:t>
      </w:r>
      <w:r>
        <w:rPr>
          <w:rFonts w:ascii="Times New Roman" w:hAnsi="Times New Roman"/>
          <w:sz w:val="26"/>
          <w:szCs w:val="26"/>
          <w:lang w:eastAsia="lv-LV"/>
        </w:rPr>
        <w:t>”  uz 1 lp</w:t>
      </w:r>
      <w:r w:rsidR="000D1038">
        <w:rPr>
          <w:rFonts w:ascii="Times New Roman" w:hAnsi="Times New Roman"/>
          <w:sz w:val="26"/>
          <w:szCs w:val="26"/>
          <w:lang w:eastAsia="lv-LV"/>
        </w:rPr>
        <w:t>.</w:t>
      </w:r>
      <w:r>
        <w:rPr>
          <w:rFonts w:ascii="Times New Roman" w:hAnsi="Times New Roman"/>
          <w:sz w:val="26"/>
          <w:szCs w:val="26"/>
          <w:lang w:eastAsia="lv-LV"/>
        </w:rPr>
        <w:t xml:space="preserve"> (datne: IZMProt_200618_naudas_balva.</w:t>
      </w:r>
      <w:r w:rsidRPr="00967C8F">
        <w:rPr>
          <w:rFonts w:ascii="Times New Roman" w:hAnsi="Times New Roman"/>
          <w:i/>
          <w:sz w:val="26"/>
          <w:szCs w:val="26"/>
          <w:lang w:eastAsia="lv-LV"/>
        </w:rPr>
        <w:t>docx</w:t>
      </w:r>
      <w:r w:rsidRPr="00967C8F">
        <w:rPr>
          <w:rFonts w:ascii="Times New Roman" w:hAnsi="Times New Roman"/>
          <w:sz w:val="26"/>
          <w:szCs w:val="26"/>
          <w:lang w:eastAsia="lv-LV"/>
        </w:rPr>
        <w:t>).</w:t>
      </w:r>
    </w:p>
    <w:p w:rsidR="00967C8F" w:rsidRDefault="007F500C" w:rsidP="00967C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Rīkojuma projekta “</w:t>
      </w:r>
      <w:r w:rsidRPr="00967C8F">
        <w:rPr>
          <w:rFonts w:ascii="Times New Roman" w:hAnsi="Times New Roman"/>
          <w:sz w:val="26"/>
          <w:szCs w:val="26"/>
          <w:lang w:eastAsia="lv-LV"/>
        </w:rPr>
        <w:t>Par finansējuma sadalījumu pašvaldībām – pašv</w:t>
      </w:r>
      <w:r w:rsidRPr="00967C8F">
        <w:rPr>
          <w:rFonts w:ascii="Times New Roman" w:hAnsi="Times New Roman"/>
          <w:sz w:val="26"/>
          <w:szCs w:val="26"/>
          <w:lang w:eastAsia="lv-LV"/>
        </w:rPr>
        <w:t>aldību vispārējās izglītības iestāžu, izņemot pirmsskolas izglītības iestāžu un speciālo izglītības iestāžu, pedagogiem piemaksu, prēmiju un naudas balvu izmaksai no 2018.gada 1.septembra līdz 2018.gada 31.decembrim”</w:t>
      </w:r>
      <w:r>
        <w:rPr>
          <w:rFonts w:ascii="Times New Roman" w:hAnsi="Times New Roman"/>
          <w:sz w:val="26"/>
          <w:szCs w:val="26"/>
          <w:lang w:eastAsia="lv-LV"/>
        </w:rPr>
        <w:t xml:space="preserve"> sākotnējās ietekmes novērtējuma ziņojum</w:t>
      </w:r>
      <w:r>
        <w:rPr>
          <w:rFonts w:ascii="Times New Roman" w:hAnsi="Times New Roman"/>
          <w:sz w:val="26"/>
          <w:szCs w:val="26"/>
          <w:lang w:eastAsia="lv-LV"/>
        </w:rPr>
        <w:t>s (anotācija) uz 4 lp</w:t>
      </w:r>
      <w:r w:rsidR="000D1038">
        <w:rPr>
          <w:rFonts w:ascii="Times New Roman" w:hAnsi="Times New Roman"/>
          <w:sz w:val="26"/>
          <w:szCs w:val="26"/>
          <w:lang w:eastAsia="lv-LV"/>
        </w:rPr>
        <w:t>.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967C8F">
        <w:rPr>
          <w:rFonts w:ascii="Times New Roman" w:hAnsi="Times New Roman"/>
          <w:sz w:val="26"/>
          <w:szCs w:val="26"/>
          <w:lang w:eastAsia="lv-LV"/>
        </w:rPr>
        <w:t>(datne: IZM</w:t>
      </w:r>
      <w:r>
        <w:rPr>
          <w:rFonts w:ascii="Times New Roman" w:hAnsi="Times New Roman"/>
          <w:sz w:val="26"/>
          <w:szCs w:val="26"/>
          <w:lang w:eastAsia="lv-LV"/>
        </w:rPr>
        <w:t>Anot</w:t>
      </w:r>
      <w:r w:rsidRPr="00967C8F">
        <w:rPr>
          <w:rFonts w:ascii="Times New Roman" w:hAnsi="Times New Roman"/>
          <w:sz w:val="26"/>
          <w:szCs w:val="26"/>
          <w:lang w:eastAsia="lv-LV"/>
        </w:rPr>
        <w:t>_200618_naudas_balva.docx).</w:t>
      </w:r>
    </w:p>
    <w:p w:rsidR="00A87DEE" w:rsidRDefault="007F500C" w:rsidP="001D343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Rīkojuma projekta 1. p</w:t>
      </w:r>
      <w:r w:rsidR="00967C8F" w:rsidRPr="00A87DEE">
        <w:rPr>
          <w:rFonts w:ascii="Times New Roman" w:hAnsi="Times New Roman"/>
          <w:sz w:val="26"/>
          <w:szCs w:val="26"/>
          <w:lang w:eastAsia="lv-LV"/>
        </w:rPr>
        <w:t>ielikums</w:t>
      </w:r>
      <w:r w:rsidRPr="00A87DEE">
        <w:rPr>
          <w:rFonts w:ascii="Times New Roman" w:hAnsi="Times New Roman"/>
          <w:sz w:val="26"/>
          <w:szCs w:val="26"/>
          <w:lang w:eastAsia="lv-LV"/>
        </w:rPr>
        <w:t xml:space="preserve"> “Finansējums pašvaldībām – pašvaldību vispārējās izglītības iestāžu, izņemot pirmsskolas izglītības iestāžu un speciālo izglītības iestāžu, pedagogiem piemaksu</w:t>
      </w:r>
      <w:r w:rsidRPr="00A87DEE">
        <w:rPr>
          <w:rFonts w:ascii="Times New Roman" w:hAnsi="Times New Roman"/>
          <w:sz w:val="26"/>
          <w:szCs w:val="26"/>
          <w:lang w:eastAsia="lv-LV"/>
        </w:rPr>
        <w:t>, prēmiju un naudas balvu izmaksai no 2018.gada 1.septembra līdz 2018.gada 31.decembrim” uz 3 lp</w:t>
      </w:r>
      <w:r w:rsidR="000D1038">
        <w:rPr>
          <w:rFonts w:ascii="Times New Roman" w:hAnsi="Times New Roman"/>
          <w:sz w:val="26"/>
          <w:szCs w:val="26"/>
          <w:lang w:eastAsia="lv-LV"/>
        </w:rPr>
        <w:t>.</w:t>
      </w:r>
      <w:r w:rsidRPr="00A87DEE">
        <w:rPr>
          <w:rFonts w:ascii="Times New Roman" w:hAnsi="Times New Roman"/>
          <w:sz w:val="26"/>
          <w:szCs w:val="26"/>
          <w:lang w:eastAsia="lv-LV"/>
        </w:rPr>
        <w:t xml:space="preserve"> (datne: IZM</w:t>
      </w:r>
      <w:r>
        <w:rPr>
          <w:rFonts w:ascii="Times New Roman" w:hAnsi="Times New Roman"/>
          <w:sz w:val="26"/>
          <w:szCs w:val="26"/>
          <w:lang w:eastAsia="lv-LV"/>
        </w:rPr>
        <w:t>Rik1P</w:t>
      </w:r>
      <w:r w:rsidRPr="00A87DEE">
        <w:rPr>
          <w:rFonts w:ascii="Times New Roman" w:hAnsi="Times New Roman"/>
          <w:sz w:val="26"/>
          <w:szCs w:val="26"/>
          <w:lang w:eastAsia="lv-LV"/>
        </w:rPr>
        <w:t>_200618_naudas_balva.docx).</w:t>
      </w:r>
    </w:p>
    <w:p w:rsidR="00A87DEE" w:rsidRPr="00A87DEE" w:rsidRDefault="007F500C" w:rsidP="001D343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Rīkojuma projekta 2. p</w:t>
      </w:r>
      <w:r w:rsidRPr="00A87DEE">
        <w:rPr>
          <w:rFonts w:ascii="Times New Roman" w:hAnsi="Times New Roman"/>
          <w:sz w:val="26"/>
          <w:szCs w:val="26"/>
          <w:lang w:eastAsia="lv-LV"/>
        </w:rPr>
        <w:t xml:space="preserve">ielikums “Pārskats par finansējuma izlietojumu </w:t>
      </w:r>
      <w:r w:rsidRPr="00A87DEE">
        <w:rPr>
          <w:rFonts w:ascii="Times New Roman" w:hAnsi="Times New Roman"/>
          <w:sz w:val="26"/>
          <w:szCs w:val="26"/>
          <w:lang w:eastAsia="lv-LV"/>
        </w:rPr>
        <w:lastRenderedPageBreak/>
        <w:t>pašvaldībās pedagogu piemaksu, prēmiju un naudas balvu izmaksām no 2018.gada 1.septembra līdz 2018.gada 31.decembrim” uz 1 lp</w:t>
      </w:r>
      <w:r w:rsidR="000D1038">
        <w:rPr>
          <w:rFonts w:ascii="Times New Roman" w:hAnsi="Times New Roman"/>
          <w:sz w:val="26"/>
          <w:szCs w:val="26"/>
          <w:lang w:eastAsia="lv-LV"/>
        </w:rPr>
        <w:t>.</w:t>
      </w:r>
      <w:r w:rsidRPr="00A87DEE">
        <w:rPr>
          <w:rFonts w:ascii="Times New Roman" w:hAnsi="Times New Roman"/>
          <w:sz w:val="26"/>
          <w:szCs w:val="26"/>
          <w:lang w:eastAsia="lv-LV"/>
        </w:rPr>
        <w:t xml:space="preserve"> (datne: IZMRik2P_200618_naudas_balva.docx).</w:t>
      </w:r>
    </w:p>
    <w:p w:rsidR="000473AD" w:rsidRPr="000473AD" w:rsidRDefault="000473AD" w:rsidP="000473A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lv-LV"/>
        </w:rPr>
      </w:pPr>
    </w:p>
    <w:p w:rsidR="00605EF0" w:rsidRDefault="00605EF0" w:rsidP="00605E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lv-LV"/>
        </w:rPr>
      </w:pPr>
    </w:p>
    <w:p w:rsidR="000D1038" w:rsidRPr="003D3BAD" w:rsidRDefault="000D1038" w:rsidP="00605E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lv-LV"/>
        </w:rPr>
      </w:pPr>
    </w:p>
    <w:p w:rsidR="00605EF0" w:rsidRPr="003D3BAD" w:rsidRDefault="007F500C" w:rsidP="00605E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lv-LV"/>
        </w:rPr>
      </w:pPr>
      <w:r w:rsidRPr="003D3BAD">
        <w:rPr>
          <w:rFonts w:ascii="Times New Roman" w:hAnsi="Times New Roman"/>
          <w:color w:val="000000"/>
          <w:sz w:val="26"/>
          <w:szCs w:val="26"/>
          <w:lang w:eastAsia="lv-LV"/>
        </w:rPr>
        <w:t>Izglītības un zinātnes ministrs</w:t>
      </w:r>
      <w:r w:rsidRPr="003D3BAD">
        <w:rPr>
          <w:rFonts w:ascii="Times New Roman" w:hAnsi="Times New Roman"/>
          <w:color w:val="000000"/>
          <w:sz w:val="26"/>
          <w:szCs w:val="26"/>
          <w:lang w:eastAsia="lv-LV"/>
        </w:rPr>
        <w:tab/>
      </w:r>
      <w:r w:rsidRPr="003D3BAD">
        <w:rPr>
          <w:rFonts w:ascii="Times New Roman" w:hAnsi="Times New Roman"/>
          <w:color w:val="000000"/>
          <w:sz w:val="26"/>
          <w:szCs w:val="26"/>
          <w:lang w:eastAsia="lv-LV"/>
        </w:rPr>
        <w:tab/>
      </w:r>
      <w:r w:rsidRPr="003D3BAD">
        <w:rPr>
          <w:rFonts w:ascii="Times New Roman" w:hAnsi="Times New Roman"/>
          <w:color w:val="000000"/>
          <w:sz w:val="26"/>
          <w:szCs w:val="26"/>
          <w:lang w:eastAsia="lv-LV"/>
        </w:rPr>
        <w:tab/>
      </w:r>
      <w:r w:rsidRPr="003D3BAD">
        <w:rPr>
          <w:rFonts w:ascii="Times New Roman" w:hAnsi="Times New Roman"/>
          <w:color w:val="000000"/>
          <w:sz w:val="26"/>
          <w:szCs w:val="26"/>
          <w:lang w:eastAsia="lv-LV"/>
        </w:rPr>
        <w:tab/>
      </w:r>
      <w:r w:rsidRPr="003D3BAD">
        <w:rPr>
          <w:rFonts w:ascii="Times New Roman" w:hAnsi="Times New Roman"/>
          <w:color w:val="000000"/>
          <w:sz w:val="26"/>
          <w:szCs w:val="26"/>
          <w:lang w:eastAsia="lv-LV"/>
        </w:rPr>
        <w:tab/>
        <w:t>K.Šadurskis</w:t>
      </w:r>
    </w:p>
    <w:p w:rsidR="00605EF0" w:rsidRPr="005D5A92" w:rsidRDefault="00605EF0" w:rsidP="00605E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5EF0" w:rsidRDefault="00605EF0" w:rsidP="00605E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1038" w:rsidRDefault="000D1038" w:rsidP="00605E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1038" w:rsidRPr="005D5A92" w:rsidRDefault="000D1038" w:rsidP="00605E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769D" w:rsidRDefault="007F500C" w:rsidP="00384C76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Rozenštoka </w:t>
      </w:r>
      <w:r w:rsidR="002D12AB">
        <w:rPr>
          <w:rFonts w:ascii="Times New Roman" w:hAnsi="Times New Roman"/>
        </w:rPr>
        <w:t>6704779</w:t>
      </w:r>
      <w:r>
        <w:rPr>
          <w:rFonts w:ascii="Times New Roman" w:hAnsi="Times New Roman"/>
        </w:rPr>
        <w:t>2</w:t>
      </w:r>
    </w:p>
    <w:p w:rsidR="00047388" w:rsidRPr="005A4E29" w:rsidRDefault="007F500C" w:rsidP="00384C7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>marite.rozenstoka</w:t>
      </w:r>
      <w:r w:rsidR="00605EF0" w:rsidRPr="00597178">
        <w:rPr>
          <w:rFonts w:ascii="Times New Roman" w:hAnsi="Times New Roman"/>
        </w:rPr>
        <w:t>@izm.gov.lv</w:t>
      </w:r>
    </w:p>
    <w:sectPr w:rsidR="00047388" w:rsidRPr="005A4E29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0C" w:rsidRDefault="007F500C">
      <w:pPr>
        <w:spacing w:after="0" w:line="240" w:lineRule="auto"/>
      </w:pPr>
      <w:r>
        <w:separator/>
      </w:r>
    </w:p>
  </w:endnote>
  <w:endnote w:type="continuationSeparator" w:id="0">
    <w:p w:rsidR="007F500C" w:rsidRDefault="007F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FE" w:rsidRPr="000569FE" w:rsidRDefault="007F500C" w:rsidP="000569FE">
    <w:pPr>
      <w:spacing w:after="0" w:line="240" w:lineRule="auto"/>
      <w:rPr>
        <w:rFonts w:ascii="Times New Roman" w:hAnsi="Times New Roman"/>
      </w:rPr>
    </w:pPr>
    <w:r w:rsidRPr="000569FE">
      <w:rPr>
        <w:rFonts w:ascii="Times New Roman" w:hAnsi="Times New Roman"/>
        <w:caps/>
      </w:rPr>
      <w:t>IZMp</w:t>
    </w:r>
    <w:r>
      <w:rPr>
        <w:rFonts w:ascii="Times New Roman" w:hAnsi="Times New Roman"/>
      </w:rPr>
      <w:t>av</w:t>
    </w:r>
    <w:r w:rsidRPr="000569FE">
      <w:rPr>
        <w:rFonts w:ascii="Times New Roman" w:hAnsi="Times New Roman"/>
        <w:caps/>
      </w:rPr>
      <w:t>_270618</w:t>
    </w:r>
    <w:r>
      <w:rPr>
        <w:rFonts w:ascii="Times New Roman" w:hAnsi="Times New Roman"/>
        <w:caps/>
      </w:rPr>
      <w:t>_</w:t>
    </w:r>
    <w:r>
      <w:rPr>
        <w:rFonts w:ascii="Times New Roman" w:hAnsi="Times New Roman"/>
      </w:rPr>
      <w:t>naudas balva</w:t>
    </w:r>
  </w:p>
  <w:p w:rsidR="00951F9F" w:rsidRPr="004B0842" w:rsidRDefault="007F500C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7F500C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FE" w:rsidRPr="000569FE" w:rsidRDefault="007F500C" w:rsidP="000569FE">
    <w:pPr>
      <w:spacing w:after="0" w:line="240" w:lineRule="auto"/>
      <w:rPr>
        <w:rFonts w:ascii="Times New Roman" w:hAnsi="Times New Roman"/>
      </w:rPr>
    </w:pPr>
    <w:r w:rsidRPr="000569FE">
      <w:rPr>
        <w:rFonts w:ascii="Times New Roman" w:hAnsi="Times New Roman"/>
        <w:caps/>
      </w:rPr>
      <w:t>IZMp</w:t>
    </w:r>
    <w:r>
      <w:rPr>
        <w:rFonts w:ascii="Times New Roman" w:hAnsi="Times New Roman"/>
      </w:rPr>
      <w:t>av</w:t>
    </w:r>
    <w:r w:rsidRPr="000569FE">
      <w:rPr>
        <w:rFonts w:ascii="Times New Roman" w:hAnsi="Times New Roman"/>
        <w:caps/>
      </w:rPr>
      <w:t>_270618</w:t>
    </w:r>
    <w:r>
      <w:rPr>
        <w:rFonts w:ascii="Times New Roman" w:hAnsi="Times New Roman"/>
        <w:caps/>
      </w:rPr>
      <w:t>_</w:t>
    </w:r>
    <w:r>
      <w:rPr>
        <w:rFonts w:ascii="Times New Roman" w:hAnsi="Times New Roman"/>
      </w:rPr>
      <w:t>naudas balva</w:t>
    </w:r>
  </w:p>
  <w:p w:rsidR="00436A5D" w:rsidRPr="004B0842" w:rsidRDefault="007F500C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7F500C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0C" w:rsidRDefault="007F500C">
      <w:pPr>
        <w:spacing w:after="0" w:line="240" w:lineRule="auto"/>
      </w:pPr>
      <w:r>
        <w:separator/>
      </w:r>
    </w:p>
  </w:footnote>
  <w:footnote w:type="continuationSeparator" w:id="0">
    <w:p w:rsidR="007F500C" w:rsidRDefault="007F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479438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2D4" w:rsidRPr="003662D4" w:rsidRDefault="007F500C">
        <w:pPr>
          <w:pStyle w:val="Header"/>
          <w:jc w:val="center"/>
          <w:rPr>
            <w:rFonts w:ascii="Times New Roman" w:hAnsi="Times New Roman"/>
            <w:sz w:val="28"/>
          </w:rPr>
        </w:pPr>
        <w:r w:rsidRPr="003662D4">
          <w:rPr>
            <w:rFonts w:ascii="Times New Roman" w:hAnsi="Times New Roman"/>
            <w:sz w:val="28"/>
          </w:rPr>
          <w:fldChar w:fldCharType="begin"/>
        </w:r>
        <w:r w:rsidRPr="003662D4">
          <w:rPr>
            <w:rFonts w:ascii="Times New Roman" w:hAnsi="Times New Roman"/>
            <w:sz w:val="28"/>
          </w:rPr>
          <w:instrText xml:space="preserve"> PAGE   \* MERGEFORMAT </w:instrText>
        </w:r>
        <w:r w:rsidRPr="003662D4">
          <w:rPr>
            <w:rFonts w:ascii="Times New Roman" w:hAnsi="Times New Roman"/>
            <w:sz w:val="28"/>
          </w:rPr>
          <w:fldChar w:fldCharType="separate"/>
        </w:r>
        <w:r w:rsidR="00B738C9">
          <w:rPr>
            <w:rFonts w:ascii="Times New Roman" w:hAnsi="Times New Roman"/>
            <w:noProof/>
            <w:sz w:val="28"/>
          </w:rPr>
          <w:t>3</w:t>
        </w:r>
        <w:r w:rsidRPr="003662D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62480F" w:rsidRDefault="00624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7F500C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56971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7F500C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Pr="000569FE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FA0D1D"/>
    <w:multiLevelType w:val="hybridMultilevel"/>
    <w:tmpl w:val="A01E10CE"/>
    <w:lvl w:ilvl="0" w:tplc="27A0B0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624EDDEA" w:tentative="1">
      <w:start w:val="1"/>
      <w:numFmt w:val="lowerLetter"/>
      <w:lvlText w:val="%2."/>
      <w:lvlJc w:val="left"/>
      <w:pPr>
        <w:ind w:left="1724" w:hanging="360"/>
      </w:pPr>
    </w:lvl>
    <w:lvl w:ilvl="2" w:tplc="10F4B7C2" w:tentative="1">
      <w:start w:val="1"/>
      <w:numFmt w:val="lowerRoman"/>
      <w:lvlText w:val="%3."/>
      <w:lvlJc w:val="right"/>
      <w:pPr>
        <w:ind w:left="2444" w:hanging="180"/>
      </w:pPr>
    </w:lvl>
    <w:lvl w:ilvl="3" w:tplc="40A68F68" w:tentative="1">
      <w:start w:val="1"/>
      <w:numFmt w:val="decimal"/>
      <w:lvlText w:val="%4."/>
      <w:lvlJc w:val="left"/>
      <w:pPr>
        <w:ind w:left="3164" w:hanging="360"/>
      </w:pPr>
    </w:lvl>
    <w:lvl w:ilvl="4" w:tplc="31B0A97E" w:tentative="1">
      <w:start w:val="1"/>
      <w:numFmt w:val="lowerLetter"/>
      <w:lvlText w:val="%5."/>
      <w:lvlJc w:val="left"/>
      <w:pPr>
        <w:ind w:left="3884" w:hanging="360"/>
      </w:pPr>
    </w:lvl>
    <w:lvl w:ilvl="5" w:tplc="C20CF1E8" w:tentative="1">
      <w:start w:val="1"/>
      <w:numFmt w:val="lowerRoman"/>
      <w:lvlText w:val="%6."/>
      <w:lvlJc w:val="right"/>
      <w:pPr>
        <w:ind w:left="4604" w:hanging="180"/>
      </w:pPr>
    </w:lvl>
    <w:lvl w:ilvl="6" w:tplc="DE52741A" w:tentative="1">
      <w:start w:val="1"/>
      <w:numFmt w:val="decimal"/>
      <w:lvlText w:val="%7."/>
      <w:lvlJc w:val="left"/>
      <w:pPr>
        <w:ind w:left="5324" w:hanging="360"/>
      </w:pPr>
    </w:lvl>
    <w:lvl w:ilvl="7" w:tplc="80F2564A" w:tentative="1">
      <w:start w:val="1"/>
      <w:numFmt w:val="lowerLetter"/>
      <w:lvlText w:val="%8."/>
      <w:lvlJc w:val="left"/>
      <w:pPr>
        <w:ind w:left="6044" w:hanging="360"/>
      </w:pPr>
    </w:lvl>
    <w:lvl w:ilvl="8" w:tplc="C300931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1">
    <w:nsid w:val="4EC0554C"/>
    <w:multiLevelType w:val="hybridMultilevel"/>
    <w:tmpl w:val="BA14077A"/>
    <w:lvl w:ilvl="0" w:tplc="5DF02FE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6C821DDA" w:tentative="1">
      <w:start w:val="1"/>
      <w:numFmt w:val="lowerLetter"/>
      <w:lvlText w:val="%2."/>
      <w:lvlJc w:val="left"/>
      <w:pPr>
        <w:ind w:left="1440" w:hanging="360"/>
      </w:pPr>
    </w:lvl>
    <w:lvl w:ilvl="2" w:tplc="817CF968" w:tentative="1">
      <w:start w:val="1"/>
      <w:numFmt w:val="lowerRoman"/>
      <w:lvlText w:val="%3."/>
      <w:lvlJc w:val="right"/>
      <w:pPr>
        <w:ind w:left="2160" w:hanging="180"/>
      </w:pPr>
    </w:lvl>
    <w:lvl w:ilvl="3" w:tplc="A322E188" w:tentative="1">
      <w:start w:val="1"/>
      <w:numFmt w:val="decimal"/>
      <w:lvlText w:val="%4."/>
      <w:lvlJc w:val="left"/>
      <w:pPr>
        <w:ind w:left="2880" w:hanging="360"/>
      </w:pPr>
    </w:lvl>
    <w:lvl w:ilvl="4" w:tplc="C1CC3790" w:tentative="1">
      <w:start w:val="1"/>
      <w:numFmt w:val="lowerLetter"/>
      <w:lvlText w:val="%5."/>
      <w:lvlJc w:val="left"/>
      <w:pPr>
        <w:ind w:left="3600" w:hanging="360"/>
      </w:pPr>
    </w:lvl>
    <w:lvl w:ilvl="5" w:tplc="0D549AFA" w:tentative="1">
      <w:start w:val="1"/>
      <w:numFmt w:val="lowerRoman"/>
      <w:lvlText w:val="%6."/>
      <w:lvlJc w:val="right"/>
      <w:pPr>
        <w:ind w:left="4320" w:hanging="180"/>
      </w:pPr>
    </w:lvl>
    <w:lvl w:ilvl="6" w:tplc="E95C2FEC" w:tentative="1">
      <w:start w:val="1"/>
      <w:numFmt w:val="decimal"/>
      <w:lvlText w:val="%7."/>
      <w:lvlJc w:val="left"/>
      <w:pPr>
        <w:ind w:left="5040" w:hanging="360"/>
      </w:pPr>
    </w:lvl>
    <w:lvl w:ilvl="7" w:tplc="D2743E1C" w:tentative="1">
      <w:start w:val="1"/>
      <w:numFmt w:val="lowerLetter"/>
      <w:lvlText w:val="%8."/>
      <w:lvlJc w:val="left"/>
      <w:pPr>
        <w:ind w:left="5760" w:hanging="360"/>
      </w:pPr>
    </w:lvl>
    <w:lvl w:ilvl="8" w:tplc="06649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9067CA2"/>
    <w:multiLevelType w:val="hybridMultilevel"/>
    <w:tmpl w:val="A85A0CC6"/>
    <w:lvl w:ilvl="0" w:tplc="594E8A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sz w:val="25"/>
      </w:rPr>
    </w:lvl>
    <w:lvl w:ilvl="1" w:tplc="94D40B94" w:tentative="1">
      <w:start w:val="1"/>
      <w:numFmt w:val="lowerLetter"/>
      <w:lvlText w:val="%2."/>
      <w:lvlJc w:val="left"/>
      <w:pPr>
        <w:ind w:left="1440" w:hanging="360"/>
      </w:pPr>
    </w:lvl>
    <w:lvl w:ilvl="2" w:tplc="740A32C0" w:tentative="1">
      <w:start w:val="1"/>
      <w:numFmt w:val="lowerRoman"/>
      <w:lvlText w:val="%3."/>
      <w:lvlJc w:val="right"/>
      <w:pPr>
        <w:ind w:left="2160" w:hanging="180"/>
      </w:pPr>
    </w:lvl>
    <w:lvl w:ilvl="3" w:tplc="5F34EA2C" w:tentative="1">
      <w:start w:val="1"/>
      <w:numFmt w:val="decimal"/>
      <w:lvlText w:val="%4."/>
      <w:lvlJc w:val="left"/>
      <w:pPr>
        <w:ind w:left="2880" w:hanging="360"/>
      </w:pPr>
    </w:lvl>
    <w:lvl w:ilvl="4" w:tplc="3C12E5CE" w:tentative="1">
      <w:start w:val="1"/>
      <w:numFmt w:val="lowerLetter"/>
      <w:lvlText w:val="%5."/>
      <w:lvlJc w:val="left"/>
      <w:pPr>
        <w:ind w:left="3600" w:hanging="360"/>
      </w:pPr>
    </w:lvl>
    <w:lvl w:ilvl="5" w:tplc="A00A40F0" w:tentative="1">
      <w:start w:val="1"/>
      <w:numFmt w:val="lowerRoman"/>
      <w:lvlText w:val="%6."/>
      <w:lvlJc w:val="right"/>
      <w:pPr>
        <w:ind w:left="4320" w:hanging="180"/>
      </w:pPr>
    </w:lvl>
    <w:lvl w:ilvl="6" w:tplc="8DBA8A28" w:tentative="1">
      <w:start w:val="1"/>
      <w:numFmt w:val="decimal"/>
      <w:lvlText w:val="%7."/>
      <w:lvlJc w:val="left"/>
      <w:pPr>
        <w:ind w:left="5040" w:hanging="360"/>
      </w:pPr>
    </w:lvl>
    <w:lvl w:ilvl="7" w:tplc="8224077C" w:tentative="1">
      <w:start w:val="1"/>
      <w:numFmt w:val="lowerLetter"/>
      <w:lvlText w:val="%8."/>
      <w:lvlJc w:val="left"/>
      <w:pPr>
        <w:ind w:left="5760" w:hanging="360"/>
      </w:pPr>
    </w:lvl>
    <w:lvl w:ilvl="8" w:tplc="929E3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6421BF8"/>
    <w:multiLevelType w:val="hybridMultilevel"/>
    <w:tmpl w:val="022227E8"/>
    <w:lvl w:ilvl="0" w:tplc="850486E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CD90AE7A" w:tentative="1">
      <w:start w:val="1"/>
      <w:numFmt w:val="lowerLetter"/>
      <w:lvlText w:val="%2."/>
      <w:lvlJc w:val="left"/>
      <w:pPr>
        <w:ind w:left="1440" w:hanging="360"/>
      </w:pPr>
    </w:lvl>
    <w:lvl w:ilvl="2" w:tplc="F62EC320" w:tentative="1">
      <w:start w:val="1"/>
      <w:numFmt w:val="lowerRoman"/>
      <w:lvlText w:val="%3."/>
      <w:lvlJc w:val="right"/>
      <w:pPr>
        <w:ind w:left="2160" w:hanging="180"/>
      </w:pPr>
    </w:lvl>
    <w:lvl w:ilvl="3" w:tplc="37BECB62" w:tentative="1">
      <w:start w:val="1"/>
      <w:numFmt w:val="decimal"/>
      <w:lvlText w:val="%4."/>
      <w:lvlJc w:val="left"/>
      <w:pPr>
        <w:ind w:left="2880" w:hanging="360"/>
      </w:pPr>
    </w:lvl>
    <w:lvl w:ilvl="4" w:tplc="E2CEB764" w:tentative="1">
      <w:start w:val="1"/>
      <w:numFmt w:val="lowerLetter"/>
      <w:lvlText w:val="%5."/>
      <w:lvlJc w:val="left"/>
      <w:pPr>
        <w:ind w:left="3600" w:hanging="360"/>
      </w:pPr>
    </w:lvl>
    <w:lvl w:ilvl="5" w:tplc="EF205CF4" w:tentative="1">
      <w:start w:val="1"/>
      <w:numFmt w:val="lowerRoman"/>
      <w:lvlText w:val="%6."/>
      <w:lvlJc w:val="right"/>
      <w:pPr>
        <w:ind w:left="4320" w:hanging="180"/>
      </w:pPr>
    </w:lvl>
    <w:lvl w:ilvl="6" w:tplc="64E4FC44" w:tentative="1">
      <w:start w:val="1"/>
      <w:numFmt w:val="decimal"/>
      <w:lvlText w:val="%7."/>
      <w:lvlJc w:val="left"/>
      <w:pPr>
        <w:ind w:left="5040" w:hanging="360"/>
      </w:pPr>
    </w:lvl>
    <w:lvl w:ilvl="7" w:tplc="59EC0410" w:tentative="1">
      <w:start w:val="1"/>
      <w:numFmt w:val="lowerLetter"/>
      <w:lvlText w:val="%8."/>
      <w:lvlJc w:val="left"/>
      <w:pPr>
        <w:ind w:left="5760" w:hanging="360"/>
      </w:pPr>
    </w:lvl>
    <w:lvl w:ilvl="8" w:tplc="503C82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0CC1"/>
    <w:rsid w:val="000120DB"/>
    <w:rsid w:val="00030349"/>
    <w:rsid w:val="00036120"/>
    <w:rsid w:val="00047388"/>
    <w:rsid w:val="000473AD"/>
    <w:rsid w:val="000569FE"/>
    <w:rsid w:val="00063022"/>
    <w:rsid w:val="000D0A43"/>
    <w:rsid w:val="000D1038"/>
    <w:rsid w:val="000E04AD"/>
    <w:rsid w:val="000F3BF8"/>
    <w:rsid w:val="001009A5"/>
    <w:rsid w:val="00124173"/>
    <w:rsid w:val="001D3434"/>
    <w:rsid w:val="001E6FBF"/>
    <w:rsid w:val="0021556E"/>
    <w:rsid w:val="00264185"/>
    <w:rsid w:val="00275B9E"/>
    <w:rsid w:val="00291A68"/>
    <w:rsid w:val="002B3077"/>
    <w:rsid w:val="002D12AB"/>
    <w:rsid w:val="002E1474"/>
    <w:rsid w:val="00335032"/>
    <w:rsid w:val="003613E1"/>
    <w:rsid w:val="003662D4"/>
    <w:rsid w:val="003770D4"/>
    <w:rsid w:val="003802B7"/>
    <w:rsid w:val="00384C76"/>
    <w:rsid w:val="003B3E26"/>
    <w:rsid w:val="003D3BAD"/>
    <w:rsid w:val="003F70D8"/>
    <w:rsid w:val="00425CE0"/>
    <w:rsid w:val="00431748"/>
    <w:rsid w:val="00436A5D"/>
    <w:rsid w:val="00442466"/>
    <w:rsid w:val="00451F28"/>
    <w:rsid w:val="0048162E"/>
    <w:rsid w:val="00493308"/>
    <w:rsid w:val="004B0842"/>
    <w:rsid w:val="004B1B8B"/>
    <w:rsid w:val="004B48FD"/>
    <w:rsid w:val="004B5B72"/>
    <w:rsid w:val="004B6949"/>
    <w:rsid w:val="004D7C1E"/>
    <w:rsid w:val="004F5D5D"/>
    <w:rsid w:val="00507723"/>
    <w:rsid w:val="00535564"/>
    <w:rsid w:val="00545D03"/>
    <w:rsid w:val="00586438"/>
    <w:rsid w:val="00597178"/>
    <w:rsid w:val="005A4E29"/>
    <w:rsid w:val="005A5881"/>
    <w:rsid w:val="005C4574"/>
    <w:rsid w:val="005D5A92"/>
    <w:rsid w:val="00605EF0"/>
    <w:rsid w:val="0062480F"/>
    <w:rsid w:val="0065462E"/>
    <w:rsid w:val="0065527F"/>
    <w:rsid w:val="00663C3A"/>
    <w:rsid w:val="006B530D"/>
    <w:rsid w:val="006C1639"/>
    <w:rsid w:val="00700F22"/>
    <w:rsid w:val="00736626"/>
    <w:rsid w:val="00747CCB"/>
    <w:rsid w:val="00762828"/>
    <w:rsid w:val="007704BD"/>
    <w:rsid w:val="00772AE1"/>
    <w:rsid w:val="007A7503"/>
    <w:rsid w:val="007B1D12"/>
    <w:rsid w:val="007B3091"/>
    <w:rsid w:val="007B3BA5"/>
    <w:rsid w:val="007B48EC"/>
    <w:rsid w:val="007B6A32"/>
    <w:rsid w:val="007E4D1F"/>
    <w:rsid w:val="007F500C"/>
    <w:rsid w:val="00815277"/>
    <w:rsid w:val="00826EFF"/>
    <w:rsid w:val="00876C21"/>
    <w:rsid w:val="008D25A2"/>
    <w:rsid w:val="008F1DDB"/>
    <w:rsid w:val="00904C01"/>
    <w:rsid w:val="00951F9F"/>
    <w:rsid w:val="00954D5A"/>
    <w:rsid w:val="00967C8F"/>
    <w:rsid w:val="009810E8"/>
    <w:rsid w:val="009B0076"/>
    <w:rsid w:val="00A019D8"/>
    <w:rsid w:val="00A16225"/>
    <w:rsid w:val="00A17275"/>
    <w:rsid w:val="00A1781A"/>
    <w:rsid w:val="00A87DEE"/>
    <w:rsid w:val="00AC3809"/>
    <w:rsid w:val="00AC5E2E"/>
    <w:rsid w:val="00AC7D93"/>
    <w:rsid w:val="00AD6A30"/>
    <w:rsid w:val="00AE56F5"/>
    <w:rsid w:val="00B16BDE"/>
    <w:rsid w:val="00B2230A"/>
    <w:rsid w:val="00B37E7F"/>
    <w:rsid w:val="00B452F8"/>
    <w:rsid w:val="00B738C9"/>
    <w:rsid w:val="00BA0215"/>
    <w:rsid w:val="00BA1A59"/>
    <w:rsid w:val="00BE2408"/>
    <w:rsid w:val="00BF0082"/>
    <w:rsid w:val="00C414AE"/>
    <w:rsid w:val="00C47F57"/>
    <w:rsid w:val="00C839A6"/>
    <w:rsid w:val="00CA6C7A"/>
    <w:rsid w:val="00CB2618"/>
    <w:rsid w:val="00CC73C1"/>
    <w:rsid w:val="00D03CE6"/>
    <w:rsid w:val="00D21FA6"/>
    <w:rsid w:val="00D3769D"/>
    <w:rsid w:val="00D52D30"/>
    <w:rsid w:val="00D55B4B"/>
    <w:rsid w:val="00DD5E74"/>
    <w:rsid w:val="00DE1F73"/>
    <w:rsid w:val="00E203EA"/>
    <w:rsid w:val="00E31891"/>
    <w:rsid w:val="00E33540"/>
    <w:rsid w:val="00E365CE"/>
    <w:rsid w:val="00E61C26"/>
    <w:rsid w:val="00E63E9A"/>
    <w:rsid w:val="00F04673"/>
    <w:rsid w:val="00F2080D"/>
    <w:rsid w:val="00F22159"/>
    <w:rsid w:val="00F60586"/>
    <w:rsid w:val="00F67373"/>
    <w:rsid w:val="00F817AC"/>
    <w:rsid w:val="00F82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ListParagraph">
    <w:name w:val="List Paragraph"/>
    <w:aliases w:val="2,Bullet list,List Paragraph1,Normal bullet 2"/>
    <w:basedOn w:val="Normal"/>
    <w:link w:val="ListParagraphChar"/>
    <w:uiPriority w:val="34"/>
    <w:qFormat/>
    <w:rsid w:val="00605EF0"/>
    <w:pPr>
      <w:ind w:left="720"/>
      <w:contextualSpacing/>
    </w:pPr>
  </w:style>
  <w:style w:type="character" w:customStyle="1" w:styleId="ListParagraphChar">
    <w:name w:val="List Paragraph Char"/>
    <w:aliases w:val="2 Char,Bullet list Char,List Paragraph1 Char,Normal bullet 2 Char"/>
    <w:link w:val="ListParagraph"/>
    <w:uiPriority w:val="34"/>
    <w:locked/>
    <w:rsid w:val="00605EF0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Pavadvēstule</dc:subject>
  <dc:description>67047792, marite.rozenstoka@izm.gov.lv</dc:description>
  <cp:lastModifiedBy/>
  <cp:revision>1</cp:revision>
  <dcterms:created xsi:type="dcterms:W3CDTF">2018-06-27T07:36:00Z</dcterms:created>
  <dcterms:modified xsi:type="dcterms:W3CDTF">2018-07-03T13:20:00Z</dcterms:modified>
</cp:coreProperties>
</file>