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1A" w:rsidRPr="00065180" w:rsidRDefault="00C7631A" w:rsidP="00C7631A">
      <w:pPr>
        <w:tabs>
          <w:tab w:val="right" w:pos="8306"/>
        </w:tabs>
        <w:spacing w:after="0" w:line="240" w:lineRule="auto"/>
        <w:jc w:val="center"/>
        <w:rPr>
          <w:rFonts w:eastAsia="Times New Roman"/>
          <w:szCs w:val="28"/>
          <w:lang w:val="lv-LV"/>
        </w:rPr>
      </w:pPr>
    </w:p>
    <w:p w:rsidR="00C7631A" w:rsidRPr="00065180" w:rsidRDefault="00C7631A" w:rsidP="00D71079">
      <w:pPr>
        <w:tabs>
          <w:tab w:val="right" w:pos="8306"/>
        </w:tabs>
        <w:spacing w:after="0" w:line="240" w:lineRule="auto"/>
        <w:jc w:val="center"/>
        <w:rPr>
          <w:rFonts w:eastAsia="Times New Roman"/>
          <w:szCs w:val="28"/>
          <w:lang w:val="lv-LV"/>
        </w:rPr>
      </w:pPr>
      <w:r w:rsidRPr="00065180">
        <w:rPr>
          <w:rFonts w:eastAsia="Times New Roman"/>
          <w:szCs w:val="28"/>
          <w:lang w:val="lv-LV"/>
        </w:rPr>
        <w:t>Rīgā</w:t>
      </w:r>
    </w:p>
    <w:p w:rsidR="00C7631A" w:rsidRPr="00065180" w:rsidRDefault="00C7631A" w:rsidP="00D71079">
      <w:pPr>
        <w:tabs>
          <w:tab w:val="left" w:pos="720"/>
          <w:tab w:val="center" w:pos="4153"/>
          <w:tab w:val="right" w:pos="8306"/>
        </w:tabs>
        <w:spacing w:after="0" w:line="240" w:lineRule="auto"/>
        <w:jc w:val="both"/>
        <w:rPr>
          <w:rFonts w:eastAsia="Times New Roman"/>
          <w:szCs w:val="28"/>
          <w:lang w:val="lv-LV"/>
        </w:rPr>
      </w:pPr>
    </w:p>
    <w:p w:rsidR="00C7631A" w:rsidRPr="00065180" w:rsidRDefault="008F53CB" w:rsidP="00D71079">
      <w:pPr>
        <w:tabs>
          <w:tab w:val="left" w:pos="720"/>
          <w:tab w:val="center" w:pos="4153"/>
          <w:tab w:val="right" w:pos="8306"/>
        </w:tabs>
        <w:spacing w:after="0" w:line="240" w:lineRule="auto"/>
        <w:jc w:val="both"/>
        <w:rPr>
          <w:rFonts w:eastAsia="Times New Roman"/>
          <w:szCs w:val="28"/>
          <w:lang w:val="lv-LV"/>
        </w:rPr>
      </w:pPr>
      <w:r>
        <w:rPr>
          <w:rFonts w:eastAsia="Times New Roman"/>
          <w:szCs w:val="28"/>
          <w:lang w:val="lv-LV"/>
        </w:rPr>
        <w:t>26</w:t>
      </w:r>
      <w:r w:rsidR="00C7631A" w:rsidRPr="00065180">
        <w:rPr>
          <w:rFonts w:eastAsia="Times New Roman"/>
          <w:szCs w:val="28"/>
          <w:lang w:val="lv-LV"/>
        </w:rPr>
        <w:t>.</w:t>
      </w:r>
      <w:r w:rsidR="00D71079">
        <w:rPr>
          <w:rFonts w:eastAsia="Times New Roman"/>
          <w:szCs w:val="28"/>
          <w:lang w:val="lv-LV"/>
        </w:rPr>
        <w:t>07</w:t>
      </w:r>
      <w:r w:rsidR="00C7631A" w:rsidRPr="00065180">
        <w:rPr>
          <w:rFonts w:eastAsia="Times New Roman"/>
          <w:szCs w:val="28"/>
          <w:lang w:val="lv-LV"/>
        </w:rPr>
        <w:t>.201</w:t>
      </w:r>
      <w:r w:rsidR="00C7631A">
        <w:rPr>
          <w:rFonts w:eastAsia="Times New Roman"/>
          <w:szCs w:val="28"/>
          <w:lang w:val="lv-LV"/>
        </w:rPr>
        <w:t>8</w:t>
      </w:r>
      <w:r>
        <w:rPr>
          <w:rFonts w:eastAsia="Times New Roman"/>
          <w:szCs w:val="28"/>
          <w:lang w:val="lv-LV"/>
        </w:rPr>
        <w:t>. Nr.2.6-3</w:t>
      </w:r>
      <w:r w:rsidR="00C7631A">
        <w:rPr>
          <w:rFonts w:eastAsia="Times New Roman"/>
          <w:szCs w:val="28"/>
          <w:lang w:val="lv-LV"/>
        </w:rPr>
        <w:t>/</w:t>
      </w:r>
      <w:r>
        <w:rPr>
          <w:rFonts w:eastAsia="Times New Roman"/>
          <w:szCs w:val="28"/>
          <w:lang w:val="lv-LV"/>
        </w:rPr>
        <w:t>1484</w:t>
      </w:r>
    </w:p>
    <w:p w:rsidR="00C7631A" w:rsidRPr="00D71079" w:rsidRDefault="00C7631A" w:rsidP="00D71079">
      <w:pPr>
        <w:spacing w:after="0" w:line="240" w:lineRule="auto"/>
        <w:jc w:val="right"/>
        <w:rPr>
          <w:szCs w:val="28"/>
          <w:lang w:val="lv-LV"/>
        </w:rPr>
      </w:pPr>
    </w:p>
    <w:p w:rsidR="00C7631A" w:rsidRPr="00D71079" w:rsidRDefault="00C7631A" w:rsidP="00D71079">
      <w:pPr>
        <w:spacing w:after="0" w:line="240" w:lineRule="auto"/>
        <w:jc w:val="right"/>
        <w:rPr>
          <w:szCs w:val="28"/>
          <w:lang w:val="lv-LV"/>
        </w:rPr>
      </w:pPr>
      <w:r>
        <w:rPr>
          <w:b/>
          <w:szCs w:val="28"/>
          <w:lang w:val="lv-LV"/>
        </w:rPr>
        <w:t>Valsts kancelejai</w:t>
      </w:r>
    </w:p>
    <w:p w:rsidR="00C7631A" w:rsidRDefault="00C7631A" w:rsidP="00D71079">
      <w:pPr>
        <w:spacing w:after="0" w:line="240" w:lineRule="auto"/>
        <w:jc w:val="right"/>
        <w:rPr>
          <w:i/>
          <w:szCs w:val="28"/>
          <w:lang w:val="lv-LV"/>
        </w:rPr>
      </w:pPr>
    </w:p>
    <w:p w:rsidR="00C7631A" w:rsidRDefault="00C7631A" w:rsidP="00D71079">
      <w:pPr>
        <w:spacing w:after="0" w:line="240" w:lineRule="auto"/>
        <w:ind w:right="4832"/>
        <w:jc w:val="both"/>
        <w:rPr>
          <w:i/>
          <w:szCs w:val="28"/>
          <w:lang w:val="lv-LV"/>
        </w:rPr>
      </w:pPr>
      <w:r w:rsidRPr="00C7631A">
        <w:rPr>
          <w:i/>
          <w:szCs w:val="28"/>
          <w:lang w:val="lv-LV"/>
        </w:rPr>
        <w:t>Par Ministru kabineta rīkojuma projektu „Par publiskā nodibinājuma „Valst</w:t>
      </w:r>
      <w:r>
        <w:rPr>
          <w:i/>
          <w:szCs w:val="28"/>
          <w:lang w:val="lv-LV"/>
        </w:rPr>
        <w:t xml:space="preserve">s kultūrkapitāla fonds” padomi” </w:t>
      </w:r>
    </w:p>
    <w:p w:rsidR="00C7631A" w:rsidRPr="00317EB8" w:rsidRDefault="00C7631A" w:rsidP="00D71079">
      <w:pPr>
        <w:spacing w:after="0" w:line="240" w:lineRule="auto"/>
        <w:jc w:val="both"/>
        <w:rPr>
          <w:szCs w:val="28"/>
          <w:lang w:val="lv-LV"/>
        </w:rPr>
      </w:pPr>
    </w:p>
    <w:p w:rsidR="00C7631A" w:rsidRPr="00065180" w:rsidRDefault="00C7631A" w:rsidP="00D71079">
      <w:pPr>
        <w:pStyle w:val="Galvene"/>
        <w:tabs>
          <w:tab w:val="left" w:pos="6765"/>
        </w:tabs>
        <w:ind w:firstLine="709"/>
        <w:jc w:val="both"/>
        <w:rPr>
          <w:szCs w:val="28"/>
          <w:lang w:val="lv-LV" w:eastAsia="lv-LV"/>
        </w:rPr>
      </w:pPr>
      <w:r w:rsidRPr="00065180">
        <w:rPr>
          <w:szCs w:val="28"/>
          <w:lang w:val="lv-LV" w:eastAsia="lv-LV"/>
        </w:rPr>
        <w:t>Pamatojoties uz Ministru kabineta 2009.gada 7.aprīļa noteikumu Nr.300 „Ministru kabineta kārtības rullis” 164.</w:t>
      </w:r>
      <w:r>
        <w:rPr>
          <w:szCs w:val="28"/>
          <w:lang w:val="lv-LV" w:eastAsia="lv-LV"/>
        </w:rPr>
        <w:t>4</w:t>
      </w:r>
      <w:r w:rsidRPr="00065180">
        <w:rPr>
          <w:szCs w:val="28"/>
          <w:lang w:val="lv-LV" w:eastAsia="lv-LV"/>
        </w:rPr>
        <w:t xml:space="preserve">.apakšpunktu, iesniedzu izskatīšanai Ministru kabineta sēdē </w:t>
      </w:r>
      <w:r w:rsidRPr="00C7631A">
        <w:rPr>
          <w:szCs w:val="28"/>
          <w:lang w:val="lv-LV" w:eastAsia="lv-LV"/>
        </w:rPr>
        <w:t>Ministru kabineta rīkojuma projektu „Par</w:t>
      </w:r>
      <w:r w:rsidR="00D71079">
        <w:rPr>
          <w:szCs w:val="28"/>
          <w:lang w:val="lv-LV" w:eastAsia="lv-LV"/>
        </w:rPr>
        <w:t xml:space="preserve"> publiskā nodibinājuma „Valsts k</w:t>
      </w:r>
      <w:r w:rsidRPr="00C7631A">
        <w:rPr>
          <w:szCs w:val="28"/>
          <w:lang w:val="lv-LV" w:eastAsia="lv-LV"/>
        </w:rPr>
        <w:t>ultūrkapitāla fonds” padomi” (turpmāk – Projekts).</w:t>
      </w:r>
    </w:p>
    <w:p w:rsidR="00C7631A" w:rsidRDefault="00C7631A" w:rsidP="00C7631A">
      <w:pPr>
        <w:spacing w:after="0" w:line="240" w:lineRule="auto"/>
        <w:ind w:firstLine="720"/>
        <w:jc w:val="both"/>
        <w:rPr>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4941"/>
      </w:tblGrid>
      <w:tr w:rsidR="00C7631A" w:rsidRPr="00D71079" w:rsidTr="00D71079">
        <w:trPr>
          <w:trHeight w:val="1212"/>
        </w:trPr>
        <w:tc>
          <w:tcPr>
            <w:tcW w:w="2344" w:type="pct"/>
            <w:tcBorders>
              <w:top w:val="single" w:sz="4" w:space="0" w:color="auto"/>
            </w:tcBorders>
          </w:tcPr>
          <w:p w:rsidR="00C7631A" w:rsidRPr="00CE18EE" w:rsidRDefault="00C7631A" w:rsidP="005A2C53">
            <w:pPr>
              <w:spacing w:after="0" w:line="240" w:lineRule="auto"/>
              <w:rPr>
                <w:szCs w:val="28"/>
                <w:lang w:val="lv-LV"/>
              </w:rPr>
            </w:pPr>
            <w:r w:rsidRPr="00CE18EE">
              <w:rPr>
                <w:szCs w:val="28"/>
                <w:lang w:val="lv-LV"/>
              </w:rPr>
              <w:t>Iesniegšanas pamatojums</w:t>
            </w:r>
          </w:p>
        </w:tc>
        <w:tc>
          <w:tcPr>
            <w:tcW w:w="2656" w:type="pct"/>
            <w:tcBorders>
              <w:top w:val="single" w:sz="4" w:space="0" w:color="auto"/>
            </w:tcBorders>
          </w:tcPr>
          <w:p w:rsidR="00D71079" w:rsidRDefault="00C7631A" w:rsidP="00D71079">
            <w:pPr>
              <w:spacing w:after="0" w:line="240" w:lineRule="auto"/>
              <w:ind w:firstLine="454"/>
              <w:jc w:val="both"/>
              <w:rPr>
                <w:szCs w:val="28"/>
                <w:lang w:val="lv-LV"/>
              </w:rPr>
            </w:pPr>
            <w:r w:rsidRPr="00C7631A">
              <w:rPr>
                <w:szCs w:val="28"/>
                <w:lang w:val="lv-LV"/>
              </w:rPr>
              <w:t>Projekts sagatavots, pamatojoties uz Valsts kultūrkapitāla fonda likuma 9.panta trešo daļu, kas nosaka, ka Valsts kultūrkapitāla fonda (turpmāk – Fonds) padomes (turpmāk – Padome) sastāvu apstiprina Ministru kabinets.</w:t>
            </w:r>
          </w:p>
          <w:p w:rsidR="00D71079" w:rsidRDefault="00C7631A" w:rsidP="00D71079">
            <w:pPr>
              <w:spacing w:after="0" w:line="240" w:lineRule="auto"/>
              <w:ind w:firstLine="454"/>
              <w:jc w:val="both"/>
              <w:rPr>
                <w:szCs w:val="28"/>
                <w:lang w:val="lv-LV"/>
              </w:rPr>
            </w:pPr>
            <w:r w:rsidRPr="00C7631A">
              <w:rPr>
                <w:szCs w:val="28"/>
                <w:lang w:val="lv-LV"/>
              </w:rPr>
              <w:t xml:space="preserve">Saskaņā ar Valsts kultūrkapitāla fonda likuma 9.panta pirmo daļu Padomes sastāvā ir kultūras ministrs, Finanšu ministrijas pārstāvis, Nacionālās kultūras padomes pārstāvis, Radošo savienību padomes pārstāvis, Latvijas Pašvaldību savienības pārstāvis un katras Fonda nozares ekspertu komisijas priekšsēdētājs. </w:t>
            </w:r>
          </w:p>
          <w:p w:rsidR="00D71079" w:rsidRDefault="00C7631A" w:rsidP="00D71079">
            <w:pPr>
              <w:spacing w:after="0" w:line="240" w:lineRule="auto"/>
              <w:ind w:firstLine="454"/>
              <w:jc w:val="both"/>
              <w:rPr>
                <w:szCs w:val="28"/>
                <w:lang w:val="lv-LV"/>
              </w:rPr>
            </w:pPr>
            <w:r w:rsidRPr="00C7631A">
              <w:rPr>
                <w:szCs w:val="28"/>
                <w:lang w:val="lv-LV"/>
              </w:rPr>
              <w:t xml:space="preserve">Ņemot vērā, ka lielākajai daļai Padomes locekļu no līdzšinējā Padomes sastāva ir beidzies Valsts kultūrkapitāla fonda likuma 9.panta ceturtajā daļā noteiktais pilnvaru termiņš, Projekts </w:t>
            </w:r>
            <w:r w:rsidRPr="00C7631A">
              <w:rPr>
                <w:szCs w:val="28"/>
                <w:lang w:val="lv-LV"/>
              </w:rPr>
              <w:lastRenderedPageBreak/>
              <w:t>paredz apstiprināt jaunu Padomes sastāvu.</w:t>
            </w:r>
          </w:p>
          <w:p w:rsidR="00C7631A" w:rsidRPr="009A46A2" w:rsidRDefault="00C7631A" w:rsidP="00D71079">
            <w:pPr>
              <w:spacing w:after="0" w:line="240" w:lineRule="auto"/>
              <w:ind w:firstLine="454"/>
              <w:jc w:val="both"/>
              <w:rPr>
                <w:szCs w:val="28"/>
                <w:lang w:val="lv-LV"/>
              </w:rPr>
            </w:pPr>
            <w:r w:rsidRPr="00C7631A">
              <w:rPr>
                <w:szCs w:val="28"/>
                <w:lang w:val="lv-LV"/>
              </w:rPr>
              <w:t>Projekts paredz Padomes sastāvā iekļaut saskaņā ar Valsts kultūrkapitāla fonda likuma 12.panta sesto daļu ievēlētos nozaru ekspertu komisiju priekšsēdētājus – Vizuālās mākslas nozares ekspertu komisijas priekšsēdētāju, Literatūras nozares ekspertu komisijas priekšsēdētāju, Dizaina un arhitektūras nozares ekspertu komisijas priekšsēdētāju, Kultūras mantojuma nozares ekspertu komisijas priekšsēdētāju, Teātra mākslas nozares ekspertu komisijas priekšsēdētāju, Tradicionālās kultūras nozares ekspertu komisijas priekšsēdētāju, Filmu mākslas nozares ekspertu komisijas priekšsēdētāju, Latvijas Pašvaldību savienības un Nacionālās kultūras padomes deleģētos pārstāvjus, kā arī atkārtoti Padomes sastāvā iekļaut locekļus, kuru pilnvaras turpinās – kultūras ministri, Finanšu ministrijas pārstāvi, Latvijas Radošo savienību padomes pārstāvi un Mūzikas un dejas mākslas nozares ekspertu komisijas priekšsēdētāju.</w:t>
            </w:r>
          </w:p>
        </w:tc>
      </w:tr>
      <w:tr w:rsidR="00C7631A" w:rsidRPr="00D71079" w:rsidTr="00D71079">
        <w:trPr>
          <w:trHeight w:val="1202"/>
        </w:trPr>
        <w:tc>
          <w:tcPr>
            <w:tcW w:w="2344" w:type="pct"/>
            <w:tcBorders>
              <w:top w:val="single" w:sz="4" w:space="0" w:color="auto"/>
            </w:tcBorders>
          </w:tcPr>
          <w:p w:rsidR="00C7631A" w:rsidRPr="00CE18EE" w:rsidRDefault="00C7631A" w:rsidP="005A2C53">
            <w:pPr>
              <w:spacing w:after="0" w:line="240" w:lineRule="auto"/>
              <w:rPr>
                <w:szCs w:val="28"/>
                <w:lang w:val="lv-LV"/>
              </w:rPr>
            </w:pPr>
            <w:r w:rsidRPr="00CE18EE">
              <w:rPr>
                <w:szCs w:val="28"/>
                <w:lang w:val="lv-LV"/>
              </w:rPr>
              <w:lastRenderedPageBreak/>
              <w:t>Valsts sekretāru sanāksmes datums un numurs</w:t>
            </w:r>
          </w:p>
        </w:tc>
        <w:tc>
          <w:tcPr>
            <w:tcW w:w="2656" w:type="pct"/>
            <w:tcBorders>
              <w:top w:val="single" w:sz="4" w:space="0" w:color="auto"/>
            </w:tcBorders>
          </w:tcPr>
          <w:p w:rsidR="00C7631A" w:rsidRPr="00D71079" w:rsidRDefault="00D71079" w:rsidP="005A2C53">
            <w:pPr>
              <w:spacing w:after="0" w:line="240" w:lineRule="auto"/>
              <w:jc w:val="both"/>
              <w:rPr>
                <w:szCs w:val="28"/>
                <w:highlight w:val="yellow"/>
                <w:lang w:val="lv-LV"/>
              </w:rPr>
            </w:pPr>
            <w:r w:rsidRPr="00D71079">
              <w:rPr>
                <w:iCs/>
                <w:szCs w:val="28"/>
                <w:lang w:val="lv-LV"/>
              </w:rPr>
              <w:t xml:space="preserve">Saskaņā ar Ministru kabineta 2009.gada 7.aprīļa noteikumu Nr.300 </w:t>
            </w:r>
            <w:r w:rsidRPr="00D71079">
              <w:rPr>
                <w:szCs w:val="28"/>
                <w:lang w:val="lv-LV"/>
              </w:rPr>
              <w:t>„</w:t>
            </w:r>
            <w:r w:rsidRPr="00D71079">
              <w:rPr>
                <w:iCs/>
                <w:szCs w:val="28"/>
                <w:lang w:val="lv-LV"/>
              </w:rPr>
              <w:t>Ministru kabineta kārtības rullis</w:t>
            </w:r>
            <w:r w:rsidRPr="00D71079">
              <w:rPr>
                <w:szCs w:val="28"/>
                <w:lang w:val="lv-LV"/>
              </w:rPr>
              <w:t>”</w:t>
            </w:r>
            <w:r w:rsidRPr="00D71079">
              <w:rPr>
                <w:iCs/>
                <w:szCs w:val="28"/>
                <w:lang w:val="lv-LV"/>
              </w:rPr>
              <w:t xml:space="preserve"> 73.6.apakšpunktu Projektu izsludināt Valsts sekretāru sanāksmē nav nepieciešams.</w:t>
            </w:r>
          </w:p>
        </w:tc>
      </w:tr>
      <w:tr w:rsidR="00C7631A" w:rsidRPr="00D71079" w:rsidTr="00D71079">
        <w:trPr>
          <w:trHeight w:val="554"/>
        </w:trPr>
        <w:tc>
          <w:tcPr>
            <w:tcW w:w="2344" w:type="pct"/>
          </w:tcPr>
          <w:p w:rsidR="00C7631A" w:rsidRPr="00CE18EE" w:rsidRDefault="00C7631A" w:rsidP="005A2C53">
            <w:pPr>
              <w:spacing w:after="0" w:line="240" w:lineRule="auto"/>
              <w:rPr>
                <w:szCs w:val="28"/>
                <w:lang w:val="lv-LV"/>
              </w:rPr>
            </w:pPr>
            <w:r w:rsidRPr="007C6FB5">
              <w:rPr>
                <w:szCs w:val="28"/>
                <w:lang w:val="lv-LV"/>
              </w:rPr>
              <w:t>Informācija par saskaņojumiem</w:t>
            </w:r>
          </w:p>
        </w:tc>
        <w:tc>
          <w:tcPr>
            <w:tcW w:w="2656" w:type="pct"/>
          </w:tcPr>
          <w:p w:rsidR="00C7631A" w:rsidRPr="00CE18EE" w:rsidRDefault="00C7631A" w:rsidP="005A2C53">
            <w:pPr>
              <w:spacing w:after="0" w:line="240" w:lineRule="auto"/>
              <w:jc w:val="both"/>
              <w:rPr>
                <w:szCs w:val="28"/>
                <w:lang w:val="lv-LV"/>
              </w:rPr>
            </w:pPr>
            <w:r w:rsidRPr="00C7631A">
              <w:rPr>
                <w:szCs w:val="28"/>
                <w:lang w:val="lv-LV"/>
              </w:rPr>
              <w:t>Projekts bez iebildumiem saskaņots ar Finanšu ministriju, Latvijas Radošo savienību padomi un Latvijas Pašvaldību savienību.</w:t>
            </w:r>
          </w:p>
        </w:tc>
      </w:tr>
      <w:tr w:rsidR="00C7631A" w:rsidRPr="00CE18EE" w:rsidTr="00D71079">
        <w:trPr>
          <w:trHeight w:val="593"/>
        </w:trPr>
        <w:tc>
          <w:tcPr>
            <w:tcW w:w="2344" w:type="pct"/>
          </w:tcPr>
          <w:p w:rsidR="00C7631A" w:rsidRPr="006D1FB1" w:rsidRDefault="00C7631A" w:rsidP="005A2C53">
            <w:pPr>
              <w:pStyle w:val="Sarakstarindkopa"/>
              <w:spacing w:after="0" w:line="240" w:lineRule="auto"/>
              <w:ind w:left="0"/>
              <w:rPr>
                <w:rFonts w:ascii="Times New Roman" w:hAnsi="Times New Roman"/>
                <w:sz w:val="28"/>
                <w:szCs w:val="28"/>
                <w:lang w:val="lv-LV"/>
              </w:rPr>
            </w:pPr>
            <w:r w:rsidRPr="006D1FB1">
              <w:rPr>
                <w:rFonts w:ascii="Times New Roman" w:hAnsi="Times New Roman"/>
                <w:sz w:val="28"/>
                <w:szCs w:val="28"/>
                <w:lang w:val="lv-LV"/>
              </w:rPr>
              <w:t>Informācija par saskaņojumu ar Eiropas Savienības institūcijām</w:t>
            </w:r>
          </w:p>
        </w:tc>
        <w:tc>
          <w:tcPr>
            <w:tcW w:w="2656" w:type="pct"/>
          </w:tcPr>
          <w:p w:rsidR="00C7631A" w:rsidRPr="00CE18EE" w:rsidRDefault="00C7631A" w:rsidP="005A2C53">
            <w:pPr>
              <w:spacing w:after="0" w:line="240" w:lineRule="auto"/>
              <w:rPr>
                <w:iCs/>
                <w:szCs w:val="28"/>
                <w:lang w:val="lv-LV"/>
              </w:rPr>
            </w:pPr>
            <w:r w:rsidRPr="00CE18EE">
              <w:rPr>
                <w:iCs/>
                <w:szCs w:val="28"/>
                <w:lang w:val="lv-LV"/>
              </w:rPr>
              <w:t>Nav attiecināms.</w:t>
            </w:r>
          </w:p>
        </w:tc>
      </w:tr>
      <w:tr w:rsidR="00C7631A" w:rsidRPr="00CE18EE" w:rsidTr="00D71079">
        <w:trPr>
          <w:trHeight w:val="389"/>
        </w:trPr>
        <w:tc>
          <w:tcPr>
            <w:tcW w:w="2344" w:type="pct"/>
          </w:tcPr>
          <w:p w:rsidR="00C7631A" w:rsidRPr="00CE18EE" w:rsidRDefault="00C7631A" w:rsidP="005A2C53">
            <w:pPr>
              <w:spacing w:after="0" w:line="240" w:lineRule="auto"/>
              <w:rPr>
                <w:szCs w:val="28"/>
                <w:lang w:val="lv-LV"/>
              </w:rPr>
            </w:pPr>
            <w:r w:rsidRPr="00CE18EE">
              <w:rPr>
                <w:szCs w:val="28"/>
                <w:lang w:val="lv-LV"/>
              </w:rPr>
              <w:t>Politikas joma</w:t>
            </w:r>
          </w:p>
        </w:tc>
        <w:tc>
          <w:tcPr>
            <w:tcW w:w="2656" w:type="pct"/>
          </w:tcPr>
          <w:p w:rsidR="00C7631A" w:rsidRPr="00CE18EE" w:rsidRDefault="00C7631A" w:rsidP="005A2C53">
            <w:pPr>
              <w:pStyle w:val="naiskr"/>
              <w:spacing w:before="0" w:after="0"/>
              <w:rPr>
                <w:sz w:val="28"/>
                <w:szCs w:val="28"/>
              </w:rPr>
            </w:pPr>
            <w:r>
              <w:rPr>
                <w:sz w:val="28"/>
                <w:szCs w:val="28"/>
              </w:rPr>
              <w:t>Kultūras</w:t>
            </w:r>
            <w:r w:rsidRPr="00CE18EE">
              <w:rPr>
                <w:sz w:val="28"/>
                <w:szCs w:val="28"/>
              </w:rPr>
              <w:t xml:space="preserve"> politika.</w:t>
            </w:r>
          </w:p>
        </w:tc>
      </w:tr>
      <w:tr w:rsidR="00C7631A" w:rsidRPr="00FB4568" w:rsidTr="00D71079">
        <w:trPr>
          <w:trHeight w:val="472"/>
        </w:trPr>
        <w:tc>
          <w:tcPr>
            <w:tcW w:w="2344" w:type="pct"/>
          </w:tcPr>
          <w:p w:rsidR="00C7631A" w:rsidRPr="00CE18EE" w:rsidRDefault="00C7631A" w:rsidP="005A2C53">
            <w:pPr>
              <w:spacing w:after="0" w:line="240" w:lineRule="auto"/>
              <w:rPr>
                <w:szCs w:val="28"/>
                <w:lang w:val="lv-LV"/>
              </w:rPr>
            </w:pPr>
            <w:r w:rsidRPr="007C6FB5">
              <w:rPr>
                <w:szCs w:val="28"/>
                <w:lang w:val="lv-LV"/>
              </w:rPr>
              <w:t>Atbildīgā amatpersona</w:t>
            </w:r>
          </w:p>
        </w:tc>
        <w:tc>
          <w:tcPr>
            <w:tcW w:w="2656" w:type="pct"/>
          </w:tcPr>
          <w:p w:rsidR="00C7631A" w:rsidRPr="00CE18EE" w:rsidRDefault="00C7631A" w:rsidP="005A2C53">
            <w:pPr>
              <w:spacing w:after="0" w:line="240" w:lineRule="auto"/>
              <w:ind w:right="13"/>
              <w:jc w:val="both"/>
              <w:rPr>
                <w:szCs w:val="28"/>
                <w:lang w:val="lv-LV"/>
              </w:rPr>
            </w:pPr>
            <w:r>
              <w:rPr>
                <w:szCs w:val="28"/>
                <w:lang w:val="lv-LV"/>
              </w:rPr>
              <w:t>Valsts k</w:t>
            </w:r>
            <w:r w:rsidRPr="00CE18EE">
              <w:rPr>
                <w:szCs w:val="28"/>
                <w:lang w:val="lv-LV"/>
              </w:rPr>
              <w:t>ultūrkapitāla fonda direktor</w:t>
            </w:r>
            <w:r>
              <w:rPr>
                <w:szCs w:val="28"/>
                <w:lang w:val="lv-LV"/>
              </w:rPr>
              <w:t>s</w:t>
            </w:r>
            <w:r w:rsidRPr="00CE18EE">
              <w:rPr>
                <w:szCs w:val="28"/>
                <w:lang w:val="lv-LV"/>
              </w:rPr>
              <w:t xml:space="preserve"> Edgars Vērpe</w:t>
            </w:r>
            <w:r>
              <w:rPr>
                <w:szCs w:val="28"/>
                <w:lang w:val="lv-LV"/>
              </w:rPr>
              <w:t>.</w:t>
            </w:r>
          </w:p>
        </w:tc>
      </w:tr>
      <w:tr w:rsidR="00C7631A" w:rsidRPr="00CE18EE" w:rsidTr="00D71079">
        <w:trPr>
          <w:trHeight w:val="334"/>
        </w:trPr>
        <w:tc>
          <w:tcPr>
            <w:tcW w:w="2344" w:type="pct"/>
          </w:tcPr>
          <w:p w:rsidR="00C7631A" w:rsidRPr="00CE18EE" w:rsidRDefault="00C7631A" w:rsidP="005A2C53">
            <w:pPr>
              <w:spacing w:after="0" w:line="240" w:lineRule="auto"/>
              <w:rPr>
                <w:szCs w:val="28"/>
                <w:lang w:val="lv-LV"/>
              </w:rPr>
            </w:pPr>
            <w:r w:rsidRPr="00CE18EE">
              <w:rPr>
                <w:szCs w:val="28"/>
                <w:lang w:val="lv-LV"/>
              </w:rPr>
              <w:t>Uzaicināmās personas</w:t>
            </w:r>
          </w:p>
        </w:tc>
        <w:tc>
          <w:tcPr>
            <w:tcW w:w="2656" w:type="pct"/>
          </w:tcPr>
          <w:p w:rsidR="00C7631A" w:rsidRPr="00CE18EE" w:rsidRDefault="00C7631A" w:rsidP="005A2C53">
            <w:pPr>
              <w:spacing w:after="0" w:line="240" w:lineRule="auto"/>
              <w:rPr>
                <w:szCs w:val="28"/>
                <w:lang w:val="lv-LV"/>
              </w:rPr>
            </w:pPr>
            <w:r w:rsidRPr="00CE18EE">
              <w:rPr>
                <w:szCs w:val="28"/>
                <w:lang w:val="lv-LV"/>
              </w:rPr>
              <w:t>Nav attiecināms.</w:t>
            </w:r>
          </w:p>
        </w:tc>
      </w:tr>
      <w:tr w:rsidR="00C7631A" w:rsidRPr="00CE18EE" w:rsidTr="00D71079">
        <w:trPr>
          <w:trHeight w:val="681"/>
        </w:trPr>
        <w:tc>
          <w:tcPr>
            <w:tcW w:w="2344" w:type="pct"/>
          </w:tcPr>
          <w:p w:rsidR="00C7631A" w:rsidRPr="00CE18EE" w:rsidRDefault="00C7631A" w:rsidP="005A2C53">
            <w:pPr>
              <w:spacing w:after="0" w:line="240" w:lineRule="auto"/>
              <w:rPr>
                <w:szCs w:val="28"/>
                <w:lang w:val="lv-LV"/>
              </w:rPr>
            </w:pPr>
            <w:r w:rsidRPr="00CE18EE">
              <w:rPr>
                <w:szCs w:val="28"/>
                <w:lang w:val="lv-LV"/>
              </w:rPr>
              <w:lastRenderedPageBreak/>
              <w:t>Projekta ierobežotas pieejamības statuss</w:t>
            </w:r>
          </w:p>
        </w:tc>
        <w:tc>
          <w:tcPr>
            <w:tcW w:w="2656" w:type="pct"/>
          </w:tcPr>
          <w:p w:rsidR="00C7631A" w:rsidRPr="00CE18EE" w:rsidRDefault="00C7631A" w:rsidP="005A2C53">
            <w:pPr>
              <w:pStyle w:val="naisf"/>
              <w:spacing w:before="0" w:after="0"/>
              <w:ind w:firstLine="0"/>
              <w:rPr>
                <w:sz w:val="28"/>
                <w:szCs w:val="28"/>
              </w:rPr>
            </w:pPr>
            <w:r w:rsidRPr="00CE18EE">
              <w:rPr>
                <w:sz w:val="28"/>
                <w:szCs w:val="28"/>
              </w:rPr>
              <w:t>Projektam nav noteikts ierobežotas pieejamības statuss.</w:t>
            </w:r>
          </w:p>
        </w:tc>
      </w:tr>
      <w:tr w:rsidR="00C7631A" w:rsidRPr="00D71079" w:rsidTr="00D71079">
        <w:tc>
          <w:tcPr>
            <w:tcW w:w="2344" w:type="pct"/>
          </w:tcPr>
          <w:p w:rsidR="00C7631A" w:rsidRPr="00CE18EE" w:rsidRDefault="00C7631A" w:rsidP="005A2C53">
            <w:pPr>
              <w:spacing w:after="0" w:line="240" w:lineRule="auto"/>
              <w:rPr>
                <w:szCs w:val="28"/>
                <w:lang w:val="lv-LV"/>
              </w:rPr>
            </w:pPr>
            <w:r w:rsidRPr="00CE18EE">
              <w:rPr>
                <w:szCs w:val="28"/>
                <w:lang w:val="lv-LV"/>
              </w:rPr>
              <w:t>Cita informācija</w:t>
            </w:r>
          </w:p>
        </w:tc>
        <w:tc>
          <w:tcPr>
            <w:tcW w:w="2656" w:type="pct"/>
          </w:tcPr>
          <w:p w:rsidR="00C7631A" w:rsidRPr="00CE18EE" w:rsidRDefault="00D71079" w:rsidP="00C7631A">
            <w:pPr>
              <w:pStyle w:val="naisf"/>
              <w:spacing w:before="0" w:after="0"/>
              <w:ind w:firstLine="0"/>
              <w:rPr>
                <w:sz w:val="28"/>
                <w:szCs w:val="28"/>
              </w:rPr>
            </w:pPr>
            <w:r>
              <w:rPr>
                <w:sz w:val="28"/>
                <w:szCs w:val="28"/>
              </w:rPr>
              <w:t>Projekts  </w:t>
            </w:r>
            <w:r w:rsidR="00C7631A" w:rsidRPr="00C7631A">
              <w:rPr>
                <w:sz w:val="28"/>
                <w:szCs w:val="28"/>
              </w:rPr>
              <w:t>sagatavots, ņemot vērā, ka Valsts kultūrkapitāla fonda likuma 12.panta sestajā daļā noteiktajā kārtībā ievēlēti nozaru ekspertu komisiju priekšsēdētāji, kā arī Fondā saņemtos Latvijas Pašvaldību savienības un Nacionālās kultūras padomes deleģējumus jaunu pārstāvju dalībai Padomē.</w:t>
            </w:r>
          </w:p>
        </w:tc>
      </w:tr>
    </w:tbl>
    <w:p w:rsidR="00C7631A" w:rsidRPr="00317EB8" w:rsidRDefault="00C7631A" w:rsidP="00C7631A">
      <w:pPr>
        <w:spacing w:after="0" w:line="240" w:lineRule="auto"/>
        <w:ind w:firstLine="720"/>
        <w:jc w:val="both"/>
        <w:rPr>
          <w:szCs w:val="28"/>
          <w:lang w:val="lv-LV"/>
        </w:rPr>
      </w:pPr>
    </w:p>
    <w:p w:rsidR="00C7631A" w:rsidRDefault="00C7631A" w:rsidP="00C7631A">
      <w:pPr>
        <w:tabs>
          <w:tab w:val="left" w:pos="3390"/>
        </w:tabs>
        <w:spacing w:after="0" w:line="240" w:lineRule="auto"/>
        <w:ind w:left="1418" w:hanging="1418"/>
        <w:jc w:val="both"/>
        <w:rPr>
          <w:szCs w:val="28"/>
          <w:lang w:val="lv-LV"/>
        </w:rPr>
      </w:pPr>
      <w:r w:rsidRPr="004C5B94">
        <w:rPr>
          <w:szCs w:val="28"/>
          <w:lang w:val="lv-LV"/>
        </w:rPr>
        <w:t xml:space="preserve">Pielikumā: </w:t>
      </w:r>
      <w:r w:rsidRPr="004C5B94">
        <w:rPr>
          <w:szCs w:val="28"/>
          <w:lang w:val="lv-LV"/>
        </w:rPr>
        <w:tab/>
      </w:r>
    </w:p>
    <w:p w:rsidR="00C7631A" w:rsidRPr="004C5B94" w:rsidRDefault="00C7631A" w:rsidP="00C7631A">
      <w:pPr>
        <w:tabs>
          <w:tab w:val="left" w:pos="3390"/>
        </w:tabs>
        <w:spacing w:after="0" w:line="240" w:lineRule="auto"/>
        <w:ind w:left="1418" w:hanging="1418"/>
        <w:jc w:val="both"/>
        <w:rPr>
          <w:szCs w:val="28"/>
          <w:lang w:val="lv-LV"/>
        </w:rPr>
      </w:pPr>
    </w:p>
    <w:p w:rsidR="00C7631A" w:rsidRDefault="00C7631A" w:rsidP="00D71079">
      <w:pPr>
        <w:pStyle w:val="Sarakstarindkopa"/>
        <w:numPr>
          <w:ilvl w:val="0"/>
          <w:numId w:val="1"/>
        </w:numPr>
        <w:tabs>
          <w:tab w:val="left" w:pos="3390"/>
        </w:tabs>
        <w:spacing w:after="0" w:line="240" w:lineRule="auto"/>
        <w:ind w:left="465" w:hanging="397"/>
        <w:jc w:val="both"/>
        <w:rPr>
          <w:rFonts w:ascii="Times New Roman" w:hAnsi="Times New Roman"/>
          <w:sz w:val="28"/>
          <w:szCs w:val="28"/>
          <w:lang w:val="lv-LV"/>
        </w:rPr>
      </w:pPr>
      <w:r w:rsidRPr="00C7631A">
        <w:rPr>
          <w:rFonts w:ascii="Times New Roman" w:hAnsi="Times New Roman"/>
          <w:sz w:val="28"/>
          <w:szCs w:val="28"/>
          <w:lang w:val="lv-LV"/>
        </w:rPr>
        <w:t>Ministru kabineta rīkojuma projekts „Par publiskā nodibinājuma „Valsts kultūrk</w:t>
      </w:r>
      <w:r w:rsidR="00D71079">
        <w:rPr>
          <w:rFonts w:ascii="Times New Roman" w:hAnsi="Times New Roman"/>
          <w:sz w:val="28"/>
          <w:szCs w:val="28"/>
          <w:lang w:val="lv-LV"/>
        </w:rPr>
        <w:t>apitāla fonds” padomi” (KMRik_24</w:t>
      </w:r>
      <w:r w:rsidRPr="00C7631A">
        <w:rPr>
          <w:rFonts w:ascii="Times New Roman" w:hAnsi="Times New Roman"/>
          <w:sz w:val="28"/>
          <w:szCs w:val="28"/>
          <w:lang w:val="lv-LV"/>
        </w:rPr>
        <w:t>0718_VKKF_ padome) uz 1 lp.</w:t>
      </w:r>
      <w:r>
        <w:rPr>
          <w:rFonts w:ascii="Times New Roman" w:hAnsi="Times New Roman"/>
          <w:sz w:val="28"/>
          <w:szCs w:val="28"/>
          <w:lang w:val="lv-LV"/>
        </w:rPr>
        <w:t>;</w:t>
      </w:r>
    </w:p>
    <w:p w:rsidR="00C7631A" w:rsidRDefault="00C7631A" w:rsidP="00D71079">
      <w:pPr>
        <w:pStyle w:val="Sarakstarindkopa"/>
        <w:numPr>
          <w:ilvl w:val="0"/>
          <w:numId w:val="1"/>
        </w:numPr>
        <w:tabs>
          <w:tab w:val="left" w:pos="3390"/>
        </w:tabs>
        <w:spacing w:after="0" w:line="240" w:lineRule="auto"/>
        <w:ind w:left="465" w:hanging="397"/>
        <w:jc w:val="both"/>
        <w:rPr>
          <w:rFonts w:ascii="Times New Roman" w:hAnsi="Times New Roman"/>
          <w:sz w:val="28"/>
          <w:szCs w:val="28"/>
          <w:lang w:val="lv-LV"/>
        </w:rPr>
      </w:pPr>
      <w:r w:rsidRPr="00C7631A">
        <w:rPr>
          <w:rFonts w:ascii="Times New Roman" w:hAnsi="Times New Roman"/>
          <w:sz w:val="28"/>
          <w:szCs w:val="28"/>
          <w:lang w:val="lv-LV"/>
        </w:rPr>
        <w:t xml:space="preserve">Finanšu ministrijas </w:t>
      </w:r>
      <w:r>
        <w:rPr>
          <w:rFonts w:ascii="Times New Roman" w:hAnsi="Times New Roman"/>
          <w:sz w:val="28"/>
          <w:szCs w:val="28"/>
          <w:lang w:val="lv-LV"/>
        </w:rPr>
        <w:t>2018.gada 18.jūlija</w:t>
      </w:r>
      <w:r w:rsidR="00D71079">
        <w:rPr>
          <w:rFonts w:ascii="Times New Roman" w:hAnsi="Times New Roman"/>
          <w:sz w:val="28"/>
          <w:szCs w:val="28"/>
          <w:lang w:val="lv-LV"/>
        </w:rPr>
        <w:t xml:space="preserve"> atzinums Nr.</w:t>
      </w:r>
      <w:r>
        <w:rPr>
          <w:rFonts w:ascii="Times New Roman" w:hAnsi="Times New Roman"/>
          <w:sz w:val="28"/>
          <w:szCs w:val="28"/>
          <w:lang w:val="lv-LV"/>
        </w:rPr>
        <w:t>12/A-7/3403</w:t>
      </w:r>
      <w:r w:rsidRPr="00C7631A">
        <w:rPr>
          <w:rFonts w:ascii="Times New Roman" w:hAnsi="Times New Roman"/>
          <w:sz w:val="28"/>
          <w:szCs w:val="28"/>
          <w:lang w:val="lv-LV"/>
        </w:rPr>
        <w:t xml:space="preserve"> (</w:t>
      </w:r>
      <w:r w:rsidR="00D71079" w:rsidRPr="00D71079">
        <w:rPr>
          <w:rFonts w:ascii="Times New Roman" w:hAnsi="Times New Roman"/>
          <w:sz w:val="28"/>
          <w:szCs w:val="28"/>
          <w:lang w:val="lv-LV"/>
        </w:rPr>
        <w:t>FMAtz_180718_VKKF_padome</w:t>
      </w:r>
      <w:r>
        <w:rPr>
          <w:rFonts w:ascii="Times New Roman" w:hAnsi="Times New Roman"/>
          <w:sz w:val="28"/>
          <w:szCs w:val="28"/>
          <w:lang w:val="lv-LV"/>
        </w:rPr>
        <w:t>) uz 1 lp.;</w:t>
      </w:r>
    </w:p>
    <w:p w:rsidR="00C7631A" w:rsidRDefault="00C7631A" w:rsidP="00D71079">
      <w:pPr>
        <w:pStyle w:val="Sarakstarindkopa"/>
        <w:numPr>
          <w:ilvl w:val="0"/>
          <w:numId w:val="1"/>
        </w:numPr>
        <w:tabs>
          <w:tab w:val="left" w:pos="3390"/>
        </w:tabs>
        <w:spacing w:after="0" w:line="240" w:lineRule="auto"/>
        <w:ind w:left="465" w:hanging="397"/>
        <w:jc w:val="both"/>
        <w:rPr>
          <w:rFonts w:ascii="Times New Roman" w:hAnsi="Times New Roman"/>
          <w:sz w:val="28"/>
          <w:szCs w:val="28"/>
          <w:lang w:val="lv-LV"/>
        </w:rPr>
      </w:pPr>
      <w:r w:rsidRPr="00C7631A">
        <w:rPr>
          <w:rFonts w:ascii="Times New Roman" w:hAnsi="Times New Roman"/>
          <w:sz w:val="28"/>
          <w:szCs w:val="28"/>
          <w:lang w:val="lv-LV"/>
        </w:rPr>
        <w:t xml:space="preserve">Latvijas Pašvaldību savienības </w:t>
      </w:r>
      <w:r>
        <w:rPr>
          <w:rFonts w:ascii="Times New Roman" w:hAnsi="Times New Roman"/>
          <w:sz w:val="28"/>
          <w:szCs w:val="28"/>
          <w:lang w:val="lv-LV"/>
        </w:rPr>
        <w:t>2018.gada 19.jūlija</w:t>
      </w:r>
      <w:r w:rsidR="00D71079">
        <w:rPr>
          <w:rFonts w:ascii="Times New Roman" w:hAnsi="Times New Roman"/>
          <w:sz w:val="28"/>
          <w:szCs w:val="28"/>
          <w:lang w:val="lv-LV"/>
        </w:rPr>
        <w:t xml:space="preserve"> atzinums Nr.</w:t>
      </w:r>
      <w:r>
        <w:rPr>
          <w:rFonts w:ascii="Times New Roman" w:hAnsi="Times New Roman"/>
          <w:sz w:val="28"/>
          <w:szCs w:val="28"/>
          <w:lang w:val="lv-LV"/>
        </w:rPr>
        <w:t>0720181937</w:t>
      </w:r>
      <w:r w:rsidRPr="00C7631A">
        <w:rPr>
          <w:rFonts w:ascii="Times New Roman" w:hAnsi="Times New Roman"/>
          <w:sz w:val="28"/>
          <w:szCs w:val="28"/>
          <w:lang w:val="lv-LV"/>
        </w:rPr>
        <w:t>/A1</w:t>
      </w:r>
      <w:r>
        <w:rPr>
          <w:rFonts w:ascii="Times New Roman" w:hAnsi="Times New Roman"/>
          <w:sz w:val="28"/>
          <w:szCs w:val="28"/>
          <w:lang w:val="lv-LV"/>
        </w:rPr>
        <w:t>061</w:t>
      </w:r>
      <w:r w:rsidRPr="00C7631A">
        <w:rPr>
          <w:rFonts w:ascii="Times New Roman" w:hAnsi="Times New Roman"/>
          <w:sz w:val="28"/>
          <w:szCs w:val="28"/>
          <w:lang w:val="lv-LV"/>
        </w:rPr>
        <w:t xml:space="preserve"> (</w:t>
      </w:r>
      <w:r w:rsidR="00D71079" w:rsidRPr="00D71079">
        <w:rPr>
          <w:rFonts w:ascii="Times New Roman" w:hAnsi="Times New Roman"/>
          <w:sz w:val="28"/>
          <w:szCs w:val="28"/>
          <w:lang w:val="lv-LV"/>
        </w:rPr>
        <w:t>LPSAtz_190718_VKKF_padome</w:t>
      </w:r>
      <w:r w:rsidRPr="00C7631A">
        <w:rPr>
          <w:rFonts w:ascii="Times New Roman" w:hAnsi="Times New Roman"/>
          <w:sz w:val="28"/>
          <w:szCs w:val="28"/>
          <w:lang w:val="lv-LV"/>
        </w:rPr>
        <w:t>) uz 1 lp.</w:t>
      </w:r>
      <w:r>
        <w:rPr>
          <w:rFonts w:ascii="Times New Roman" w:hAnsi="Times New Roman"/>
          <w:sz w:val="28"/>
          <w:szCs w:val="28"/>
          <w:lang w:val="lv-LV"/>
        </w:rPr>
        <w:t>;</w:t>
      </w:r>
    </w:p>
    <w:p w:rsidR="00C7631A" w:rsidRPr="00C7631A" w:rsidRDefault="00C7631A" w:rsidP="00D71079">
      <w:pPr>
        <w:pStyle w:val="Sarakstarindkopa"/>
        <w:numPr>
          <w:ilvl w:val="0"/>
          <w:numId w:val="1"/>
        </w:numPr>
        <w:tabs>
          <w:tab w:val="left" w:pos="3390"/>
        </w:tabs>
        <w:spacing w:after="0" w:line="240" w:lineRule="auto"/>
        <w:ind w:left="465" w:hanging="397"/>
        <w:jc w:val="both"/>
        <w:rPr>
          <w:rFonts w:ascii="Times New Roman" w:hAnsi="Times New Roman"/>
          <w:sz w:val="28"/>
          <w:szCs w:val="28"/>
          <w:lang w:val="lv-LV"/>
        </w:rPr>
      </w:pPr>
      <w:r w:rsidRPr="00C7631A">
        <w:rPr>
          <w:rFonts w:ascii="Times New Roman" w:hAnsi="Times New Roman"/>
          <w:sz w:val="28"/>
          <w:szCs w:val="28"/>
          <w:lang w:val="lv-LV"/>
        </w:rPr>
        <w:t>Latvijas Radošo savienību padomes 201</w:t>
      </w:r>
      <w:r>
        <w:rPr>
          <w:rFonts w:ascii="Times New Roman" w:hAnsi="Times New Roman"/>
          <w:sz w:val="28"/>
          <w:szCs w:val="28"/>
          <w:lang w:val="lv-LV"/>
        </w:rPr>
        <w:t>8</w:t>
      </w:r>
      <w:r w:rsidRPr="00C7631A">
        <w:rPr>
          <w:rFonts w:ascii="Times New Roman" w:hAnsi="Times New Roman"/>
          <w:sz w:val="28"/>
          <w:szCs w:val="28"/>
          <w:lang w:val="lv-LV"/>
        </w:rPr>
        <w:t xml:space="preserve">.gada </w:t>
      </w:r>
      <w:r>
        <w:rPr>
          <w:rFonts w:ascii="Times New Roman" w:hAnsi="Times New Roman"/>
          <w:sz w:val="28"/>
          <w:szCs w:val="28"/>
          <w:lang w:val="lv-LV"/>
        </w:rPr>
        <w:t>23.jūlija</w:t>
      </w:r>
      <w:r w:rsidRPr="00C7631A">
        <w:rPr>
          <w:rFonts w:ascii="Times New Roman" w:hAnsi="Times New Roman"/>
          <w:sz w:val="28"/>
          <w:szCs w:val="28"/>
          <w:lang w:val="lv-LV"/>
        </w:rPr>
        <w:t xml:space="preserve"> atzinums </w:t>
      </w:r>
      <w:r w:rsidR="00D71079">
        <w:rPr>
          <w:rFonts w:ascii="Times New Roman" w:hAnsi="Times New Roman"/>
          <w:sz w:val="28"/>
          <w:szCs w:val="28"/>
          <w:lang w:val="lv-LV"/>
        </w:rPr>
        <w:t>Nr.</w:t>
      </w:r>
      <w:r w:rsidR="005E766A">
        <w:rPr>
          <w:rFonts w:ascii="Times New Roman" w:hAnsi="Times New Roman"/>
          <w:sz w:val="28"/>
          <w:szCs w:val="28"/>
          <w:lang w:val="lv-LV"/>
        </w:rPr>
        <w:t xml:space="preserve">23.07.2018.-1 </w:t>
      </w:r>
      <w:r w:rsidRPr="00C7631A">
        <w:rPr>
          <w:rFonts w:ascii="Times New Roman" w:hAnsi="Times New Roman"/>
          <w:sz w:val="28"/>
          <w:szCs w:val="28"/>
          <w:lang w:val="lv-LV"/>
        </w:rPr>
        <w:t>(</w:t>
      </w:r>
      <w:r w:rsidR="00D71079" w:rsidRPr="00D71079">
        <w:rPr>
          <w:rFonts w:ascii="Times New Roman" w:hAnsi="Times New Roman"/>
          <w:sz w:val="28"/>
          <w:szCs w:val="28"/>
          <w:lang w:val="lv-LV"/>
        </w:rPr>
        <w:t>LRSPAtz_230718_VKKF_padome</w:t>
      </w:r>
      <w:r w:rsidRPr="00C7631A">
        <w:rPr>
          <w:rFonts w:ascii="Times New Roman" w:hAnsi="Times New Roman"/>
          <w:sz w:val="28"/>
          <w:szCs w:val="28"/>
          <w:lang w:val="lv-LV"/>
        </w:rPr>
        <w:t>) uz 1 lp.</w:t>
      </w:r>
    </w:p>
    <w:p w:rsidR="00C7631A" w:rsidRDefault="00C7631A" w:rsidP="00C7631A">
      <w:pPr>
        <w:tabs>
          <w:tab w:val="left" w:pos="2880"/>
        </w:tabs>
        <w:spacing w:after="0" w:line="240" w:lineRule="auto"/>
        <w:ind w:firstLine="720"/>
        <w:rPr>
          <w:lang w:val="lv-LV"/>
        </w:rPr>
      </w:pPr>
    </w:p>
    <w:p w:rsidR="00C7631A" w:rsidRPr="00287009" w:rsidRDefault="00C7631A" w:rsidP="00C7631A">
      <w:pPr>
        <w:spacing w:after="0" w:line="240" w:lineRule="auto"/>
        <w:rPr>
          <w:szCs w:val="28"/>
          <w:lang w:val="lv-LV"/>
        </w:rPr>
      </w:pPr>
    </w:p>
    <w:p w:rsidR="00C7631A" w:rsidRDefault="00C7631A" w:rsidP="00D71079">
      <w:pPr>
        <w:spacing w:after="0" w:line="240" w:lineRule="auto"/>
        <w:ind w:firstLine="284"/>
        <w:rPr>
          <w:szCs w:val="28"/>
          <w:lang w:val="lv-LV"/>
        </w:rPr>
      </w:pPr>
      <w:r>
        <w:rPr>
          <w:szCs w:val="28"/>
          <w:lang w:val="lv-LV"/>
        </w:rPr>
        <w:t>Kultūras ministre</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D.Melbārde</w:t>
      </w:r>
    </w:p>
    <w:p w:rsidR="00C7631A" w:rsidRPr="00E73165" w:rsidRDefault="00C7631A" w:rsidP="00C7631A">
      <w:pPr>
        <w:spacing w:after="0" w:line="240" w:lineRule="auto"/>
        <w:ind w:firstLine="720"/>
        <w:rPr>
          <w:szCs w:val="28"/>
          <w:lang w:val="lv-LV"/>
        </w:rPr>
      </w:pPr>
    </w:p>
    <w:p w:rsidR="00C7631A" w:rsidRPr="00E73165" w:rsidRDefault="00C7631A" w:rsidP="00C7631A">
      <w:pPr>
        <w:tabs>
          <w:tab w:val="left" w:pos="3630"/>
        </w:tabs>
        <w:spacing w:after="0" w:line="240" w:lineRule="auto"/>
        <w:rPr>
          <w:szCs w:val="28"/>
          <w:lang w:val="lv-LV"/>
        </w:rPr>
      </w:pPr>
      <w:r w:rsidRPr="00E73165">
        <w:rPr>
          <w:szCs w:val="28"/>
          <w:lang w:val="lv-LV"/>
        </w:rPr>
        <w:tab/>
      </w: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D71079" w:rsidRDefault="00D71079" w:rsidP="00C7631A">
      <w:pPr>
        <w:spacing w:after="0" w:line="240" w:lineRule="auto"/>
        <w:rPr>
          <w:szCs w:val="28"/>
          <w:lang w:val="lv-LV"/>
        </w:rPr>
      </w:pPr>
    </w:p>
    <w:p w:rsidR="00C7631A" w:rsidRDefault="00C7631A" w:rsidP="00C7631A">
      <w:pPr>
        <w:spacing w:after="0" w:line="240" w:lineRule="auto"/>
        <w:rPr>
          <w:szCs w:val="28"/>
          <w:lang w:val="lv-LV"/>
        </w:rPr>
      </w:pPr>
    </w:p>
    <w:p w:rsidR="00C7631A" w:rsidRDefault="00C7631A" w:rsidP="00C7631A">
      <w:pPr>
        <w:spacing w:after="0" w:line="240" w:lineRule="auto"/>
        <w:rPr>
          <w:szCs w:val="28"/>
          <w:lang w:val="lv-LV"/>
        </w:rPr>
      </w:pPr>
    </w:p>
    <w:p w:rsidR="00C7631A" w:rsidRPr="00E73165" w:rsidRDefault="00C7631A" w:rsidP="00C7631A">
      <w:pPr>
        <w:spacing w:after="0" w:line="240" w:lineRule="auto"/>
        <w:rPr>
          <w:szCs w:val="28"/>
          <w:lang w:val="lv-LV"/>
        </w:rPr>
      </w:pPr>
    </w:p>
    <w:p w:rsidR="005E766A" w:rsidRPr="00666867" w:rsidRDefault="005E766A" w:rsidP="005E766A">
      <w:pPr>
        <w:widowControl/>
        <w:spacing w:after="0" w:line="240" w:lineRule="auto"/>
        <w:ind w:right="-694"/>
        <w:rPr>
          <w:rFonts w:eastAsia="Times New Roman"/>
          <w:sz w:val="20"/>
          <w:szCs w:val="20"/>
          <w:lang w:val="lv-LV" w:eastAsia="lv-LV"/>
        </w:rPr>
      </w:pPr>
      <w:bookmarkStart w:id="0" w:name="OLE_LINK3"/>
      <w:bookmarkStart w:id="1" w:name="OLE_LINK4"/>
      <w:r w:rsidRPr="00666867">
        <w:rPr>
          <w:rFonts w:eastAsia="Times New Roman"/>
          <w:sz w:val="20"/>
          <w:szCs w:val="20"/>
          <w:lang w:val="lv-LV" w:eastAsia="lv-LV"/>
        </w:rPr>
        <w:t>Karlina 67503177</w:t>
      </w:r>
      <w:bookmarkStart w:id="2" w:name="_GoBack"/>
      <w:bookmarkEnd w:id="2"/>
    </w:p>
    <w:p w:rsidR="0090314E" w:rsidRPr="005E766A" w:rsidRDefault="00011818" w:rsidP="005E766A">
      <w:pPr>
        <w:widowControl/>
        <w:spacing w:after="0" w:line="240" w:lineRule="auto"/>
        <w:ind w:right="-694"/>
        <w:rPr>
          <w:rFonts w:eastAsia="Times New Roman"/>
          <w:sz w:val="20"/>
          <w:szCs w:val="20"/>
          <w:lang w:val="lv-LV" w:eastAsia="lv-LV"/>
        </w:rPr>
      </w:pPr>
      <w:hyperlink r:id="rId7" w:history="1">
        <w:r w:rsidR="005E766A" w:rsidRPr="00666867">
          <w:rPr>
            <w:rFonts w:eastAsia="Times New Roman"/>
            <w:color w:val="0000FF"/>
            <w:sz w:val="20"/>
            <w:u w:val="single"/>
            <w:lang w:val="lv-LV" w:eastAsia="lv-LV"/>
          </w:rPr>
          <w:t>linda@kkf.lv</w:t>
        </w:r>
      </w:hyperlink>
      <w:r w:rsidR="005E766A" w:rsidRPr="00666867">
        <w:rPr>
          <w:rFonts w:eastAsia="Times New Roman"/>
          <w:sz w:val="20"/>
          <w:szCs w:val="20"/>
          <w:lang w:val="lv-LV" w:eastAsia="lv-LV"/>
        </w:rPr>
        <w:t xml:space="preserve"> </w:t>
      </w:r>
      <w:bookmarkEnd w:id="0"/>
      <w:bookmarkEnd w:id="1"/>
    </w:p>
    <w:sectPr w:rsidR="0090314E" w:rsidRPr="005E766A" w:rsidSect="00C7631A">
      <w:headerReference w:type="default" r:id="rId8"/>
      <w:footerReference w:type="default" r:id="rId9"/>
      <w:headerReference w:type="first" r:id="rId10"/>
      <w:footerReference w:type="first" r:id="rId11"/>
      <w:pgSz w:w="11920" w:h="16840"/>
      <w:pgMar w:top="1418"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CE" w:rsidRDefault="00C977CE" w:rsidP="00C977CE">
      <w:pPr>
        <w:spacing w:after="0" w:line="240" w:lineRule="auto"/>
      </w:pPr>
      <w:r>
        <w:separator/>
      </w:r>
    </w:p>
  </w:endnote>
  <w:endnote w:type="continuationSeparator" w:id="0">
    <w:p w:rsidR="00C977CE" w:rsidRDefault="00C977CE" w:rsidP="00C97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C6" w:rsidRPr="00D71079" w:rsidRDefault="00D71079" w:rsidP="00D71079">
    <w:pPr>
      <w:pStyle w:val="Kjene"/>
      <w:rPr>
        <w:sz w:val="20"/>
        <w:szCs w:val="20"/>
        <w:lang w:val="lv-LV"/>
      </w:rPr>
    </w:pPr>
    <w:r w:rsidRPr="00FC4634">
      <w:rPr>
        <w:sz w:val="20"/>
        <w:szCs w:val="20"/>
        <w:lang w:val="lv-LV"/>
      </w:rPr>
      <w:t>KMPav_</w:t>
    </w:r>
    <w:r>
      <w:rPr>
        <w:sz w:val="20"/>
        <w:szCs w:val="20"/>
        <w:lang w:val="lv-LV"/>
      </w:rPr>
      <w:t>240718</w:t>
    </w:r>
    <w:r w:rsidRPr="00FC4634">
      <w:rPr>
        <w:sz w:val="20"/>
        <w:szCs w:val="20"/>
        <w:lang w:val="lv-LV"/>
      </w:rPr>
      <w:t>_</w:t>
    </w:r>
    <w:r>
      <w:rPr>
        <w:sz w:val="20"/>
        <w:szCs w:val="20"/>
        <w:lang w:val="lv-LV"/>
      </w:rPr>
      <w:t>VKKF_padome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C6" w:rsidRPr="008C4DC8" w:rsidRDefault="005E766A" w:rsidP="00EB6700">
    <w:pPr>
      <w:pStyle w:val="Kjene"/>
      <w:rPr>
        <w:sz w:val="20"/>
        <w:szCs w:val="20"/>
        <w:lang w:val="lv-LV"/>
      </w:rPr>
    </w:pPr>
    <w:r w:rsidRPr="00FC4634">
      <w:rPr>
        <w:sz w:val="20"/>
        <w:szCs w:val="20"/>
        <w:lang w:val="lv-LV"/>
      </w:rPr>
      <w:t>KMPav_</w:t>
    </w:r>
    <w:r w:rsidR="00D71079">
      <w:rPr>
        <w:sz w:val="20"/>
        <w:szCs w:val="20"/>
        <w:lang w:val="lv-LV"/>
      </w:rPr>
      <w:t>240718</w:t>
    </w:r>
    <w:r w:rsidRPr="00FC4634">
      <w:rPr>
        <w:sz w:val="20"/>
        <w:szCs w:val="20"/>
        <w:lang w:val="lv-LV"/>
      </w:rPr>
      <w:t>_</w:t>
    </w:r>
    <w:r>
      <w:rPr>
        <w:sz w:val="20"/>
        <w:szCs w:val="20"/>
        <w:lang w:val="lv-LV"/>
      </w:rPr>
      <w:t>VKKF_padome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CE" w:rsidRDefault="00C977CE" w:rsidP="00C977CE">
      <w:pPr>
        <w:spacing w:after="0" w:line="240" w:lineRule="auto"/>
      </w:pPr>
      <w:r>
        <w:separator/>
      </w:r>
    </w:p>
  </w:footnote>
  <w:footnote w:type="continuationSeparator" w:id="0">
    <w:p w:rsidR="00C977CE" w:rsidRDefault="00C977CE" w:rsidP="00C97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48366"/>
      <w:docPartObj>
        <w:docPartGallery w:val="Page Numbers (Top of Page)"/>
        <w:docPartUnique/>
      </w:docPartObj>
    </w:sdtPr>
    <w:sdtEndPr>
      <w:rPr>
        <w:sz w:val="24"/>
        <w:szCs w:val="24"/>
      </w:rPr>
    </w:sdtEndPr>
    <w:sdtContent>
      <w:p w:rsidR="00D71079" w:rsidRPr="00D71079" w:rsidRDefault="00011818">
        <w:pPr>
          <w:pStyle w:val="Galvene"/>
          <w:jc w:val="center"/>
          <w:rPr>
            <w:sz w:val="24"/>
            <w:szCs w:val="24"/>
          </w:rPr>
        </w:pPr>
        <w:r w:rsidRPr="00D71079">
          <w:rPr>
            <w:sz w:val="24"/>
            <w:szCs w:val="24"/>
          </w:rPr>
          <w:fldChar w:fldCharType="begin"/>
        </w:r>
        <w:r w:rsidR="00D71079" w:rsidRPr="00D71079">
          <w:rPr>
            <w:sz w:val="24"/>
            <w:szCs w:val="24"/>
          </w:rPr>
          <w:instrText xml:space="preserve"> PAGE   \* MERGEFORMAT </w:instrText>
        </w:r>
        <w:r w:rsidRPr="00D71079">
          <w:rPr>
            <w:sz w:val="24"/>
            <w:szCs w:val="24"/>
          </w:rPr>
          <w:fldChar w:fldCharType="separate"/>
        </w:r>
        <w:r w:rsidR="008F53CB">
          <w:rPr>
            <w:noProof/>
            <w:sz w:val="24"/>
            <w:szCs w:val="24"/>
          </w:rPr>
          <w:t>3</w:t>
        </w:r>
        <w:r w:rsidRPr="00D71079">
          <w:rPr>
            <w:sz w:val="24"/>
            <w:szCs w:val="24"/>
          </w:rPr>
          <w:fldChar w:fldCharType="end"/>
        </w:r>
      </w:p>
    </w:sdtContent>
  </w:sdt>
  <w:p w:rsidR="00D71079" w:rsidRDefault="00D7107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C531C5" w:rsidRPr="00065180" w:rsidRDefault="008F53CB" w:rsidP="00C531C5">
    <w:pPr>
      <w:pStyle w:val="Galvene"/>
      <w:rPr>
        <w:lang w:val="lv-LV"/>
      </w:rPr>
    </w:pPr>
  </w:p>
  <w:p w:rsidR="00D43EC6" w:rsidRPr="00065180" w:rsidRDefault="005E766A" w:rsidP="00AD6F6C">
    <w:pPr>
      <w:pStyle w:val="Galvene"/>
      <w:rPr>
        <w:lang w:val="lv-LV"/>
      </w:rPr>
    </w:pPr>
    <w:r w:rsidRPr="00065180">
      <w:rPr>
        <w:noProof/>
        <w:lang w:val="lv-LV" w:eastAsia="lv-LV"/>
      </w:rPr>
      <w:drawing>
        <wp:anchor distT="0" distB="0" distL="114300" distR="114300" simplePos="0" relativeHeight="25165926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011818">
      <w:rPr>
        <w:noProof/>
        <w:lang w:val="lv-LV" w:eastAsia="lv-LV"/>
      </w:rPr>
      <w:pict>
        <v:shapetype id="_x0000_t202" coordsize="21600,21600" o:spt="202" path="m,l,21600r21600,l21600,xe">
          <v:stroke joinstyle="miter"/>
          <v:path gradientshapeok="t" o:connecttype="rect"/>
        </v:shapetype>
        <v:shape id="Text Box 4" o:spid="_x0000_s4099"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8/JtasAgAAqQUAAA4AAAAA&#10;AAAAAAAAAAAALgIAAGRycy9lMm9Eb2MueG1sUEsBAi0AFAAGAAgAAAAhAPP0/G3gAAAADAEAAA8A&#10;AAAAAAAAAAAAAAAABgUAAGRycy9kb3ducmV2LnhtbFBLBQYAAAAABAAEAPMAAAATBgAAAAA=&#10;" filled="f" stroked="f">
          <v:textbox inset="0,0,0,0">
            <w:txbxContent>
              <w:p w:rsidR="00C531C5" w:rsidRPr="00065180" w:rsidRDefault="005E766A" w:rsidP="00C531C5">
                <w:pPr>
                  <w:spacing w:line="194" w:lineRule="exact"/>
                  <w:ind w:left="20" w:right="-45"/>
                  <w:jc w:val="center"/>
                  <w:rPr>
                    <w:sz w:val="17"/>
                    <w:szCs w:val="17"/>
                    <w:lang w:val="lv-LV"/>
                  </w:rPr>
                </w:pPr>
                <w:r w:rsidRPr="00FE6A9E">
                  <w:rPr>
                    <w:color w:val="231F20"/>
                    <w:sz w:val="17"/>
                    <w:szCs w:val="17"/>
                    <w:lang w:val="es-MX"/>
                  </w:rPr>
                  <w:t>K</w:t>
                </w:r>
                <w:r w:rsidRPr="00065180">
                  <w:rPr>
                    <w:color w:val="231F20"/>
                    <w:sz w:val="17"/>
                    <w:szCs w:val="17"/>
                    <w:lang w:val="lv-LV"/>
                  </w:rPr>
                  <w:t>. Valdemāra iela 11a, Rīga, LV - 1364, tālr. 67330200, fakss 67330293, e-pasts pasts@km.gov.lv, www.km.gov.lv</w:t>
                </w:r>
              </w:p>
            </w:txbxContent>
          </v:textbox>
          <w10:wrap anchorx="page" anchory="page"/>
        </v:shape>
      </w:pict>
    </w:r>
    <w:r w:rsidR="00011818">
      <w:rPr>
        <w:noProof/>
        <w:lang w:val="lv-LV" w:eastAsia="lv-LV"/>
      </w:rPr>
      <w:pict>
        <v:group id="Group 2" o:spid="_x0000_s4097"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k7dEtmED&#10;AADjBwAADgAAAAAAAAAAAAAAAAAuAgAAZHJzL2Uyb0RvYy54bWxQSwECLQAUAAYACAAAACEAPuPb&#10;euEAAAALAQAADwAAAAAAAAAAAAAAAAC7BQAAZHJzL2Rvd25yZXYueG1sUEsFBgAAAAAEAAQA8wAA&#10;AMkGAAAAAA==&#10;">
          <v:shape id="Freeform 42" o:spid="_x0000_s4098"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B3028"/>
    <w:multiLevelType w:val="hybridMultilevel"/>
    <w:tmpl w:val="392231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C7631A"/>
    <w:rsid w:val="00011818"/>
    <w:rsid w:val="001D464C"/>
    <w:rsid w:val="00372979"/>
    <w:rsid w:val="005E766A"/>
    <w:rsid w:val="008F53CB"/>
    <w:rsid w:val="00AB3D50"/>
    <w:rsid w:val="00C7631A"/>
    <w:rsid w:val="00C977CE"/>
    <w:rsid w:val="00CD7156"/>
    <w:rsid w:val="00D710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7631A"/>
    <w:pPr>
      <w:widowControl w:val="0"/>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C7631A"/>
    <w:pPr>
      <w:tabs>
        <w:tab w:val="center" w:pos="4320"/>
        <w:tab w:val="right" w:pos="8640"/>
      </w:tabs>
      <w:spacing w:after="0" w:line="240" w:lineRule="auto"/>
    </w:pPr>
  </w:style>
  <w:style w:type="character" w:customStyle="1" w:styleId="GalveneRakstz">
    <w:name w:val="Galvene Rakstz."/>
    <w:aliases w:val="18pt Bold Rakstz."/>
    <w:basedOn w:val="Noklusjumarindkopasfonts"/>
    <w:link w:val="Galvene"/>
    <w:uiPriority w:val="99"/>
    <w:rsid w:val="00C7631A"/>
    <w:rPr>
      <w:rFonts w:ascii="Times New Roman" w:eastAsia="Calibri" w:hAnsi="Times New Roman" w:cs="Times New Roman"/>
      <w:sz w:val="28"/>
      <w:lang w:val="en-US"/>
    </w:rPr>
  </w:style>
  <w:style w:type="paragraph" w:styleId="Kjene">
    <w:name w:val="footer"/>
    <w:basedOn w:val="Parastais"/>
    <w:link w:val="KjeneRakstz"/>
    <w:uiPriority w:val="99"/>
    <w:unhideWhenUsed/>
    <w:rsid w:val="00C7631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C7631A"/>
    <w:rPr>
      <w:rFonts w:ascii="Times New Roman" w:eastAsia="Calibri" w:hAnsi="Times New Roman" w:cs="Times New Roman"/>
      <w:sz w:val="28"/>
      <w:lang w:val="en-US"/>
    </w:rPr>
  </w:style>
  <w:style w:type="character" w:styleId="Hipersaite">
    <w:name w:val="Hyperlink"/>
    <w:unhideWhenUsed/>
    <w:rsid w:val="00C7631A"/>
    <w:rPr>
      <w:color w:val="0000FF"/>
      <w:u w:val="single"/>
    </w:rPr>
  </w:style>
  <w:style w:type="paragraph" w:customStyle="1" w:styleId="naisf">
    <w:name w:val="naisf"/>
    <w:basedOn w:val="Parastais"/>
    <w:rsid w:val="00C7631A"/>
    <w:pPr>
      <w:widowControl/>
      <w:spacing w:before="75" w:after="75" w:line="240" w:lineRule="auto"/>
      <w:ind w:firstLine="375"/>
      <w:jc w:val="both"/>
    </w:pPr>
    <w:rPr>
      <w:rFonts w:eastAsia="Times New Roman"/>
      <w:sz w:val="24"/>
      <w:szCs w:val="24"/>
      <w:lang w:val="lv-LV" w:eastAsia="lv-LV"/>
    </w:rPr>
  </w:style>
  <w:style w:type="paragraph" w:customStyle="1" w:styleId="naiskr">
    <w:name w:val="naiskr"/>
    <w:basedOn w:val="Parastais"/>
    <w:rsid w:val="00C7631A"/>
    <w:pPr>
      <w:widowControl/>
      <w:spacing w:before="75" w:after="75" w:line="240" w:lineRule="auto"/>
    </w:pPr>
    <w:rPr>
      <w:rFonts w:eastAsia="Times New Roman"/>
      <w:sz w:val="24"/>
      <w:szCs w:val="24"/>
      <w:lang w:val="lv-LV" w:eastAsia="lv-LV"/>
    </w:rPr>
  </w:style>
  <w:style w:type="paragraph" w:styleId="Sarakstarindkopa">
    <w:name w:val="List Paragraph"/>
    <w:basedOn w:val="Parastais"/>
    <w:qFormat/>
    <w:rsid w:val="00C7631A"/>
    <w:pPr>
      <w:ind w:left="72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A"/>
    <w:pPr>
      <w:widowControl w:val="0"/>
    </w:pPr>
    <w:rPr>
      <w:rFonts w:ascii="Times New Roman" w:eastAsia="Calibri" w:hAnsi="Times New Roman" w:cs="Times New Roman"/>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7631A"/>
    <w:pPr>
      <w:tabs>
        <w:tab w:val="center" w:pos="4320"/>
        <w:tab w:val="right" w:pos="8640"/>
      </w:tabs>
      <w:spacing w:after="0" w:line="240" w:lineRule="auto"/>
    </w:pPr>
  </w:style>
  <w:style w:type="character" w:customStyle="1" w:styleId="HeaderChar">
    <w:name w:val="Header Char"/>
    <w:aliases w:val="18pt Bold Char"/>
    <w:basedOn w:val="DefaultParagraphFont"/>
    <w:link w:val="Header"/>
    <w:uiPriority w:val="99"/>
    <w:rsid w:val="00C7631A"/>
    <w:rPr>
      <w:rFonts w:ascii="Times New Roman" w:eastAsia="Calibri" w:hAnsi="Times New Roman" w:cs="Times New Roman"/>
      <w:sz w:val="28"/>
      <w:lang w:val="en-US"/>
    </w:rPr>
  </w:style>
  <w:style w:type="paragraph" w:styleId="Footer">
    <w:name w:val="footer"/>
    <w:basedOn w:val="Normal"/>
    <w:link w:val="FooterChar"/>
    <w:uiPriority w:val="99"/>
    <w:unhideWhenUsed/>
    <w:rsid w:val="00C763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31A"/>
    <w:rPr>
      <w:rFonts w:ascii="Times New Roman" w:eastAsia="Calibri" w:hAnsi="Times New Roman" w:cs="Times New Roman"/>
      <w:sz w:val="28"/>
      <w:lang w:val="en-US"/>
    </w:rPr>
  </w:style>
  <w:style w:type="character" w:styleId="Hyperlink">
    <w:name w:val="Hyperlink"/>
    <w:unhideWhenUsed/>
    <w:rsid w:val="00C7631A"/>
    <w:rPr>
      <w:color w:val="0000FF"/>
      <w:u w:val="single"/>
    </w:rPr>
  </w:style>
  <w:style w:type="paragraph" w:customStyle="1" w:styleId="naisf">
    <w:name w:val="naisf"/>
    <w:basedOn w:val="Normal"/>
    <w:rsid w:val="00C7631A"/>
    <w:pPr>
      <w:widowControl/>
      <w:spacing w:before="75" w:after="75" w:line="240" w:lineRule="auto"/>
      <w:ind w:firstLine="375"/>
      <w:jc w:val="both"/>
    </w:pPr>
    <w:rPr>
      <w:rFonts w:eastAsia="Times New Roman"/>
      <w:sz w:val="24"/>
      <w:szCs w:val="24"/>
      <w:lang w:val="lv-LV" w:eastAsia="lv-LV"/>
    </w:rPr>
  </w:style>
  <w:style w:type="paragraph" w:customStyle="1" w:styleId="naiskr">
    <w:name w:val="naiskr"/>
    <w:basedOn w:val="Normal"/>
    <w:rsid w:val="00C7631A"/>
    <w:pPr>
      <w:widowControl/>
      <w:spacing w:before="75" w:after="75" w:line="240" w:lineRule="auto"/>
    </w:pPr>
    <w:rPr>
      <w:rFonts w:eastAsia="Times New Roman"/>
      <w:sz w:val="24"/>
      <w:szCs w:val="24"/>
      <w:lang w:val="lv-LV" w:eastAsia="lv-LV"/>
    </w:rPr>
  </w:style>
  <w:style w:type="paragraph" w:styleId="ListParagraph">
    <w:name w:val="List Paragraph"/>
    <w:basedOn w:val="Normal"/>
    <w:qFormat/>
    <w:rsid w:val="00C7631A"/>
    <w:pPr>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kkf.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2401</Words>
  <Characters>1369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Laura Zariņa</cp:lastModifiedBy>
  <cp:revision>3</cp:revision>
  <dcterms:created xsi:type="dcterms:W3CDTF">2018-07-25T11:51:00Z</dcterms:created>
  <dcterms:modified xsi:type="dcterms:W3CDTF">2018-07-26T06:42:00Z</dcterms:modified>
</cp:coreProperties>
</file>