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1" w:type="pct"/>
        <w:tblCellSpacing w:w="0" w:type="dxa"/>
        <w:tblInd w:w="1" w:type="dxa"/>
        <w:shd w:val="clear" w:color="auto" w:fill="FFFFFF"/>
        <w:tblCellMar>
          <w:left w:w="0" w:type="dxa"/>
          <w:right w:w="0" w:type="dxa"/>
        </w:tblCellMar>
        <w:tblLook w:val="04A0" w:firstRow="1" w:lastRow="0" w:firstColumn="1" w:lastColumn="0" w:noHBand="0" w:noVBand="1"/>
      </w:tblPr>
      <w:tblGrid>
        <w:gridCol w:w="9264"/>
        <w:gridCol w:w="426"/>
      </w:tblGrid>
      <w:tr w:rsidR="00966660" w:rsidRPr="00966660" w:rsidTr="004248D9">
        <w:trPr>
          <w:tblCellSpacing w:w="0" w:type="dxa"/>
        </w:trPr>
        <w:tc>
          <w:tcPr>
            <w:tcW w:w="4780" w:type="pct"/>
            <w:shd w:val="clear" w:color="auto" w:fill="FFFFFF"/>
            <w:hideMark/>
          </w:tcPr>
          <w:p w:rsidR="00D9625B" w:rsidRPr="00966660" w:rsidRDefault="00D9625B" w:rsidP="00761A1C">
            <w:pPr>
              <w:keepNext/>
              <w:keepLines/>
              <w:spacing w:before="240" w:after="0" w:line="276" w:lineRule="auto"/>
              <w:ind w:firstLine="720"/>
              <w:jc w:val="center"/>
              <w:outlineLvl w:val="0"/>
              <w:rPr>
                <w:rFonts w:ascii="Times New Roman" w:eastAsia="Times New Roman" w:hAnsi="Times New Roman" w:cs="Times New Roman"/>
                <w:b/>
                <w:color w:val="000000" w:themeColor="text1"/>
                <w:sz w:val="24"/>
                <w:szCs w:val="24"/>
                <w:lang w:eastAsia="lv-LV"/>
              </w:rPr>
            </w:pPr>
            <w:bookmarkStart w:id="0" w:name="_Hlk502739759"/>
            <w:r w:rsidRPr="00966660">
              <w:rPr>
                <w:rFonts w:ascii="Times New Roman" w:eastAsia="Times New Roman" w:hAnsi="Times New Roman" w:cs="Times New Roman"/>
                <w:b/>
                <w:color w:val="000000" w:themeColor="text1"/>
                <w:sz w:val="24"/>
                <w:szCs w:val="24"/>
              </w:rPr>
              <w:t>Ministru kabineta noteikumu projekta</w:t>
            </w:r>
            <w:r w:rsidR="00761A1C">
              <w:rPr>
                <w:rFonts w:ascii="Times New Roman" w:eastAsia="Times New Roman" w:hAnsi="Times New Roman" w:cs="Times New Roman"/>
                <w:b/>
                <w:color w:val="000000" w:themeColor="text1"/>
                <w:sz w:val="24"/>
                <w:szCs w:val="24"/>
              </w:rPr>
              <w:t xml:space="preserve"> </w:t>
            </w:r>
            <w:r w:rsidRPr="00966660">
              <w:rPr>
                <w:rFonts w:ascii="Times New Roman" w:eastAsia="Calibri" w:hAnsi="Times New Roman" w:cs="Times New Roman"/>
                <w:b/>
                <w:color w:val="000000" w:themeColor="text1"/>
                <w:sz w:val="24"/>
                <w:szCs w:val="24"/>
              </w:rPr>
              <w:t>„</w:t>
            </w:r>
            <w:r w:rsidR="00150164" w:rsidRPr="00966660">
              <w:rPr>
                <w:rFonts w:ascii="Times New Roman" w:eastAsia="Calibri" w:hAnsi="Times New Roman" w:cs="Times New Roman"/>
                <w:b/>
                <w:color w:val="000000" w:themeColor="text1"/>
                <w:sz w:val="24"/>
                <w:szCs w:val="24"/>
              </w:rPr>
              <w:t>Vēsturisko spēkratu noteikumi</w:t>
            </w:r>
            <w:r w:rsidRPr="00966660">
              <w:rPr>
                <w:rFonts w:ascii="Times New Roman" w:eastAsia="Calibri" w:hAnsi="Times New Roman" w:cs="Times New Roman"/>
                <w:b/>
                <w:color w:val="000000" w:themeColor="text1"/>
                <w:sz w:val="24"/>
                <w:szCs w:val="24"/>
              </w:rPr>
              <w:t>” sākotnējās ietekmes novērtējuma ziņojums (anotācija)</w:t>
            </w:r>
            <w:r w:rsidRPr="00966660">
              <w:rPr>
                <w:rFonts w:ascii="Times New Roman" w:eastAsia="Times New Roman" w:hAnsi="Times New Roman" w:cs="Times New Roman"/>
                <w:b/>
                <w:color w:val="000000" w:themeColor="text1"/>
                <w:sz w:val="24"/>
                <w:szCs w:val="24"/>
                <w:lang w:eastAsia="lv-LV"/>
              </w:rPr>
              <w:t xml:space="preserve"> </w:t>
            </w:r>
          </w:p>
          <w:tbl>
            <w:tblPr>
              <w:tblW w:w="9016"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241"/>
              <w:gridCol w:w="2620"/>
              <w:gridCol w:w="35"/>
              <w:gridCol w:w="6120"/>
            </w:tblGrid>
            <w:tr w:rsidR="004248D9" w:rsidRPr="002F6DC1" w:rsidTr="004248D9">
              <w:tc>
                <w:tcPr>
                  <w:tcW w:w="5000" w:type="pct"/>
                  <w:gridSpan w:val="4"/>
                  <w:tcBorders>
                    <w:top w:val="outset" w:sz="6" w:space="0" w:color="414142"/>
                    <w:left w:val="outset" w:sz="6" w:space="0" w:color="414142"/>
                    <w:bottom w:val="outset" w:sz="6" w:space="0" w:color="414142"/>
                    <w:right w:val="outset" w:sz="6" w:space="0" w:color="414142"/>
                  </w:tcBorders>
                  <w:shd w:val="clear" w:color="auto" w:fill="FFFFFF"/>
                  <w:vAlign w:val="center"/>
                  <w:hideMark/>
                </w:tcPr>
                <w:bookmarkEnd w:id="0"/>
                <w:p w:rsidR="004248D9" w:rsidRPr="004248D9" w:rsidRDefault="004248D9" w:rsidP="004248D9">
                  <w:pPr>
                    <w:pStyle w:val="NoSpacing"/>
                    <w:jc w:val="center"/>
                    <w:rPr>
                      <w:rFonts w:ascii="Times New Roman" w:hAnsi="Times New Roman" w:cs="Times New Roman"/>
                      <w:b/>
                      <w:sz w:val="24"/>
                      <w:szCs w:val="24"/>
                    </w:rPr>
                  </w:pPr>
                  <w:r w:rsidRPr="004248D9">
                    <w:rPr>
                      <w:rFonts w:ascii="Times New Roman" w:hAnsi="Times New Roman" w:cs="Times New Roman"/>
                      <w:b/>
                      <w:sz w:val="24"/>
                      <w:szCs w:val="24"/>
                    </w:rPr>
                    <w:t>Tiesību akta projekta anotācijas kopsavilkums</w:t>
                  </w:r>
                </w:p>
              </w:tc>
            </w:tr>
            <w:tr w:rsidR="004248D9" w:rsidRPr="002F6DC1" w:rsidTr="004248D9">
              <w:tc>
                <w:tcPr>
                  <w:tcW w:w="1981"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rsidR="004248D9" w:rsidRPr="004248D9" w:rsidRDefault="004248D9" w:rsidP="000B362F">
                  <w:pPr>
                    <w:pStyle w:val="NoSpacing"/>
                    <w:rPr>
                      <w:rFonts w:ascii="Times New Roman" w:hAnsi="Times New Roman" w:cs="Times New Roman"/>
                      <w:sz w:val="24"/>
                      <w:szCs w:val="24"/>
                    </w:rPr>
                  </w:pPr>
                  <w:r w:rsidRPr="004248D9">
                    <w:rPr>
                      <w:rFonts w:ascii="Times New Roman" w:hAnsi="Times New Roman" w:cs="Times New Roman"/>
                      <w:sz w:val="24"/>
                      <w:szCs w:val="24"/>
                    </w:rPr>
                    <w:t>Mērķis, risinājums un projekta spēkā stāšanās laiks</w:t>
                  </w:r>
                </w:p>
              </w:tc>
              <w:tc>
                <w:tcPr>
                  <w:tcW w:w="3019"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rsidR="004248D9" w:rsidRPr="004248D9" w:rsidRDefault="004248D9" w:rsidP="00B336AD">
                  <w:pPr>
                    <w:pStyle w:val="NoSpacing"/>
                    <w:jc w:val="both"/>
                    <w:rPr>
                      <w:rFonts w:ascii="Times New Roman" w:hAnsi="Times New Roman" w:cs="Times New Roman"/>
                      <w:sz w:val="24"/>
                      <w:szCs w:val="24"/>
                    </w:rPr>
                  </w:pPr>
                  <w:r w:rsidRPr="004248D9">
                    <w:rPr>
                      <w:rFonts w:ascii="Times New Roman" w:hAnsi="Times New Roman" w:cs="Times New Roman"/>
                      <w:iCs/>
                      <w:sz w:val="24"/>
                      <w:szCs w:val="24"/>
                    </w:rPr>
                    <w:t xml:space="preserve">Tiesību akta projekta </w:t>
                  </w:r>
                  <w:r>
                    <w:rPr>
                      <w:rFonts w:ascii="Times New Roman" w:hAnsi="Times New Roman" w:cs="Times New Roman"/>
                      <w:iCs/>
                      <w:sz w:val="24"/>
                      <w:szCs w:val="24"/>
                    </w:rPr>
                    <w:t xml:space="preserve">mērķis ir </w:t>
                  </w:r>
                  <w:r w:rsidR="00F24206">
                    <w:rPr>
                      <w:rFonts w:ascii="Times New Roman" w:hAnsi="Times New Roman" w:cs="Times New Roman"/>
                      <w:iCs/>
                      <w:sz w:val="24"/>
                      <w:szCs w:val="24"/>
                    </w:rPr>
                    <w:t>panākt, ka transportlīdzekļu</w:t>
                  </w:r>
                  <w:r w:rsidR="00F24206" w:rsidRPr="00F24206">
                    <w:rPr>
                      <w:rFonts w:ascii="Times New Roman" w:hAnsi="Times New Roman" w:cs="Times New Roman"/>
                      <w:iCs/>
                      <w:sz w:val="24"/>
                      <w:szCs w:val="24"/>
                    </w:rPr>
                    <w:t>, kur</w:t>
                  </w:r>
                  <w:r w:rsidR="00F24206">
                    <w:rPr>
                      <w:rFonts w:ascii="Times New Roman" w:hAnsi="Times New Roman" w:cs="Times New Roman"/>
                      <w:iCs/>
                      <w:sz w:val="24"/>
                      <w:szCs w:val="24"/>
                    </w:rPr>
                    <w:t xml:space="preserve">i ir vismaz 30 gadus veci, īpašniekiem ir skaidra noteiktā kārtība un </w:t>
                  </w:r>
                  <w:r w:rsidRPr="004248D9">
                    <w:rPr>
                      <w:rFonts w:ascii="Times New Roman" w:hAnsi="Times New Roman" w:cs="Times New Roman"/>
                      <w:iCs/>
                      <w:sz w:val="24"/>
                      <w:szCs w:val="24"/>
                    </w:rPr>
                    <w:t xml:space="preserve">prasības, </w:t>
                  </w:r>
                  <w:r w:rsidR="00F24206">
                    <w:rPr>
                      <w:rFonts w:ascii="Times New Roman" w:hAnsi="Times New Roman" w:cs="Times New Roman"/>
                      <w:iCs/>
                      <w:sz w:val="24"/>
                      <w:szCs w:val="24"/>
                    </w:rPr>
                    <w:t>lai iegūtu sev piederošam transportlīdzeklim vēsturiskā spēkrata statusu</w:t>
                  </w:r>
                  <w:r w:rsidR="003549DC">
                    <w:rPr>
                      <w:rFonts w:ascii="Times New Roman" w:hAnsi="Times New Roman" w:cs="Times New Roman"/>
                      <w:iCs/>
                      <w:sz w:val="24"/>
                      <w:szCs w:val="24"/>
                    </w:rPr>
                    <w:t xml:space="preserve"> un </w:t>
                  </w:r>
                  <w:r w:rsidR="003549DC" w:rsidRPr="003549DC">
                    <w:rPr>
                      <w:rFonts w:ascii="Times New Roman" w:hAnsi="Times New Roman" w:cs="Times New Roman"/>
                      <w:iCs/>
                      <w:sz w:val="24"/>
                      <w:szCs w:val="24"/>
                    </w:rPr>
                    <w:t>novērst statusa piešķiršanu neatbilstošiem transportlīdzekļiem, kuri ir nolietoti un sliktā tehniskā stāvoklī un kuru īpašnieki cenšas iegūt vēsturiskā spēkrata statusu nolūkā izvairīties no  transportlīdzekļa ekspluatācijas nodokļa nomaksas.</w:t>
                  </w:r>
                  <w:r w:rsidR="00F24206">
                    <w:rPr>
                      <w:rFonts w:ascii="Times New Roman" w:hAnsi="Times New Roman" w:cs="Times New Roman"/>
                      <w:iCs/>
                      <w:sz w:val="24"/>
                      <w:szCs w:val="24"/>
                    </w:rPr>
                    <w:t xml:space="preserve"> Tiesību aktu projekts risinās problēmu, ka līdz šim</w:t>
                  </w:r>
                  <w:r>
                    <w:rPr>
                      <w:rFonts w:ascii="Times New Roman" w:hAnsi="Times New Roman" w:cs="Times New Roman"/>
                      <w:iCs/>
                      <w:sz w:val="24"/>
                      <w:szCs w:val="24"/>
                    </w:rPr>
                    <w:t xml:space="preserve"> </w:t>
                  </w:r>
                  <w:r w:rsidR="00F24206">
                    <w:rPr>
                      <w:rFonts w:ascii="Times New Roman" w:hAnsi="Times New Roman" w:cs="Times New Roman"/>
                      <w:iCs/>
                      <w:sz w:val="24"/>
                      <w:szCs w:val="24"/>
                    </w:rPr>
                    <w:t xml:space="preserve">kārtība, kādā </w:t>
                  </w:r>
                  <w:r w:rsidR="00F24206" w:rsidRPr="00F24206">
                    <w:rPr>
                      <w:rFonts w:ascii="Times New Roman" w:hAnsi="Times New Roman" w:cs="Times New Roman"/>
                      <w:iCs/>
                      <w:sz w:val="24"/>
                      <w:szCs w:val="24"/>
                    </w:rPr>
                    <w:t>transportlīdzeklim piešķir un anulē vēsturiskā spēkrata statusu</w:t>
                  </w:r>
                  <w:r w:rsidR="005A4A79">
                    <w:rPr>
                      <w:rFonts w:ascii="Times New Roman" w:hAnsi="Times New Roman" w:cs="Times New Roman"/>
                      <w:iCs/>
                      <w:sz w:val="24"/>
                      <w:szCs w:val="24"/>
                    </w:rPr>
                    <w:t xml:space="preserve"> nebija noteikta, savukārt attiecībā uz prasībām, gan statusa piešķīrējs, gan transportlīdzekļa īpašnieks vispārīgi vadījās no </w:t>
                  </w:r>
                  <w:r w:rsidR="005A4A79" w:rsidRPr="005A4A79">
                    <w:rPr>
                      <w:rFonts w:ascii="Times New Roman" w:hAnsi="Times New Roman" w:cs="Times New Roman"/>
                      <w:iCs/>
                      <w:sz w:val="24"/>
                      <w:szCs w:val="24"/>
                    </w:rPr>
                    <w:t>Starptautiskā antīko transportlīdzekļu federācija</w:t>
                  </w:r>
                  <w:r w:rsidR="00B336AD">
                    <w:rPr>
                      <w:rFonts w:ascii="Times New Roman" w:hAnsi="Times New Roman" w:cs="Times New Roman"/>
                      <w:iCs/>
                      <w:sz w:val="24"/>
                      <w:szCs w:val="24"/>
                    </w:rPr>
                    <w:t>s</w:t>
                  </w:r>
                  <w:r w:rsidR="005A4A79" w:rsidRPr="005A4A79">
                    <w:rPr>
                      <w:rFonts w:ascii="Times New Roman" w:hAnsi="Times New Roman" w:cs="Times New Roman"/>
                      <w:iCs/>
                      <w:sz w:val="24"/>
                      <w:szCs w:val="24"/>
                    </w:rPr>
                    <w:t xml:space="preserve"> (FIVA) starptautiskajiem tehniskajiem noteikumiem (</w:t>
                  </w:r>
                  <w:proofErr w:type="spellStart"/>
                  <w:r w:rsidR="005A4A79" w:rsidRPr="005A4A79">
                    <w:rPr>
                      <w:rFonts w:ascii="Times New Roman" w:hAnsi="Times New Roman" w:cs="Times New Roman"/>
                      <w:iCs/>
                      <w:sz w:val="24"/>
                      <w:szCs w:val="24"/>
                    </w:rPr>
                    <w:t>International</w:t>
                  </w:r>
                  <w:proofErr w:type="spellEnd"/>
                  <w:r w:rsidR="005A4A79" w:rsidRPr="005A4A79">
                    <w:rPr>
                      <w:rFonts w:ascii="Times New Roman" w:hAnsi="Times New Roman" w:cs="Times New Roman"/>
                      <w:iCs/>
                      <w:sz w:val="24"/>
                      <w:szCs w:val="24"/>
                    </w:rPr>
                    <w:t xml:space="preserve"> </w:t>
                  </w:r>
                  <w:proofErr w:type="spellStart"/>
                  <w:r w:rsidR="005A4A79" w:rsidRPr="005A4A79">
                    <w:rPr>
                      <w:rFonts w:ascii="Times New Roman" w:hAnsi="Times New Roman" w:cs="Times New Roman"/>
                      <w:iCs/>
                      <w:sz w:val="24"/>
                      <w:szCs w:val="24"/>
                    </w:rPr>
                    <w:t>Technical</w:t>
                  </w:r>
                  <w:proofErr w:type="spellEnd"/>
                  <w:r w:rsidR="005A4A79" w:rsidRPr="005A4A79">
                    <w:rPr>
                      <w:rFonts w:ascii="Times New Roman" w:hAnsi="Times New Roman" w:cs="Times New Roman"/>
                      <w:iCs/>
                      <w:sz w:val="24"/>
                      <w:szCs w:val="24"/>
                    </w:rPr>
                    <w:t xml:space="preserve"> Code)</w:t>
                  </w:r>
                  <w:r w:rsidR="00B336AD">
                    <w:rPr>
                      <w:rFonts w:ascii="Times New Roman" w:hAnsi="Times New Roman" w:cs="Times New Roman"/>
                      <w:iCs/>
                      <w:sz w:val="24"/>
                      <w:szCs w:val="24"/>
                    </w:rPr>
                    <w:t xml:space="preserve"> (turpmāk -</w:t>
                  </w:r>
                  <w:r w:rsidR="00B336AD" w:rsidRPr="005A4A79">
                    <w:rPr>
                      <w:rFonts w:ascii="Times New Roman" w:hAnsi="Times New Roman" w:cs="Times New Roman"/>
                      <w:iCs/>
                      <w:sz w:val="24"/>
                      <w:szCs w:val="24"/>
                    </w:rPr>
                    <w:t xml:space="preserve"> FIVA starptautisk</w:t>
                  </w:r>
                  <w:r w:rsidR="00B336AD">
                    <w:rPr>
                      <w:rFonts w:ascii="Times New Roman" w:hAnsi="Times New Roman" w:cs="Times New Roman"/>
                      <w:iCs/>
                      <w:sz w:val="24"/>
                      <w:szCs w:val="24"/>
                    </w:rPr>
                    <w:t>ie</w:t>
                  </w:r>
                  <w:r w:rsidR="00B336AD" w:rsidRPr="005A4A79">
                    <w:rPr>
                      <w:rFonts w:ascii="Times New Roman" w:hAnsi="Times New Roman" w:cs="Times New Roman"/>
                      <w:iCs/>
                      <w:sz w:val="24"/>
                      <w:szCs w:val="24"/>
                    </w:rPr>
                    <w:t xml:space="preserve"> tehnisk</w:t>
                  </w:r>
                  <w:r w:rsidR="00B336AD">
                    <w:rPr>
                      <w:rFonts w:ascii="Times New Roman" w:hAnsi="Times New Roman" w:cs="Times New Roman"/>
                      <w:iCs/>
                      <w:sz w:val="24"/>
                      <w:szCs w:val="24"/>
                    </w:rPr>
                    <w:t>ie</w:t>
                  </w:r>
                  <w:r w:rsidR="00B336AD" w:rsidRPr="005A4A79">
                    <w:rPr>
                      <w:rFonts w:ascii="Times New Roman" w:hAnsi="Times New Roman" w:cs="Times New Roman"/>
                      <w:iCs/>
                      <w:sz w:val="24"/>
                      <w:szCs w:val="24"/>
                    </w:rPr>
                    <w:t xml:space="preserve"> noteikumi</w:t>
                  </w:r>
                  <w:r w:rsidR="00B336AD">
                    <w:rPr>
                      <w:rFonts w:ascii="Times New Roman" w:hAnsi="Times New Roman" w:cs="Times New Roman"/>
                      <w:iCs/>
                      <w:sz w:val="24"/>
                      <w:szCs w:val="24"/>
                    </w:rPr>
                    <w:t>)</w:t>
                  </w:r>
                  <w:r w:rsidR="005A4A79">
                    <w:rPr>
                      <w:rFonts w:ascii="Times New Roman" w:hAnsi="Times New Roman" w:cs="Times New Roman"/>
                      <w:iCs/>
                      <w:sz w:val="24"/>
                      <w:szCs w:val="24"/>
                    </w:rPr>
                    <w:t xml:space="preserve"> angļu valodā.</w:t>
                  </w:r>
                  <w:r w:rsidR="00F24206" w:rsidRPr="00F24206">
                    <w:rPr>
                      <w:rFonts w:ascii="Times New Roman" w:hAnsi="Times New Roman" w:cs="Times New Roman"/>
                      <w:iCs/>
                      <w:sz w:val="24"/>
                      <w:szCs w:val="24"/>
                    </w:rPr>
                    <w:t xml:space="preserve"> </w:t>
                  </w:r>
                  <w:r w:rsidRPr="004248D9">
                    <w:rPr>
                      <w:rFonts w:ascii="Times New Roman" w:hAnsi="Times New Roman" w:cs="Times New Roman"/>
                      <w:iCs/>
                      <w:sz w:val="24"/>
                      <w:szCs w:val="24"/>
                    </w:rPr>
                    <w:t>Tiesību akta projekt</w:t>
                  </w:r>
                  <w:r>
                    <w:rPr>
                      <w:rFonts w:ascii="Times New Roman" w:hAnsi="Times New Roman" w:cs="Times New Roman"/>
                      <w:iCs/>
                      <w:sz w:val="24"/>
                      <w:szCs w:val="24"/>
                    </w:rPr>
                    <w:t>s stājas spēkā</w:t>
                  </w:r>
                  <w:r w:rsidRPr="004248D9">
                    <w:rPr>
                      <w:rFonts w:ascii="Times New Roman" w:hAnsi="Times New Roman" w:cs="Times New Roman"/>
                      <w:iCs/>
                      <w:sz w:val="24"/>
                      <w:szCs w:val="24"/>
                    </w:rPr>
                    <w:t xml:space="preserve"> Oficiālo publikāciju un tiesiskās informācijas likum</w:t>
                  </w:r>
                  <w:r>
                    <w:rPr>
                      <w:rFonts w:ascii="Times New Roman" w:hAnsi="Times New Roman" w:cs="Times New Roman"/>
                      <w:iCs/>
                      <w:sz w:val="24"/>
                      <w:szCs w:val="24"/>
                    </w:rPr>
                    <w:t>ā noteiktajā vispārējā kārtībā.</w:t>
                  </w:r>
                </w:p>
              </w:tc>
            </w:tr>
            <w:tr w:rsidR="00966660" w:rsidRPr="00966660" w:rsidTr="004248D9">
              <w:tblPrEx>
                <w:shd w:val="clear" w:color="auto" w:fill="auto"/>
              </w:tblPrEx>
              <w:tc>
                <w:tcPr>
                  <w:tcW w:w="5000" w:type="pct"/>
                  <w:gridSpan w:val="4"/>
                  <w:tcBorders>
                    <w:top w:val="outset" w:sz="6" w:space="0" w:color="414142"/>
                    <w:left w:val="outset" w:sz="6" w:space="0" w:color="414142"/>
                    <w:bottom w:val="outset" w:sz="6" w:space="0" w:color="414142"/>
                    <w:right w:val="outset" w:sz="6" w:space="0" w:color="414142"/>
                  </w:tcBorders>
                  <w:vAlign w:val="center"/>
                  <w:hideMark/>
                </w:tcPr>
                <w:p w:rsidR="00D9625B" w:rsidRPr="00966660" w:rsidRDefault="00D9625B" w:rsidP="00D9625B">
                  <w:pPr>
                    <w:spacing w:before="100" w:beforeAutospacing="1" w:after="100" w:afterAutospacing="1" w:line="293" w:lineRule="atLeast"/>
                    <w:jc w:val="center"/>
                    <w:rPr>
                      <w:rFonts w:ascii="Times New Roman" w:eastAsia="Times New Roman" w:hAnsi="Times New Roman" w:cs="Times New Roman"/>
                      <w:b/>
                      <w:bCs/>
                      <w:color w:val="000000" w:themeColor="text1"/>
                      <w:sz w:val="24"/>
                      <w:szCs w:val="24"/>
                      <w:lang w:eastAsia="lv-LV"/>
                    </w:rPr>
                  </w:pPr>
                  <w:r w:rsidRPr="00966660">
                    <w:rPr>
                      <w:rFonts w:ascii="Times New Roman" w:eastAsia="Times New Roman" w:hAnsi="Times New Roman" w:cs="Times New Roman"/>
                      <w:b/>
                      <w:bCs/>
                      <w:color w:val="000000" w:themeColor="text1"/>
                      <w:sz w:val="24"/>
                      <w:szCs w:val="24"/>
                      <w:lang w:eastAsia="lv-LV"/>
                    </w:rPr>
                    <w:t>I. Tiesību akta projekta izstrādes nepieciešamība</w:t>
                  </w:r>
                </w:p>
              </w:tc>
            </w:tr>
            <w:tr w:rsidR="00966660" w:rsidRPr="00966660" w:rsidTr="004248D9">
              <w:tblPrEx>
                <w:shd w:val="clear" w:color="auto" w:fill="auto"/>
              </w:tblPrEx>
              <w:tc>
                <w:tcPr>
                  <w:tcW w:w="321" w:type="pct"/>
                  <w:tcBorders>
                    <w:top w:val="outset" w:sz="6" w:space="0" w:color="414142"/>
                    <w:left w:val="outset" w:sz="6" w:space="0" w:color="414142"/>
                    <w:bottom w:val="outset" w:sz="6" w:space="0" w:color="414142"/>
                    <w:right w:val="outset" w:sz="6" w:space="0" w:color="414142"/>
                  </w:tcBorders>
                  <w:hideMark/>
                </w:tcPr>
                <w:p w:rsidR="00D9625B" w:rsidRPr="00966660" w:rsidRDefault="00D9625B" w:rsidP="00D9625B">
                  <w:pPr>
                    <w:spacing w:before="100" w:beforeAutospacing="1" w:after="100" w:afterAutospacing="1" w:line="293" w:lineRule="atLeast"/>
                    <w:jc w:val="center"/>
                    <w:rPr>
                      <w:rFonts w:ascii="Times New Roman" w:eastAsia="Times New Roman" w:hAnsi="Times New Roman" w:cs="Times New Roman"/>
                      <w:color w:val="000000" w:themeColor="text1"/>
                      <w:sz w:val="24"/>
                      <w:szCs w:val="24"/>
                      <w:lang w:eastAsia="lv-LV"/>
                    </w:rPr>
                  </w:pPr>
                  <w:r w:rsidRPr="00966660">
                    <w:rPr>
                      <w:rFonts w:ascii="Times New Roman" w:eastAsia="Times New Roman" w:hAnsi="Times New Roman" w:cs="Times New Roman"/>
                      <w:color w:val="000000" w:themeColor="text1"/>
                      <w:sz w:val="24"/>
                      <w:szCs w:val="24"/>
                      <w:lang w:eastAsia="lv-LV"/>
                    </w:rPr>
                    <w:t>1.</w:t>
                  </w:r>
                </w:p>
              </w:tc>
              <w:tc>
                <w:tcPr>
                  <w:tcW w:w="1693" w:type="pct"/>
                  <w:gridSpan w:val="2"/>
                  <w:tcBorders>
                    <w:top w:val="outset" w:sz="6" w:space="0" w:color="414142"/>
                    <w:left w:val="outset" w:sz="6" w:space="0" w:color="414142"/>
                    <w:bottom w:val="outset" w:sz="6" w:space="0" w:color="414142"/>
                    <w:right w:val="outset" w:sz="6" w:space="0" w:color="414142"/>
                  </w:tcBorders>
                  <w:hideMark/>
                </w:tcPr>
                <w:p w:rsidR="00D9625B" w:rsidRPr="00966660" w:rsidRDefault="00D9625B" w:rsidP="00D9625B">
                  <w:pPr>
                    <w:spacing w:after="0" w:line="240" w:lineRule="auto"/>
                    <w:rPr>
                      <w:rFonts w:ascii="Times New Roman" w:eastAsia="Times New Roman" w:hAnsi="Times New Roman" w:cs="Times New Roman"/>
                      <w:color w:val="000000" w:themeColor="text1"/>
                      <w:sz w:val="24"/>
                      <w:szCs w:val="24"/>
                      <w:lang w:eastAsia="lv-LV"/>
                    </w:rPr>
                  </w:pPr>
                  <w:r w:rsidRPr="00966660">
                    <w:rPr>
                      <w:rFonts w:ascii="Times New Roman" w:eastAsia="Times New Roman" w:hAnsi="Times New Roman" w:cs="Times New Roman"/>
                      <w:color w:val="000000" w:themeColor="text1"/>
                      <w:sz w:val="24"/>
                      <w:szCs w:val="24"/>
                      <w:lang w:eastAsia="lv-LV"/>
                    </w:rPr>
                    <w:t>Pamatojums</w:t>
                  </w:r>
                </w:p>
              </w:tc>
              <w:tc>
                <w:tcPr>
                  <w:tcW w:w="2986" w:type="pct"/>
                  <w:tcBorders>
                    <w:top w:val="outset" w:sz="6" w:space="0" w:color="414142"/>
                    <w:left w:val="outset" w:sz="6" w:space="0" w:color="414142"/>
                    <w:bottom w:val="outset" w:sz="6" w:space="0" w:color="414142"/>
                    <w:right w:val="outset" w:sz="6" w:space="0" w:color="414142"/>
                  </w:tcBorders>
                  <w:hideMark/>
                </w:tcPr>
                <w:p w:rsidR="00D9625B" w:rsidRPr="00966660" w:rsidRDefault="00D9625B" w:rsidP="00D9625B">
                  <w:pPr>
                    <w:spacing w:after="0" w:line="240" w:lineRule="auto"/>
                    <w:rPr>
                      <w:rFonts w:ascii="Times New Roman" w:eastAsia="Times New Roman" w:hAnsi="Times New Roman" w:cs="Times New Roman"/>
                      <w:color w:val="000000" w:themeColor="text1"/>
                      <w:sz w:val="24"/>
                      <w:szCs w:val="24"/>
                      <w:lang w:eastAsia="lv-LV"/>
                    </w:rPr>
                  </w:pPr>
                  <w:r w:rsidRPr="00966660">
                    <w:rPr>
                      <w:rFonts w:ascii="Times New Roman" w:eastAsia="Times New Roman" w:hAnsi="Times New Roman" w:cs="Times New Roman"/>
                      <w:color w:val="000000" w:themeColor="text1"/>
                      <w:sz w:val="24"/>
                      <w:szCs w:val="24"/>
                      <w:lang w:eastAsia="lv-LV"/>
                    </w:rPr>
                    <w:t>Ceļu satiksmes likuma 10.panta 1.</w:t>
                  </w:r>
                  <w:r w:rsidRPr="00966660">
                    <w:rPr>
                      <w:rFonts w:ascii="Times New Roman" w:eastAsia="Times New Roman" w:hAnsi="Times New Roman" w:cs="Times New Roman"/>
                      <w:color w:val="000000" w:themeColor="text1"/>
                      <w:sz w:val="24"/>
                      <w:szCs w:val="24"/>
                      <w:vertAlign w:val="superscript"/>
                      <w:lang w:eastAsia="lv-LV"/>
                    </w:rPr>
                    <w:t>5</w:t>
                  </w:r>
                  <w:r w:rsidRPr="00966660">
                    <w:rPr>
                      <w:rFonts w:ascii="Times New Roman" w:eastAsia="Times New Roman" w:hAnsi="Times New Roman" w:cs="Times New Roman"/>
                      <w:color w:val="000000" w:themeColor="text1"/>
                      <w:sz w:val="24"/>
                      <w:szCs w:val="24"/>
                      <w:lang w:eastAsia="lv-LV"/>
                    </w:rPr>
                    <w:t xml:space="preserve"> daļa.</w:t>
                  </w:r>
                </w:p>
              </w:tc>
            </w:tr>
            <w:tr w:rsidR="00966660" w:rsidRPr="00966660" w:rsidTr="001D68DC">
              <w:tblPrEx>
                <w:shd w:val="clear" w:color="auto" w:fill="auto"/>
              </w:tblPrEx>
              <w:tc>
                <w:tcPr>
                  <w:tcW w:w="321" w:type="pct"/>
                  <w:tcBorders>
                    <w:top w:val="outset" w:sz="6" w:space="0" w:color="414142"/>
                    <w:left w:val="outset" w:sz="6" w:space="0" w:color="414142"/>
                    <w:bottom w:val="outset" w:sz="6" w:space="0" w:color="414142"/>
                    <w:right w:val="outset" w:sz="6" w:space="0" w:color="414142"/>
                  </w:tcBorders>
                  <w:hideMark/>
                </w:tcPr>
                <w:p w:rsidR="00D9625B" w:rsidRPr="00966660" w:rsidRDefault="00D9625B" w:rsidP="00D9625B">
                  <w:pPr>
                    <w:spacing w:before="100" w:beforeAutospacing="1" w:after="100" w:afterAutospacing="1" w:line="293" w:lineRule="atLeast"/>
                    <w:jc w:val="center"/>
                    <w:rPr>
                      <w:rFonts w:ascii="Times New Roman" w:eastAsia="Times New Roman" w:hAnsi="Times New Roman" w:cs="Times New Roman"/>
                      <w:color w:val="000000" w:themeColor="text1"/>
                      <w:sz w:val="24"/>
                      <w:szCs w:val="24"/>
                      <w:lang w:eastAsia="lv-LV"/>
                    </w:rPr>
                  </w:pPr>
                  <w:r w:rsidRPr="00966660">
                    <w:rPr>
                      <w:rFonts w:ascii="Times New Roman" w:eastAsia="Times New Roman" w:hAnsi="Times New Roman" w:cs="Times New Roman"/>
                      <w:color w:val="000000" w:themeColor="text1"/>
                      <w:sz w:val="24"/>
                      <w:szCs w:val="24"/>
                      <w:lang w:eastAsia="lv-LV"/>
                    </w:rPr>
                    <w:t>2.</w:t>
                  </w:r>
                </w:p>
              </w:tc>
              <w:tc>
                <w:tcPr>
                  <w:tcW w:w="1693" w:type="pct"/>
                  <w:gridSpan w:val="2"/>
                  <w:tcBorders>
                    <w:top w:val="outset" w:sz="6" w:space="0" w:color="414142"/>
                    <w:left w:val="outset" w:sz="6" w:space="0" w:color="414142"/>
                    <w:bottom w:val="outset" w:sz="6" w:space="0" w:color="414142"/>
                    <w:right w:val="outset" w:sz="6" w:space="0" w:color="414142"/>
                  </w:tcBorders>
                  <w:hideMark/>
                </w:tcPr>
                <w:p w:rsidR="0075558C" w:rsidRDefault="00D9625B" w:rsidP="00D9625B">
                  <w:pPr>
                    <w:spacing w:after="0" w:line="240" w:lineRule="auto"/>
                    <w:rPr>
                      <w:rFonts w:ascii="Times New Roman" w:eastAsia="Times New Roman" w:hAnsi="Times New Roman" w:cs="Times New Roman"/>
                      <w:color w:val="000000" w:themeColor="text1"/>
                      <w:sz w:val="24"/>
                      <w:szCs w:val="24"/>
                      <w:lang w:eastAsia="lv-LV"/>
                    </w:rPr>
                  </w:pPr>
                  <w:r w:rsidRPr="00966660">
                    <w:rPr>
                      <w:rFonts w:ascii="Times New Roman" w:eastAsia="Times New Roman" w:hAnsi="Times New Roman" w:cs="Times New Roman"/>
                      <w:color w:val="000000" w:themeColor="text1"/>
                      <w:sz w:val="24"/>
                      <w:szCs w:val="24"/>
                      <w:lang w:eastAsia="lv-LV"/>
                    </w:rPr>
                    <w:t>Pašreizējā situācija un problēmas, kuru risināšanai tiesību akta projekts izstrādāts, tiesiskā regulējuma mērķis un būtība</w:t>
                  </w:r>
                </w:p>
                <w:p w:rsidR="0075558C" w:rsidRPr="0075558C" w:rsidRDefault="0075558C" w:rsidP="0075558C">
                  <w:pPr>
                    <w:rPr>
                      <w:rFonts w:ascii="Times New Roman" w:eastAsia="Times New Roman" w:hAnsi="Times New Roman" w:cs="Times New Roman"/>
                      <w:sz w:val="24"/>
                      <w:szCs w:val="24"/>
                      <w:lang w:eastAsia="lv-LV"/>
                    </w:rPr>
                  </w:pPr>
                </w:p>
                <w:p w:rsidR="0075558C" w:rsidRPr="0075558C" w:rsidRDefault="0075558C" w:rsidP="0075558C">
                  <w:pPr>
                    <w:rPr>
                      <w:rFonts w:ascii="Times New Roman" w:eastAsia="Times New Roman" w:hAnsi="Times New Roman" w:cs="Times New Roman"/>
                      <w:sz w:val="24"/>
                      <w:szCs w:val="24"/>
                      <w:lang w:eastAsia="lv-LV"/>
                    </w:rPr>
                  </w:pPr>
                </w:p>
                <w:p w:rsidR="0075558C" w:rsidRPr="0075558C" w:rsidRDefault="0075558C" w:rsidP="0075558C">
                  <w:pPr>
                    <w:rPr>
                      <w:rFonts w:ascii="Times New Roman" w:eastAsia="Times New Roman" w:hAnsi="Times New Roman" w:cs="Times New Roman"/>
                      <w:sz w:val="24"/>
                      <w:szCs w:val="24"/>
                      <w:lang w:eastAsia="lv-LV"/>
                    </w:rPr>
                  </w:pPr>
                </w:p>
                <w:p w:rsidR="0075558C" w:rsidRPr="0075558C" w:rsidRDefault="0075558C" w:rsidP="0075558C">
                  <w:pPr>
                    <w:rPr>
                      <w:rFonts w:ascii="Times New Roman" w:eastAsia="Times New Roman" w:hAnsi="Times New Roman" w:cs="Times New Roman"/>
                      <w:sz w:val="24"/>
                      <w:szCs w:val="24"/>
                      <w:lang w:eastAsia="lv-LV"/>
                    </w:rPr>
                  </w:pPr>
                </w:p>
                <w:p w:rsidR="0075558C" w:rsidRPr="0075558C" w:rsidRDefault="0075558C" w:rsidP="0075558C">
                  <w:pPr>
                    <w:rPr>
                      <w:rFonts w:ascii="Times New Roman" w:eastAsia="Times New Roman" w:hAnsi="Times New Roman" w:cs="Times New Roman"/>
                      <w:sz w:val="24"/>
                      <w:szCs w:val="24"/>
                      <w:lang w:eastAsia="lv-LV"/>
                    </w:rPr>
                  </w:pPr>
                </w:p>
                <w:p w:rsidR="0075558C" w:rsidRPr="0075558C" w:rsidRDefault="0075558C" w:rsidP="0075558C">
                  <w:pPr>
                    <w:rPr>
                      <w:rFonts w:ascii="Times New Roman" w:eastAsia="Times New Roman" w:hAnsi="Times New Roman" w:cs="Times New Roman"/>
                      <w:sz w:val="24"/>
                      <w:szCs w:val="24"/>
                      <w:lang w:eastAsia="lv-LV"/>
                    </w:rPr>
                  </w:pPr>
                </w:p>
                <w:p w:rsidR="0075558C" w:rsidRPr="0075558C" w:rsidRDefault="0075558C" w:rsidP="0075558C">
                  <w:pPr>
                    <w:rPr>
                      <w:rFonts w:ascii="Times New Roman" w:eastAsia="Times New Roman" w:hAnsi="Times New Roman" w:cs="Times New Roman"/>
                      <w:sz w:val="24"/>
                      <w:szCs w:val="24"/>
                      <w:lang w:eastAsia="lv-LV"/>
                    </w:rPr>
                  </w:pPr>
                </w:p>
                <w:p w:rsidR="0075558C" w:rsidRPr="0075558C" w:rsidRDefault="0075558C" w:rsidP="0075558C">
                  <w:pPr>
                    <w:rPr>
                      <w:rFonts w:ascii="Times New Roman" w:eastAsia="Times New Roman" w:hAnsi="Times New Roman" w:cs="Times New Roman"/>
                      <w:sz w:val="24"/>
                      <w:szCs w:val="24"/>
                      <w:lang w:eastAsia="lv-LV"/>
                    </w:rPr>
                  </w:pPr>
                </w:p>
                <w:p w:rsidR="0075558C" w:rsidRPr="0075558C" w:rsidRDefault="0075558C" w:rsidP="00391FD6">
                  <w:pPr>
                    <w:ind w:firstLine="720"/>
                    <w:rPr>
                      <w:rFonts w:ascii="Times New Roman" w:eastAsia="Times New Roman" w:hAnsi="Times New Roman" w:cs="Times New Roman"/>
                      <w:sz w:val="24"/>
                      <w:szCs w:val="24"/>
                      <w:lang w:eastAsia="lv-LV"/>
                    </w:rPr>
                  </w:pPr>
                </w:p>
                <w:p w:rsidR="0075558C" w:rsidRPr="0075558C" w:rsidRDefault="0075558C" w:rsidP="0075558C">
                  <w:pPr>
                    <w:rPr>
                      <w:rFonts w:ascii="Times New Roman" w:eastAsia="Times New Roman" w:hAnsi="Times New Roman" w:cs="Times New Roman"/>
                      <w:sz w:val="24"/>
                      <w:szCs w:val="24"/>
                      <w:lang w:eastAsia="lv-LV"/>
                    </w:rPr>
                  </w:pPr>
                </w:p>
                <w:p w:rsidR="0075558C" w:rsidRPr="0075558C" w:rsidRDefault="0075558C" w:rsidP="0075558C">
                  <w:pPr>
                    <w:rPr>
                      <w:rFonts w:ascii="Times New Roman" w:eastAsia="Times New Roman" w:hAnsi="Times New Roman" w:cs="Times New Roman"/>
                      <w:sz w:val="24"/>
                      <w:szCs w:val="24"/>
                      <w:lang w:eastAsia="lv-LV"/>
                    </w:rPr>
                  </w:pPr>
                </w:p>
                <w:p w:rsidR="00D9625B" w:rsidRPr="0075558C" w:rsidRDefault="00D9625B" w:rsidP="0075558C">
                  <w:pPr>
                    <w:ind w:firstLine="720"/>
                    <w:rPr>
                      <w:rFonts w:ascii="Times New Roman" w:eastAsia="Times New Roman" w:hAnsi="Times New Roman" w:cs="Times New Roman"/>
                      <w:sz w:val="24"/>
                      <w:szCs w:val="24"/>
                      <w:lang w:eastAsia="lv-LV"/>
                    </w:rPr>
                  </w:pPr>
                </w:p>
              </w:tc>
              <w:tc>
                <w:tcPr>
                  <w:tcW w:w="2986" w:type="pct"/>
                  <w:tcBorders>
                    <w:top w:val="outset" w:sz="6" w:space="0" w:color="414142"/>
                    <w:left w:val="outset" w:sz="6" w:space="0" w:color="414142"/>
                    <w:bottom w:val="outset" w:sz="6" w:space="0" w:color="414142"/>
                    <w:right w:val="outset" w:sz="6" w:space="0" w:color="414142"/>
                  </w:tcBorders>
                </w:tcPr>
                <w:p w:rsidR="001D68DC" w:rsidRPr="001D68DC" w:rsidRDefault="001D68DC" w:rsidP="001D68DC">
                  <w:pPr>
                    <w:spacing w:after="0" w:line="240" w:lineRule="auto"/>
                    <w:jc w:val="both"/>
                    <w:rPr>
                      <w:rFonts w:ascii="Times New Roman" w:eastAsia="Times New Roman" w:hAnsi="Times New Roman" w:cs="Times New Roman"/>
                      <w:color w:val="000000" w:themeColor="text1"/>
                      <w:sz w:val="24"/>
                      <w:szCs w:val="24"/>
                      <w:lang w:eastAsia="lv-LV"/>
                    </w:rPr>
                  </w:pPr>
                  <w:r w:rsidRPr="001D68DC">
                    <w:rPr>
                      <w:rFonts w:ascii="Times New Roman" w:eastAsia="Times New Roman" w:hAnsi="Times New Roman" w:cs="Times New Roman"/>
                      <w:color w:val="000000" w:themeColor="text1"/>
                      <w:sz w:val="24"/>
                      <w:szCs w:val="24"/>
                      <w:lang w:eastAsia="lv-LV"/>
                    </w:rPr>
                    <w:t>2017.gada 6.decembrī stājās spēkā grozījumi Ceļu satiksmes likumā, kura 10.panta 1.</w:t>
                  </w:r>
                  <w:r w:rsidRPr="00B336AD">
                    <w:rPr>
                      <w:rFonts w:ascii="Times New Roman" w:eastAsia="Times New Roman" w:hAnsi="Times New Roman" w:cs="Times New Roman"/>
                      <w:color w:val="000000" w:themeColor="text1"/>
                      <w:sz w:val="24"/>
                      <w:szCs w:val="24"/>
                      <w:vertAlign w:val="superscript"/>
                      <w:lang w:eastAsia="lv-LV"/>
                    </w:rPr>
                    <w:t>5</w:t>
                  </w:r>
                  <w:r w:rsidRPr="001D68DC">
                    <w:rPr>
                      <w:rFonts w:ascii="Times New Roman" w:eastAsia="Times New Roman" w:hAnsi="Times New Roman" w:cs="Times New Roman"/>
                      <w:color w:val="000000" w:themeColor="text1"/>
                      <w:sz w:val="24"/>
                      <w:szCs w:val="24"/>
                      <w:lang w:eastAsia="lv-LV"/>
                    </w:rPr>
                    <w:t xml:space="preserve"> daļa nosaka, ka transportlīdzekli, kurš ir vismaz 30 gadus vecs un atbilst Ministru kabineta noteiktajām vispārīgajām prasībām, var reģistrēt kā vēsturisku spēkratu. Vispārīgās prasības, kādām jāatbilst transportlīdzeklim, kā arī kārtību, kādā transportlīdzeklim piešķir un anulē vēsturiskā spēkrata statusu, nosaka Ministru kabinets.</w:t>
                  </w:r>
                </w:p>
                <w:p w:rsidR="001D68DC" w:rsidRPr="001D68DC" w:rsidRDefault="001D68DC" w:rsidP="001D68DC">
                  <w:pPr>
                    <w:spacing w:after="0" w:line="240" w:lineRule="auto"/>
                    <w:jc w:val="both"/>
                    <w:rPr>
                      <w:rFonts w:ascii="Times New Roman" w:eastAsia="Times New Roman" w:hAnsi="Times New Roman" w:cs="Times New Roman"/>
                      <w:color w:val="000000" w:themeColor="text1"/>
                      <w:sz w:val="24"/>
                      <w:szCs w:val="24"/>
                      <w:lang w:eastAsia="lv-LV"/>
                    </w:rPr>
                  </w:pPr>
                  <w:r w:rsidRPr="001D68DC">
                    <w:rPr>
                      <w:rFonts w:ascii="Times New Roman" w:eastAsia="Times New Roman" w:hAnsi="Times New Roman" w:cs="Times New Roman"/>
                      <w:color w:val="000000" w:themeColor="text1"/>
                      <w:sz w:val="24"/>
                      <w:szCs w:val="24"/>
                      <w:lang w:eastAsia="lv-LV"/>
                    </w:rPr>
                    <w:t xml:space="preserve">Pašlaik vēsturisko spēkratu normatīvais regulējums ietverts Ministru kabineta 2010.gada 30.novembra noteikumos Nr.1080 “Transportlīdzekļu reģistrācijas noteikumi”, kuru 76.punktā  noteikts, ka transportlīdzeklim vēsturiskā spēkrata statusu piešķir, ja tas atbilst spēkā esošajiem FIVA starptautiskajiem tehniskajiem noteikumiem. Šos tehniskos noteikumus 2010.gadā izdevusi starptautiska nevalstiska organizācija – Starptautiskā Antīko spēkratu federācija, kurā Latviju pārstāv biedrība “Latvijas Antīko Automobiļu klubs”. Tehnisko noteikumu normas ir neskaidri formulētas un interpretējamas. </w:t>
                  </w:r>
                  <w:r w:rsidR="00501859">
                    <w:rPr>
                      <w:rFonts w:ascii="Times New Roman" w:eastAsia="Times New Roman" w:hAnsi="Times New Roman" w:cs="Times New Roman"/>
                      <w:color w:val="000000" w:themeColor="text1"/>
                      <w:sz w:val="24"/>
                      <w:szCs w:val="24"/>
                      <w:lang w:eastAsia="lv-LV"/>
                    </w:rPr>
                    <w:t>N</w:t>
                  </w:r>
                  <w:r w:rsidRPr="001D68DC">
                    <w:rPr>
                      <w:rFonts w:ascii="Times New Roman" w:eastAsia="Times New Roman" w:hAnsi="Times New Roman" w:cs="Times New Roman"/>
                      <w:color w:val="000000" w:themeColor="text1"/>
                      <w:sz w:val="24"/>
                      <w:szCs w:val="24"/>
                      <w:lang w:eastAsia="lv-LV"/>
                    </w:rPr>
                    <w:t>oteikumi ir novecojuši, bet to jaunā redakcija vēl nav akceptēta.</w:t>
                  </w:r>
                </w:p>
                <w:p w:rsidR="00EC4FE1" w:rsidRDefault="001D68DC" w:rsidP="001D68DC">
                  <w:pPr>
                    <w:spacing w:after="0" w:line="240" w:lineRule="auto"/>
                    <w:jc w:val="both"/>
                    <w:rPr>
                      <w:rFonts w:ascii="Times New Roman" w:eastAsia="Times New Roman" w:hAnsi="Times New Roman" w:cs="Times New Roman"/>
                      <w:color w:val="000000" w:themeColor="text1"/>
                      <w:sz w:val="24"/>
                      <w:szCs w:val="24"/>
                      <w:lang w:eastAsia="lv-LV"/>
                    </w:rPr>
                  </w:pPr>
                  <w:r w:rsidRPr="001D68DC">
                    <w:rPr>
                      <w:rFonts w:ascii="Times New Roman" w:eastAsia="Times New Roman" w:hAnsi="Times New Roman" w:cs="Times New Roman"/>
                      <w:color w:val="000000" w:themeColor="text1"/>
                      <w:sz w:val="24"/>
                      <w:szCs w:val="24"/>
                      <w:lang w:eastAsia="lv-LV"/>
                    </w:rPr>
                    <w:t>Vēsturiskā spēkrata statusu arvien vairāk mēģina iegūt transportlīdzekļu īpašnieki, kuru spēkrati ir sliktā tehniskā un vizuālā stāvoklī, bez būtiskas vēsturiskas vērtības, un atteikumus ir grūti juridiski pamatot.</w:t>
                  </w:r>
                </w:p>
                <w:p w:rsidR="00BF1AB4" w:rsidRDefault="001D68DC" w:rsidP="001D68DC">
                  <w:pPr>
                    <w:spacing w:after="0" w:line="240" w:lineRule="auto"/>
                    <w:jc w:val="both"/>
                    <w:rPr>
                      <w:rFonts w:ascii="Times New Roman" w:eastAsia="Times New Roman" w:hAnsi="Times New Roman" w:cs="Times New Roman"/>
                      <w:color w:val="000000" w:themeColor="text1"/>
                      <w:sz w:val="24"/>
                      <w:szCs w:val="24"/>
                      <w:lang w:eastAsia="lv-LV"/>
                    </w:rPr>
                  </w:pPr>
                  <w:r w:rsidRPr="001D68DC">
                    <w:rPr>
                      <w:rFonts w:ascii="Times New Roman" w:eastAsia="Times New Roman" w:hAnsi="Times New Roman" w:cs="Times New Roman"/>
                      <w:color w:val="000000" w:themeColor="text1"/>
                      <w:sz w:val="24"/>
                      <w:szCs w:val="24"/>
                      <w:lang w:eastAsia="lv-LV"/>
                    </w:rPr>
                    <w:t xml:space="preserve">Noteikumu projekts atšķirībā no pašreizējā regulējuma precizē kritērijus, pēc kādiem transportlīdzeklim piešķir vēsturiskā spēkrata statusu Latvijā. </w:t>
                  </w:r>
                </w:p>
                <w:p w:rsidR="00363CB7" w:rsidRDefault="001D68DC" w:rsidP="001D68DC">
                  <w:pPr>
                    <w:spacing w:after="0" w:line="240" w:lineRule="auto"/>
                    <w:jc w:val="both"/>
                    <w:rPr>
                      <w:rFonts w:ascii="Times New Roman" w:eastAsia="Times New Roman" w:hAnsi="Times New Roman" w:cs="Times New Roman"/>
                      <w:color w:val="000000" w:themeColor="text1"/>
                      <w:sz w:val="24"/>
                      <w:szCs w:val="24"/>
                      <w:lang w:eastAsia="lv-LV"/>
                    </w:rPr>
                  </w:pPr>
                  <w:r w:rsidRPr="005A5395">
                    <w:rPr>
                      <w:rFonts w:ascii="Times New Roman" w:eastAsia="Times New Roman" w:hAnsi="Times New Roman" w:cs="Times New Roman"/>
                      <w:color w:val="000000" w:themeColor="text1"/>
                      <w:sz w:val="24"/>
                      <w:szCs w:val="24"/>
                      <w:lang w:eastAsia="lv-LV"/>
                    </w:rPr>
                    <w:lastRenderedPageBreak/>
                    <w:t xml:space="preserve">Noteikumi netiek attiecināti uz velosipēdiem, piekabēm, traktortehniku un tās piekabēm, tramvajiem, trolejbusiem un specializētiem tūristu transportlīdzekļiem, kā arī speciālo militāro tehniku, jo attiecas tikai uz mehāniskajiem transportlīdzekļiem, kurus saskaņā ar Ceļu satiksmes likumu reģistrē CSDD. </w:t>
                  </w:r>
                  <w:r w:rsidR="00501859" w:rsidRPr="005A5395">
                    <w:rPr>
                      <w:rFonts w:ascii="Times New Roman" w:eastAsia="Times New Roman" w:hAnsi="Times New Roman" w:cs="Times New Roman"/>
                      <w:color w:val="000000" w:themeColor="text1"/>
                      <w:sz w:val="24"/>
                      <w:szCs w:val="24"/>
                      <w:lang w:eastAsia="lv-LV"/>
                    </w:rPr>
                    <w:t xml:space="preserve">Minētais tieši izriet gan no vēsturiskā </w:t>
                  </w:r>
                  <w:r w:rsidR="00EE4997">
                    <w:rPr>
                      <w:rFonts w:ascii="Times New Roman" w:eastAsia="Times New Roman" w:hAnsi="Times New Roman" w:cs="Times New Roman"/>
                      <w:color w:val="000000" w:themeColor="text1"/>
                      <w:sz w:val="24"/>
                      <w:szCs w:val="24"/>
                      <w:lang w:eastAsia="lv-LV"/>
                    </w:rPr>
                    <w:t xml:space="preserve">spēkrata </w:t>
                  </w:r>
                  <w:r w:rsidR="00501859" w:rsidRPr="005A5395">
                    <w:rPr>
                      <w:rFonts w:ascii="Times New Roman" w:eastAsia="Times New Roman" w:hAnsi="Times New Roman" w:cs="Times New Roman"/>
                      <w:color w:val="000000" w:themeColor="text1"/>
                      <w:sz w:val="24"/>
                      <w:szCs w:val="24"/>
                      <w:lang w:eastAsia="lv-LV"/>
                    </w:rPr>
                    <w:t>definīcijas, kas nostiprināta FIVA starptautiskajos tehniskajos noteikumos un</w:t>
                  </w:r>
                  <w:r w:rsidR="00EE4997">
                    <w:rPr>
                      <w:rFonts w:ascii="Times New Roman" w:eastAsia="Times New Roman" w:hAnsi="Times New Roman" w:cs="Times New Roman"/>
                      <w:color w:val="000000" w:themeColor="text1"/>
                      <w:sz w:val="24"/>
                      <w:szCs w:val="24"/>
                      <w:lang w:eastAsia="lv-LV"/>
                    </w:rPr>
                    <w:t xml:space="preserve"> </w:t>
                  </w:r>
                  <w:r w:rsidR="00EE4997" w:rsidRPr="00EE4997">
                    <w:rPr>
                      <w:rFonts w:ascii="Times New Roman" w:eastAsia="Times New Roman" w:hAnsi="Times New Roman" w:cs="Times New Roman"/>
                      <w:color w:val="000000" w:themeColor="text1"/>
                      <w:sz w:val="24"/>
                      <w:szCs w:val="24"/>
                      <w:lang w:eastAsia="lv-LV"/>
                    </w:rPr>
                    <w:t>Eiropas Parlamenta un Padomes Direktīva 2014/45/ES ( 2014. gada 3. aprīlis ) par mehānisko transportlīdzekļu un to piekabju periodiskajām tehniskajām apskatēm un par Direktīvas 2009/40/EK atcelšanu</w:t>
                  </w:r>
                  <w:r w:rsidR="00501859" w:rsidRPr="005A5395">
                    <w:rPr>
                      <w:rFonts w:ascii="Times New Roman" w:eastAsia="Times New Roman" w:hAnsi="Times New Roman" w:cs="Times New Roman"/>
                      <w:color w:val="000000" w:themeColor="text1"/>
                      <w:sz w:val="24"/>
                      <w:szCs w:val="24"/>
                      <w:lang w:eastAsia="lv-LV"/>
                    </w:rPr>
                    <w:t>, kā arī no apstākļa, ka vēsturiskā</w:t>
                  </w:r>
                  <w:r w:rsidR="003549DC">
                    <w:rPr>
                      <w:rFonts w:ascii="Times New Roman" w:eastAsia="Times New Roman" w:hAnsi="Times New Roman" w:cs="Times New Roman"/>
                      <w:color w:val="000000" w:themeColor="text1"/>
                      <w:sz w:val="24"/>
                      <w:szCs w:val="24"/>
                      <w:lang w:eastAsia="lv-LV"/>
                    </w:rPr>
                    <w:t xml:space="preserve"> spēkrata</w:t>
                  </w:r>
                  <w:r w:rsidR="00501859" w:rsidRPr="005A5395">
                    <w:rPr>
                      <w:rFonts w:ascii="Times New Roman" w:eastAsia="Times New Roman" w:hAnsi="Times New Roman" w:cs="Times New Roman"/>
                      <w:color w:val="000000" w:themeColor="text1"/>
                      <w:sz w:val="24"/>
                      <w:szCs w:val="24"/>
                      <w:lang w:eastAsia="lv-LV"/>
                    </w:rPr>
                    <w:t xml:space="preserve"> statusa piešķiršana ir saistīta ar transportlīdzekļa reģistrēšanu un uzskaiti </w:t>
                  </w:r>
                  <w:r w:rsidR="00CE0043" w:rsidRPr="005A5395">
                    <w:rPr>
                      <w:rFonts w:ascii="Times New Roman" w:eastAsia="Times New Roman" w:hAnsi="Times New Roman" w:cs="Times New Roman"/>
                      <w:color w:val="000000" w:themeColor="text1"/>
                      <w:sz w:val="24"/>
                      <w:szCs w:val="24"/>
                      <w:lang w:eastAsia="lv-LV"/>
                    </w:rPr>
                    <w:t>valsts akciju sabiedrība "Ceļu satiksmes drošības direkcija" (turpmāk – CSDD)</w:t>
                  </w:r>
                  <w:r w:rsidR="00501859" w:rsidRPr="005A5395">
                    <w:rPr>
                      <w:rFonts w:ascii="Times New Roman" w:eastAsia="Times New Roman" w:hAnsi="Times New Roman" w:cs="Times New Roman"/>
                      <w:color w:val="000000" w:themeColor="text1"/>
                      <w:sz w:val="24"/>
                      <w:szCs w:val="24"/>
                      <w:lang w:eastAsia="lv-LV"/>
                    </w:rPr>
                    <w:t xml:space="preserve"> uzturētajā Transportlīdzekļu un to vadītāju reģistrā, jo ir </w:t>
                  </w:r>
                  <w:r w:rsidR="00CE0043" w:rsidRPr="005A5395">
                    <w:rPr>
                      <w:rFonts w:ascii="Times New Roman" w:eastAsia="Times New Roman" w:hAnsi="Times New Roman" w:cs="Times New Roman"/>
                      <w:color w:val="000000" w:themeColor="text1"/>
                      <w:sz w:val="24"/>
                      <w:szCs w:val="24"/>
                      <w:lang w:eastAsia="lv-LV"/>
                    </w:rPr>
                    <w:t xml:space="preserve">transportlīdzekļa reģistrācijas </w:t>
                  </w:r>
                  <w:r w:rsidR="00501859" w:rsidRPr="005A5395">
                    <w:rPr>
                      <w:rFonts w:ascii="Times New Roman" w:eastAsia="Times New Roman" w:hAnsi="Times New Roman" w:cs="Times New Roman"/>
                      <w:color w:val="000000" w:themeColor="text1"/>
                      <w:sz w:val="24"/>
                      <w:szCs w:val="24"/>
                      <w:lang w:eastAsia="lv-LV"/>
                    </w:rPr>
                    <w:t xml:space="preserve">statuss. </w:t>
                  </w:r>
                </w:p>
                <w:p w:rsidR="001D68DC" w:rsidRPr="003549DC" w:rsidRDefault="00FA1958" w:rsidP="001D68DC">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color w:val="000000" w:themeColor="text1"/>
                      <w:sz w:val="24"/>
                      <w:szCs w:val="24"/>
                      <w:lang w:eastAsia="lv-LV"/>
                    </w:rPr>
                    <w:t xml:space="preserve">Turklāt </w:t>
                  </w:r>
                  <w:r w:rsidR="00EE4997" w:rsidRPr="00EE4997">
                    <w:rPr>
                      <w:rFonts w:ascii="Times New Roman" w:eastAsia="Times New Roman" w:hAnsi="Times New Roman" w:cs="Times New Roman"/>
                      <w:color w:val="000000" w:themeColor="text1"/>
                      <w:sz w:val="24"/>
                      <w:szCs w:val="24"/>
                      <w:lang w:eastAsia="lv-LV"/>
                    </w:rPr>
                    <w:t xml:space="preserve">Ceļu satiksmes likuma </w:t>
                  </w:r>
                  <w:r w:rsidRPr="00FA1958">
                    <w:rPr>
                      <w:rFonts w:ascii="Times New Roman" w:eastAsia="Times New Roman" w:hAnsi="Times New Roman" w:cs="Times New Roman"/>
                      <w:color w:val="000000" w:themeColor="text1"/>
                      <w:sz w:val="24"/>
                      <w:szCs w:val="24"/>
                      <w:lang w:eastAsia="lv-LV"/>
                    </w:rPr>
                    <w:t>10.panta 1.</w:t>
                  </w:r>
                  <w:r w:rsidRPr="00FA1958">
                    <w:rPr>
                      <w:rFonts w:ascii="Times New Roman" w:eastAsia="Times New Roman" w:hAnsi="Times New Roman" w:cs="Times New Roman"/>
                      <w:color w:val="000000" w:themeColor="text1"/>
                      <w:sz w:val="24"/>
                      <w:szCs w:val="24"/>
                      <w:vertAlign w:val="superscript"/>
                      <w:lang w:eastAsia="lv-LV"/>
                    </w:rPr>
                    <w:t>5</w:t>
                  </w:r>
                  <w:r w:rsidRPr="00FA1958">
                    <w:rPr>
                      <w:rFonts w:ascii="Times New Roman" w:eastAsia="Times New Roman" w:hAnsi="Times New Roman" w:cs="Times New Roman"/>
                      <w:color w:val="000000" w:themeColor="text1"/>
                      <w:sz w:val="24"/>
                      <w:szCs w:val="24"/>
                      <w:lang w:eastAsia="lv-LV"/>
                    </w:rPr>
                    <w:t xml:space="preserve"> daļ</w:t>
                  </w:r>
                  <w:r>
                    <w:rPr>
                      <w:rFonts w:ascii="Times New Roman" w:eastAsia="Times New Roman" w:hAnsi="Times New Roman" w:cs="Times New Roman"/>
                      <w:color w:val="000000" w:themeColor="text1"/>
                      <w:sz w:val="24"/>
                      <w:szCs w:val="24"/>
                      <w:lang w:eastAsia="lv-LV"/>
                    </w:rPr>
                    <w:t xml:space="preserve">ā ietvertais regulējums un noteiktais deleģējums attiecībā uz </w:t>
                  </w:r>
                  <w:r w:rsidR="00363CB7">
                    <w:rPr>
                      <w:rFonts w:ascii="Times New Roman" w:eastAsia="Times New Roman" w:hAnsi="Times New Roman" w:cs="Times New Roman"/>
                      <w:color w:val="000000" w:themeColor="text1"/>
                      <w:sz w:val="24"/>
                      <w:szCs w:val="24"/>
                      <w:lang w:eastAsia="lv-LV"/>
                    </w:rPr>
                    <w:t>vēsturiskā</w:t>
                  </w:r>
                  <w:r w:rsidRPr="00FA1958">
                    <w:rPr>
                      <w:rFonts w:ascii="Times New Roman" w:eastAsia="Times New Roman" w:hAnsi="Times New Roman" w:cs="Times New Roman"/>
                      <w:color w:val="000000" w:themeColor="text1"/>
                      <w:sz w:val="24"/>
                      <w:szCs w:val="24"/>
                      <w:lang w:eastAsia="lv-LV"/>
                    </w:rPr>
                    <w:t xml:space="preserve"> spēkrat</w:t>
                  </w:r>
                  <w:r w:rsidR="00363CB7">
                    <w:rPr>
                      <w:rFonts w:ascii="Times New Roman" w:eastAsia="Times New Roman" w:hAnsi="Times New Roman" w:cs="Times New Roman"/>
                      <w:color w:val="000000" w:themeColor="text1"/>
                      <w:sz w:val="24"/>
                      <w:szCs w:val="24"/>
                      <w:lang w:eastAsia="lv-LV"/>
                    </w:rPr>
                    <w:t xml:space="preserve">a statusu tieši saistāms ar transportlīdzekļu reģistrāciju. Vēsturiskā spēkrata statuss nav nošķirams un nevar pastāvēt </w:t>
                  </w:r>
                  <w:r w:rsidR="00363CB7" w:rsidRPr="00363CB7">
                    <w:rPr>
                      <w:rFonts w:ascii="Times New Roman" w:eastAsia="Times New Roman" w:hAnsi="Times New Roman" w:cs="Times New Roman"/>
                      <w:sz w:val="24"/>
                      <w:szCs w:val="24"/>
                      <w:lang w:eastAsia="lv-LV"/>
                    </w:rPr>
                    <w:t xml:space="preserve">nošķirti no </w:t>
                  </w:r>
                  <w:r w:rsidR="00363CB7">
                    <w:rPr>
                      <w:rFonts w:ascii="Times New Roman" w:eastAsia="Times New Roman" w:hAnsi="Times New Roman" w:cs="Times New Roman"/>
                      <w:sz w:val="24"/>
                      <w:szCs w:val="24"/>
                      <w:lang w:eastAsia="lv-LV"/>
                    </w:rPr>
                    <w:t>t</w:t>
                  </w:r>
                  <w:r w:rsidR="00363CB7" w:rsidRPr="00363CB7">
                    <w:rPr>
                      <w:rFonts w:ascii="Times New Roman" w:eastAsia="Times New Roman" w:hAnsi="Times New Roman" w:cs="Times New Roman"/>
                      <w:sz w:val="24"/>
                      <w:szCs w:val="24"/>
                      <w:lang w:eastAsia="lv-LV"/>
                    </w:rPr>
                    <w:t xml:space="preserve">ransportlīdzekļu reģistrācijas </w:t>
                  </w:r>
                  <w:r w:rsidR="00363CB7">
                    <w:rPr>
                      <w:rFonts w:ascii="Times New Roman" w:eastAsia="Times New Roman" w:hAnsi="Times New Roman" w:cs="Times New Roman"/>
                      <w:sz w:val="24"/>
                      <w:szCs w:val="24"/>
                      <w:lang w:eastAsia="lv-LV"/>
                    </w:rPr>
                    <w:t>T</w:t>
                  </w:r>
                  <w:r w:rsidR="00363CB7" w:rsidRPr="00363CB7">
                    <w:rPr>
                      <w:rFonts w:ascii="Times New Roman" w:eastAsia="Times New Roman" w:hAnsi="Times New Roman" w:cs="Times New Roman"/>
                      <w:sz w:val="24"/>
                      <w:szCs w:val="24"/>
                      <w:lang w:eastAsia="lv-LV"/>
                    </w:rPr>
                    <w:t>ransportlīdzekļu un to vadītāju reģistrā.</w:t>
                  </w:r>
                  <w:r w:rsidR="00363CB7">
                    <w:rPr>
                      <w:rFonts w:ascii="Times New Roman" w:eastAsia="Times New Roman" w:hAnsi="Times New Roman" w:cs="Times New Roman"/>
                      <w:sz w:val="24"/>
                      <w:szCs w:val="24"/>
                      <w:lang w:eastAsia="lv-LV"/>
                    </w:rPr>
                    <w:t xml:space="preserve"> Tāpēc transportlīdzekļi, uz ko attiecināms vēsturiskā spēkrata statuss, nosakāmi atbilstoši CSDD reģistrējamiem transportlīdzekļiem</w:t>
                  </w:r>
                  <w:r w:rsidR="00363CB7">
                    <w:t xml:space="preserve"> </w:t>
                  </w:r>
                  <w:r w:rsidR="00363CB7" w:rsidRPr="00363CB7">
                    <w:rPr>
                      <w:rFonts w:ascii="Times New Roman" w:eastAsia="Times New Roman" w:hAnsi="Times New Roman" w:cs="Times New Roman"/>
                      <w:sz w:val="24"/>
                      <w:szCs w:val="24"/>
                      <w:lang w:eastAsia="lv-LV"/>
                    </w:rPr>
                    <w:t>Transportlīdzekļu un to vadītāju reģistrā</w:t>
                  </w:r>
                  <w:r w:rsidR="00363CB7">
                    <w:rPr>
                      <w:rFonts w:ascii="Times New Roman" w:eastAsia="Times New Roman" w:hAnsi="Times New Roman" w:cs="Times New Roman"/>
                      <w:sz w:val="24"/>
                      <w:szCs w:val="24"/>
                      <w:lang w:eastAsia="lv-LV"/>
                    </w:rPr>
                    <w:t>.</w:t>
                  </w:r>
                </w:p>
                <w:p w:rsidR="00CE0043" w:rsidRPr="001D68DC" w:rsidRDefault="00CE0043" w:rsidP="001D68DC">
                  <w:pPr>
                    <w:spacing w:after="0" w:line="240" w:lineRule="auto"/>
                    <w:jc w:val="both"/>
                    <w:rPr>
                      <w:rFonts w:ascii="Times New Roman" w:eastAsia="Times New Roman" w:hAnsi="Times New Roman" w:cs="Times New Roman"/>
                      <w:color w:val="000000" w:themeColor="text1"/>
                      <w:sz w:val="24"/>
                      <w:szCs w:val="24"/>
                      <w:lang w:eastAsia="lv-LV"/>
                    </w:rPr>
                  </w:pPr>
                  <w:r w:rsidRPr="005A5395">
                    <w:rPr>
                      <w:rFonts w:ascii="Times New Roman" w:eastAsia="Times New Roman" w:hAnsi="Times New Roman" w:cs="Times New Roman"/>
                      <w:color w:val="000000" w:themeColor="text1"/>
                      <w:sz w:val="24"/>
                      <w:szCs w:val="24"/>
                      <w:lang w:eastAsia="lv-LV"/>
                    </w:rPr>
                    <w:t>Transportlīdzekļa atbilstības vēsturiskā spēkrata statusam pārbaude un lēmuma par vēsturiskā spēkrata statusa piešķiršanu vai anulēšanu ir CSDD deleģēts valsts pārvaldes uzdevums</w:t>
                  </w:r>
                  <w:r w:rsidR="00F07F94">
                    <w:rPr>
                      <w:rFonts w:ascii="Times New Roman" w:eastAsia="Times New Roman" w:hAnsi="Times New Roman" w:cs="Times New Roman"/>
                      <w:color w:val="000000" w:themeColor="text1"/>
                      <w:sz w:val="24"/>
                      <w:szCs w:val="24"/>
                      <w:lang w:eastAsia="lv-LV"/>
                    </w:rPr>
                    <w:t xml:space="preserve"> transportlīdzekļu reģistrācijas un Transportlīdzekļu un to vadītāju reģistra uzturēšanas ietvaros</w:t>
                  </w:r>
                  <w:r w:rsidRPr="005A5395">
                    <w:rPr>
                      <w:rFonts w:ascii="Times New Roman" w:eastAsia="Times New Roman" w:hAnsi="Times New Roman" w:cs="Times New Roman"/>
                      <w:color w:val="000000" w:themeColor="text1"/>
                      <w:sz w:val="24"/>
                      <w:szCs w:val="24"/>
                      <w:lang w:eastAsia="lv-LV"/>
                    </w:rPr>
                    <w:t>. CSDD izpildot konkrēto uzdevumu, atrodas Satiksmes ministrijas padotībā.</w:t>
                  </w:r>
                </w:p>
                <w:p w:rsidR="001D68DC" w:rsidRPr="001D68DC" w:rsidRDefault="001D68DC" w:rsidP="001D68DC">
                  <w:pPr>
                    <w:spacing w:after="0" w:line="240" w:lineRule="auto"/>
                    <w:jc w:val="both"/>
                    <w:rPr>
                      <w:rFonts w:ascii="Times New Roman" w:eastAsia="Times New Roman" w:hAnsi="Times New Roman" w:cs="Times New Roman"/>
                      <w:color w:val="000000" w:themeColor="text1"/>
                      <w:sz w:val="24"/>
                      <w:szCs w:val="24"/>
                      <w:lang w:eastAsia="lv-LV"/>
                    </w:rPr>
                  </w:pPr>
                  <w:r w:rsidRPr="001D68DC">
                    <w:rPr>
                      <w:rFonts w:ascii="Times New Roman" w:eastAsia="Times New Roman" w:hAnsi="Times New Roman" w:cs="Times New Roman"/>
                      <w:color w:val="000000" w:themeColor="text1"/>
                      <w:sz w:val="24"/>
                      <w:szCs w:val="24"/>
                      <w:lang w:eastAsia="lv-LV"/>
                    </w:rPr>
                    <w:t>Kā izriet no deleģējuma Ceļu satiksmes likuma 10.panta 1</w:t>
                  </w:r>
                  <w:r w:rsidRPr="005A4A79">
                    <w:rPr>
                      <w:rFonts w:ascii="Times New Roman" w:eastAsia="Times New Roman" w:hAnsi="Times New Roman" w:cs="Times New Roman"/>
                      <w:color w:val="000000" w:themeColor="text1"/>
                      <w:sz w:val="24"/>
                      <w:szCs w:val="24"/>
                      <w:vertAlign w:val="superscript"/>
                      <w:lang w:eastAsia="lv-LV"/>
                    </w:rPr>
                    <w:t>5</w:t>
                  </w:r>
                  <w:r w:rsidRPr="001D68DC">
                    <w:rPr>
                      <w:rFonts w:ascii="Times New Roman" w:eastAsia="Times New Roman" w:hAnsi="Times New Roman" w:cs="Times New Roman"/>
                      <w:color w:val="000000" w:themeColor="text1"/>
                      <w:sz w:val="24"/>
                      <w:szCs w:val="24"/>
                      <w:lang w:eastAsia="lv-LV"/>
                    </w:rPr>
                    <w:t>.daļā, kā vēsturisko spēkratu var reģistrēt transportlīdzekli, kurš ir vismaz 30 gadus vecs un atbilst Ministru kabineta noteiktajām vispārīgajām prasībām. Vispārīgās prasības, kādām jāatbilst transportlīdzeklim, lai to varētu reģistrēt kā vēsturisko spēkratu, kā arī kārtību, kādā transportlīdzeklim piešķir un anulē vēsturiskā spēkrata statusu, nosaka Ministru kabinets.</w:t>
                  </w:r>
                </w:p>
                <w:p w:rsidR="001D68DC" w:rsidRPr="001D68DC" w:rsidRDefault="001D68DC" w:rsidP="001D68DC">
                  <w:pPr>
                    <w:spacing w:after="0" w:line="240" w:lineRule="auto"/>
                    <w:jc w:val="both"/>
                    <w:rPr>
                      <w:rFonts w:ascii="Times New Roman" w:eastAsia="Times New Roman" w:hAnsi="Times New Roman" w:cs="Times New Roman"/>
                      <w:color w:val="000000" w:themeColor="text1"/>
                      <w:sz w:val="24"/>
                      <w:szCs w:val="24"/>
                      <w:lang w:eastAsia="lv-LV"/>
                    </w:rPr>
                  </w:pPr>
                  <w:r w:rsidRPr="001D68DC">
                    <w:rPr>
                      <w:rFonts w:ascii="Times New Roman" w:eastAsia="Times New Roman" w:hAnsi="Times New Roman" w:cs="Times New Roman"/>
                      <w:color w:val="000000" w:themeColor="text1"/>
                      <w:sz w:val="24"/>
                      <w:szCs w:val="24"/>
                      <w:lang w:eastAsia="lv-LV"/>
                    </w:rPr>
                    <w:t xml:space="preserve">Spēkā esošo FIVA starptautisko tehnisko noteikumu 1.punkts nosaka kritērijus, kas līdztekus transportlīdzekļa vecumam, papildus liecina par atbilstību vēsturiskā spēkrata statusam, t.i. tiek precizēts, ka transportlīdzeklim, lai tam piešķirtu vēsturiskā spēkrata statusu, jābūt īpašam un nozīmīgam, nevis vienkārši noteiktu vecumu sasniegušam. FIVA starptautiskie tehniskie noteikumi nosaka, ka, lai iegūtu vēsturiskā spēkratu statusu, tam vienlaikus ir jābūt saglabātam un uzturētam vēsturiski korektā stāvoklī, tas netiek lietots kā ikdienas transportlīdzeklis un tas </w:t>
                  </w:r>
                  <w:r w:rsidRPr="001D68DC">
                    <w:rPr>
                      <w:rFonts w:ascii="Times New Roman" w:eastAsia="Times New Roman" w:hAnsi="Times New Roman" w:cs="Times New Roman"/>
                      <w:color w:val="000000" w:themeColor="text1"/>
                      <w:sz w:val="24"/>
                      <w:szCs w:val="24"/>
                      <w:lang w:eastAsia="lv-LV"/>
                    </w:rPr>
                    <w:lastRenderedPageBreak/>
                    <w:t>ir daļa no tehnikas un kultūras mantojuma. Bez tam, vēsturiskā spēkrata defin</w:t>
                  </w:r>
                  <w:r w:rsidR="00BF1AB4">
                    <w:rPr>
                      <w:rFonts w:ascii="Times New Roman" w:eastAsia="Times New Roman" w:hAnsi="Times New Roman" w:cs="Times New Roman"/>
                      <w:color w:val="000000" w:themeColor="text1"/>
                      <w:sz w:val="24"/>
                      <w:szCs w:val="24"/>
                      <w:lang w:eastAsia="lv-LV"/>
                    </w:rPr>
                    <w:t>īcija</w:t>
                  </w:r>
                  <w:r w:rsidRPr="001D68DC">
                    <w:rPr>
                      <w:rFonts w:ascii="Times New Roman" w:eastAsia="Times New Roman" w:hAnsi="Times New Roman" w:cs="Times New Roman"/>
                      <w:color w:val="000000" w:themeColor="text1"/>
                      <w:sz w:val="24"/>
                      <w:szCs w:val="24"/>
                      <w:lang w:eastAsia="lv-LV"/>
                    </w:rPr>
                    <w:t xml:space="preserve"> sniegt</w:t>
                  </w:r>
                  <w:r w:rsidR="00BF1AB4">
                    <w:rPr>
                      <w:rFonts w:ascii="Times New Roman" w:eastAsia="Times New Roman" w:hAnsi="Times New Roman" w:cs="Times New Roman"/>
                      <w:color w:val="000000" w:themeColor="text1"/>
                      <w:sz w:val="24"/>
                      <w:szCs w:val="24"/>
                      <w:lang w:eastAsia="lv-LV"/>
                    </w:rPr>
                    <w:t>a</w:t>
                  </w:r>
                  <w:r w:rsidRPr="001D68DC">
                    <w:rPr>
                      <w:rFonts w:ascii="Times New Roman" w:eastAsia="Times New Roman" w:hAnsi="Times New Roman" w:cs="Times New Roman"/>
                      <w:color w:val="000000" w:themeColor="text1"/>
                      <w:sz w:val="24"/>
                      <w:szCs w:val="24"/>
                      <w:lang w:eastAsia="lv-LV"/>
                    </w:rPr>
                    <w:t xml:space="preserve"> arī Eiropas Parlamenta un padomes direktīvā 2014/45/ES par mehānisko transportlīdzekļu un to piekabju periodiskajām tehniskajām apskatēm un par Direktīvas 2009/40/EK atcelšanu, kuras 3.panta 7.apakšpunkts nosaka, ka vēsturisks spēkrats ir jebkurš transportlīdzeklis, kuru reģistrācijas dalībvalsts atzinusi par vēsturisku un kurš atbilst visiem sekojošiem kritērijiem: tas ražots vai sākotnēji reģistrēts vismaz pirms 30 gadiem; tā īpašais tips vairs netiek ražots, tas ir saglabāts tā sākotnējā vēsturiskajā stāvoklī, un nav veiktas nekādas būtiskas izmaiņas tā tehniskajos parametros.</w:t>
                  </w:r>
                </w:p>
                <w:p w:rsidR="001807BD" w:rsidRDefault="001807BD" w:rsidP="001D68DC">
                  <w:pPr>
                    <w:spacing w:after="0" w:line="240" w:lineRule="auto"/>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 xml:space="preserve">Minētie normatīvie dokumenti ir vienīgie šajā jomā, kas konkrēto jautājumu reglamentē starptautiskā līmenī, kā arī uz tiem atsaucas un plaši piemēro praksē visā pasaulē (attiecīgi Direktīvu ES līmenī). </w:t>
                  </w:r>
                  <w:r w:rsidR="001D68DC" w:rsidRPr="001D68DC">
                    <w:rPr>
                      <w:rFonts w:ascii="Times New Roman" w:eastAsia="Times New Roman" w:hAnsi="Times New Roman" w:cs="Times New Roman"/>
                      <w:color w:val="000000" w:themeColor="text1"/>
                      <w:sz w:val="24"/>
                      <w:szCs w:val="24"/>
                      <w:lang w:eastAsia="lv-LV"/>
                    </w:rPr>
                    <w:t>Atbilstoši šiem diviem normatīvajiem dokumentiem arī izstrādāti kritēriji, kas ir ietverti Noteikumu projekta 4.punkta apakšpunktos, precizējot, kādiem kritērijiem atbilstoši 30 gadus veciem transportlīdzekļiem var tikt piešķirts vēsturiskā spēkrata statuss.</w:t>
                  </w:r>
                </w:p>
                <w:p w:rsidR="001807BD" w:rsidRPr="00C75340" w:rsidRDefault="001807BD" w:rsidP="001D68DC">
                  <w:pPr>
                    <w:spacing w:after="0" w:line="240" w:lineRule="auto"/>
                    <w:jc w:val="both"/>
                    <w:rPr>
                      <w:rFonts w:ascii="Times New Roman" w:eastAsia="Times New Roman" w:hAnsi="Times New Roman" w:cs="Times New Roman"/>
                      <w:color w:val="000000" w:themeColor="text1"/>
                      <w:sz w:val="24"/>
                      <w:szCs w:val="24"/>
                      <w:lang w:eastAsia="lv-LV"/>
                    </w:rPr>
                  </w:pPr>
                  <w:r w:rsidRPr="00C75340">
                    <w:rPr>
                      <w:rFonts w:ascii="Times New Roman" w:eastAsia="Times New Roman" w:hAnsi="Times New Roman" w:cs="Times New Roman"/>
                      <w:color w:val="000000" w:themeColor="text1"/>
                      <w:sz w:val="24"/>
                      <w:szCs w:val="24"/>
                      <w:lang w:eastAsia="lv-LV"/>
                    </w:rPr>
                    <w:t>Prasību vispārīgs salīdzinājums:</w:t>
                  </w:r>
                </w:p>
                <w:tbl>
                  <w:tblPr>
                    <w:tblStyle w:val="TableGrid"/>
                    <w:tblW w:w="0" w:type="auto"/>
                    <w:tblLook w:val="04A0" w:firstRow="1" w:lastRow="0" w:firstColumn="1" w:lastColumn="0" w:noHBand="0" w:noVBand="1"/>
                  </w:tblPr>
                  <w:tblGrid>
                    <w:gridCol w:w="1883"/>
                    <w:gridCol w:w="1811"/>
                    <w:gridCol w:w="1900"/>
                  </w:tblGrid>
                  <w:tr w:rsidR="005A26F3" w:rsidRPr="00C75340" w:rsidTr="005A26F3">
                    <w:tc>
                      <w:tcPr>
                        <w:tcW w:w="1815" w:type="dxa"/>
                        <w:vAlign w:val="center"/>
                      </w:tcPr>
                      <w:p w:rsidR="000F2882" w:rsidRPr="00C75340" w:rsidRDefault="000F2882" w:rsidP="005A26F3">
                        <w:pPr>
                          <w:jc w:val="center"/>
                          <w:rPr>
                            <w:rFonts w:ascii="Times New Roman" w:hAnsi="Times New Roman" w:cs="Times New Roman"/>
                            <w:sz w:val="20"/>
                            <w:szCs w:val="20"/>
                          </w:rPr>
                        </w:pPr>
                        <w:r w:rsidRPr="00C75340">
                          <w:rPr>
                            <w:rFonts w:ascii="Times New Roman" w:hAnsi="Times New Roman" w:cs="Times New Roman"/>
                            <w:sz w:val="20"/>
                            <w:szCs w:val="20"/>
                          </w:rPr>
                          <w:t>FIVA starptautiskiem tehniskie noteikumi</w:t>
                        </w:r>
                      </w:p>
                    </w:tc>
                    <w:tc>
                      <w:tcPr>
                        <w:tcW w:w="1811" w:type="dxa"/>
                        <w:vAlign w:val="center"/>
                      </w:tcPr>
                      <w:p w:rsidR="000F2882" w:rsidRPr="00C75340" w:rsidRDefault="00EE4997" w:rsidP="00EE4997">
                        <w:pPr>
                          <w:jc w:val="both"/>
                          <w:rPr>
                            <w:rFonts w:ascii="Times New Roman" w:hAnsi="Times New Roman" w:cs="Times New Roman"/>
                            <w:sz w:val="20"/>
                            <w:szCs w:val="20"/>
                          </w:rPr>
                        </w:pPr>
                        <w:r w:rsidRPr="00EE4997">
                          <w:rPr>
                            <w:rFonts w:ascii="Times New Roman" w:hAnsi="Times New Roman" w:cs="Times New Roman"/>
                            <w:sz w:val="20"/>
                            <w:szCs w:val="20"/>
                          </w:rPr>
                          <w:t>Eiropas Parlamenta un Padomes Direktīva 2014/45/ES (2014. gada 3. aprīlis) par mehānisko transportlīdzekļu un to piekabju periodiskajām tehniskajām apskatēm un par Direktīvas 2009/40/EK atcelšanu</w:t>
                        </w:r>
                      </w:p>
                    </w:tc>
                    <w:tc>
                      <w:tcPr>
                        <w:tcW w:w="1900" w:type="dxa"/>
                        <w:vAlign w:val="center"/>
                      </w:tcPr>
                      <w:p w:rsidR="000F2882" w:rsidRPr="00C75340" w:rsidRDefault="000F2882" w:rsidP="005A26F3">
                        <w:pPr>
                          <w:jc w:val="center"/>
                          <w:rPr>
                            <w:rFonts w:ascii="Times New Roman" w:hAnsi="Times New Roman" w:cs="Times New Roman"/>
                            <w:sz w:val="20"/>
                            <w:szCs w:val="20"/>
                          </w:rPr>
                        </w:pPr>
                        <w:r w:rsidRPr="00C75340">
                          <w:rPr>
                            <w:rFonts w:ascii="Times New Roman" w:hAnsi="Times New Roman" w:cs="Times New Roman"/>
                            <w:sz w:val="20"/>
                            <w:szCs w:val="20"/>
                          </w:rPr>
                          <w:t>Noteikumu projekts</w:t>
                        </w:r>
                      </w:p>
                    </w:tc>
                  </w:tr>
                  <w:tr w:rsidR="005A26F3" w:rsidRPr="00C75340" w:rsidTr="005A26F3">
                    <w:tc>
                      <w:tcPr>
                        <w:tcW w:w="1815" w:type="dxa"/>
                      </w:tcPr>
                      <w:p w:rsidR="000F2882" w:rsidRPr="00C75340" w:rsidRDefault="000F2882" w:rsidP="000B362F">
                        <w:pPr>
                          <w:rPr>
                            <w:rFonts w:ascii="Times New Roman" w:hAnsi="Times New Roman" w:cs="Times New Roman"/>
                            <w:sz w:val="20"/>
                            <w:szCs w:val="20"/>
                          </w:rPr>
                        </w:pPr>
                        <w:r w:rsidRPr="00C75340">
                          <w:rPr>
                            <w:rFonts w:ascii="Times New Roman" w:hAnsi="Times New Roman" w:cs="Times New Roman"/>
                            <w:sz w:val="20"/>
                            <w:szCs w:val="20"/>
                          </w:rPr>
                          <w:t>1. Vēsturiskais spēkrats ir mehāniskais transportlīdzeklis:</w:t>
                        </w:r>
                      </w:p>
                      <w:p w:rsidR="000F2882" w:rsidRPr="00C75340" w:rsidRDefault="000F2882" w:rsidP="000B362F">
                        <w:pPr>
                          <w:rPr>
                            <w:rFonts w:ascii="Times New Roman" w:hAnsi="Times New Roman" w:cs="Times New Roman"/>
                            <w:sz w:val="20"/>
                            <w:szCs w:val="20"/>
                          </w:rPr>
                        </w:pPr>
                        <w:r w:rsidRPr="00C75340">
                          <w:rPr>
                            <w:rFonts w:ascii="Times New Roman" w:hAnsi="Times New Roman" w:cs="Times New Roman"/>
                            <w:sz w:val="20"/>
                            <w:szCs w:val="20"/>
                          </w:rPr>
                          <w:t>- kas ir ne mazāk kā 30 gadu vecs ;</w:t>
                        </w:r>
                      </w:p>
                      <w:p w:rsidR="000F2882" w:rsidRPr="00C75340" w:rsidRDefault="000F2882" w:rsidP="000B362F">
                        <w:pPr>
                          <w:rPr>
                            <w:rFonts w:ascii="Times New Roman" w:hAnsi="Times New Roman" w:cs="Times New Roman"/>
                            <w:sz w:val="20"/>
                            <w:szCs w:val="20"/>
                          </w:rPr>
                        </w:pPr>
                        <w:r w:rsidRPr="00C75340">
                          <w:rPr>
                            <w:rFonts w:ascii="Times New Roman" w:hAnsi="Times New Roman" w:cs="Times New Roman"/>
                            <w:sz w:val="20"/>
                            <w:szCs w:val="20"/>
                          </w:rPr>
                          <w:t>- atbilst transportlīdzekļa sākotnējam vēsturiskam stāvoklim;</w:t>
                        </w:r>
                      </w:p>
                      <w:p w:rsidR="000F2882" w:rsidRPr="00C75340" w:rsidRDefault="000F2882" w:rsidP="000B362F">
                        <w:pPr>
                          <w:rPr>
                            <w:rFonts w:ascii="Times New Roman" w:hAnsi="Times New Roman" w:cs="Times New Roman"/>
                            <w:sz w:val="20"/>
                            <w:szCs w:val="20"/>
                          </w:rPr>
                        </w:pPr>
                        <w:r w:rsidRPr="00C75340">
                          <w:rPr>
                            <w:rFonts w:ascii="Times New Roman" w:hAnsi="Times New Roman" w:cs="Times New Roman"/>
                            <w:sz w:val="20"/>
                            <w:szCs w:val="20"/>
                          </w:rPr>
                          <w:t>- netiek lietots ikdienas ceļu satiksmē;</w:t>
                        </w:r>
                      </w:p>
                      <w:p w:rsidR="000F2882" w:rsidRPr="00C75340" w:rsidRDefault="000F2882" w:rsidP="000B362F">
                        <w:pPr>
                          <w:rPr>
                            <w:rFonts w:ascii="Times New Roman" w:hAnsi="Times New Roman" w:cs="Times New Roman"/>
                            <w:sz w:val="20"/>
                            <w:szCs w:val="20"/>
                          </w:rPr>
                        </w:pPr>
                        <w:r w:rsidRPr="00C75340">
                          <w:rPr>
                            <w:rFonts w:ascii="Times New Roman" w:hAnsi="Times New Roman" w:cs="Times New Roman"/>
                            <w:sz w:val="20"/>
                            <w:szCs w:val="20"/>
                          </w:rPr>
                          <w:t xml:space="preserve">- kuram ir kultūrvēsturiska vērtība un kas ir </w:t>
                        </w:r>
                        <w:r w:rsidRPr="00C75340">
                          <w:rPr>
                            <w:rFonts w:ascii="Times New Roman" w:hAnsi="Times New Roman" w:cs="Times New Roman"/>
                            <w:sz w:val="20"/>
                            <w:szCs w:val="20"/>
                          </w:rPr>
                          <w:lastRenderedPageBreak/>
                          <w:t>daļa no tehnikas un kultūras mantojuma.</w:t>
                        </w:r>
                      </w:p>
                      <w:p w:rsidR="000F2882" w:rsidRPr="00C75340" w:rsidRDefault="000F2882" w:rsidP="000B362F">
                        <w:pPr>
                          <w:rPr>
                            <w:rFonts w:ascii="Times New Roman" w:hAnsi="Times New Roman" w:cs="Times New Roman"/>
                            <w:sz w:val="20"/>
                            <w:szCs w:val="20"/>
                          </w:rPr>
                        </w:pPr>
                      </w:p>
                    </w:tc>
                    <w:tc>
                      <w:tcPr>
                        <w:tcW w:w="1811" w:type="dxa"/>
                      </w:tcPr>
                      <w:p w:rsidR="000F2882" w:rsidRPr="00C75340" w:rsidRDefault="000F2882" w:rsidP="000B362F">
                        <w:pPr>
                          <w:rPr>
                            <w:rFonts w:ascii="Times New Roman" w:hAnsi="Times New Roman" w:cs="Times New Roman"/>
                            <w:sz w:val="20"/>
                            <w:szCs w:val="20"/>
                          </w:rPr>
                        </w:pPr>
                        <w:r w:rsidRPr="00C75340">
                          <w:rPr>
                            <w:rFonts w:ascii="Times New Roman" w:hAnsi="Times New Roman" w:cs="Times New Roman"/>
                            <w:sz w:val="20"/>
                            <w:szCs w:val="20"/>
                          </w:rPr>
                          <w:lastRenderedPageBreak/>
                          <w:t>3.pants 7.punkts</w:t>
                        </w:r>
                      </w:p>
                      <w:p w:rsidR="000F2882" w:rsidRPr="00C75340" w:rsidRDefault="000F2882" w:rsidP="000B362F">
                        <w:pPr>
                          <w:rPr>
                            <w:rFonts w:ascii="Times New Roman" w:hAnsi="Times New Roman" w:cs="Times New Roman"/>
                            <w:sz w:val="20"/>
                            <w:szCs w:val="20"/>
                          </w:rPr>
                        </w:pPr>
                        <w:r w:rsidRPr="00C75340">
                          <w:rPr>
                            <w:rFonts w:ascii="Times New Roman" w:hAnsi="Times New Roman" w:cs="Times New Roman"/>
                            <w:sz w:val="20"/>
                            <w:szCs w:val="20"/>
                          </w:rPr>
                          <w:t>7) “vēsturisks spēkrats” ir jebkurš transportlīdzeklis, kuru reģistrācijas dalībvalsts vai viena no tās ieceltajām apstiprināšanas iestādēm atzinusi par vēsturisku un kurš atbilst visiem turpmāk uzskaitītajiem kritērijiem:</w:t>
                        </w:r>
                      </w:p>
                      <w:p w:rsidR="000F2882" w:rsidRPr="00C75340" w:rsidRDefault="000F2882" w:rsidP="000B362F">
                        <w:pPr>
                          <w:rPr>
                            <w:rFonts w:ascii="Times New Roman" w:hAnsi="Times New Roman" w:cs="Times New Roman"/>
                            <w:sz w:val="20"/>
                            <w:szCs w:val="20"/>
                          </w:rPr>
                        </w:pPr>
                        <w:r w:rsidRPr="00C75340">
                          <w:rPr>
                            <w:rFonts w:ascii="Times New Roman" w:hAnsi="Times New Roman" w:cs="Times New Roman"/>
                            <w:sz w:val="20"/>
                            <w:szCs w:val="20"/>
                          </w:rPr>
                          <w:t xml:space="preserve">- tas ražots vai sākotnēji reģistrēts </w:t>
                        </w:r>
                        <w:r w:rsidRPr="00C75340">
                          <w:rPr>
                            <w:rFonts w:ascii="Times New Roman" w:hAnsi="Times New Roman" w:cs="Times New Roman"/>
                            <w:sz w:val="20"/>
                            <w:szCs w:val="20"/>
                          </w:rPr>
                          <w:lastRenderedPageBreak/>
                          <w:t>vismaz pirms 30 gadiem;</w:t>
                        </w:r>
                      </w:p>
                      <w:p w:rsidR="000F2882" w:rsidRPr="00C75340" w:rsidRDefault="000F2882" w:rsidP="000B362F">
                        <w:pPr>
                          <w:rPr>
                            <w:rFonts w:ascii="Times New Roman" w:hAnsi="Times New Roman" w:cs="Times New Roman"/>
                            <w:sz w:val="20"/>
                            <w:szCs w:val="20"/>
                          </w:rPr>
                        </w:pPr>
                        <w:r w:rsidRPr="00C75340">
                          <w:rPr>
                            <w:rFonts w:ascii="Times New Roman" w:hAnsi="Times New Roman" w:cs="Times New Roman"/>
                            <w:sz w:val="20"/>
                            <w:szCs w:val="20"/>
                          </w:rPr>
                          <w:t>- tā īpašais tips, kas noteikts attiecīgajos Savienības vai valsts tiesību aktos, vairs netiek ražots,</w:t>
                        </w:r>
                      </w:p>
                      <w:p w:rsidR="000F2882" w:rsidRPr="00C75340" w:rsidRDefault="000F2882" w:rsidP="000B362F">
                        <w:pPr>
                          <w:rPr>
                            <w:rFonts w:ascii="Times New Roman" w:hAnsi="Times New Roman" w:cs="Times New Roman"/>
                            <w:sz w:val="20"/>
                            <w:szCs w:val="20"/>
                          </w:rPr>
                        </w:pPr>
                        <w:r w:rsidRPr="00C75340">
                          <w:rPr>
                            <w:rFonts w:ascii="Times New Roman" w:hAnsi="Times New Roman" w:cs="Times New Roman"/>
                            <w:sz w:val="20"/>
                            <w:szCs w:val="20"/>
                          </w:rPr>
                          <w:t>- tas ir saglabāts tā sākotnējā vēsturiskajā stāvoklī, un nav veiktas nekādas būtiskas izmaiņas tā galveno komponentu tehniskajos parametros;.</w:t>
                        </w:r>
                      </w:p>
                    </w:tc>
                    <w:tc>
                      <w:tcPr>
                        <w:tcW w:w="1900" w:type="dxa"/>
                      </w:tcPr>
                      <w:p w:rsidR="000F2882" w:rsidRPr="00C75340" w:rsidRDefault="000F2882" w:rsidP="000B362F">
                        <w:pPr>
                          <w:rPr>
                            <w:rFonts w:ascii="Times New Roman" w:hAnsi="Times New Roman" w:cs="Times New Roman"/>
                            <w:sz w:val="20"/>
                            <w:szCs w:val="20"/>
                          </w:rPr>
                        </w:pPr>
                        <w:r w:rsidRPr="00C75340">
                          <w:rPr>
                            <w:rFonts w:ascii="Times New Roman" w:hAnsi="Times New Roman" w:cs="Times New Roman"/>
                            <w:sz w:val="20"/>
                            <w:szCs w:val="20"/>
                          </w:rPr>
                          <w:lastRenderedPageBreak/>
                          <w:t>4. Vēsturiskā spēkrata statusu piešķir mehāniskam transportlīdzeklim, kas ir ne mazāk kā 30 gadu vecs un atbilst šādām prasībām:</w:t>
                        </w:r>
                      </w:p>
                      <w:p w:rsidR="000F2882" w:rsidRPr="00C75340" w:rsidRDefault="000F2882" w:rsidP="000B362F">
                        <w:pPr>
                          <w:rPr>
                            <w:rFonts w:ascii="Times New Roman" w:hAnsi="Times New Roman" w:cs="Times New Roman"/>
                            <w:sz w:val="20"/>
                            <w:szCs w:val="20"/>
                          </w:rPr>
                        </w:pPr>
                        <w:r w:rsidRPr="00C75340">
                          <w:rPr>
                            <w:rFonts w:ascii="Times New Roman" w:hAnsi="Times New Roman" w:cs="Times New Roman"/>
                            <w:sz w:val="20"/>
                            <w:szCs w:val="20"/>
                          </w:rPr>
                          <w:t>4.</w:t>
                        </w:r>
                        <w:r w:rsidR="00BF1AB4" w:rsidRPr="00C75340">
                          <w:rPr>
                            <w:rFonts w:ascii="Times New Roman" w:hAnsi="Times New Roman" w:cs="Times New Roman"/>
                            <w:sz w:val="20"/>
                            <w:szCs w:val="20"/>
                          </w:rPr>
                          <w:t>1</w:t>
                        </w:r>
                        <w:r w:rsidRPr="00C75340">
                          <w:rPr>
                            <w:rFonts w:ascii="Times New Roman" w:hAnsi="Times New Roman" w:cs="Times New Roman"/>
                            <w:sz w:val="20"/>
                            <w:szCs w:val="20"/>
                          </w:rPr>
                          <w:t xml:space="preserve">. atbilst transportlīdzekļa sākotnējam vēsturiskam stāvoklim un nav veiktas nekādas būtiskas izmaiņas vizuālajā izskatā, konstrukcijā un </w:t>
                        </w:r>
                        <w:r w:rsidRPr="00C75340">
                          <w:rPr>
                            <w:rFonts w:ascii="Times New Roman" w:hAnsi="Times New Roman" w:cs="Times New Roman"/>
                            <w:sz w:val="20"/>
                            <w:szCs w:val="20"/>
                          </w:rPr>
                          <w:lastRenderedPageBreak/>
                          <w:t xml:space="preserve">tehniskajos parametros </w:t>
                        </w:r>
                      </w:p>
                      <w:p w:rsidR="000F2882" w:rsidRPr="00C75340" w:rsidRDefault="000F2882" w:rsidP="000B362F">
                        <w:pPr>
                          <w:rPr>
                            <w:rFonts w:ascii="Times New Roman" w:hAnsi="Times New Roman" w:cs="Times New Roman"/>
                            <w:sz w:val="20"/>
                            <w:szCs w:val="20"/>
                          </w:rPr>
                        </w:pPr>
                        <w:r w:rsidRPr="00C75340">
                          <w:rPr>
                            <w:rFonts w:ascii="Times New Roman" w:hAnsi="Times New Roman" w:cs="Times New Roman"/>
                            <w:sz w:val="20"/>
                            <w:szCs w:val="20"/>
                          </w:rPr>
                          <w:t>4.</w:t>
                        </w:r>
                        <w:r w:rsidR="00BF1AB4" w:rsidRPr="00C75340">
                          <w:rPr>
                            <w:rFonts w:ascii="Times New Roman" w:hAnsi="Times New Roman" w:cs="Times New Roman"/>
                            <w:sz w:val="20"/>
                            <w:szCs w:val="20"/>
                          </w:rPr>
                          <w:t>2</w:t>
                        </w:r>
                        <w:r w:rsidRPr="00C75340">
                          <w:rPr>
                            <w:rFonts w:ascii="Times New Roman" w:hAnsi="Times New Roman" w:cs="Times New Roman"/>
                            <w:sz w:val="20"/>
                            <w:szCs w:val="20"/>
                          </w:rPr>
                          <w:t>. netiek lietots ikdienas ceļu satiksmē;</w:t>
                        </w:r>
                      </w:p>
                      <w:p w:rsidR="000F2882" w:rsidRPr="00C75340" w:rsidRDefault="000F2882" w:rsidP="000B362F">
                        <w:pPr>
                          <w:rPr>
                            <w:rFonts w:ascii="Times New Roman" w:hAnsi="Times New Roman" w:cs="Times New Roman"/>
                            <w:sz w:val="20"/>
                            <w:szCs w:val="20"/>
                          </w:rPr>
                        </w:pPr>
                        <w:r w:rsidRPr="00C75340">
                          <w:rPr>
                            <w:rFonts w:ascii="Times New Roman" w:hAnsi="Times New Roman" w:cs="Times New Roman"/>
                            <w:sz w:val="20"/>
                            <w:szCs w:val="20"/>
                          </w:rPr>
                          <w:t>4.</w:t>
                        </w:r>
                        <w:r w:rsidR="00BF1AB4" w:rsidRPr="00C75340">
                          <w:rPr>
                            <w:rFonts w:ascii="Times New Roman" w:hAnsi="Times New Roman" w:cs="Times New Roman"/>
                            <w:sz w:val="20"/>
                            <w:szCs w:val="20"/>
                          </w:rPr>
                          <w:t>3</w:t>
                        </w:r>
                        <w:r w:rsidRPr="00C75340">
                          <w:rPr>
                            <w:rFonts w:ascii="Times New Roman" w:hAnsi="Times New Roman" w:cs="Times New Roman"/>
                            <w:sz w:val="20"/>
                            <w:szCs w:val="20"/>
                          </w:rPr>
                          <w:t>. kuram ir kultūrvēsturiska vērtība un kas ir daļa no tehnikas un kultūras mantojuma.</w:t>
                        </w:r>
                      </w:p>
                    </w:tc>
                  </w:tr>
                  <w:tr w:rsidR="005A26F3" w:rsidRPr="00C75340" w:rsidTr="005A26F3">
                    <w:tc>
                      <w:tcPr>
                        <w:tcW w:w="1815" w:type="dxa"/>
                      </w:tcPr>
                      <w:p w:rsidR="000F2882" w:rsidRPr="00C75340" w:rsidRDefault="000F2882" w:rsidP="000F2882">
                        <w:pPr>
                          <w:rPr>
                            <w:rFonts w:ascii="Times New Roman" w:hAnsi="Times New Roman" w:cs="Times New Roman"/>
                            <w:sz w:val="20"/>
                            <w:szCs w:val="20"/>
                          </w:rPr>
                        </w:pPr>
                        <w:r w:rsidRPr="00C75340">
                          <w:rPr>
                            <w:rFonts w:ascii="Times New Roman" w:hAnsi="Times New Roman" w:cs="Times New Roman"/>
                            <w:sz w:val="20"/>
                            <w:szCs w:val="20"/>
                          </w:rPr>
                          <w:lastRenderedPageBreak/>
                          <w:t xml:space="preserve">Pieļaujamās atkāpes no prasībām detalizēti aprakstītas 6.pantā „VEHICLE </w:t>
                        </w:r>
                      </w:p>
                      <w:p w:rsidR="000F2882" w:rsidRPr="00C75340" w:rsidRDefault="000F2882" w:rsidP="000F2882">
                        <w:pPr>
                          <w:rPr>
                            <w:rFonts w:ascii="Times New Roman" w:hAnsi="Times New Roman" w:cs="Times New Roman"/>
                            <w:sz w:val="20"/>
                            <w:szCs w:val="20"/>
                          </w:rPr>
                        </w:pPr>
                        <w:r w:rsidRPr="00C75340">
                          <w:rPr>
                            <w:rFonts w:ascii="Times New Roman" w:hAnsi="Times New Roman" w:cs="Times New Roman"/>
                            <w:sz w:val="20"/>
                            <w:szCs w:val="20"/>
                          </w:rPr>
                          <w:t>MODIFICATIONS” kā arī tam sekojošos pantos</w:t>
                        </w:r>
                      </w:p>
                    </w:tc>
                    <w:tc>
                      <w:tcPr>
                        <w:tcW w:w="1811" w:type="dxa"/>
                      </w:tcPr>
                      <w:p w:rsidR="000F2882" w:rsidRPr="00C75340" w:rsidRDefault="000F2882" w:rsidP="000B362F">
                        <w:pPr>
                          <w:rPr>
                            <w:rFonts w:ascii="Times New Roman" w:hAnsi="Times New Roman" w:cs="Times New Roman"/>
                            <w:sz w:val="20"/>
                            <w:szCs w:val="20"/>
                          </w:rPr>
                        </w:pPr>
                      </w:p>
                    </w:tc>
                    <w:tc>
                      <w:tcPr>
                        <w:tcW w:w="1900" w:type="dxa"/>
                      </w:tcPr>
                      <w:p w:rsidR="000F2882" w:rsidRPr="00C75340" w:rsidRDefault="000F2882" w:rsidP="000F2882">
                        <w:pPr>
                          <w:rPr>
                            <w:rFonts w:ascii="Times New Roman" w:hAnsi="Times New Roman" w:cs="Times New Roman"/>
                            <w:sz w:val="20"/>
                            <w:szCs w:val="20"/>
                          </w:rPr>
                        </w:pPr>
                        <w:r w:rsidRPr="00C75340">
                          <w:rPr>
                            <w:rFonts w:ascii="Times New Roman" w:hAnsi="Times New Roman" w:cs="Times New Roman"/>
                            <w:sz w:val="20"/>
                            <w:szCs w:val="20"/>
                          </w:rPr>
                          <w:t>Pieļaujamās atkāpes no prasībām, kas sakrīt ar FIVA starptautiskajos tehniskajos noteikumos noteiktajām, detalizēti aprakstītas noteikumu projekta  5.punktā</w:t>
                        </w:r>
                      </w:p>
                    </w:tc>
                  </w:tr>
                </w:tbl>
                <w:p w:rsidR="00B336AD" w:rsidRPr="001D68DC" w:rsidRDefault="00B336AD" w:rsidP="001D68DC">
                  <w:pPr>
                    <w:spacing w:after="0" w:line="240" w:lineRule="auto"/>
                    <w:jc w:val="both"/>
                    <w:rPr>
                      <w:rFonts w:ascii="Times New Roman" w:eastAsia="Times New Roman" w:hAnsi="Times New Roman" w:cs="Times New Roman"/>
                      <w:color w:val="000000" w:themeColor="text1"/>
                      <w:sz w:val="24"/>
                      <w:szCs w:val="24"/>
                      <w:lang w:eastAsia="lv-LV"/>
                    </w:rPr>
                  </w:pPr>
                  <w:r w:rsidRPr="00C75340">
                    <w:rPr>
                      <w:rFonts w:ascii="Times New Roman" w:eastAsia="Times New Roman" w:hAnsi="Times New Roman" w:cs="Times New Roman"/>
                      <w:color w:val="000000" w:themeColor="text1"/>
                      <w:sz w:val="24"/>
                      <w:szCs w:val="24"/>
                      <w:lang w:eastAsia="lv-LV"/>
                    </w:rPr>
                    <w:t>No salīdzinājuma secināms, ka noteikumu projekts neparedz citas vai atšķirīgas prasības, kā šobrīd to nosaka FIVA starptautiskie tehniskie noteikumi un</w:t>
                  </w:r>
                  <w:r w:rsidR="00EE4997">
                    <w:rPr>
                      <w:rFonts w:ascii="Times New Roman" w:eastAsia="Times New Roman" w:hAnsi="Times New Roman" w:cs="Times New Roman"/>
                      <w:color w:val="000000" w:themeColor="text1"/>
                      <w:sz w:val="24"/>
                      <w:szCs w:val="24"/>
                      <w:lang w:eastAsia="lv-LV"/>
                    </w:rPr>
                    <w:t xml:space="preserve"> </w:t>
                  </w:r>
                  <w:r w:rsidR="00EE4997" w:rsidRPr="00EE4997">
                    <w:rPr>
                      <w:rFonts w:ascii="Times New Roman" w:eastAsia="Times New Roman" w:hAnsi="Times New Roman" w:cs="Times New Roman"/>
                      <w:color w:val="000000" w:themeColor="text1"/>
                      <w:sz w:val="24"/>
                      <w:szCs w:val="24"/>
                      <w:lang w:eastAsia="lv-LV"/>
                    </w:rPr>
                    <w:t>Eiropas Parlamenta un Padomes Direktīv</w:t>
                  </w:r>
                  <w:r w:rsidR="00EE4997">
                    <w:rPr>
                      <w:rFonts w:ascii="Times New Roman" w:eastAsia="Times New Roman" w:hAnsi="Times New Roman" w:cs="Times New Roman"/>
                      <w:color w:val="000000" w:themeColor="text1"/>
                      <w:sz w:val="24"/>
                      <w:szCs w:val="24"/>
                      <w:lang w:eastAsia="lv-LV"/>
                    </w:rPr>
                    <w:t xml:space="preserve">ā </w:t>
                  </w:r>
                  <w:r w:rsidR="00EE4997" w:rsidRPr="00EE4997">
                    <w:rPr>
                      <w:rFonts w:ascii="Times New Roman" w:eastAsia="Times New Roman" w:hAnsi="Times New Roman" w:cs="Times New Roman"/>
                      <w:color w:val="000000" w:themeColor="text1"/>
                      <w:sz w:val="24"/>
                      <w:szCs w:val="24"/>
                      <w:lang w:eastAsia="lv-LV"/>
                    </w:rPr>
                    <w:t>2014/45/ES (2014.gada 3.aprīlis ) par mehānisko transportlīdzekļu un to piekabju periodiskajām tehniskajām apskatēm un par Direktīvas 2009/40/EK atcelšanu</w:t>
                  </w:r>
                  <w:r w:rsidRPr="00C75340">
                    <w:rPr>
                      <w:rFonts w:ascii="Times New Roman" w:eastAsia="Times New Roman" w:hAnsi="Times New Roman" w:cs="Times New Roman"/>
                      <w:color w:val="000000" w:themeColor="text1"/>
                      <w:sz w:val="24"/>
                      <w:szCs w:val="24"/>
                      <w:lang w:eastAsia="lv-LV"/>
                    </w:rPr>
                    <w:t>.</w:t>
                  </w:r>
                </w:p>
                <w:p w:rsidR="001D68DC" w:rsidRPr="001D68DC" w:rsidRDefault="001D68DC" w:rsidP="001D68DC">
                  <w:pPr>
                    <w:spacing w:after="0" w:line="240" w:lineRule="auto"/>
                    <w:jc w:val="both"/>
                    <w:rPr>
                      <w:rFonts w:ascii="Times New Roman" w:eastAsia="Times New Roman" w:hAnsi="Times New Roman" w:cs="Times New Roman"/>
                      <w:color w:val="000000" w:themeColor="text1"/>
                      <w:sz w:val="24"/>
                      <w:szCs w:val="24"/>
                      <w:lang w:eastAsia="lv-LV"/>
                    </w:rPr>
                  </w:pPr>
                  <w:r w:rsidRPr="001D68DC">
                    <w:rPr>
                      <w:rFonts w:ascii="Times New Roman" w:eastAsia="Times New Roman" w:hAnsi="Times New Roman" w:cs="Times New Roman"/>
                      <w:color w:val="000000" w:themeColor="text1"/>
                      <w:sz w:val="24"/>
                      <w:szCs w:val="24"/>
                      <w:lang w:eastAsia="lv-LV"/>
                    </w:rPr>
                    <w:t>Noteikumu projekta 1</w:t>
                  </w:r>
                  <w:r w:rsidR="008F6DA1">
                    <w:rPr>
                      <w:rFonts w:ascii="Times New Roman" w:eastAsia="Times New Roman" w:hAnsi="Times New Roman" w:cs="Times New Roman"/>
                      <w:color w:val="000000" w:themeColor="text1"/>
                      <w:sz w:val="24"/>
                      <w:szCs w:val="24"/>
                      <w:lang w:eastAsia="lv-LV"/>
                    </w:rPr>
                    <w:t>1</w:t>
                  </w:r>
                  <w:r w:rsidRPr="001D68DC">
                    <w:rPr>
                      <w:rFonts w:ascii="Times New Roman" w:eastAsia="Times New Roman" w:hAnsi="Times New Roman" w:cs="Times New Roman"/>
                      <w:color w:val="000000" w:themeColor="text1"/>
                      <w:sz w:val="24"/>
                      <w:szCs w:val="24"/>
                      <w:lang w:eastAsia="lv-LV"/>
                    </w:rPr>
                    <w:t xml:space="preserve">.punktā paredzēts, ka vēsturiskā spēkrata statusu piešķir uz pieciem gadiem. Šāda ierobežojuma pamatojums ir apstāklis, ka valsts tehniskajā apskatē primāri kontrolē transportlīdzekļu tehnisko stāvokli, kā arī, lai aktualizētu transportlīdzekļu un to vadītāju valsts reģistru, atklātu meklēšanā esošos transportlīdzekļus un veiktu normatīvajos aktos noteiktās kontroles funkcijas, kas saistītas ar piedalīšanos ceļu satiksmē. Valsts tehniskās apskates ietvaros ir iespējams identificēt vienīgi atsevišķas, acīmredzamas neatbilstības, kas saistītas ar transportlīdzekļa tehnisko stāvokli, bet var netikt identificētas neatbilstības, kuru novērtēšanai nepaciešama ekspertu piesaiste un specifisks, detalizēts novērtējums. </w:t>
                  </w:r>
                </w:p>
                <w:p w:rsidR="001D68DC" w:rsidRPr="001D68DC" w:rsidRDefault="001D68DC" w:rsidP="001D68DC">
                  <w:pPr>
                    <w:spacing w:after="0" w:line="240" w:lineRule="auto"/>
                    <w:jc w:val="both"/>
                    <w:rPr>
                      <w:rFonts w:ascii="Times New Roman" w:eastAsia="Times New Roman" w:hAnsi="Times New Roman" w:cs="Times New Roman"/>
                      <w:color w:val="000000" w:themeColor="text1"/>
                      <w:sz w:val="24"/>
                      <w:szCs w:val="24"/>
                      <w:lang w:eastAsia="lv-LV"/>
                    </w:rPr>
                  </w:pPr>
                  <w:r w:rsidRPr="001D68DC">
                    <w:rPr>
                      <w:rFonts w:ascii="Times New Roman" w:eastAsia="Times New Roman" w:hAnsi="Times New Roman" w:cs="Times New Roman"/>
                      <w:color w:val="000000" w:themeColor="text1"/>
                      <w:sz w:val="24"/>
                      <w:szCs w:val="24"/>
                      <w:lang w:eastAsia="lv-LV"/>
                    </w:rPr>
                    <w:t xml:space="preserve">Bez tam, saskaņā ar Ministru kabineta 2017.gada 30.maija noteikumu Nr.295 “Noteikumi par transportlīdzekļu valsts tehnisko apskati un tehnisko kontroli uz ceļa” 79.punktu, transportlīdzekļiem, kam ir vēsturiskā spēkrata statuss, un kuri </w:t>
                  </w:r>
                  <w:r w:rsidRPr="001D68DC">
                    <w:rPr>
                      <w:rFonts w:ascii="Times New Roman" w:eastAsia="Times New Roman" w:hAnsi="Times New Roman" w:cs="Times New Roman"/>
                      <w:color w:val="000000" w:themeColor="text1"/>
                      <w:sz w:val="24"/>
                      <w:szCs w:val="24"/>
                      <w:lang w:eastAsia="lv-LV"/>
                    </w:rPr>
                    <w:lastRenderedPageBreak/>
                    <w:t xml:space="preserve">ražoti līdz 1944.gada 31.decembrim, lai piedalītos ceļu satiksmē, nav jāveic valsts tehniskā apskate. </w:t>
                  </w:r>
                </w:p>
                <w:p w:rsidR="001D68DC" w:rsidRDefault="001D68DC" w:rsidP="001D68DC">
                  <w:pPr>
                    <w:spacing w:after="0" w:line="240" w:lineRule="auto"/>
                    <w:jc w:val="both"/>
                    <w:rPr>
                      <w:rFonts w:ascii="Times New Roman" w:eastAsia="Times New Roman" w:hAnsi="Times New Roman" w:cs="Times New Roman"/>
                      <w:color w:val="000000" w:themeColor="text1"/>
                      <w:sz w:val="24"/>
                      <w:szCs w:val="24"/>
                      <w:lang w:eastAsia="lv-LV"/>
                    </w:rPr>
                  </w:pPr>
                  <w:r w:rsidRPr="001D68DC">
                    <w:rPr>
                      <w:rFonts w:ascii="Times New Roman" w:eastAsia="Times New Roman" w:hAnsi="Times New Roman" w:cs="Times New Roman"/>
                      <w:color w:val="000000" w:themeColor="text1"/>
                      <w:sz w:val="24"/>
                      <w:szCs w:val="24"/>
                      <w:lang w:eastAsia="lv-LV"/>
                    </w:rPr>
                    <w:t>Ņemot vēra iepriekš minēto attiecībā uz vēsturiskā spēkrata statusa termiņu, nav pietiekami tikai ar noteikumu projekta 1</w:t>
                  </w:r>
                  <w:r w:rsidR="008F6DA1">
                    <w:rPr>
                      <w:rFonts w:ascii="Times New Roman" w:eastAsia="Times New Roman" w:hAnsi="Times New Roman" w:cs="Times New Roman"/>
                      <w:color w:val="000000" w:themeColor="text1"/>
                      <w:sz w:val="24"/>
                      <w:szCs w:val="24"/>
                      <w:lang w:eastAsia="lv-LV"/>
                    </w:rPr>
                    <w:t>5</w:t>
                  </w:r>
                  <w:r w:rsidRPr="001D68DC">
                    <w:rPr>
                      <w:rFonts w:ascii="Times New Roman" w:eastAsia="Times New Roman" w:hAnsi="Times New Roman" w:cs="Times New Roman"/>
                      <w:color w:val="000000" w:themeColor="text1"/>
                      <w:sz w:val="24"/>
                      <w:szCs w:val="24"/>
                      <w:lang w:eastAsia="lv-LV"/>
                    </w:rPr>
                    <w:t>.punktā paredzēto mehānismu.</w:t>
                  </w:r>
                </w:p>
                <w:p w:rsidR="008F6DA1" w:rsidRDefault="008F6DA1" w:rsidP="001D68DC">
                  <w:pPr>
                    <w:spacing w:after="0" w:line="240" w:lineRule="auto"/>
                    <w:jc w:val="both"/>
                    <w:rPr>
                      <w:rFonts w:ascii="Times New Roman" w:eastAsia="Times New Roman" w:hAnsi="Times New Roman" w:cs="Times New Roman"/>
                      <w:color w:val="000000" w:themeColor="text1"/>
                      <w:sz w:val="24"/>
                      <w:szCs w:val="24"/>
                      <w:lang w:eastAsia="lv-LV"/>
                    </w:rPr>
                  </w:pPr>
                  <w:r w:rsidRPr="000F0BBE">
                    <w:rPr>
                      <w:rFonts w:ascii="Times New Roman" w:eastAsia="Times New Roman" w:hAnsi="Times New Roman" w:cs="Times New Roman"/>
                      <w:color w:val="000000" w:themeColor="text1"/>
                      <w:sz w:val="24"/>
                      <w:szCs w:val="24"/>
                      <w:lang w:eastAsia="lv-LV"/>
                    </w:rPr>
                    <w:t>Noteiktais vēsturiskā spēkrata statusa termiņš</w:t>
                  </w:r>
                  <w:r w:rsidR="00A10856" w:rsidRPr="000F0BBE">
                    <w:rPr>
                      <w:rFonts w:ascii="Times New Roman" w:eastAsia="Times New Roman" w:hAnsi="Times New Roman" w:cs="Times New Roman"/>
                      <w:color w:val="000000" w:themeColor="text1"/>
                      <w:sz w:val="24"/>
                      <w:szCs w:val="24"/>
                      <w:lang w:eastAsia="lv-LV"/>
                    </w:rPr>
                    <w:t xml:space="preserve"> ir pamatots ar apstākli, ka transportlīdzeklim pēc vēsturiskā </w:t>
                  </w:r>
                  <w:r w:rsidR="003549DC">
                    <w:rPr>
                      <w:rFonts w:ascii="Times New Roman" w:eastAsia="Times New Roman" w:hAnsi="Times New Roman" w:cs="Times New Roman"/>
                      <w:color w:val="000000" w:themeColor="text1"/>
                      <w:sz w:val="24"/>
                      <w:szCs w:val="24"/>
                      <w:lang w:eastAsia="lv-LV"/>
                    </w:rPr>
                    <w:t xml:space="preserve"> spēkrata </w:t>
                  </w:r>
                  <w:r w:rsidR="00A10856" w:rsidRPr="000F0BBE">
                    <w:rPr>
                      <w:rFonts w:ascii="Times New Roman" w:eastAsia="Times New Roman" w:hAnsi="Times New Roman" w:cs="Times New Roman"/>
                      <w:color w:val="000000" w:themeColor="text1"/>
                      <w:sz w:val="24"/>
                      <w:szCs w:val="24"/>
                      <w:lang w:eastAsia="lv-LV"/>
                    </w:rPr>
                    <w:t>statusa piešķiršanas var tikt veiktas izmaiņas vai uzlabojumi, kas kopumā padara transportlīdzekli neatbilstošu noteikumu projektā II nodaļā noteiktajām prasībām. Tāpat šāda</w:t>
                  </w:r>
                  <w:r w:rsidR="004B63C4">
                    <w:rPr>
                      <w:rFonts w:ascii="Times New Roman" w:eastAsia="Times New Roman" w:hAnsi="Times New Roman" w:cs="Times New Roman"/>
                      <w:color w:val="000000" w:themeColor="text1"/>
                      <w:sz w:val="24"/>
                      <w:szCs w:val="24"/>
                      <w:lang w:eastAsia="lv-LV"/>
                    </w:rPr>
                    <w:t>s</w:t>
                  </w:r>
                  <w:r w:rsidR="00A10856" w:rsidRPr="000F0BBE">
                    <w:rPr>
                      <w:rFonts w:ascii="Times New Roman" w:eastAsia="Times New Roman" w:hAnsi="Times New Roman" w:cs="Times New Roman"/>
                      <w:color w:val="000000" w:themeColor="text1"/>
                      <w:sz w:val="24"/>
                      <w:szCs w:val="24"/>
                      <w:lang w:eastAsia="lv-LV"/>
                    </w:rPr>
                    <w:t xml:space="preserve"> izmaiņas var notikt ņemot vērā transportlīdzekļ</w:t>
                  </w:r>
                  <w:r w:rsidR="004B63C4">
                    <w:rPr>
                      <w:rFonts w:ascii="Times New Roman" w:eastAsia="Times New Roman" w:hAnsi="Times New Roman" w:cs="Times New Roman"/>
                      <w:color w:val="000000" w:themeColor="text1"/>
                      <w:sz w:val="24"/>
                      <w:szCs w:val="24"/>
                      <w:lang w:eastAsia="lv-LV"/>
                    </w:rPr>
                    <w:t>a</w:t>
                  </w:r>
                  <w:r w:rsidR="00A10856" w:rsidRPr="000F0BBE">
                    <w:rPr>
                      <w:rFonts w:ascii="Times New Roman" w:eastAsia="Times New Roman" w:hAnsi="Times New Roman" w:cs="Times New Roman"/>
                      <w:color w:val="000000" w:themeColor="text1"/>
                      <w:sz w:val="24"/>
                      <w:szCs w:val="24"/>
                      <w:lang w:eastAsia="lv-LV"/>
                    </w:rPr>
                    <w:t xml:space="preserve"> vecumu un objektīvu nepieciešamību periodiski veikt t</w:t>
                  </w:r>
                  <w:r w:rsidR="004B63C4">
                    <w:rPr>
                      <w:rFonts w:ascii="Times New Roman" w:eastAsia="Times New Roman" w:hAnsi="Times New Roman" w:cs="Times New Roman"/>
                      <w:color w:val="000000" w:themeColor="text1"/>
                      <w:sz w:val="24"/>
                      <w:szCs w:val="24"/>
                      <w:lang w:eastAsia="lv-LV"/>
                    </w:rPr>
                    <w:t>ā</w:t>
                  </w:r>
                  <w:r w:rsidR="00A10856" w:rsidRPr="000F0BBE">
                    <w:rPr>
                      <w:rFonts w:ascii="Times New Roman" w:eastAsia="Times New Roman" w:hAnsi="Times New Roman" w:cs="Times New Roman"/>
                      <w:color w:val="000000" w:themeColor="text1"/>
                      <w:sz w:val="24"/>
                      <w:szCs w:val="24"/>
                      <w:lang w:eastAsia="lv-LV"/>
                    </w:rPr>
                    <w:t xml:space="preserve"> tehniskā un vizuālā stāvokļa uzlabošanu. Vienlaikus pastāv risks, ka </w:t>
                  </w:r>
                  <w:r w:rsidR="00AE603D" w:rsidRPr="000F0BBE">
                    <w:rPr>
                      <w:rFonts w:ascii="Times New Roman" w:eastAsia="Times New Roman" w:hAnsi="Times New Roman" w:cs="Times New Roman"/>
                      <w:color w:val="000000" w:themeColor="text1"/>
                      <w:sz w:val="24"/>
                      <w:szCs w:val="24"/>
                      <w:lang w:eastAsia="lv-LV"/>
                    </w:rPr>
                    <w:t xml:space="preserve">šāda </w:t>
                  </w:r>
                  <w:r w:rsidR="00A10856" w:rsidRPr="000F0BBE">
                    <w:rPr>
                      <w:rFonts w:ascii="Times New Roman" w:eastAsia="Times New Roman" w:hAnsi="Times New Roman" w:cs="Times New Roman"/>
                      <w:color w:val="000000" w:themeColor="text1"/>
                      <w:sz w:val="24"/>
                      <w:szCs w:val="24"/>
                      <w:lang w:eastAsia="lv-LV"/>
                    </w:rPr>
                    <w:t xml:space="preserve">tehniskā un vizuālā stāvokļa uzlabošana var tikt veikta ar līdzekļiem, </w:t>
                  </w:r>
                  <w:r w:rsidR="00AE603D" w:rsidRPr="000F0BBE">
                    <w:rPr>
                      <w:rFonts w:ascii="Times New Roman" w:eastAsia="Times New Roman" w:hAnsi="Times New Roman" w:cs="Times New Roman"/>
                      <w:color w:val="000000" w:themeColor="text1"/>
                      <w:sz w:val="24"/>
                      <w:szCs w:val="24"/>
                      <w:lang w:eastAsia="lv-LV"/>
                    </w:rPr>
                    <w:t>metodēm</w:t>
                  </w:r>
                  <w:r w:rsidR="00A10856" w:rsidRPr="000F0BBE">
                    <w:rPr>
                      <w:rFonts w:ascii="Times New Roman" w:eastAsia="Times New Roman" w:hAnsi="Times New Roman" w:cs="Times New Roman"/>
                      <w:color w:val="000000" w:themeColor="text1"/>
                      <w:sz w:val="24"/>
                      <w:szCs w:val="24"/>
                      <w:lang w:eastAsia="lv-LV"/>
                    </w:rPr>
                    <w:t xml:space="preserve"> un paņēmieniem, kurus izmanto mūsdienās un kuru pielietošana bez </w:t>
                  </w:r>
                  <w:r w:rsidR="00AE603D" w:rsidRPr="000F0BBE">
                    <w:rPr>
                      <w:rFonts w:ascii="Times New Roman" w:eastAsia="Times New Roman" w:hAnsi="Times New Roman" w:cs="Times New Roman"/>
                      <w:color w:val="000000" w:themeColor="text1"/>
                      <w:sz w:val="24"/>
                      <w:szCs w:val="24"/>
                      <w:lang w:eastAsia="lv-LV"/>
                    </w:rPr>
                    <w:t>īpašas piemērošanas vēsturiskajam transportlīdzeklim var radīt neatbilstības</w:t>
                  </w:r>
                  <w:r w:rsidR="00A10856" w:rsidRPr="000F0BBE">
                    <w:rPr>
                      <w:rFonts w:ascii="Times New Roman" w:eastAsia="Times New Roman" w:hAnsi="Times New Roman" w:cs="Times New Roman"/>
                      <w:color w:val="000000" w:themeColor="text1"/>
                      <w:sz w:val="24"/>
                      <w:szCs w:val="24"/>
                      <w:lang w:eastAsia="lv-LV"/>
                    </w:rPr>
                    <w:t xml:space="preserve"> </w:t>
                  </w:r>
                  <w:r w:rsidR="00AE603D" w:rsidRPr="000F0BBE">
                    <w:rPr>
                      <w:rFonts w:ascii="Times New Roman" w:eastAsia="Times New Roman" w:hAnsi="Times New Roman" w:cs="Times New Roman"/>
                      <w:color w:val="000000" w:themeColor="text1"/>
                      <w:sz w:val="24"/>
                      <w:szCs w:val="24"/>
                      <w:lang w:eastAsia="lv-LV"/>
                    </w:rPr>
                    <w:t xml:space="preserve">II nodaļā noteiktajām prasībām. Tāpat lielas pūles prasa vēsturisko transportlīdzekļu oriģinālās komplektācijas uzturēšana, ņemot vērā apstākli, ka vēsturisko transportlīdzekļu oriģinālo detaļu pieejamība tirgu ir ierobežota, savukārt aizstāšana ne vienmēr nodrošina, ka aizstātā detaļa ir novērtējama kā līdzvērtīga oriģinālai komplektācijai. Vienlaikus </w:t>
                  </w:r>
                  <w:r w:rsidR="004B63C4" w:rsidRPr="000F0BBE">
                    <w:rPr>
                      <w:rFonts w:ascii="Times New Roman" w:eastAsia="Times New Roman" w:hAnsi="Times New Roman" w:cs="Times New Roman"/>
                      <w:color w:val="000000" w:themeColor="text1"/>
                      <w:sz w:val="24"/>
                      <w:szCs w:val="24"/>
                      <w:lang w:eastAsia="lv-LV"/>
                    </w:rPr>
                    <w:t>ikgadēja</w:t>
                  </w:r>
                  <w:r w:rsidR="00AE603D" w:rsidRPr="000F0BBE">
                    <w:rPr>
                      <w:rFonts w:ascii="Times New Roman" w:eastAsia="Times New Roman" w:hAnsi="Times New Roman" w:cs="Times New Roman"/>
                      <w:color w:val="000000" w:themeColor="text1"/>
                      <w:sz w:val="24"/>
                      <w:szCs w:val="24"/>
                      <w:lang w:eastAsia="lv-LV"/>
                    </w:rPr>
                    <w:t xml:space="preserve"> vai biežāka vēsturiskā spēkrata statusa atbilstības pārbaude būtu nesamērīgs slogs gan transportlīdzekļa īpašniekam, gan statusa piešķīrējam. Esošajā situācijā un pastāvot grūtībām, kas saistās ar vēsturiskā transportlīdzekļa tehniskā un vizuālā stāvokļa atbilstošu uzturēšanu, kā arī jebkuru izmaiņu tiešā ietekme uz transportlīdzekļa kultūrvēsturisko vērtību, </w:t>
                  </w:r>
                  <w:r w:rsidRPr="000F0BBE">
                    <w:rPr>
                      <w:rFonts w:ascii="Times New Roman" w:eastAsia="Times New Roman" w:hAnsi="Times New Roman" w:cs="Times New Roman"/>
                      <w:color w:val="000000" w:themeColor="text1"/>
                      <w:sz w:val="24"/>
                      <w:szCs w:val="24"/>
                      <w:lang w:eastAsia="lv-LV"/>
                    </w:rPr>
                    <w:t>uzskatāms</w:t>
                  </w:r>
                  <w:r w:rsidR="00AE603D" w:rsidRPr="000F0BBE">
                    <w:rPr>
                      <w:rFonts w:ascii="Times New Roman" w:eastAsia="Times New Roman" w:hAnsi="Times New Roman" w:cs="Times New Roman"/>
                      <w:color w:val="000000" w:themeColor="text1"/>
                      <w:sz w:val="24"/>
                      <w:szCs w:val="24"/>
                      <w:lang w:eastAsia="lv-LV"/>
                    </w:rPr>
                    <w:t>, ka</w:t>
                  </w:r>
                  <w:r w:rsidRPr="000F0BBE">
                    <w:rPr>
                      <w:rFonts w:ascii="Times New Roman" w:eastAsia="Times New Roman" w:hAnsi="Times New Roman" w:cs="Times New Roman"/>
                      <w:color w:val="000000" w:themeColor="text1"/>
                      <w:sz w:val="24"/>
                      <w:szCs w:val="24"/>
                      <w:lang w:eastAsia="lv-LV"/>
                    </w:rPr>
                    <w:t xml:space="preserve"> </w:t>
                  </w:r>
                  <w:r w:rsidR="00AE603D" w:rsidRPr="000F0BBE">
                    <w:rPr>
                      <w:rFonts w:ascii="Times New Roman" w:eastAsia="Times New Roman" w:hAnsi="Times New Roman" w:cs="Times New Roman"/>
                      <w:color w:val="000000" w:themeColor="text1"/>
                      <w:sz w:val="24"/>
                      <w:szCs w:val="24"/>
                      <w:lang w:eastAsia="lv-LV"/>
                    </w:rPr>
                    <w:t xml:space="preserve">5 gadi ir </w:t>
                  </w:r>
                  <w:r w:rsidRPr="000F0BBE">
                    <w:rPr>
                      <w:rFonts w:ascii="Times New Roman" w:eastAsia="Times New Roman" w:hAnsi="Times New Roman" w:cs="Times New Roman"/>
                      <w:color w:val="000000" w:themeColor="text1"/>
                      <w:sz w:val="24"/>
                      <w:szCs w:val="24"/>
                      <w:lang w:eastAsia="lv-LV"/>
                    </w:rPr>
                    <w:t>pamatot</w:t>
                  </w:r>
                  <w:r w:rsidR="00AE603D" w:rsidRPr="000F0BBE">
                    <w:rPr>
                      <w:rFonts w:ascii="Times New Roman" w:eastAsia="Times New Roman" w:hAnsi="Times New Roman" w:cs="Times New Roman"/>
                      <w:color w:val="000000" w:themeColor="text1"/>
                      <w:sz w:val="24"/>
                      <w:szCs w:val="24"/>
                      <w:lang w:eastAsia="lv-LV"/>
                    </w:rPr>
                    <w:t>s</w:t>
                  </w:r>
                  <w:r w:rsidRPr="000F0BBE">
                    <w:rPr>
                      <w:rFonts w:ascii="Times New Roman" w:eastAsia="Times New Roman" w:hAnsi="Times New Roman" w:cs="Times New Roman"/>
                      <w:color w:val="000000" w:themeColor="text1"/>
                      <w:sz w:val="24"/>
                      <w:szCs w:val="24"/>
                      <w:lang w:eastAsia="lv-LV"/>
                    </w:rPr>
                    <w:t xml:space="preserve"> un samērīg</w:t>
                  </w:r>
                  <w:r w:rsidR="00AE603D" w:rsidRPr="000F0BBE">
                    <w:rPr>
                      <w:rFonts w:ascii="Times New Roman" w:eastAsia="Times New Roman" w:hAnsi="Times New Roman" w:cs="Times New Roman"/>
                      <w:color w:val="000000" w:themeColor="text1"/>
                      <w:sz w:val="24"/>
                      <w:szCs w:val="24"/>
                      <w:lang w:eastAsia="lv-LV"/>
                    </w:rPr>
                    <w:t>s</w:t>
                  </w:r>
                  <w:r w:rsidR="00A10856" w:rsidRPr="000F0BBE">
                    <w:rPr>
                      <w:rFonts w:ascii="Times New Roman" w:eastAsia="Times New Roman" w:hAnsi="Times New Roman" w:cs="Times New Roman"/>
                      <w:color w:val="000000" w:themeColor="text1"/>
                      <w:sz w:val="24"/>
                      <w:szCs w:val="24"/>
                      <w:lang w:eastAsia="lv-LV"/>
                    </w:rPr>
                    <w:t xml:space="preserve"> </w:t>
                  </w:r>
                  <w:r w:rsidR="00AE603D" w:rsidRPr="000F0BBE">
                    <w:rPr>
                      <w:rFonts w:ascii="Times New Roman" w:eastAsia="Times New Roman" w:hAnsi="Times New Roman" w:cs="Times New Roman"/>
                      <w:color w:val="000000" w:themeColor="text1"/>
                      <w:sz w:val="24"/>
                      <w:szCs w:val="24"/>
                      <w:lang w:eastAsia="lv-LV"/>
                    </w:rPr>
                    <w:t xml:space="preserve">vēsturiskā </w:t>
                  </w:r>
                  <w:r w:rsidR="003549DC">
                    <w:rPr>
                      <w:rFonts w:ascii="Times New Roman" w:eastAsia="Times New Roman" w:hAnsi="Times New Roman" w:cs="Times New Roman"/>
                      <w:color w:val="000000" w:themeColor="text1"/>
                      <w:sz w:val="24"/>
                      <w:szCs w:val="24"/>
                      <w:lang w:eastAsia="lv-LV"/>
                    </w:rPr>
                    <w:t>spēkrata</w:t>
                  </w:r>
                  <w:r w:rsidR="00FA1958">
                    <w:rPr>
                      <w:rFonts w:ascii="Times New Roman" w:eastAsia="Times New Roman" w:hAnsi="Times New Roman" w:cs="Times New Roman"/>
                      <w:color w:val="000000" w:themeColor="text1"/>
                      <w:sz w:val="24"/>
                      <w:szCs w:val="24"/>
                      <w:lang w:eastAsia="lv-LV"/>
                    </w:rPr>
                    <w:t xml:space="preserve"> statusa</w:t>
                  </w:r>
                  <w:r w:rsidR="00AE603D" w:rsidRPr="000F0BBE">
                    <w:rPr>
                      <w:rFonts w:ascii="Times New Roman" w:eastAsia="Times New Roman" w:hAnsi="Times New Roman" w:cs="Times New Roman"/>
                      <w:color w:val="000000" w:themeColor="text1"/>
                      <w:sz w:val="24"/>
                      <w:szCs w:val="24"/>
                      <w:lang w:eastAsia="lv-LV"/>
                    </w:rPr>
                    <w:t xml:space="preserve"> </w:t>
                  </w:r>
                  <w:r w:rsidR="00A10856" w:rsidRPr="000F0BBE">
                    <w:rPr>
                      <w:rFonts w:ascii="Times New Roman" w:eastAsia="Times New Roman" w:hAnsi="Times New Roman" w:cs="Times New Roman"/>
                      <w:color w:val="000000" w:themeColor="text1"/>
                      <w:sz w:val="24"/>
                      <w:szCs w:val="24"/>
                      <w:lang w:eastAsia="lv-LV"/>
                    </w:rPr>
                    <w:t>termiņ</w:t>
                  </w:r>
                  <w:r w:rsidR="00AE603D" w:rsidRPr="000F0BBE">
                    <w:rPr>
                      <w:rFonts w:ascii="Times New Roman" w:eastAsia="Times New Roman" w:hAnsi="Times New Roman" w:cs="Times New Roman"/>
                      <w:color w:val="000000" w:themeColor="text1"/>
                      <w:sz w:val="24"/>
                      <w:szCs w:val="24"/>
                      <w:lang w:eastAsia="lv-LV"/>
                    </w:rPr>
                    <w:t>š, kurā novērtēt transportlīdzekļa atbilstību statusam, vienlaikus nepamatoti neapgrūtinot transportlīdzekļa īpašnieku.</w:t>
                  </w:r>
                </w:p>
                <w:p w:rsidR="00D66BF4" w:rsidRPr="001D68DC" w:rsidRDefault="00D66BF4" w:rsidP="001D68DC">
                  <w:pPr>
                    <w:spacing w:after="0" w:line="240" w:lineRule="auto"/>
                    <w:jc w:val="both"/>
                    <w:rPr>
                      <w:rFonts w:ascii="Times New Roman" w:eastAsia="Times New Roman" w:hAnsi="Times New Roman" w:cs="Times New Roman"/>
                      <w:color w:val="000000" w:themeColor="text1"/>
                      <w:sz w:val="24"/>
                      <w:szCs w:val="24"/>
                      <w:lang w:eastAsia="lv-LV"/>
                    </w:rPr>
                  </w:pPr>
                  <w:r w:rsidRPr="00D66BF4">
                    <w:rPr>
                      <w:rFonts w:ascii="Times New Roman" w:eastAsia="Times New Roman" w:hAnsi="Times New Roman" w:cs="Times New Roman"/>
                      <w:color w:val="000000" w:themeColor="text1"/>
                      <w:sz w:val="24"/>
                      <w:szCs w:val="24"/>
                      <w:lang w:eastAsia="lv-LV"/>
                    </w:rPr>
                    <w:t>5 gadi</w:t>
                  </w:r>
                  <w:r>
                    <w:rPr>
                      <w:rFonts w:ascii="Times New Roman" w:eastAsia="Times New Roman" w:hAnsi="Times New Roman" w:cs="Times New Roman"/>
                      <w:color w:val="000000" w:themeColor="text1"/>
                      <w:sz w:val="24"/>
                      <w:szCs w:val="24"/>
                      <w:lang w:eastAsia="lv-LV"/>
                    </w:rPr>
                    <w:t xml:space="preserve"> kā pamatotu un nepieciešamu vēsturiskā </w:t>
                  </w:r>
                  <w:r w:rsidR="003549DC">
                    <w:rPr>
                      <w:rFonts w:ascii="Times New Roman" w:eastAsia="Times New Roman" w:hAnsi="Times New Roman" w:cs="Times New Roman"/>
                      <w:color w:val="000000" w:themeColor="text1"/>
                      <w:sz w:val="24"/>
                      <w:szCs w:val="24"/>
                      <w:lang w:eastAsia="lv-LV"/>
                    </w:rPr>
                    <w:t xml:space="preserve">spēkrata </w:t>
                  </w:r>
                  <w:r w:rsidRPr="00D66BF4">
                    <w:rPr>
                      <w:rFonts w:ascii="Times New Roman" w:eastAsia="Times New Roman" w:hAnsi="Times New Roman" w:cs="Times New Roman"/>
                      <w:color w:val="000000" w:themeColor="text1"/>
                      <w:sz w:val="24"/>
                      <w:szCs w:val="24"/>
                      <w:lang w:eastAsia="lv-LV"/>
                    </w:rPr>
                    <w:t>statusa termiņ</w:t>
                  </w:r>
                  <w:r>
                    <w:rPr>
                      <w:rFonts w:ascii="Times New Roman" w:eastAsia="Times New Roman" w:hAnsi="Times New Roman" w:cs="Times New Roman"/>
                      <w:color w:val="000000" w:themeColor="text1"/>
                      <w:sz w:val="24"/>
                      <w:szCs w:val="24"/>
                      <w:lang w:eastAsia="lv-LV"/>
                    </w:rPr>
                    <w:t>u norādījuši arī b</w:t>
                  </w:r>
                  <w:r w:rsidRPr="00D66BF4">
                    <w:rPr>
                      <w:rFonts w:ascii="Times New Roman" w:eastAsia="Times New Roman" w:hAnsi="Times New Roman" w:cs="Times New Roman"/>
                      <w:color w:val="000000" w:themeColor="text1"/>
                      <w:sz w:val="24"/>
                      <w:szCs w:val="24"/>
                      <w:lang w:eastAsia="lv-LV"/>
                    </w:rPr>
                    <w:t>iedrība "Latvijas Antīko automobiļu klubs"</w:t>
                  </w:r>
                  <w:r>
                    <w:rPr>
                      <w:rFonts w:ascii="Times New Roman" w:eastAsia="Times New Roman" w:hAnsi="Times New Roman" w:cs="Times New Roman"/>
                      <w:color w:val="000000" w:themeColor="text1"/>
                      <w:sz w:val="24"/>
                      <w:szCs w:val="24"/>
                      <w:lang w:eastAsia="lv-LV"/>
                    </w:rPr>
                    <w:t>.</w:t>
                  </w:r>
                </w:p>
                <w:p w:rsidR="001D68DC" w:rsidRDefault="001D68DC" w:rsidP="001D68DC">
                  <w:pPr>
                    <w:spacing w:after="0" w:line="240" w:lineRule="auto"/>
                    <w:jc w:val="both"/>
                    <w:rPr>
                      <w:rFonts w:ascii="Times New Roman" w:eastAsia="Times New Roman" w:hAnsi="Times New Roman" w:cs="Times New Roman"/>
                      <w:color w:val="000000" w:themeColor="text1"/>
                      <w:sz w:val="24"/>
                      <w:szCs w:val="24"/>
                      <w:lang w:eastAsia="lv-LV"/>
                    </w:rPr>
                  </w:pPr>
                  <w:r w:rsidRPr="001D68DC">
                    <w:rPr>
                      <w:rFonts w:ascii="Times New Roman" w:eastAsia="Times New Roman" w:hAnsi="Times New Roman" w:cs="Times New Roman"/>
                      <w:color w:val="000000" w:themeColor="text1"/>
                      <w:sz w:val="24"/>
                      <w:szCs w:val="24"/>
                      <w:lang w:eastAsia="lv-LV"/>
                    </w:rPr>
                    <w:t>Ja transportlīdzeklim tiek konstatētas neatbilstības noteikumu II. nodaļā noteiktajām prasībām valsts tehniskajā apskatē, transportlīdzekli noteikumos noteiktajā kārtībā jāuzrāda atkārtotai vēsturiskā spēkrata statusa atbilstības pārbaudei, bet, ja tas netiek veikts, transportlīdzeklim anulē vēsturiskā spēkrata statusu. Šādā gadījumā transportlīdzeklim tiek anulēts vēsturiskā spēkrata statuss arī pirms noteikumu 1</w:t>
                  </w:r>
                  <w:r w:rsidR="008F6DA1">
                    <w:rPr>
                      <w:rFonts w:ascii="Times New Roman" w:eastAsia="Times New Roman" w:hAnsi="Times New Roman" w:cs="Times New Roman"/>
                      <w:color w:val="000000" w:themeColor="text1"/>
                      <w:sz w:val="24"/>
                      <w:szCs w:val="24"/>
                      <w:lang w:eastAsia="lv-LV"/>
                    </w:rPr>
                    <w:t>1</w:t>
                  </w:r>
                  <w:r w:rsidRPr="001D68DC">
                    <w:rPr>
                      <w:rFonts w:ascii="Times New Roman" w:eastAsia="Times New Roman" w:hAnsi="Times New Roman" w:cs="Times New Roman"/>
                      <w:color w:val="000000" w:themeColor="text1"/>
                      <w:sz w:val="24"/>
                      <w:szCs w:val="24"/>
                      <w:lang w:eastAsia="lv-LV"/>
                    </w:rPr>
                    <w:t>.punktā noteiktā termiņa.</w:t>
                  </w:r>
                </w:p>
                <w:p w:rsidR="000B362F" w:rsidRPr="004B63C4" w:rsidRDefault="000B362F" w:rsidP="001D68DC">
                  <w:pPr>
                    <w:spacing w:after="0" w:line="240" w:lineRule="auto"/>
                    <w:jc w:val="both"/>
                    <w:rPr>
                      <w:rFonts w:ascii="Times New Roman" w:eastAsia="Times New Roman" w:hAnsi="Times New Roman" w:cs="Times New Roman"/>
                      <w:color w:val="000000" w:themeColor="text1"/>
                      <w:sz w:val="24"/>
                      <w:szCs w:val="24"/>
                      <w:lang w:eastAsia="lv-LV"/>
                    </w:rPr>
                  </w:pPr>
                  <w:r w:rsidRPr="004B63C4">
                    <w:rPr>
                      <w:rFonts w:ascii="Times New Roman" w:eastAsia="Times New Roman" w:hAnsi="Times New Roman" w:cs="Times New Roman"/>
                      <w:color w:val="000000" w:themeColor="text1"/>
                      <w:sz w:val="24"/>
                      <w:szCs w:val="24"/>
                      <w:lang w:eastAsia="lv-LV"/>
                    </w:rPr>
                    <w:t xml:space="preserve">Noteikumu projekts paredz, ka gadījumos, kad anulē vēsturiskā spēkrata statusu, t.i., ja valsts tehniskajā apskatē transportlīdzeklim konstatētas neatbilstības noteikumu projekta II nodaļā noteiktajām prasībām un transportlīdzekļa īpašnieks </w:t>
                  </w:r>
                  <w:r w:rsidRPr="004B63C4">
                    <w:rPr>
                      <w:rFonts w:ascii="Times New Roman" w:eastAsia="Times New Roman" w:hAnsi="Times New Roman" w:cs="Times New Roman"/>
                      <w:color w:val="000000" w:themeColor="text1"/>
                      <w:sz w:val="24"/>
                      <w:szCs w:val="24"/>
                      <w:lang w:eastAsia="lv-LV"/>
                    </w:rPr>
                    <w:lastRenderedPageBreak/>
                    <w:t xml:space="preserve">30 dienu laikā neuzrāda transportlīdzekli atbilstības vēsturiskā spēkrata statusam pārbaudei, </w:t>
                  </w:r>
                  <w:r w:rsidR="004B63C4" w:rsidRPr="004B63C4">
                    <w:rPr>
                      <w:rFonts w:ascii="Times New Roman" w:eastAsia="Times New Roman" w:hAnsi="Times New Roman" w:cs="Times New Roman"/>
                      <w:color w:val="000000" w:themeColor="text1"/>
                      <w:sz w:val="24"/>
                      <w:szCs w:val="24"/>
                      <w:lang w:eastAsia="lv-LV"/>
                    </w:rPr>
                    <w:t>s</w:t>
                  </w:r>
                  <w:r w:rsidRPr="004B63C4">
                    <w:rPr>
                      <w:rFonts w:ascii="Times New Roman" w:eastAsia="Times New Roman" w:hAnsi="Times New Roman" w:cs="Times New Roman"/>
                      <w:color w:val="000000" w:themeColor="text1"/>
                      <w:sz w:val="24"/>
                      <w:szCs w:val="24"/>
                      <w:lang w:eastAsia="lv-LV"/>
                    </w:rPr>
                    <w:t xml:space="preserve">tatusa anulēšana notiek, veicot atzīmi Transportlīdzekļu un to vadītāju valsts reģistrā. Transportlīdzekļa īpašniekam vai viņa pilnvarotajam pārstāvim par anulēto vēsturiskā spēkrata statusu paziņo, nosūtot informāciju uz viņa deklarēto dzīvesvietas adresi vai elektroniski, ja transportlīdzekļa īpašnieks vai viņa pilnvarotā persona ir reģistrējusies elektronisko paziņojumu saņemšanai CSDD elektroniskajā e-pakalpojumu sistēmā. </w:t>
                  </w:r>
                  <w:r w:rsidR="004B63C4" w:rsidRPr="004B63C4">
                    <w:rPr>
                      <w:rFonts w:ascii="Times New Roman" w:eastAsia="Times New Roman" w:hAnsi="Times New Roman" w:cs="Times New Roman"/>
                      <w:color w:val="000000" w:themeColor="text1"/>
                      <w:sz w:val="24"/>
                      <w:szCs w:val="24"/>
                      <w:lang w:eastAsia="lv-LV"/>
                    </w:rPr>
                    <w:t>Paziņojuma</w:t>
                  </w:r>
                  <w:r w:rsidRPr="004B63C4">
                    <w:rPr>
                      <w:rFonts w:ascii="Times New Roman" w:eastAsia="Times New Roman" w:hAnsi="Times New Roman" w:cs="Times New Roman"/>
                      <w:color w:val="000000" w:themeColor="text1"/>
                      <w:sz w:val="24"/>
                      <w:szCs w:val="24"/>
                      <w:lang w:eastAsia="lv-LV"/>
                    </w:rPr>
                    <w:t xml:space="preserve"> forma konkrētajā gadījumā pamatota ar apstākli, ka konstatētās neatbilstības noteikumu projekta II nodaļā noteiktajām prasībām jau tiks atspoguļotas valsts tehniskās apskates gaitas dokumentos. Savukārt transportlīdzekļa neuzrādīšana atbilstības vēsturiskā spēkrata statusam pārbaudei ir fakts, kas tiks fiksēts reģistrā. </w:t>
                  </w:r>
                  <w:r w:rsidR="004B63C4" w:rsidRPr="004B63C4">
                    <w:rPr>
                      <w:rFonts w:ascii="Times New Roman" w:eastAsia="Times New Roman" w:hAnsi="Times New Roman" w:cs="Times New Roman"/>
                      <w:color w:val="000000" w:themeColor="text1"/>
                      <w:sz w:val="24"/>
                      <w:szCs w:val="24"/>
                      <w:lang w:eastAsia="lv-LV"/>
                    </w:rPr>
                    <w:t>P</w:t>
                  </w:r>
                  <w:r w:rsidR="00A77E8E" w:rsidRPr="004B63C4">
                    <w:rPr>
                      <w:rFonts w:ascii="Times New Roman" w:eastAsia="Times New Roman" w:hAnsi="Times New Roman" w:cs="Times New Roman"/>
                      <w:color w:val="000000" w:themeColor="text1"/>
                      <w:sz w:val="24"/>
                      <w:szCs w:val="24"/>
                      <w:lang w:eastAsia="lv-LV"/>
                    </w:rPr>
                    <w:t>ersonai nosūtītais paziņojums izpilda administratīvi procesuālos nosacījumus attiecībā uz paziņošanu un personas tiesībām apstrīdēt statusa anulēšanu</w:t>
                  </w:r>
                  <w:r w:rsidR="008F6993">
                    <w:rPr>
                      <w:rFonts w:ascii="Times New Roman" w:eastAsia="Times New Roman" w:hAnsi="Times New Roman" w:cs="Times New Roman"/>
                      <w:color w:val="000000" w:themeColor="text1"/>
                      <w:sz w:val="24"/>
                      <w:szCs w:val="24"/>
                      <w:lang w:eastAsia="lv-LV"/>
                    </w:rPr>
                    <w:t>, kā arī m</w:t>
                  </w:r>
                  <w:r w:rsidR="00A77E8E" w:rsidRPr="004B63C4">
                    <w:rPr>
                      <w:rFonts w:ascii="Times New Roman" w:eastAsia="Times New Roman" w:hAnsi="Times New Roman" w:cs="Times New Roman"/>
                      <w:color w:val="000000" w:themeColor="text1"/>
                      <w:sz w:val="24"/>
                      <w:szCs w:val="24"/>
                      <w:lang w:eastAsia="lv-LV"/>
                    </w:rPr>
                    <w:t>inētā prakse sevi ir attaisnojusi uzskaites punktu reģistrēšanas ietvaros</w:t>
                  </w:r>
                  <w:r w:rsidR="008F6993">
                    <w:rPr>
                      <w:rFonts w:ascii="Times New Roman" w:eastAsia="Times New Roman" w:hAnsi="Times New Roman" w:cs="Times New Roman"/>
                      <w:color w:val="000000" w:themeColor="text1"/>
                      <w:sz w:val="24"/>
                      <w:szCs w:val="24"/>
                      <w:lang w:eastAsia="lv-LV"/>
                    </w:rPr>
                    <w:t>.</w:t>
                  </w:r>
                </w:p>
                <w:p w:rsidR="00133697" w:rsidRDefault="001D68DC" w:rsidP="001D68DC">
                  <w:pPr>
                    <w:spacing w:after="0" w:line="240" w:lineRule="auto"/>
                    <w:jc w:val="both"/>
                    <w:rPr>
                      <w:rFonts w:ascii="Times New Roman" w:eastAsia="Times New Roman" w:hAnsi="Times New Roman" w:cs="Times New Roman"/>
                      <w:color w:val="000000" w:themeColor="text1"/>
                      <w:sz w:val="24"/>
                      <w:szCs w:val="24"/>
                      <w:lang w:eastAsia="lv-LV"/>
                    </w:rPr>
                  </w:pPr>
                  <w:r w:rsidRPr="004B63C4">
                    <w:rPr>
                      <w:rFonts w:ascii="Times New Roman" w:eastAsia="Times New Roman" w:hAnsi="Times New Roman" w:cs="Times New Roman"/>
                      <w:color w:val="000000" w:themeColor="text1"/>
                      <w:sz w:val="24"/>
                      <w:szCs w:val="24"/>
                      <w:lang w:eastAsia="lv-LV"/>
                    </w:rPr>
                    <w:t>Transportlīdzekļiem, kam</w:t>
                  </w:r>
                  <w:r w:rsidRPr="001D68DC">
                    <w:rPr>
                      <w:rFonts w:ascii="Times New Roman" w:eastAsia="Times New Roman" w:hAnsi="Times New Roman" w:cs="Times New Roman"/>
                      <w:color w:val="000000" w:themeColor="text1"/>
                      <w:sz w:val="24"/>
                      <w:szCs w:val="24"/>
                      <w:lang w:eastAsia="lv-LV"/>
                    </w:rPr>
                    <w:t xml:space="preserve"> vēsturiskā spēkrata statuss piešķirts līdz noteikumu projekta spēkā stāšanās, pēc noteikumu spēkā stāšanās joprojām saglabājas vēsturiskā spēkrata statuss līdz iepriekš noteiktajam vēsturiskā </w:t>
                  </w:r>
                  <w:r w:rsidR="003549DC">
                    <w:rPr>
                      <w:rFonts w:ascii="Times New Roman" w:eastAsia="Times New Roman" w:hAnsi="Times New Roman" w:cs="Times New Roman"/>
                      <w:color w:val="000000" w:themeColor="text1"/>
                      <w:sz w:val="24"/>
                      <w:szCs w:val="24"/>
                      <w:lang w:eastAsia="lv-LV"/>
                    </w:rPr>
                    <w:t>spēkrata</w:t>
                  </w:r>
                  <w:r w:rsidRPr="001D68DC">
                    <w:rPr>
                      <w:rFonts w:ascii="Times New Roman" w:eastAsia="Times New Roman" w:hAnsi="Times New Roman" w:cs="Times New Roman"/>
                      <w:color w:val="000000" w:themeColor="text1"/>
                      <w:sz w:val="24"/>
                      <w:szCs w:val="24"/>
                      <w:lang w:eastAsia="lv-LV"/>
                    </w:rPr>
                    <w:t xml:space="preserve"> statusa termiņam, pēc kura transportlīdzekļa īpašniekam vai pilnvarotajai personai jāveic vēsturiskā transportlīdzekļa atbilstības pārbaude noteikumu projektā noteiktajā kārtībā. Pēc noteikumu projekta spēkā stāšanās, uz transportlīdzekļiem, kam vēsturiskā spēkrata statuss piešķirts līdz noteikumu projekta spēkā stāšanās, pilnā apjomā attiecas nosacījums par neatbilstību konstatēšanu valsts tehniskās apskates ietvaros un pienākumu veikt atkārtotu vēsturiskā transportlīdzekļa atbilstības pārbaudi, ja šādas neatbilstības tiek konstatētas.</w:t>
                  </w:r>
                </w:p>
                <w:p w:rsidR="00405C76" w:rsidRDefault="00391FD6" w:rsidP="00150037">
                  <w:pPr>
                    <w:spacing w:after="0" w:line="240" w:lineRule="auto"/>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 xml:space="preserve">Šobrīd </w:t>
                  </w:r>
                  <w:r w:rsidRPr="00391FD6">
                    <w:rPr>
                      <w:rFonts w:ascii="Times New Roman" w:eastAsia="Times New Roman" w:hAnsi="Times New Roman" w:cs="Times New Roman"/>
                      <w:color w:val="000000" w:themeColor="text1"/>
                      <w:sz w:val="24"/>
                      <w:szCs w:val="24"/>
                      <w:lang w:eastAsia="lv-LV"/>
                    </w:rPr>
                    <w:t xml:space="preserve">maksa par atbilstības vēsturiskā spēkrata statusam pārbaudi </w:t>
                  </w:r>
                  <w:r>
                    <w:rPr>
                      <w:rFonts w:ascii="Times New Roman" w:eastAsia="Times New Roman" w:hAnsi="Times New Roman" w:cs="Times New Roman"/>
                      <w:color w:val="000000" w:themeColor="text1"/>
                      <w:sz w:val="24"/>
                      <w:szCs w:val="24"/>
                      <w:lang w:eastAsia="lv-LV"/>
                    </w:rPr>
                    <w:t>ir</w:t>
                  </w:r>
                  <w:r w:rsidRPr="00391FD6">
                    <w:rPr>
                      <w:rFonts w:ascii="Times New Roman" w:eastAsia="Times New Roman" w:hAnsi="Times New Roman" w:cs="Times New Roman"/>
                      <w:color w:val="000000" w:themeColor="text1"/>
                      <w:sz w:val="24"/>
                      <w:szCs w:val="24"/>
                      <w:lang w:eastAsia="lv-LV"/>
                    </w:rPr>
                    <w:t xml:space="preserve"> noteikta</w:t>
                  </w:r>
                  <w:r>
                    <w:rPr>
                      <w:rFonts w:ascii="Times New Roman" w:eastAsia="Times New Roman" w:hAnsi="Times New Roman" w:cs="Times New Roman"/>
                      <w:color w:val="000000" w:themeColor="text1"/>
                      <w:sz w:val="24"/>
                      <w:szCs w:val="24"/>
                      <w:lang w:eastAsia="lv-LV"/>
                    </w:rPr>
                    <w:t xml:space="preserve"> ar </w:t>
                  </w:r>
                  <w:r w:rsidRPr="00391FD6">
                    <w:rPr>
                      <w:rFonts w:ascii="Times New Roman" w:eastAsia="Times New Roman" w:hAnsi="Times New Roman" w:cs="Times New Roman"/>
                      <w:color w:val="000000" w:themeColor="text1"/>
                      <w:sz w:val="24"/>
                      <w:szCs w:val="24"/>
                      <w:lang w:eastAsia="lv-LV"/>
                    </w:rPr>
                    <w:t>CSDD maksas pakalpojumu, kas nav publiskie pakalpojumi, cenrādī (apstiprināts CSDD valdes 25.04.2018, sēdē, protokols Nr.19, lēmums Nr.4.1).</w:t>
                  </w:r>
                </w:p>
                <w:p w:rsidR="00405C76" w:rsidRDefault="00405C76" w:rsidP="00150037">
                  <w:pPr>
                    <w:spacing w:after="0" w:line="240" w:lineRule="auto"/>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 xml:space="preserve">Samaksas apmērs par </w:t>
                  </w:r>
                  <w:r w:rsidRPr="00405C76">
                    <w:rPr>
                      <w:rFonts w:ascii="Times New Roman" w:eastAsia="Times New Roman" w:hAnsi="Times New Roman" w:cs="Times New Roman"/>
                      <w:color w:val="000000" w:themeColor="text1"/>
                      <w:sz w:val="24"/>
                      <w:szCs w:val="24"/>
                      <w:lang w:eastAsia="lv-LV"/>
                    </w:rPr>
                    <w:t>transportlīdzekļa ekspertīzi un vēsturiskā spēkrata statusa noformēšanu un apliecinājuma izsniegšanu</w:t>
                  </w:r>
                  <w:r>
                    <w:rPr>
                      <w:rFonts w:ascii="Times New Roman" w:eastAsia="Times New Roman" w:hAnsi="Times New Roman" w:cs="Times New Roman"/>
                      <w:color w:val="000000" w:themeColor="text1"/>
                      <w:sz w:val="24"/>
                      <w:szCs w:val="24"/>
                      <w:lang w:eastAsia="lv-LV"/>
                    </w:rPr>
                    <w:t xml:space="preserve"> pieejams </w:t>
                  </w:r>
                  <w:r w:rsidRPr="00405C76">
                    <w:rPr>
                      <w:rFonts w:ascii="Times New Roman" w:eastAsia="Times New Roman" w:hAnsi="Times New Roman" w:cs="Times New Roman"/>
                      <w:color w:val="000000" w:themeColor="text1"/>
                      <w:sz w:val="24"/>
                      <w:szCs w:val="24"/>
                      <w:lang w:eastAsia="lv-LV"/>
                    </w:rPr>
                    <w:t>Rīgas Motormuzej</w:t>
                  </w:r>
                  <w:r>
                    <w:rPr>
                      <w:rFonts w:ascii="Times New Roman" w:eastAsia="Times New Roman" w:hAnsi="Times New Roman" w:cs="Times New Roman"/>
                      <w:color w:val="000000" w:themeColor="text1"/>
                      <w:sz w:val="24"/>
                      <w:szCs w:val="24"/>
                      <w:lang w:eastAsia="lv-LV"/>
                    </w:rPr>
                    <w:t xml:space="preserve">a tīmekļa vietnē : </w:t>
                  </w:r>
                  <w:r w:rsidRPr="00405C76">
                    <w:rPr>
                      <w:rFonts w:ascii="Times New Roman" w:eastAsia="Times New Roman" w:hAnsi="Times New Roman" w:cs="Times New Roman"/>
                      <w:color w:val="000000" w:themeColor="text1"/>
                      <w:sz w:val="24"/>
                      <w:szCs w:val="24"/>
                      <w:lang w:eastAsia="lv-LV"/>
                    </w:rPr>
                    <w:t>http://www.motormuzejs.lv/index.php/pakalpojumi/vesturiska-spekrata-statuss</w:t>
                  </w:r>
                </w:p>
                <w:p w:rsidR="00133697" w:rsidRPr="00966660" w:rsidRDefault="00391FD6" w:rsidP="00150037">
                  <w:pPr>
                    <w:spacing w:after="0" w:line="240" w:lineRule="auto"/>
                    <w:jc w:val="both"/>
                    <w:rPr>
                      <w:rFonts w:ascii="Times New Roman" w:eastAsia="Times New Roman" w:hAnsi="Times New Roman" w:cs="Times New Roman"/>
                      <w:color w:val="000000" w:themeColor="text1"/>
                      <w:sz w:val="24"/>
                      <w:szCs w:val="24"/>
                      <w:lang w:eastAsia="lv-LV"/>
                    </w:rPr>
                  </w:pPr>
                  <w:r w:rsidRPr="00391FD6">
                    <w:rPr>
                      <w:rFonts w:ascii="Times New Roman" w:eastAsia="Times New Roman" w:hAnsi="Times New Roman" w:cs="Times New Roman"/>
                      <w:color w:val="000000" w:themeColor="text1"/>
                      <w:sz w:val="24"/>
                      <w:szCs w:val="24"/>
                      <w:lang w:eastAsia="lv-LV"/>
                    </w:rPr>
                    <w:t xml:space="preserve"> Tomēr ņemot vērā apstākli, ka turpmāk konkrēto pakalpojumu sniegšanu reglamentēs noteikumu projekts „Vēsturisko spēkratu noteikumi”, kā arī, lai tās lietotājs gūtu nepārprotamu priekšstatu par savām tiesībām un pienākumiem, </w:t>
                  </w:r>
                  <w:r>
                    <w:rPr>
                      <w:rFonts w:ascii="Times New Roman" w:eastAsia="Times New Roman" w:hAnsi="Times New Roman" w:cs="Times New Roman"/>
                      <w:color w:val="000000" w:themeColor="text1"/>
                      <w:sz w:val="24"/>
                      <w:szCs w:val="24"/>
                      <w:lang w:eastAsia="lv-LV"/>
                    </w:rPr>
                    <w:t xml:space="preserve">tiks </w:t>
                  </w:r>
                  <w:r w:rsidRPr="00391FD6">
                    <w:rPr>
                      <w:rFonts w:ascii="Times New Roman" w:eastAsia="Times New Roman" w:hAnsi="Times New Roman" w:cs="Times New Roman"/>
                      <w:color w:val="000000" w:themeColor="text1"/>
                      <w:sz w:val="24"/>
                      <w:szCs w:val="24"/>
                      <w:lang w:eastAsia="lv-LV"/>
                    </w:rPr>
                    <w:t>veikt</w:t>
                  </w:r>
                  <w:r>
                    <w:rPr>
                      <w:rFonts w:ascii="Times New Roman" w:eastAsia="Times New Roman" w:hAnsi="Times New Roman" w:cs="Times New Roman"/>
                      <w:color w:val="000000" w:themeColor="text1"/>
                      <w:sz w:val="24"/>
                      <w:szCs w:val="24"/>
                      <w:lang w:eastAsia="lv-LV"/>
                    </w:rPr>
                    <w:t>i</w:t>
                  </w:r>
                  <w:r w:rsidRPr="00391FD6">
                    <w:rPr>
                      <w:rFonts w:ascii="Times New Roman" w:eastAsia="Times New Roman" w:hAnsi="Times New Roman" w:cs="Times New Roman"/>
                      <w:color w:val="000000" w:themeColor="text1"/>
                      <w:sz w:val="24"/>
                      <w:szCs w:val="24"/>
                      <w:lang w:eastAsia="lv-LV"/>
                    </w:rPr>
                    <w:t xml:space="preserve"> grozīju</w:t>
                  </w:r>
                  <w:r>
                    <w:rPr>
                      <w:rFonts w:ascii="Times New Roman" w:eastAsia="Times New Roman" w:hAnsi="Times New Roman" w:cs="Times New Roman"/>
                      <w:color w:val="000000" w:themeColor="text1"/>
                      <w:sz w:val="24"/>
                      <w:szCs w:val="24"/>
                      <w:lang w:eastAsia="lv-LV"/>
                    </w:rPr>
                    <w:t>mi</w:t>
                  </w:r>
                  <w:r w:rsidRPr="00391FD6">
                    <w:rPr>
                      <w:rFonts w:ascii="Times New Roman" w:eastAsia="Times New Roman" w:hAnsi="Times New Roman" w:cs="Times New Roman"/>
                      <w:color w:val="000000" w:themeColor="text1"/>
                      <w:sz w:val="24"/>
                      <w:szCs w:val="24"/>
                      <w:lang w:eastAsia="lv-LV"/>
                    </w:rPr>
                    <w:t xml:space="preserve"> Ministru kabineta 2013.gada 24.septembra noteikumos Nr.1000 "Valsts akciju sabiedrības "Ceļu satiksmes </w:t>
                  </w:r>
                  <w:r w:rsidRPr="00391FD6">
                    <w:rPr>
                      <w:rFonts w:ascii="Times New Roman" w:eastAsia="Times New Roman" w:hAnsi="Times New Roman" w:cs="Times New Roman"/>
                      <w:color w:val="000000" w:themeColor="text1"/>
                      <w:sz w:val="24"/>
                      <w:szCs w:val="24"/>
                      <w:lang w:eastAsia="lv-LV"/>
                    </w:rPr>
                    <w:lastRenderedPageBreak/>
                    <w:t>drošības direkcija" publisko maksas pakalpojumu cenrādis", nosakot jaunas</w:t>
                  </w:r>
                  <w:r>
                    <w:rPr>
                      <w:rFonts w:ascii="Times New Roman" w:eastAsia="Times New Roman" w:hAnsi="Times New Roman" w:cs="Times New Roman"/>
                      <w:color w:val="000000" w:themeColor="text1"/>
                      <w:sz w:val="24"/>
                      <w:szCs w:val="24"/>
                      <w:lang w:eastAsia="lv-LV"/>
                    </w:rPr>
                    <w:t>, atbilstošas</w:t>
                  </w:r>
                  <w:r w:rsidRPr="00391FD6">
                    <w:rPr>
                      <w:rFonts w:ascii="Times New Roman" w:eastAsia="Times New Roman" w:hAnsi="Times New Roman" w:cs="Times New Roman"/>
                      <w:color w:val="000000" w:themeColor="text1"/>
                      <w:sz w:val="24"/>
                      <w:szCs w:val="24"/>
                      <w:lang w:eastAsia="lv-LV"/>
                    </w:rPr>
                    <w:t xml:space="preserve"> maksas pozīcijas</w:t>
                  </w:r>
                  <w:r>
                    <w:rPr>
                      <w:rFonts w:ascii="Times New Roman" w:eastAsia="Times New Roman" w:hAnsi="Times New Roman" w:cs="Times New Roman"/>
                      <w:color w:val="000000" w:themeColor="text1"/>
                      <w:sz w:val="24"/>
                      <w:szCs w:val="24"/>
                      <w:lang w:eastAsia="lv-LV"/>
                    </w:rPr>
                    <w:t>.</w:t>
                  </w:r>
                </w:p>
              </w:tc>
            </w:tr>
            <w:tr w:rsidR="00966660" w:rsidRPr="00966660" w:rsidTr="004248D9">
              <w:tblPrEx>
                <w:shd w:val="clear" w:color="auto" w:fill="auto"/>
              </w:tblPrEx>
              <w:tc>
                <w:tcPr>
                  <w:tcW w:w="321" w:type="pct"/>
                  <w:tcBorders>
                    <w:top w:val="outset" w:sz="6" w:space="0" w:color="414142"/>
                    <w:left w:val="outset" w:sz="6" w:space="0" w:color="414142"/>
                    <w:bottom w:val="outset" w:sz="6" w:space="0" w:color="414142"/>
                    <w:right w:val="outset" w:sz="6" w:space="0" w:color="414142"/>
                  </w:tcBorders>
                  <w:hideMark/>
                </w:tcPr>
                <w:p w:rsidR="00D9625B" w:rsidRPr="00966660" w:rsidRDefault="00D9625B" w:rsidP="00D9625B">
                  <w:pPr>
                    <w:spacing w:before="100" w:beforeAutospacing="1" w:after="100" w:afterAutospacing="1" w:line="293" w:lineRule="atLeast"/>
                    <w:jc w:val="center"/>
                    <w:rPr>
                      <w:rFonts w:ascii="Times New Roman" w:eastAsia="Times New Roman" w:hAnsi="Times New Roman" w:cs="Times New Roman"/>
                      <w:color w:val="000000" w:themeColor="text1"/>
                      <w:sz w:val="24"/>
                      <w:szCs w:val="24"/>
                      <w:lang w:eastAsia="lv-LV"/>
                    </w:rPr>
                  </w:pPr>
                  <w:r w:rsidRPr="00966660">
                    <w:rPr>
                      <w:rFonts w:ascii="Times New Roman" w:eastAsia="Times New Roman" w:hAnsi="Times New Roman" w:cs="Times New Roman"/>
                      <w:color w:val="000000" w:themeColor="text1"/>
                      <w:sz w:val="24"/>
                      <w:szCs w:val="24"/>
                      <w:lang w:eastAsia="lv-LV"/>
                    </w:rPr>
                    <w:lastRenderedPageBreak/>
                    <w:t>3.</w:t>
                  </w:r>
                </w:p>
              </w:tc>
              <w:tc>
                <w:tcPr>
                  <w:tcW w:w="1693" w:type="pct"/>
                  <w:gridSpan w:val="2"/>
                  <w:tcBorders>
                    <w:top w:val="outset" w:sz="6" w:space="0" w:color="414142"/>
                    <w:left w:val="outset" w:sz="6" w:space="0" w:color="414142"/>
                    <w:bottom w:val="outset" w:sz="6" w:space="0" w:color="414142"/>
                    <w:right w:val="outset" w:sz="6" w:space="0" w:color="414142"/>
                  </w:tcBorders>
                  <w:hideMark/>
                </w:tcPr>
                <w:p w:rsidR="00D9625B" w:rsidRPr="00966660" w:rsidRDefault="00D9625B" w:rsidP="00D9625B">
                  <w:pPr>
                    <w:spacing w:after="0" w:line="240" w:lineRule="auto"/>
                    <w:rPr>
                      <w:rFonts w:ascii="Times New Roman" w:eastAsia="Times New Roman" w:hAnsi="Times New Roman" w:cs="Times New Roman"/>
                      <w:color w:val="000000" w:themeColor="text1"/>
                      <w:sz w:val="24"/>
                      <w:szCs w:val="24"/>
                      <w:lang w:eastAsia="lv-LV"/>
                    </w:rPr>
                  </w:pPr>
                  <w:r w:rsidRPr="00966660">
                    <w:rPr>
                      <w:rFonts w:ascii="Times New Roman" w:eastAsia="Times New Roman" w:hAnsi="Times New Roman" w:cs="Times New Roman"/>
                      <w:color w:val="000000" w:themeColor="text1"/>
                      <w:sz w:val="24"/>
                      <w:szCs w:val="24"/>
                      <w:lang w:eastAsia="lv-LV"/>
                    </w:rPr>
                    <w:t>Projekta izstrādē iesaistītās institūcijas un publiskas personas kapitālsabiedrības</w:t>
                  </w:r>
                </w:p>
              </w:tc>
              <w:tc>
                <w:tcPr>
                  <w:tcW w:w="2986" w:type="pct"/>
                  <w:tcBorders>
                    <w:top w:val="outset" w:sz="6" w:space="0" w:color="414142"/>
                    <w:left w:val="outset" w:sz="6" w:space="0" w:color="414142"/>
                    <w:bottom w:val="outset" w:sz="6" w:space="0" w:color="414142"/>
                    <w:right w:val="outset" w:sz="6" w:space="0" w:color="414142"/>
                  </w:tcBorders>
                  <w:hideMark/>
                </w:tcPr>
                <w:p w:rsidR="00D9625B" w:rsidRPr="00966660" w:rsidRDefault="00C51232" w:rsidP="00D9625B">
                  <w:pPr>
                    <w:spacing w:after="0" w:line="240" w:lineRule="auto"/>
                    <w:jc w:val="both"/>
                    <w:rPr>
                      <w:rFonts w:ascii="Times New Roman" w:eastAsia="Times New Roman" w:hAnsi="Times New Roman" w:cs="Times New Roman"/>
                      <w:color w:val="000000" w:themeColor="text1"/>
                      <w:sz w:val="24"/>
                      <w:szCs w:val="24"/>
                      <w:lang w:eastAsia="lv-LV"/>
                    </w:rPr>
                  </w:pPr>
                  <w:r w:rsidRPr="00966660">
                    <w:rPr>
                      <w:rFonts w:ascii="Times New Roman" w:eastAsia="Times New Roman" w:hAnsi="Times New Roman" w:cs="Times New Roman"/>
                      <w:color w:val="000000" w:themeColor="text1"/>
                      <w:sz w:val="24"/>
                      <w:szCs w:val="24"/>
                      <w:lang w:eastAsia="lv-LV"/>
                    </w:rPr>
                    <w:t xml:space="preserve">Satiksmes ministrija, </w:t>
                  </w:r>
                  <w:r w:rsidR="00D9625B" w:rsidRPr="00966660">
                    <w:rPr>
                      <w:rFonts w:ascii="Times New Roman" w:eastAsia="Times New Roman" w:hAnsi="Times New Roman" w:cs="Times New Roman"/>
                      <w:color w:val="000000" w:themeColor="text1"/>
                      <w:sz w:val="24"/>
                      <w:szCs w:val="24"/>
                      <w:lang w:eastAsia="lv-LV"/>
                    </w:rPr>
                    <w:t>Valsts akciju sabiedrība „Ceļu satiksmes drošības direkcija”.</w:t>
                  </w:r>
                </w:p>
              </w:tc>
            </w:tr>
            <w:tr w:rsidR="00966660" w:rsidRPr="00966660" w:rsidTr="004248D9">
              <w:tblPrEx>
                <w:shd w:val="clear" w:color="auto" w:fill="auto"/>
              </w:tblPrEx>
              <w:tc>
                <w:tcPr>
                  <w:tcW w:w="321" w:type="pct"/>
                  <w:tcBorders>
                    <w:top w:val="outset" w:sz="6" w:space="0" w:color="414142"/>
                    <w:left w:val="outset" w:sz="6" w:space="0" w:color="414142"/>
                    <w:bottom w:val="outset" w:sz="6" w:space="0" w:color="414142"/>
                    <w:right w:val="outset" w:sz="6" w:space="0" w:color="414142"/>
                  </w:tcBorders>
                  <w:hideMark/>
                </w:tcPr>
                <w:p w:rsidR="00D9625B" w:rsidRPr="00966660" w:rsidRDefault="00D9625B" w:rsidP="00D9625B">
                  <w:pPr>
                    <w:spacing w:before="100" w:beforeAutospacing="1" w:after="100" w:afterAutospacing="1" w:line="293" w:lineRule="atLeast"/>
                    <w:jc w:val="center"/>
                    <w:rPr>
                      <w:rFonts w:ascii="Times New Roman" w:eastAsia="Times New Roman" w:hAnsi="Times New Roman" w:cs="Times New Roman"/>
                      <w:color w:val="000000" w:themeColor="text1"/>
                      <w:sz w:val="24"/>
                      <w:szCs w:val="24"/>
                      <w:lang w:eastAsia="lv-LV"/>
                    </w:rPr>
                  </w:pPr>
                  <w:r w:rsidRPr="00966660">
                    <w:rPr>
                      <w:rFonts w:ascii="Times New Roman" w:eastAsia="Times New Roman" w:hAnsi="Times New Roman" w:cs="Times New Roman"/>
                      <w:color w:val="000000" w:themeColor="text1"/>
                      <w:sz w:val="24"/>
                      <w:szCs w:val="24"/>
                      <w:lang w:eastAsia="lv-LV"/>
                    </w:rPr>
                    <w:t>4.</w:t>
                  </w:r>
                </w:p>
              </w:tc>
              <w:tc>
                <w:tcPr>
                  <w:tcW w:w="1693" w:type="pct"/>
                  <w:gridSpan w:val="2"/>
                  <w:tcBorders>
                    <w:top w:val="outset" w:sz="6" w:space="0" w:color="414142"/>
                    <w:left w:val="outset" w:sz="6" w:space="0" w:color="414142"/>
                    <w:bottom w:val="outset" w:sz="6" w:space="0" w:color="414142"/>
                    <w:right w:val="outset" w:sz="6" w:space="0" w:color="414142"/>
                  </w:tcBorders>
                  <w:hideMark/>
                </w:tcPr>
                <w:p w:rsidR="00D9625B" w:rsidRPr="00966660" w:rsidRDefault="00D9625B" w:rsidP="00D9625B">
                  <w:pPr>
                    <w:spacing w:after="0" w:line="240" w:lineRule="auto"/>
                    <w:rPr>
                      <w:rFonts w:ascii="Times New Roman" w:eastAsia="Times New Roman" w:hAnsi="Times New Roman" w:cs="Times New Roman"/>
                      <w:color w:val="000000" w:themeColor="text1"/>
                      <w:sz w:val="24"/>
                      <w:szCs w:val="24"/>
                      <w:lang w:eastAsia="lv-LV"/>
                    </w:rPr>
                  </w:pPr>
                  <w:r w:rsidRPr="00966660">
                    <w:rPr>
                      <w:rFonts w:ascii="Times New Roman" w:eastAsia="Times New Roman" w:hAnsi="Times New Roman" w:cs="Times New Roman"/>
                      <w:color w:val="000000" w:themeColor="text1"/>
                      <w:sz w:val="24"/>
                      <w:szCs w:val="24"/>
                      <w:lang w:eastAsia="lv-LV"/>
                    </w:rPr>
                    <w:t>Cita informācija</w:t>
                  </w:r>
                </w:p>
              </w:tc>
              <w:tc>
                <w:tcPr>
                  <w:tcW w:w="2986" w:type="pct"/>
                  <w:tcBorders>
                    <w:top w:val="outset" w:sz="6" w:space="0" w:color="414142"/>
                    <w:left w:val="outset" w:sz="6" w:space="0" w:color="414142"/>
                    <w:bottom w:val="outset" w:sz="6" w:space="0" w:color="414142"/>
                    <w:right w:val="outset" w:sz="6" w:space="0" w:color="414142"/>
                  </w:tcBorders>
                  <w:hideMark/>
                </w:tcPr>
                <w:p w:rsidR="00D9625B" w:rsidRPr="00966660" w:rsidRDefault="00D9625B" w:rsidP="00D9625B">
                  <w:pPr>
                    <w:spacing w:after="0" w:line="240" w:lineRule="auto"/>
                    <w:rPr>
                      <w:rFonts w:ascii="Times New Roman" w:eastAsia="Times New Roman" w:hAnsi="Times New Roman" w:cs="Times New Roman"/>
                      <w:color w:val="000000" w:themeColor="text1"/>
                      <w:sz w:val="24"/>
                      <w:szCs w:val="24"/>
                      <w:lang w:eastAsia="lv-LV"/>
                    </w:rPr>
                  </w:pPr>
                  <w:r w:rsidRPr="00966660">
                    <w:rPr>
                      <w:rFonts w:ascii="Times New Roman" w:eastAsia="Times New Roman" w:hAnsi="Times New Roman" w:cs="Times New Roman"/>
                      <w:color w:val="000000" w:themeColor="text1"/>
                      <w:sz w:val="24"/>
                      <w:szCs w:val="24"/>
                      <w:lang w:eastAsia="lv-LV"/>
                    </w:rPr>
                    <w:t>Nav.</w:t>
                  </w:r>
                </w:p>
              </w:tc>
            </w:tr>
          </w:tbl>
          <w:p w:rsidR="00D9625B" w:rsidRPr="00966660" w:rsidRDefault="00D9625B" w:rsidP="00F31ECA">
            <w:pPr>
              <w:tabs>
                <w:tab w:val="left" w:pos="1980"/>
              </w:tabs>
              <w:spacing w:after="0" w:line="240" w:lineRule="auto"/>
              <w:rPr>
                <w:rFonts w:ascii="Times New Roman" w:eastAsia="Times New Roman" w:hAnsi="Times New Roman" w:cs="Times New Roman"/>
                <w:color w:val="000000" w:themeColor="text1"/>
                <w:sz w:val="24"/>
                <w:szCs w:val="24"/>
                <w:lang w:eastAsia="lv-LV"/>
              </w:rPr>
            </w:pPr>
            <w:r w:rsidRPr="00966660">
              <w:rPr>
                <w:rFonts w:ascii="Times New Roman" w:eastAsia="Times New Roman" w:hAnsi="Times New Roman" w:cs="Times New Roman"/>
                <w:color w:val="000000" w:themeColor="text1"/>
                <w:sz w:val="24"/>
                <w:szCs w:val="24"/>
                <w:lang w:eastAsia="lv-LV"/>
              </w:rPr>
              <w:t> </w:t>
            </w:r>
            <w:r w:rsidR="00F31ECA" w:rsidRPr="00966660">
              <w:rPr>
                <w:rFonts w:ascii="Times New Roman" w:eastAsia="Times New Roman" w:hAnsi="Times New Roman" w:cs="Times New Roman"/>
                <w:color w:val="000000" w:themeColor="text1"/>
                <w:sz w:val="24"/>
                <w:szCs w:val="24"/>
                <w:lang w:eastAsia="lv-LV"/>
              </w:rPr>
              <w:tab/>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55"/>
              <w:gridCol w:w="3144"/>
              <w:gridCol w:w="5549"/>
            </w:tblGrid>
            <w:tr w:rsidR="00966660" w:rsidRPr="00966660" w:rsidTr="00D9625B">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D9625B" w:rsidRPr="00966660" w:rsidRDefault="00D9625B" w:rsidP="00D9625B">
                  <w:pPr>
                    <w:spacing w:before="100" w:beforeAutospacing="1" w:after="100" w:afterAutospacing="1" w:line="293" w:lineRule="atLeast"/>
                    <w:jc w:val="center"/>
                    <w:rPr>
                      <w:rFonts w:ascii="Times New Roman" w:eastAsia="Times New Roman" w:hAnsi="Times New Roman" w:cs="Times New Roman"/>
                      <w:b/>
                      <w:bCs/>
                      <w:color w:val="000000" w:themeColor="text1"/>
                      <w:sz w:val="24"/>
                      <w:szCs w:val="24"/>
                      <w:lang w:eastAsia="lv-LV"/>
                    </w:rPr>
                  </w:pPr>
                  <w:r w:rsidRPr="00966660">
                    <w:rPr>
                      <w:rFonts w:ascii="Times New Roman" w:eastAsia="Times New Roman" w:hAnsi="Times New Roman" w:cs="Times New Roman"/>
                      <w:b/>
                      <w:bCs/>
                      <w:color w:val="000000" w:themeColor="text1"/>
                      <w:sz w:val="24"/>
                      <w:szCs w:val="24"/>
                      <w:lang w:eastAsia="lv-LV"/>
                    </w:rPr>
                    <w:t>II. Tiesību akta projekta ietekme uz sabiedrību, tautsaimniecības attīstību un administratīvo slogu</w:t>
                  </w:r>
                </w:p>
              </w:tc>
            </w:tr>
            <w:tr w:rsidR="00966660" w:rsidRPr="00966660" w:rsidTr="00D9625B">
              <w:tc>
                <w:tcPr>
                  <w:tcW w:w="300" w:type="pct"/>
                  <w:tcBorders>
                    <w:top w:val="outset" w:sz="6" w:space="0" w:color="414142"/>
                    <w:left w:val="outset" w:sz="6" w:space="0" w:color="414142"/>
                    <w:bottom w:val="outset" w:sz="6" w:space="0" w:color="414142"/>
                    <w:right w:val="outset" w:sz="6" w:space="0" w:color="414142"/>
                  </w:tcBorders>
                  <w:hideMark/>
                </w:tcPr>
                <w:p w:rsidR="00D9625B" w:rsidRPr="00966660" w:rsidRDefault="00D9625B" w:rsidP="00D9625B">
                  <w:pPr>
                    <w:spacing w:before="100" w:beforeAutospacing="1" w:after="100" w:afterAutospacing="1" w:line="293" w:lineRule="atLeast"/>
                    <w:jc w:val="center"/>
                    <w:rPr>
                      <w:rFonts w:ascii="Times New Roman" w:eastAsia="Times New Roman" w:hAnsi="Times New Roman" w:cs="Times New Roman"/>
                      <w:color w:val="000000" w:themeColor="text1"/>
                      <w:sz w:val="24"/>
                      <w:szCs w:val="24"/>
                      <w:lang w:eastAsia="lv-LV"/>
                    </w:rPr>
                  </w:pPr>
                  <w:r w:rsidRPr="00966660">
                    <w:rPr>
                      <w:rFonts w:ascii="Times New Roman" w:eastAsia="Times New Roman" w:hAnsi="Times New Roman" w:cs="Times New Roman"/>
                      <w:color w:val="000000" w:themeColor="text1"/>
                      <w:sz w:val="24"/>
                      <w:szCs w:val="24"/>
                      <w:lang w:eastAsia="lv-LV"/>
                    </w:rPr>
                    <w:t>1.</w:t>
                  </w:r>
                </w:p>
              </w:tc>
              <w:tc>
                <w:tcPr>
                  <w:tcW w:w="1700" w:type="pct"/>
                  <w:tcBorders>
                    <w:top w:val="outset" w:sz="6" w:space="0" w:color="414142"/>
                    <w:left w:val="outset" w:sz="6" w:space="0" w:color="414142"/>
                    <w:bottom w:val="outset" w:sz="6" w:space="0" w:color="414142"/>
                    <w:right w:val="outset" w:sz="6" w:space="0" w:color="414142"/>
                  </w:tcBorders>
                  <w:hideMark/>
                </w:tcPr>
                <w:p w:rsidR="00D9625B" w:rsidRPr="00966660" w:rsidRDefault="00D9625B" w:rsidP="00D9625B">
                  <w:pPr>
                    <w:spacing w:after="0" w:line="240" w:lineRule="auto"/>
                    <w:rPr>
                      <w:rFonts w:ascii="Times New Roman" w:eastAsia="Times New Roman" w:hAnsi="Times New Roman" w:cs="Times New Roman"/>
                      <w:color w:val="000000" w:themeColor="text1"/>
                      <w:sz w:val="24"/>
                      <w:szCs w:val="24"/>
                      <w:lang w:eastAsia="lv-LV"/>
                    </w:rPr>
                  </w:pPr>
                  <w:r w:rsidRPr="00966660">
                    <w:rPr>
                      <w:rFonts w:ascii="Times New Roman" w:eastAsia="Times New Roman" w:hAnsi="Times New Roman" w:cs="Times New Roman"/>
                      <w:color w:val="000000" w:themeColor="text1"/>
                      <w:sz w:val="24"/>
                      <w:szCs w:val="24"/>
                      <w:lang w:eastAsia="lv-LV"/>
                    </w:rPr>
                    <w:t xml:space="preserve">Sabiedrības </w:t>
                  </w:r>
                  <w:proofErr w:type="spellStart"/>
                  <w:r w:rsidRPr="00966660">
                    <w:rPr>
                      <w:rFonts w:ascii="Times New Roman" w:eastAsia="Times New Roman" w:hAnsi="Times New Roman" w:cs="Times New Roman"/>
                      <w:color w:val="000000" w:themeColor="text1"/>
                      <w:sz w:val="24"/>
                      <w:szCs w:val="24"/>
                      <w:lang w:eastAsia="lv-LV"/>
                    </w:rPr>
                    <w:t>mērķgrupas</w:t>
                  </w:r>
                  <w:proofErr w:type="spellEnd"/>
                  <w:r w:rsidRPr="00966660">
                    <w:rPr>
                      <w:rFonts w:ascii="Times New Roman" w:eastAsia="Times New Roman" w:hAnsi="Times New Roman" w:cs="Times New Roman"/>
                      <w:color w:val="000000" w:themeColor="text1"/>
                      <w:sz w:val="24"/>
                      <w:szCs w:val="24"/>
                      <w:lang w:eastAsia="lv-LV"/>
                    </w:rPr>
                    <w:t>, kuras tiesiskais regulējums ietekmē vai varētu ietekmēt</w:t>
                  </w:r>
                </w:p>
              </w:tc>
              <w:tc>
                <w:tcPr>
                  <w:tcW w:w="3000" w:type="pct"/>
                  <w:tcBorders>
                    <w:top w:val="outset" w:sz="6" w:space="0" w:color="414142"/>
                    <w:left w:val="outset" w:sz="6" w:space="0" w:color="414142"/>
                    <w:bottom w:val="outset" w:sz="6" w:space="0" w:color="414142"/>
                    <w:right w:val="outset" w:sz="6" w:space="0" w:color="414142"/>
                  </w:tcBorders>
                  <w:hideMark/>
                </w:tcPr>
                <w:p w:rsidR="00D9625B" w:rsidRPr="00966660" w:rsidRDefault="00D9625B" w:rsidP="00D9625B">
                  <w:pPr>
                    <w:spacing w:after="0" w:line="240" w:lineRule="auto"/>
                    <w:jc w:val="both"/>
                    <w:rPr>
                      <w:rFonts w:ascii="Times New Roman" w:eastAsia="Times New Roman" w:hAnsi="Times New Roman" w:cs="Times New Roman"/>
                      <w:color w:val="000000" w:themeColor="text1"/>
                      <w:sz w:val="24"/>
                      <w:szCs w:val="24"/>
                      <w:lang w:eastAsia="lv-LV"/>
                    </w:rPr>
                  </w:pPr>
                  <w:r w:rsidRPr="00966660">
                    <w:rPr>
                      <w:rFonts w:ascii="Times New Roman" w:eastAsia="Times New Roman" w:hAnsi="Times New Roman" w:cs="Times New Roman"/>
                      <w:color w:val="000000" w:themeColor="text1"/>
                      <w:sz w:val="24"/>
                      <w:szCs w:val="24"/>
                      <w:lang w:eastAsia="lv-LV"/>
                    </w:rPr>
                    <w:t>Noteikumu projekts attiecas uz transportlīdzekļu īpašniekiem (turētājiem, valdītājiem) – fiziskām un juridiskām personām.</w:t>
                  </w:r>
                </w:p>
              </w:tc>
            </w:tr>
            <w:tr w:rsidR="00966660" w:rsidRPr="00966660" w:rsidTr="00D9625B">
              <w:tc>
                <w:tcPr>
                  <w:tcW w:w="300" w:type="pct"/>
                  <w:tcBorders>
                    <w:top w:val="outset" w:sz="6" w:space="0" w:color="414142"/>
                    <w:left w:val="outset" w:sz="6" w:space="0" w:color="414142"/>
                    <w:bottom w:val="outset" w:sz="6" w:space="0" w:color="414142"/>
                    <w:right w:val="outset" w:sz="6" w:space="0" w:color="414142"/>
                  </w:tcBorders>
                  <w:hideMark/>
                </w:tcPr>
                <w:p w:rsidR="00D9625B" w:rsidRPr="00966660" w:rsidRDefault="00D9625B" w:rsidP="00D9625B">
                  <w:pPr>
                    <w:spacing w:before="100" w:beforeAutospacing="1" w:after="100" w:afterAutospacing="1" w:line="293" w:lineRule="atLeast"/>
                    <w:jc w:val="center"/>
                    <w:rPr>
                      <w:rFonts w:ascii="Times New Roman" w:eastAsia="Times New Roman" w:hAnsi="Times New Roman" w:cs="Times New Roman"/>
                      <w:color w:val="000000" w:themeColor="text1"/>
                      <w:sz w:val="24"/>
                      <w:szCs w:val="24"/>
                      <w:lang w:eastAsia="lv-LV"/>
                    </w:rPr>
                  </w:pPr>
                  <w:r w:rsidRPr="00966660">
                    <w:rPr>
                      <w:rFonts w:ascii="Times New Roman" w:eastAsia="Times New Roman" w:hAnsi="Times New Roman" w:cs="Times New Roman"/>
                      <w:color w:val="000000" w:themeColor="text1"/>
                      <w:sz w:val="24"/>
                      <w:szCs w:val="24"/>
                      <w:lang w:eastAsia="lv-LV"/>
                    </w:rPr>
                    <w:t>2.</w:t>
                  </w:r>
                </w:p>
              </w:tc>
              <w:tc>
                <w:tcPr>
                  <w:tcW w:w="1700" w:type="pct"/>
                  <w:tcBorders>
                    <w:top w:val="outset" w:sz="6" w:space="0" w:color="414142"/>
                    <w:left w:val="outset" w:sz="6" w:space="0" w:color="414142"/>
                    <w:bottom w:val="outset" w:sz="6" w:space="0" w:color="414142"/>
                    <w:right w:val="outset" w:sz="6" w:space="0" w:color="414142"/>
                  </w:tcBorders>
                  <w:hideMark/>
                </w:tcPr>
                <w:p w:rsidR="00D9625B" w:rsidRPr="00966660" w:rsidRDefault="00D9625B" w:rsidP="00D9625B">
                  <w:pPr>
                    <w:spacing w:after="0" w:line="240" w:lineRule="auto"/>
                    <w:rPr>
                      <w:rFonts w:ascii="Times New Roman" w:eastAsia="Times New Roman" w:hAnsi="Times New Roman" w:cs="Times New Roman"/>
                      <w:color w:val="000000" w:themeColor="text1"/>
                      <w:sz w:val="24"/>
                      <w:szCs w:val="24"/>
                      <w:lang w:eastAsia="lv-LV"/>
                    </w:rPr>
                  </w:pPr>
                  <w:r w:rsidRPr="00966660">
                    <w:rPr>
                      <w:rFonts w:ascii="Times New Roman" w:eastAsia="Times New Roman" w:hAnsi="Times New Roman" w:cs="Times New Roman"/>
                      <w:color w:val="000000" w:themeColor="text1"/>
                      <w:sz w:val="24"/>
                      <w:szCs w:val="24"/>
                      <w:lang w:eastAsia="lv-LV"/>
                    </w:rPr>
                    <w:t>Tiesiskā regulējuma ietekme uz tautsaimniecību un administratīvo slogu</w:t>
                  </w:r>
                </w:p>
              </w:tc>
              <w:tc>
                <w:tcPr>
                  <w:tcW w:w="3000" w:type="pct"/>
                  <w:tcBorders>
                    <w:top w:val="outset" w:sz="6" w:space="0" w:color="414142"/>
                    <w:left w:val="outset" w:sz="6" w:space="0" w:color="414142"/>
                    <w:bottom w:val="outset" w:sz="6" w:space="0" w:color="414142"/>
                    <w:right w:val="outset" w:sz="6" w:space="0" w:color="414142"/>
                  </w:tcBorders>
                  <w:hideMark/>
                </w:tcPr>
                <w:p w:rsidR="00D9625B" w:rsidRPr="00966660" w:rsidRDefault="00D9625B" w:rsidP="00D9625B">
                  <w:pPr>
                    <w:spacing w:after="0" w:line="240" w:lineRule="auto"/>
                    <w:rPr>
                      <w:rFonts w:ascii="Times New Roman" w:eastAsia="Times New Roman" w:hAnsi="Times New Roman" w:cs="Times New Roman"/>
                      <w:color w:val="000000" w:themeColor="text1"/>
                      <w:sz w:val="24"/>
                      <w:szCs w:val="24"/>
                      <w:lang w:eastAsia="lv-LV"/>
                    </w:rPr>
                  </w:pPr>
                  <w:r w:rsidRPr="00966660">
                    <w:rPr>
                      <w:rFonts w:ascii="Times New Roman" w:eastAsia="Times New Roman" w:hAnsi="Times New Roman" w:cs="Times New Roman"/>
                      <w:color w:val="000000" w:themeColor="text1"/>
                      <w:sz w:val="24"/>
                      <w:szCs w:val="24"/>
                      <w:lang w:eastAsia="lv-LV"/>
                    </w:rPr>
                    <w:t>Projekts šo jomu neskar.</w:t>
                  </w:r>
                </w:p>
              </w:tc>
            </w:tr>
            <w:tr w:rsidR="00966660" w:rsidRPr="00966660" w:rsidTr="00D9625B">
              <w:tc>
                <w:tcPr>
                  <w:tcW w:w="300" w:type="pct"/>
                  <w:tcBorders>
                    <w:top w:val="outset" w:sz="6" w:space="0" w:color="414142"/>
                    <w:left w:val="outset" w:sz="6" w:space="0" w:color="414142"/>
                    <w:bottom w:val="outset" w:sz="6" w:space="0" w:color="414142"/>
                    <w:right w:val="outset" w:sz="6" w:space="0" w:color="414142"/>
                  </w:tcBorders>
                  <w:hideMark/>
                </w:tcPr>
                <w:p w:rsidR="00D9625B" w:rsidRPr="00966660" w:rsidRDefault="00D9625B" w:rsidP="00D9625B">
                  <w:pPr>
                    <w:spacing w:before="100" w:beforeAutospacing="1" w:after="100" w:afterAutospacing="1" w:line="293" w:lineRule="atLeast"/>
                    <w:jc w:val="center"/>
                    <w:rPr>
                      <w:rFonts w:ascii="Times New Roman" w:eastAsia="Times New Roman" w:hAnsi="Times New Roman" w:cs="Times New Roman"/>
                      <w:color w:val="000000" w:themeColor="text1"/>
                      <w:sz w:val="24"/>
                      <w:szCs w:val="24"/>
                      <w:lang w:eastAsia="lv-LV"/>
                    </w:rPr>
                  </w:pPr>
                  <w:r w:rsidRPr="00966660">
                    <w:rPr>
                      <w:rFonts w:ascii="Times New Roman" w:eastAsia="Times New Roman" w:hAnsi="Times New Roman" w:cs="Times New Roman"/>
                      <w:color w:val="000000" w:themeColor="text1"/>
                      <w:sz w:val="24"/>
                      <w:szCs w:val="24"/>
                      <w:lang w:eastAsia="lv-LV"/>
                    </w:rPr>
                    <w:t>3.</w:t>
                  </w:r>
                </w:p>
              </w:tc>
              <w:tc>
                <w:tcPr>
                  <w:tcW w:w="1700" w:type="pct"/>
                  <w:tcBorders>
                    <w:top w:val="outset" w:sz="6" w:space="0" w:color="414142"/>
                    <w:left w:val="outset" w:sz="6" w:space="0" w:color="414142"/>
                    <w:bottom w:val="outset" w:sz="6" w:space="0" w:color="414142"/>
                    <w:right w:val="outset" w:sz="6" w:space="0" w:color="414142"/>
                  </w:tcBorders>
                  <w:hideMark/>
                </w:tcPr>
                <w:p w:rsidR="00D9625B" w:rsidRPr="00966660" w:rsidRDefault="00D9625B" w:rsidP="00D9625B">
                  <w:pPr>
                    <w:spacing w:after="0" w:line="240" w:lineRule="auto"/>
                    <w:rPr>
                      <w:rFonts w:ascii="Times New Roman" w:eastAsia="Times New Roman" w:hAnsi="Times New Roman" w:cs="Times New Roman"/>
                      <w:color w:val="000000" w:themeColor="text1"/>
                      <w:sz w:val="24"/>
                      <w:szCs w:val="24"/>
                      <w:lang w:eastAsia="lv-LV"/>
                    </w:rPr>
                  </w:pPr>
                  <w:r w:rsidRPr="00966660">
                    <w:rPr>
                      <w:rFonts w:ascii="Times New Roman" w:eastAsia="Times New Roman" w:hAnsi="Times New Roman" w:cs="Times New Roman"/>
                      <w:color w:val="000000" w:themeColor="text1"/>
                      <w:sz w:val="24"/>
                      <w:szCs w:val="24"/>
                      <w:lang w:eastAsia="lv-LV"/>
                    </w:rPr>
                    <w:t>Administratīvo izmaksu monetārs novērtējums</w:t>
                  </w:r>
                </w:p>
              </w:tc>
              <w:tc>
                <w:tcPr>
                  <w:tcW w:w="3000" w:type="pct"/>
                  <w:tcBorders>
                    <w:top w:val="outset" w:sz="6" w:space="0" w:color="414142"/>
                    <w:left w:val="outset" w:sz="6" w:space="0" w:color="414142"/>
                    <w:bottom w:val="outset" w:sz="6" w:space="0" w:color="414142"/>
                    <w:right w:val="outset" w:sz="6" w:space="0" w:color="414142"/>
                  </w:tcBorders>
                  <w:hideMark/>
                </w:tcPr>
                <w:p w:rsidR="00D9625B" w:rsidRPr="00966660" w:rsidRDefault="00D9625B" w:rsidP="00D9625B">
                  <w:pPr>
                    <w:spacing w:after="0" w:line="240" w:lineRule="auto"/>
                    <w:rPr>
                      <w:rFonts w:ascii="Times New Roman" w:eastAsia="Times New Roman" w:hAnsi="Times New Roman" w:cs="Times New Roman"/>
                      <w:color w:val="000000" w:themeColor="text1"/>
                      <w:sz w:val="24"/>
                      <w:szCs w:val="24"/>
                      <w:lang w:eastAsia="lv-LV"/>
                    </w:rPr>
                  </w:pPr>
                  <w:r w:rsidRPr="00966660">
                    <w:rPr>
                      <w:rFonts w:ascii="Times New Roman" w:eastAsia="Times New Roman" w:hAnsi="Times New Roman" w:cs="Times New Roman"/>
                      <w:color w:val="000000" w:themeColor="text1"/>
                      <w:sz w:val="24"/>
                      <w:szCs w:val="24"/>
                      <w:lang w:eastAsia="lv-LV"/>
                    </w:rPr>
                    <w:t>Projekts šo jomu neskar.</w:t>
                  </w:r>
                </w:p>
              </w:tc>
            </w:tr>
            <w:tr w:rsidR="00966660" w:rsidRPr="00966660" w:rsidTr="00D9625B">
              <w:tc>
                <w:tcPr>
                  <w:tcW w:w="300" w:type="pct"/>
                  <w:tcBorders>
                    <w:top w:val="outset" w:sz="6" w:space="0" w:color="414142"/>
                    <w:left w:val="outset" w:sz="6" w:space="0" w:color="414142"/>
                    <w:bottom w:val="outset" w:sz="6" w:space="0" w:color="414142"/>
                    <w:right w:val="outset" w:sz="6" w:space="0" w:color="414142"/>
                  </w:tcBorders>
                  <w:hideMark/>
                </w:tcPr>
                <w:p w:rsidR="00D9625B" w:rsidRPr="00966660" w:rsidRDefault="00D9625B" w:rsidP="00D9625B">
                  <w:pPr>
                    <w:spacing w:before="100" w:beforeAutospacing="1" w:after="100" w:afterAutospacing="1" w:line="293" w:lineRule="atLeast"/>
                    <w:jc w:val="center"/>
                    <w:rPr>
                      <w:rFonts w:ascii="Times New Roman" w:eastAsia="Times New Roman" w:hAnsi="Times New Roman" w:cs="Times New Roman"/>
                      <w:color w:val="000000" w:themeColor="text1"/>
                      <w:sz w:val="24"/>
                      <w:szCs w:val="24"/>
                      <w:lang w:eastAsia="lv-LV"/>
                    </w:rPr>
                  </w:pPr>
                  <w:r w:rsidRPr="00966660">
                    <w:rPr>
                      <w:rFonts w:ascii="Times New Roman" w:eastAsia="Times New Roman" w:hAnsi="Times New Roman" w:cs="Times New Roman"/>
                      <w:color w:val="000000" w:themeColor="text1"/>
                      <w:sz w:val="24"/>
                      <w:szCs w:val="24"/>
                      <w:lang w:eastAsia="lv-LV"/>
                    </w:rPr>
                    <w:t>4.</w:t>
                  </w:r>
                </w:p>
              </w:tc>
              <w:tc>
                <w:tcPr>
                  <w:tcW w:w="1700" w:type="pct"/>
                  <w:tcBorders>
                    <w:top w:val="outset" w:sz="6" w:space="0" w:color="414142"/>
                    <w:left w:val="outset" w:sz="6" w:space="0" w:color="414142"/>
                    <w:bottom w:val="outset" w:sz="6" w:space="0" w:color="414142"/>
                    <w:right w:val="outset" w:sz="6" w:space="0" w:color="414142"/>
                  </w:tcBorders>
                  <w:hideMark/>
                </w:tcPr>
                <w:p w:rsidR="00D9625B" w:rsidRPr="00966660" w:rsidRDefault="00D9625B" w:rsidP="00D9625B">
                  <w:pPr>
                    <w:spacing w:after="0" w:line="240" w:lineRule="auto"/>
                    <w:rPr>
                      <w:rFonts w:ascii="Times New Roman" w:eastAsia="Times New Roman" w:hAnsi="Times New Roman" w:cs="Times New Roman"/>
                      <w:color w:val="000000" w:themeColor="text1"/>
                      <w:sz w:val="24"/>
                      <w:szCs w:val="24"/>
                      <w:lang w:eastAsia="lv-LV"/>
                    </w:rPr>
                  </w:pPr>
                  <w:r w:rsidRPr="00966660">
                    <w:rPr>
                      <w:rFonts w:ascii="Times New Roman" w:eastAsia="Times New Roman" w:hAnsi="Times New Roman" w:cs="Times New Roman"/>
                      <w:color w:val="000000" w:themeColor="text1"/>
                      <w:sz w:val="24"/>
                      <w:szCs w:val="24"/>
                      <w:lang w:eastAsia="lv-LV"/>
                    </w:rPr>
                    <w:t>Atbilstības izmaksu monetārs novērtējums</w:t>
                  </w:r>
                </w:p>
              </w:tc>
              <w:tc>
                <w:tcPr>
                  <w:tcW w:w="3000" w:type="pct"/>
                  <w:tcBorders>
                    <w:top w:val="outset" w:sz="6" w:space="0" w:color="414142"/>
                    <w:left w:val="outset" w:sz="6" w:space="0" w:color="414142"/>
                    <w:bottom w:val="outset" w:sz="6" w:space="0" w:color="414142"/>
                    <w:right w:val="outset" w:sz="6" w:space="0" w:color="414142"/>
                  </w:tcBorders>
                  <w:hideMark/>
                </w:tcPr>
                <w:p w:rsidR="00D9625B" w:rsidRPr="00966660" w:rsidRDefault="00D9625B" w:rsidP="00D9625B">
                  <w:pPr>
                    <w:spacing w:after="0" w:line="240" w:lineRule="auto"/>
                    <w:rPr>
                      <w:rFonts w:ascii="Times New Roman" w:eastAsia="Times New Roman" w:hAnsi="Times New Roman" w:cs="Times New Roman"/>
                      <w:color w:val="000000" w:themeColor="text1"/>
                      <w:sz w:val="24"/>
                      <w:szCs w:val="24"/>
                      <w:lang w:eastAsia="lv-LV"/>
                    </w:rPr>
                  </w:pPr>
                  <w:r w:rsidRPr="00966660">
                    <w:rPr>
                      <w:rFonts w:ascii="Times New Roman" w:eastAsia="Times New Roman" w:hAnsi="Times New Roman" w:cs="Times New Roman"/>
                      <w:color w:val="000000" w:themeColor="text1"/>
                      <w:sz w:val="24"/>
                      <w:szCs w:val="24"/>
                      <w:lang w:eastAsia="lv-LV"/>
                    </w:rPr>
                    <w:t>Projekts šo jomu neskar.</w:t>
                  </w:r>
                </w:p>
              </w:tc>
            </w:tr>
            <w:tr w:rsidR="00966660" w:rsidRPr="00966660" w:rsidTr="00D9625B">
              <w:tc>
                <w:tcPr>
                  <w:tcW w:w="300" w:type="pct"/>
                  <w:tcBorders>
                    <w:top w:val="outset" w:sz="6" w:space="0" w:color="414142"/>
                    <w:left w:val="outset" w:sz="6" w:space="0" w:color="414142"/>
                    <w:bottom w:val="outset" w:sz="6" w:space="0" w:color="414142"/>
                    <w:right w:val="outset" w:sz="6" w:space="0" w:color="414142"/>
                  </w:tcBorders>
                  <w:hideMark/>
                </w:tcPr>
                <w:p w:rsidR="00D9625B" w:rsidRPr="00966660" w:rsidRDefault="00D9625B" w:rsidP="00D9625B">
                  <w:pPr>
                    <w:spacing w:before="100" w:beforeAutospacing="1" w:after="100" w:afterAutospacing="1" w:line="293" w:lineRule="atLeast"/>
                    <w:jc w:val="center"/>
                    <w:rPr>
                      <w:rFonts w:ascii="Times New Roman" w:eastAsia="Times New Roman" w:hAnsi="Times New Roman" w:cs="Times New Roman"/>
                      <w:color w:val="000000" w:themeColor="text1"/>
                      <w:sz w:val="24"/>
                      <w:szCs w:val="24"/>
                      <w:lang w:eastAsia="lv-LV"/>
                    </w:rPr>
                  </w:pPr>
                  <w:r w:rsidRPr="00966660">
                    <w:rPr>
                      <w:rFonts w:ascii="Times New Roman" w:eastAsia="Times New Roman" w:hAnsi="Times New Roman" w:cs="Times New Roman"/>
                      <w:color w:val="000000" w:themeColor="text1"/>
                      <w:sz w:val="24"/>
                      <w:szCs w:val="24"/>
                      <w:lang w:eastAsia="lv-LV"/>
                    </w:rPr>
                    <w:t>5.</w:t>
                  </w:r>
                </w:p>
              </w:tc>
              <w:tc>
                <w:tcPr>
                  <w:tcW w:w="1700" w:type="pct"/>
                  <w:tcBorders>
                    <w:top w:val="outset" w:sz="6" w:space="0" w:color="414142"/>
                    <w:left w:val="outset" w:sz="6" w:space="0" w:color="414142"/>
                    <w:bottom w:val="outset" w:sz="6" w:space="0" w:color="414142"/>
                    <w:right w:val="outset" w:sz="6" w:space="0" w:color="414142"/>
                  </w:tcBorders>
                  <w:hideMark/>
                </w:tcPr>
                <w:p w:rsidR="00D9625B" w:rsidRPr="00966660" w:rsidRDefault="00D9625B" w:rsidP="00D9625B">
                  <w:pPr>
                    <w:spacing w:after="0" w:line="240" w:lineRule="auto"/>
                    <w:rPr>
                      <w:rFonts w:ascii="Times New Roman" w:eastAsia="Times New Roman" w:hAnsi="Times New Roman" w:cs="Times New Roman"/>
                      <w:color w:val="000000" w:themeColor="text1"/>
                      <w:sz w:val="24"/>
                      <w:szCs w:val="24"/>
                      <w:lang w:eastAsia="lv-LV"/>
                    </w:rPr>
                  </w:pPr>
                  <w:r w:rsidRPr="00966660">
                    <w:rPr>
                      <w:rFonts w:ascii="Times New Roman" w:eastAsia="Times New Roman" w:hAnsi="Times New Roman" w:cs="Times New Roman"/>
                      <w:color w:val="000000" w:themeColor="text1"/>
                      <w:sz w:val="24"/>
                      <w:szCs w:val="24"/>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rsidR="00D9625B" w:rsidRPr="00966660" w:rsidRDefault="00D9625B" w:rsidP="00D9625B">
                  <w:pPr>
                    <w:spacing w:after="0" w:line="240" w:lineRule="auto"/>
                    <w:rPr>
                      <w:rFonts w:ascii="Times New Roman" w:eastAsia="Times New Roman" w:hAnsi="Times New Roman" w:cs="Times New Roman"/>
                      <w:color w:val="000000" w:themeColor="text1"/>
                      <w:sz w:val="24"/>
                      <w:szCs w:val="24"/>
                      <w:lang w:eastAsia="lv-LV"/>
                    </w:rPr>
                  </w:pPr>
                  <w:r w:rsidRPr="00966660">
                    <w:rPr>
                      <w:rFonts w:ascii="Times New Roman" w:eastAsia="Times New Roman" w:hAnsi="Times New Roman" w:cs="Times New Roman"/>
                      <w:color w:val="000000" w:themeColor="text1"/>
                      <w:sz w:val="24"/>
                      <w:szCs w:val="24"/>
                      <w:lang w:eastAsia="lv-LV"/>
                    </w:rPr>
                    <w:t>Nav.</w:t>
                  </w:r>
                </w:p>
              </w:tc>
            </w:tr>
          </w:tbl>
          <w:p w:rsidR="00D9625B" w:rsidRPr="00966660" w:rsidRDefault="00D9625B" w:rsidP="00D9625B">
            <w:pPr>
              <w:spacing w:after="0" w:line="240" w:lineRule="auto"/>
              <w:rPr>
                <w:rFonts w:ascii="Times New Roman" w:eastAsia="Times New Roman" w:hAnsi="Times New Roman" w:cs="Times New Roman"/>
                <w:color w:val="000000" w:themeColor="text1"/>
                <w:sz w:val="24"/>
                <w:szCs w:val="24"/>
                <w:lang w:eastAsia="lv-LV"/>
              </w:rPr>
            </w:pPr>
            <w:r w:rsidRPr="00966660">
              <w:rPr>
                <w:rFonts w:ascii="Times New Roman" w:eastAsia="Times New Roman" w:hAnsi="Times New Roman" w:cs="Times New Roman"/>
                <w:color w:val="000000" w:themeColor="text1"/>
                <w:sz w:val="24"/>
                <w:szCs w:val="24"/>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248"/>
            </w:tblGrid>
            <w:tr w:rsidR="00966660" w:rsidRPr="00966660" w:rsidTr="00D9625B">
              <w:tc>
                <w:tcPr>
                  <w:tcW w:w="0" w:type="auto"/>
                  <w:tcBorders>
                    <w:top w:val="outset" w:sz="6" w:space="0" w:color="414142"/>
                    <w:left w:val="outset" w:sz="6" w:space="0" w:color="414142"/>
                    <w:bottom w:val="outset" w:sz="6" w:space="0" w:color="414142"/>
                    <w:right w:val="outset" w:sz="6" w:space="0" w:color="414142"/>
                  </w:tcBorders>
                  <w:vAlign w:val="center"/>
                  <w:hideMark/>
                </w:tcPr>
                <w:p w:rsidR="00D9625B" w:rsidRPr="00966660" w:rsidRDefault="00D9625B" w:rsidP="00D9625B">
                  <w:pPr>
                    <w:spacing w:before="100" w:beforeAutospacing="1" w:after="100" w:afterAutospacing="1" w:line="293" w:lineRule="atLeast"/>
                    <w:jc w:val="center"/>
                    <w:rPr>
                      <w:rFonts w:ascii="Times New Roman" w:eastAsia="Times New Roman" w:hAnsi="Times New Roman" w:cs="Times New Roman"/>
                      <w:b/>
                      <w:bCs/>
                      <w:color w:val="000000" w:themeColor="text1"/>
                      <w:sz w:val="24"/>
                      <w:szCs w:val="24"/>
                      <w:lang w:eastAsia="lv-LV"/>
                    </w:rPr>
                  </w:pPr>
                  <w:r w:rsidRPr="00966660">
                    <w:rPr>
                      <w:rFonts w:ascii="Times New Roman" w:eastAsia="Times New Roman" w:hAnsi="Times New Roman" w:cs="Times New Roman"/>
                      <w:b/>
                      <w:bCs/>
                      <w:color w:val="000000" w:themeColor="text1"/>
                      <w:sz w:val="24"/>
                      <w:szCs w:val="24"/>
                      <w:lang w:eastAsia="lv-LV"/>
                    </w:rPr>
                    <w:t>III. Tiesību akta projekta ietekme uz valsts budžetu un pašvaldību budžetiem</w:t>
                  </w:r>
                </w:p>
              </w:tc>
            </w:tr>
            <w:tr w:rsidR="00966660" w:rsidRPr="00966660" w:rsidTr="00D9625B">
              <w:tc>
                <w:tcPr>
                  <w:tcW w:w="5000" w:type="pct"/>
                  <w:tcBorders>
                    <w:top w:val="outset" w:sz="6" w:space="0" w:color="414142"/>
                    <w:left w:val="outset" w:sz="6" w:space="0" w:color="414142"/>
                    <w:bottom w:val="outset" w:sz="6" w:space="0" w:color="414142"/>
                    <w:right w:val="outset" w:sz="6" w:space="0" w:color="414142"/>
                  </w:tcBorders>
                  <w:hideMark/>
                </w:tcPr>
                <w:p w:rsidR="00D9625B" w:rsidRPr="00966660" w:rsidRDefault="00D9625B" w:rsidP="00D9625B">
                  <w:pPr>
                    <w:spacing w:after="0" w:line="240" w:lineRule="auto"/>
                    <w:jc w:val="center"/>
                    <w:rPr>
                      <w:rFonts w:ascii="Times New Roman" w:eastAsia="Times New Roman" w:hAnsi="Times New Roman" w:cs="Times New Roman"/>
                      <w:color w:val="000000" w:themeColor="text1"/>
                      <w:sz w:val="24"/>
                      <w:szCs w:val="24"/>
                      <w:lang w:eastAsia="lv-LV"/>
                    </w:rPr>
                  </w:pPr>
                  <w:r w:rsidRPr="00966660">
                    <w:rPr>
                      <w:rFonts w:ascii="Times New Roman" w:eastAsia="Times New Roman" w:hAnsi="Times New Roman" w:cs="Times New Roman"/>
                      <w:color w:val="000000" w:themeColor="text1"/>
                      <w:sz w:val="24"/>
                      <w:szCs w:val="24"/>
                      <w:lang w:eastAsia="lv-LV"/>
                    </w:rPr>
                    <w:t>Projekts šo jomu neskar</w:t>
                  </w:r>
                  <w:r w:rsidR="00147E88" w:rsidRPr="00966660">
                    <w:rPr>
                      <w:rFonts w:ascii="Times New Roman" w:eastAsia="Times New Roman" w:hAnsi="Times New Roman" w:cs="Times New Roman"/>
                      <w:color w:val="000000" w:themeColor="text1"/>
                      <w:sz w:val="24"/>
                      <w:szCs w:val="24"/>
                      <w:lang w:eastAsia="lv-LV"/>
                    </w:rPr>
                    <w:t>.</w:t>
                  </w:r>
                </w:p>
              </w:tc>
            </w:tr>
          </w:tbl>
          <w:p w:rsidR="00D9625B" w:rsidRPr="00966660" w:rsidRDefault="00D9625B" w:rsidP="00D9625B">
            <w:pPr>
              <w:spacing w:after="0" w:line="240" w:lineRule="auto"/>
              <w:rPr>
                <w:rFonts w:ascii="Times New Roman" w:eastAsia="Times New Roman" w:hAnsi="Times New Roman" w:cs="Times New Roman"/>
                <w:color w:val="000000" w:themeColor="text1"/>
                <w:sz w:val="24"/>
                <w:szCs w:val="24"/>
                <w:lang w:eastAsia="lv-LV"/>
              </w:rPr>
            </w:pPr>
            <w:r w:rsidRPr="00966660">
              <w:rPr>
                <w:rFonts w:ascii="Times New Roman" w:eastAsia="Times New Roman" w:hAnsi="Times New Roman" w:cs="Times New Roman"/>
                <w:color w:val="000000" w:themeColor="text1"/>
                <w:sz w:val="24"/>
                <w:szCs w:val="24"/>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55"/>
              <w:gridCol w:w="3144"/>
              <w:gridCol w:w="5549"/>
            </w:tblGrid>
            <w:tr w:rsidR="00966660" w:rsidRPr="00966660" w:rsidTr="00D9625B">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D9625B" w:rsidRPr="00966660" w:rsidRDefault="00D9625B" w:rsidP="00D9625B">
                  <w:pPr>
                    <w:spacing w:before="100" w:beforeAutospacing="1" w:after="100" w:afterAutospacing="1" w:line="293" w:lineRule="atLeast"/>
                    <w:jc w:val="center"/>
                    <w:rPr>
                      <w:rFonts w:ascii="Times New Roman" w:eastAsia="Times New Roman" w:hAnsi="Times New Roman" w:cs="Times New Roman"/>
                      <w:b/>
                      <w:bCs/>
                      <w:color w:val="000000" w:themeColor="text1"/>
                      <w:sz w:val="24"/>
                      <w:szCs w:val="24"/>
                      <w:lang w:eastAsia="lv-LV"/>
                    </w:rPr>
                  </w:pPr>
                  <w:bookmarkStart w:id="1" w:name="_Hlk515360009"/>
                  <w:r w:rsidRPr="00966660">
                    <w:rPr>
                      <w:rFonts w:ascii="Times New Roman" w:eastAsia="Times New Roman" w:hAnsi="Times New Roman" w:cs="Times New Roman"/>
                      <w:b/>
                      <w:bCs/>
                      <w:color w:val="000000" w:themeColor="text1"/>
                      <w:sz w:val="24"/>
                      <w:szCs w:val="24"/>
                      <w:lang w:eastAsia="lv-LV"/>
                    </w:rPr>
                    <w:t>IV. Tiesību akta projekta ietekme uz spēkā esošo tiesību normu sistēmu</w:t>
                  </w:r>
                </w:p>
              </w:tc>
            </w:tr>
            <w:tr w:rsidR="00966660" w:rsidRPr="00966660" w:rsidTr="00D9625B">
              <w:tc>
                <w:tcPr>
                  <w:tcW w:w="300" w:type="pct"/>
                  <w:tcBorders>
                    <w:top w:val="outset" w:sz="6" w:space="0" w:color="414142"/>
                    <w:left w:val="outset" w:sz="6" w:space="0" w:color="414142"/>
                    <w:bottom w:val="outset" w:sz="6" w:space="0" w:color="414142"/>
                    <w:right w:val="outset" w:sz="6" w:space="0" w:color="414142"/>
                  </w:tcBorders>
                  <w:hideMark/>
                </w:tcPr>
                <w:p w:rsidR="00D9625B" w:rsidRPr="00966660" w:rsidRDefault="00D9625B" w:rsidP="00D9625B">
                  <w:pPr>
                    <w:spacing w:before="100" w:beforeAutospacing="1" w:after="100" w:afterAutospacing="1" w:line="293" w:lineRule="atLeast"/>
                    <w:jc w:val="center"/>
                    <w:rPr>
                      <w:rFonts w:ascii="Times New Roman" w:eastAsia="Times New Roman" w:hAnsi="Times New Roman" w:cs="Times New Roman"/>
                      <w:color w:val="000000" w:themeColor="text1"/>
                      <w:sz w:val="24"/>
                      <w:szCs w:val="24"/>
                      <w:lang w:eastAsia="lv-LV"/>
                    </w:rPr>
                  </w:pPr>
                  <w:r w:rsidRPr="00966660">
                    <w:rPr>
                      <w:rFonts w:ascii="Times New Roman" w:eastAsia="Times New Roman" w:hAnsi="Times New Roman" w:cs="Times New Roman"/>
                      <w:color w:val="000000" w:themeColor="text1"/>
                      <w:sz w:val="24"/>
                      <w:szCs w:val="24"/>
                      <w:lang w:eastAsia="lv-LV"/>
                    </w:rPr>
                    <w:t>1.</w:t>
                  </w:r>
                </w:p>
              </w:tc>
              <w:tc>
                <w:tcPr>
                  <w:tcW w:w="1700" w:type="pct"/>
                  <w:tcBorders>
                    <w:top w:val="outset" w:sz="6" w:space="0" w:color="414142"/>
                    <w:left w:val="outset" w:sz="6" w:space="0" w:color="414142"/>
                    <w:bottom w:val="outset" w:sz="6" w:space="0" w:color="414142"/>
                    <w:right w:val="outset" w:sz="6" w:space="0" w:color="414142"/>
                  </w:tcBorders>
                  <w:hideMark/>
                </w:tcPr>
                <w:p w:rsidR="00D9625B" w:rsidRPr="00966660" w:rsidRDefault="00D9625B" w:rsidP="00D9625B">
                  <w:pPr>
                    <w:spacing w:after="0" w:line="240" w:lineRule="auto"/>
                    <w:rPr>
                      <w:rFonts w:ascii="Times New Roman" w:eastAsia="Times New Roman" w:hAnsi="Times New Roman" w:cs="Times New Roman"/>
                      <w:color w:val="000000" w:themeColor="text1"/>
                      <w:sz w:val="24"/>
                      <w:szCs w:val="24"/>
                      <w:lang w:eastAsia="lv-LV"/>
                    </w:rPr>
                  </w:pPr>
                  <w:r w:rsidRPr="00966660">
                    <w:rPr>
                      <w:rFonts w:ascii="Times New Roman" w:eastAsia="Times New Roman" w:hAnsi="Times New Roman" w:cs="Times New Roman"/>
                      <w:color w:val="000000" w:themeColor="text1"/>
                      <w:sz w:val="24"/>
                      <w:szCs w:val="24"/>
                      <w:lang w:eastAsia="lv-LV"/>
                    </w:rPr>
                    <w:t>Saistītie tiesību aktu projekti</w:t>
                  </w:r>
                </w:p>
              </w:tc>
              <w:tc>
                <w:tcPr>
                  <w:tcW w:w="3000" w:type="pct"/>
                  <w:tcBorders>
                    <w:top w:val="outset" w:sz="6" w:space="0" w:color="414142"/>
                    <w:left w:val="outset" w:sz="6" w:space="0" w:color="414142"/>
                    <w:bottom w:val="outset" w:sz="6" w:space="0" w:color="414142"/>
                    <w:right w:val="outset" w:sz="6" w:space="0" w:color="414142"/>
                  </w:tcBorders>
                  <w:hideMark/>
                </w:tcPr>
                <w:p w:rsidR="005A4A79" w:rsidRDefault="00B44094" w:rsidP="00B44094">
                  <w:pPr>
                    <w:spacing w:after="0" w:line="240" w:lineRule="auto"/>
                    <w:jc w:val="both"/>
                    <w:rPr>
                      <w:rFonts w:ascii="Times New Roman" w:eastAsia="Calibri" w:hAnsi="Times New Roman" w:cs="Times New Roman"/>
                      <w:color w:val="000000" w:themeColor="text1"/>
                      <w:sz w:val="24"/>
                      <w:szCs w:val="24"/>
                    </w:rPr>
                  </w:pPr>
                  <w:r w:rsidRPr="00966660">
                    <w:rPr>
                      <w:rFonts w:ascii="Times New Roman" w:eastAsia="Calibri" w:hAnsi="Times New Roman" w:cs="Times New Roman"/>
                      <w:color w:val="000000" w:themeColor="text1"/>
                      <w:sz w:val="24"/>
                      <w:szCs w:val="24"/>
                    </w:rPr>
                    <w:t>Lai novērstu tiesiskā regulējuma dublēšanos un pretrunas, nepieciešamas veikt grozījumus Ministru kabineta 2010.gada 30.novembra noteikumos Nr.1080 „Transportlīdzekļu reģistrācijas noteikumi”.</w:t>
                  </w:r>
                </w:p>
                <w:p w:rsidR="005A4A79" w:rsidRDefault="005A4A79" w:rsidP="005A4A79">
                  <w:pPr>
                    <w:spacing w:after="0" w:line="240" w:lineRule="auto"/>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 xml:space="preserve">No </w:t>
                  </w:r>
                  <w:r w:rsidRPr="001D68DC">
                    <w:rPr>
                      <w:rFonts w:ascii="Times New Roman" w:eastAsia="Times New Roman" w:hAnsi="Times New Roman" w:cs="Times New Roman"/>
                      <w:color w:val="000000" w:themeColor="text1"/>
                      <w:sz w:val="24"/>
                      <w:szCs w:val="24"/>
                      <w:lang w:eastAsia="lv-LV"/>
                    </w:rPr>
                    <w:t>Ministru kabineta 2010.gada 30.novembra noteikum</w:t>
                  </w:r>
                  <w:r>
                    <w:rPr>
                      <w:rFonts w:ascii="Times New Roman" w:eastAsia="Times New Roman" w:hAnsi="Times New Roman" w:cs="Times New Roman"/>
                      <w:color w:val="000000" w:themeColor="text1"/>
                      <w:sz w:val="24"/>
                      <w:szCs w:val="24"/>
                      <w:lang w:eastAsia="lv-LV"/>
                    </w:rPr>
                    <w:t>iem</w:t>
                  </w:r>
                  <w:r w:rsidRPr="001D68DC">
                    <w:rPr>
                      <w:rFonts w:ascii="Times New Roman" w:eastAsia="Times New Roman" w:hAnsi="Times New Roman" w:cs="Times New Roman"/>
                      <w:color w:val="000000" w:themeColor="text1"/>
                      <w:sz w:val="24"/>
                      <w:szCs w:val="24"/>
                      <w:lang w:eastAsia="lv-LV"/>
                    </w:rPr>
                    <w:t xml:space="preserve"> Nr. 1080 “Transportlīdzekļu reģistrācijas noteikumi”</w:t>
                  </w:r>
                  <w:r>
                    <w:rPr>
                      <w:rFonts w:ascii="Times New Roman" w:eastAsia="Times New Roman" w:hAnsi="Times New Roman" w:cs="Times New Roman"/>
                      <w:color w:val="000000" w:themeColor="text1"/>
                      <w:sz w:val="24"/>
                      <w:szCs w:val="24"/>
                      <w:lang w:eastAsia="lv-LV"/>
                    </w:rPr>
                    <w:t xml:space="preserve"> nepieciešams</w:t>
                  </w:r>
                  <w:r w:rsidRPr="001D68DC">
                    <w:rPr>
                      <w:rFonts w:ascii="Times New Roman" w:eastAsia="Times New Roman" w:hAnsi="Times New Roman" w:cs="Times New Roman"/>
                      <w:color w:val="000000" w:themeColor="text1"/>
                      <w:sz w:val="24"/>
                      <w:szCs w:val="24"/>
                      <w:lang w:eastAsia="lv-LV"/>
                    </w:rPr>
                    <w:t xml:space="preserve"> svītrot normas, kas tiek pārnestas un</w:t>
                  </w:r>
                  <w:r>
                    <w:rPr>
                      <w:rFonts w:ascii="Times New Roman" w:eastAsia="Times New Roman" w:hAnsi="Times New Roman" w:cs="Times New Roman"/>
                      <w:color w:val="000000" w:themeColor="text1"/>
                      <w:sz w:val="24"/>
                      <w:szCs w:val="24"/>
                      <w:lang w:eastAsia="lv-LV"/>
                    </w:rPr>
                    <w:t xml:space="preserve"> kuras</w:t>
                  </w:r>
                  <w:r w:rsidRPr="001D68DC">
                    <w:rPr>
                      <w:rFonts w:ascii="Times New Roman" w:eastAsia="Times New Roman" w:hAnsi="Times New Roman" w:cs="Times New Roman"/>
                      <w:color w:val="000000" w:themeColor="text1"/>
                      <w:sz w:val="24"/>
                      <w:szCs w:val="24"/>
                      <w:lang w:eastAsia="lv-LV"/>
                    </w:rPr>
                    <w:t xml:space="preserve"> turpmāk </w:t>
                  </w:r>
                  <w:r>
                    <w:rPr>
                      <w:rFonts w:ascii="Times New Roman" w:eastAsia="Times New Roman" w:hAnsi="Times New Roman" w:cs="Times New Roman"/>
                      <w:color w:val="000000" w:themeColor="text1"/>
                      <w:sz w:val="24"/>
                      <w:szCs w:val="24"/>
                      <w:lang w:eastAsia="lv-LV"/>
                    </w:rPr>
                    <w:t>noteiks</w:t>
                  </w:r>
                  <w:r w:rsidRPr="001D68DC">
                    <w:rPr>
                      <w:rFonts w:ascii="Times New Roman" w:eastAsia="Times New Roman" w:hAnsi="Times New Roman" w:cs="Times New Roman"/>
                      <w:color w:val="000000" w:themeColor="text1"/>
                      <w:sz w:val="24"/>
                      <w:szCs w:val="24"/>
                      <w:lang w:eastAsia="lv-LV"/>
                    </w:rPr>
                    <w:t xml:space="preserve"> noteikumu projekts (atsauce uz FIVA starptautiskajiem tehniskajiem noteikumiem, vēsturiskā spēkrata statusa termiņš, piešķiršanas nosacījumi, lēmuma pieņemšanas kārtība). </w:t>
                  </w:r>
                </w:p>
                <w:p w:rsidR="00975076" w:rsidRDefault="005A4A79" w:rsidP="005A4A79">
                  <w:pPr>
                    <w:spacing w:after="0" w:line="240" w:lineRule="auto"/>
                    <w:jc w:val="both"/>
                    <w:rPr>
                      <w:rFonts w:ascii="Times New Roman" w:eastAsia="Times New Roman" w:hAnsi="Times New Roman" w:cs="Times New Roman"/>
                      <w:color w:val="000000" w:themeColor="text1"/>
                      <w:sz w:val="24"/>
                      <w:szCs w:val="24"/>
                      <w:lang w:eastAsia="lv-LV"/>
                    </w:rPr>
                  </w:pPr>
                  <w:r w:rsidRPr="001D68DC">
                    <w:rPr>
                      <w:rFonts w:ascii="Times New Roman" w:eastAsia="Times New Roman" w:hAnsi="Times New Roman" w:cs="Times New Roman"/>
                      <w:color w:val="000000" w:themeColor="text1"/>
                      <w:sz w:val="24"/>
                      <w:szCs w:val="24"/>
                      <w:lang w:eastAsia="lv-LV"/>
                    </w:rPr>
                    <w:t xml:space="preserve">Vienlaikus Ministru kabineta 2010. gada 30. novembra noteikumu Nr. 1080 “Transportlīdzekļu reģistrācijas noteikumi” 76.punkts joprojām noteiks transportlīdzekļu, kam piešķirts vēsturiskā spēkrata statuss, specifiskos reģistrācijas kārtību, t.i. transportlīdzeklim, kam piešķirts vēsturiskā spēkrata statuss, pēc īpašnieka iesnieguma </w:t>
                  </w:r>
                  <w:r w:rsidRPr="001D68DC">
                    <w:rPr>
                      <w:rFonts w:ascii="Times New Roman" w:eastAsia="Times New Roman" w:hAnsi="Times New Roman" w:cs="Times New Roman"/>
                      <w:color w:val="000000" w:themeColor="text1"/>
                      <w:sz w:val="24"/>
                      <w:szCs w:val="24"/>
                      <w:lang w:eastAsia="lv-LV"/>
                    </w:rPr>
                    <w:lastRenderedPageBreak/>
                    <w:t>reģistrācijas apliecības sadaļā “Piezīmes” norāda “Vēsturisks spēkrats”. Ja vēsturiskā spēkrata īpašuma tiesības nav juridiski pierādītas, to reģistrē Latvijas Antīko automobiļu kluba vai tā biedru lietošanā. Šādā gadījumā īpašuma tiesības apliecinošs dokuments ir Latvijas Antīko automobiļu kluba tehniskās komisijas izsniegts vēsturiskā spēkrata reģistrācijas iesniegums. Transportlīdzekļa reģistrācijas apliecības sadaļā “Īpašnieks” norāda Latvijas Antīko automobiļu klubu vai tā biedru, bet sadaļā “Piezīmes” papildus norāda “Aizliegts atsavināt”.</w:t>
                  </w:r>
                </w:p>
                <w:p w:rsidR="002A29AF" w:rsidRPr="00966660" w:rsidRDefault="00405C76" w:rsidP="00133697">
                  <w:pPr>
                    <w:spacing w:after="0" w:line="240" w:lineRule="auto"/>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 xml:space="preserve">Lai personas </w:t>
                  </w:r>
                  <w:r w:rsidRPr="00405C76">
                    <w:rPr>
                      <w:rFonts w:ascii="Times New Roman" w:eastAsia="Times New Roman" w:hAnsi="Times New Roman" w:cs="Times New Roman"/>
                      <w:color w:val="000000" w:themeColor="text1"/>
                      <w:sz w:val="24"/>
                      <w:szCs w:val="24"/>
                      <w:lang w:eastAsia="lv-LV"/>
                    </w:rPr>
                    <w:t>gūtu nepārprotamu priekšstatu par savām tiesībām un pienākumiem</w:t>
                  </w:r>
                  <w:r>
                    <w:rPr>
                      <w:rFonts w:ascii="Times New Roman" w:eastAsia="Times New Roman" w:hAnsi="Times New Roman" w:cs="Times New Roman"/>
                      <w:color w:val="000000" w:themeColor="text1"/>
                      <w:sz w:val="24"/>
                      <w:szCs w:val="24"/>
                      <w:lang w:eastAsia="lv-LV"/>
                    </w:rPr>
                    <w:t>, tiks veikti</w:t>
                  </w:r>
                  <w:r w:rsidR="002A29AF">
                    <w:rPr>
                      <w:rFonts w:ascii="Times New Roman" w:eastAsia="Times New Roman" w:hAnsi="Times New Roman" w:cs="Times New Roman"/>
                      <w:color w:val="000000" w:themeColor="text1"/>
                      <w:sz w:val="24"/>
                      <w:szCs w:val="24"/>
                      <w:lang w:eastAsia="lv-LV"/>
                    </w:rPr>
                    <w:t xml:space="preserve"> </w:t>
                  </w:r>
                  <w:r w:rsidR="002A29AF" w:rsidRPr="002A29AF">
                    <w:rPr>
                      <w:rFonts w:ascii="Times New Roman" w:eastAsia="Times New Roman" w:hAnsi="Times New Roman" w:cs="Times New Roman"/>
                      <w:color w:val="000000" w:themeColor="text1"/>
                      <w:lang w:eastAsia="lv-LV"/>
                    </w:rPr>
                    <w:t>grozījum</w:t>
                  </w:r>
                  <w:r>
                    <w:rPr>
                      <w:rFonts w:ascii="Times New Roman" w:eastAsia="Times New Roman" w:hAnsi="Times New Roman" w:cs="Times New Roman"/>
                      <w:color w:val="000000" w:themeColor="text1"/>
                      <w:lang w:eastAsia="lv-LV"/>
                    </w:rPr>
                    <w:t>i</w:t>
                  </w:r>
                  <w:r w:rsidR="002A29AF">
                    <w:rPr>
                      <w:rFonts w:ascii="Times New Roman" w:eastAsia="Times New Roman" w:hAnsi="Times New Roman" w:cs="Times New Roman"/>
                      <w:color w:val="000000" w:themeColor="text1"/>
                      <w:sz w:val="24"/>
                      <w:szCs w:val="24"/>
                      <w:lang w:eastAsia="lv-LV"/>
                    </w:rPr>
                    <w:t xml:space="preserve"> </w:t>
                  </w:r>
                  <w:r w:rsidR="002A29AF" w:rsidRPr="00A368E1">
                    <w:rPr>
                      <w:rFonts w:ascii="Times New Roman" w:eastAsia="Times New Roman" w:hAnsi="Times New Roman" w:cs="Times New Roman"/>
                      <w:color w:val="000000" w:themeColor="text1"/>
                      <w:sz w:val="24"/>
                      <w:szCs w:val="24"/>
                      <w:lang w:eastAsia="lv-LV"/>
                    </w:rPr>
                    <w:t>Ministru kabineta 2013.gada 24.septembra noteikum</w:t>
                  </w:r>
                  <w:r w:rsidR="002A29AF">
                    <w:rPr>
                      <w:rFonts w:ascii="Times New Roman" w:eastAsia="Times New Roman" w:hAnsi="Times New Roman" w:cs="Times New Roman"/>
                      <w:color w:val="000000" w:themeColor="text1"/>
                      <w:sz w:val="24"/>
                      <w:szCs w:val="24"/>
                      <w:lang w:eastAsia="lv-LV"/>
                    </w:rPr>
                    <w:t>os</w:t>
                  </w:r>
                  <w:r w:rsidR="002A29AF" w:rsidRPr="00A368E1">
                    <w:rPr>
                      <w:rFonts w:ascii="Times New Roman" w:eastAsia="Times New Roman" w:hAnsi="Times New Roman" w:cs="Times New Roman"/>
                      <w:color w:val="000000" w:themeColor="text1"/>
                      <w:sz w:val="24"/>
                      <w:szCs w:val="24"/>
                      <w:lang w:eastAsia="lv-LV"/>
                    </w:rPr>
                    <w:t xml:space="preserve"> Nr. 1000 "Valsts akciju sabiedrības "Ceļu satiksmes drošības direkcija" publisko maksas pakalpojumu cenrādis"</w:t>
                  </w:r>
                  <w:r w:rsidR="002A29AF">
                    <w:rPr>
                      <w:rFonts w:ascii="Times New Roman" w:eastAsia="Times New Roman" w:hAnsi="Times New Roman" w:cs="Times New Roman"/>
                      <w:color w:val="000000" w:themeColor="text1"/>
                      <w:sz w:val="24"/>
                      <w:szCs w:val="24"/>
                      <w:lang w:eastAsia="lv-LV"/>
                    </w:rPr>
                    <w:t>, nosakot jaunas</w:t>
                  </w:r>
                  <w:r w:rsidR="00263DB6">
                    <w:rPr>
                      <w:rFonts w:ascii="Times New Roman" w:eastAsia="Times New Roman" w:hAnsi="Times New Roman" w:cs="Times New Roman"/>
                      <w:color w:val="000000" w:themeColor="text1"/>
                      <w:sz w:val="24"/>
                      <w:szCs w:val="24"/>
                      <w:lang w:eastAsia="lv-LV"/>
                    </w:rPr>
                    <w:t>, atbilstošas</w:t>
                  </w:r>
                  <w:r w:rsidR="002A29AF">
                    <w:rPr>
                      <w:rFonts w:ascii="Times New Roman" w:eastAsia="Times New Roman" w:hAnsi="Times New Roman" w:cs="Times New Roman"/>
                      <w:color w:val="000000" w:themeColor="text1"/>
                      <w:sz w:val="24"/>
                      <w:szCs w:val="24"/>
                      <w:lang w:eastAsia="lv-LV"/>
                    </w:rPr>
                    <w:t xml:space="preserve"> maksas pozīcijas</w:t>
                  </w:r>
                  <w:r>
                    <w:rPr>
                      <w:rFonts w:ascii="Times New Roman" w:eastAsia="Times New Roman" w:hAnsi="Times New Roman" w:cs="Times New Roman"/>
                      <w:color w:val="000000" w:themeColor="text1"/>
                      <w:sz w:val="24"/>
                      <w:szCs w:val="24"/>
                      <w:lang w:eastAsia="lv-LV"/>
                    </w:rPr>
                    <w:t>.</w:t>
                  </w:r>
                </w:p>
              </w:tc>
            </w:tr>
            <w:tr w:rsidR="00966660" w:rsidRPr="00966660" w:rsidTr="00D9625B">
              <w:tc>
                <w:tcPr>
                  <w:tcW w:w="300" w:type="pct"/>
                  <w:tcBorders>
                    <w:top w:val="outset" w:sz="6" w:space="0" w:color="414142"/>
                    <w:left w:val="outset" w:sz="6" w:space="0" w:color="414142"/>
                    <w:bottom w:val="outset" w:sz="6" w:space="0" w:color="414142"/>
                    <w:right w:val="outset" w:sz="6" w:space="0" w:color="414142"/>
                  </w:tcBorders>
                  <w:hideMark/>
                </w:tcPr>
                <w:p w:rsidR="00D9625B" w:rsidRPr="00966660" w:rsidRDefault="00D9625B" w:rsidP="00D9625B">
                  <w:pPr>
                    <w:spacing w:before="100" w:beforeAutospacing="1" w:after="100" w:afterAutospacing="1" w:line="293" w:lineRule="atLeast"/>
                    <w:jc w:val="center"/>
                    <w:rPr>
                      <w:rFonts w:ascii="Times New Roman" w:eastAsia="Times New Roman" w:hAnsi="Times New Roman" w:cs="Times New Roman"/>
                      <w:color w:val="000000" w:themeColor="text1"/>
                      <w:sz w:val="24"/>
                      <w:szCs w:val="24"/>
                      <w:lang w:eastAsia="lv-LV"/>
                    </w:rPr>
                  </w:pPr>
                  <w:r w:rsidRPr="00966660">
                    <w:rPr>
                      <w:rFonts w:ascii="Times New Roman" w:eastAsia="Times New Roman" w:hAnsi="Times New Roman" w:cs="Times New Roman"/>
                      <w:color w:val="000000" w:themeColor="text1"/>
                      <w:sz w:val="24"/>
                      <w:szCs w:val="24"/>
                      <w:lang w:eastAsia="lv-LV"/>
                    </w:rPr>
                    <w:lastRenderedPageBreak/>
                    <w:t>2.</w:t>
                  </w:r>
                </w:p>
              </w:tc>
              <w:tc>
                <w:tcPr>
                  <w:tcW w:w="1700" w:type="pct"/>
                  <w:tcBorders>
                    <w:top w:val="outset" w:sz="6" w:space="0" w:color="414142"/>
                    <w:left w:val="outset" w:sz="6" w:space="0" w:color="414142"/>
                    <w:bottom w:val="outset" w:sz="6" w:space="0" w:color="414142"/>
                    <w:right w:val="outset" w:sz="6" w:space="0" w:color="414142"/>
                  </w:tcBorders>
                  <w:hideMark/>
                </w:tcPr>
                <w:p w:rsidR="00D9625B" w:rsidRPr="00966660" w:rsidRDefault="00D9625B" w:rsidP="00D9625B">
                  <w:pPr>
                    <w:spacing w:after="0" w:line="240" w:lineRule="auto"/>
                    <w:rPr>
                      <w:rFonts w:ascii="Times New Roman" w:eastAsia="Times New Roman" w:hAnsi="Times New Roman" w:cs="Times New Roman"/>
                      <w:color w:val="000000" w:themeColor="text1"/>
                      <w:sz w:val="24"/>
                      <w:szCs w:val="24"/>
                      <w:lang w:eastAsia="lv-LV"/>
                    </w:rPr>
                  </w:pPr>
                  <w:r w:rsidRPr="00966660">
                    <w:rPr>
                      <w:rFonts w:ascii="Times New Roman" w:eastAsia="Times New Roman" w:hAnsi="Times New Roman" w:cs="Times New Roman"/>
                      <w:color w:val="000000" w:themeColor="text1"/>
                      <w:sz w:val="24"/>
                      <w:szCs w:val="24"/>
                      <w:lang w:eastAsia="lv-LV"/>
                    </w:rPr>
                    <w:t>Atbildīgā institūcija</w:t>
                  </w:r>
                </w:p>
              </w:tc>
              <w:tc>
                <w:tcPr>
                  <w:tcW w:w="3000" w:type="pct"/>
                  <w:tcBorders>
                    <w:top w:val="outset" w:sz="6" w:space="0" w:color="414142"/>
                    <w:left w:val="outset" w:sz="6" w:space="0" w:color="414142"/>
                    <w:bottom w:val="outset" w:sz="6" w:space="0" w:color="414142"/>
                    <w:right w:val="outset" w:sz="6" w:space="0" w:color="414142"/>
                  </w:tcBorders>
                  <w:hideMark/>
                </w:tcPr>
                <w:p w:rsidR="00D9625B" w:rsidRPr="00966660" w:rsidRDefault="00B44094" w:rsidP="00D9625B">
                  <w:pPr>
                    <w:spacing w:after="0" w:line="240" w:lineRule="auto"/>
                    <w:rPr>
                      <w:rFonts w:ascii="Times New Roman" w:eastAsia="Times New Roman" w:hAnsi="Times New Roman" w:cs="Times New Roman"/>
                      <w:color w:val="000000" w:themeColor="text1"/>
                      <w:sz w:val="24"/>
                      <w:szCs w:val="24"/>
                      <w:lang w:eastAsia="lv-LV"/>
                    </w:rPr>
                  </w:pPr>
                  <w:r w:rsidRPr="00966660">
                    <w:rPr>
                      <w:rFonts w:ascii="Times New Roman" w:eastAsia="Times New Roman" w:hAnsi="Times New Roman" w:cs="Times New Roman"/>
                      <w:color w:val="000000" w:themeColor="text1"/>
                      <w:sz w:val="24"/>
                      <w:szCs w:val="24"/>
                      <w:lang w:eastAsia="lv-LV"/>
                    </w:rPr>
                    <w:t>Satiksmes ministrija.</w:t>
                  </w:r>
                </w:p>
              </w:tc>
            </w:tr>
            <w:tr w:rsidR="00966660" w:rsidRPr="00966660" w:rsidTr="00D9625B">
              <w:tc>
                <w:tcPr>
                  <w:tcW w:w="300" w:type="pct"/>
                  <w:tcBorders>
                    <w:top w:val="outset" w:sz="6" w:space="0" w:color="414142"/>
                    <w:left w:val="outset" w:sz="6" w:space="0" w:color="414142"/>
                    <w:bottom w:val="outset" w:sz="6" w:space="0" w:color="414142"/>
                    <w:right w:val="outset" w:sz="6" w:space="0" w:color="414142"/>
                  </w:tcBorders>
                  <w:hideMark/>
                </w:tcPr>
                <w:p w:rsidR="00D9625B" w:rsidRPr="00966660" w:rsidRDefault="00D9625B" w:rsidP="00D9625B">
                  <w:pPr>
                    <w:spacing w:before="100" w:beforeAutospacing="1" w:after="100" w:afterAutospacing="1" w:line="293" w:lineRule="atLeast"/>
                    <w:jc w:val="center"/>
                    <w:rPr>
                      <w:rFonts w:ascii="Times New Roman" w:eastAsia="Times New Roman" w:hAnsi="Times New Roman" w:cs="Times New Roman"/>
                      <w:color w:val="000000" w:themeColor="text1"/>
                      <w:sz w:val="24"/>
                      <w:szCs w:val="24"/>
                      <w:lang w:eastAsia="lv-LV"/>
                    </w:rPr>
                  </w:pPr>
                  <w:r w:rsidRPr="00966660">
                    <w:rPr>
                      <w:rFonts w:ascii="Times New Roman" w:eastAsia="Times New Roman" w:hAnsi="Times New Roman" w:cs="Times New Roman"/>
                      <w:color w:val="000000" w:themeColor="text1"/>
                      <w:sz w:val="24"/>
                      <w:szCs w:val="24"/>
                      <w:lang w:eastAsia="lv-LV"/>
                    </w:rPr>
                    <w:t>3.</w:t>
                  </w:r>
                </w:p>
              </w:tc>
              <w:tc>
                <w:tcPr>
                  <w:tcW w:w="1700" w:type="pct"/>
                  <w:tcBorders>
                    <w:top w:val="outset" w:sz="6" w:space="0" w:color="414142"/>
                    <w:left w:val="outset" w:sz="6" w:space="0" w:color="414142"/>
                    <w:bottom w:val="outset" w:sz="6" w:space="0" w:color="414142"/>
                    <w:right w:val="outset" w:sz="6" w:space="0" w:color="414142"/>
                  </w:tcBorders>
                  <w:hideMark/>
                </w:tcPr>
                <w:p w:rsidR="00D9625B" w:rsidRPr="00966660" w:rsidRDefault="00D9625B" w:rsidP="00D9625B">
                  <w:pPr>
                    <w:spacing w:after="0" w:line="240" w:lineRule="auto"/>
                    <w:rPr>
                      <w:rFonts w:ascii="Times New Roman" w:eastAsia="Times New Roman" w:hAnsi="Times New Roman" w:cs="Times New Roman"/>
                      <w:color w:val="000000" w:themeColor="text1"/>
                      <w:sz w:val="24"/>
                      <w:szCs w:val="24"/>
                      <w:lang w:eastAsia="lv-LV"/>
                    </w:rPr>
                  </w:pPr>
                  <w:r w:rsidRPr="00966660">
                    <w:rPr>
                      <w:rFonts w:ascii="Times New Roman" w:eastAsia="Times New Roman" w:hAnsi="Times New Roman" w:cs="Times New Roman"/>
                      <w:color w:val="000000" w:themeColor="text1"/>
                      <w:sz w:val="24"/>
                      <w:szCs w:val="24"/>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rsidR="00D9625B" w:rsidRPr="00966660" w:rsidRDefault="00B44094" w:rsidP="00D9625B">
                  <w:pPr>
                    <w:spacing w:after="0" w:line="240" w:lineRule="auto"/>
                    <w:rPr>
                      <w:rFonts w:ascii="Times New Roman" w:eastAsia="Times New Roman" w:hAnsi="Times New Roman" w:cs="Times New Roman"/>
                      <w:color w:val="000000" w:themeColor="text1"/>
                      <w:sz w:val="24"/>
                      <w:szCs w:val="24"/>
                      <w:lang w:eastAsia="lv-LV"/>
                    </w:rPr>
                  </w:pPr>
                  <w:r w:rsidRPr="00966660">
                    <w:rPr>
                      <w:rFonts w:ascii="Times New Roman" w:eastAsia="Times New Roman" w:hAnsi="Times New Roman" w:cs="Times New Roman"/>
                      <w:color w:val="000000" w:themeColor="text1"/>
                      <w:sz w:val="24"/>
                      <w:szCs w:val="24"/>
                      <w:lang w:eastAsia="lv-LV"/>
                    </w:rPr>
                    <w:t>Nav.</w:t>
                  </w:r>
                </w:p>
              </w:tc>
            </w:tr>
          </w:tbl>
          <w:bookmarkEnd w:id="1"/>
          <w:p w:rsidR="00D9625B" w:rsidRDefault="00D9625B" w:rsidP="00D9625B">
            <w:pPr>
              <w:spacing w:after="0" w:line="240" w:lineRule="auto"/>
              <w:rPr>
                <w:rFonts w:ascii="Times New Roman" w:eastAsia="Times New Roman" w:hAnsi="Times New Roman" w:cs="Times New Roman"/>
                <w:color w:val="000000" w:themeColor="text1"/>
                <w:sz w:val="24"/>
                <w:szCs w:val="24"/>
                <w:lang w:eastAsia="lv-LV"/>
              </w:rPr>
            </w:pPr>
            <w:r w:rsidRPr="00966660">
              <w:rPr>
                <w:rFonts w:ascii="Times New Roman" w:eastAsia="Times New Roman" w:hAnsi="Times New Roman" w:cs="Times New Roman"/>
                <w:color w:val="000000" w:themeColor="text1"/>
                <w:sz w:val="24"/>
                <w:szCs w:val="24"/>
                <w:lang w:eastAsia="lv-LV"/>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3146"/>
              <w:gridCol w:w="5552"/>
            </w:tblGrid>
            <w:tr w:rsidR="00B91AFF" w:rsidTr="00B91AFF">
              <w:tc>
                <w:tcPr>
                  <w:tcW w:w="0" w:type="auto"/>
                  <w:gridSpan w:val="3"/>
                  <w:tcBorders>
                    <w:top w:val="single" w:sz="4" w:space="0" w:color="auto"/>
                    <w:left w:val="single" w:sz="4" w:space="0" w:color="auto"/>
                    <w:bottom w:val="single" w:sz="4" w:space="0" w:color="auto"/>
                    <w:right w:val="single" w:sz="4" w:space="0" w:color="auto"/>
                  </w:tcBorders>
                  <w:hideMark/>
                </w:tcPr>
                <w:p w:rsidR="00B91AFF" w:rsidRDefault="00B91AFF" w:rsidP="00B91AFF">
                  <w:pPr>
                    <w:spacing w:after="0" w:line="240" w:lineRule="auto"/>
                    <w:rPr>
                      <w:rFonts w:ascii="Times New Roman" w:hAnsi="Times New Roman"/>
                      <w:b/>
                      <w:bCs/>
                      <w:sz w:val="24"/>
                      <w:szCs w:val="24"/>
                    </w:rPr>
                  </w:pPr>
                  <w:r>
                    <w:rPr>
                      <w:rFonts w:ascii="Times New Roman" w:hAnsi="Times New Roman"/>
                      <w:b/>
                      <w:bCs/>
                      <w:sz w:val="24"/>
                      <w:szCs w:val="24"/>
                    </w:rPr>
                    <w:t>V. Tiesību akta projekta atbilstība Latvijas Republikas starptautiskajām saistībām</w:t>
                  </w:r>
                </w:p>
              </w:tc>
            </w:tr>
            <w:tr w:rsidR="00B91AFF" w:rsidTr="00B91AFF">
              <w:tc>
                <w:tcPr>
                  <w:tcW w:w="300" w:type="pct"/>
                  <w:tcBorders>
                    <w:top w:val="single" w:sz="4" w:space="0" w:color="auto"/>
                    <w:left w:val="single" w:sz="4" w:space="0" w:color="auto"/>
                    <w:bottom w:val="single" w:sz="4" w:space="0" w:color="auto"/>
                    <w:right w:val="single" w:sz="4" w:space="0" w:color="auto"/>
                  </w:tcBorders>
                  <w:hideMark/>
                </w:tcPr>
                <w:p w:rsidR="00B91AFF" w:rsidRDefault="00B91AFF" w:rsidP="00B91AFF">
                  <w:pPr>
                    <w:spacing w:after="0" w:line="240" w:lineRule="auto"/>
                    <w:rPr>
                      <w:rFonts w:ascii="Times New Roman" w:hAnsi="Times New Roman"/>
                      <w:sz w:val="24"/>
                      <w:szCs w:val="24"/>
                    </w:rPr>
                  </w:pPr>
                  <w:r>
                    <w:rPr>
                      <w:rFonts w:ascii="Times New Roman" w:hAnsi="Times New Roman"/>
                      <w:sz w:val="24"/>
                      <w:szCs w:val="24"/>
                    </w:rPr>
                    <w:t>1.</w:t>
                  </w:r>
                </w:p>
              </w:tc>
              <w:tc>
                <w:tcPr>
                  <w:tcW w:w="1700" w:type="pct"/>
                  <w:tcBorders>
                    <w:top w:val="single" w:sz="4" w:space="0" w:color="auto"/>
                    <w:left w:val="single" w:sz="4" w:space="0" w:color="auto"/>
                    <w:bottom w:val="single" w:sz="4" w:space="0" w:color="auto"/>
                    <w:right w:val="single" w:sz="4" w:space="0" w:color="auto"/>
                  </w:tcBorders>
                  <w:hideMark/>
                </w:tcPr>
                <w:p w:rsidR="00B91AFF" w:rsidRDefault="00B91AFF" w:rsidP="00B91AFF">
                  <w:pPr>
                    <w:spacing w:after="0" w:line="240" w:lineRule="auto"/>
                    <w:rPr>
                      <w:rFonts w:ascii="Times New Roman" w:hAnsi="Times New Roman"/>
                      <w:sz w:val="24"/>
                      <w:szCs w:val="24"/>
                    </w:rPr>
                  </w:pPr>
                  <w:r>
                    <w:rPr>
                      <w:rFonts w:ascii="Times New Roman" w:hAnsi="Times New Roman"/>
                      <w:sz w:val="24"/>
                      <w:szCs w:val="24"/>
                    </w:rPr>
                    <w:t>Saistības pret Eiropas Savienību</w:t>
                  </w:r>
                </w:p>
              </w:tc>
              <w:tc>
                <w:tcPr>
                  <w:tcW w:w="3000" w:type="pct"/>
                  <w:tcBorders>
                    <w:top w:val="single" w:sz="4" w:space="0" w:color="auto"/>
                    <w:left w:val="single" w:sz="4" w:space="0" w:color="auto"/>
                    <w:bottom w:val="single" w:sz="4" w:space="0" w:color="auto"/>
                    <w:right w:val="single" w:sz="4" w:space="0" w:color="auto"/>
                  </w:tcBorders>
                  <w:hideMark/>
                </w:tcPr>
                <w:p w:rsidR="00B91AFF" w:rsidRDefault="00B91AFF" w:rsidP="00B91AFF">
                  <w:pPr>
                    <w:spacing w:after="0" w:line="240" w:lineRule="auto"/>
                    <w:jc w:val="both"/>
                    <w:rPr>
                      <w:rFonts w:ascii="Times New Roman" w:hAnsi="Times New Roman"/>
                      <w:sz w:val="24"/>
                      <w:szCs w:val="24"/>
                    </w:rPr>
                  </w:pPr>
                  <w:r w:rsidRPr="00B91AFF">
                    <w:rPr>
                      <w:rFonts w:ascii="Times New Roman" w:hAnsi="Times New Roman"/>
                      <w:sz w:val="24"/>
                      <w:szCs w:val="24"/>
                    </w:rPr>
                    <w:t>Eiropas Parlamenta un Padomes Direktīv</w:t>
                  </w:r>
                  <w:r>
                    <w:rPr>
                      <w:rFonts w:ascii="Times New Roman" w:hAnsi="Times New Roman"/>
                      <w:sz w:val="24"/>
                      <w:szCs w:val="24"/>
                    </w:rPr>
                    <w:t>a 2014/45/ES (2014.gada 3.</w:t>
                  </w:r>
                  <w:r w:rsidRPr="00B91AFF">
                    <w:rPr>
                      <w:rFonts w:ascii="Times New Roman" w:hAnsi="Times New Roman"/>
                      <w:sz w:val="24"/>
                      <w:szCs w:val="24"/>
                    </w:rPr>
                    <w:t xml:space="preserve">aprīlis ) par mehānisko transportlīdzekļu un to piekabju periodiskajām tehniskajām apskatēm un par Direktīvas 2009/40/EK atcelšanu </w:t>
                  </w:r>
                  <w:r>
                    <w:rPr>
                      <w:rFonts w:ascii="Times New Roman" w:hAnsi="Times New Roman"/>
                      <w:sz w:val="24"/>
                      <w:szCs w:val="24"/>
                    </w:rPr>
                    <w:t>(Eiropas Savienības Oficiālais Vēstnesis, 2014.gada 29.aprīlis, Nr. L 127/51).</w:t>
                  </w:r>
                </w:p>
              </w:tc>
            </w:tr>
            <w:tr w:rsidR="00B91AFF" w:rsidTr="00B91AFF">
              <w:tc>
                <w:tcPr>
                  <w:tcW w:w="300" w:type="pct"/>
                  <w:tcBorders>
                    <w:top w:val="single" w:sz="4" w:space="0" w:color="auto"/>
                    <w:left w:val="single" w:sz="4" w:space="0" w:color="auto"/>
                    <w:bottom w:val="single" w:sz="4" w:space="0" w:color="auto"/>
                    <w:right w:val="single" w:sz="4" w:space="0" w:color="auto"/>
                  </w:tcBorders>
                  <w:hideMark/>
                </w:tcPr>
                <w:p w:rsidR="00B91AFF" w:rsidRDefault="00B91AFF" w:rsidP="00B91AFF">
                  <w:pPr>
                    <w:spacing w:after="0" w:line="240" w:lineRule="auto"/>
                    <w:rPr>
                      <w:rFonts w:ascii="Times New Roman" w:hAnsi="Times New Roman"/>
                      <w:sz w:val="24"/>
                      <w:szCs w:val="24"/>
                    </w:rPr>
                  </w:pPr>
                  <w:r>
                    <w:rPr>
                      <w:rFonts w:ascii="Times New Roman" w:hAnsi="Times New Roman"/>
                      <w:sz w:val="24"/>
                      <w:szCs w:val="24"/>
                    </w:rPr>
                    <w:t>2.</w:t>
                  </w:r>
                </w:p>
              </w:tc>
              <w:tc>
                <w:tcPr>
                  <w:tcW w:w="1700" w:type="pct"/>
                  <w:tcBorders>
                    <w:top w:val="single" w:sz="4" w:space="0" w:color="auto"/>
                    <w:left w:val="single" w:sz="4" w:space="0" w:color="auto"/>
                    <w:bottom w:val="single" w:sz="4" w:space="0" w:color="auto"/>
                    <w:right w:val="single" w:sz="4" w:space="0" w:color="auto"/>
                  </w:tcBorders>
                  <w:hideMark/>
                </w:tcPr>
                <w:p w:rsidR="00B91AFF" w:rsidRDefault="00B91AFF" w:rsidP="00B91AFF">
                  <w:pPr>
                    <w:spacing w:after="0" w:line="240" w:lineRule="auto"/>
                    <w:rPr>
                      <w:rFonts w:ascii="Times New Roman" w:hAnsi="Times New Roman"/>
                      <w:sz w:val="24"/>
                      <w:szCs w:val="24"/>
                    </w:rPr>
                  </w:pPr>
                  <w:r>
                    <w:rPr>
                      <w:rFonts w:ascii="Times New Roman" w:hAnsi="Times New Roman"/>
                      <w:sz w:val="24"/>
                      <w:szCs w:val="24"/>
                    </w:rPr>
                    <w:t>Citas starptautiskās saistības</w:t>
                  </w:r>
                </w:p>
              </w:tc>
              <w:tc>
                <w:tcPr>
                  <w:tcW w:w="3000" w:type="pct"/>
                  <w:tcBorders>
                    <w:top w:val="single" w:sz="4" w:space="0" w:color="auto"/>
                    <w:left w:val="single" w:sz="4" w:space="0" w:color="auto"/>
                    <w:bottom w:val="single" w:sz="4" w:space="0" w:color="auto"/>
                    <w:right w:val="single" w:sz="4" w:space="0" w:color="auto"/>
                  </w:tcBorders>
                  <w:hideMark/>
                </w:tcPr>
                <w:p w:rsidR="00B91AFF" w:rsidRDefault="002D49F7" w:rsidP="00B91AFF">
                  <w:pPr>
                    <w:spacing w:after="0" w:line="240" w:lineRule="auto"/>
                    <w:rPr>
                      <w:rFonts w:ascii="Times New Roman" w:hAnsi="Times New Roman"/>
                      <w:sz w:val="24"/>
                      <w:szCs w:val="24"/>
                    </w:rPr>
                  </w:pPr>
                  <w:r w:rsidRPr="002D49F7">
                    <w:rPr>
                      <w:rFonts w:ascii="Times New Roman" w:eastAsia="Times New Roman" w:hAnsi="Times New Roman"/>
                      <w:sz w:val="24"/>
                      <w:szCs w:val="24"/>
                      <w:lang w:eastAsia="lv-LV"/>
                    </w:rPr>
                    <w:t>FIVA starptautiskie tehniskie noteikumi</w:t>
                  </w:r>
                  <w:r w:rsidR="0004351E">
                    <w:rPr>
                      <w:rFonts w:ascii="Times New Roman" w:eastAsia="Times New Roman" w:hAnsi="Times New Roman"/>
                      <w:sz w:val="24"/>
                      <w:szCs w:val="24"/>
                      <w:lang w:eastAsia="lv-LV"/>
                    </w:rPr>
                    <w:t xml:space="preserve"> 2010.</w:t>
                  </w:r>
                </w:p>
              </w:tc>
            </w:tr>
            <w:tr w:rsidR="00B91AFF" w:rsidTr="00B91AFF">
              <w:tc>
                <w:tcPr>
                  <w:tcW w:w="300" w:type="pct"/>
                  <w:tcBorders>
                    <w:top w:val="single" w:sz="4" w:space="0" w:color="auto"/>
                    <w:left w:val="single" w:sz="4" w:space="0" w:color="auto"/>
                    <w:bottom w:val="single" w:sz="4" w:space="0" w:color="auto"/>
                    <w:right w:val="single" w:sz="4" w:space="0" w:color="auto"/>
                  </w:tcBorders>
                  <w:hideMark/>
                </w:tcPr>
                <w:p w:rsidR="00B91AFF" w:rsidRDefault="00B91AFF" w:rsidP="00B91AFF">
                  <w:pPr>
                    <w:spacing w:after="0" w:line="240" w:lineRule="auto"/>
                    <w:rPr>
                      <w:rFonts w:ascii="Times New Roman" w:hAnsi="Times New Roman"/>
                      <w:sz w:val="24"/>
                      <w:szCs w:val="24"/>
                    </w:rPr>
                  </w:pPr>
                  <w:r>
                    <w:rPr>
                      <w:rFonts w:ascii="Times New Roman" w:hAnsi="Times New Roman"/>
                      <w:sz w:val="24"/>
                      <w:szCs w:val="24"/>
                    </w:rPr>
                    <w:t>3.</w:t>
                  </w:r>
                </w:p>
              </w:tc>
              <w:tc>
                <w:tcPr>
                  <w:tcW w:w="1700" w:type="pct"/>
                  <w:tcBorders>
                    <w:top w:val="single" w:sz="4" w:space="0" w:color="auto"/>
                    <w:left w:val="single" w:sz="4" w:space="0" w:color="auto"/>
                    <w:bottom w:val="single" w:sz="4" w:space="0" w:color="auto"/>
                    <w:right w:val="single" w:sz="4" w:space="0" w:color="auto"/>
                  </w:tcBorders>
                  <w:hideMark/>
                </w:tcPr>
                <w:p w:rsidR="00B91AFF" w:rsidRDefault="00B91AFF" w:rsidP="00B91AFF">
                  <w:pPr>
                    <w:spacing w:after="0" w:line="240" w:lineRule="auto"/>
                    <w:rPr>
                      <w:rFonts w:ascii="Times New Roman" w:hAnsi="Times New Roman"/>
                      <w:sz w:val="24"/>
                      <w:szCs w:val="24"/>
                    </w:rPr>
                  </w:pPr>
                  <w:r>
                    <w:rPr>
                      <w:rFonts w:ascii="Times New Roman" w:hAnsi="Times New Roman"/>
                      <w:sz w:val="24"/>
                      <w:szCs w:val="24"/>
                    </w:rPr>
                    <w:t>Cita informācija</w:t>
                  </w:r>
                </w:p>
              </w:tc>
              <w:tc>
                <w:tcPr>
                  <w:tcW w:w="3000" w:type="pct"/>
                  <w:tcBorders>
                    <w:top w:val="single" w:sz="4" w:space="0" w:color="auto"/>
                    <w:left w:val="single" w:sz="4" w:space="0" w:color="auto"/>
                    <w:bottom w:val="single" w:sz="4" w:space="0" w:color="auto"/>
                    <w:right w:val="single" w:sz="4" w:space="0" w:color="auto"/>
                  </w:tcBorders>
                  <w:hideMark/>
                </w:tcPr>
                <w:p w:rsidR="00B91AFF" w:rsidRDefault="00B91AFF" w:rsidP="00B91AFF">
                  <w:pPr>
                    <w:spacing w:after="0" w:line="240" w:lineRule="auto"/>
                    <w:rPr>
                      <w:rFonts w:ascii="Times New Roman" w:hAnsi="Times New Roman"/>
                      <w:sz w:val="24"/>
                      <w:szCs w:val="24"/>
                    </w:rPr>
                  </w:pPr>
                  <w:r>
                    <w:rPr>
                      <w:rFonts w:ascii="Times New Roman" w:hAnsi="Times New Roman"/>
                      <w:sz w:val="24"/>
                      <w:szCs w:val="24"/>
                    </w:rPr>
                    <w:t>Nav.</w:t>
                  </w:r>
                </w:p>
              </w:tc>
            </w:tr>
          </w:tbl>
          <w:p w:rsidR="00F24F95" w:rsidRDefault="00B91AFF" w:rsidP="00E971DA">
            <w:pPr>
              <w:spacing w:after="0"/>
              <w:rPr>
                <w:rFonts w:ascii="Calibri" w:hAnsi="Calibri"/>
              </w:rPr>
            </w:pPr>
            <w: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3"/>
              <w:gridCol w:w="2313"/>
              <w:gridCol w:w="1018"/>
              <w:gridCol w:w="1296"/>
              <w:gridCol w:w="2314"/>
            </w:tblGrid>
            <w:tr w:rsidR="00F24F95" w:rsidTr="002A29AF">
              <w:tc>
                <w:tcPr>
                  <w:tcW w:w="0" w:type="auto"/>
                  <w:gridSpan w:val="5"/>
                  <w:shd w:val="clear" w:color="auto" w:fill="auto"/>
                  <w:hideMark/>
                </w:tcPr>
                <w:p w:rsidR="00F24F95" w:rsidRPr="00160DA9" w:rsidRDefault="00F24F95" w:rsidP="0004351E">
                  <w:pPr>
                    <w:spacing w:after="0" w:line="240" w:lineRule="auto"/>
                    <w:jc w:val="center"/>
                    <w:rPr>
                      <w:rFonts w:ascii="Times New Roman" w:hAnsi="Times New Roman"/>
                      <w:b/>
                      <w:bCs/>
                      <w:sz w:val="24"/>
                      <w:szCs w:val="24"/>
                    </w:rPr>
                  </w:pPr>
                  <w:r w:rsidRPr="00160DA9">
                    <w:rPr>
                      <w:rFonts w:ascii="Times New Roman" w:hAnsi="Times New Roman"/>
                      <w:b/>
                      <w:bCs/>
                      <w:sz w:val="24"/>
                      <w:szCs w:val="24"/>
                    </w:rPr>
                    <w:t>1. tabula</w:t>
                  </w:r>
                  <w:r w:rsidRPr="00160DA9">
                    <w:rPr>
                      <w:rFonts w:ascii="Times New Roman" w:hAnsi="Times New Roman"/>
                      <w:b/>
                      <w:bCs/>
                      <w:sz w:val="24"/>
                      <w:szCs w:val="24"/>
                    </w:rPr>
                    <w:br/>
                    <w:t>Tiesību akta projekta atbilstība ES tiesību aktiem</w:t>
                  </w:r>
                </w:p>
              </w:tc>
            </w:tr>
            <w:tr w:rsidR="00F24F95" w:rsidTr="002A29AF">
              <w:tc>
                <w:tcPr>
                  <w:tcW w:w="1250" w:type="pct"/>
                  <w:shd w:val="clear" w:color="auto" w:fill="auto"/>
                  <w:hideMark/>
                </w:tcPr>
                <w:p w:rsidR="00F24F95" w:rsidRPr="00160DA9" w:rsidRDefault="00F24F95" w:rsidP="00F24F95">
                  <w:pPr>
                    <w:spacing w:after="0" w:line="240" w:lineRule="auto"/>
                    <w:rPr>
                      <w:rFonts w:ascii="Times New Roman" w:hAnsi="Times New Roman"/>
                      <w:sz w:val="24"/>
                      <w:szCs w:val="24"/>
                    </w:rPr>
                  </w:pPr>
                  <w:r w:rsidRPr="00160DA9">
                    <w:rPr>
                      <w:rFonts w:ascii="Times New Roman" w:hAnsi="Times New Roman"/>
                      <w:sz w:val="24"/>
                      <w:szCs w:val="24"/>
                    </w:rPr>
                    <w:t>Attiecīgā ES tiesību akta datums, numurs un nosaukums</w:t>
                  </w:r>
                </w:p>
              </w:tc>
              <w:tc>
                <w:tcPr>
                  <w:tcW w:w="3750" w:type="pct"/>
                  <w:gridSpan w:val="4"/>
                  <w:shd w:val="clear" w:color="auto" w:fill="auto"/>
                  <w:hideMark/>
                </w:tcPr>
                <w:p w:rsidR="00F24F95" w:rsidRPr="00160DA9" w:rsidRDefault="0004351E" w:rsidP="00F24F95">
                  <w:pPr>
                    <w:spacing w:after="0" w:line="240" w:lineRule="auto"/>
                    <w:rPr>
                      <w:rFonts w:ascii="Times New Roman" w:hAnsi="Times New Roman"/>
                      <w:sz w:val="24"/>
                      <w:szCs w:val="24"/>
                    </w:rPr>
                  </w:pPr>
                  <w:r w:rsidRPr="0004351E">
                    <w:rPr>
                      <w:rFonts w:ascii="Times New Roman" w:eastAsia="Times New Roman" w:hAnsi="Times New Roman"/>
                      <w:sz w:val="24"/>
                      <w:szCs w:val="24"/>
                      <w:lang w:eastAsia="lv-LV"/>
                    </w:rPr>
                    <w:t>Eiropas Parlamenta un Padomes Direktīva 2014/45/ES (2014.gada 3.aprīlis ) par mehānisko transportlīdzekļu un to piekabju periodiskajām tehniskajām apskatēm un par Direktīvas 2009/40/EK atcelšanu (Eiropas Savienības Oficiālais Vēstnesis, 2014.gada 29.aprīlis, Nr. L 127/51).</w:t>
                  </w:r>
                </w:p>
              </w:tc>
            </w:tr>
            <w:tr w:rsidR="00F24F95" w:rsidTr="002A29AF">
              <w:tc>
                <w:tcPr>
                  <w:tcW w:w="1250" w:type="pct"/>
                  <w:shd w:val="clear" w:color="auto" w:fill="auto"/>
                  <w:hideMark/>
                </w:tcPr>
                <w:p w:rsidR="00F24F95" w:rsidRPr="00160DA9" w:rsidRDefault="00F24F95" w:rsidP="00F24F95">
                  <w:pPr>
                    <w:spacing w:after="0" w:line="240" w:lineRule="auto"/>
                    <w:rPr>
                      <w:rFonts w:ascii="Times New Roman" w:hAnsi="Times New Roman"/>
                      <w:sz w:val="24"/>
                      <w:szCs w:val="24"/>
                    </w:rPr>
                  </w:pPr>
                  <w:r w:rsidRPr="00160DA9">
                    <w:rPr>
                      <w:rFonts w:ascii="Times New Roman" w:hAnsi="Times New Roman"/>
                      <w:sz w:val="24"/>
                      <w:szCs w:val="24"/>
                    </w:rPr>
                    <w:t>A</w:t>
                  </w:r>
                </w:p>
              </w:tc>
              <w:tc>
                <w:tcPr>
                  <w:tcW w:w="1250" w:type="pct"/>
                  <w:shd w:val="clear" w:color="auto" w:fill="auto"/>
                  <w:hideMark/>
                </w:tcPr>
                <w:p w:rsidR="00F24F95" w:rsidRPr="00160DA9" w:rsidRDefault="00F24F95" w:rsidP="00F24F95">
                  <w:pPr>
                    <w:spacing w:after="0" w:line="240" w:lineRule="auto"/>
                    <w:rPr>
                      <w:rFonts w:ascii="Times New Roman" w:hAnsi="Times New Roman"/>
                      <w:sz w:val="24"/>
                      <w:szCs w:val="24"/>
                    </w:rPr>
                  </w:pPr>
                  <w:r w:rsidRPr="00160DA9">
                    <w:rPr>
                      <w:rFonts w:ascii="Times New Roman" w:hAnsi="Times New Roman"/>
                      <w:sz w:val="24"/>
                      <w:szCs w:val="24"/>
                    </w:rPr>
                    <w:t>B</w:t>
                  </w:r>
                </w:p>
              </w:tc>
              <w:tc>
                <w:tcPr>
                  <w:tcW w:w="1250" w:type="pct"/>
                  <w:gridSpan w:val="2"/>
                  <w:shd w:val="clear" w:color="auto" w:fill="auto"/>
                  <w:hideMark/>
                </w:tcPr>
                <w:p w:rsidR="00F24F95" w:rsidRPr="00160DA9" w:rsidRDefault="00F24F95" w:rsidP="00F24F95">
                  <w:pPr>
                    <w:spacing w:after="0" w:line="240" w:lineRule="auto"/>
                    <w:rPr>
                      <w:rFonts w:ascii="Times New Roman" w:hAnsi="Times New Roman"/>
                      <w:sz w:val="24"/>
                      <w:szCs w:val="24"/>
                    </w:rPr>
                  </w:pPr>
                  <w:r w:rsidRPr="00160DA9">
                    <w:rPr>
                      <w:rFonts w:ascii="Times New Roman" w:hAnsi="Times New Roman"/>
                      <w:sz w:val="24"/>
                      <w:szCs w:val="24"/>
                    </w:rPr>
                    <w:t>C</w:t>
                  </w:r>
                </w:p>
              </w:tc>
              <w:tc>
                <w:tcPr>
                  <w:tcW w:w="1250" w:type="pct"/>
                  <w:shd w:val="clear" w:color="auto" w:fill="auto"/>
                  <w:hideMark/>
                </w:tcPr>
                <w:p w:rsidR="00F24F95" w:rsidRPr="00160DA9" w:rsidRDefault="00F24F95" w:rsidP="00F24F95">
                  <w:pPr>
                    <w:spacing w:after="0" w:line="240" w:lineRule="auto"/>
                    <w:rPr>
                      <w:rFonts w:ascii="Times New Roman" w:hAnsi="Times New Roman"/>
                      <w:sz w:val="24"/>
                      <w:szCs w:val="24"/>
                    </w:rPr>
                  </w:pPr>
                  <w:r w:rsidRPr="00160DA9">
                    <w:rPr>
                      <w:rFonts w:ascii="Times New Roman" w:hAnsi="Times New Roman"/>
                      <w:sz w:val="24"/>
                      <w:szCs w:val="24"/>
                    </w:rPr>
                    <w:t>D</w:t>
                  </w:r>
                </w:p>
              </w:tc>
            </w:tr>
            <w:tr w:rsidR="00F24F95" w:rsidTr="002A29AF">
              <w:tc>
                <w:tcPr>
                  <w:tcW w:w="1250" w:type="pct"/>
                  <w:shd w:val="clear" w:color="auto" w:fill="auto"/>
                  <w:hideMark/>
                </w:tcPr>
                <w:p w:rsidR="00F24F95" w:rsidRPr="00160DA9" w:rsidRDefault="00F24F95" w:rsidP="00F24F95">
                  <w:pPr>
                    <w:spacing w:after="0" w:line="240" w:lineRule="auto"/>
                    <w:rPr>
                      <w:rFonts w:ascii="Times New Roman" w:hAnsi="Times New Roman"/>
                      <w:sz w:val="24"/>
                      <w:szCs w:val="24"/>
                    </w:rPr>
                  </w:pPr>
                  <w:r w:rsidRPr="00160DA9">
                    <w:rPr>
                      <w:rFonts w:ascii="Times New Roman" w:hAnsi="Times New Roman"/>
                      <w:sz w:val="24"/>
                      <w:szCs w:val="24"/>
                    </w:rPr>
                    <w:t>Attiecīgā ES tiesību akta panta numurs (uzskaitot katru tiesību akta vienību – pantu, daļu, punktu, apakšpunktu)</w:t>
                  </w:r>
                </w:p>
              </w:tc>
              <w:tc>
                <w:tcPr>
                  <w:tcW w:w="1250" w:type="pct"/>
                  <w:shd w:val="clear" w:color="auto" w:fill="auto"/>
                  <w:hideMark/>
                </w:tcPr>
                <w:p w:rsidR="00F24F95" w:rsidRPr="00160DA9" w:rsidRDefault="00F24F95" w:rsidP="00F24F95">
                  <w:pPr>
                    <w:spacing w:after="0" w:line="240" w:lineRule="auto"/>
                    <w:rPr>
                      <w:rFonts w:ascii="Times New Roman" w:hAnsi="Times New Roman"/>
                      <w:sz w:val="24"/>
                      <w:szCs w:val="24"/>
                    </w:rPr>
                  </w:pPr>
                  <w:r w:rsidRPr="00160DA9">
                    <w:rPr>
                      <w:rFonts w:ascii="Times New Roman" w:hAnsi="Times New Roman"/>
                      <w:sz w:val="24"/>
                      <w:szCs w:val="24"/>
                    </w:rPr>
                    <w:t xml:space="preserve">Projekta vienība, kas pārņem vai ievieš katru šīs tabulas A ailē minēto ES tiesību akta vienību, vai tiesību akts, kur attiecīgā ES tiesību </w:t>
                  </w:r>
                  <w:r w:rsidRPr="00160DA9">
                    <w:rPr>
                      <w:rFonts w:ascii="Times New Roman" w:hAnsi="Times New Roman"/>
                      <w:sz w:val="24"/>
                      <w:szCs w:val="24"/>
                    </w:rPr>
                    <w:lastRenderedPageBreak/>
                    <w:t>akta vienība pārņemta vai ieviesta</w:t>
                  </w:r>
                </w:p>
              </w:tc>
              <w:tc>
                <w:tcPr>
                  <w:tcW w:w="1250" w:type="pct"/>
                  <w:gridSpan w:val="2"/>
                  <w:shd w:val="clear" w:color="auto" w:fill="auto"/>
                  <w:hideMark/>
                </w:tcPr>
                <w:p w:rsidR="00F24F95" w:rsidRPr="00160DA9" w:rsidRDefault="00F24F95" w:rsidP="00F24F95">
                  <w:pPr>
                    <w:spacing w:after="0" w:line="240" w:lineRule="auto"/>
                    <w:rPr>
                      <w:rFonts w:ascii="Times New Roman" w:hAnsi="Times New Roman"/>
                      <w:sz w:val="24"/>
                      <w:szCs w:val="24"/>
                    </w:rPr>
                  </w:pPr>
                  <w:r w:rsidRPr="00160DA9">
                    <w:rPr>
                      <w:rFonts w:ascii="Times New Roman" w:hAnsi="Times New Roman"/>
                      <w:sz w:val="24"/>
                      <w:szCs w:val="24"/>
                    </w:rPr>
                    <w:lastRenderedPageBreak/>
                    <w:t>Informācija par to, vai šīs tabulas A ailē minētās ES tiesību akta vienības tiek pārņemtas vai ieviestas pilnībā vai daļēji.</w:t>
                  </w:r>
                  <w:r w:rsidRPr="00160DA9">
                    <w:rPr>
                      <w:rFonts w:ascii="Times New Roman" w:hAnsi="Times New Roman"/>
                      <w:sz w:val="24"/>
                      <w:szCs w:val="24"/>
                    </w:rPr>
                    <w:br/>
                    <w:t xml:space="preserve">Ja attiecīgā ES </w:t>
                  </w:r>
                  <w:r w:rsidRPr="00160DA9">
                    <w:rPr>
                      <w:rFonts w:ascii="Times New Roman" w:hAnsi="Times New Roman"/>
                      <w:sz w:val="24"/>
                      <w:szCs w:val="24"/>
                    </w:rPr>
                    <w:lastRenderedPageBreak/>
                    <w:t>tiesību akta vienība tiek pārņemta vai ieviesta daļēji, sniedz attiecīgu skaidrojumu, kā arī precīzi norāda, kad un kādā veidā ES tiesību akta vienība tiks pārņemta vai ieviesta pilnībā.</w:t>
                  </w:r>
                  <w:r w:rsidRPr="00160DA9">
                    <w:rPr>
                      <w:rFonts w:ascii="Times New Roman" w:hAnsi="Times New Roman"/>
                      <w:sz w:val="24"/>
                      <w:szCs w:val="24"/>
                    </w:rPr>
                    <w:br/>
                    <w:t>Norāda institūciju, kas ir atbildīga par šo saistību izpildi pilnībā</w:t>
                  </w:r>
                </w:p>
              </w:tc>
              <w:tc>
                <w:tcPr>
                  <w:tcW w:w="1250" w:type="pct"/>
                  <w:shd w:val="clear" w:color="auto" w:fill="auto"/>
                  <w:hideMark/>
                </w:tcPr>
                <w:p w:rsidR="00F24F95" w:rsidRPr="00160DA9" w:rsidRDefault="00F24F95" w:rsidP="00F24F95">
                  <w:pPr>
                    <w:spacing w:after="0" w:line="240" w:lineRule="auto"/>
                    <w:rPr>
                      <w:rFonts w:ascii="Times New Roman" w:hAnsi="Times New Roman"/>
                      <w:sz w:val="24"/>
                      <w:szCs w:val="24"/>
                    </w:rPr>
                  </w:pPr>
                  <w:r w:rsidRPr="00160DA9">
                    <w:rPr>
                      <w:rFonts w:ascii="Times New Roman" w:hAnsi="Times New Roman"/>
                      <w:sz w:val="24"/>
                      <w:szCs w:val="24"/>
                    </w:rPr>
                    <w:lastRenderedPageBreak/>
                    <w:t>Informācija par to, vai šīs tabulas B ailē minētās projekta vienības paredz stingrākas prasības nekā šīs tabulas A ailē minētās ES tiesību akta vienības.</w:t>
                  </w:r>
                  <w:r w:rsidRPr="00160DA9">
                    <w:rPr>
                      <w:rFonts w:ascii="Times New Roman" w:hAnsi="Times New Roman"/>
                      <w:sz w:val="24"/>
                      <w:szCs w:val="24"/>
                    </w:rPr>
                    <w:br/>
                  </w:r>
                  <w:r w:rsidRPr="00160DA9">
                    <w:rPr>
                      <w:rFonts w:ascii="Times New Roman" w:hAnsi="Times New Roman"/>
                      <w:sz w:val="24"/>
                      <w:szCs w:val="24"/>
                    </w:rPr>
                    <w:lastRenderedPageBreak/>
                    <w:t>Ja projekts satur stingrākas prasības nekā attiecīgais ES tiesību akts, norāda pamatojumu un samērīgumu.</w:t>
                  </w:r>
                  <w:r w:rsidRPr="00160DA9">
                    <w:rPr>
                      <w:rFonts w:ascii="Times New Roman" w:hAnsi="Times New Roman"/>
                      <w:sz w:val="24"/>
                      <w:szCs w:val="24"/>
                    </w:rPr>
                    <w:br/>
                    <w:t>Norāda iespējamās alternatīvas (t. sk. alternatīvas, kas neparedz tiesiskā regulējuma izstrādi) – kādos gadījumos būtu iespējams izvairīties no stingrāku prasību noteikšanas, nekā paredzēts attiecīgajos ES tiesību aktos</w:t>
                  </w:r>
                </w:p>
              </w:tc>
            </w:tr>
            <w:tr w:rsidR="00F24F95" w:rsidTr="002A29AF">
              <w:tc>
                <w:tcPr>
                  <w:tcW w:w="1250" w:type="pct"/>
                  <w:shd w:val="clear" w:color="auto" w:fill="auto"/>
                </w:tcPr>
                <w:p w:rsidR="0004351E" w:rsidRDefault="0004351E" w:rsidP="00F24F95">
                  <w:pPr>
                    <w:spacing w:after="0" w:line="240" w:lineRule="auto"/>
                    <w:rPr>
                      <w:rFonts w:ascii="Times New Roman" w:eastAsia="Times New Roman" w:hAnsi="Times New Roman"/>
                      <w:sz w:val="24"/>
                      <w:szCs w:val="24"/>
                      <w:lang w:eastAsia="lv-LV"/>
                    </w:rPr>
                  </w:pPr>
                  <w:r w:rsidRPr="0004351E">
                    <w:rPr>
                      <w:rFonts w:ascii="Times New Roman" w:eastAsia="Times New Roman" w:hAnsi="Times New Roman"/>
                      <w:sz w:val="24"/>
                      <w:szCs w:val="24"/>
                      <w:lang w:eastAsia="lv-LV"/>
                    </w:rPr>
                    <w:lastRenderedPageBreak/>
                    <w:t xml:space="preserve">Direktīva 2014/45/ES </w:t>
                  </w:r>
                </w:p>
                <w:p w:rsidR="00F24F95" w:rsidRPr="00160DA9" w:rsidRDefault="0004351E" w:rsidP="00F24F95">
                  <w:pPr>
                    <w:spacing w:after="0" w:line="240" w:lineRule="auto"/>
                    <w:rPr>
                      <w:rFonts w:ascii="Times New Roman" w:eastAsia="Times New Roman" w:hAnsi="Times New Roman"/>
                      <w:sz w:val="24"/>
                      <w:szCs w:val="24"/>
                      <w:lang w:eastAsia="lv-LV"/>
                    </w:rPr>
                  </w:pPr>
                  <w:r w:rsidRPr="0004351E">
                    <w:rPr>
                      <w:rFonts w:ascii="Times New Roman" w:eastAsia="Times New Roman" w:hAnsi="Times New Roman"/>
                      <w:sz w:val="24"/>
                      <w:szCs w:val="24"/>
                      <w:lang w:eastAsia="lv-LV"/>
                    </w:rPr>
                    <w:t>3.pants 7.punkts</w:t>
                  </w:r>
                </w:p>
              </w:tc>
              <w:tc>
                <w:tcPr>
                  <w:tcW w:w="1250" w:type="pct"/>
                  <w:shd w:val="clear" w:color="auto" w:fill="auto"/>
                </w:tcPr>
                <w:p w:rsidR="00F24F95" w:rsidRDefault="0004351E" w:rsidP="00F24F95">
                  <w:pPr>
                    <w:spacing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4.punkts</w:t>
                  </w:r>
                </w:p>
              </w:tc>
              <w:tc>
                <w:tcPr>
                  <w:tcW w:w="1250" w:type="pct"/>
                  <w:gridSpan w:val="2"/>
                  <w:shd w:val="clear" w:color="auto" w:fill="auto"/>
                </w:tcPr>
                <w:p w:rsidR="00F24F95" w:rsidRPr="000678DE" w:rsidRDefault="00F24F95" w:rsidP="00F24F95">
                  <w:pPr>
                    <w:spacing w:line="240" w:lineRule="auto"/>
                    <w:rPr>
                      <w:rFonts w:ascii="Times New Roman" w:eastAsia="Times New Roman" w:hAnsi="Times New Roman"/>
                      <w:sz w:val="24"/>
                      <w:szCs w:val="24"/>
                      <w:lang w:eastAsia="lv-LV"/>
                    </w:rPr>
                  </w:pPr>
                  <w:r w:rsidRPr="000678DE">
                    <w:rPr>
                      <w:rFonts w:ascii="Times New Roman" w:hAnsi="Times New Roman"/>
                      <w:sz w:val="24"/>
                      <w:szCs w:val="24"/>
                    </w:rPr>
                    <w:t>Pilnībā.</w:t>
                  </w:r>
                </w:p>
              </w:tc>
              <w:tc>
                <w:tcPr>
                  <w:tcW w:w="1250" w:type="pct"/>
                  <w:shd w:val="clear" w:color="auto" w:fill="auto"/>
                </w:tcPr>
                <w:p w:rsidR="00F24F95" w:rsidRPr="000678DE" w:rsidRDefault="00F24F95" w:rsidP="00F24F95">
                  <w:pPr>
                    <w:spacing w:line="240" w:lineRule="auto"/>
                    <w:rPr>
                      <w:rFonts w:ascii="Times New Roman" w:eastAsia="Times New Roman" w:hAnsi="Times New Roman"/>
                      <w:sz w:val="24"/>
                      <w:szCs w:val="24"/>
                      <w:lang w:eastAsia="lv-LV"/>
                    </w:rPr>
                  </w:pPr>
                  <w:r w:rsidRPr="000678DE">
                    <w:rPr>
                      <w:rFonts w:ascii="Times New Roman" w:hAnsi="Times New Roman"/>
                      <w:sz w:val="24"/>
                      <w:szCs w:val="24"/>
                    </w:rPr>
                    <w:t>Neparedz.</w:t>
                  </w:r>
                </w:p>
              </w:tc>
            </w:tr>
            <w:tr w:rsidR="00F24F95" w:rsidTr="002A29AF">
              <w:tc>
                <w:tcPr>
                  <w:tcW w:w="1250" w:type="pct"/>
                  <w:shd w:val="clear" w:color="auto" w:fill="auto"/>
                  <w:hideMark/>
                </w:tcPr>
                <w:p w:rsidR="00F24F95" w:rsidRPr="00160DA9" w:rsidRDefault="00F24F95" w:rsidP="00F24F95">
                  <w:pPr>
                    <w:spacing w:after="0" w:line="240" w:lineRule="auto"/>
                    <w:rPr>
                      <w:rFonts w:ascii="Times New Roman" w:hAnsi="Times New Roman"/>
                      <w:sz w:val="24"/>
                      <w:szCs w:val="24"/>
                    </w:rPr>
                  </w:pPr>
                  <w:r w:rsidRPr="00160DA9">
                    <w:rPr>
                      <w:rFonts w:ascii="Times New Roman" w:hAnsi="Times New Roman"/>
                      <w:sz w:val="24"/>
                      <w:szCs w:val="24"/>
                    </w:rPr>
                    <w:t>Kā ir izmantota ES tiesību aktā paredzētā rīcības brīvība dalībvalstij pārņemt vai ieviest noteiktas ES tiesību akta normas? Kādēļ?</w:t>
                  </w:r>
                </w:p>
              </w:tc>
              <w:tc>
                <w:tcPr>
                  <w:tcW w:w="3750" w:type="pct"/>
                  <w:gridSpan w:val="4"/>
                  <w:shd w:val="clear" w:color="auto" w:fill="auto"/>
                  <w:hideMark/>
                </w:tcPr>
                <w:p w:rsidR="00F24F95" w:rsidRPr="00160DA9" w:rsidRDefault="00F24F95" w:rsidP="00F24F95">
                  <w:pPr>
                    <w:spacing w:after="0" w:line="240" w:lineRule="auto"/>
                    <w:rPr>
                      <w:rFonts w:ascii="Times New Roman" w:hAnsi="Times New Roman"/>
                      <w:sz w:val="24"/>
                      <w:szCs w:val="24"/>
                    </w:rPr>
                  </w:pPr>
                  <w:r w:rsidRPr="00160DA9">
                    <w:rPr>
                      <w:rFonts w:ascii="Times New Roman" w:eastAsia="Times New Roman" w:hAnsi="Times New Roman"/>
                      <w:sz w:val="24"/>
                      <w:szCs w:val="24"/>
                      <w:lang w:eastAsia="lv-LV"/>
                    </w:rPr>
                    <w:t>Projekts šo jomu neskar</w:t>
                  </w:r>
                  <w:r>
                    <w:rPr>
                      <w:rFonts w:ascii="Times New Roman" w:eastAsia="Times New Roman" w:hAnsi="Times New Roman"/>
                      <w:sz w:val="24"/>
                      <w:szCs w:val="24"/>
                      <w:lang w:eastAsia="lv-LV"/>
                    </w:rPr>
                    <w:t>.</w:t>
                  </w:r>
                </w:p>
              </w:tc>
            </w:tr>
            <w:tr w:rsidR="00F24F95" w:rsidTr="002A29AF">
              <w:tc>
                <w:tcPr>
                  <w:tcW w:w="1250" w:type="pct"/>
                  <w:shd w:val="clear" w:color="auto" w:fill="auto"/>
                  <w:hideMark/>
                </w:tcPr>
                <w:p w:rsidR="00F24F95" w:rsidRPr="00160DA9" w:rsidRDefault="00F24F95" w:rsidP="00F24F95">
                  <w:pPr>
                    <w:spacing w:after="0" w:line="240" w:lineRule="auto"/>
                    <w:rPr>
                      <w:rFonts w:ascii="Times New Roman" w:hAnsi="Times New Roman"/>
                      <w:sz w:val="24"/>
                      <w:szCs w:val="24"/>
                    </w:rPr>
                  </w:pPr>
                  <w:r w:rsidRPr="00160DA9">
                    <w:rPr>
                      <w:rFonts w:ascii="Times New Roman" w:hAnsi="Times New Roman"/>
                      <w:sz w:val="24"/>
                      <w:szCs w:val="24"/>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750" w:type="pct"/>
                  <w:gridSpan w:val="4"/>
                  <w:shd w:val="clear" w:color="auto" w:fill="auto"/>
                  <w:hideMark/>
                </w:tcPr>
                <w:p w:rsidR="00F24F95" w:rsidRPr="00160DA9" w:rsidRDefault="00F24F95" w:rsidP="00F24F95">
                  <w:pPr>
                    <w:spacing w:after="0" w:line="240" w:lineRule="auto"/>
                    <w:rPr>
                      <w:rFonts w:ascii="Times New Roman" w:hAnsi="Times New Roman"/>
                      <w:sz w:val="24"/>
                      <w:szCs w:val="24"/>
                    </w:rPr>
                  </w:pPr>
                  <w:r w:rsidRPr="00160DA9">
                    <w:rPr>
                      <w:rFonts w:ascii="Times New Roman" w:eastAsia="Times New Roman" w:hAnsi="Times New Roman"/>
                      <w:sz w:val="24"/>
                      <w:szCs w:val="24"/>
                      <w:lang w:eastAsia="lv-LV"/>
                    </w:rPr>
                    <w:t>Projekts šo jomu neskar</w:t>
                  </w:r>
                  <w:r>
                    <w:rPr>
                      <w:rFonts w:ascii="Times New Roman" w:eastAsia="Times New Roman" w:hAnsi="Times New Roman"/>
                      <w:sz w:val="24"/>
                      <w:szCs w:val="24"/>
                      <w:lang w:eastAsia="lv-LV"/>
                    </w:rPr>
                    <w:t>.</w:t>
                  </w:r>
                </w:p>
              </w:tc>
            </w:tr>
            <w:tr w:rsidR="00F24F95" w:rsidTr="002A29AF">
              <w:tc>
                <w:tcPr>
                  <w:tcW w:w="1250" w:type="pct"/>
                  <w:shd w:val="clear" w:color="auto" w:fill="auto"/>
                  <w:hideMark/>
                </w:tcPr>
                <w:p w:rsidR="00F24F95" w:rsidRPr="00160DA9" w:rsidRDefault="00F24F95" w:rsidP="00F24F95">
                  <w:pPr>
                    <w:spacing w:after="0" w:line="240" w:lineRule="auto"/>
                    <w:rPr>
                      <w:rFonts w:ascii="Times New Roman" w:hAnsi="Times New Roman"/>
                      <w:sz w:val="24"/>
                      <w:szCs w:val="24"/>
                    </w:rPr>
                  </w:pPr>
                  <w:r w:rsidRPr="00160DA9">
                    <w:rPr>
                      <w:rFonts w:ascii="Times New Roman" w:hAnsi="Times New Roman"/>
                      <w:sz w:val="24"/>
                      <w:szCs w:val="24"/>
                    </w:rPr>
                    <w:t>Cita informācija</w:t>
                  </w:r>
                </w:p>
              </w:tc>
              <w:tc>
                <w:tcPr>
                  <w:tcW w:w="3750" w:type="pct"/>
                  <w:gridSpan w:val="4"/>
                  <w:shd w:val="clear" w:color="auto" w:fill="auto"/>
                  <w:hideMark/>
                </w:tcPr>
                <w:p w:rsidR="00F24F95" w:rsidRPr="00160DA9" w:rsidRDefault="00F24F95" w:rsidP="00F24F95">
                  <w:pPr>
                    <w:spacing w:after="0" w:line="240" w:lineRule="auto"/>
                    <w:rPr>
                      <w:rFonts w:ascii="Times New Roman" w:hAnsi="Times New Roman"/>
                      <w:sz w:val="24"/>
                      <w:szCs w:val="24"/>
                    </w:rPr>
                  </w:pPr>
                  <w:r w:rsidRPr="00160DA9">
                    <w:rPr>
                      <w:rFonts w:ascii="Times New Roman" w:hAnsi="Times New Roman"/>
                      <w:sz w:val="24"/>
                      <w:szCs w:val="24"/>
                    </w:rPr>
                    <w:t>Nav</w:t>
                  </w:r>
                  <w:r>
                    <w:rPr>
                      <w:rFonts w:ascii="Times New Roman" w:hAnsi="Times New Roman"/>
                      <w:sz w:val="24"/>
                      <w:szCs w:val="24"/>
                    </w:rPr>
                    <w:t>.</w:t>
                  </w:r>
                </w:p>
              </w:tc>
            </w:tr>
            <w:tr w:rsidR="00F24F95" w:rsidTr="002A29AF">
              <w:tc>
                <w:tcPr>
                  <w:tcW w:w="0" w:type="auto"/>
                  <w:gridSpan w:val="5"/>
                  <w:shd w:val="clear" w:color="auto" w:fill="auto"/>
                  <w:hideMark/>
                </w:tcPr>
                <w:p w:rsidR="00F24F95" w:rsidRPr="00160DA9" w:rsidRDefault="00F24F95" w:rsidP="0004351E">
                  <w:pPr>
                    <w:spacing w:after="0" w:line="240" w:lineRule="auto"/>
                    <w:jc w:val="center"/>
                    <w:rPr>
                      <w:rFonts w:ascii="Times New Roman" w:hAnsi="Times New Roman"/>
                      <w:b/>
                      <w:bCs/>
                      <w:sz w:val="24"/>
                      <w:szCs w:val="24"/>
                    </w:rPr>
                  </w:pPr>
                  <w:r w:rsidRPr="00160DA9">
                    <w:rPr>
                      <w:rFonts w:ascii="Times New Roman" w:hAnsi="Times New Roman"/>
                      <w:b/>
                      <w:bCs/>
                      <w:sz w:val="24"/>
                      <w:szCs w:val="24"/>
                    </w:rPr>
                    <w:t>2. tabula</w:t>
                  </w:r>
                  <w:r w:rsidRPr="00160DA9">
                    <w:rPr>
                      <w:rFonts w:ascii="Times New Roman" w:hAnsi="Times New Roman"/>
                      <w:b/>
                      <w:bCs/>
                      <w:sz w:val="24"/>
                      <w:szCs w:val="24"/>
                    </w:rPr>
                    <w:br/>
                    <w:t xml:space="preserve">Ar tiesību akta projektu izpildītās vai uzņemtās saistības, kas izriet no </w:t>
                  </w:r>
                  <w:r w:rsidRPr="00160DA9">
                    <w:rPr>
                      <w:rFonts w:ascii="Times New Roman" w:hAnsi="Times New Roman"/>
                      <w:b/>
                      <w:bCs/>
                      <w:sz w:val="24"/>
                      <w:szCs w:val="24"/>
                    </w:rPr>
                    <w:lastRenderedPageBreak/>
                    <w:t>starptautiskajiem tiesību aktiem vai starptautiskas institūcijas vai organizācijas dokumentiem.</w:t>
                  </w:r>
                  <w:r w:rsidRPr="00160DA9">
                    <w:rPr>
                      <w:rFonts w:ascii="Times New Roman" w:hAnsi="Times New Roman"/>
                      <w:b/>
                      <w:bCs/>
                      <w:sz w:val="24"/>
                      <w:szCs w:val="24"/>
                    </w:rPr>
                    <w:br/>
                    <w:t>Pasākumi šo saistību izpildei</w:t>
                  </w:r>
                </w:p>
              </w:tc>
            </w:tr>
            <w:tr w:rsidR="00F24F95" w:rsidTr="002A29AF">
              <w:tc>
                <w:tcPr>
                  <w:tcW w:w="1250" w:type="pct"/>
                  <w:shd w:val="clear" w:color="auto" w:fill="auto"/>
                  <w:hideMark/>
                </w:tcPr>
                <w:p w:rsidR="00F24F95" w:rsidRPr="00160DA9" w:rsidRDefault="00F24F95" w:rsidP="00F24F95">
                  <w:pPr>
                    <w:spacing w:after="0" w:line="240" w:lineRule="auto"/>
                    <w:rPr>
                      <w:rFonts w:ascii="Times New Roman" w:hAnsi="Times New Roman"/>
                      <w:sz w:val="24"/>
                      <w:szCs w:val="24"/>
                    </w:rPr>
                  </w:pPr>
                  <w:r w:rsidRPr="00160DA9">
                    <w:rPr>
                      <w:rFonts w:ascii="Times New Roman" w:hAnsi="Times New Roman"/>
                      <w:sz w:val="24"/>
                      <w:szCs w:val="24"/>
                    </w:rPr>
                    <w:lastRenderedPageBreak/>
                    <w:t>Attiecīgā starptautiskā tiesību akta vai starptautiskas institūcijas vai organizācijas dokumenta (turpmāk – starptautiskais dokuments) datums, numurs un nosaukums</w:t>
                  </w:r>
                </w:p>
              </w:tc>
              <w:tc>
                <w:tcPr>
                  <w:tcW w:w="3750" w:type="pct"/>
                  <w:gridSpan w:val="4"/>
                  <w:shd w:val="clear" w:color="auto" w:fill="auto"/>
                  <w:hideMark/>
                </w:tcPr>
                <w:p w:rsidR="00F24F95" w:rsidRPr="00160DA9" w:rsidRDefault="0004351E" w:rsidP="00F24F95">
                  <w:pPr>
                    <w:spacing w:after="0" w:line="240" w:lineRule="auto"/>
                    <w:rPr>
                      <w:rFonts w:ascii="Times New Roman" w:hAnsi="Times New Roman"/>
                      <w:sz w:val="24"/>
                      <w:szCs w:val="24"/>
                    </w:rPr>
                  </w:pPr>
                  <w:r w:rsidRPr="0004351E">
                    <w:rPr>
                      <w:rFonts w:ascii="Times New Roman" w:eastAsia="Times New Roman" w:hAnsi="Times New Roman"/>
                      <w:sz w:val="24"/>
                      <w:szCs w:val="24"/>
                      <w:lang w:eastAsia="lv-LV"/>
                    </w:rPr>
                    <w:t>FIVA starptautiskie tehniskie noteikumi 2010</w:t>
                  </w:r>
                  <w:r>
                    <w:rPr>
                      <w:rFonts w:ascii="Times New Roman" w:eastAsia="Times New Roman" w:hAnsi="Times New Roman"/>
                      <w:sz w:val="24"/>
                      <w:szCs w:val="24"/>
                      <w:lang w:eastAsia="lv-LV"/>
                    </w:rPr>
                    <w:t>.</w:t>
                  </w:r>
                </w:p>
              </w:tc>
            </w:tr>
            <w:tr w:rsidR="00F24F95" w:rsidTr="002A29AF">
              <w:tc>
                <w:tcPr>
                  <w:tcW w:w="1250" w:type="pct"/>
                  <w:shd w:val="clear" w:color="auto" w:fill="auto"/>
                  <w:hideMark/>
                </w:tcPr>
                <w:p w:rsidR="00F24F95" w:rsidRPr="00160DA9" w:rsidRDefault="00F24F95" w:rsidP="00F24F95">
                  <w:pPr>
                    <w:spacing w:after="0" w:line="240" w:lineRule="auto"/>
                    <w:rPr>
                      <w:rFonts w:ascii="Times New Roman" w:hAnsi="Times New Roman"/>
                      <w:sz w:val="24"/>
                      <w:szCs w:val="24"/>
                    </w:rPr>
                  </w:pPr>
                  <w:r w:rsidRPr="00160DA9">
                    <w:rPr>
                      <w:rFonts w:ascii="Times New Roman" w:hAnsi="Times New Roman"/>
                      <w:sz w:val="24"/>
                      <w:szCs w:val="24"/>
                    </w:rPr>
                    <w:t>A</w:t>
                  </w:r>
                </w:p>
              </w:tc>
              <w:tc>
                <w:tcPr>
                  <w:tcW w:w="1800" w:type="pct"/>
                  <w:gridSpan w:val="2"/>
                  <w:shd w:val="clear" w:color="auto" w:fill="auto"/>
                  <w:hideMark/>
                </w:tcPr>
                <w:p w:rsidR="00F24F95" w:rsidRPr="00160DA9" w:rsidRDefault="00F24F95" w:rsidP="00F24F95">
                  <w:pPr>
                    <w:spacing w:after="0" w:line="240" w:lineRule="auto"/>
                    <w:rPr>
                      <w:rFonts w:ascii="Times New Roman" w:hAnsi="Times New Roman"/>
                      <w:sz w:val="24"/>
                      <w:szCs w:val="24"/>
                    </w:rPr>
                  </w:pPr>
                  <w:r w:rsidRPr="00160DA9">
                    <w:rPr>
                      <w:rFonts w:ascii="Times New Roman" w:hAnsi="Times New Roman"/>
                      <w:sz w:val="24"/>
                      <w:szCs w:val="24"/>
                    </w:rPr>
                    <w:t>B</w:t>
                  </w:r>
                </w:p>
              </w:tc>
              <w:tc>
                <w:tcPr>
                  <w:tcW w:w="1950" w:type="pct"/>
                  <w:gridSpan w:val="2"/>
                  <w:shd w:val="clear" w:color="auto" w:fill="auto"/>
                  <w:hideMark/>
                </w:tcPr>
                <w:p w:rsidR="00F24F95" w:rsidRPr="00160DA9" w:rsidRDefault="00F24F95" w:rsidP="00F24F95">
                  <w:pPr>
                    <w:spacing w:after="0" w:line="240" w:lineRule="auto"/>
                    <w:rPr>
                      <w:rFonts w:ascii="Times New Roman" w:hAnsi="Times New Roman"/>
                      <w:sz w:val="24"/>
                      <w:szCs w:val="24"/>
                    </w:rPr>
                  </w:pPr>
                  <w:r w:rsidRPr="00160DA9">
                    <w:rPr>
                      <w:rFonts w:ascii="Times New Roman" w:hAnsi="Times New Roman"/>
                      <w:sz w:val="24"/>
                      <w:szCs w:val="24"/>
                    </w:rPr>
                    <w:t>C</w:t>
                  </w:r>
                </w:p>
              </w:tc>
            </w:tr>
            <w:tr w:rsidR="00F24F95" w:rsidTr="002A29AF">
              <w:tc>
                <w:tcPr>
                  <w:tcW w:w="1250" w:type="pct"/>
                  <w:shd w:val="clear" w:color="auto" w:fill="auto"/>
                  <w:hideMark/>
                </w:tcPr>
                <w:p w:rsidR="00F24F95" w:rsidRPr="00160DA9" w:rsidRDefault="00F24F95" w:rsidP="00F24F95">
                  <w:pPr>
                    <w:spacing w:after="0" w:line="240" w:lineRule="auto"/>
                    <w:rPr>
                      <w:rFonts w:ascii="Times New Roman" w:hAnsi="Times New Roman"/>
                      <w:sz w:val="24"/>
                      <w:szCs w:val="24"/>
                    </w:rPr>
                  </w:pPr>
                  <w:r w:rsidRPr="00160DA9">
                    <w:rPr>
                      <w:rFonts w:ascii="Times New Roman" w:hAnsi="Times New Roman"/>
                      <w:sz w:val="24"/>
                      <w:szCs w:val="24"/>
                    </w:rPr>
                    <w:t>Starptautiskās saistības (pēc būtības), kas izriet no norādītā starptautiskā dokumenta.</w:t>
                  </w:r>
                  <w:r w:rsidRPr="00160DA9">
                    <w:rPr>
                      <w:rFonts w:ascii="Times New Roman" w:hAnsi="Times New Roman"/>
                      <w:sz w:val="24"/>
                      <w:szCs w:val="24"/>
                    </w:rPr>
                    <w:br/>
                    <w:t>Konkrēti veicamie pasākumi vai uzdevumi, kas nepieciešami šo starptautisko saistību izpildei</w:t>
                  </w:r>
                </w:p>
              </w:tc>
              <w:tc>
                <w:tcPr>
                  <w:tcW w:w="1800" w:type="pct"/>
                  <w:gridSpan w:val="2"/>
                  <w:shd w:val="clear" w:color="auto" w:fill="auto"/>
                  <w:hideMark/>
                </w:tcPr>
                <w:p w:rsidR="00F24F95" w:rsidRPr="00160DA9" w:rsidRDefault="00F24F95" w:rsidP="00F24F95">
                  <w:pPr>
                    <w:spacing w:after="0" w:line="240" w:lineRule="auto"/>
                    <w:rPr>
                      <w:rFonts w:ascii="Times New Roman" w:hAnsi="Times New Roman"/>
                      <w:sz w:val="24"/>
                      <w:szCs w:val="24"/>
                    </w:rPr>
                  </w:pPr>
                  <w:r w:rsidRPr="00160DA9">
                    <w:rPr>
                      <w:rFonts w:ascii="Times New Roman" w:hAnsi="Times New Roman"/>
                      <w:sz w:val="24"/>
                      <w:szCs w:val="24"/>
                    </w:rPr>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1950" w:type="pct"/>
                  <w:gridSpan w:val="2"/>
                  <w:shd w:val="clear" w:color="auto" w:fill="auto"/>
                  <w:hideMark/>
                </w:tcPr>
                <w:p w:rsidR="00F24F95" w:rsidRPr="00160DA9" w:rsidRDefault="00F24F95" w:rsidP="00F24F95">
                  <w:pPr>
                    <w:spacing w:after="0" w:line="240" w:lineRule="auto"/>
                    <w:rPr>
                      <w:rFonts w:ascii="Times New Roman" w:hAnsi="Times New Roman"/>
                      <w:sz w:val="24"/>
                      <w:szCs w:val="24"/>
                    </w:rPr>
                  </w:pPr>
                  <w:r w:rsidRPr="00160DA9">
                    <w:rPr>
                      <w:rFonts w:ascii="Times New Roman" w:hAnsi="Times New Roman"/>
                      <w:sz w:val="24"/>
                      <w:szCs w:val="24"/>
                    </w:rPr>
                    <w:t>Informācija par to, vai starptautiskās saistības, kas minētas šīs tabulas A ailē, tiek izpildītas pilnībā vai daļēji.</w:t>
                  </w:r>
                  <w:r w:rsidRPr="00160DA9">
                    <w:rPr>
                      <w:rFonts w:ascii="Times New Roman" w:hAnsi="Times New Roman"/>
                      <w:sz w:val="24"/>
                      <w:szCs w:val="24"/>
                    </w:rPr>
                    <w:br/>
                    <w:t>Ja attiecīgās starptautiskās saistības tiek izpildītas daļēji, sniedz skaidrojumu, kā arī precīzi norāda, kad un kādā veidā starptautiskās saistības tiks izpildītas pilnībā.</w:t>
                  </w:r>
                  <w:r w:rsidRPr="00160DA9">
                    <w:rPr>
                      <w:rFonts w:ascii="Times New Roman" w:hAnsi="Times New Roman"/>
                      <w:sz w:val="24"/>
                      <w:szCs w:val="24"/>
                    </w:rPr>
                    <w:br/>
                    <w:t>Norāda institūciju, kas ir atbildīga par šo saistību izpildi pilnībā</w:t>
                  </w:r>
                </w:p>
              </w:tc>
            </w:tr>
            <w:tr w:rsidR="00F24F95" w:rsidTr="002A29AF">
              <w:tc>
                <w:tcPr>
                  <w:tcW w:w="1250" w:type="pct"/>
                  <w:shd w:val="clear" w:color="auto" w:fill="auto"/>
                  <w:hideMark/>
                </w:tcPr>
                <w:p w:rsidR="00F24F95" w:rsidRPr="00160DA9" w:rsidRDefault="00734432" w:rsidP="00F24F95">
                  <w:pPr>
                    <w:spacing w:after="0" w:line="240" w:lineRule="auto"/>
                    <w:rPr>
                      <w:rFonts w:ascii="Times New Roman" w:hAnsi="Times New Roman"/>
                      <w:sz w:val="24"/>
                      <w:szCs w:val="24"/>
                    </w:rPr>
                  </w:pPr>
                  <w:r>
                    <w:rPr>
                      <w:rFonts w:ascii="Times New Roman" w:eastAsia="Times New Roman" w:hAnsi="Times New Roman"/>
                      <w:sz w:val="24"/>
                      <w:szCs w:val="24"/>
                      <w:lang w:eastAsia="lv-LV"/>
                    </w:rPr>
                    <w:t>Pārņemti kritēriji, kuriem esot transportlīdzeklis tiek atzīts par vēsturisko spēkratu (</w:t>
                  </w:r>
                  <w:r w:rsidRPr="00734432">
                    <w:rPr>
                      <w:rFonts w:ascii="Times New Roman" w:eastAsia="Times New Roman" w:hAnsi="Times New Roman"/>
                      <w:sz w:val="24"/>
                      <w:szCs w:val="24"/>
                      <w:lang w:eastAsia="lv-LV"/>
                    </w:rPr>
                    <w:t>FIVA starptautiskie tehniskie noteikumi 2010</w:t>
                  </w:r>
                  <w:r>
                    <w:rPr>
                      <w:rFonts w:ascii="Times New Roman" w:eastAsia="Times New Roman" w:hAnsi="Times New Roman"/>
                      <w:sz w:val="24"/>
                      <w:szCs w:val="24"/>
                      <w:lang w:eastAsia="lv-LV"/>
                    </w:rPr>
                    <w:t>, 1.punkts), kā arī pieļaujamās atkāpes(</w:t>
                  </w:r>
                  <w:r w:rsidRPr="00734432">
                    <w:rPr>
                      <w:rFonts w:ascii="Times New Roman" w:eastAsia="Times New Roman" w:hAnsi="Times New Roman"/>
                      <w:sz w:val="24"/>
                      <w:szCs w:val="24"/>
                      <w:lang w:eastAsia="lv-LV"/>
                    </w:rPr>
                    <w:t>FIVA starptautiskie tehniskie noteikumi 2010</w:t>
                  </w:r>
                  <w:r>
                    <w:rPr>
                      <w:rFonts w:ascii="Times New Roman" w:eastAsia="Times New Roman" w:hAnsi="Times New Roman"/>
                      <w:sz w:val="24"/>
                      <w:szCs w:val="24"/>
                      <w:lang w:eastAsia="lv-LV"/>
                    </w:rPr>
                    <w:t>, 4.1.punkts) .</w:t>
                  </w:r>
                </w:p>
              </w:tc>
              <w:tc>
                <w:tcPr>
                  <w:tcW w:w="1800" w:type="pct"/>
                  <w:gridSpan w:val="2"/>
                  <w:shd w:val="clear" w:color="auto" w:fill="auto"/>
                  <w:hideMark/>
                </w:tcPr>
                <w:p w:rsidR="00F24F95" w:rsidRPr="00160DA9" w:rsidRDefault="00F24F95" w:rsidP="00F24F95">
                  <w:pPr>
                    <w:spacing w:after="0" w:line="240" w:lineRule="auto"/>
                    <w:rPr>
                      <w:rFonts w:ascii="Times New Roman" w:hAnsi="Times New Roman"/>
                      <w:sz w:val="24"/>
                      <w:szCs w:val="24"/>
                    </w:rPr>
                  </w:pPr>
                  <w:r w:rsidRPr="00160DA9">
                    <w:rPr>
                      <w:rFonts w:ascii="Times New Roman" w:eastAsia="Times New Roman" w:hAnsi="Times New Roman"/>
                      <w:sz w:val="24"/>
                      <w:szCs w:val="24"/>
                      <w:lang w:eastAsia="lv-LV"/>
                    </w:rPr>
                    <w:t>Projekt</w:t>
                  </w:r>
                  <w:r w:rsidR="00734432">
                    <w:rPr>
                      <w:rFonts w:ascii="Times New Roman" w:eastAsia="Times New Roman" w:hAnsi="Times New Roman"/>
                      <w:sz w:val="24"/>
                      <w:szCs w:val="24"/>
                      <w:lang w:eastAsia="lv-LV"/>
                    </w:rPr>
                    <w:t>a 4. un</w:t>
                  </w:r>
                  <w:r w:rsidR="00764A5E">
                    <w:rPr>
                      <w:rFonts w:ascii="Times New Roman" w:eastAsia="Times New Roman" w:hAnsi="Times New Roman"/>
                      <w:sz w:val="24"/>
                      <w:szCs w:val="24"/>
                      <w:lang w:eastAsia="lv-LV"/>
                    </w:rPr>
                    <w:t xml:space="preserve"> 5.punkts</w:t>
                  </w:r>
                  <w:r>
                    <w:rPr>
                      <w:rFonts w:ascii="Times New Roman" w:eastAsia="Times New Roman" w:hAnsi="Times New Roman"/>
                      <w:sz w:val="24"/>
                      <w:szCs w:val="24"/>
                      <w:lang w:eastAsia="lv-LV"/>
                    </w:rPr>
                    <w:t>.</w:t>
                  </w:r>
                </w:p>
              </w:tc>
              <w:tc>
                <w:tcPr>
                  <w:tcW w:w="1950" w:type="pct"/>
                  <w:gridSpan w:val="2"/>
                  <w:shd w:val="clear" w:color="auto" w:fill="auto"/>
                  <w:hideMark/>
                </w:tcPr>
                <w:p w:rsidR="00F24F95" w:rsidRPr="00160DA9" w:rsidRDefault="00764A5E" w:rsidP="00F24F95">
                  <w:pPr>
                    <w:spacing w:after="0" w:line="240" w:lineRule="auto"/>
                    <w:rPr>
                      <w:rFonts w:ascii="Times New Roman" w:hAnsi="Times New Roman"/>
                      <w:sz w:val="24"/>
                      <w:szCs w:val="24"/>
                    </w:rPr>
                  </w:pPr>
                  <w:r>
                    <w:rPr>
                      <w:rFonts w:ascii="Times New Roman" w:eastAsia="Times New Roman" w:hAnsi="Times New Roman"/>
                      <w:sz w:val="24"/>
                      <w:szCs w:val="24"/>
                      <w:lang w:eastAsia="lv-LV"/>
                    </w:rPr>
                    <w:t>Pilnībā.</w:t>
                  </w:r>
                </w:p>
              </w:tc>
            </w:tr>
            <w:tr w:rsidR="00F24F95" w:rsidTr="002A29AF">
              <w:tc>
                <w:tcPr>
                  <w:tcW w:w="1250" w:type="pct"/>
                  <w:shd w:val="clear" w:color="auto" w:fill="auto"/>
                  <w:hideMark/>
                </w:tcPr>
                <w:p w:rsidR="00F24F95" w:rsidRPr="00160DA9" w:rsidRDefault="00F24F95" w:rsidP="00F24F95">
                  <w:pPr>
                    <w:spacing w:after="0" w:line="240" w:lineRule="auto"/>
                    <w:rPr>
                      <w:rFonts w:ascii="Times New Roman" w:hAnsi="Times New Roman"/>
                      <w:sz w:val="24"/>
                      <w:szCs w:val="24"/>
                    </w:rPr>
                  </w:pPr>
                  <w:r w:rsidRPr="00160DA9">
                    <w:rPr>
                      <w:rFonts w:ascii="Times New Roman" w:hAnsi="Times New Roman"/>
                      <w:sz w:val="24"/>
                      <w:szCs w:val="24"/>
                    </w:rPr>
                    <w:t xml:space="preserve">Vai starptautiskajā dokumentā paredzētās saistības nav pretrunā ar jau esošajām Latvijas Republikas </w:t>
                  </w:r>
                  <w:r w:rsidRPr="00160DA9">
                    <w:rPr>
                      <w:rFonts w:ascii="Times New Roman" w:hAnsi="Times New Roman"/>
                      <w:sz w:val="24"/>
                      <w:szCs w:val="24"/>
                    </w:rPr>
                    <w:lastRenderedPageBreak/>
                    <w:t>starptautiskajām saistībām</w:t>
                  </w:r>
                </w:p>
              </w:tc>
              <w:tc>
                <w:tcPr>
                  <w:tcW w:w="3750" w:type="pct"/>
                  <w:gridSpan w:val="4"/>
                  <w:shd w:val="clear" w:color="auto" w:fill="auto"/>
                  <w:hideMark/>
                </w:tcPr>
                <w:p w:rsidR="00F24F95" w:rsidRPr="00160DA9" w:rsidRDefault="00F24F95" w:rsidP="00F24F95">
                  <w:pPr>
                    <w:spacing w:after="0" w:line="240" w:lineRule="auto"/>
                    <w:rPr>
                      <w:rFonts w:ascii="Times New Roman" w:hAnsi="Times New Roman"/>
                      <w:sz w:val="24"/>
                      <w:szCs w:val="24"/>
                    </w:rPr>
                  </w:pPr>
                  <w:r w:rsidRPr="00160DA9">
                    <w:rPr>
                      <w:rFonts w:ascii="Times New Roman" w:eastAsia="Times New Roman" w:hAnsi="Times New Roman"/>
                      <w:sz w:val="24"/>
                      <w:szCs w:val="24"/>
                      <w:lang w:eastAsia="lv-LV"/>
                    </w:rPr>
                    <w:lastRenderedPageBreak/>
                    <w:t>Projekts šo jomu neskar</w:t>
                  </w:r>
                  <w:r>
                    <w:rPr>
                      <w:rFonts w:ascii="Times New Roman" w:eastAsia="Times New Roman" w:hAnsi="Times New Roman"/>
                      <w:sz w:val="24"/>
                      <w:szCs w:val="24"/>
                      <w:lang w:eastAsia="lv-LV"/>
                    </w:rPr>
                    <w:t>.</w:t>
                  </w:r>
                </w:p>
              </w:tc>
            </w:tr>
            <w:tr w:rsidR="00F24F95" w:rsidTr="002A29AF">
              <w:tc>
                <w:tcPr>
                  <w:tcW w:w="1250" w:type="pct"/>
                  <w:shd w:val="clear" w:color="auto" w:fill="auto"/>
                  <w:hideMark/>
                </w:tcPr>
                <w:p w:rsidR="00F24F95" w:rsidRPr="00160DA9" w:rsidRDefault="00F24F95" w:rsidP="00F24F95">
                  <w:pPr>
                    <w:spacing w:after="0" w:line="240" w:lineRule="auto"/>
                    <w:rPr>
                      <w:rFonts w:ascii="Times New Roman" w:hAnsi="Times New Roman"/>
                      <w:sz w:val="24"/>
                      <w:szCs w:val="24"/>
                    </w:rPr>
                  </w:pPr>
                  <w:r w:rsidRPr="00160DA9">
                    <w:rPr>
                      <w:rFonts w:ascii="Times New Roman" w:hAnsi="Times New Roman"/>
                      <w:sz w:val="24"/>
                      <w:szCs w:val="24"/>
                    </w:rPr>
                    <w:t>Cita informācija</w:t>
                  </w:r>
                </w:p>
              </w:tc>
              <w:tc>
                <w:tcPr>
                  <w:tcW w:w="3750" w:type="pct"/>
                  <w:gridSpan w:val="4"/>
                  <w:shd w:val="clear" w:color="auto" w:fill="auto"/>
                  <w:hideMark/>
                </w:tcPr>
                <w:p w:rsidR="00F24F95" w:rsidRPr="00160DA9" w:rsidRDefault="00F24F95" w:rsidP="00F24F95">
                  <w:pPr>
                    <w:spacing w:after="0" w:line="240" w:lineRule="auto"/>
                    <w:rPr>
                      <w:rFonts w:ascii="Times New Roman" w:hAnsi="Times New Roman"/>
                      <w:sz w:val="24"/>
                      <w:szCs w:val="24"/>
                    </w:rPr>
                  </w:pPr>
                  <w:r w:rsidRPr="00160DA9">
                    <w:rPr>
                      <w:rFonts w:ascii="Times New Roman" w:hAnsi="Times New Roman"/>
                      <w:sz w:val="24"/>
                      <w:szCs w:val="24"/>
                    </w:rPr>
                    <w:t>Nav</w:t>
                  </w:r>
                  <w:r>
                    <w:rPr>
                      <w:rFonts w:ascii="Times New Roman" w:hAnsi="Times New Roman"/>
                      <w:sz w:val="24"/>
                      <w:szCs w:val="24"/>
                    </w:rPr>
                    <w:t>.</w:t>
                  </w:r>
                </w:p>
              </w:tc>
            </w:tr>
          </w:tbl>
          <w:p w:rsidR="00B91AFF" w:rsidRDefault="00B91AFF" w:rsidP="00E971DA">
            <w:pPr>
              <w:spacing w:after="0"/>
              <w:rPr>
                <w:rFonts w:ascii="Calibri" w:hAnsi="Calibri"/>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55"/>
              <w:gridCol w:w="3144"/>
              <w:gridCol w:w="5549"/>
            </w:tblGrid>
            <w:tr w:rsidR="00966660" w:rsidRPr="00966660" w:rsidTr="00D9625B">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D9625B" w:rsidRPr="00966660" w:rsidRDefault="00D9625B" w:rsidP="00D9625B">
                  <w:pPr>
                    <w:spacing w:before="100" w:beforeAutospacing="1" w:after="100" w:afterAutospacing="1" w:line="293" w:lineRule="atLeast"/>
                    <w:jc w:val="center"/>
                    <w:rPr>
                      <w:rFonts w:ascii="Times New Roman" w:eastAsia="Times New Roman" w:hAnsi="Times New Roman" w:cs="Times New Roman"/>
                      <w:b/>
                      <w:bCs/>
                      <w:color w:val="000000" w:themeColor="text1"/>
                      <w:sz w:val="24"/>
                      <w:szCs w:val="24"/>
                      <w:lang w:eastAsia="lv-LV"/>
                    </w:rPr>
                  </w:pPr>
                  <w:r w:rsidRPr="00966660">
                    <w:rPr>
                      <w:rFonts w:ascii="Times New Roman" w:eastAsia="Times New Roman" w:hAnsi="Times New Roman" w:cs="Times New Roman"/>
                      <w:b/>
                      <w:bCs/>
                      <w:color w:val="000000" w:themeColor="text1"/>
                      <w:sz w:val="24"/>
                      <w:szCs w:val="24"/>
                      <w:lang w:eastAsia="lv-LV"/>
                    </w:rPr>
                    <w:t>VI. Sabiedrības līdzdalība un komunikācijas aktivitātes</w:t>
                  </w:r>
                </w:p>
              </w:tc>
            </w:tr>
            <w:tr w:rsidR="00966660" w:rsidRPr="00966660" w:rsidTr="00D9625B">
              <w:tc>
                <w:tcPr>
                  <w:tcW w:w="300" w:type="pct"/>
                  <w:tcBorders>
                    <w:top w:val="outset" w:sz="6" w:space="0" w:color="414142"/>
                    <w:left w:val="outset" w:sz="6" w:space="0" w:color="414142"/>
                    <w:bottom w:val="outset" w:sz="6" w:space="0" w:color="414142"/>
                    <w:right w:val="outset" w:sz="6" w:space="0" w:color="414142"/>
                  </w:tcBorders>
                  <w:hideMark/>
                </w:tcPr>
                <w:p w:rsidR="00D9625B" w:rsidRPr="00966660" w:rsidRDefault="00D9625B" w:rsidP="00D9625B">
                  <w:pPr>
                    <w:spacing w:before="100" w:beforeAutospacing="1" w:after="100" w:afterAutospacing="1" w:line="293" w:lineRule="atLeast"/>
                    <w:jc w:val="center"/>
                    <w:rPr>
                      <w:rFonts w:ascii="Times New Roman" w:eastAsia="Times New Roman" w:hAnsi="Times New Roman" w:cs="Times New Roman"/>
                      <w:color w:val="000000" w:themeColor="text1"/>
                      <w:sz w:val="24"/>
                      <w:szCs w:val="24"/>
                      <w:lang w:eastAsia="lv-LV"/>
                    </w:rPr>
                  </w:pPr>
                  <w:r w:rsidRPr="00966660">
                    <w:rPr>
                      <w:rFonts w:ascii="Times New Roman" w:eastAsia="Times New Roman" w:hAnsi="Times New Roman" w:cs="Times New Roman"/>
                      <w:color w:val="000000" w:themeColor="text1"/>
                      <w:sz w:val="24"/>
                      <w:szCs w:val="24"/>
                      <w:lang w:eastAsia="lv-LV"/>
                    </w:rPr>
                    <w:t>1.</w:t>
                  </w:r>
                </w:p>
              </w:tc>
              <w:tc>
                <w:tcPr>
                  <w:tcW w:w="1700" w:type="pct"/>
                  <w:tcBorders>
                    <w:top w:val="outset" w:sz="6" w:space="0" w:color="414142"/>
                    <w:left w:val="outset" w:sz="6" w:space="0" w:color="414142"/>
                    <w:bottom w:val="outset" w:sz="6" w:space="0" w:color="414142"/>
                    <w:right w:val="outset" w:sz="6" w:space="0" w:color="414142"/>
                  </w:tcBorders>
                  <w:hideMark/>
                </w:tcPr>
                <w:p w:rsidR="00D9625B" w:rsidRPr="00966660" w:rsidRDefault="00D9625B" w:rsidP="00D9625B">
                  <w:pPr>
                    <w:spacing w:after="0" w:line="240" w:lineRule="auto"/>
                    <w:rPr>
                      <w:rFonts w:ascii="Times New Roman" w:eastAsia="Times New Roman" w:hAnsi="Times New Roman" w:cs="Times New Roman"/>
                      <w:color w:val="000000" w:themeColor="text1"/>
                      <w:sz w:val="24"/>
                      <w:szCs w:val="24"/>
                      <w:lang w:eastAsia="lv-LV"/>
                    </w:rPr>
                  </w:pPr>
                  <w:r w:rsidRPr="00966660">
                    <w:rPr>
                      <w:rFonts w:ascii="Times New Roman" w:eastAsia="Times New Roman" w:hAnsi="Times New Roman" w:cs="Times New Roman"/>
                      <w:color w:val="000000" w:themeColor="text1"/>
                      <w:sz w:val="24"/>
                      <w:szCs w:val="24"/>
                      <w:lang w:eastAsia="lv-LV"/>
                    </w:rPr>
                    <w:t>Plānotās sabiedrības līdzdalības un komunikācijas aktivitātes saistībā ar projektu</w:t>
                  </w:r>
                </w:p>
              </w:tc>
              <w:tc>
                <w:tcPr>
                  <w:tcW w:w="3000" w:type="pct"/>
                  <w:tcBorders>
                    <w:top w:val="outset" w:sz="6" w:space="0" w:color="414142"/>
                    <w:left w:val="outset" w:sz="6" w:space="0" w:color="414142"/>
                    <w:bottom w:val="outset" w:sz="6" w:space="0" w:color="414142"/>
                    <w:right w:val="outset" w:sz="6" w:space="0" w:color="414142"/>
                  </w:tcBorders>
                  <w:hideMark/>
                </w:tcPr>
                <w:p w:rsidR="00D9625B" w:rsidRPr="00966660" w:rsidRDefault="00B44094" w:rsidP="00B44094">
                  <w:pPr>
                    <w:spacing w:after="0" w:line="240" w:lineRule="auto"/>
                    <w:jc w:val="both"/>
                    <w:rPr>
                      <w:rFonts w:ascii="Times New Roman" w:eastAsia="Times New Roman" w:hAnsi="Times New Roman" w:cs="Times New Roman"/>
                      <w:color w:val="000000" w:themeColor="text1"/>
                      <w:sz w:val="24"/>
                      <w:szCs w:val="24"/>
                      <w:lang w:eastAsia="lv-LV"/>
                    </w:rPr>
                  </w:pPr>
                  <w:r w:rsidRPr="00966660">
                    <w:rPr>
                      <w:rFonts w:ascii="Times New Roman" w:eastAsia="Calibri" w:hAnsi="Times New Roman" w:cs="Times New Roman"/>
                      <w:color w:val="000000" w:themeColor="text1"/>
                      <w:sz w:val="24"/>
                      <w:szCs w:val="24"/>
                    </w:rPr>
                    <w:t>Atbilstoši Ministru kabineta 2009.gada 25.augusta noteikumu Nr.970 „Sabiedrības līdzdalības kārtība attīstības plānošanas procesā” 7.4.</w:t>
                  </w:r>
                  <w:r w:rsidRPr="00966660">
                    <w:rPr>
                      <w:rFonts w:ascii="Times New Roman" w:eastAsia="Calibri" w:hAnsi="Times New Roman" w:cs="Times New Roman"/>
                      <w:color w:val="000000" w:themeColor="text1"/>
                      <w:sz w:val="24"/>
                      <w:szCs w:val="24"/>
                      <w:vertAlign w:val="superscript"/>
                    </w:rPr>
                    <w:t xml:space="preserve">1 </w:t>
                  </w:r>
                  <w:r w:rsidRPr="00966660">
                    <w:rPr>
                      <w:rFonts w:ascii="Times New Roman" w:eastAsia="Calibri" w:hAnsi="Times New Roman" w:cs="Times New Roman"/>
                      <w:color w:val="000000" w:themeColor="text1"/>
                      <w:sz w:val="24"/>
                      <w:szCs w:val="24"/>
                    </w:rPr>
                    <w:t>apakšpunktam sabiedrībai tiek dota iespēja rakstiski sniegt viedokli par noteikumu projektu tā saskaņošanas stadijā.</w:t>
                  </w:r>
                </w:p>
              </w:tc>
            </w:tr>
            <w:tr w:rsidR="00966660" w:rsidRPr="00966660" w:rsidTr="00D9625B">
              <w:tc>
                <w:tcPr>
                  <w:tcW w:w="300" w:type="pct"/>
                  <w:tcBorders>
                    <w:top w:val="outset" w:sz="6" w:space="0" w:color="414142"/>
                    <w:left w:val="outset" w:sz="6" w:space="0" w:color="414142"/>
                    <w:bottom w:val="outset" w:sz="6" w:space="0" w:color="414142"/>
                    <w:right w:val="outset" w:sz="6" w:space="0" w:color="414142"/>
                  </w:tcBorders>
                  <w:hideMark/>
                </w:tcPr>
                <w:p w:rsidR="00D9625B" w:rsidRPr="00966660" w:rsidRDefault="00D9625B" w:rsidP="00D9625B">
                  <w:pPr>
                    <w:spacing w:before="100" w:beforeAutospacing="1" w:after="100" w:afterAutospacing="1" w:line="293" w:lineRule="atLeast"/>
                    <w:jc w:val="center"/>
                    <w:rPr>
                      <w:rFonts w:ascii="Times New Roman" w:eastAsia="Times New Roman" w:hAnsi="Times New Roman" w:cs="Times New Roman"/>
                      <w:color w:val="000000" w:themeColor="text1"/>
                      <w:sz w:val="24"/>
                      <w:szCs w:val="24"/>
                      <w:lang w:eastAsia="lv-LV"/>
                    </w:rPr>
                  </w:pPr>
                  <w:r w:rsidRPr="00966660">
                    <w:rPr>
                      <w:rFonts w:ascii="Times New Roman" w:eastAsia="Times New Roman" w:hAnsi="Times New Roman" w:cs="Times New Roman"/>
                      <w:color w:val="000000" w:themeColor="text1"/>
                      <w:sz w:val="24"/>
                      <w:szCs w:val="24"/>
                      <w:lang w:eastAsia="lv-LV"/>
                    </w:rPr>
                    <w:t>2.</w:t>
                  </w:r>
                </w:p>
              </w:tc>
              <w:tc>
                <w:tcPr>
                  <w:tcW w:w="1700" w:type="pct"/>
                  <w:tcBorders>
                    <w:top w:val="outset" w:sz="6" w:space="0" w:color="414142"/>
                    <w:left w:val="outset" w:sz="6" w:space="0" w:color="414142"/>
                    <w:bottom w:val="outset" w:sz="6" w:space="0" w:color="414142"/>
                    <w:right w:val="outset" w:sz="6" w:space="0" w:color="414142"/>
                  </w:tcBorders>
                  <w:hideMark/>
                </w:tcPr>
                <w:p w:rsidR="008F6993" w:rsidRDefault="00D9625B" w:rsidP="00D9625B">
                  <w:pPr>
                    <w:spacing w:after="0" w:line="240" w:lineRule="auto"/>
                    <w:rPr>
                      <w:rFonts w:ascii="Times New Roman" w:eastAsia="Times New Roman" w:hAnsi="Times New Roman" w:cs="Times New Roman"/>
                      <w:color w:val="000000" w:themeColor="text1"/>
                      <w:sz w:val="24"/>
                      <w:szCs w:val="24"/>
                      <w:lang w:eastAsia="lv-LV"/>
                    </w:rPr>
                  </w:pPr>
                  <w:r w:rsidRPr="00966660">
                    <w:rPr>
                      <w:rFonts w:ascii="Times New Roman" w:eastAsia="Times New Roman" w:hAnsi="Times New Roman" w:cs="Times New Roman"/>
                      <w:color w:val="000000" w:themeColor="text1"/>
                      <w:sz w:val="24"/>
                      <w:szCs w:val="24"/>
                      <w:lang w:eastAsia="lv-LV"/>
                    </w:rPr>
                    <w:t>Sabiedrības līdzdalība projekta izstrādē</w:t>
                  </w:r>
                </w:p>
                <w:p w:rsidR="00D9625B" w:rsidRPr="008F6993" w:rsidRDefault="00D9625B" w:rsidP="008F6993">
                  <w:pPr>
                    <w:rPr>
                      <w:rFonts w:ascii="Times New Roman" w:eastAsia="Times New Roman" w:hAnsi="Times New Roman" w:cs="Times New Roman"/>
                      <w:sz w:val="24"/>
                      <w:szCs w:val="24"/>
                      <w:lang w:eastAsia="lv-LV"/>
                    </w:rPr>
                  </w:pPr>
                </w:p>
              </w:tc>
              <w:tc>
                <w:tcPr>
                  <w:tcW w:w="3000" w:type="pct"/>
                  <w:tcBorders>
                    <w:top w:val="outset" w:sz="6" w:space="0" w:color="414142"/>
                    <w:left w:val="outset" w:sz="6" w:space="0" w:color="414142"/>
                    <w:bottom w:val="outset" w:sz="6" w:space="0" w:color="414142"/>
                    <w:right w:val="outset" w:sz="6" w:space="0" w:color="414142"/>
                  </w:tcBorders>
                  <w:hideMark/>
                </w:tcPr>
                <w:p w:rsidR="00B44094" w:rsidRPr="00966660" w:rsidRDefault="00B44094" w:rsidP="004D60AE">
                  <w:pPr>
                    <w:spacing w:after="0" w:line="240" w:lineRule="auto"/>
                    <w:jc w:val="both"/>
                    <w:rPr>
                      <w:rFonts w:ascii="Times New Roman" w:eastAsia="Calibri" w:hAnsi="Times New Roman" w:cs="Times New Roman"/>
                      <w:bCs/>
                      <w:color w:val="000000" w:themeColor="text1"/>
                      <w:sz w:val="24"/>
                      <w:szCs w:val="24"/>
                    </w:rPr>
                  </w:pPr>
                  <w:r w:rsidRPr="00966660">
                    <w:rPr>
                      <w:rFonts w:ascii="Times New Roman" w:eastAsia="Calibri" w:hAnsi="Times New Roman" w:cs="Times New Roman"/>
                      <w:bCs/>
                      <w:color w:val="000000" w:themeColor="text1"/>
                      <w:sz w:val="24"/>
                      <w:szCs w:val="24"/>
                    </w:rPr>
                    <w:t>Paziņojums par līdzdalības iespējām tiesību akta saskaņošanas procesā ievietots Satiksmes ministrijas tīmekļa vietnē 2017.gada 22.decembrī.</w:t>
                  </w:r>
                  <w:r w:rsidRPr="00966660">
                    <w:rPr>
                      <w:color w:val="000000" w:themeColor="text1"/>
                    </w:rPr>
                    <w:t xml:space="preserve"> </w:t>
                  </w:r>
                  <w:hyperlink r:id="rId8" w:history="1">
                    <w:r w:rsidRPr="00966660">
                      <w:rPr>
                        <w:rStyle w:val="Hyperlink"/>
                        <w:rFonts w:ascii="Times New Roman" w:eastAsia="Calibri" w:hAnsi="Times New Roman" w:cs="Times New Roman"/>
                        <w:bCs/>
                        <w:color w:val="000000" w:themeColor="text1"/>
                        <w:sz w:val="24"/>
                        <w:szCs w:val="24"/>
                      </w:rPr>
                      <w:t>http://www.sam.gov.lv/sm/content/?cat=553</w:t>
                    </w:r>
                  </w:hyperlink>
                  <w:r w:rsidR="004D60AE">
                    <w:rPr>
                      <w:rStyle w:val="Hyperlink"/>
                      <w:rFonts w:ascii="Times New Roman" w:eastAsia="Calibri" w:hAnsi="Times New Roman" w:cs="Times New Roman"/>
                      <w:bCs/>
                      <w:color w:val="000000" w:themeColor="text1"/>
                      <w:sz w:val="24"/>
                      <w:szCs w:val="24"/>
                    </w:rPr>
                    <w:t xml:space="preserve"> </w:t>
                  </w:r>
                </w:p>
              </w:tc>
            </w:tr>
            <w:tr w:rsidR="00966660" w:rsidRPr="00966660" w:rsidTr="00D9625B">
              <w:tc>
                <w:tcPr>
                  <w:tcW w:w="300" w:type="pct"/>
                  <w:tcBorders>
                    <w:top w:val="outset" w:sz="6" w:space="0" w:color="414142"/>
                    <w:left w:val="outset" w:sz="6" w:space="0" w:color="414142"/>
                    <w:bottom w:val="outset" w:sz="6" w:space="0" w:color="414142"/>
                    <w:right w:val="outset" w:sz="6" w:space="0" w:color="414142"/>
                  </w:tcBorders>
                  <w:hideMark/>
                </w:tcPr>
                <w:p w:rsidR="00D9625B" w:rsidRPr="00966660" w:rsidRDefault="00D9625B" w:rsidP="00D9625B">
                  <w:pPr>
                    <w:spacing w:before="100" w:beforeAutospacing="1" w:after="100" w:afterAutospacing="1" w:line="293" w:lineRule="atLeast"/>
                    <w:jc w:val="center"/>
                    <w:rPr>
                      <w:rFonts w:ascii="Times New Roman" w:eastAsia="Times New Roman" w:hAnsi="Times New Roman" w:cs="Times New Roman"/>
                      <w:color w:val="000000" w:themeColor="text1"/>
                      <w:sz w:val="24"/>
                      <w:szCs w:val="24"/>
                      <w:lang w:eastAsia="lv-LV"/>
                    </w:rPr>
                  </w:pPr>
                  <w:r w:rsidRPr="00966660">
                    <w:rPr>
                      <w:rFonts w:ascii="Times New Roman" w:eastAsia="Times New Roman" w:hAnsi="Times New Roman" w:cs="Times New Roman"/>
                      <w:color w:val="000000" w:themeColor="text1"/>
                      <w:sz w:val="24"/>
                      <w:szCs w:val="24"/>
                      <w:lang w:eastAsia="lv-LV"/>
                    </w:rPr>
                    <w:t>3.</w:t>
                  </w:r>
                </w:p>
              </w:tc>
              <w:tc>
                <w:tcPr>
                  <w:tcW w:w="1700" w:type="pct"/>
                  <w:tcBorders>
                    <w:top w:val="outset" w:sz="6" w:space="0" w:color="414142"/>
                    <w:left w:val="outset" w:sz="6" w:space="0" w:color="414142"/>
                    <w:bottom w:val="outset" w:sz="6" w:space="0" w:color="414142"/>
                    <w:right w:val="outset" w:sz="6" w:space="0" w:color="414142"/>
                  </w:tcBorders>
                  <w:hideMark/>
                </w:tcPr>
                <w:p w:rsidR="00D9625B" w:rsidRPr="00966660" w:rsidRDefault="00D9625B" w:rsidP="00D9625B">
                  <w:pPr>
                    <w:spacing w:after="0" w:line="240" w:lineRule="auto"/>
                    <w:rPr>
                      <w:rFonts w:ascii="Times New Roman" w:eastAsia="Times New Roman" w:hAnsi="Times New Roman" w:cs="Times New Roman"/>
                      <w:color w:val="000000" w:themeColor="text1"/>
                      <w:sz w:val="24"/>
                      <w:szCs w:val="24"/>
                      <w:lang w:eastAsia="lv-LV"/>
                    </w:rPr>
                  </w:pPr>
                  <w:r w:rsidRPr="00966660">
                    <w:rPr>
                      <w:rFonts w:ascii="Times New Roman" w:eastAsia="Times New Roman" w:hAnsi="Times New Roman" w:cs="Times New Roman"/>
                      <w:color w:val="000000" w:themeColor="text1"/>
                      <w:sz w:val="24"/>
                      <w:szCs w:val="24"/>
                      <w:lang w:eastAsia="lv-LV"/>
                    </w:rPr>
                    <w:t>Sabiedrības līdzdalības rezultāti</w:t>
                  </w:r>
                </w:p>
              </w:tc>
              <w:tc>
                <w:tcPr>
                  <w:tcW w:w="3000" w:type="pct"/>
                  <w:tcBorders>
                    <w:top w:val="outset" w:sz="6" w:space="0" w:color="414142"/>
                    <w:left w:val="outset" w:sz="6" w:space="0" w:color="414142"/>
                    <w:bottom w:val="outset" w:sz="6" w:space="0" w:color="414142"/>
                    <w:right w:val="outset" w:sz="6" w:space="0" w:color="414142"/>
                  </w:tcBorders>
                  <w:hideMark/>
                </w:tcPr>
                <w:p w:rsidR="00D9625B" w:rsidRPr="00EC4FE1" w:rsidRDefault="003E61F4" w:rsidP="00EC4FE1">
                  <w:pPr>
                    <w:spacing w:before="100" w:beforeAutospacing="1" w:after="100" w:afterAutospacing="1" w:line="240" w:lineRule="auto"/>
                    <w:jc w:val="both"/>
                    <w:rPr>
                      <w:rFonts w:ascii="Times New Roman" w:eastAsia="Calibri" w:hAnsi="Times New Roman" w:cs="Times New Roman"/>
                      <w:color w:val="000000" w:themeColor="text1"/>
                      <w:sz w:val="24"/>
                      <w:szCs w:val="24"/>
                      <w:u w:val="single"/>
                    </w:rPr>
                  </w:pPr>
                  <w:r w:rsidRPr="00966660">
                    <w:rPr>
                      <w:rFonts w:ascii="Times New Roman" w:eastAsia="Times New Roman" w:hAnsi="Times New Roman" w:cs="Times New Roman"/>
                      <w:color w:val="000000" w:themeColor="text1"/>
                      <w:sz w:val="24"/>
                      <w:szCs w:val="24"/>
                      <w:lang w:eastAsia="lv-LV"/>
                    </w:rPr>
                    <w:t>Biedrības "Latvijas Antīko automobiļu klubs" izteiktie priekšlikumi</w:t>
                  </w:r>
                  <w:r w:rsidR="004B63C4">
                    <w:rPr>
                      <w:rFonts w:ascii="Times New Roman" w:eastAsia="Times New Roman" w:hAnsi="Times New Roman" w:cs="Times New Roman"/>
                      <w:color w:val="000000" w:themeColor="text1"/>
                      <w:sz w:val="24"/>
                      <w:szCs w:val="24"/>
                      <w:lang w:eastAsia="lv-LV"/>
                    </w:rPr>
                    <w:t xml:space="preserve"> par 5 gadu vēsturiskā spēkrata statusa termiņu</w:t>
                  </w:r>
                  <w:r w:rsidRPr="00966660">
                    <w:rPr>
                      <w:rFonts w:ascii="Times New Roman" w:eastAsia="Times New Roman" w:hAnsi="Times New Roman" w:cs="Times New Roman"/>
                      <w:color w:val="000000" w:themeColor="text1"/>
                      <w:sz w:val="24"/>
                      <w:szCs w:val="24"/>
                      <w:lang w:eastAsia="lv-LV"/>
                    </w:rPr>
                    <w:t xml:space="preserve"> ir</w:t>
                  </w:r>
                  <w:r w:rsidRPr="00966660">
                    <w:rPr>
                      <w:rFonts w:ascii="Times New Roman" w:eastAsia="Calibri" w:hAnsi="Times New Roman" w:cs="Times New Roman"/>
                      <w:color w:val="000000" w:themeColor="text1"/>
                      <w:sz w:val="24"/>
                      <w:szCs w:val="24"/>
                    </w:rPr>
                    <w:t xml:space="preserve"> ņemti vērā, izstrādājot noteikumu projektu. Citi iebildumi un priekšlikumi netika saņemti.</w:t>
                  </w:r>
                </w:p>
              </w:tc>
            </w:tr>
            <w:tr w:rsidR="00966660" w:rsidRPr="00966660" w:rsidTr="00D9625B">
              <w:tc>
                <w:tcPr>
                  <w:tcW w:w="300" w:type="pct"/>
                  <w:tcBorders>
                    <w:top w:val="outset" w:sz="6" w:space="0" w:color="414142"/>
                    <w:left w:val="outset" w:sz="6" w:space="0" w:color="414142"/>
                    <w:bottom w:val="outset" w:sz="6" w:space="0" w:color="414142"/>
                    <w:right w:val="outset" w:sz="6" w:space="0" w:color="414142"/>
                  </w:tcBorders>
                  <w:hideMark/>
                </w:tcPr>
                <w:p w:rsidR="00D9625B" w:rsidRPr="00966660" w:rsidRDefault="00D9625B" w:rsidP="00D9625B">
                  <w:pPr>
                    <w:spacing w:before="100" w:beforeAutospacing="1" w:after="100" w:afterAutospacing="1" w:line="293" w:lineRule="atLeast"/>
                    <w:jc w:val="center"/>
                    <w:rPr>
                      <w:rFonts w:ascii="Times New Roman" w:eastAsia="Times New Roman" w:hAnsi="Times New Roman" w:cs="Times New Roman"/>
                      <w:color w:val="000000" w:themeColor="text1"/>
                      <w:sz w:val="24"/>
                      <w:szCs w:val="24"/>
                      <w:lang w:eastAsia="lv-LV"/>
                    </w:rPr>
                  </w:pPr>
                  <w:r w:rsidRPr="00966660">
                    <w:rPr>
                      <w:rFonts w:ascii="Times New Roman" w:eastAsia="Times New Roman" w:hAnsi="Times New Roman" w:cs="Times New Roman"/>
                      <w:color w:val="000000" w:themeColor="text1"/>
                      <w:sz w:val="24"/>
                      <w:szCs w:val="24"/>
                      <w:lang w:eastAsia="lv-LV"/>
                    </w:rPr>
                    <w:t>4.</w:t>
                  </w:r>
                </w:p>
              </w:tc>
              <w:tc>
                <w:tcPr>
                  <w:tcW w:w="1700" w:type="pct"/>
                  <w:tcBorders>
                    <w:top w:val="outset" w:sz="6" w:space="0" w:color="414142"/>
                    <w:left w:val="outset" w:sz="6" w:space="0" w:color="414142"/>
                    <w:bottom w:val="outset" w:sz="6" w:space="0" w:color="414142"/>
                    <w:right w:val="outset" w:sz="6" w:space="0" w:color="414142"/>
                  </w:tcBorders>
                  <w:hideMark/>
                </w:tcPr>
                <w:p w:rsidR="00D9625B" w:rsidRPr="00966660" w:rsidRDefault="00D9625B" w:rsidP="00D9625B">
                  <w:pPr>
                    <w:spacing w:after="0" w:line="240" w:lineRule="auto"/>
                    <w:rPr>
                      <w:rFonts w:ascii="Times New Roman" w:eastAsia="Times New Roman" w:hAnsi="Times New Roman" w:cs="Times New Roman"/>
                      <w:color w:val="000000" w:themeColor="text1"/>
                      <w:sz w:val="24"/>
                      <w:szCs w:val="24"/>
                      <w:lang w:eastAsia="lv-LV"/>
                    </w:rPr>
                  </w:pPr>
                  <w:r w:rsidRPr="00966660">
                    <w:rPr>
                      <w:rFonts w:ascii="Times New Roman" w:eastAsia="Times New Roman" w:hAnsi="Times New Roman" w:cs="Times New Roman"/>
                      <w:color w:val="000000" w:themeColor="text1"/>
                      <w:sz w:val="24"/>
                      <w:szCs w:val="24"/>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rsidR="00D9625B" w:rsidRPr="00966660" w:rsidRDefault="00D9625B" w:rsidP="00D9625B">
                  <w:pPr>
                    <w:spacing w:after="0" w:line="240" w:lineRule="auto"/>
                    <w:rPr>
                      <w:rFonts w:ascii="Times New Roman" w:eastAsia="Times New Roman" w:hAnsi="Times New Roman" w:cs="Times New Roman"/>
                      <w:color w:val="000000" w:themeColor="text1"/>
                      <w:sz w:val="24"/>
                      <w:szCs w:val="24"/>
                      <w:lang w:eastAsia="lv-LV"/>
                    </w:rPr>
                  </w:pPr>
                  <w:r w:rsidRPr="00966660">
                    <w:rPr>
                      <w:rFonts w:ascii="Times New Roman" w:eastAsia="Times New Roman" w:hAnsi="Times New Roman" w:cs="Times New Roman"/>
                      <w:color w:val="000000" w:themeColor="text1"/>
                      <w:sz w:val="24"/>
                      <w:szCs w:val="24"/>
                      <w:lang w:eastAsia="lv-LV"/>
                    </w:rPr>
                    <w:t>Nav</w:t>
                  </w:r>
                  <w:r w:rsidR="003E61F4" w:rsidRPr="00966660">
                    <w:rPr>
                      <w:rFonts w:ascii="Times New Roman" w:eastAsia="Times New Roman" w:hAnsi="Times New Roman" w:cs="Times New Roman"/>
                      <w:color w:val="000000" w:themeColor="text1"/>
                      <w:sz w:val="24"/>
                      <w:szCs w:val="24"/>
                      <w:lang w:eastAsia="lv-LV"/>
                    </w:rPr>
                    <w:t>.</w:t>
                  </w:r>
                </w:p>
              </w:tc>
            </w:tr>
          </w:tbl>
          <w:p w:rsidR="00D9625B" w:rsidRPr="00966660" w:rsidRDefault="00D9625B" w:rsidP="00D9625B">
            <w:pPr>
              <w:spacing w:after="0" w:line="240" w:lineRule="auto"/>
              <w:rPr>
                <w:rFonts w:ascii="Times New Roman" w:eastAsia="Times New Roman" w:hAnsi="Times New Roman" w:cs="Times New Roman"/>
                <w:color w:val="000000" w:themeColor="text1"/>
                <w:sz w:val="24"/>
                <w:szCs w:val="24"/>
                <w:lang w:eastAsia="lv-LV"/>
              </w:rPr>
            </w:pPr>
            <w:r w:rsidRPr="00966660">
              <w:rPr>
                <w:rFonts w:ascii="Times New Roman" w:eastAsia="Times New Roman" w:hAnsi="Times New Roman" w:cs="Times New Roman"/>
                <w:color w:val="000000" w:themeColor="text1"/>
                <w:sz w:val="24"/>
                <w:szCs w:val="24"/>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55"/>
              <w:gridCol w:w="3144"/>
              <w:gridCol w:w="5549"/>
            </w:tblGrid>
            <w:tr w:rsidR="00966660" w:rsidRPr="00966660" w:rsidTr="00D9625B">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D9625B" w:rsidRPr="00966660" w:rsidRDefault="00D9625B" w:rsidP="00D9625B">
                  <w:pPr>
                    <w:spacing w:before="100" w:beforeAutospacing="1" w:after="100" w:afterAutospacing="1" w:line="293" w:lineRule="atLeast"/>
                    <w:jc w:val="center"/>
                    <w:rPr>
                      <w:rFonts w:ascii="Times New Roman" w:eastAsia="Times New Roman" w:hAnsi="Times New Roman" w:cs="Times New Roman"/>
                      <w:b/>
                      <w:bCs/>
                      <w:color w:val="000000" w:themeColor="text1"/>
                      <w:sz w:val="24"/>
                      <w:szCs w:val="24"/>
                      <w:lang w:eastAsia="lv-LV"/>
                    </w:rPr>
                  </w:pPr>
                  <w:r w:rsidRPr="00966660">
                    <w:rPr>
                      <w:rFonts w:ascii="Times New Roman" w:eastAsia="Times New Roman" w:hAnsi="Times New Roman" w:cs="Times New Roman"/>
                      <w:b/>
                      <w:bCs/>
                      <w:color w:val="000000" w:themeColor="text1"/>
                      <w:sz w:val="24"/>
                      <w:szCs w:val="24"/>
                      <w:lang w:eastAsia="lv-LV"/>
                    </w:rPr>
                    <w:t>VII. Tiesību akta projekta izpildes nodrošināšana un tās ietekme uz institūcijām</w:t>
                  </w:r>
                </w:p>
              </w:tc>
            </w:tr>
            <w:tr w:rsidR="00966660" w:rsidRPr="00966660" w:rsidTr="00D9625B">
              <w:tc>
                <w:tcPr>
                  <w:tcW w:w="300" w:type="pct"/>
                  <w:tcBorders>
                    <w:top w:val="outset" w:sz="6" w:space="0" w:color="414142"/>
                    <w:left w:val="outset" w:sz="6" w:space="0" w:color="414142"/>
                    <w:bottom w:val="outset" w:sz="6" w:space="0" w:color="414142"/>
                    <w:right w:val="outset" w:sz="6" w:space="0" w:color="414142"/>
                  </w:tcBorders>
                  <w:hideMark/>
                </w:tcPr>
                <w:p w:rsidR="00D9625B" w:rsidRPr="00966660" w:rsidRDefault="00D9625B" w:rsidP="00D9625B">
                  <w:pPr>
                    <w:spacing w:before="100" w:beforeAutospacing="1" w:after="100" w:afterAutospacing="1" w:line="293" w:lineRule="atLeast"/>
                    <w:jc w:val="center"/>
                    <w:rPr>
                      <w:rFonts w:ascii="Times New Roman" w:eastAsia="Times New Roman" w:hAnsi="Times New Roman" w:cs="Times New Roman"/>
                      <w:color w:val="000000" w:themeColor="text1"/>
                      <w:sz w:val="24"/>
                      <w:szCs w:val="24"/>
                      <w:lang w:eastAsia="lv-LV"/>
                    </w:rPr>
                  </w:pPr>
                  <w:r w:rsidRPr="00966660">
                    <w:rPr>
                      <w:rFonts w:ascii="Times New Roman" w:eastAsia="Times New Roman" w:hAnsi="Times New Roman" w:cs="Times New Roman"/>
                      <w:color w:val="000000" w:themeColor="text1"/>
                      <w:sz w:val="24"/>
                      <w:szCs w:val="24"/>
                      <w:lang w:eastAsia="lv-LV"/>
                    </w:rPr>
                    <w:t>1.</w:t>
                  </w:r>
                </w:p>
              </w:tc>
              <w:tc>
                <w:tcPr>
                  <w:tcW w:w="1700" w:type="pct"/>
                  <w:tcBorders>
                    <w:top w:val="outset" w:sz="6" w:space="0" w:color="414142"/>
                    <w:left w:val="outset" w:sz="6" w:space="0" w:color="414142"/>
                    <w:bottom w:val="outset" w:sz="6" w:space="0" w:color="414142"/>
                    <w:right w:val="outset" w:sz="6" w:space="0" w:color="414142"/>
                  </w:tcBorders>
                  <w:hideMark/>
                </w:tcPr>
                <w:p w:rsidR="00D9625B" w:rsidRPr="00966660" w:rsidRDefault="00D9625B" w:rsidP="00D9625B">
                  <w:pPr>
                    <w:spacing w:after="0" w:line="240" w:lineRule="auto"/>
                    <w:rPr>
                      <w:rFonts w:ascii="Times New Roman" w:eastAsia="Times New Roman" w:hAnsi="Times New Roman" w:cs="Times New Roman"/>
                      <w:color w:val="000000" w:themeColor="text1"/>
                      <w:sz w:val="24"/>
                      <w:szCs w:val="24"/>
                      <w:lang w:eastAsia="lv-LV"/>
                    </w:rPr>
                  </w:pPr>
                  <w:r w:rsidRPr="00966660">
                    <w:rPr>
                      <w:rFonts w:ascii="Times New Roman" w:eastAsia="Times New Roman" w:hAnsi="Times New Roman" w:cs="Times New Roman"/>
                      <w:color w:val="000000" w:themeColor="text1"/>
                      <w:sz w:val="24"/>
                      <w:szCs w:val="24"/>
                      <w:lang w:eastAsia="lv-LV"/>
                    </w:rPr>
                    <w:t>Projekta izpildē iesaistītās institūcijas</w:t>
                  </w:r>
                </w:p>
              </w:tc>
              <w:tc>
                <w:tcPr>
                  <w:tcW w:w="3000" w:type="pct"/>
                  <w:tcBorders>
                    <w:top w:val="outset" w:sz="6" w:space="0" w:color="414142"/>
                    <w:left w:val="outset" w:sz="6" w:space="0" w:color="414142"/>
                    <w:bottom w:val="outset" w:sz="6" w:space="0" w:color="414142"/>
                    <w:right w:val="outset" w:sz="6" w:space="0" w:color="414142"/>
                  </w:tcBorders>
                  <w:hideMark/>
                </w:tcPr>
                <w:p w:rsidR="00D9625B" w:rsidRPr="00966660" w:rsidRDefault="003E61F4" w:rsidP="00CD7335">
                  <w:pPr>
                    <w:spacing w:after="0" w:line="240" w:lineRule="auto"/>
                    <w:jc w:val="both"/>
                    <w:rPr>
                      <w:rFonts w:ascii="Times New Roman" w:eastAsia="Times New Roman" w:hAnsi="Times New Roman" w:cs="Times New Roman"/>
                      <w:color w:val="000000" w:themeColor="text1"/>
                      <w:sz w:val="24"/>
                      <w:szCs w:val="24"/>
                      <w:lang w:eastAsia="lv-LV"/>
                    </w:rPr>
                  </w:pPr>
                  <w:r w:rsidRPr="00966660">
                    <w:rPr>
                      <w:rFonts w:ascii="Times New Roman" w:eastAsia="Times New Roman" w:hAnsi="Times New Roman" w:cs="Times New Roman"/>
                      <w:color w:val="000000" w:themeColor="text1"/>
                      <w:sz w:val="24"/>
                      <w:szCs w:val="24"/>
                      <w:lang w:eastAsia="lv-LV"/>
                    </w:rPr>
                    <w:t>Valsts akciju sabiedrība „Ceļu satiksmes drošības direkcija”.</w:t>
                  </w:r>
                </w:p>
              </w:tc>
            </w:tr>
            <w:tr w:rsidR="00966660" w:rsidRPr="00966660" w:rsidTr="00D9625B">
              <w:tc>
                <w:tcPr>
                  <w:tcW w:w="300" w:type="pct"/>
                  <w:tcBorders>
                    <w:top w:val="outset" w:sz="6" w:space="0" w:color="414142"/>
                    <w:left w:val="outset" w:sz="6" w:space="0" w:color="414142"/>
                    <w:bottom w:val="outset" w:sz="6" w:space="0" w:color="414142"/>
                    <w:right w:val="outset" w:sz="6" w:space="0" w:color="414142"/>
                  </w:tcBorders>
                  <w:hideMark/>
                </w:tcPr>
                <w:p w:rsidR="00D9625B" w:rsidRPr="00966660" w:rsidRDefault="00D9625B" w:rsidP="003E61F4">
                  <w:pPr>
                    <w:spacing w:before="100" w:beforeAutospacing="1" w:after="100" w:afterAutospacing="1" w:line="293" w:lineRule="atLeast"/>
                    <w:jc w:val="center"/>
                    <w:rPr>
                      <w:rFonts w:ascii="Times New Roman" w:eastAsia="Times New Roman" w:hAnsi="Times New Roman" w:cs="Times New Roman"/>
                      <w:color w:val="000000" w:themeColor="text1"/>
                      <w:sz w:val="24"/>
                      <w:szCs w:val="24"/>
                      <w:lang w:eastAsia="lv-LV"/>
                    </w:rPr>
                  </w:pPr>
                  <w:r w:rsidRPr="00966660">
                    <w:rPr>
                      <w:rFonts w:ascii="Times New Roman" w:eastAsia="Times New Roman" w:hAnsi="Times New Roman" w:cs="Times New Roman"/>
                      <w:color w:val="000000" w:themeColor="text1"/>
                      <w:sz w:val="24"/>
                      <w:szCs w:val="24"/>
                      <w:lang w:eastAsia="lv-LV"/>
                    </w:rPr>
                    <w:t>2.</w:t>
                  </w:r>
                </w:p>
              </w:tc>
              <w:tc>
                <w:tcPr>
                  <w:tcW w:w="1700" w:type="pct"/>
                  <w:tcBorders>
                    <w:top w:val="outset" w:sz="6" w:space="0" w:color="414142"/>
                    <w:left w:val="outset" w:sz="6" w:space="0" w:color="414142"/>
                    <w:bottom w:val="outset" w:sz="6" w:space="0" w:color="414142"/>
                    <w:right w:val="outset" w:sz="6" w:space="0" w:color="414142"/>
                  </w:tcBorders>
                  <w:hideMark/>
                </w:tcPr>
                <w:p w:rsidR="00D9625B" w:rsidRPr="00966660" w:rsidRDefault="00D9625B" w:rsidP="003E61F4">
                  <w:pPr>
                    <w:spacing w:after="0" w:line="240" w:lineRule="auto"/>
                    <w:jc w:val="both"/>
                    <w:rPr>
                      <w:rFonts w:ascii="Times New Roman" w:eastAsia="Times New Roman" w:hAnsi="Times New Roman" w:cs="Times New Roman"/>
                      <w:color w:val="000000" w:themeColor="text1"/>
                      <w:sz w:val="24"/>
                      <w:szCs w:val="24"/>
                      <w:lang w:eastAsia="lv-LV"/>
                    </w:rPr>
                  </w:pPr>
                  <w:r w:rsidRPr="00966660">
                    <w:rPr>
                      <w:rFonts w:ascii="Times New Roman" w:eastAsia="Times New Roman" w:hAnsi="Times New Roman" w:cs="Times New Roman"/>
                      <w:color w:val="000000" w:themeColor="text1"/>
                      <w:sz w:val="24"/>
                      <w:szCs w:val="24"/>
                      <w:lang w:eastAsia="lv-LV"/>
                    </w:rPr>
                    <w:t>Projekta izpildes ietekme uz pārvaldes funkcijām un institucionālo struktūru.</w:t>
                  </w:r>
                  <w:r w:rsidRPr="00966660">
                    <w:rPr>
                      <w:rFonts w:ascii="Times New Roman" w:eastAsia="Times New Roman" w:hAnsi="Times New Roman" w:cs="Times New Roman"/>
                      <w:color w:val="000000" w:themeColor="text1"/>
                      <w:sz w:val="24"/>
                      <w:szCs w:val="24"/>
                      <w:lang w:eastAsia="lv-LV"/>
                    </w:rPr>
                    <w:br/>
                    <w:t>Jaunu institūciju izveide, esošu institūciju likvidācija vai reorganizācija, to ietekme uz institūcijas cilvēkresursiem</w:t>
                  </w:r>
                </w:p>
              </w:tc>
              <w:tc>
                <w:tcPr>
                  <w:tcW w:w="3000" w:type="pct"/>
                  <w:tcBorders>
                    <w:top w:val="outset" w:sz="6" w:space="0" w:color="414142"/>
                    <w:left w:val="outset" w:sz="6" w:space="0" w:color="414142"/>
                    <w:bottom w:val="outset" w:sz="6" w:space="0" w:color="414142"/>
                    <w:right w:val="outset" w:sz="6" w:space="0" w:color="414142"/>
                  </w:tcBorders>
                  <w:hideMark/>
                </w:tcPr>
                <w:p w:rsidR="00D9625B" w:rsidRPr="00966660" w:rsidRDefault="00D52659" w:rsidP="00CD7335">
                  <w:pPr>
                    <w:spacing w:after="0" w:line="240" w:lineRule="auto"/>
                    <w:jc w:val="both"/>
                    <w:rPr>
                      <w:rFonts w:ascii="Times New Roman" w:eastAsia="Times New Roman" w:hAnsi="Times New Roman" w:cs="Times New Roman"/>
                      <w:color w:val="000000" w:themeColor="text1"/>
                      <w:sz w:val="24"/>
                      <w:szCs w:val="24"/>
                      <w:lang w:eastAsia="lv-LV"/>
                    </w:rPr>
                  </w:pPr>
                  <w:r w:rsidRPr="00966660">
                    <w:rPr>
                      <w:rFonts w:ascii="Times New Roman" w:eastAsia="Times New Roman" w:hAnsi="Times New Roman" w:cs="Times New Roman"/>
                      <w:color w:val="000000" w:themeColor="text1"/>
                      <w:sz w:val="24"/>
                      <w:szCs w:val="24"/>
                      <w:lang w:eastAsia="lv-LV"/>
                    </w:rPr>
                    <w:t xml:space="preserve">Noteikumu projekta </w:t>
                  </w:r>
                  <w:r w:rsidR="003E61F4" w:rsidRPr="00966660">
                    <w:rPr>
                      <w:rFonts w:ascii="Times New Roman" w:eastAsia="Times New Roman" w:hAnsi="Times New Roman" w:cs="Times New Roman"/>
                      <w:color w:val="000000" w:themeColor="text1"/>
                      <w:sz w:val="24"/>
                      <w:szCs w:val="24"/>
                      <w:lang w:eastAsia="lv-LV"/>
                    </w:rPr>
                    <w:t xml:space="preserve">izpilde tiks nodrošināta anotācijas </w:t>
                  </w:r>
                  <w:r w:rsidR="003E61F4" w:rsidRPr="00966660">
                    <w:rPr>
                      <w:rFonts w:ascii="Times New Roman" w:eastAsia="Times New Roman" w:hAnsi="Times New Roman" w:cs="Times New Roman"/>
                      <w:bCs/>
                      <w:color w:val="000000" w:themeColor="text1"/>
                      <w:sz w:val="24"/>
                      <w:szCs w:val="24"/>
                      <w:lang w:eastAsia="lv-LV"/>
                    </w:rPr>
                    <w:t>VII. sadaļas 1.punktā minēto institūciju līdzšinējo funkciju ietvaros un institūciju cilvēkresursus neietekmēs.</w:t>
                  </w:r>
                </w:p>
              </w:tc>
            </w:tr>
            <w:tr w:rsidR="00966660" w:rsidRPr="00966660" w:rsidTr="00D9625B">
              <w:tc>
                <w:tcPr>
                  <w:tcW w:w="300" w:type="pct"/>
                  <w:tcBorders>
                    <w:top w:val="outset" w:sz="6" w:space="0" w:color="414142"/>
                    <w:left w:val="outset" w:sz="6" w:space="0" w:color="414142"/>
                    <w:bottom w:val="outset" w:sz="6" w:space="0" w:color="414142"/>
                    <w:right w:val="outset" w:sz="6" w:space="0" w:color="414142"/>
                  </w:tcBorders>
                  <w:hideMark/>
                </w:tcPr>
                <w:p w:rsidR="00D9625B" w:rsidRPr="00966660" w:rsidRDefault="00D9625B" w:rsidP="00D9625B">
                  <w:pPr>
                    <w:spacing w:before="100" w:beforeAutospacing="1" w:after="100" w:afterAutospacing="1" w:line="293" w:lineRule="atLeast"/>
                    <w:jc w:val="center"/>
                    <w:rPr>
                      <w:rFonts w:ascii="Times New Roman" w:eastAsia="Times New Roman" w:hAnsi="Times New Roman" w:cs="Times New Roman"/>
                      <w:color w:val="000000" w:themeColor="text1"/>
                      <w:sz w:val="24"/>
                      <w:szCs w:val="24"/>
                      <w:lang w:eastAsia="lv-LV"/>
                    </w:rPr>
                  </w:pPr>
                  <w:r w:rsidRPr="00966660">
                    <w:rPr>
                      <w:rFonts w:ascii="Times New Roman" w:eastAsia="Times New Roman" w:hAnsi="Times New Roman" w:cs="Times New Roman"/>
                      <w:color w:val="000000" w:themeColor="text1"/>
                      <w:sz w:val="24"/>
                      <w:szCs w:val="24"/>
                      <w:lang w:eastAsia="lv-LV"/>
                    </w:rPr>
                    <w:t>3.</w:t>
                  </w:r>
                </w:p>
              </w:tc>
              <w:tc>
                <w:tcPr>
                  <w:tcW w:w="1700" w:type="pct"/>
                  <w:tcBorders>
                    <w:top w:val="outset" w:sz="6" w:space="0" w:color="414142"/>
                    <w:left w:val="outset" w:sz="6" w:space="0" w:color="414142"/>
                    <w:bottom w:val="outset" w:sz="6" w:space="0" w:color="414142"/>
                    <w:right w:val="outset" w:sz="6" w:space="0" w:color="414142"/>
                  </w:tcBorders>
                  <w:hideMark/>
                </w:tcPr>
                <w:p w:rsidR="00D9625B" w:rsidRPr="00966660" w:rsidRDefault="00D9625B" w:rsidP="00D9625B">
                  <w:pPr>
                    <w:spacing w:after="0" w:line="240" w:lineRule="auto"/>
                    <w:rPr>
                      <w:rFonts w:ascii="Times New Roman" w:eastAsia="Times New Roman" w:hAnsi="Times New Roman" w:cs="Times New Roman"/>
                      <w:color w:val="000000" w:themeColor="text1"/>
                      <w:sz w:val="24"/>
                      <w:szCs w:val="24"/>
                      <w:lang w:eastAsia="lv-LV"/>
                    </w:rPr>
                  </w:pPr>
                  <w:r w:rsidRPr="00966660">
                    <w:rPr>
                      <w:rFonts w:ascii="Times New Roman" w:eastAsia="Times New Roman" w:hAnsi="Times New Roman" w:cs="Times New Roman"/>
                      <w:color w:val="000000" w:themeColor="text1"/>
                      <w:sz w:val="24"/>
                      <w:szCs w:val="24"/>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rsidR="00D9625B" w:rsidRPr="00966660" w:rsidRDefault="003E61F4" w:rsidP="00D9625B">
                  <w:pPr>
                    <w:spacing w:after="0" w:line="240" w:lineRule="auto"/>
                    <w:rPr>
                      <w:rFonts w:ascii="Times New Roman" w:eastAsia="Times New Roman" w:hAnsi="Times New Roman" w:cs="Times New Roman"/>
                      <w:color w:val="000000" w:themeColor="text1"/>
                      <w:sz w:val="24"/>
                      <w:szCs w:val="24"/>
                      <w:lang w:eastAsia="lv-LV"/>
                    </w:rPr>
                  </w:pPr>
                  <w:r w:rsidRPr="00966660">
                    <w:rPr>
                      <w:rFonts w:ascii="Times New Roman" w:eastAsia="Times New Roman" w:hAnsi="Times New Roman" w:cs="Times New Roman"/>
                      <w:color w:val="000000" w:themeColor="text1"/>
                      <w:sz w:val="24"/>
                      <w:szCs w:val="24"/>
                      <w:lang w:eastAsia="lv-LV"/>
                    </w:rPr>
                    <w:t>Nav.</w:t>
                  </w:r>
                </w:p>
              </w:tc>
            </w:tr>
          </w:tbl>
          <w:p w:rsidR="00D9625B" w:rsidRPr="00966660" w:rsidRDefault="00D9625B" w:rsidP="00D9625B">
            <w:pPr>
              <w:spacing w:after="0" w:line="240" w:lineRule="auto"/>
              <w:rPr>
                <w:rFonts w:ascii="Times New Roman" w:eastAsia="Times New Roman" w:hAnsi="Times New Roman" w:cs="Times New Roman"/>
                <w:color w:val="000000" w:themeColor="text1"/>
                <w:sz w:val="24"/>
                <w:szCs w:val="24"/>
                <w:lang w:eastAsia="lv-LV"/>
              </w:rPr>
            </w:pPr>
          </w:p>
        </w:tc>
        <w:tc>
          <w:tcPr>
            <w:tcW w:w="220" w:type="pct"/>
            <w:shd w:val="clear" w:color="auto" w:fill="FFFFFF"/>
            <w:vAlign w:val="center"/>
            <w:hideMark/>
          </w:tcPr>
          <w:p w:rsidR="00D9625B" w:rsidRPr="00966660" w:rsidRDefault="00D9625B" w:rsidP="00D9625B">
            <w:pPr>
              <w:spacing w:after="0" w:line="240" w:lineRule="auto"/>
              <w:rPr>
                <w:rFonts w:ascii="Times New Roman" w:eastAsia="Times New Roman" w:hAnsi="Times New Roman" w:cs="Times New Roman"/>
                <w:color w:val="000000" w:themeColor="text1"/>
                <w:sz w:val="24"/>
                <w:szCs w:val="24"/>
                <w:lang w:eastAsia="lv-LV"/>
              </w:rPr>
            </w:pPr>
            <w:r w:rsidRPr="00966660">
              <w:rPr>
                <w:rFonts w:ascii="Times New Roman" w:eastAsia="Times New Roman" w:hAnsi="Times New Roman" w:cs="Times New Roman"/>
                <w:color w:val="000000" w:themeColor="text1"/>
                <w:sz w:val="24"/>
                <w:szCs w:val="24"/>
                <w:lang w:eastAsia="lv-LV"/>
              </w:rPr>
              <w:lastRenderedPageBreak/>
              <w:t> </w:t>
            </w:r>
          </w:p>
        </w:tc>
      </w:tr>
    </w:tbl>
    <w:p w:rsidR="00786710" w:rsidRPr="00966660" w:rsidRDefault="00786710" w:rsidP="00786710">
      <w:pPr>
        <w:spacing w:after="0" w:line="240" w:lineRule="auto"/>
        <w:ind w:right="-341"/>
        <w:jc w:val="both"/>
        <w:rPr>
          <w:rFonts w:ascii="Times New Roman" w:eastAsia="Calibri" w:hAnsi="Times New Roman" w:cs="Times New Roman"/>
          <w:color w:val="000000" w:themeColor="text1"/>
          <w:sz w:val="24"/>
          <w:szCs w:val="24"/>
        </w:rPr>
      </w:pPr>
    </w:p>
    <w:p w:rsidR="00786710" w:rsidRPr="00966660" w:rsidRDefault="00786710" w:rsidP="00786710">
      <w:pPr>
        <w:spacing w:after="0" w:line="240" w:lineRule="auto"/>
        <w:ind w:right="-341"/>
        <w:jc w:val="both"/>
        <w:rPr>
          <w:rFonts w:ascii="Times New Roman" w:eastAsia="Calibri" w:hAnsi="Times New Roman" w:cs="Times New Roman"/>
          <w:color w:val="000000" w:themeColor="text1"/>
          <w:sz w:val="24"/>
          <w:szCs w:val="24"/>
        </w:rPr>
      </w:pPr>
    </w:p>
    <w:p w:rsidR="009248FF" w:rsidRPr="009248FF" w:rsidRDefault="009248FF" w:rsidP="009248FF">
      <w:pPr>
        <w:spacing w:after="0" w:line="240" w:lineRule="auto"/>
        <w:ind w:right="-335"/>
        <w:rPr>
          <w:rFonts w:ascii="Times New Roman" w:eastAsia="Times New Roman" w:hAnsi="Times New Roman" w:cs="Times New Roman"/>
          <w:sz w:val="24"/>
          <w:szCs w:val="24"/>
        </w:rPr>
      </w:pPr>
      <w:r w:rsidRPr="009248FF">
        <w:rPr>
          <w:rFonts w:ascii="Times New Roman" w:eastAsia="Times New Roman" w:hAnsi="Times New Roman" w:cs="Times New Roman"/>
          <w:sz w:val="24"/>
          <w:szCs w:val="24"/>
        </w:rPr>
        <w:t xml:space="preserve">Satiksmes ministra </w:t>
      </w:r>
      <w:proofErr w:type="spellStart"/>
      <w:r w:rsidRPr="009248FF">
        <w:rPr>
          <w:rFonts w:ascii="Times New Roman" w:eastAsia="Times New Roman" w:hAnsi="Times New Roman" w:cs="Times New Roman"/>
          <w:sz w:val="24"/>
          <w:szCs w:val="24"/>
        </w:rPr>
        <w:t>p.i</w:t>
      </w:r>
      <w:proofErr w:type="spellEnd"/>
      <w:r w:rsidRPr="009248FF">
        <w:rPr>
          <w:rFonts w:ascii="Times New Roman" w:eastAsia="Times New Roman" w:hAnsi="Times New Roman" w:cs="Times New Roman"/>
          <w:sz w:val="24"/>
          <w:szCs w:val="24"/>
        </w:rPr>
        <w:t>.,</w:t>
      </w:r>
    </w:p>
    <w:p w:rsidR="009248FF" w:rsidRPr="009248FF" w:rsidRDefault="009248FF" w:rsidP="009248FF">
      <w:pPr>
        <w:spacing w:after="0" w:line="240" w:lineRule="auto"/>
        <w:ind w:right="-335"/>
        <w:rPr>
          <w:rFonts w:ascii="Times New Roman" w:eastAsia="Times New Roman" w:hAnsi="Times New Roman" w:cs="Times New Roman"/>
          <w:sz w:val="24"/>
          <w:szCs w:val="24"/>
        </w:rPr>
      </w:pPr>
      <w:r w:rsidRPr="009248FF">
        <w:rPr>
          <w:rFonts w:ascii="Times New Roman" w:eastAsia="Times New Roman" w:hAnsi="Times New Roman" w:cs="Times New Roman"/>
          <w:sz w:val="24"/>
          <w:szCs w:val="24"/>
        </w:rPr>
        <w:t>vides aizsardzības un</w:t>
      </w:r>
    </w:p>
    <w:p w:rsidR="009248FF" w:rsidRPr="009248FF" w:rsidRDefault="009248FF" w:rsidP="009248FF">
      <w:pPr>
        <w:spacing w:after="0" w:line="240" w:lineRule="auto"/>
        <w:ind w:right="-335"/>
        <w:rPr>
          <w:rFonts w:ascii="Times New Roman" w:eastAsia="Times New Roman" w:hAnsi="Times New Roman" w:cs="Times New Roman"/>
          <w:sz w:val="24"/>
          <w:szCs w:val="24"/>
        </w:rPr>
      </w:pPr>
      <w:r w:rsidRPr="009248FF">
        <w:rPr>
          <w:rFonts w:ascii="Times New Roman" w:eastAsia="Times New Roman" w:hAnsi="Times New Roman" w:cs="Times New Roman"/>
          <w:sz w:val="24"/>
          <w:szCs w:val="24"/>
        </w:rPr>
        <w:t xml:space="preserve">reģionālās attīstības ministrs                                                        </w:t>
      </w:r>
      <w:r w:rsidRPr="009248FF">
        <w:rPr>
          <w:rFonts w:ascii="Times New Roman" w:eastAsia="Times New Roman" w:hAnsi="Times New Roman" w:cs="Times New Roman"/>
          <w:sz w:val="24"/>
          <w:szCs w:val="24"/>
        </w:rPr>
        <w:tab/>
      </w:r>
      <w:r w:rsidRPr="009248FF">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roofErr w:type="spellStart"/>
      <w:r w:rsidRPr="009248FF">
        <w:rPr>
          <w:rFonts w:ascii="Times New Roman" w:eastAsia="Times New Roman" w:hAnsi="Times New Roman" w:cs="Times New Roman"/>
          <w:sz w:val="24"/>
          <w:szCs w:val="24"/>
        </w:rPr>
        <w:t>K.Gerhards</w:t>
      </w:r>
      <w:proofErr w:type="spellEnd"/>
    </w:p>
    <w:p w:rsidR="009248FF" w:rsidRPr="009248FF" w:rsidRDefault="009248FF" w:rsidP="009248FF">
      <w:pPr>
        <w:spacing w:after="0" w:line="240" w:lineRule="auto"/>
        <w:jc w:val="both"/>
        <w:rPr>
          <w:rFonts w:ascii="Times New Roman" w:eastAsia="Calibri" w:hAnsi="Times New Roman" w:cs="Times New Roman"/>
          <w:bCs/>
          <w:sz w:val="24"/>
          <w:szCs w:val="24"/>
        </w:rPr>
      </w:pPr>
    </w:p>
    <w:p w:rsidR="00EC4FE1" w:rsidRPr="00966660" w:rsidRDefault="00EC4FE1" w:rsidP="00786710">
      <w:pPr>
        <w:spacing w:after="0" w:line="240" w:lineRule="auto"/>
        <w:ind w:right="-341" w:firstLine="709"/>
        <w:jc w:val="both"/>
        <w:rPr>
          <w:rFonts w:ascii="Times New Roman" w:eastAsia="Calibri" w:hAnsi="Times New Roman" w:cs="Times New Roman"/>
          <w:color w:val="000000" w:themeColor="text1"/>
          <w:sz w:val="24"/>
          <w:szCs w:val="24"/>
        </w:rPr>
      </w:pPr>
    </w:p>
    <w:p w:rsidR="00786710" w:rsidRPr="00966660" w:rsidRDefault="00786710" w:rsidP="00786710">
      <w:pPr>
        <w:spacing w:after="0" w:line="240" w:lineRule="auto"/>
        <w:ind w:right="-516"/>
        <w:jc w:val="both"/>
        <w:rPr>
          <w:rFonts w:ascii="Times New Roman" w:eastAsia="Calibri" w:hAnsi="Times New Roman" w:cs="Times New Roman"/>
          <w:color w:val="000000" w:themeColor="text1"/>
          <w:sz w:val="24"/>
          <w:szCs w:val="24"/>
        </w:rPr>
      </w:pPr>
      <w:r w:rsidRPr="00966660">
        <w:rPr>
          <w:rFonts w:ascii="Times New Roman" w:eastAsia="Calibri" w:hAnsi="Times New Roman" w:cs="Times New Roman"/>
          <w:color w:val="000000" w:themeColor="text1"/>
          <w:sz w:val="24"/>
          <w:szCs w:val="24"/>
        </w:rPr>
        <w:t>Vīza: Valsts sekretārs</w:t>
      </w:r>
      <w:r w:rsidRPr="00966660">
        <w:rPr>
          <w:rFonts w:ascii="Times New Roman" w:eastAsia="Calibri" w:hAnsi="Times New Roman" w:cs="Times New Roman"/>
          <w:color w:val="000000" w:themeColor="text1"/>
          <w:sz w:val="24"/>
          <w:szCs w:val="24"/>
        </w:rPr>
        <w:tab/>
      </w:r>
      <w:r w:rsidRPr="00966660">
        <w:rPr>
          <w:rFonts w:ascii="Times New Roman" w:eastAsia="Calibri" w:hAnsi="Times New Roman" w:cs="Times New Roman"/>
          <w:color w:val="000000" w:themeColor="text1"/>
          <w:sz w:val="24"/>
          <w:szCs w:val="24"/>
        </w:rPr>
        <w:tab/>
      </w:r>
      <w:r w:rsidRPr="00966660">
        <w:rPr>
          <w:rFonts w:ascii="Times New Roman" w:eastAsia="Calibri" w:hAnsi="Times New Roman" w:cs="Times New Roman"/>
          <w:color w:val="000000" w:themeColor="text1"/>
          <w:sz w:val="24"/>
          <w:szCs w:val="24"/>
        </w:rPr>
        <w:tab/>
      </w:r>
      <w:r w:rsidRPr="00966660">
        <w:rPr>
          <w:rFonts w:ascii="Times New Roman" w:eastAsia="Calibri" w:hAnsi="Times New Roman" w:cs="Times New Roman"/>
          <w:color w:val="000000" w:themeColor="text1"/>
          <w:sz w:val="24"/>
          <w:szCs w:val="24"/>
        </w:rPr>
        <w:tab/>
      </w:r>
      <w:r w:rsidRPr="00966660">
        <w:rPr>
          <w:rFonts w:ascii="Times New Roman" w:eastAsia="Calibri" w:hAnsi="Times New Roman" w:cs="Times New Roman"/>
          <w:color w:val="000000" w:themeColor="text1"/>
          <w:sz w:val="24"/>
          <w:szCs w:val="24"/>
        </w:rPr>
        <w:tab/>
      </w:r>
      <w:r w:rsidRPr="00966660">
        <w:rPr>
          <w:rFonts w:ascii="Times New Roman" w:eastAsia="Calibri" w:hAnsi="Times New Roman" w:cs="Times New Roman"/>
          <w:color w:val="000000" w:themeColor="text1"/>
          <w:sz w:val="24"/>
          <w:szCs w:val="24"/>
        </w:rPr>
        <w:tab/>
      </w:r>
      <w:r w:rsidRPr="00966660">
        <w:rPr>
          <w:rFonts w:ascii="Times New Roman" w:eastAsia="Calibri" w:hAnsi="Times New Roman" w:cs="Times New Roman"/>
          <w:color w:val="000000" w:themeColor="text1"/>
          <w:sz w:val="24"/>
          <w:szCs w:val="24"/>
        </w:rPr>
        <w:tab/>
      </w:r>
      <w:r w:rsidRPr="00966660">
        <w:rPr>
          <w:rFonts w:ascii="Times New Roman" w:eastAsia="Calibri" w:hAnsi="Times New Roman" w:cs="Times New Roman"/>
          <w:color w:val="000000" w:themeColor="text1"/>
          <w:sz w:val="24"/>
          <w:szCs w:val="24"/>
        </w:rPr>
        <w:tab/>
      </w:r>
      <w:r w:rsidRPr="00966660">
        <w:rPr>
          <w:rFonts w:ascii="Times New Roman" w:eastAsia="Calibri" w:hAnsi="Times New Roman" w:cs="Times New Roman"/>
          <w:color w:val="000000" w:themeColor="text1"/>
          <w:sz w:val="24"/>
          <w:szCs w:val="24"/>
        </w:rPr>
        <w:tab/>
      </w:r>
      <w:proofErr w:type="spellStart"/>
      <w:r w:rsidRPr="00966660">
        <w:rPr>
          <w:rFonts w:ascii="Times New Roman" w:eastAsia="Calibri" w:hAnsi="Times New Roman" w:cs="Times New Roman"/>
          <w:color w:val="000000" w:themeColor="text1"/>
          <w:sz w:val="24"/>
          <w:szCs w:val="24"/>
        </w:rPr>
        <w:t>K.Ozoliņš</w:t>
      </w:r>
      <w:proofErr w:type="spellEnd"/>
    </w:p>
    <w:p w:rsidR="00786710" w:rsidRDefault="00786710" w:rsidP="00786710">
      <w:pPr>
        <w:tabs>
          <w:tab w:val="center" w:pos="4153"/>
          <w:tab w:val="right" w:pos="8306"/>
        </w:tabs>
        <w:spacing w:after="0" w:line="240" w:lineRule="auto"/>
        <w:jc w:val="both"/>
        <w:rPr>
          <w:rFonts w:ascii="Times New Roman" w:eastAsia="Calibri" w:hAnsi="Times New Roman" w:cs="Times New Roman"/>
          <w:color w:val="000000" w:themeColor="text1"/>
        </w:rPr>
      </w:pPr>
    </w:p>
    <w:p w:rsidR="00EC4FE1" w:rsidRPr="00966660" w:rsidRDefault="00EC4FE1" w:rsidP="00786710">
      <w:pPr>
        <w:tabs>
          <w:tab w:val="center" w:pos="4153"/>
          <w:tab w:val="right" w:pos="8306"/>
        </w:tabs>
        <w:spacing w:after="0" w:line="240" w:lineRule="auto"/>
        <w:jc w:val="both"/>
        <w:rPr>
          <w:rFonts w:ascii="Times New Roman" w:eastAsia="Calibri" w:hAnsi="Times New Roman" w:cs="Times New Roman"/>
          <w:color w:val="000000" w:themeColor="text1"/>
        </w:rPr>
      </w:pPr>
    </w:p>
    <w:p w:rsidR="00786710" w:rsidRPr="00E971DA" w:rsidRDefault="00E971DA" w:rsidP="00786710">
      <w:pPr>
        <w:spacing w:after="0" w:line="240" w:lineRule="auto"/>
        <w:jc w:val="both"/>
        <w:rPr>
          <w:rFonts w:ascii="Times New Roman" w:eastAsia="Calibri" w:hAnsi="Times New Roman" w:cs="Times New Roman"/>
          <w:sz w:val="18"/>
          <w:szCs w:val="18"/>
        </w:rPr>
      </w:pPr>
      <w:r w:rsidRPr="00E971DA">
        <w:rPr>
          <w:rFonts w:ascii="Times New Roman" w:eastAsia="Calibri" w:hAnsi="Times New Roman" w:cs="Times New Roman"/>
          <w:sz w:val="18"/>
          <w:szCs w:val="18"/>
        </w:rPr>
        <w:t>02</w:t>
      </w:r>
      <w:r w:rsidR="00786710" w:rsidRPr="00E971DA">
        <w:rPr>
          <w:rFonts w:ascii="Times New Roman" w:eastAsia="Calibri" w:hAnsi="Times New Roman" w:cs="Times New Roman"/>
          <w:sz w:val="18"/>
          <w:szCs w:val="18"/>
        </w:rPr>
        <w:t>.0</w:t>
      </w:r>
      <w:r w:rsidRPr="00E971DA">
        <w:rPr>
          <w:rFonts w:ascii="Times New Roman" w:eastAsia="Calibri" w:hAnsi="Times New Roman" w:cs="Times New Roman"/>
          <w:sz w:val="18"/>
          <w:szCs w:val="18"/>
        </w:rPr>
        <w:t>7</w:t>
      </w:r>
      <w:r w:rsidR="00786710" w:rsidRPr="00E971DA">
        <w:rPr>
          <w:rFonts w:ascii="Times New Roman" w:eastAsia="Calibri" w:hAnsi="Times New Roman" w:cs="Times New Roman"/>
          <w:sz w:val="18"/>
          <w:szCs w:val="18"/>
        </w:rPr>
        <w:t>.201</w:t>
      </w:r>
      <w:r w:rsidR="00A2752A" w:rsidRPr="00E971DA">
        <w:rPr>
          <w:rFonts w:ascii="Times New Roman" w:eastAsia="Calibri" w:hAnsi="Times New Roman" w:cs="Times New Roman"/>
          <w:sz w:val="18"/>
          <w:szCs w:val="18"/>
        </w:rPr>
        <w:t>8</w:t>
      </w:r>
      <w:r w:rsidR="00786710" w:rsidRPr="00E971DA">
        <w:rPr>
          <w:rFonts w:ascii="Times New Roman" w:eastAsia="Calibri" w:hAnsi="Times New Roman" w:cs="Times New Roman"/>
          <w:sz w:val="18"/>
          <w:szCs w:val="18"/>
        </w:rPr>
        <w:t xml:space="preserve"> 1</w:t>
      </w:r>
      <w:r w:rsidR="00A2752A" w:rsidRPr="00E971DA">
        <w:rPr>
          <w:rFonts w:ascii="Times New Roman" w:eastAsia="Calibri" w:hAnsi="Times New Roman" w:cs="Times New Roman"/>
          <w:sz w:val="18"/>
          <w:szCs w:val="18"/>
        </w:rPr>
        <w:t>1</w:t>
      </w:r>
      <w:r w:rsidR="00786710" w:rsidRPr="00E971DA">
        <w:rPr>
          <w:rFonts w:ascii="Times New Roman" w:eastAsia="Calibri" w:hAnsi="Times New Roman" w:cs="Times New Roman"/>
          <w:sz w:val="18"/>
          <w:szCs w:val="18"/>
        </w:rPr>
        <w:t>:20</w:t>
      </w:r>
    </w:p>
    <w:p w:rsidR="00786710" w:rsidRPr="00E971DA" w:rsidRDefault="0075558C" w:rsidP="00786710">
      <w:pPr>
        <w:spacing w:after="0" w:line="240" w:lineRule="auto"/>
        <w:jc w:val="both"/>
        <w:rPr>
          <w:rFonts w:ascii="Times New Roman" w:eastAsia="Calibri" w:hAnsi="Times New Roman" w:cs="Times New Roman"/>
          <w:sz w:val="18"/>
          <w:szCs w:val="18"/>
        </w:rPr>
      </w:pPr>
      <w:r w:rsidRPr="00E971DA">
        <w:rPr>
          <w:rFonts w:ascii="Times New Roman" w:eastAsia="Calibri" w:hAnsi="Times New Roman" w:cs="Times New Roman"/>
          <w:sz w:val="18"/>
          <w:szCs w:val="18"/>
        </w:rPr>
        <w:t>2</w:t>
      </w:r>
      <w:r w:rsidR="00E971DA" w:rsidRPr="00E971DA">
        <w:rPr>
          <w:rFonts w:ascii="Times New Roman" w:eastAsia="Calibri" w:hAnsi="Times New Roman" w:cs="Times New Roman"/>
          <w:sz w:val="18"/>
          <w:szCs w:val="18"/>
        </w:rPr>
        <w:t>8</w:t>
      </w:r>
      <w:r w:rsidR="009248FF">
        <w:rPr>
          <w:rFonts w:ascii="Times New Roman" w:eastAsia="Calibri" w:hAnsi="Times New Roman" w:cs="Times New Roman"/>
          <w:sz w:val="18"/>
          <w:szCs w:val="18"/>
        </w:rPr>
        <w:t>90</w:t>
      </w:r>
      <w:bookmarkStart w:id="2" w:name="_GoBack"/>
      <w:bookmarkEnd w:id="2"/>
    </w:p>
    <w:p w:rsidR="00A2752A" w:rsidRPr="00E971DA" w:rsidRDefault="00A2752A" w:rsidP="00786710">
      <w:pPr>
        <w:spacing w:after="0" w:line="240" w:lineRule="auto"/>
        <w:jc w:val="both"/>
        <w:rPr>
          <w:rFonts w:ascii="Times New Roman" w:eastAsia="Calibri" w:hAnsi="Times New Roman" w:cs="Times New Roman"/>
          <w:sz w:val="18"/>
          <w:szCs w:val="18"/>
        </w:rPr>
      </w:pPr>
      <w:r w:rsidRPr="00E971DA">
        <w:rPr>
          <w:rFonts w:ascii="Times New Roman" w:eastAsia="Calibri" w:hAnsi="Times New Roman" w:cs="Times New Roman"/>
          <w:sz w:val="18"/>
          <w:szCs w:val="18"/>
        </w:rPr>
        <w:t>Lauris Miķelsons</w:t>
      </w:r>
    </w:p>
    <w:p w:rsidR="00786710" w:rsidRPr="00E971DA" w:rsidRDefault="00786710" w:rsidP="00786710">
      <w:pPr>
        <w:spacing w:after="0" w:line="240" w:lineRule="auto"/>
        <w:jc w:val="both"/>
        <w:rPr>
          <w:rFonts w:ascii="Times New Roman" w:eastAsia="Calibri" w:hAnsi="Times New Roman" w:cs="Times New Roman"/>
          <w:sz w:val="18"/>
          <w:szCs w:val="18"/>
        </w:rPr>
      </w:pPr>
      <w:r w:rsidRPr="00E971DA">
        <w:rPr>
          <w:rFonts w:ascii="Times New Roman" w:eastAsia="Calibri" w:hAnsi="Times New Roman" w:cs="Times New Roman"/>
          <w:sz w:val="18"/>
          <w:szCs w:val="18"/>
        </w:rPr>
        <w:t>670</w:t>
      </w:r>
      <w:r w:rsidR="00A2752A" w:rsidRPr="00E971DA">
        <w:rPr>
          <w:rFonts w:ascii="Times New Roman" w:eastAsia="Calibri" w:hAnsi="Times New Roman" w:cs="Times New Roman"/>
          <w:sz w:val="18"/>
          <w:szCs w:val="18"/>
        </w:rPr>
        <w:t>28323</w:t>
      </w:r>
    </w:p>
    <w:p w:rsidR="00786710" w:rsidRPr="00EC4FE1" w:rsidRDefault="00A2752A" w:rsidP="00EC4FE1">
      <w:pPr>
        <w:spacing w:after="0" w:line="240" w:lineRule="auto"/>
        <w:jc w:val="both"/>
        <w:rPr>
          <w:rFonts w:ascii="Times New Roman" w:eastAsia="Calibri" w:hAnsi="Times New Roman" w:cs="Times New Roman"/>
          <w:sz w:val="18"/>
          <w:szCs w:val="18"/>
        </w:rPr>
      </w:pPr>
      <w:r w:rsidRPr="00E971DA">
        <w:rPr>
          <w:rFonts w:ascii="Times New Roman" w:eastAsia="Calibri" w:hAnsi="Times New Roman" w:cs="Times New Roman"/>
          <w:sz w:val="18"/>
          <w:szCs w:val="18"/>
        </w:rPr>
        <w:t>Lauris.Mikelsons</w:t>
      </w:r>
      <w:r w:rsidR="00786710" w:rsidRPr="00E971DA">
        <w:rPr>
          <w:rFonts w:ascii="Times New Roman" w:eastAsia="Calibri" w:hAnsi="Times New Roman" w:cs="Times New Roman"/>
          <w:sz w:val="18"/>
          <w:szCs w:val="18"/>
        </w:rPr>
        <w:t>@</w:t>
      </w:r>
      <w:r w:rsidRPr="00E971DA">
        <w:rPr>
          <w:rFonts w:ascii="Times New Roman" w:eastAsia="Calibri" w:hAnsi="Times New Roman" w:cs="Times New Roman"/>
          <w:sz w:val="18"/>
          <w:szCs w:val="18"/>
        </w:rPr>
        <w:t>sam</w:t>
      </w:r>
      <w:r w:rsidR="00786710" w:rsidRPr="00E971DA">
        <w:rPr>
          <w:rFonts w:ascii="Times New Roman" w:eastAsia="Calibri" w:hAnsi="Times New Roman" w:cs="Times New Roman"/>
          <w:sz w:val="18"/>
          <w:szCs w:val="18"/>
        </w:rPr>
        <w:t>.gov.lv</w:t>
      </w:r>
    </w:p>
    <w:sectPr w:rsidR="00786710" w:rsidRPr="00EC4FE1" w:rsidSect="00EC4FE1">
      <w:headerReference w:type="default" r:id="rId9"/>
      <w:footerReference w:type="default" r:id="rId10"/>
      <w:footerReference w:type="first" r:id="rId11"/>
      <w:pgSz w:w="12240" w:h="15840"/>
      <w:pgMar w:top="567" w:right="1134" w:bottom="851"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50D8" w:rsidRDefault="002850D8" w:rsidP="00E95585">
      <w:pPr>
        <w:spacing w:after="0" w:line="240" w:lineRule="auto"/>
      </w:pPr>
      <w:r>
        <w:separator/>
      </w:r>
    </w:p>
  </w:endnote>
  <w:endnote w:type="continuationSeparator" w:id="0">
    <w:p w:rsidR="002850D8" w:rsidRDefault="002850D8" w:rsidP="00E955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1FD6" w:rsidRPr="00E95585" w:rsidRDefault="00391FD6" w:rsidP="00391FD6">
    <w:pPr>
      <w:pStyle w:val="Footer"/>
      <w:jc w:val="both"/>
      <w:rPr>
        <w:rFonts w:ascii="Times New Roman" w:hAnsi="Times New Roman" w:cs="Times New Roman"/>
        <w:sz w:val="20"/>
        <w:szCs w:val="20"/>
      </w:rPr>
    </w:pPr>
    <w:r w:rsidRPr="0075558C">
      <w:rPr>
        <w:rFonts w:ascii="Times New Roman" w:hAnsi="Times New Roman" w:cs="Times New Roman"/>
        <w:sz w:val="20"/>
        <w:szCs w:val="20"/>
      </w:rPr>
      <w:t>SMAnot_</w:t>
    </w:r>
    <w:r>
      <w:rPr>
        <w:rFonts w:ascii="Times New Roman" w:hAnsi="Times New Roman" w:cs="Times New Roman"/>
        <w:sz w:val="20"/>
        <w:szCs w:val="20"/>
      </w:rPr>
      <w:t>0207</w:t>
    </w:r>
    <w:r w:rsidRPr="0075558C">
      <w:rPr>
        <w:rFonts w:ascii="Times New Roman" w:hAnsi="Times New Roman" w:cs="Times New Roman"/>
        <w:sz w:val="20"/>
        <w:szCs w:val="20"/>
      </w:rPr>
      <w:t>18_vs</w:t>
    </w:r>
  </w:p>
  <w:p w:rsidR="002A29AF" w:rsidRPr="00E95585" w:rsidRDefault="002A29AF" w:rsidP="00E95585">
    <w:pPr>
      <w:pStyle w:val="Footer"/>
      <w:jc w:val="both"/>
      <w:rPr>
        <w:rFonts w:ascii="Times New Roman" w:hAnsi="Times New Roman" w:cs="Times New Roman"/>
        <w:sz w:val="20"/>
        <w:szCs w:val="20"/>
      </w:rPr>
    </w:pPr>
  </w:p>
  <w:p w:rsidR="002A29AF" w:rsidRDefault="002A29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29AF" w:rsidRPr="00E95585" w:rsidRDefault="002A29AF" w:rsidP="005820A3">
    <w:pPr>
      <w:pStyle w:val="Footer"/>
      <w:jc w:val="both"/>
      <w:rPr>
        <w:rFonts w:ascii="Times New Roman" w:hAnsi="Times New Roman" w:cs="Times New Roman"/>
        <w:sz w:val="20"/>
        <w:szCs w:val="20"/>
      </w:rPr>
    </w:pPr>
    <w:r w:rsidRPr="0075558C">
      <w:rPr>
        <w:rFonts w:ascii="Times New Roman" w:hAnsi="Times New Roman" w:cs="Times New Roman"/>
        <w:sz w:val="20"/>
        <w:szCs w:val="20"/>
      </w:rPr>
      <w:t>SMAnot_</w:t>
    </w:r>
    <w:r w:rsidR="00391FD6">
      <w:rPr>
        <w:rFonts w:ascii="Times New Roman" w:hAnsi="Times New Roman" w:cs="Times New Roman"/>
        <w:sz w:val="20"/>
        <w:szCs w:val="20"/>
      </w:rPr>
      <w:t>0207</w:t>
    </w:r>
    <w:r w:rsidRPr="0075558C">
      <w:rPr>
        <w:rFonts w:ascii="Times New Roman" w:hAnsi="Times New Roman" w:cs="Times New Roman"/>
        <w:sz w:val="20"/>
        <w:szCs w:val="20"/>
      </w:rPr>
      <w:t>18_vs</w:t>
    </w:r>
  </w:p>
  <w:p w:rsidR="002A29AF" w:rsidRDefault="002A29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50D8" w:rsidRDefault="002850D8" w:rsidP="00E95585">
      <w:pPr>
        <w:spacing w:after="0" w:line="240" w:lineRule="auto"/>
      </w:pPr>
      <w:r>
        <w:separator/>
      </w:r>
    </w:p>
  </w:footnote>
  <w:footnote w:type="continuationSeparator" w:id="0">
    <w:p w:rsidR="002850D8" w:rsidRDefault="002850D8" w:rsidP="00E955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7268736"/>
      <w:docPartObj>
        <w:docPartGallery w:val="Page Numbers (Top of Page)"/>
        <w:docPartUnique/>
      </w:docPartObj>
    </w:sdtPr>
    <w:sdtEndPr>
      <w:rPr>
        <w:noProof/>
      </w:rPr>
    </w:sdtEndPr>
    <w:sdtContent>
      <w:p w:rsidR="002A29AF" w:rsidRDefault="002A29AF">
        <w:pPr>
          <w:pStyle w:val="Header"/>
          <w:jc w:val="center"/>
        </w:pPr>
        <w:r>
          <w:fldChar w:fldCharType="begin"/>
        </w:r>
        <w:r>
          <w:instrText xml:space="preserve"> PAGE   \* MERGEFORMAT </w:instrText>
        </w:r>
        <w:r>
          <w:fldChar w:fldCharType="separate"/>
        </w:r>
        <w:r w:rsidR="00F32C02">
          <w:rPr>
            <w:noProof/>
          </w:rPr>
          <w:t>12</w:t>
        </w:r>
        <w:r>
          <w:rPr>
            <w:noProof/>
          </w:rPr>
          <w:fldChar w:fldCharType="end"/>
        </w:r>
      </w:p>
    </w:sdtContent>
  </w:sdt>
  <w:p w:rsidR="002A29AF" w:rsidRDefault="002A29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95715F"/>
    <w:multiLevelType w:val="hybridMultilevel"/>
    <w:tmpl w:val="CE3EBB98"/>
    <w:lvl w:ilvl="0" w:tplc="04090001">
      <w:start w:val="1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7EB4939"/>
    <w:multiLevelType w:val="hybridMultilevel"/>
    <w:tmpl w:val="AC62BC78"/>
    <w:lvl w:ilvl="0" w:tplc="04090001">
      <w:start w:val="1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625B"/>
    <w:rsid w:val="0004351E"/>
    <w:rsid w:val="000B362F"/>
    <w:rsid w:val="000D75BE"/>
    <w:rsid w:val="000E3415"/>
    <w:rsid w:val="000F0BBE"/>
    <w:rsid w:val="000F2882"/>
    <w:rsid w:val="00116645"/>
    <w:rsid w:val="0013024F"/>
    <w:rsid w:val="00133697"/>
    <w:rsid w:val="00144028"/>
    <w:rsid w:val="00147E88"/>
    <w:rsid w:val="00150037"/>
    <w:rsid w:val="00150164"/>
    <w:rsid w:val="0017003B"/>
    <w:rsid w:val="001807BD"/>
    <w:rsid w:val="0018167B"/>
    <w:rsid w:val="0018210A"/>
    <w:rsid w:val="001C7C0F"/>
    <w:rsid w:val="001D68DC"/>
    <w:rsid w:val="002008B2"/>
    <w:rsid w:val="002111C6"/>
    <w:rsid w:val="00263DB6"/>
    <w:rsid w:val="00265260"/>
    <w:rsid w:val="00272B49"/>
    <w:rsid w:val="002850D8"/>
    <w:rsid w:val="0029690A"/>
    <w:rsid w:val="002A29AF"/>
    <w:rsid w:val="002D49F7"/>
    <w:rsid w:val="0032069B"/>
    <w:rsid w:val="00336254"/>
    <w:rsid w:val="0034476B"/>
    <w:rsid w:val="0035383F"/>
    <w:rsid w:val="003549DC"/>
    <w:rsid w:val="00363CB7"/>
    <w:rsid w:val="003851E2"/>
    <w:rsid w:val="00391FD6"/>
    <w:rsid w:val="003C7460"/>
    <w:rsid w:val="003D4A3B"/>
    <w:rsid w:val="003E13AF"/>
    <w:rsid w:val="003E61F4"/>
    <w:rsid w:val="003F7E28"/>
    <w:rsid w:val="00405C76"/>
    <w:rsid w:val="004248D9"/>
    <w:rsid w:val="004531D9"/>
    <w:rsid w:val="00453718"/>
    <w:rsid w:val="004B63C4"/>
    <w:rsid w:val="004D60AE"/>
    <w:rsid w:val="004E781E"/>
    <w:rsid w:val="004F0E61"/>
    <w:rsid w:val="004F0EAB"/>
    <w:rsid w:val="00501859"/>
    <w:rsid w:val="00505E66"/>
    <w:rsid w:val="0051072B"/>
    <w:rsid w:val="00526255"/>
    <w:rsid w:val="005820A3"/>
    <w:rsid w:val="005A26F3"/>
    <w:rsid w:val="005A4A79"/>
    <w:rsid w:val="005A5395"/>
    <w:rsid w:val="006814D7"/>
    <w:rsid w:val="00683756"/>
    <w:rsid w:val="00705F76"/>
    <w:rsid w:val="00734432"/>
    <w:rsid w:val="0075558C"/>
    <w:rsid w:val="0075562B"/>
    <w:rsid w:val="00761A1C"/>
    <w:rsid w:val="00764A5E"/>
    <w:rsid w:val="00780876"/>
    <w:rsid w:val="00786710"/>
    <w:rsid w:val="0079422C"/>
    <w:rsid w:val="007959A6"/>
    <w:rsid w:val="00796B41"/>
    <w:rsid w:val="007B69F9"/>
    <w:rsid w:val="007B77ED"/>
    <w:rsid w:val="007C52C0"/>
    <w:rsid w:val="007F0F9D"/>
    <w:rsid w:val="008402A8"/>
    <w:rsid w:val="00844EFD"/>
    <w:rsid w:val="0086033A"/>
    <w:rsid w:val="008F6993"/>
    <w:rsid w:val="008F6DA1"/>
    <w:rsid w:val="009248FF"/>
    <w:rsid w:val="0094505C"/>
    <w:rsid w:val="00966660"/>
    <w:rsid w:val="00971D5E"/>
    <w:rsid w:val="00975076"/>
    <w:rsid w:val="009F69F0"/>
    <w:rsid w:val="00A10856"/>
    <w:rsid w:val="00A146B6"/>
    <w:rsid w:val="00A2752A"/>
    <w:rsid w:val="00A352D7"/>
    <w:rsid w:val="00A368E1"/>
    <w:rsid w:val="00A37A53"/>
    <w:rsid w:val="00A61FE3"/>
    <w:rsid w:val="00A77E8E"/>
    <w:rsid w:val="00A94624"/>
    <w:rsid w:val="00AE603D"/>
    <w:rsid w:val="00B336AD"/>
    <w:rsid w:val="00B401AA"/>
    <w:rsid w:val="00B44094"/>
    <w:rsid w:val="00B641E2"/>
    <w:rsid w:val="00B91AFF"/>
    <w:rsid w:val="00B97659"/>
    <w:rsid w:val="00BE1FE1"/>
    <w:rsid w:val="00BF1AB4"/>
    <w:rsid w:val="00C065C7"/>
    <w:rsid w:val="00C51232"/>
    <w:rsid w:val="00C75340"/>
    <w:rsid w:val="00CD13D3"/>
    <w:rsid w:val="00CD7335"/>
    <w:rsid w:val="00CE0043"/>
    <w:rsid w:val="00D1143E"/>
    <w:rsid w:val="00D31606"/>
    <w:rsid w:val="00D45662"/>
    <w:rsid w:val="00D52659"/>
    <w:rsid w:val="00D643A4"/>
    <w:rsid w:val="00D66BF4"/>
    <w:rsid w:val="00D817EF"/>
    <w:rsid w:val="00D9625B"/>
    <w:rsid w:val="00E26422"/>
    <w:rsid w:val="00E95585"/>
    <w:rsid w:val="00E971DA"/>
    <w:rsid w:val="00EC4FE1"/>
    <w:rsid w:val="00ED7062"/>
    <w:rsid w:val="00EE4997"/>
    <w:rsid w:val="00F07F94"/>
    <w:rsid w:val="00F24206"/>
    <w:rsid w:val="00F24F95"/>
    <w:rsid w:val="00F31ECA"/>
    <w:rsid w:val="00F32C02"/>
    <w:rsid w:val="00F435D3"/>
    <w:rsid w:val="00F46B95"/>
    <w:rsid w:val="00F81C0F"/>
    <w:rsid w:val="00FA1958"/>
    <w:rsid w:val="00FA537C"/>
    <w:rsid w:val="00FC6E11"/>
    <w:rsid w:val="00FF33EF"/>
    <w:rsid w:val="00FF6B7B"/>
  </w:rsids>
  <m:mathPr>
    <m:mathFont m:val="Cambria Math"/>
    <m:brkBin m:val="before"/>
    <m:brkBinSub m:val="--"/>
    <m:smallFrac m:val="0"/>
    <m:dispDef/>
    <m:lMargin m:val="0"/>
    <m:rMargin m:val="0"/>
    <m:defJc m:val="centerGroup"/>
    <m:wrapIndent m:val="1440"/>
    <m:intLim m:val="subSup"/>
    <m:naryLim m:val="undOvr"/>
  </m:mathPr>
  <w:themeFontLang w:val="en-US" w:eastAsia="lv-L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EC6CD"/>
  <w15:docId w15:val="{8CB14328-C361-4118-AF42-D1B677B40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4094"/>
    <w:rPr>
      <w:color w:val="0563C1" w:themeColor="hyperlink"/>
      <w:u w:val="single"/>
    </w:rPr>
  </w:style>
  <w:style w:type="character" w:customStyle="1" w:styleId="UnresolvedMention1">
    <w:name w:val="Unresolved Mention1"/>
    <w:basedOn w:val="DefaultParagraphFont"/>
    <w:uiPriority w:val="99"/>
    <w:semiHidden/>
    <w:unhideWhenUsed/>
    <w:rsid w:val="00B44094"/>
    <w:rPr>
      <w:color w:val="808080"/>
      <w:shd w:val="clear" w:color="auto" w:fill="E6E6E6"/>
    </w:rPr>
  </w:style>
  <w:style w:type="paragraph" w:styleId="Header">
    <w:name w:val="header"/>
    <w:basedOn w:val="Normal"/>
    <w:link w:val="HeaderChar"/>
    <w:uiPriority w:val="99"/>
    <w:unhideWhenUsed/>
    <w:rsid w:val="00E955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5585"/>
  </w:style>
  <w:style w:type="paragraph" w:styleId="Footer">
    <w:name w:val="footer"/>
    <w:basedOn w:val="Normal"/>
    <w:link w:val="FooterChar"/>
    <w:uiPriority w:val="99"/>
    <w:unhideWhenUsed/>
    <w:rsid w:val="00E955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5585"/>
  </w:style>
  <w:style w:type="paragraph" w:styleId="BalloonText">
    <w:name w:val="Balloon Text"/>
    <w:basedOn w:val="Normal"/>
    <w:link w:val="BalloonTextChar"/>
    <w:uiPriority w:val="99"/>
    <w:semiHidden/>
    <w:unhideWhenUsed/>
    <w:rsid w:val="00705F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5F76"/>
    <w:rPr>
      <w:rFonts w:ascii="Segoe UI" w:hAnsi="Segoe UI" w:cs="Segoe UI"/>
      <w:sz w:val="18"/>
      <w:szCs w:val="18"/>
    </w:rPr>
  </w:style>
  <w:style w:type="paragraph" w:styleId="ListParagraph">
    <w:name w:val="List Paragraph"/>
    <w:basedOn w:val="Normal"/>
    <w:uiPriority w:val="34"/>
    <w:qFormat/>
    <w:rsid w:val="004248D9"/>
    <w:pPr>
      <w:ind w:left="720"/>
      <w:contextualSpacing/>
    </w:pPr>
  </w:style>
  <w:style w:type="paragraph" w:customStyle="1" w:styleId="naiskr">
    <w:name w:val="naiskr"/>
    <w:basedOn w:val="Normal"/>
    <w:rsid w:val="004248D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Spacing">
    <w:name w:val="No Spacing"/>
    <w:uiPriority w:val="1"/>
    <w:qFormat/>
    <w:rsid w:val="004248D9"/>
    <w:pPr>
      <w:spacing w:after="0" w:line="240" w:lineRule="auto"/>
    </w:pPr>
  </w:style>
  <w:style w:type="table" w:styleId="TableGrid">
    <w:name w:val="Table Grid"/>
    <w:basedOn w:val="TableNormal"/>
    <w:uiPriority w:val="59"/>
    <w:rsid w:val="000F28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3024F"/>
    <w:rPr>
      <w:sz w:val="16"/>
      <w:szCs w:val="16"/>
    </w:rPr>
  </w:style>
  <w:style w:type="paragraph" w:styleId="CommentText">
    <w:name w:val="annotation text"/>
    <w:basedOn w:val="Normal"/>
    <w:link w:val="CommentTextChar"/>
    <w:uiPriority w:val="99"/>
    <w:semiHidden/>
    <w:unhideWhenUsed/>
    <w:rsid w:val="0013024F"/>
    <w:pPr>
      <w:spacing w:line="240" w:lineRule="auto"/>
    </w:pPr>
    <w:rPr>
      <w:sz w:val="20"/>
      <w:szCs w:val="20"/>
    </w:rPr>
  </w:style>
  <w:style w:type="character" w:customStyle="1" w:styleId="CommentTextChar">
    <w:name w:val="Comment Text Char"/>
    <w:basedOn w:val="DefaultParagraphFont"/>
    <w:link w:val="CommentText"/>
    <w:uiPriority w:val="99"/>
    <w:semiHidden/>
    <w:rsid w:val="0013024F"/>
    <w:rPr>
      <w:sz w:val="20"/>
      <w:szCs w:val="20"/>
    </w:rPr>
  </w:style>
  <w:style w:type="paragraph" w:styleId="CommentSubject">
    <w:name w:val="annotation subject"/>
    <w:basedOn w:val="CommentText"/>
    <w:next w:val="CommentText"/>
    <w:link w:val="CommentSubjectChar"/>
    <w:uiPriority w:val="99"/>
    <w:semiHidden/>
    <w:unhideWhenUsed/>
    <w:rsid w:val="0013024F"/>
    <w:rPr>
      <w:b/>
      <w:bCs/>
    </w:rPr>
  </w:style>
  <w:style w:type="character" w:customStyle="1" w:styleId="CommentSubjectChar">
    <w:name w:val="Comment Subject Char"/>
    <w:basedOn w:val="CommentTextChar"/>
    <w:link w:val="CommentSubject"/>
    <w:uiPriority w:val="99"/>
    <w:semiHidden/>
    <w:rsid w:val="0013024F"/>
    <w:rPr>
      <w:b/>
      <w:bCs/>
      <w:sz w:val="20"/>
      <w:szCs w:val="20"/>
    </w:rPr>
  </w:style>
  <w:style w:type="paragraph" w:customStyle="1" w:styleId="hd-date">
    <w:name w:val="hd-date"/>
    <w:basedOn w:val="Normal"/>
    <w:rsid w:val="00B91AFF"/>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hd-lg">
    <w:name w:val="hd-lg"/>
    <w:basedOn w:val="Normal"/>
    <w:rsid w:val="00B91AFF"/>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hd-ti">
    <w:name w:val="hd-ti"/>
    <w:basedOn w:val="Normal"/>
    <w:rsid w:val="00B91AFF"/>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hd-oj">
    <w:name w:val="hd-oj"/>
    <w:basedOn w:val="Normal"/>
    <w:rsid w:val="00B91AFF"/>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vhtml">
    <w:name w:val="tv_html"/>
    <w:basedOn w:val="Normal"/>
    <w:rsid w:val="00683756"/>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344002">
      <w:bodyDiv w:val="1"/>
      <w:marLeft w:val="0"/>
      <w:marRight w:val="0"/>
      <w:marTop w:val="0"/>
      <w:marBottom w:val="0"/>
      <w:divBdr>
        <w:top w:val="none" w:sz="0" w:space="0" w:color="auto"/>
        <w:left w:val="none" w:sz="0" w:space="0" w:color="auto"/>
        <w:bottom w:val="none" w:sz="0" w:space="0" w:color="auto"/>
        <w:right w:val="none" w:sz="0" w:space="0" w:color="auto"/>
      </w:divBdr>
      <w:divsChild>
        <w:div w:id="1489204842">
          <w:marLeft w:val="0"/>
          <w:marRight w:val="0"/>
          <w:marTop w:val="0"/>
          <w:marBottom w:val="0"/>
          <w:divBdr>
            <w:top w:val="none" w:sz="0" w:space="0" w:color="auto"/>
            <w:left w:val="none" w:sz="0" w:space="0" w:color="auto"/>
            <w:bottom w:val="none" w:sz="0" w:space="0" w:color="auto"/>
            <w:right w:val="none" w:sz="0" w:space="0" w:color="auto"/>
          </w:divBdr>
          <w:divsChild>
            <w:div w:id="50752388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628437940">
      <w:bodyDiv w:val="1"/>
      <w:marLeft w:val="0"/>
      <w:marRight w:val="0"/>
      <w:marTop w:val="0"/>
      <w:marBottom w:val="0"/>
      <w:divBdr>
        <w:top w:val="none" w:sz="0" w:space="0" w:color="auto"/>
        <w:left w:val="none" w:sz="0" w:space="0" w:color="auto"/>
        <w:bottom w:val="none" w:sz="0" w:space="0" w:color="auto"/>
        <w:right w:val="none" w:sz="0" w:space="0" w:color="auto"/>
      </w:divBdr>
      <w:divsChild>
        <w:div w:id="1236666484">
          <w:marLeft w:val="0"/>
          <w:marRight w:val="0"/>
          <w:marTop w:val="0"/>
          <w:marBottom w:val="0"/>
          <w:divBdr>
            <w:top w:val="none" w:sz="0" w:space="0" w:color="auto"/>
            <w:left w:val="none" w:sz="0" w:space="0" w:color="auto"/>
            <w:bottom w:val="none" w:sz="0" w:space="0" w:color="auto"/>
            <w:right w:val="none" w:sz="0" w:space="0" w:color="auto"/>
          </w:divBdr>
          <w:divsChild>
            <w:div w:id="211192565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659848731">
      <w:bodyDiv w:val="1"/>
      <w:marLeft w:val="0"/>
      <w:marRight w:val="0"/>
      <w:marTop w:val="0"/>
      <w:marBottom w:val="0"/>
      <w:divBdr>
        <w:top w:val="none" w:sz="0" w:space="0" w:color="auto"/>
        <w:left w:val="none" w:sz="0" w:space="0" w:color="auto"/>
        <w:bottom w:val="none" w:sz="0" w:space="0" w:color="auto"/>
        <w:right w:val="none" w:sz="0" w:space="0" w:color="auto"/>
      </w:divBdr>
    </w:div>
    <w:div w:id="845435129">
      <w:bodyDiv w:val="1"/>
      <w:marLeft w:val="0"/>
      <w:marRight w:val="0"/>
      <w:marTop w:val="0"/>
      <w:marBottom w:val="0"/>
      <w:divBdr>
        <w:top w:val="none" w:sz="0" w:space="0" w:color="auto"/>
        <w:left w:val="none" w:sz="0" w:space="0" w:color="auto"/>
        <w:bottom w:val="none" w:sz="0" w:space="0" w:color="auto"/>
        <w:right w:val="none" w:sz="0" w:space="0" w:color="auto"/>
      </w:divBdr>
      <w:divsChild>
        <w:div w:id="43411960">
          <w:marLeft w:val="0"/>
          <w:marRight w:val="0"/>
          <w:marTop w:val="0"/>
          <w:marBottom w:val="0"/>
          <w:divBdr>
            <w:top w:val="none" w:sz="0" w:space="0" w:color="auto"/>
            <w:left w:val="none" w:sz="0" w:space="0" w:color="auto"/>
            <w:bottom w:val="none" w:sz="0" w:space="0" w:color="auto"/>
            <w:right w:val="none" w:sz="0" w:space="0" w:color="auto"/>
          </w:divBdr>
          <w:divsChild>
            <w:div w:id="189052969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930897273">
      <w:bodyDiv w:val="1"/>
      <w:marLeft w:val="0"/>
      <w:marRight w:val="0"/>
      <w:marTop w:val="0"/>
      <w:marBottom w:val="0"/>
      <w:divBdr>
        <w:top w:val="none" w:sz="0" w:space="0" w:color="auto"/>
        <w:left w:val="none" w:sz="0" w:space="0" w:color="auto"/>
        <w:bottom w:val="none" w:sz="0" w:space="0" w:color="auto"/>
        <w:right w:val="none" w:sz="0" w:space="0" w:color="auto"/>
      </w:divBdr>
    </w:div>
    <w:div w:id="977076260">
      <w:bodyDiv w:val="1"/>
      <w:marLeft w:val="0"/>
      <w:marRight w:val="0"/>
      <w:marTop w:val="0"/>
      <w:marBottom w:val="0"/>
      <w:divBdr>
        <w:top w:val="none" w:sz="0" w:space="0" w:color="auto"/>
        <w:left w:val="none" w:sz="0" w:space="0" w:color="auto"/>
        <w:bottom w:val="none" w:sz="0" w:space="0" w:color="auto"/>
        <w:right w:val="none" w:sz="0" w:space="0" w:color="auto"/>
      </w:divBdr>
    </w:div>
    <w:div w:id="1259678465">
      <w:bodyDiv w:val="1"/>
      <w:marLeft w:val="0"/>
      <w:marRight w:val="0"/>
      <w:marTop w:val="0"/>
      <w:marBottom w:val="0"/>
      <w:divBdr>
        <w:top w:val="none" w:sz="0" w:space="0" w:color="auto"/>
        <w:left w:val="none" w:sz="0" w:space="0" w:color="auto"/>
        <w:bottom w:val="none" w:sz="0" w:space="0" w:color="auto"/>
        <w:right w:val="none" w:sz="0" w:space="0" w:color="auto"/>
      </w:divBdr>
    </w:div>
    <w:div w:id="1538934900">
      <w:bodyDiv w:val="1"/>
      <w:marLeft w:val="0"/>
      <w:marRight w:val="0"/>
      <w:marTop w:val="0"/>
      <w:marBottom w:val="0"/>
      <w:divBdr>
        <w:top w:val="none" w:sz="0" w:space="0" w:color="auto"/>
        <w:left w:val="none" w:sz="0" w:space="0" w:color="auto"/>
        <w:bottom w:val="none" w:sz="0" w:space="0" w:color="auto"/>
        <w:right w:val="none" w:sz="0" w:space="0" w:color="auto"/>
      </w:divBdr>
    </w:div>
    <w:div w:id="1590387303">
      <w:bodyDiv w:val="1"/>
      <w:marLeft w:val="0"/>
      <w:marRight w:val="0"/>
      <w:marTop w:val="0"/>
      <w:marBottom w:val="0"/>
      <w:divBdr>
        <w:top w:val="none" w:sz="0" w:space="0" w:color="auto"/>
        <w:left w:val="none" w:sz="0" w:space="0" w:color="auto"/>
        <w:bottom w:val="none" w:sz="0" w:space="0" w:color="auto"/>
        <w:right w:val="none" w:sz="0" w:space="0" w:color="auto"/>
      </w:divBdr>
      <w:divsChild>
        <w:div w:id="817765908">
          <w:marLeft w:val="0"/>
          <w:marRight w:val="0"/>
          <w:marTop w:val="0"/>
          <w:marBottom w:val="0"/>
          <w:divBdr>
            <w:top w:val="none" w:sz="0" w:space="0" w:color="auto"/>
            <w:left w:val="none" w:sz="0" w:space="0" w:color="auto"/>
            <w:bottom w:val="none" w:sz="0" w:space="0" w:color="auto"/>
            <w:right w:val="none" w:sz="0" w:space="0" w:color="auto"/>
          </w:divBdr>
          <w:divsChild>
            <w:div w:id="3493835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779524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m.gov.lv/sm/content/?cat=553"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598AF2-62E1-446F-8C33-17366F54F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1</Pages>
  <Words>15527</Words>
  <Characters>8851</Characters>
  <Application>Microsoft Office Word</Application>
  <DocSecurity>0</DocSecurity>
  <Lines>73</Lines>
  <Paragraphs>48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 „Vēsturisko spēkratu noteikumi” sākotnējās ietekmes novērtējuma ziņojums (anotācija)</vt:lpstr>
      <vt:lpstr>Ministru kabineta noteikumu projekta „Noteikumi par vispārīgām prasībām vēsturiskiem spēkratiem un kārtību kādā transportlīdzeklim piešķir un anulē vēsturiskā spēkrata statusu.” sākotnējās ietekmes novērtējuma ziņojums (anotācija)</vt:lpstr>
    </vt:vector>
  </TitlesOfParts>
  <Company/>
  <LinksUpToDate>false</LinksUpToDate>
  <CharactersWithSpaces>24330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„Vēsturisko spēkratu noteikumi” sākotnējās ietekmes novērtējuma ziņojums (anotācija)</dc:title>
  <dc:creator>Lauris Miķelsons</dc:creator>
  <cp:lastModifiedBy>Lauris Miķelsons</cp:lastModifiedBy>
  <cp:revision>12</cp:revision>
  <cp:lastPrinted>2018-07-16T07:46:00Z</cp:lastPrinted>
  <dcterms:created xsi:type="dcterms:W3CDTF">2018-05-29T07:20:00Z</dcterms:created>
  <dcterms:modified xsi:type="dcterms:W3CDTF">2018-07-16T07:46:00Z</dcterms:modified>
</cp:coreProperties>
</file>