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B4975" w14:textId="0DB2C97B" w:rsidR="00894C55" w:rsidRPr="000A577A" w:rsidRDefault="00A4692D" w:rsidP="000A577A">
      <w:pPr>
        <w:spacing w:after="0" w:line="240" w:lineRule="auto"/>
        <w:jc w:val="center"/>
        <w:rPr>
          <w:rFonts w:ascii="Times New Roman" w:eastAsia="Times New Roman" w:hAnsi="Times New Roman"/>
          <w:b/>
          <w:sz w:val="28"/>
          <w:szCs w:val="24"/>
          <w:lang w:eastAsia="lv-LV"/>
        </w:rPr>
      </w:pPr>
      <w:r>
        <w:rPr>
          <w:rFonts w:ascii="Times New Roman" w:eastAsia="Times New Roman" w:hAnsi="Times New Roman" w:cs="Times New Roman"/>
          <w:b/>
          <w:bCs/>
          <w:sz w:val="28"/>
          <w:szCs w:val="24"/>
          <w:lang w:eastAsia="lv-LV"/>
        </w:rPr>
        <w:t xml:space="preserve"> </w:t>
      </w:r>
      <w:r w:rsidR="000A577A" w:rsidRPr="000A577A">
        <w:rPr>
          <w:rFonts w:ascii="Times New Roman" w:eastAsia="Times New Roman" w:hAnsi="Times New Roman" w:cs="Times New Roman"/>
          <w:b/>
          <w:bCs/>
          <w:sz w:val="28"/>
          <w:szCs w:val="24"/>
          <w:lang w:eastAsia="lv-LV"/>
        </w:rPr>
        <w:t xml:space="preserve">Ministru kabineta noteikumu </w:t>
      </w:r>
      <w:r w:rsidRPr="000A577A">
        <w:rPr>
          <w:rFonts w:ascii="Times New Roman" w:eastAsia="Times New Roman" w:hAnsi="Times New Roman" w:cs="Times New Roman"/>
          <w:b/>
          <w:bCs/>
          <w:sz w:val="28"/>
          <w:szCs w:val="24"/>
          <w:lang w:eastAsia="lv-LV"/>
        </w:rPr>
        <w:t>projekta</w:t>
      </w:r>
      <w:r w:rsidR="000A577A" w:rsidRPr="000A577A">
        <w:rPr>
          <w:rFonts w:ascii="Times New Roman" w:eastAsia="Times New Roman" w:hAnsi="Times New Roman" w:cs="Times New Roman"/>
          <w:b/>
          <w:bCs/>
          <w:sz w:val="28"/>
          <w:szCs w:val="24"/>
          <w:lang w:eastAsia="lv-LV"/>
        </w:rPr>
        <w:t xml:space="preserve"> “</w:t>
      </w:r>
      <w:r w:rsidR="003A35A2">
        <w:rPr>
          <w:rFonts w:ascii="Times New Roman" w:eastAsia="Times New Roman" w:hAnsi="Times New Roman"/>
          <w:b/>
          <w:sz w:val="28"/>
          <w:szCs w:val="24"/>
          <w:lang w:eastAsia="lv-LV"/>
        </w:rPr>
        <w:t>A</w:t>
      </w:r>
      <w:r w:rsidR="000A577A" w:rsidRPr="000A577A">
        <w:rPr>
          <w:rFonts w:ascii="Times New Roman" w:eastAsia="Times New Roman" w:hAnsi="Times New Roman"/>
          <w:b/>
          <w:sz w:val="28"/>
          <w:szCs w:val="24"/>
          <w:lang w:eastAsia="lv-LV"/>
        </w:rPr>
        <w:t>tkritumu pārvadājumu uzskaites kārtīb</w:t>
      </w:r>
      <w:r w:rsidR="003A35A2">
        <w:rPr>
          <w:rFonts w:ascii="Times New Roman" w:eastAsia="Times New Roman" w:hAnsi="Times New Roman"/>
          <w:b/>
          <w:sz w:val="28"/>
          <w:szCs w:val="24"/>
          <w:lang w:eastAsia="lv-LV"/>
        </w:rPr>
        <w:t>a</w:t>
      </w:r>
      <w:r w:rsidR="000A577A" w:rsidRPr="000A577A">
        <w:rPr>
          <w:rFonts w:ascii="Times New Roman" w:eastAsia="Times New Roman" w:hAnsi="Times New Roman"/>
          <w:b/>
          <w:sz w:val="28"/>
          <w:szCs w:val="24"/>
          <w:lang w:eastAsia="lv-LV"/>
        </w:rPr>
        <w:t xml:space="preserve">” </w:t>
      </w:r>
      <w:r w:rsidRPr="000A577A">
        <w:rPr>
          <w:rFonts w:ascii="Times New Roman" w:eastAsia="Times New Roman" w:hAnsi="Times New Roman" w:cs="Times New Roman"/>
          <w:b/>
          <w:bCs/>
          <w:sz w:val="28"/>
          <w:szCs w:val="24"/>
          <w:lang w:eastAsia="lv-LV"/>
        </w:rPr>
        <w:t>sākotnējās ietekmes novērtējuma ziņojums (anotācija)</w:t>
      </w:r>
    </w:p>
    <w:p w14:paraId="78FDE05F" w14:textId="77777777" w:rsidR="000A577A" w:rsidRDefault="000A577A"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Style w:val="TableGrid"/>
        <w:tblW w:w="9351" w:type="dxa"/>
        <w:tblLook w:val="04A0" w:firstRow="1" w:lastRow="0" w:firstColumn="1" w:lastColumn="0" w:noHBand="0" w:noVBand="1"/>
      </w:tblPr>
      <w:tblGrid>
        <w:gridCol w:w="1787"/>
        <w:gridCol w:w="7564"/>
      </w:tblGrid>
      <w:tr w:rsidR="00F23EF0" w14:paraId="0C0EB137" w14:textId="77777777" w:rsidTr="00473C2D">
        <w:tc>
          <w:tcPr>
            <w:tcW w:w="9351" w:type="dxa"/>
            <w:gridSpan w:val="2"/>
          </w:tcPr>
          <w:p w14:paraId="3E9598AB" w14:textId="77777777" w:rsidR="000A577A" w:rsidRPr="00BC5662" w:rsidRDefault="00A4692D" w:rsidP="00894C55">
            <w:pPr>
              <w:jc w:val="center"/>
              <w:rPr>
                <w:rFonts w:ascii="Times New Roman" w:eastAsia="Times New Roman" w:hAnsi="Times New Roman" w:cs="Times New Roman"/>
                <w:bCs/>
                <w:sz w:val="24"/>
                <w:szCs w:val="24"/>
                <w:lang w:eastAsia="lv-LV"/>
              </w:rPr>
            </w:pPr>
            <w:r w:rsidRPr="00BC5662">
              <w:rPr>
                <w:rFonts w:ascii="Times New Roman" w:eastAsia="Times New Roman" w:hAnsi="Times New Roman" w:cs="Times New Roman"/>
                <w:bCs/>
                <w:iCs/>
                <w:sz w:val="24"/>
                <w:szCs w:val="24"/>
                <w:lang w:val="sv-SE" w:eastAsia="lv-LV"/>
              </w:rPr>
              <w:t>Tiesību akta projekta anotācijas kopsavilkums</w:t>
            </w:r>
          </w:p>
        </w:tc>
      </w:tr>
      <w:tr w:rsidR="00F23EF0" w14:paraId="2245C361" w14:textId="77777777" w:rsidTr="00473C2D">
        <w:tc>
          <w:tcPr>
            <w:tcW w:w="1787" w:type="dxa"/>
          </w:tcPr>
          <w:p w14:paraId="2AB13D55" w14:textId="77777777" w:rsidR="000A577A" w:rsidRPr="00BC5662" w:rsidRDefault="00A4692D" w:rsidP="00F60839">
            <w:pPr>
              <w:jc w:val="center"/>
              <w:rPr>
                <w:rFonts w:ascii="Times New Roman" w:eastAsia="Times New Roman" w:hAnsi="Times New Roman" w:cs="Times New Roman"/>
                <w:bCs/>
                <w:sz w:val="24"/>
                <w:szCs w:val="24"/>
                <w:lang w:eastAsia="lv-LV"/>
              </w:rPr>
            </w:pPr>
            <w:r w:rsidRPr="00BC5662">
              <w:rPr>
                <w:rFonts w:ascii="Times New Roman" w:eastAsia="Times New Roman" w:hAnsi="Times New Roman" w:cs="Times New Roman"/>
                <w:iCs/>
                <w:sz w:val="24"/>
                <w:szCs w:val="24"/>
                <w:lang w:val="sv-SE" w:eastAsia="lv-LV"/>
              </w:rPr>
              <w:t xml:space="preserve">Mērķis, risinājums un projekta spēkā stāšanās </w:t>
            </w:r>
            <w:r w:rsidR="00F60839">
              <w:rPr>
                <w:rFonts w:ascii="Times New Roman" w:eastAsia="Times New Roman" w:hAnsi="Times New Roman" w:cs="Times New Roman"/>
                <w:iCs/>
                <w:sz w:val="24"/>
                <w:szCs w:val="24"/>
                <w:lang w:val="sv-SE" w:eastAsia="lv-LV"/>
              </w:rPr>
              <w:t>laiks</w:t>
            </w:r>
          </w:p>
        </w:tc>
        <w:tc>
          <w:tcPr>
            <w:tcW w:w="7564" w:type="dxa"/>
          </w:tcPr>
          <w:p w14:paraId="6C8AC21D" w14:textId="433A6A54" w:rsidR="000A577A" w:rsidRPr="00BC5662" w:rsidRDefault="00A4692D" w:rsidP="00C950EF">
            <w:pPr>
              <w:jc w:val="both"/>
              <w:rPr>
                <w:rFonts w:ascii="Times New Roman" w:eastAsia="Times New Roman" w:hAnsi="Times New Roman"/>
                <w:sz w:val="24"/>
                <w:szCs w:val="24"/>
                <w:lang w:eastAsia="lv-LV"/>
              </w:rPr>
            </w:pPr>
            <w:r w:rsidRPr="00BC5662">
              <w:rPr>
                <w:rFonts w:ascii="Times New Roman" w:eastAsia="Times New Roman" w:hAnsi="Times New Roman" w:cs="Times New Roman"/>
                <w:bCs/>
                <w:sz w:val="24"/>
                <w:szCs w:val="24"/>
                <w:lang w:eastAsia="lv-LV"/>
              </w:rPr>
              <w:t>Ministru kabineta n</w:t>
            </w:r>
            <w:r w:rsidR="00B95A8C" w:rsidRPr="00BC5662">
              <w:rPr>
                <w:rFonts w:ascii="Times New Roman" w:eastAsia="Times New Roman" w:hAnsi="Times New Roman" w:cs="Times New Roman"/>
                <w:bCs/>
                <w:sz w:val="24"/>
                <w:szCs w:val="24"/>
                <w:lang w:eastAsia="lv-LV"/>
              </w:rPr>
              <w:t xml:space="preserve">oteikumu projekts </w:t>
            </w:r>
            <w:r w:rsidRPr="00BC5662">
              <w:rPr>
                <w:rFonts w:ascii="Times New Roman" w:eastAsia="Times New Roman" w:hAnsi="Times New Roman" w:cs="Times New Roman"/>
                <w:bCs/>
                <w:sz w:val="24"/>
                <w:szCs w:val="24"/>
                <w:lang w:eastAsia="lv-LV"/>
              </w:rPr>
              <w:t>“</w:t>
            </w:r>
            <w:r w:rsidR="003A35A2">
              <w:rPr>
                <w:rFonts w:ascii="Times New Roman" w:eastAsia="Times New Roman" w:hAnsi="Times New Roman"/>
                <w:sz w:val="24"/>
                <w:szCs w:val="24"/>
                <w:lang w:eastAsia="lv-LV"/>
              </w:rPr>
              <w:t>A</w:t>
            </w:r>
            <w:r w:rsidRPr="00BC5662">
              <w:rPr>
                <w:rFonts w:ascii="Times New Roman" w:eastAsia="Times New Roman" w:hAnsi="Times New Roman"/>
                <w:sz w:val="24"/>
                <w:szCs w:val="24"/>
                <w:lang w:eastAsia="lv-LV"/>
              </w:rPr>
              <w:t>tkritumu pārvadājumu uzskaites kārtīb</w:t>
            </w:r>
            <w:r w:rsidR="003A35A2">
              <w:rPr>
                <w:rFonts w:ascii="Times New Roman" w:eastAsia="Times New Roman" w:hAnsi="Times New Roman"/>
                <w:sz w:val="24"/>
                <w:szCs w:val="24"/>
                <w:lang w:eastAsia="lv-LV"/>
              </w:rPr>
              <w:t>a</w:t>
            </w:r>
            <w:r w:rsidRPr="00BC566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(turpmāk – noteikumu projekts)</w:t>
            </w:r>
            <w:r w:rsidRPr="00BC5662">
              <w:rPr>
                <w:rFonts w:ascii="Times New Roman" w:eastAsia="Times New Roman" w:hAnsi="Times New Roman" w:cs="Times New Roman"/>
                <w:bCs/>
                <w:sz w:val="24"/>
                <w:szCs w:val="24"/>
                <w:lang w:eastAsia="lv-LV"/>
              </w:rPr>
              <w:t xml:space="preserve"> </w:t>
            </w:r>
            <w:r w:rsidR="00B95A8C" w:rsidRPr="00BC5662">
              <w:rPr>
                <w:rFonts w:ascii="Times New Roman" w:eastAsia="Times New Roman" w:hAnsi="Times New Roman" w:cs="Times New Roman"/>
                <w:bCs/>
                <w:sz w:val="24"/>
                <w:szCs w:val="24"/>
                <w:lang w:eastAsia="lv-LV"/>
              </w:rPr>
              <w:t xml:space="preserve">nosaka atkritumu pārvadājumu uzskaites kārtību atbilstoši Atkritumu apsaimniekošanas likuma </w:t>
            </w:r>
            <w:r w:rsidR="00B95A8C" w:rsidRPr="00BC5662">
              <w:rPr>
                <w:rFonts w:ascii="Times New Roman" w:eastAsia="Times New Roman" w:hAnsi="Times New Roman"/>
                <w:sz w:val="24"/>
                <w:szCs w:val="24"/>
                <w:lang w:eastAsia="lv-LV"/>
              </w:rPr>
              <w:t>17.</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panta piektajai un sestajai daļai, 17.</w:t>
            </w:r>
            <w:r w:rsidR="00B95A8C" w:rsidRPr="00BC5662">
              <w:rPr>
                <w:rFonts w:ascii="Times New Roman" w:eastAsia="Times New Roman" w:hAnsi="Times New Roman"/>
                <w:sz w:val="24"/>
                <w:szCs w:val="24"/>
                <w:vertAlign w:val="superscript"/>
                <w:lang w:eastAsia="lv-LV"/>
              </w:rPr>
              <w:t>1</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panta otrās daļas 1., 2., 3. un 4.</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punktam, 23.</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panta piektās daļas 1., 2., 3.un 4.</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punktam</w:t>
            </w:r>
            <w:r>
              <w:rPr>
                <w:rFonts w:ascii="Times New Roman" w:eastAsia="Times New Roman" w:hAnsi="Times New Roman"/>
                <w:sz w:val="24"/>
                <w:szCs w:val="24"/>
                <w:lang w:eastAsia="lv-LV"/>
              </w:rPr>
              <w:t xml:space="preserve">, un </w:t>
            </w:r>
            <w:r w:rsidR="00B95A8C" w:rsidRPr="00BC5662">
              <w:rPr>
                <w:rFonts w:ascii="Times New Roman" w:eastAsia="Times New Roman" w:hAnsi="Times New Roman"/>
                <w:sz w:val="24"/>
                <w:szCs w:val="24"/>
                <w:lang w:eastAsia="lv-LV"/>
              </w:rPr>
              <w:t>42.</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panta 11.un 12.</w:t>
            </w:r>
            <w:r w:rsidR="00336D17">
              <w:rPr>
                <w:rFonts w:ascii="Times New Roman" w:eastAsia="Times New Roman" w:hAnsi="Times New Roman"/>
                <w:sz w:val="24"/>
                <w:szCs w:val="24"/>
                <w:lang w:eastAsia="lv-LV"/>
              </w:rPr>
              <w:t> </w:t>
            </w:r>
            <w:r w:rsidR="00B95A8C" w:rsidRPr="00BC5662">
              <w:rPr>
                <w:rFonts w:ascii="Times New Roman" w:eastAsia="Times New Roman" w:hAnsi="Times New Roman"/>
                <w:sz w:val="24"/>
                <w:szCs w:val="24"/>
                <w:lang w:eastAsia="lv-LV"/>
              </w:rPr>
              <w:t xml:space="preserve">daļai. Tiek noteikta bīstamo atkritumu identifikācijas, uzskaites, uzglabāšanas, iepakošanas un marķēšanas kārtība. Tiek noteiktas prasības atkritumu pārvadājumu reģistrācijai un uzskaitei, kā arī maksa par atkritumu pārvadājumu uzskaites valsts informācijas sistēmas lietošanu un tās maksāšanas kārtība. </w:t>
            </w:r>
          </w:p>
        </w:tc>
      </w:tr>
    </w:tbl>
    <w:p w14:paraId="68E2806C" w14:textId="6D415667" w:rsidR="000A577A" w:rsidRPr="00715229" w:rsidRDefault="000A577A" w:rsidP="00E5323B">
      <w:pPr>
        <w:spacing w:after="0" w:line="240" w:lineRule="auto"/>
        <w:rPr>
          <w:rFonts w:ascii="Times New Roman" w:eastAsia="Times New Roman" w:hAnsi="Times New Roman"/>
          <w:sz w:val="24"/>
          <w:szCs w:val="24"/>
          <w:lang w:eastAsia="lv-LV"/>
        </w:rPr>
      </w:pPr>
    </w:p>
    <w:tbl>
      <w:tblPr>
        <w:tblStyle w:val="TableGrid"/>
        <w:tblW w:w="0" w:type="auto"/>
        <w:tblLayout w:type="fixed"/>
        <w:tblLook w:val="04A0" w:firstRow="1" w:lastRow="0" w:firstColumn="1" w:lastColumn="0" w:noHBand="0" w:noVBand="1"/>
      </w:tblPr>
      <w:tblGrid>
        <w:gridCol w:w="396"/>
        <w:gridCol w:w="1697"/>
        <w:gridCol w:w="7194"/>
      </w:tblGrid>
      <w:tr w:rsidR="00F23EF0" w14:paraId="590B8FC2" w14:textId="77777777" w:rsidTr="00AC1084">
        <w:tc>
          <w:tcPr>
            <w:tcW w:w="9287" w:type="dxa"/>
            <w:gridSpan w:val="3"/>
          </w:tcPr>
          <w:p w14:paraId="54659B81" w14:textId="77777777" w:rsidR="000A577A" w:rsidRPr="00715229" w:rsidRDefault="00A4692D" w:rsidP="00E5323B">
            <w:pPr>
              <w:rPr>
                <w:rFonts w:ascii="Times New Roman" w:eastAsia="Times New Roman" w:hAnsi="Times New Roman"/>
                <w:b/>
                <w:sz w:val="24"/>
                <w:szCs w:val="24"/>
                <w:lang w:eastAsia="lv-LV"/>
              </w:rPr>
            </w:pPr>
            <w:r w:rsidRPr="00715229">
              <w:rPr>
                <w:rFonts w:ascii="Times New Roman" w:eastAsia="Times New Roman" w:hAnsi="Times New Roman"/>
                <w:b/>
                <w:sz w:val="24"/>
                <w:szCs w:val="24"/>
                <w:lang w:eastAsia="lv-LV"/>
              </w:rPr>
              <w:t>I. Tiesību akta projekta izstrādes nepieciešamība</w:t>
            </w:r>
          </w:p>
        </w:tc>
      </w:tr>
      <w:tr w:rsidR="00F23EF0" w14:paraId="20341A95" w14:textId="77777777" w:rsidTr="00C13682">
        <w:tc>
          <w:tcPr>
            <w:tcW w:w="396" w:type="dxa"/>
          </w:tcPr>
          <w:p w14:paraId="2B96F4E6" w14:textId="77777777" w:rsidR="000A577A" w:rsidRDefault="00A4692D" w:rsidP="00E5323B">
            <w:pPr>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1.</w:t>
            </w:r>
          </w:p>
        </w:tc>
        <w:tc>
          <w:tcPr>
            <w:tcW w:w="1697" w:type="dxa"/>
          </w:tcPr>
          <w:p w14:paraId="593DD2DA" w14:textId="77777777" w:rsidR="000A577A" w:rsidRDefault="00A4692D" w:rsidP="00E5323B">
            <w:pPr>
              <w:rPr>
                <w:rFonts w:ascii="Times New Roman" w:eastAsia="Times New Roman" w:hAnsi="Times New Roman" w:cs="Times New Roman"/>
                <w:iCs/>
                <w:color w:val="414142"/>
                <w:sz w:val="24"/>
                <w:szCs w:val="24"/>
                <w:lang w:val="sv-SE" w:eastAsia="lv-LV"/>
              </w:rPr>
            </w:pPr>
            <w:r w:rsidRPr="00715229">
              <w:rPr>
                <w:rFonts w:ascii="Times New Roman" w:eastAsia="Times New Roman" w:hAnsi="Times New Roman" w:cs="Times New Roman"/>
                <w:bCs/>
                <w:sz w:val="24"/>
                <w:szCs w:val="24"/>
                <w:lang w:eastAsia="lv-LV"/>
              </w:rPr>
              <w:t>Pamatojums</w:t>
            </w:r>
          </w:p>
        </w:tc>
        <w:tc>
          <w:tcPr>
            <w:tcW w:w="7194" w:type="dxa"/>
          </w:tcPr>
          <w:p w14:paraId="33CED0FC" w14:textId="6E17861A" w:rsidR="000A577A" w:rsidRDefault="00A4692D" w:rsidP="00C4796E">
            <w:pPr>
              <w:jc w:val="both"/>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bCs/>
                <w:sz w:val="24"/>
                <w:szCs w:val="24"/>
                <w:lang w:eastAsia="lv-LV"/>
              </w:rPr>
              <w:t xml:space="preserve">Noteikumu projekts izdots atbilstoši </w:t>
            </w:r>
            <w:r w:rsidRPr="00BC5662">
              <w:rPr>
                <w:rFonts w:ascii="Times New Roman" w:eastAsia="Times New Roman" w:hAnsi="Times New Roman" w:cs="Times New Roman"/>
                <w:bCs/>
                <w:sz w:val="24"/>
                <w:szCs w:val="24"/>
                <w:lang w:eastAsia="lv-LV"/>
              </w:rPr>
              <w:t xml:space="preserve">Atkritumu apsaimniekošanas likuma </w:t>
            </w:r>
            <w:r w:rsidRPr="00BC5662">
              <w:rPr>
                <w:rFonts w:ascii="Times New Roman" w:eastAsia="Times New Roman" w:hAnsi="Times New Roman"/>
                <w:sz w:val="24"/>
                <w:szCs w:val="24"/>
                <w:lang w:eastAsia="lv-LV"/>
              </w:rPr>
              <w:t>17.</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panta piektajai un sestajai daļai, 17.</w:t>
            </w:r>
            <w:r w:rsidRPr="00BC5662">
              <w:rPr>
                <w:rFonts w:ascii="Times New Roman" w:eastAsia="Times New Roman" w:hAnsi="Times New Roman"/>
                <w:sz w:val="24"/>
                <w:szCs w:val="24"/>
                <w:vertAlign w:val="superscript"/>
                <w:lang w:eastAsia="lv-LV"/>
              </w:rPr>
              <w:t>1</w:t>
            </w:r>
            <w:r w:rsidR="00715229">
              <w:rPr>
                <w:rFonts w:ascii="Times New Roman" w:eastAsia="Times New Roman" w:hAnsi="Times New Roman"/>
                <w:sz w:val="24"/>
                <w:szCs w:val="24"/>
                <w:lang w:eastAsia="lv-LV"/>
              </w:rPr>
              <w:t xml:space="preserve"> panta otrās </w:t>
            </w:r>
            <w:r w:rsidRPr="00BC5662">
              <w:rPr>
                <w:rFonts w:ascii="Times New Roman" w:eastAsia="Times New Roman" w:hAnsi="Times New Roman"/>
                <w:sz w:val="24"/>
                <w:szCs w:val="24"/>
                <w:lang w:eastAsia="lv-LV"/>
              </w:rPr>
              <w:t xml:space="preserve">daļas 1., </w:t>
            </w:r>
            <w:r w:rsidRPr="00BC5662">
              <w:rPr>
                <w:rFonts w:ascii="Times New Roman" w:eastAsia="Times New Roman" w:hAnsi="Times New Roman"/>
                <w:sz w:val="24"/>
                <w:szCs w:val="24"/>
                <w:lang w:eastAsia="lv-LV"/>
              </w:rPr>
              <w:t>2., 3. un 4.</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punktam, 23.</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panta piektās daļas 1., 2., 3.un 4.</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punktam</w:t>
            </w:r>
            <w:r>
              <w:rPr>
                <w:rFonts w:ascii="Times New Roman" w:eastAsia="Times New Roman" w:hAnsi="Times New Roman"/>
                <w:sz w:val="24"/>
                <w:szCs w:val="24"/>
                <w:lang w:eastAsia="lv-LV"/>
              </w:rPr>
              <w:t xml:space="preserve">, un </w:t>
            </w:r>
            <w:r w:rsidRPr="00BC5662">
              <w:rPr>
                <w:rFonts w:ascii="Times New Roman" w:eastAsia="Times New Roman" w:hAnsi="Times New Roman"/>
                <w:sz w:val="24"/>
                <w:szCs w:val="24"/>
                <w:lang w:eastAsia="lv-LV"/>
              </w:rPr>
              <w:t>42.</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panta 11.un 12.</w:t>
            </w:r>
            <w:r w:rsidR="00336D17">
              <w:rPr>
                <w:rFonts w:ascii="Times New Roman" w:eastAsia="Times New Roman" w:hAnsi="Times New Roman"/>
                <w:sz w:val="24"/>
                <w:szCs w:val="24"/>
                <w:lang w:eastAsia="lv-LV"/>
              </w:rPr>
              <w:t> </w:t>
            </w:r>
            <w:r w:rsidRPr="00BC5662">
              <w:rPr>
                <w:rFonts w:ascii="Times New Roman" w:eastAsia="Times New Roman" w:hAnsi="Times New Roman"/>
                <w:sz w:val="24"/>
                <w:szCs w:val="24"/>
                <w:lang w:eastAsia="lv-LV"/>
              </w:rPr>
              <w:t>daļai.</w:t>
            </w:r>
          </w:p>
        </w:tc>
      </w:tr>
      <w:tr w:rsidR="00F23EF0" w14:paraId="63A03DFA" w14:textId="77777777" w:rsidTr="00C13682">
        <w:tc>
          <w:tcPr>
            <w:tcW w:w="396" w:type="dxa"/>
          </w:tcPr>
          <w:p w14:paraId="09EC811A" w14:textId="77777777" w:rsidR="00CE14C3" w:rsidRPr="00AC1084" w:rsidRDefault="00A4692D" w:rsidP="00421B0B">
            <w:pPr>
              <w:jc w:val="both"/>
              <w:rPr>
                <w:rFonts w:ascii="Times New Roman" w:eastAsia="Times New Roman" w:hAnsi="Times New Roman" w:cs="Times New Roman"/>
                <w:iCs/>
                <w:sz w:val="24"/>
                <w:szCs w:val="24"/>
                <w:lang w:val="en-US" w:eastAsia="lv-LV"/>
              </w:rPr>
            </w:pPr>
            <w:r w:rsidRPr="00AC1084">
              <w:rPr>
                <w:rFonts w:ascii="Times New Roman" w:eastAsia="Times New Roman" w:hAnsi="Times New Roman" w:cs="Times New Roman"/>
                <w:iCs/>
                <w:sz w:val="24"/>
                <w:szCs w:val="24"/>
                <w:lang w:val="en-US" w:eastAsia="lv-LV"/>
              </w:rPr>
              <w:t>2.</w:t>
            </w:r>
          </w:p>
        </w:tc>
        <w:tc>
          <w:tcPr>
            <w:tcW w:w="1697" w:type="dxa"/>
          </w:tcPr>
          <w:p w14:paraId="5121740C" w14:textId="77777777" w:rsidR="00CE14C3" w:rsidRPr="00AC1084" w:rsidRDefault="00A4692D" w:rsidP="00421B0B">
            <w:pPr>
              <w:jc w:val="both"/>
              <w:rPr>
                <w:rFonts w:ascii="Times New Roman" w:eastAsia="Times New Roman" w:hAnsi="Times New Roman" w:cs="Times New Roman"/>
                <w:iCs/>
                <w:sz w:val="24"/>
                <w:szCs w:val="24"/>
                <w:lang w:val="en-US" w:eastAsia="lv-LV"/>
              </w:rPr>
            </w:pPr>
            <w:r w:rsidRPr="00AC1084">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7194" w:type="dxa"/>
          </w:tcPr>
          <w:p w14:paraId="0B6DD3A5" w14:textId="04CE181A" w:rsidR="00F60839" w:rsidRPr="00AC1084" w:rsidRDefault="00A4692D" w:rsidP="00421B0B">
            <w:pPr>
              <w:pStyle w:val="naiskr"/>
              <w:ind w:left="72" w:right="72"/>
              <w:jc w:val="both"/>
              <w:rPr>
                <w:lang w:eastAsia="x-none"/>
              </w:rPr>
            </w:pPr>
            <w:r w:rsidRPr="00AC1084">
              <w:t>Atkritumu apsaimniekošanas l</w:t>
            </w:r>
            <w:r w:rsidRPr="00AC1084">
              <w:t>ikuma 17.</w:t>
            </w:r>
            <w:r w:rsidRPr="00AC1084">
              <w:rPr>
                <w:vertAlign w:val="superscript"/>
              </w:rPr>
              <w:t>1</w:t>
            </w:r>
            <w:r w:rsidR="00707931">
              <w:t> </w:t>
            </w:r>
            <w:r w:rsidRPr="00AC1084">
              <w:t>panta otrās daļas 1., 2., 3. un 4.</w:t>
            </w:r>
            <w:r w:rsidR="00707931">
              <w:t> </w:t>
            </w:r>
            <w:r w:rsidRPr="00AC1084">
              <w:t>punkts, 23.</w:t>
            </w:r>
            <w:r w:rsidR="00707931">
              <w:t> </w:t>
            </w:r>
            <w:r w:rsidRPr="00AC1084">
              <w:t>panta piektās daļas 1., 2., 3.un 4.</w:t>
            </w:r>
            <w:r w:rsidR="00707931">
              <w:t> </w:t>
            </w:r>
            <w:r w:rsidRPr="00AC1084">
              <w:t>punkts, un 42.</w:t>
            </w:r>
            <w:r w:rsidR="00707931">
              <w:t> </w:t>
            </w:r>
            <w:r w:rsidRPr="00AC1084">
              <w:t>panta 11.</w:t>
            </w:r>
            <w:r w:rsidR="00AD46F4">
              <w:t xml:space="preserve"> </w:t>
            </w:r>
            <w:r w:rsidRPr="00AC1084">
              <w:t>un 12.</w:t>
            </w:r>
            <w:r w:rsidR="00707931">
              <w:t> </w:t>
            </w:r>
            <w:r w:rsidRPr="00AC1084">
              <w:t>daļa paredz</w:t>
            </w:r>
            <w:r w:rsidR="00707931">
              <w:t xml:space="preserve"> </w:t>
            </w:r>
            <w:r w:rsidRPr="00AC1084">
              <w:t>izveidot sadzīves, ražošanas un bīstamo atkritumu pārvadā</w:t>
            </w:r>
            <w:r w:rsidR="00715229">
              <w:t>jumu uzskaites sistēmu, nosakot kārtību</w:t>
            </w:r>
            <w:r w:rsidRPr="00AC1084">
              <w:t xml:space="preserve">, kādā tiek paziņots par sadzīves atkritumu nosūtīšanu un saņemšanu atkritumu pārstrādes un reģenerācijas iekārtās, kārtību, kādā </w:t>
            </w:r>
            <w:r w:rsidRPr="00AC1084">
              <w:rPr>
                <w:szCs w:val="28"/>
              </w:rPr>
              <w:t>personas</w:t>
            </w:r>
            <w:r w:rsidRPr="00AC1084">
              <w:t>, kuras Latvijas teritorijā ieved pārstrādei vai reģenerācijai atkritumus, kas minēti Eiropas Parlamenta un Padomes 20</w:t>
            </w:r>
            <w:r w:rsidRPr="00AC1084">
              <w:t>06.</w:t>
            </w:r>
            <w:r w:rsidR="00707931">
              <w:t> </w:t>
            </w:r>
            <w:r w:rsidRPr="00AC1084">
              <w:t>gada 14.</w:t>
            </w:r>
            <w:r w:rsidR="00707931">
              <w:t> </w:t>
            </w:r>
            <w:r w:rsidRPr="00AC1084">
              <w:t>jūnija regulas Nr.</w:t>
            </w:r>
            <w:r w:rsidR="00707931">
              <w:t> </w:t>
            </w:r>
            <w:r w:rsidRPr="00AC1084">
              <w:t>1013/2006</w:t>
            </w:r>
            <w:r w:rsidR="00715229">
              <w:t>/EK</w:t>
            </w:r>
            <w:r w:rsidRPr="00AC1084">
              <w:t xml:space="preserve"> par atkritumu sūtījumiem (turpmāk — regula Nr.</w:t>
            </w:r>
            <w:r w:rsidR="00707931">
              <w:t> </w:t>
            </w:r>
            <w:r w:rsidRPr="00AC1084">
              <w:t>1013/2006) 3. panta 2. punktā,</w:t>
            </w:r>
            <w:r w:rsidRPr="00AC1084">
              <w:rPr>
                <w:szCs w:val="28"/>
              </w:rPr>
              <w:t xml:space="preserve"> veic ievesto un pārstrādei un reģenerācijai nodoto atkritumu uzskaiti, kā arī no</w:t>
            </w:r>
            <w:r w:rsidR="002651C8">
              <w:rPr>
                <w:szCs w:val="28"/>
              </w:rPr>
              <w:t>sakot</w:t>
            </w:r>
            <w:r w:rsidRPr="00AC1084">
              <w:rPr>
                <w:szCs w:val="28"/>
              </w:rPr>
              <w:t xml:space="preserve"> prasības maksai par minēto pārvadājumu uzskaiti</w:t>
            </w:r>
            <w:r w:rsidRPr="00AC1084">
              <w:rPr>
                <w:szCs w:val="28"/>
              </w:rPr>
              <w:t xml:space="preserve"> un tās maksāšanas kārtību. </w:t>
            </w:r>
            <w:r w:rsidRPr="00AC1084">
              <w:rPr>
                <w:lang w:eastAsia="x-none"/>
              </w:rPr>
              <w:t>Regula Nr.</w:t>
            </w:r>
            <w:r w:rsidR="00707931">
              <w:rPr>
                <w:lang w:eastAsia="x-none"/>
              </w:rPr>
              <w:t> </w:t>
            </w:r>
            <w:r w:rsidRPr="002D4A1D">
              <w:t xml:space="preserve">1013/2006 nenosaka </w:t>
            </w:r>
            <w:r w:rsidRPr="00AC1084">
              <w:rPr>
                <w:lang w:eastAsia="x-none"/>
              </w:rPr>
              <w:t>prasības</w:t>
            </w:r>
            <w:r w:rsidRPr="002D4A1D">
              <w:t xml:space="preserve"> atkritumu</w:t>
            </w:r>
            <w:r w:rsidR="002651C8">
              <w:rPr>
                <w:lang w:eastAsia="x-none"/>
              </w:rPr>
              <w:t>, kas nav bīstamie atkritumi,</w:t>
            </w:r>
            <w:r w:rsidRPr="00AC1084">
              <w:rPr>
                <w:lang w:eastAsia="x-none"/>
              </w:rPr>
              <w:t xml:space="preserve"> ievešanas pārstrādei un reģenerācijai</w:t>
            </w:r>
            <w:r w:rsidRPr="002D4A1D">
              <w:t xml:space="preserve"> kontrolei.</w:t>
            </w:r>
            <w:r w:rsidRPr="00AC1084">
              <w:rPr>
                <w:lang w:eastAsia="x-none"/>
              </w:rPr>
              <w:t xml:space="preserve"> Rezultātā Latvijā tiek ievesti sadzīves atkritumi pārstrādei un reģenerācijai, kuru tālākai plūsmai n</w:t>
            </w:r>
            <w:r w:rsidRPr="00AC1084">
              <w:rPr>
                <w:lang w:eastAsia="x-none"/>
              </w:rPr>
              <w:t>e vienmēr ir iespējams izsekot. Lai novērstu šo situāciju, ir nepieciešams normatīvajos aktos noteikt pienākumu paziņot trīs dienas pirms plānotā pārvadājuma atkritumu pārvadājumu uzskaites valsts informācijas</w:t>
            </w:r>
            <w:r w:rsidRPr="002D4A1D">
              <w:t xml:space="preserve"> sistēmā</w:t>
            </w:r>
            <w:r w:rsidRPr="00AC1084">
              <w:rPr>
                <w:lang w:eastAsia="x-none"/>
              </w:rPr>
              <w:t>.</w:t>
            </w:r>
            <w:r w:rsidRPr="002D4A1D">
              <w:rPr>
                <w:sz w:val="22"/>
              </w:rPr>
              <w:t xml:space="preserve"> </w:t>
            </w:r>
            <w:r w:rsidRPr="00AC1084">
              <w:rPr>
                <w:lang w:eastAsia="x-none"/>
              </w:rPr>
              <w:t>Līdz ar to Valsts vides dienests</w:t>
            </w:r>
            <w:r w:rsidR="00A30B22" w:rsidRPr="00AC1084">
              <w:rPr>
                <w:lang w:eastAsia="x-none"/>
              </w:rPr>
              <w:t xml:space="preserve"> (turpmāk – VVD)</w:t>
            </w:r>
            <w:r w:rsidRPr="00AC1084">
              <w:rPr>
                <w:lang w:eastAsia="x-none"/>
              </w:rPr>
              <w:t xml:space="preserve"> būs informēts savlaicīgi par šādu pārvadājumu, un varēs pieņemt lēmumu par nepieciešamo kontroli un uzraudzību. </w:t>
            </w:r>
          </w:p>
          <w:p w14:paraId="66F19C58" w14:textId="71597F63" w:rsidR="00B96039" w:rsidRPr="00AC1084" w:rsidRDefault="00A4692D" w:rsidP="00421B0B">
            <w:pPr>
              <w:pStyle w:val="Default"/>
              <w:jc w:val="both"/>
            </w:pPr>
            <w:r w:rsidRPr="00AC1084">
              <w:t>Ministru kabineta 2011.</w:t>
            </w:r>
            <w:r w:rsidR="002651C8">
              <w:t> </w:t>
            </w:r>
            <w:r w:rsidRPr="00AC1084">
              <w:t>gada 21.</w:t>
            </w:r>
            <w:r w:rsidR="002651C8">
              <w:t> </w:t>
            </w:r>
            <w:r w:rsidRPr="00AC1084">
              <w:t>jūnija noteikumos Nr.</w:t>
            </w:r>
            <w:r w:rsidR="002651C8">
              <w:t> </w:t>
            </w:r>
            <w:r w:rsidRPr="00AC1084">
              <w:t>484 “Bīstamo atkritumu uzskaites, identifikācijas, uzglabāšanas, iepakošanas</w:t>
            </w:r>
            <w:r w:rsidRPr="00AC1084">
              <w:t>, marķēšanas un pārvadājumu uzskaites kārtība” (turpmāk – MK noteikumi Nr.</w:t>
            </w:r>
            <w:r w:rsidR="002651C8">
              <w:t> </w:t>
            </w:r>
            <w:r w:rsidRPr="00AC1084">
              <w:t xml:space="preserve">484) </w:t>
            </w:r>
            <w:r w:rsidR="0039710D" w:rsidRPr="00AC1084">
              <w:t>ir noteiktas prasības b</w:t>
            </w:r>
            <w:r w:rsidR="0039710D" w:rsidRPr="00AC1084">
              <w:rPr>
                <w:bCs/>
              </w:rPr>
              <w:t>īstamo atkritumu uzskaite</w:t>
            </w:r>
            <w:r w:rsidRPr="00AC1084">
              <w:rPr>
                <w:bCs/>
              </w:rPr>
              <w:t>i</w:t>
            </w:r>
            <w:r w:rsidR="0039710D" w:rsidRPr="00AC1084">
              <w:rPr>
                <w:bCs/>
              </w:rPr>
              <w:t>, identifikācija</w:t>
            </w:r>
            <w:r w:rsidRPr="00AC1084">
              <w:rPr>
                <w:bCs/>
              </w:rPr>
              <w:t>i</w:t>
            </w:r>
            <w:r w:rsidR="0039710D" w:rsidRPr="00AC1084">
              <w:rPr>
                <w:bCs/>
              </w:rPr>
              <w:t>, uzglabāšana</w:t>
            </w:r>
            <w:r w:rsidRPr="00AC1084">
              <w:rPr>
                <w:bCs/>
              </w:rPr>
              <w:t>i</w:t>
            </w:r>
            <w:r w:rsidR="0039710D" w:rsidRPr="00AC1084">
              <w:rPr>
                <w:bCs/>
              </w:rPr>
              <w:t>, iepakošana</w:t>
            </w:r>
            <w:r w:rsidRPr="00AC1084">
              <w:rPr>
                <w:bCs/>
              </w:rPr>
              <w:t>i</w:t>
            </w:r>
            <w:r w:rsidR="0039710D" w:rsidRPr="00AC1084">
              <w:rPr>
                <w:bCs/>
              </w:rPr>
              <w:t>, marķēšana</w:t>
            </w:r>
            <w:r w:rsidRPr="00AC1084">
              <w:rPr>
                <w:bCs/>
              </w:rPr>
              <w:t>i</w:t>
            </w:r>
            <w:r w:rsidR="0039710D" w:rsidRPr="00AC1084">
              <w:rPr>
                <w:bCs/>
              </w:rPr>
              <w:t xml:space="preserve"> un pārvadājumu uzskaitei</w:t>
            </w:r>
            <w:r w:rsidR="0039710D" w:rsidRPr="00AC1084">
              <w:t xml:space="preserve">, savukārt Ministru kabineta </w:t>
            </w:r>
            <w:r w:rsidRPr="00AC1084">
              <w:t>2014.</w:t>
            </w:r>
            <w:r w:rsidR="00707931">
              <w:t> </w:t>
            </w:r>
            <w:r w:rsidRPr="00AC1084">
              <w:t>gada 15.</w:t>
            </w:r>
            <w:r w:rsidR="00707931">
              <w:t> </w:t>
            </w:r>
            <w:r w:rsidRPr="00AC1084">
              <w:t>aprīļa noteikumos Nr.</w:t>
            </w:r>
            <w:r w:rsidR="002651C8">
              <w:t> </w:t>
            </w:r>
            <w:r w:rsidRPr="00AC1084">
              <w:t>199 “Būvniecībā radušos atkritumu un to pārvadājumu uzskaites kārtība” (turpmāk – MK noteikumi Nr.</w:t>
            </w:r>
            <w:r w:rsidR="00707931">
              <w:t> </w:t>
            </w:r>
            <w:r w:rsidRPr="00AC1084">
              <w:t xml:space="preserve">199) ir noteiktas prasības būvniecībā radušos atkritumu un to pārvadājumu uzskaitei. </w:t>
            </w:r>
            <w:r w:rsidR="00C4796E" w:rsidRPr="00AC1084">
              <w:t xml:space="preserve">Atbilstoši </w:t>
            </w:r>
            <w:r w:rsidR="00C4796E" w:rsidRPr="00AC1084">
              <w:lastRenderedPageBreak/>
              <w:t>Ministru kabineta 2009.</w:t>
            </w:r>
            <w:r w:rsidR="00707931">
              <w:t> </w:t>
            </w:r>
            <w:r w:rsidR="00C4796E" w:rsidRPr="00AC1084">
              <w:t>gada 1.</w:t>
            </w:r>
            <w:r w:rsidR="00707931">
              <w:t> </w:t>
            </w:r>
            <w:r w:rsidR="00C4796E" w:rsidRPr="00AC1084">
              <w:t>jūlija rīkojumam Nr.</w:t>
            </w:r>
            <w:r w:rsidR="00707931">
              <w:t> </w:t>
            </w:r>
            <w:r w:rsidR="00C4796E" w:rsidRPr="00AC1084">
              <w:t>448 „Par valsts aģentūras „Latvijas Vides, ģeoloģijas un meteoroloģijas aģentūra” un Bīstamo atkritumu pārvaldības valsts aģentūras likvidāciju un valsts sabiedrības ar ierobežotu atbildību „Latvijas Vides, ģeoloģijas un meteoroloģijas centrs” dibināšanu”, valsts sabiedrība ar ierobežotu atbildību „Latvijas Vides, ģeoloģijas un meteoroloģi</w:t>
            </w:r>
            <w:r w:rsidRPr="00AC1084">
              <w:t xml:space="preserve">jas centrs” (turpmāk – LVĢMC) ir bīstamo atkritumu pārvadājumu uzskaites </w:t>
            </w:r>
            <w:r w:rsidR="009A6976">
              <w:t xml:space="preserve">valsts informācijas </w:t>
            </w:r>
            <w:r w:rsidRPr="00AC1084">
              <w:t>sistēmas</w:t>
            </w:r>
            <w:r w:rsidR="009A6976">
              <w:t xml:space="preserve"> (turpmāk – BAPUS)</w:t>
            </w:r>
            <w:r w:rsidRPr="00AC1084">
              <w:t xml:space="preserve"> turētājs, savukārt saskaņā ar </w:t>
            </w:r>
            <w:r w:rsidR="00A66A67">
              <w:t xml:space="preserve">MK </w:t>
            </w:r>
            <w:r w:rsidRPr="00AC1084">
              <w:t>note</w:t>
            </w:r>
            <w:r w:rsidRPr="00AC1084">
              <w:t>ikumiem Nr.</w:t>
            </w:r>
            <w:r w:rsidR="00707931">
              <w:t> </w:t>
            </w:r>
            <w:r w:rsidRPr="00AC1084">
              <w:t>199 LVĢMC ir būvniecības atkritumu pārvadājumu uzskaites valsts informācijas sistēmas</w:t>
            </w:r>
            <w:r w:rsidR="009A6976">
              <w:t xml:space="preserve"> (turpmāk – BRAPUS)</w:t>
            </w:r>
            <w:r w:rsidRPr="00AC1084">
              <w:t xml:space="preserve"> pārzinis.</w:t>
            </w:r>
            <w:r w:rsidR="000043D2">
              <w:t xml:space="preserve"> </w:t>
            </w:r>
            <w:r w:rsidR="00F60839" w:rsidRPr="00AC1084">
              <w:t>Pašreiz spēkā esošajos normatīvajos aktos nav noteiktas prasības sadzīves, ražošanas un bīstamo atkritumu pārvadājumu uzskaitei un maksai par šīm darbībām, kā arī nav noteiktas prasības kārtībai, kādā atkritumu pārstrādes un reģenerācijas iekārtu apsaimniekotāji apliecina atkritumu saņemšanu iekārtās</w:t>
            </w:r>
            <w:r w:rsidR="003A0AD3">
              <w:t>.</w:t>
            </w:r>
          </w:p>
          <w:p w14:paraId="7F051423" w14:textId="74AF4F15" w:rsidR="00A30B22" w:rsidRPr="00AC1084" w:rsidRDefault="00A4692D" w:rsidP="00421B0B">
            <w:pPr>
              <w:pStyle w:val="naiskr"/>
              <w:ind w:right="72"/>
              <w:jc w:val="both"/>
              <w:rPr>
                <w:szCs w:val="28"/>
              </w:rPr>
            </w:pPr>
            <w:r w:rsidRPr="00AC1084">
              <w:t xml:space="preserve">Noteikumu projekta mērķis ir izveidot sadzīves, ražošanas un bīstamo atkritumu pārvadājumu uzskaites sistēmu, </w:t>
            </w:r>
            <w:r w:rsidR="00A66A67">
              <w:t>nosakot</w:t>
            </w:r>
            <w:r w:rsidRPr="00AC1084">
              <w:t xml:space="preserve"> kārtīb</w:t>
            </w:r>
            <w:r w:rsidR="00A66A67">
              <w:t>u</w:t>
            </w:r>
            <w:r w:rsidRPr="00AC1084">
              <w:t xml:space="preserve">, kādā tiek paziņots par sadzīves atkritumu nosūtīšanu un saņemšanu atkritumu pārstrādes un reģenerācijas iekārtās, </w:t>
            </w:r>
            <w:r w:rsidR="00A66A67">
              <w:t xml:space="preserve">kā arī </w:t>
            </w:r>
            <w:r w:rsidRPr="00AC1084">
              <w:t>kārtību,</w:t>
            </w:r>
            <w:r w:rsidRPr="00AC1084">
              <w:t xml:space="preserve"> kādā </w:t>
            </w:r>
            <w:r w:rsidRPr="00AC1084">
              <w:rPr>
                <w:szCs w:val="28"/>
              </w:rPr>
              <w:t>personas</w:t>
            </w:r>
            <w:r w:rsidRPr="00AC1084">
              <w:t>, kuras Latvijas teritorijā ieved pārstrādei vai reģenerācijai atkritumus, kas minēti regulas Nr.</w:t>
            </w:r>
            <w:r w:rsidR="00336D17">
              <w:t> </w:t>
            </w:r>
            <w:r w:rsidRPr="00AC1084">
              <w:t>1013/2006 3. panta 2. punktā,</w:t>
            </w:r>
            <w:r w:rsidRPr="00AC1084">
              <w:rPr>
                <w:szCs w:val="28"/>
              </w:rPr>
              <w:t xml:space="preserve"> veic ievesto un pārstrādei un reģenerācijai nodoto atkritumu uzskaiti, kā arī tiek noteiktas prasības maksai par m</w:t>
            </w:r>
            <w:r w:rsidRPr="00AC1084">
              <w:rPr>
                <w:szCs w:val="28"/>
              </w:rPr>
              <w:t xml:space="preserve">inēto pārvadājumu uzskaiti un tās maksāšanas kārtību. </w:t>
            </w:r>
          </w:p>
          <w:p w14:paraId="41FB49EC" w14:textId="73CE72F0" w:rsidR="009B2F6D" w:rsidRPr="003D4CDC" w:rsidRDefault="00A4692D" w:rsidP="00421B0B">
            <w:pPr>
              <w:jc w:val="both"/>
              <w:rPr>
                <w:rFonts w:ascii="Times New Roman" w:hAnsi="Times New Roman" w:cs="Times New Roman"/>
                <w:sz w:val="24"/>
                <w:szCs w:val="24"/>
              </w:rPr>
            </w:pPr>
            <w:r w:rsidRPr="00523D6B">
              <w:rPr>
                <w:rFonts w:ascii="Times New Roman" w:hAnsi="Times New Roman" w:cs="Times New Roman"/>
                <w:sz w:val="24"/>
                <w:szCs w:val="24"/>
              </w:rPr>
              <w:t>Noteikumu projekts neattiecas uz mājsaimniecībās radītiem bīstamiem atkritumiem, kuri nav atdalīti no citiem mājsaimniecības atkritumiem, dalīti savāktiem mājsaimniecības bīstamajiem atkritumiem līdz t</w:t>
            </w:r>
            <w:r w:rsidRPr="00523D6B">
              <w:rPr>
                <w:rFonts w:ascii="Times New Roman" w:hAnsi="Times New Roman" w:cs="Times New Roman"/>
                <w:sz w:val="24"/>
                <w:szCs w:val="24"/>
              </w:rPr>
              <w:t xml:space="preserve">o nodošanas brīdim atkritumu apsaimniekotājam, kurš ir saņēmis attiecīgu atļauju mājsaimniecības bīstamo atkritumu savākšanai, reģenerācijai vai apglabāšanai un būvniecības atkritumiem, uz kuriem attiecas </w:t>
            </w:r>
            <w:r w:rsidR="00707931" w:rsidRPr="00523D6B">
              <w:rPr>
                <w:rFonts w:ascii="Times New Roman" w:hAnsi="Times New Roman" w:cs="Times New Roman"/>
                <w:sz w:val="24"/>
                <w:szCs w:val="24"/>
              </w:rPr>
              <w:t xml:space="preserve">MK </w:t>
            </w:r>
            <w:r w:rsidRPr="00523D6B">
              <w:rPr>
                <w:rFonts w:ascii="Times New Roman" w:hAnsi="Times New Roman" w:cs="Times New Roman"/>
                <w:sz w:val="24"/>
                <w:szCs w:val="24"/>
              </w:rPr>
              <w:t>noteikumi Nr.</w:t>
            </w:r>
            <w:r w:rsidR="00707931" w:rsidRPr="00523D6B">
              <w:rPr>
                <w:rFonts w:ascii="Times New Roman" w:hAnsi="Times New Roman" w:cs="Times New Roman"/>
                <w:sz w:val="24"/>
                <w:szCs w:val="24"/>
              </w:rPr>
              <w:t> </w:t>
            </w:r>
            <w:r w:rsidRPr="00523D6B">
              <w:rPr>
                <w:rFonts w:ascii="Times New Roman" w:hAnsi="Times New Roman" w:cs="Times New Roman"/>
                <w:sz w:val="24"/>
                <w:szCs w:val="24"/>
              </w:rPr>
              <w:t xml:space="preserve">199. </w:t>
            </w:r>
            <w:r w:rsidRPr="003D4CDC">
              <w:rPr>
                <w:rFonts w:ascii="Times New Roman" w:hAnsi="Times New Roman" w:cs="Times New Roman"/>
                <w:sz w:val="24"/>
                <w:szCs w:val="24"/>
              </w:rPr>
              <w:t xml:space="preserve">Noteikumu projektā ir noteikts, ka tas neattiecas arī uz </w:t>
            </w:r>
            <w:r w:rsidRPr="003D4CDC">
              <w:rPr>
                <w:rFonts w:ascii="Times New Roman" w:eastAsia="Times New Roman" w:hAnsi="Times New Roman" w:cs="Times New Roman"/>
                <w:sz w:val="24"/>
                <w:szCs w:val="24"/>
                <w:lang w:eastAsia="lv-LV"/>
              </w:rPr>
              <w:t xml:space="preserve">sadzīves atkritumu pārvadājumiem, kas tiek veikti no atkritumu savākšanas vietām valsts teritorijā uz atkritumu turpmākās pāršķirošanas vietām valsts teritorijā. Noteikumu projekts neattiecas arī </w:t>
            </w:r>
            <w:r w:rsidRPr="003D4CDC">
              <w:rPr>
                <w:rFonts w:ascii="Times New Roman" w:hAnsi="Times New Roman" w:cs="Times New Roman"/>
                <w:sz w:val="24"/>
                <w:szCs w:val="24"/>
              </w:rPr>
              <w:t>uz</w:t>
            </w:r>
            <w:r w:rsidRPr="003D4CDC">
              <w:rPr>
                <w:rFonts w:ascii="Times New Roman" w:eastAsia="Times New Roman" w:hAnsi="Times New Roman" w:cs="Times New Roman"/>
                <w:sz w:val="24"/>
                <w:szCs w:val="24"/>
                <w:lang w:eastAsia="lv-LV"/>
              </w:rPr>
              <w:t xml:space="preserve"> </w:t>
            </w:r>
            <w:r w:rsidRPr="003D4CDC">
              <w:rPr>
                <w:rFonts w:ascii="Times New Roman" w:eastAsia="Times New Roman" w:hAnsi="Times New Roman" w:cs="Times New Roman"/>
                <w:sz w:val="24"/>
                <w:szCs w:val="24"/>
                <w:lang w:eastAsia="lv-LV"/>
              </w:rPr>
              <w:t>atkritumu sūtījumiem atbilstoši Regulas Nr.</w:t>
            </w:r>
            <w:r w:rsidR="00AD46F4">
              <w:rPr>
                <w:rFonts w:ascii="Times New Roman" w:eastAsia="Times New Roman" w:hAnsi="Times New Roman" w:cs="Times New Roman"/>
                <w:sz w:val="24"/>
                <w:szCs w:val="24"/>
                <w:lang w:eastAsia="lv-LV"/>
              </w:rPr>
              <w:t> </w:t>
            </w:r>
            <w:r w:rsidRPr="003D4CDC">
              <w:rPr>
                <w:rFonts w:ascii="Times New Roman" w:eastAsia="Times New Roman" w:hAnsi="Times New Roman" w:cs="Times New Roman"/>
                <w:sz w:val="24"/>
                <w:szCs w:val="24"/>
                <w:lang w:eastAsia="lv-LV"/>
              </w:rPr>
              <w:t>1013/2006 3.</w:t>
            </w:r>
            <w:r w:rsidR="00AD46F4">
              <w:rPr>
                <w:rFonts w:ascii="Times New Roman" w:eastAsia="Times New Roman" w:hAnsi="Times New Roman" w:cs="Times New Roman"/>
                <w:sz w:val="24"/>
                <w:szCs w:val="24"/>
                <w:lang w:eastAsia="lv-LV"/>
              </w:rPr>
              <w:t> </w:t>
            </w:r>
            <w:r w:rsidRPr="003D4CDC">
              <w:rPr>
                <w:rFonts w:ascii="Times New Roman" w:eastAsia="Times New Roman" w:hAnsi="Times New Roman" w:cs="Times New Roman"/>
                <w:sz w:val="24"/>
                <w:szCs w:val="24"/>
                <w:lang w:eastAsia="lv-LV"/>
              </w:rPr>
              <w:t>panta 1.</w:t>
            </w:r>
            <w:r w:rsidR="00AD46F4">
              <w:rPr>
                <w:rFonts w:ascii="Times New Roman" w:eastAsia="Times New Roman" w:hAnsi="Times New Roman" w:cs="Times New Roman"/>
                <w:sz w:val="24"/>
                <w:szCs w:val="24"/>
                <w:lang w:eastAsia="lv-LV"/>
              </w:rPr>
              <w:t> </w:t>
            </w:r>
            <w:r w:rsidRPr="003D4CDC">
              <w:rPr>
                <w:rFonts w:ascii="Times New Roman" w:eastAsia="Times New Roman" w:hAnsi="Times New Roman" w:cs="Times New Roman"/>
                <w:sz w:val="24"/>
                <w:szCs w:val="24"/>
                <w:lang w:eastAsia="lv-LV"/>
              </w:rPr>
              <w:t>punktam</w:t>
            </w:r>
            <w:r w:rsidR="00523D6B" w:rsidRPr="003D4CDC">
              <w:rPr>
                <w:rFonts w:ascii="Times New Roman" w:eastAsia="Times New Roman" w:hAnsi="Times New Roman" w:cs="Times New Roman"/>
                <w:sz w:val="24"/>
                <w:szCs w:val="24"/>
                <w:lang w:eastAsia="lv-LV"/>
              </w:rPr>
              <w:t xml:space="preserve"> (bīstamo atkritumu pārvadājumi pārstrādei un apglabāšanai, sadzīves atkritumu pārvadājumi apglabāšanai, u.c.)</w:t>
            </w:r>
            <w:r w:rsidRPr="003D4CDC">
              <w:rPr>
                <w:rFonts w:ascii="Times New Roman" w:eastAsia="Times New Roman" w:hAnsi="Times New Roman" w:cs="Times New Roman"/>
                <w:sz w:val="24"/>
                <w:szCs w:val="24"/>
                <w:lang w:eastAsia="lv-LV"/>
              </w:rPr>
              <w:t>, tā kā Regulas Nr.</w:t>
            </w:r>
            <w:r w:rsidR="00AD46F4">
              <w:rPr>
                <w:rFonts w:ascii="Times New Roman" w:eastAsia="Times New Roman" w:hAnsi="Times New Roman" w:cs="Times New Roman"/>
                <w:sz w:val="24"/>
                <w:szCs w:val="24"/>
                <w:lang w:eastAsia="lv-LV"/>
              </w:rPr>
              <w:t> </w:t>
            </w:r>
            <w:r w:rsidRPr="003D4CDC">
              <w:rPr>
                <w:rFonts w:ascii="Times New Roman" w:eastAsia="Times New Roman" w:hAnsi="Times New Roman" w:cs="Times New Roman"/>
                <w:sz w:val="24"/>
                <w:szCs w:val="24"/>
                <w:lang w:eastAsia="lv-LV"/>
              </w:rPr>
              <w:t>1013/2006 II sadaļā ir noteiktas prasības šādu pārvad</w:t>
            </w:r>
            <w:r w:rsidRPr="003D4CDC">
              <w:rPr>
                <w:rFonts w:ascii="Times New Roman" w:eastAsia="Times New Roman" w:hAnsi="Times New Roman" w:cs="Times New Roman"/>
                <w:sz w:val="24"/>
                <w:szCs w:val="24"/>
                <w:lang w:eastAsia="lv-LV"/>
              </w:rPr>
              <w:t xml:space="preserve">ājumu veikšanai un nepieciešamai dokumentācijai, lai </w:t>
            </w:r>
            <w:r w:rsidR="00523D6B" w:rsidRPr="003D4CDC">
              <w:rPr>
                <w:rFonts w:ascii="Times New Roman" w:eastAsia="Times New Roman" w:hAnsi="Times New Roman" w:cs="Times New Roman"/>
                <w:sz w:val="24"/>
                <w:szCs w:val="24"/>
                <w:lang w:eastAsia="lv-LV"/>
              </w:rPr>
              <w:t xml:space="preserve">būtu iespējams </w:t>
            </w:r>
            <w:r w:rsidRPr="003D4CDC">
              <w:rPr>
                <w:rFonts w:ascii="Times New Roman" w:eastAsia="Times New Roman" w:hAnsi="Times New Roman" w:cs="Times New Roman"/>
                <w:sz w:val="24"/>
                <w:szCs w:val="24"/>
                <w:lang w:eastAsia="lv-LV"/>
              </w:rPr>
              <w:t>ieg</w:t>
            </w:r>
            <w:r w:rsidR="00523D6B" w:rsidRPr="003D4CDC">
              <w:rPr>
                <w:rFonts w:ascii="Times New Roman" w:eastAsia="Times New Roman" w:hAnsi="Times New Roman" w:cs="Times New Roman"/>
                <w:sz w:val="24"/>
                <w:szCs w:val="24"/>
                <w:lang w:eastAsia="lv-LV"/>
              </w:rPr>
              <w:t>ūt</w:t>
            </w:r>
            <w:r w:rsidRPr="003D4CDC">
              <w:rPr>
                <w:rFonts w:ascii="Times New Roman" w:eastAsia="Times New Roman" w:hAnsi="Times New Roman" w:cs="Times New Roman"/>
                <w:sz w:val="24"/>
                <w:szCs w:val="24"/>
                <w:lang w:eastAsia="lv-LV"/>
              </w:rPr>
              <w:t xml:space="preserve"> pietiekamu informāciju par šo atkritumu pārvadājumiem. </w:t>
            </w:r>
            <w:r w:rsidR="00523D6B" w:rsidRPr="003D4CDC">
              <w:rPr>
                <w:rFonts w:ascii="Times New Roman" w:hAnsi="Times New Roman" w:cs="Times New Roman"/>
                <w:sz w:val="24"/>
                <w:szCs w:val="24"/>
              </w:rPr>
              <w:t>Noteikum</w:t>
            </w:r>
            <w:r w:rsidR="00AD46F4">
              <w:rPr>
                <w:rFonts w:ascii="Times New Roman" w:hAnsi="Times New Roman" w:cs="Times New Roman"/>
                <w:sz w:val="24"/>
                <w:szCs w:val="24"/>
              </w:rPr>
              <w:t>u projekts</w:t>
            </w:r>
            <w:r w:rsidR="00523D6B" w:rsidRPr="003D4CDC">
              <w:rPr>
                <w:rFonts w:ascii="Times New Roman" w:hAnsi="Times New Roman" w:cs="Times New Roman"/>
                <w:sz w:val="24"/>
                <w:szCs w:val="24"/>
              </w:rPr>
              <w:t xml:space="preserve"> neattiecas arī uz </w:t>
            </w:r>
            <w:r w:rsidR="00523D6B" w:rsidRPr="003D4CDC">
              <w:rPr>
                <w:rFonts w:ascii="Times New Roman" w:eastAsia="Times New Roman" w:hAnsi="Times New Roman" w:cs="Times New Roman"/>
                <w:sz w:val="24"/>
                <w:szCs w:val="24"/>
                <w:lang w:eastAsia="lv-LV"/>
              </w:rPr>
              <w:t>atkritumu radītāju - fizisku personu, k</w:t>
            </w:r>
            <w:r w:rsidR="00AD46F4">
              <w:rPr>
                <w:rFonts w:ascii="Times New Roman" w:eastAsia="Times New Roman" w:hAnsi="Times New Roman" w:cs="Times New Roman"/>
                <w:sz w:val="24"/>
                <w:szCs w:val="24"/>
                <w:lang w:eastAsia="lv-LV"/>
              </w:rPr>
              <w:t>ura</w:t>
            </w:r>
            <w:r w:rsidR="00523D6B" w:rsidRPr="003D4CDC">
              <w:rPr>
                <w:rFonts w:ascii="Times New Roman" w:eastAsia="Times New Roman" w:hAnsi="Times New Roman" w:cs="Times New Roman"/>
                <w:sz w:val="24"/>
                <w:szCs w:val="24"/>
                <w:lang w:eastAsia="lv-LV"/>
              </w:rPr>
              <w:t xml:space="preserve"> veic savu radīto atkritumu pārvadājumu uz atkritumu pārstrādes vai reģenerācijas iekārtu valsts teritorijā, tā kā būtu nesamērīgi un nelietderīgi noteikt, ka fiziskās personas arī būtu </w:t>
            </w:r>
            <w:r w:rsidR="00523D6B" w:rsidRPr="003D4CDC">
              <w:rPr>
                <w:rFonts w:ascii="Times New Roman" w:hAnsi="Times New Roman" w:cs="Times New Roman"/>
                <w:sz w:val="24"/>
                <w:szCs w:val="24"/>
              </w:rPr>
              <w:t>Atkritumu pārvadājumu uzskaites valsts informācijas sistēmas (turpmāk –</w:t>
            </w:r>
            <w:r w:rsidR="008E62C4" w:rsidRPr="003D4CDC">
              <w:rPr>
                <w:rFonts w:ascii="Times New Roman" w:hAnsi="Times New Roman" w:cs="Times New Roman"/>
                <w:sz w:val="24"/>
                <w:szCs w:val="24"/>
              </w:rPr>
              <w:t xml:space="preserve"> s</w:t>
            </w:r>
            <w:r w:rsidR="00523D6B" w:rsidRPr="003D4CDC">
              <w:rPr>
                <w:rFonts w:ascii="Times New Roman" w:hAnsi="Times New Roman" w:cs="Times New Roman"/>
                <w:sz w:val="24"/>
                <w:szCs w:val="24"/>
              </w:rPr>
              <w:t>istēma) lietotājas</w:t>
            </w:r>
            <w:r w:rsidR="00AD46F4">
              <w:rPr>
                <w:rFonts w:ascii="Times New Roman" w:hAnsi="Times New Roman" w:cs="Times New Roman"/>
                <w:sz w:val="24"/>
                <w:szCs w:val="24"/>
              </w:rPr>
              <w:t>,</w:t>
            </w:r>
            <w:r w:rsidR="00523D6B" w:rsidRPr="003D4CDC">
              <w:rPr>
                <w:rFonts w:ascii="Times New Roman" w:hAnsi="Times New Roman" w:cs="Times New Roman"/>
                <w:sz w:val="24"/>
                <w:szCs w:val="24"/>
              </w:rPr>
              <w:t xml:space="preserve"> un tām attiecīgi būtu jāmaksā noteikumu projektā noteiktā maksa par sistēmas lietošanu.</w:t>
            </w:r>
          </w:p>
          <w:p w14:paraId="00E28026" w14:textId="24666872" w:rsidR="00A30B22" w:rsidRPr="00AC1084" w:rsidRDefault="00A30B22" w:rsidP="00421B0B">
            <w:pPr>
              <w:pStyle w:val="naiskr"/>
              <w:ind w:right="72"/>
              <w:jc w:val="both"/>
              <w:rPr>
                <w:sz w:val="22"/>
                <w:szCs w:val="28"/>
              </w:rPr>
            </w:pPr>
          </w:p>
          <w:p w14:paraId="1682482D" w14:textId="521C5121" w:rsidR="006B6C35" w:rsidRDefault="00A4692D" w:rsidP="00421B0B">
            <w:pPr>
              <w:pStyle w:val="naiskr"/>
              <w:ind w:right="72"/>
              <w:jc w:val="both"/>
              <w:rPr>
                <w:szCs w:val="28"/>
              </w:rPr>
            </w:pPr>
            <w:r w:rsidRPr="00AC1084">
              <w:t>Tiek noteiktas prasības atkritumu pārvadājumu reģistr</w:t>
            </w:r>
            <w:r w:rsidR="008A00BA" w:rsidRPr="00AC1084">
              <w:t xml:space="preserve">ācijai un uzskaitei. Noteikumu projekts paredz, ka </w:t>
            </w:r>
            <w:r w:rsidR="008A00BA" w:rsidRPr="006B6C35">
              <w:rPr>
                <w:szCs w:val="28"/>
              </w:rPr>
              <w:t xml:space="preserve">atkritumu pārvadājumu </w:t>
            </w:r>
            <w:r w:rsidR="008A00BA" w:rsidRPr="00AC1084">
              <w:rPr>
                <w:szCs w:val="28"/>
              </w:rPr>
              <w:t>elektroniskai reģistrācijai un uzskaitei valsts teritorijā izmanto</w:t>
            </w:r>
            <w:r w:rsidR="00AD46F4">
              <w:rPr>
                <w:szCs w:val="28"/>
              </w:rPr>
              <w:t xml:space="preserve"> </w:t>
            </w:r>
            <w:r w:rsidR="00523D6B">
              <w:rPr>
                <w:szCs w:val="28"/>
              </w:rPr>
              <w:t>sistēmu</w:t>
            </w:r>
            <w:r w:rsidR="008A00BA" w:rsidRPr="00AC1084">
              <w:rPr>
                <w:szCs w:val="28"/>
              </w:rPr>
              <w:t>, no</w:t>
            </w:r>
            <w:r w:rsidR="00A66A67">
              <w:rPr>
                <w:szCs w:val="28"/>
              </w:rPr>
              <w:t>sakot</w:t>
            </w:r>
            <w:r w:rsidR="008A00BA" w:rsidRPr="00AC1084">
              <w:rPr>
                <w:szCs w:val="28"/>
              </w:rPr>
              <w:t xml:space="preserve"> tās </w:t>
            </w:r>
            <w:r w:rsidR="008A00BA" w:rsidRPr="00AC1084">
              <w:rPr>
                <w:szCs w:val="28"/>
              </w:rPr>
              <w:lastRenderedPageBreak/>
              <w:t>lietotāj</w:t>
            </w:r>
            <w:r w:rsidR="00A66A67">
              <w:rPr>
                <w:szCs w:val="28"/>
              </w:rPr>
              <w:t>us</w:t>
            </w:r>
            <w:r w:rsidR="008A00BA" w:rsidRPr="00AC1084">
              <w:rPr>
                <w:szCs w:val="28"/>
              </w:rPr>
              <w:t xml:space="preserve"> un sistēmas pārzini (LVĢMC). </w:t>
            </w:r>
            <w:r>
              <w:rPr>
                <w:szCs w:val="28"/>
              </w:rPr>
              <w:t xml:space="preserve">Sistēmas lietotāji ir </w:t>
            </w:r>
            <w:r w:rsidRPr="006B6C35">
              <w:t>bīstamo atkritumu radītājs, īpašnieks vai apsaimniekotāji, kam nepieciešams pārvadāt bīstamos atkritumus, sadzīves vai ražošanas atkritumu valdītājs vai apsaimniekotājs, ku</w:t>
            </w:r>
            <w:r w:rsidRPr="006B6C35">
              <w:t>rš veic atkritumu pārvadājumus valsts teritorijā uz to pārstrādes vai reģenerācijas vietu, persona, kura Latvijas teritorijā ieved pārstrādei vai reģenerācijai atkritumus, kas minēti regulas Nr.</w:t>
            </w:r>
            <w:r w:rsidR="00AD46F4">
              <w:t> </w:t>
            </w:r>
            <w:hyperlink r:id="rId8" w:tgtFrame="_blank" w:history="1">
              <w:r w:rsidRPr="006246B1">
                <w:t>1013/2006</w:t>
              </w:r>
            </w:hyperlink>
            <w:r w:rsidRPr="006B6C35">
              <w:t xml:space="preserve"> 3. panta 2. punktā</w:t>
            </w:r>
            <w:r w:rsidR="00523D6B">
              <w:t xml:space="preserve"> vai arī izved šādus atkritumus no valsts</w:t>
            </w:r>
            <w:r w:rsidRPr="006B6C35">
              <w:t>, kā arī sadzīves, ražošanas vai bīstamo atkritumu pārstrādes vai reģenerācijas iekārtas operatori.</w:t>
            </w:r>
            <w:r>
              <w:rPr>
                <w:sz w:val="28"/>
                <w:szCs w:val="28"/>
              </w:rPr>
              <w:t xml:space="preserve"> </w:t>
            </w:r>
            <w:r w:rsidRPr="00AC1084">
              <w:rPr>
                <w:szCs w:val="28"/>
              </w:rPr>
              <w:t xml:space="preserve"> </w:t>
            </w:r>
          </w:p>
          <w:p w14:paraId="2776E8CB" w14:textId="0D24B051" w:rsidR="00D76F88" w:rsidRDefault="00A4692D" w:rsidP="00421B0B">
            <w:pPr>
              <w:jc w:val="both"/>
              <w:rPr>
                <w:rFonts w:ascii="Times New Roman" w:hAnsi="Times New Roman"/>
                <w:sz w:val="24"/>
                <w:szCs w:val="24"/>
              </w:rPr>
            </w:pPr>
            <w:r w:rsidRPr="00D76F88">
              <w:rPr>
                <w:rFonts w:ascii="Times New Roman" w:hAnsi="Times New Roman" w:cs="Times New Roman"/>
                <w:sz w:val="24"/>
                <w:szCs w:val="24"/>
              </w:rPr>
              <w:t>Tiek noteikta bīstamo atkritumu identifikācijas, uzskaites, u</w:t>
            </w:r>
            <w:r w:rsidRPr="00D76F88">
              <w:rPr>
                <w:rFonts w:ascii="Times New Roman" w:hAnsi="Times New Roman" w:cs="Times New Roman"/>
                <w:sz w:val="24"/>
                <w:szCs w:val="24"/>
              </w:rPr>
              <w:t>zglabāšanas, iepakošanas un marķēšanas kārt</w:t>
            </w:r>
            <w:r w:rsidR="009A6976" w:rsidRPr="00D76F88">
              <w:rPr>
                <w:rFonts w:ascii="Times New Roman" w:hAnsi="Times New Roman" w:cs="Times New Roman"/>
                <w:sz w:val="24"/>
                <w:szCs w:val="24"/>
              </w:rPr>
              <w:t xml:space="preserve">ība. </w:t>
            </w:r>
            <w:r w:rsidR="003C4758" w:rsidRPr="00D76F88">
              <w:rPr>
                <w:rFonts w:ascii="Times New Roman" w:hAnsi="Times New Roman" w:cs="Times New Roman"/>
                <w:sz w:val="24"/>
                <w:szCs w:val="24"/>
              </w:rPr>
              <w:t>Noteikumu projekts nosaka prasības bīstamo atkritumu radītāja vai apsaimniekotāja pienākumu savākt un uzglabāt bīstamos atkritumus tikai īpaši aprīkotās vietās un apstākļos, kas nerada kaitējumu videi, cilvēku veselībai un īpašumiem. Neidentificēti, bezsaimnieka bīstamie atkritumi bieži tiek atrasti nelegāli izmesti dabā. Šādi bīstamie atkritumi mēdz būt ar augstu vides piesārņojuma risku, draudiem cilvēka dzīvībai un veselībai</w:t>
            </w:r>
            <w:r w:rsidR="001A44D3" w:rsidRPr="00D76F88">
              <w:rPr>
                <w:rFonts w:ascii="Times New Roman" w:hAnsi="Times New Roman" w:cs="Times New Roman"/>
                <w:sz w:val="24"/>
                <w:szCs w:val="24"/>
              </w:rPr>
              <w:t>, tāpēc tie ir jāidentificē, jāiepako, jāmarķē un jāuzglabā atbilstoši Atkritumu apsaimniekošanas likuma un šo noteikumu prasībām</w:t>
            </w:r>
            <w:r w:rsidR="003C4758" w:rsidRPr="00D76F88">
              <w:rPr>
                <w:rFonts w:ascii="Times New Roman" w:hAnsi="Times New Roman" w:cs="Times New Roman"/>
                <w:sz w:val="24"/>
                <w:szCs w:val="24"/>
              </w:rPr>
              <w:t>.</w:t>
            </w:r>
            <w:r w:rsidR="003C4758" w:rsidRPr="00D76F88">
              <w:rPr>
                <w:rFonts w:ascii="Times New Roman" w:hAnsi="Times New Roman" w:cs="Times New Roman"/>
                <w:b/>
                <w:sz w:val="24"/>
                <w:szCs w:val="24"/>
              </w:rPr>
              <w:t xml:space="preserve"> </w:t>
            </w:r>
            <w:r w:rsidR="009A6976" w:rsidRPr="00D76F88">
              <w:rPr>
                <w:rFonts w:ascii="Times New Roman" w:hAnsi="Times New Roman" w:cs="Times New Roman"/>
                <w:sz w:val="24"/>
                <w:szCs w:val="24"/>
              </w:rPr>
              <w:t xml:space="preserve">Bīstamos atkritumus marķē un iepako atbilstoši </w:t>
            </w:r>
            <w:r w:rsidR="009A6976" w:rsidRPr="00D76F88">
              <w:rPr>
                <w:rStyle w:val="Strong"/>
                <w:rFonts w:ascii="Times New Roman" w:hAnsi="Times New Roman" w:cs="Times New Roman"/>
                <w:b w:val="0"/>
                <w:sz w:val="24"/>
                <w:szCs w:val="24"/>
              </w:rPr>
              <w:t xml:space="preserve">Eiropas Parlamenta un Padomes </w:t>
            </w:r>
            <w:r w:rsidR="000043D2" w:rsidRPr="00D76F88">
              <w:rPr>
                <w:rStyle w:val="Strong"/>
                <w:rFonts w:ascii="Times New Roman" w:hAnsi="Times New Roman" w:cs="Times New Roman"/>
                <w:b w:val="0"/>
                <w:sz w:val="24"/>
                <w:szCs w:val="24"/>
              </w:rPr>
              <w:t xml:space="preserve">2008. gada 16. decembra </w:t>
            </w:r>
            <w:r w:rsidR="009A6976" w:rsidRPr="00D76F88">
              <w:rPr>
                <w:rStyle w:val="Strong"/>
                <w:rFonts w:ascii="Times New Roman" w:hAnsi="Times New Roman" w:cs="Times New Roman"/>
                <w:b w:val="0"/>
                <w:sz w:val="24"/>
                <w:szCs w:val="24"/>
              </w:rPr>
              <w:t>Regula</w:t>
            </w:r>
            <w:r w:rsidR="000043D2" w:rsidRPr="00D76F88">
              <w:rPr>
                <w:rStyle w:val="Strong"/>
                <w:rFonts w:ascii="Times New Roman" w:hAnsi="Times New Roman" w:cs="Times New Roman"/>
                <w:b w:val="0"/>
                <w:sz w:val="24"/>
                <w:szCs w:val="24"/>
              </w:rPr>
              <w:t>i</w:t>
            </w:r>
            <w:r w:rsidR="009A6976" w:rsidRPr="00D76F88">
              <w:rPr>
                <w:rStyle w:val="Strong"/>
                <w:rFonts w:ascii="Times New Roman" w:hAnsi="Times New Roman" w:cs="Times New Roman"/>
                <w:b w:val="0"/>
                <w:sz w:val="24"/>
                <w:szCs w:val="24"/>
              </w:rPr>
              <w:t xml:space="preserve"> Nr.</w:t>
            </w:r>
            <w:r w:rsidR="000043D2" w:rsidRPr="00D76F88">
              <w:rPr>
                <w:rStyle w:val="Strong"/>
                <w:rFonts w:ascii="Times New Roman" w:hAnsi="Times New Roman" w:cs="Times New Roman"/>
                <w:b w:val="0"/>
                <w:sz w:val="24"/>
                <w:szCs w:val="24"/>
              </w:rPr>
              <w:t> </w:t>
            </w:r>
            <w:r w:rsidR="009A6976" w:rsidRPr="00D76F88">
              <w:rPr>
                <w:rStyle w:val="Strong"/>
                <w:rFonts w:ascii="Times New Roman" w:hAnsi="Times New Roman" w:cs="Times New Roman"/>
                <w:b w:val="0"/>
                <w:sz w:val="24"/>
                <w:szCs w:val="24"/>
              </w:rPr>
              <w:t>1272/2008</w:t>
            </w:r>
            <w:r w:rsidR="000043D2" w:rsidRPr="00D76F88">
              <w:rPr>
                <w:rStyle w:val="Strong"/>
                <w:rFonts w:ascii="Times New Roman" w:hAnsi="Times New Roman" w:cs="Times New Roman"/>
                <w:b w:val="0"/>
                <w:sz w:val="24"/>
                <w:szCs w:val="24"/>
              </w:rPr>
              <w:t>/EK</w:t>
            </w:r>
            <w:r w:rsidR="009A6976" w:rsidRPr="00D76F88">
              <w:rPr>
                <w:rStyle w:val="Strong"/>
                <w:rFonts w:ascii="Times New Roman" w:hAnsi="Times New Roman" w:cs="Times New Roman"/>
                <w:b w:val="0"/>
                <w:sz w:val="24"/>
                <w:szCs w:val="24"/>
              </w:rPr>
              <w:t xml:space="preserve"> par vielu un maisījumu klasificēšanu, marķēšanu un iepakošanu un ar ko groza un atceļ Direktīvas 67/548/EEK un 1999/45/EK un groza Regulu Nr.</w:t>
            </w:r>
            <w:r w:rsidR="000043D2" w:rsidRPr="00D76F88">
              <w:rPr>
                <w:rStyle w:val="Strong"/>
                <w:rFonts w:ascii="Times New Roman" w:hAnsi="Times New Roman" w:cs="Times New Roman"/>
                <w:b w:val="0"/>
                <w:sz w:val="24"/>
                <w:szCs w:val="24"/>
              </w:rPr>
              <w:t> </w:t>
            </w:r>
            <w:r w:rsidR="009A6976" w:rsidRPr="00D76F88">
              <w:rPr>
                <w:rStyle w:val="Strong"/>
                <w:rFonts w:ascii="Times New Roman" w:hAnsi="Times New Roman" w:cs="Times New Roman"/>
                <w:b w:val="0"/>
                <w:sz w:val="24"/>
                <w:szCs w:val="24"/>
              </w:rPr>
              <w:t>1907/2006</w:t>
            </w:r>
            <w:r w:rsidR="000043D2" w:rsidRPr="00D76F88">
              <w:rPr>
                <w:rStyle w:val="Strong"/>
                <w:rFonts w:ascii="Times New Roman" w:hAnsi="Times New Roman" w:cs="Times New Roman"/>
                <w:b w:val="0"/>
                <w:sz w:val="24"/>
                <w:szCs w:val="24"/>
              </w:rPr>
              <w:t>/EK</w:t>
            </w:r>
            <w:r w:rsidR="009A6976" w:rsidRPr="00D76F88">
              <w:rPr>
                <w:rStyle w:val="Strong"/>
                <w:rFonts w:ascii="Times New Roman" w:hAnsi="Times New Roman" w:cs="Times New Roman"/>
                <w:b w:val="0"/>
                <w:sz w:val="24"/>
                <w:szCs w:val="24"/>
              </w:rPr>
              <w:t>. Minēto regulu maisījumu klasificēšanai, iepakošanai un marķēšanai piemēro no 2015.</w:t>
            </w:r>
            <w:r w:rsidR="000043D2" w:rsidRPr="00D76F88">
              <w:rPr>
                <w:rStyle w:val="Strong"/>
                <w:rFonts w:ascii="Times New Roman" w:hAnsi="Times New Roman" w:cs="Times New Roman"/>
                <w:b w:val="0"/>
                <w:sz w:val="24"/>
                <w:szCs w:val="24"/>
              </w:rPr>
              <w:t> </w:t>
            </w:r>
            <w:r w:rsidR="009A6976" w:rsidRPr="00D76F88">
              <w:rPr>
                <w:rStyle w:val="Strong"/>
                <w:rFonts w:ascii="Times New Roman" w:hAnsi="Times New Roman" w:cs="Times New Roman"/>
                <w:b w:val="0"/>
                <w:sz w:val="24"/>
                <w:szCs w:val="24"/>
              </w:rPr>
              <w:t>gada 1.</w:t>
            </w:r>
            <w:r w:rsidR="000043D2" w:rsidRPr="00D76F88">
              <w:rPr>
                <w:rStyle w:val="Strong"/>
                <w:rFonts w:ascii="Times New Roman" w:hAnsi="Times New Roman" w:cs="Times New Roman"/>
                <w:b w:val="0"/>
                <w:sz w:val="24"/>
                <w:szCs w:val="24"/>
              </w:rPr>
              <w:t> </w:t>
            </w:r>
            <w:r w:rsidR="009A6976" w:rsidRPr="00D76F88">
              <w:rPr>
                <w:rStyle w:val="Strong"/>
                <w:rFonts w:ascii="Times New Roman" w:hAnsi="Times New Roman" w:cs="Times New Roman"/>
                <w:b w:val="0"/>
                <w:sz w:val="24"/>
                <w:szCs w:val="24"/>
              </w:rPr>
              <w:t>decembra.</w:t>
            </w:r>
            <w:r w:rsidR="003C4758" w:rsidRPr="00D76F88">
              <w:rPr>
                <w:rStyle w:val="Strong"/>
                <w:rFonts w:ascii="Times New Roman" w:hAnsi="Times New Roman" w:cs="Times New Roman"/>
                <w:b w:val="0"/>
                <w:sz w:val="24"/>
                <w:szCs w:val="24"/>
              </w:rPr>
              <w:t xml:space="preserve"> </w:t>
            </w:r>
            <w:r w:rsidR="003C4758" w:rsidRPr="00D76F88">
              <w:rPr>
                <w:rFonts w:ascii="Times New Roman" w:hAnsi="Times New Roman" w:cs="Times New Roman"/>
                <w:sz w:val="24"/>
                <w:szCs w:val="24"/>
              </w:rPr>
              <w:t>Noteikumu projekts no</w:t>
            </w:r>
            <w:r w:rsidR="00AD46F4">
              <w:rPr>
                <w:rFonts w:ascii="Times New Roman" w:hAnsi="Times New Roman" w:cs="Times New Roman"/>
                <w:sz w:val="24"/>
                <w:szCs w:val="24"/>
              </w:rPr>
              <w:t>teic</w:t>
            </w:r>
            <w:r w:rsidR="003C4758" w:rsidRPr="00D76F88">
              <w:rPr>
                <w:rFonts w:ascii="Times New Roman" w:hAnsi="Times New Roman" w:cs="Times New Roman"/>
                <w:sz w:val="24"/>
                <w:szCs w:val="24"/>
              </w:rPr>
              <w:t>, ka, pārvadājot un uzglabājot bīstamos atkritumus, tos klasificē, marķē un iepako atbilstoši normatīvajos aktos noteiktajām prasībām un Latvijai saistošām starptautisko tiesību aktu normām. Prasības bīstamo atkritumu klasifikācijai ir noteiktas Ministru kabineta 2011.</w:t>
            </w:r>
            <w:r w:rsidR="008C1B53">
              <w:rPr>
                <w:rFonts w:ascii="Times New Roman" w:hAnsi="Times New Roman" w:cs="Times New Roman"/>
                <w:sz w:val="24"/>
                <w:szCs w:val="24"/>
              </w:rPr>
              <w:t> </w:t>
            </w:r>
            <w:r w:rsidR="003C4758" w:rsidRPr="00D76F88">
              <w:rPr>
                <w:rFonts w:ascii="Times New Roman" w:hAnsi="Times New Roman" w:cs="Times New Roman"/>
                <w:sz w:val="24"/>
                <w:szCs w:val="24"/>
              </w:rPr>
              <w:t>gada 19.</w:t>
            </w:r>
            <w:r w:rsidR="008C1B53">
              <w:rPr>
                <w:rFonts w:ascii="Times New Roman" w:hAnsi="Times New Roman" w:cs="Times New Roman"/>
                <w:sz w:val="24"/>
                <w:szCs w:val="24"/>
              </w:rPr>
              <w:t> </w:t>
            </w:r>
            <w:r w:rsidR="003C4758" w:rsidRPr="00D76F88">
              <w:rPr>
                <w:rFonts w:ascii="Times New Roman" w:hAnsi="Times New Roman" w:cs="Times New Roman"/>
                <w:sz w:val="24"/>
                <w:szCs w:val="24"/>
              </w:rPr>
              <w:t>aprīļa noteikumos Nr.</w:t>
            </w:r>
            <w:r w:rsidR="008C1B53">
              <w:rPr>
                <w:rFonts w:ascii="Times New Roman" w:hAnsi="Times New Roman" w:cs="Times New Roman"/>
                <w:sz w:val="24"/>
                <w:szCs w:val="24"/>
              </w:rPr>
              <w:t> </w:t>
            </w:r>
            <w:r w:rsidR="003C4758" w:rsidRPr="00D76F88">
              <w:rPr>
                <w:rFonts w:ascii="Times New Roman" w:hAnsi="Times New Roman" w:cs="Times New Roman"/>
                <w:sz w:val="24"/>
                <w:szCs w:val="24"/>
              </w:rPr>
              <w:t xml:space="preserve">302 “Noteikumi par atkritumu klasifikatoru un īpašībām, kuras padara atkritumus bīstamus”. Uz bīstamo atkritumu klasificēšanu, marķēšanu un iepakošanu attiecas arī </w:t>
            </w:r>
            <w:r w:rsidR="003C4758" w:rsidRPr="00D76F88">
              <w:rPr>
                <w:rStyle w:val="wysiwyglink"/>
                <w:rFonts w:ascii="Times New Roman" w:hAnsi="Times New Roman" w:cs="Times New Roman"/>
                <w:color w:val="000000"/>
                <w:sz w:val="24"/>
                <w:szCs w:val="24"/>
              </w:rPr>
              <w:t xml:space="preserve">Eiropas nolīgums par bīstamo kravu starptautiskajiem pārvadājumiem ar autotransportu un </w:t>
            </w:r>
            <w:r w:rsidR="003C4758" w:rsidRPr="00D76F88">
              <w:rPr>
                <w:rFonts w:ascii="Times New Roman" w:hAnsi="Times New Roman" w:cs="Times New Roman"/>
                <w:sz w:val="24"/>
                <w:szCs w:val="24"/>
              </w:rPr>
              <w:t>Konvencijas par starptautiskajiem dzelzceļa pārvadā</w:t>
            </w:r>
            <w:r w:rsidR="00523D6B" w:rsidRPr="00D76F88">
              <w:rPr>
                <w:rFonts w:ascii="Times New Roman" w:hAnsi="Times New Roman" w:cs="Times New Roman"/>
                <w:sz w:val="24"/>
                <w:szCs w:val="24"/>
              </w:rPr>
              <w:t>jumiem (COTIF) C papildinājuma “</w:t>
            </w:r>
            <w:r w:rsidR="003C4758" w:rsidRPr="00D76F88">
              <w:rPr>
                <w:rFonts w:ascii="Times New Roman" w:hAnsi="Times New Roman" w:cs="Times New Roman"/>
                <w:sz w:val="24"/>
                <w:szCs w:val="24"/>
              </w:rPr>
              <w:t>Noteikumi par bīstamo kravu starptautiskajie</w:t>
            </w:r>
            <w:r w:rsidR="00523D6B" w:rsidRPr="00D76F88">
              <w:rPr>
                <w:rFonts w:ascii="Times New Roman" w:hAnsi="Times New Roman" w:cs="Times New Roman"/>
                <w:sz w:val="24"/>
                <w:szCs w:val="24"/>
              </w:rPr>
              <w:t>m dzelzceļa pārvadājumiem (RID)”</w:t>
            </w:r>
            <w:r w:rsidR="003C4758" w:rsidRPr="00D76F88">
              <w:rPr>
                <w:rFonts w:ascii="Times New Roman" w:hAnsi="Times New Roman" w:cs="Times New Roman"/>
                <w:sz w:val="24"/>
                <w:szCs w:val="24"/>
              </w:rPr>
              <w:t xml:space="preserve"> pielikums.</w:t>
            </w:r>
            <w:r>
              <w:t xml:space="preserve"> </w:t>
            </w:r>
            <w:r>
              <w:rPr>
                <w:rFonts w:ascii="Times New Roman" w:hAnsi="Times New Roman"/>
                <w:sz w:val="24"/>
                <w:szCs w:val="24"/>
              </w:rPr>
              <w:t xml:space="preserve">Bīstamo kravu pārvadājumiem piemērojamie starptautiskie normatīvie akti ir uzskaitīti </w:t>
            </w:r>
            <w:r w:rsidRPr="00DE1847">
              <w:rPr>
                <w:rFonts w:ascii="Times New Roman" w:hAnsi="Times New Roman"/>
                <w:sz w:val="24"/>
                <w:szCs w:val="24"/>
              </w:rPr>
              <w:t>Bīstamo kravu aprites likuma</w:t>
            </w:r>
            <w:r w:rsidRPr="003B3872">
              <w:rPr>
                <w:rFonts w:ascii="Times New Roman" w:hAnsi="Times New Roman"/>
                <w:sz w:val="24"/>
                <w:szCs w:val="24"/>
              </w:rPr>
              <w:t xml:space="preserve"> </w:t>
            </w:r>
            <w:r>
              <w:rPr>
                <w:rFonts w:ascii="Times New Roman" w:hAnsi="Times New Roman"/>
                <w:sz w:val="24"/>
                <w:szCs w:val="24"/>
              </w:rPr>
              <w:t>3.</w:t>
            </w:r>
            <w:r w:rsidR="00F30341">
              <w:rPr>
                <w:rFonts w:ascii="Times New Roman" w:hAnsi="Times New Roman"/>
                <w:sz w:val="24"/>
                <w:szCs w:val="24"/>
              </w:rPr>
              <w:t> </w:t>
            </w:r>
            <w:r>
              <w:rPr>
                <w:rFonts w:ascii="Times New Roman" w:hAnsi="Times New Roman"/>
                <w:sz w:val="24"/>
                <w:szCs w:val="24"/>
              </w:rPr>
              <w:t>pantā.</w:t>
            </w:r>
          </w:p>
          <w:p w14:paraId="78643097" w14:textId="3C4112B1" w:rsidR="009A6976" w:rsidRPr="003D4CDC" w:rsidRDefault="009A6976" w:rsidP="00421B0B">
            <w:pPr>
              <w:pStyle w:val="naisf"/>
              <w:ind w:firstLine="0"/>
            </w:pPr>
          </w:p>
          <w:p w14:paraId="458168AB" w14:textId="548BE098" w:rsidR="00B96039" w:rsidRPr="00B96039" w:rsidRDefault="00A4692D" w:rsidP="00421B0B">
            <w:pPr>
              <w:pStyle w:val="naiskr"/>
              <w:ind w:right="72"/>
              <w:jc w:val="both"/>
            </w:pPr>
            <w:r w:rsidRPr="003D4CDC">
              <w:t>Noteikumu projektā noteikta arī bīstamo atkritumu uzskaites kārtība, kuru var veikt papīra vai elektroniskā formātā atbilstoši not</w:t>
            </w:r>
            <w:r w:rsidRPr="003D4CDC">
              <w:t>eikumu 1.</w:t>
            </w:r>
            <w:r w:rsidR="008C1B53">
              <w:t> </w:t>
            </w:r>
            <w:bookmarkStart w:id="0" w:name="_GoBack"/>
            <w:r w:rsidRPr="003D4CDC">
              <w:t>pielik</w:t>
            </w:r>
            <w:bookmarkEnd w:id="0"/>
            <w:r w:rsidRPr="003D4CDC">
              <w:t>umam.</w:t>
            </w:r>
            <w:r w:rsidRPr="00A65A48">
              <w:t xml:space="preserve"> </w:t>
            </w:r>
            <w:r>
              <w:t xml:space="preserve">Līdzīga kārtība ir noteikta arī </w:t>
            </w:r>
            <w:r w:rsidRPr="006B6C35">
              <w:t>regulas Nr.</w:t>
            </w:r>
            <w:r w:rsidR="008C1B53">
              <w:t> </w:t>
            </w:r>
            <w:hyperlink r:id="rId9" w:tgtFrame="_blank" w:history="1">
              <w:r w:rsidRPr="00976208">
                <w:t>1013/2006</w:t>
              </w:r>
            </w:hyperlink>
            <w:r w:rsidRPr="006B6C35">
              <w:t xml:space="preserve"> 3. panta 2. punktā</w:t>
            </w:r>
            <w:r>
              <w:t xml:space="preserve"> minēto atkritumu sūtījumu uzskaitei, tā kā šādu uzskaiti tehniski nav iespēj</w:t>
            </w:r>
            <w:r>
              <w:t xml:space="preserve">ams veikt sistēmā. </w:t>
            </w:r>
          </w:p>
          <w:p w14:paraId="541BB100" w14:textId="5B32F807" w:rsidR="003C4758"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 xml:space="preserve">Noteikumu projektā ir norādīti pārvadājumi, kuru uzskaitei tiks izmantota valsts atkritumu pārvadājumu elektroniskā reģistrācijas un uzskaites sistēma (turpmāk – Sistēma). Atbilstoši </w:t>
            </w:r>
            <w:r w:rsidR="008C1B53" w:rsidRPr="00473C2D">
              <w:rPr>
                <w:rFonts w:ascii="Times New Roman" w:hAnsi="Times New Roman" w:cs="Times New Roman"/>
                <w:sz w:val="24"/>
                <w:szCs w:val="24"/>
              </w:rPr>
              <w:t xml:space="preserve">Atkritumu apsaimniekošanas likumā </w:t>
            </w:r>
            <w:r w:rsidR="00F30341">
              <w:rPr>
                <w:rFonts w:ascii="Times New Roman" w:hAnsi="Times New Roman" w:cs="Times New Roman"/>
                <w:sz w:val="24"/>
                <w:szCs w:val="24"/>
              </w:rPr>
              <w:t>ietvertajam deleģējumam</w:t>
            </w:r>
            <w:r w:rsidRPr="003D4CDC">
              <w:rPr>
                <w:rFonts w:ascii="Times New Roman" w:hAnsi="Times New Roman" w:cs="Times New Roman"/>
                <w:sz w:val="24"/>
                <w:szCs w:val="24"/>
              </w:rPr>
              <w:t xml:space="preserve"> </w:t>
            </w:r>
            <w:r w:rsidR="008C1B53">
              <w:rPr>
                <w:rFonts w:ascii="Times New Roman" w:hAnsi="Times New Roman" w:cs="Times New Roman"/>
                <w:sz w:val="24"/>
                <w:szCs w:val="24"/>
              </w:rPr>
              <w:t>S</w:t>
            </w:r>
            <w:r w:rsidRPr="003D4CDC">
              <w:rPr>
                <w:rFonts w:ascii="Times New Roman" w:hAnsi="Times New Roman" w:cs="Times New Roman"/>
                <w:sz w:val="24"/>
                <w:szCs w:val="24"/>
              </w:rPr>
              <w:t xml:space="preserve">istēmu izmanto bīstamo atkritumu visu veidu pārvadājumiem. Tā kā </w:t>
            </w:r>
            <w:r w:rsidR="008C1B53" w:rsidRPr="003307D4">
              <w:rPr>
                <w:rFonts w:ascii="Times New Roman" w:hAnsi="Times New Roman" w:cs="Times New Roman"/>
                <w:sz w:val="24"/>
                <w:szCs w:val="24"/>
              </w:rPr>
              <w:t xml:space="preserve">Atkritumu apsaimniekošanas likumā </w:t>
            </w:r>
            <w:r w:rsidRPr="003D4CDC">
              <w:rPr>
                <w:rFonts w:ascii="Times New Roman" w:hAnsi="Times New Roman" w:cs="Times New Roman"/>
                <w:sz w:val="24"/>
                <w:szCs w:val="24"/>
              </w:rPr>
              <w:t xml:space="preserve"> nav noteikti ierobežojumi </w:t>
            </w:r>
            <w:r w:rsidR="009C0801">
              <w:rPr>
                <w:rFonts w:ascii="Times New Roman" w:hAnsi="Times New Roman" w:cs="Times New Roman"/>
                <w:sz w:val="24"/>
                <w:szCs w:val="24"/>
              </w:rPr>
              <w:t>S</w:t>
            </w:r>
            <w:r w:rsidRPr="003D4CDC">
              <w:rPr>
                <w:rFonts w:ascii="Times New Roman" w:hAnsi="Times New Roman" w:cs="Times New Roman"/>
                <w:sz w:val="24"/>
                <w:szCs w:val="24"/>
              </w:rPr>
              <w:t xml:space="preserve">istēmas piemērošanā veikto bīstamo </w:t>
            </w:r>
            <w:r w:rsidR="00F30341">
              <w:rPr>
                <w:rFonts w:ascii="Times New Roman" w:hAnsi="Times New Roman" w:cs="Times New Roman"/>
                <w:sz w:val="24"/>
                <w:szCs w:val="24"/>
              </w:rPr>
              <w:lastRenderedPageBreak/>
              <w:t>pārvadājumu uzskaiti</w:t>
            </w:r>
            <w:r w:rsidRPr="003D4CDC">
              <w:rPr>
                <w:rFonts w:ascii="Times New Roman" w:hAnsi="Times New Roman" w:cs="Times New Roman"/>
                <w:sz w:val="24"/>
                <w:szCs w:val="24"/>
              </w:rPr>
              <w:t xml:space="preserve">, tad to izmanto visu veidu pārvadājumu uzskaitei, piemēram, no to savākšanas vietas uz to uzglabāšanas vietu, starp dažādām uzglabāšanas vietām, un tamlīdzīgi, ne tikai </w:t>
            </w:r>
            <w:r w:rsidRPr="003D4CDC">
              <w:rPr>
                <w:rFonts w:ascii="Times New Roman" w:hAnsi="Times New Roman"/>
                <w:sz w:val="24"/>
              </w:rPr>
              <w:t>uz šo atkritumu pārvadājumiem pārstrādei vai reģenerācijai.</w:t>
            </w:r>
            <w:r w:rsidRPr="003D4CDC">
              <w:rPr>
                <w:rFonts w:ascii="Times New Roman" w:hAnsi="Times New Roman" w:cs="Times New Roman"/>
                <w:sz w:val="24"/>
                <w:szCs w:val="24"/>
              </w:rPr>
              <w:t xml:space="preserve"> </w:t>
            </w:r>
          </w:p>
          <w:p w14:paraId="4E2B8B89" w14:textId="5C5BA3BF" w:rsidR="003C4758"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S</w:t>
            </w:r>
            <w:r w:rsidRPr="003D4CDC">
              <w:rPr>
                <w:rFonts w:ascii="Times New Roman" w:eastAsia="Times New Roman" w:hAnsi="Times New Roman" w:cs="Times New Roman"/>
                <w:sz w:val="24"/>
                <w:szCs w:val="24"/>
              </w:rPr>
              <w:t>istēmas pārzinis ir LVĢM</w:t>
            </w:r>
            <w:r w:rsidRPr="003D4CDC">
              <w:rPr>
                <w:rFonts w:ascii="Times New Roman" w:eastAsia="Times New Roman" w:hAnsi="Times New Roman" w:cs="Times New Roman"/>
                <w:sz w:val="24"/>
                <w:szCs w:val="24"/>
              </w:rPr>
              <w:t xml:space="preserve">C. </w:t>
            </w:r>
            <w:r w:rsidRPr="003D4CDC">
              <w:rPr>
                <w:rFonts w:ascii="Times New Roman" w:hAnsi="Times New Roman" w:cs="Times New Roman"/>
                <w:sz w:val="24"/>
                <w:szCs w:val="24"/>
              </w:rPr>
              <w:t>Valsts pārvaldes iekārtas likuma 40.</w:t>
            </w:r>
            <w:r w:rsidR="008C1B53">
              <w:rPr>
                <w:rFonts w:ascii="Times New Roman" w:hAnsi="Times New Roman" w:cs="Times New Roman"/>
                <w:sz w:val="24"/>
                <w:szCs w:val="24"/>
              </w:rPr>
              <w:t> </w:t>
            </w:r>
            <w:r w:rsidRPr="003D4CDC">
              <w:rPr>
                <w:rFonts w:ascii="Times New Roman" w:hAnsi="Times New Roman" w:cs="Times New Roman"/>
                <w:sz w:val="24"/>
                <w:szCs w:val="24"/>
              </w:rPr>
              <w:t>panta pirmā daļa noteic, ka publiska persona var deleģēt privātpersonai un citai publiskai personai (turpmāk – pilnvarotā persona) pārvaldes uzdevumu, ja pilnvarotā persona attiecīgo uzdevumu var veikt efektīvāk. Sav</w:t>
            </w:r>
            <w:r w:rsidRPr="003D4CDC">
              <w:rPr>
                <w:rFonts w:ascii="Times New Roman" w:hAnsi="Times New Roman" w:cs="Times New Roman"/>
                <w:sz w:val="24"/>
                <w:szCs w:val="24"/>
              </w:rPr>
              <w:t>ukārt Valsts pārvaldes iekārtas likuma 43.</w:t>
            </w:r>
            <w:r w:rsidR="009C0801">
              <w:rPr>
                <w:rFonts w:ascii="Times New Roman" w:hAnsi="Times New Roman" w:cs="Times New Roman"/>
                <w:sz w:val="24"/>
                <w:szCs w:val="24"/>
              </w:rPr>
              <w:t> </w:t>
            </w:r>
            <w:r w:rsidRPr="003D4CDC">
              <w:rPr>
                <w:rFonts w:ascii="Times New Roman" w:hAnsi="Times New Roman" w:cs="Times New Roman"/>
                <w:sz w:val="24"/>
                <w:szCs w:val="24"/>
              </w:rPr>
              <w:t>panta pirmā daļa noteic, ka: „deleģējot pārvaldes uzdevumu, ārējā normatīvajā aktā nosaka iestādi, kuras padotībā atrodas pilnvarotā persona attiecībā uz konkrētā uzdevuma izpildi”</w:t>
            </w:r>
            <w:r w:rsidR="009C0801">
              <w:rPr>
                <w:rFonts w:ascii="Times New Roman" w:hAnsi="Times New Roman" w:cs="Times New Roman"/>
                <w:sz w:val="24"/>
                <w:szCs w:val="24"/>
              </w:rPr>
              <w:t>.</w:t>
            </w:r>
            <w:r w:rsidRPr="003D4CDC">
              <w:rPr>
                <w:rFonts w:ascii="Times New Roman" w:hAnsi="Times New Roman" w:cs="Times New Roman"/>
                <w:sz w:val="24"/>
                <w:szCs w:val="24"/>
              </w:rPr>
              <w:t xml:space="preserve"> Atkritumu apsaimniekošanas liku</w:t>
            </w:r>
            <w:r w:rsidRPr="003D4CDC">
              <w:rPr>
                <w:rFonts w:ascii="Times New Roman" w:hAnsi="Times New Roman" w:cs="Times New Roman"/>
                <w:sz w:val="24"/>
                <w:szCs w:val="24"/>
              </w:rPr>
              <w:t>ma 17.</w:t>
            </w:r>
            <w:r w:rsidR="006C489E">
              <w:rPr>
                <w:rFonts w:ascii="Times New Roman" w:hAnsi="Times New Roman" w:cs="Times New Roman"/>
                <w:sz w:val="24"/>
                <w:szCs w:val="24"/>
              </w:rPr>
              <w:t> </w:t>
            </w:r>
            <w:r w:rsidRPr="003D4CDC">
              <w:rPr>
                <w:rFonts w:ascii="Times New Roman" w:hAnsi="Times New Roman" w:cs="Times New Roman"/>
                <w:sz w:val="24"/>
                <w:szCs w:val="24"/>
              </w:rPr>
              <w:t>panta septītajā daļā ir noteikts, ka komersants attiecībā uz uzdevuma izpildi — veikt bīstamo atkritumu pārvadājumu uzskaiti — atrodas Vides aizsardzības un reģionālās attīstības ministrijas</w:t>
            </w:r>
            <w:r w:rsidR="006C489E">
              <w:rPr>
                <w:rFonts w:ascii="Times New Roman" w:hAnsi="Times New Roman" w:cs="Times New Roman"/>
                <w:sz w:val="24"/>
                <w:szCs w:val="24"/>
              </w:rPr>
              <w:t xml:space="preserve"> (turpmāk – VARAM)</w:t>
            </w:r>
            <w:r w:rsidRPr="003D4CDC">
              <w:rPr>
                <w:rFonts w:ascii="Times New Roman" w:hAnsi="Times New Roman" w:cs="Times New Roman"/>
                <w:sz w:val="24"/>
                <w:szCs w:val="24"/>
              </w:rPr>
              <w:t xml:space="preserve"> pakļautībā. Atkritumu apsaimniekošanas l</w:t>
            </w:r>
            <w:r w:rsidRPr="003D4CDC">
              <w:rPr>
                <w:rFonts w:ascii="Times New Roman" w:hAnsi="Times New Roman" w:cs="Times New Roman"/>
                <w:sz w:val="24"/>
                <w:szCs w:val="24"/>
              </w:rPr>
              <w:t>ikuma 17.</w:t>
            </w:r>
            <w:r w:rsidRPr="003D4CDC">
              <w:rPr>
                <w:rFonts w:ascii="Times New Roman" w:hAnsi="Times New Roman" w:cs="Times New Roman"/>
                <w:sz w:val="24"/>
                <w:szCs w:val="24"/>
                <w:vertAlign w:val="superscript"/>
              </w:rPr>
              <w:t>1</w:t>
            </w:r>
            <w:r w:rsidR="006C489E">
              <w:rPr>
                <w:rFonts w:ascii="Times New Roman" w:hAnsi="Times New Roman" w:cs="Times New Roman"/>
                <w:sz w:val="24"/>
                <w:szCs w:val="24"/>
              </w:rPr>
              <w:t> </w:t>
            </w:r>
            <w:r w:rsidRPr="003D4CDC">
              <w:rPr>
                <w:rFonts w:ascii="Times New Roman" w:hAnsi="Times New Roman" w:cs="Times New Roman"/>
                <w:sz w:val="24"/>
                <w:szCs w:val="24"/>
              </w:rPr>
              <w:t>panta trešajā daļā, 23.</w:t>
            </w:r>
            <w:r w:rsidR="006C489E">
              <w:rPr>
                <w:rFonts w:ascii="Times New Roman" w:hAnsi="Times New Roman" w:cs="Times New Roman"/>
                <w:sz w:val="24"/>
                <w:szCs w:val="24"/>
              </w:rPr>
              <w:t> </w:t>
            </w:r>
            <w:r w:rsidRPr="003D4CDC">
              <w:rPr>
                <w:rFonts w:ascii="Times New Roman" w:hAnsi="Times New Roman" w:cs="Times New Roman"/>
                <w:sz w:val="24"/>
                <w:szCs w:val="24"/>
              </w:rPr>
              <w:t>panta sestajā daļā un 42.</w:t>
            </w:r>
            <w:r w:rsidR="006C489E">
              <w:rPr>
                <w:rFonts w:ascii="Times New Roman" w:hAnsi="Times New Roman" w:cs="Times New Roman"/>
                <w:sz w:val="24"/>
                <w:szCs w:val="24"/>
              </w:rPr>
              <w:t> </w:t>
            </w:r>
            <w:r w:rsidRPr="003D4CDC">
              <w:rPr>
                <w:rFonts w:ascii="Times New Roman" w:hAnsi="Times New Roman" w:cs="Times New Roman"/>
                <w:sz w:val="24"/>
                <w:szCs w:val="24"/>
              </w:rPr>
              <w:t>panta 13.</w:t>
            </w:r>
            <w:r w:rsidR="006C489E">
              <w:rPr>
                <w:rFonts w:ascii="Times New Roman" w:hAnsi="Times New Roman" w:cs="Times New Roman"/>
                <w:sz w:val="24"/>
                <w:szCs w:val="24"/>
              </w:rPr>
              <w:t> </w:t>
            </w:r>
            <w:r w:rsidRPr="003D4CDC">
              <w:rPr>
                <w:rFonts w:ascii="Times New Roman" w:hAnsi="Times New Roman" w:cs="Times New Roman"/>
                <w:sz w:val="24"/>
                <w:szCs w:val="24"/>
              </w:rPr>
              <w:t xml:space="preserve">daļā ir noteikts, ka, ja uzskaiti atkritumu pārvadājumu uzskaites valsts informācijas sistēmā nodrošina komersants uz deleģējuma līguma pamata, šis komersants atrodas </w:t>
            </w:r>
            <w:r w:rsidR="003B3872">
              <w:rPr>
                <w:rFonts w:ascii="Times New Roman" w:hAnsi="Times New Roman" w:cs="Times New Roman"/>
                <w:sz w:val="24"/>
                <w:szCs w:val="24"/>
              </w:rPr>
              <w:t xml:space="preserve">VARAM </w:t>
            </w:r>
            <w:r w:rsidRPr="003D4CDC">
              <w:rPr>
                <w:rFonts w:ascii="Times New Roman" w:hAnsi="Times New Roman" w:cs="Times New Roman"/>
                <w:sz w:val="24"/>
                <w:szCs w:val="24"/>
              </w:rPr>
              <w:t xml:space="preserve">pakļautībā. </w:t>
            </w:r>
            <w:r w:rsidRPr="003D4CDC">
              <w:rPr>
                <w:rFonts w:ascii="Times New Roman" w:hAnsi="Times New Roman" w:cs="Times New Roman"/>
                <w:sz w:val="24"/>
                <w:szCs w:val="24"/>
              </w:rPr>
              <w:t xml:space="preserve">VARAM katru gadu slēdz deleģēšanas līgumu ar LVĢMC par uzdevumu deleģēšanu, kuri izriet no dažādiem </w:t>
            </w:r>
            <w:r w:rsidR="005E7081">
              <w:rPr>
                <w:rFonts w:ascii="Times New Roman" w:hAnsi="Times New Roman" w:cs="Times New Roman"/>
                <w:sz w:val="24"/>
                <w:szCs w:val="24"/>
              </w:rPr>
              <w:t>normatīvajiem aktiem</w:t>
            </w:r>
            <w:r w:rsidRPr="003D4CDC">
              <w:rPr>
                <w:rFonts w:ascii="Times New Roman" w:hAnsi="Times New Roman" w:cs="Times New Roman"/>
                <w:sz w:val="24"/>
                <w:szCs w:val="24"/>
              </w:rPr>
              <w:t xml:space="preserve">, tajā skaitā arī no Atkritumu apsaimniekošanas likuma izrietošajiem deleģējumiem nodrošināt atkritumu pārvadājumu uzskaiti </w:t>
            </w:r>
            <w:r w:rsidR="005E7081">
              <w:rPr>
                <w:rFonts w:ascii="Times New Roman" w:hAnsi="Times New Roman" w:cs="Times New Roman"/>
                <w:sz w:val="24"/>
                <w:szCs w:val="24"/>
              </w:rPr>
              <w:t>S</w:t>
            </w:r>
            <w:r w:rsidRPr="003D4CDC">
              <w:rPr>
                <w:rFonts w:ascii="Times New Roman" w:hAnsi="Times New Roman" w:cs="Times New Roman"/>
                <w:sz w:val="24"/>
                <w:szCs w:val="24"/>
              </w:rPr>
              <w:t xml:space="preserve">istēmā, kā arī pārbauda LVĢMC katru ceturksni iesniegtās atskaites par deleģēšanas līgumā noteikto uzdevumu izpildi. </w:t>
            </w:r>
          </w:p>
          <w:p w14:paraId="1F17A9F9" w14:textId="2CF7C1A9" w:rsidR="00AC1084" w:rsidRDefault="00A4692D" w:rsidP="00421B0B">
            <w:pPr>
              <w:pStyle w:val="naiskr"/>
              <w:ind w:right="72"/>
              <w:jc w:val="both"/>
            </w:pPr>
            <w:r w:rsidRPr="00AC1084">
              <w:rPr>
                <w:szCs w:val="28"/>
              </w:rPr>
              <w:t>Sistēmas pārzinis</w:t>
            </w:r>
            <w:r w:rsidR="00D35833">
              <w:rPr>
                <w:szCs w:val="28"/>
              </w:rPr>
              <w:t xml:space="preserve"> (LVĢMC)</w:t>
            </w:r>
            <w:r w:rsidRPr="00AC1084">
              <w:rPr>
                <w:szCs w:val="28"/>
              </w:rPr>
              <w:t xml:space="preserve"> nodrošina sistēmas lietotāju reģistrāciju, kā arī iespēju sistēmas lietotājiem izmantot sistēmu paziņošanai par </w:t>
            </w:r>
            <w:r w:rsidRPr="00AC1084">
              <w:rPr>
                <w:szCs w:val="28"/>
              </w:rPr>
              <w:t xml:space="preserve">sadzīves, ražošanas un bīstamo atkritumu pārvadājumiem pārstrādei un reģenerācijai un minēto pārvadājumu uzskaitei, kā arī </w:t>
            </w:r>
            <w:r w:rsidR="00D35833" w:rsidRPr="00AC1084">
              <w:rPr>
                <w:szCs w:val="28"/>
              </w:rPr>
              <w:t xml:space="preserve">iespēju sistēmas lietotājiem izmantot sistēmu </w:t>
            </w:r>
            <w:r w:rsidRPr="00AC1084">
              <w:rPr>
                <w:szCs w:val="28"/>
              </w:rPr>
              <w:t>paziņošanai par</w:t>
            </w:r>
            <w:r w:rsidR="00A30B22" w:rsidRPr="00AC1084">
              <w:rPr>
                <w:sz w:val="22"/>
              </w:rPr>
              <w:t xml:space="preserve"> </w:t>
            </w:r>
            <w:r w:rsidRPr="00AC1084">
              <w:rPr>
                <w:szCs w:val="28"/>
              </w:rPr>
              <w:t>Regulas Nr.</w:t>
            </w:r>
            <w:r w:rsidR="00707931">
              <w:rPr>
                <w:szCs w:val="28"/>
              </w:rPr>
              <w:t> </w:t>
            </w:r>
            <w:r w:rsidRPr="00AC1084">
              <w:rPr>
                <w:szCs w:val="28"/>
              </w:rPr>
              <w:t>1013/2006 3.</w:t>
            </w:r>
            <w:r w:rsidR="00707931">
              <w:rPr>
                <w:szCs w:val="28"/>
              </w:rPr>
              <w:t> </w:t>
            </w:r>
            <w:r w:rsidRPr="00AC1084">
              <w:rPr>
                <w:szCs w:val="28"/>
              </w:rPr>
              <w:t>panta 2.</w:t>
            </w:r>
            <w:r w:rsidR="00707931">
              <w:rPr>
                <w:szCs w:val="28"/>
              </w:rPr>
              <w:t> </w:t>
            </w:r>
            <w:r w:rsidRPr="00AC1084">
              <w:rPr>
                <w:szCs w:val="28"/>
              </w:rPr>
              <w:t>punktā minēto atkritumu pārvadājumiem</w:t>
            </w:r>
            <w:r w:rsidRPr="00AC1084">
              <w:rPr>
                <w:szCs w:val="28"/>
              </w:rPr>
              <w:t xml:space="preserve"> un minēto atkritumu pārvadājumu uzskaitei</w:t>
            </w:r>
            <w:r w:rsidR="003C4758" w:rsidRPr="00AC1084">
              <w:rPr>
                <w:szCs w:val="28"/>
              </w:rPr>
              <w:t>.</w:t>
            </w:r>
            <w:r w:rsidR="003C4758">
              <w:rPr>
                <w:szCs w:val="28"/>
              </w:rPr>
              <w:t xml:space="preserve"> </w:t>
            </w:r>
            <w:r w:rsidR="00EA4992">
              <w:rPr>
                <w:szCs w:val="28"/>
              </w:rPr>
              <w:t xml:space="preserve">Sistēmas pārzinis arī nodrošina, ka </w:t>
            </w:r>
            <w:r w:rsidR="006C32B0" w:rsidRPr="003D4CDC">
              <w:rPr>
                <w:szCs w:val="28"/>
              </w:rPr>
              <w:t>visas</w:t>
            </w:r>
            <w:r w:rsidR="006C32B0">
              <w:rPr>
                <w:szCs w:val="28"/>
              </w:rPr>
              <w:t xml:space="preserve"> </w:t>
            </w:r>
            <w:r w:rsidR="00EA4992" w:rsidRPr="006246B1">
              <w:t xml:space="preserve">valsts un pašvaldību iestādes, kuras </w:t>
            </w:r>
            <w:r w:rsidR="00EA4992" w:rsidRPr="00C86725">
              <w:t>normatīvajos aktos noteikto funkciju izpildei</w:t>
            </w:r>
            <w:r w:rsidR="00EA4992" w:rsidRPr="006246B1">
              <w:t xml:space="preserve"> izmanto </w:t>
            </w:r>
            <w:r w:rsidR="005E7081">
              <w:t>S</w:t>
            </w:r>
            <w:r w:rsidR="00EA4992" w:rsidRPr="006246B1">
              <w:t>istēmā iekļauto informāciju, pēc pieprasījuma to saņem bez maksas</w:t>
            </w:r>
            <w:r w:rsidR="00EA4992">
              <w:t>. Minētais regulējums attiecas uz tādām iestādēm kā V</w:t>
            </w:r>
            <w:r w:rsidR="00943D36">
              <w:t>VD</w:t>
            </w:r>
            <w:r w:rsidR="009A6976">
              <w:t xml:space="preserve"> vai Valsts policija</w:t>
            </w:r>
            <w:r w:rsidR="00EA4992">
              <w:t>, kuru kompetencē ietilpst atkritumu pārvadājumu</w:t>
            </w:r>
            <w:r w:rsidR="009A6976">
              <w:t xml:space="preserve"> vai komersantu saimnieciskās darbības</w:t>
            </w:r>
            <w:r w:rsidR="00EA4992">
              <w:t xml:space="preserve"> kontrole. Sistēma arī nodrošinās iespēju pašvaldībām iegūt informāciju par to administratīvajās teritorijās savākto atkritumu pārvadājumiem turpmākai pārstrādei. </w:t>
            </w:r>
          </w:p>
          <w:p w14:paraId="43DB3C2D" w14:textId="434ACF74" w:rsidR="003C4758" w:rsidRPr="003D4CDC" w:rsidRDefault="00A4692D" w:rsidP="00421B0B">
            <w:pPr>
              <w:pStyle w:val="Header"/>
              <w:tabs>
                <w:tab w:val="left" w:pos="6840"/>
                <w:tab w:val="right" w:pos="8222"/>
              </w:tabs>
              <w:jc w:val="both"/>
              <w:rPr>
                <w:rFonts w:ascii="Times New Roman" w:hAnsi="Times New Roman" w:cs="Times New Roman"/>
                <w:sz w:val="24"/>
                <w:szCs w:val="24"/>
              </w:rPr>
            </w:pPr>
            <w:r w:rsidRPr="003D4CDC">
              <w:rPr>
                <w:rFonts w:ascii="Times New Roman" w:hAnsi="Times New Roman" w:cs="Times New Roman"/>
                <w:sz w:val="24"/>
                <w:szCs w:val="24"/>
              </w:rPr>
              <w:t xml:space="preserve">Noteikumu projektā ir noteikta arī atkritumu pārvadājumu pavadzīmes aizpildīšanas kārtība gadījumiem, kad atkritumus valstī </w:t>
            </w:r>
            <w:r w:rsidRPr="003D4CDC">
              <w:rPr>
                <w:rFonts w:ascii="Times New Roman" w:hAnsi="Times New Roman" w:cs="Times New Roman"/>
                <w:sz w:val="24"/>
                <w:szCs w:val="24"/>
                <w:u w:val="single"/>
              </w:rPr>
              <w:t>ieved</w:t>
            </w:r>
            <w:r w:rsidRPr="003D4CDC">
              <w:rPr>
                <w:rFonts w:ascii="Times New Roman" w:hAnsi="Times New Roman" w:cs="Times New Roman"/>
                <w:sz w:val="24"/>
                <w:szCs w:val="24"/>
              </w:rPr>
              <w:t xml:space="preserve"> ārzemju komersants, kurš nav </w:t>
            </w:r>
            <w:r w:rsidR="00844260">
              <w:rPr>
                <w:rFonts w:ascii="Times New Roman" w:hAnsi="Times New Roman" w:cs="Times New Roman"/>
                <w:sz w:val="24"/>
                <w:szCs w:val="24"/>
              </w:rPr>
              <w:t>S</w:t>
            </w:r>
            <w:r w:rsidRPr="003D4CDC">
              <w:rPr>
                <w:rFonts w:ascii="Times New Roman" w:hAnsi="Times New Roman" w:cs="Times New Roman"/>
                <w:sz w:val="24"/>
                <w:szCs w:val="24"/>
              </w:rPr>
              <w:t xml:space="preserve">istēmas lietotājs. Ir paredzēts, ka </w:t>
            </w:r>
            <w:r w:rsidRPr="003D4CDC">
              <w:rPr>
                <w:rFonts w:ascii="Times New Roman" w:hAnsi="Times New Roman" w:cs="Times New Roman"/>
                <w:sz w:val="24"/>
                <w:szCs w:val="24"/>
              </w:rPr>
              <w:t xml:space="preserve">šādos gadījumos informāciju par attiecīgo atkritumu pārvadājumu sniegs atkritumu saņēmējs Latvijā – bīstamo atkritumu radītājs, valdītājs vai apsaimniekotājs, sadzīves atkritumu vai ražošanas atkritumu valdītājs vai apsaimniekotājs, kā arī personas, kuras </w:t>
            </w:r>
            <w:r w:rsidRPr="003D4CDC">
              <w:rPr>
                <w:rFonts w:ascii="Times New Roman" w:hAnsi="Times New Roman" w:cs="Times New Roman"/>
                <w:sz w:val="24"/>
                <w:szCs w:val="24"/>
              </w:rPr>
              <w:t>ieved pārstrādei vai reģenerācijai regulas Nr.</w:t>
            </w:r>
            <w:r w:rsidR="00844260">
              <w:rPr>
                <w:rFonts w:ascii="Times New Roman" w:hAnsi="Times New Roman" w:cs="Times New Roman"/>
                <w:sz w:val="24"/>
                <w:szCs w:val="24"/>
              </w:rPr>
              <w:t> </w:t>
            </w:r>
            <w:r w:rsidRPr="003D4CDC">
              <w:rPr>
                <w:rFonts w:ascii="Times New Roman" w:hAnsi="Times New Roman" w:cs="Times New Roman"/>
                <w:sz w:val="24"/>
                <w:szCs w:val="24"/>
              </w:rPr>
              <w:t>1013/2006 3.</w:t>
            </w:r>
            <w:r w:rsidR="00844260">
              <w:rPr>
                <w:rFonts w:ascii="Times New Roman" w:hAnsi="Times New Roman" w:cs="Times New Roman"/>
                <w:sz w:val="24"/>
                <w:szCs w:val="24"/>
              </w:rPr>
              <w:t> </w:t>
            </w:r>
            <w:r w:rsidRPr="003D4CDC">
              <w:rPr>
                <w:rFonts w:ascii="Times New Roman" w:hAnsi="Times New Roman" w:cs="Times New Roman"/>
                <w:sz w:val="24"/>
                <w:szCs w:val="24"/>
              </w:rPr>
              <w:t>panta 2.</w:t>
            </w:r>
            <w:r w:rsidR="00844260">
              <w:rPr>
                <w:rFonts w:ascii="Times New Roman" w:hAnsi="Times New Roman" w:cs="Times New Roman"/>
                <w:sz w:val="24"/>
                <w:szCs w:val="24"/>
              </w:rPr>
              <w:t> </w:t>
            </w:r>
            <w:r w:rsidRPr="003D4CDC">
              <w:rPr>
                <w:rFonts w:ascii="Times New Roman" w:hAnsi="Times New Roman" w:cs="Times New Roman"/>
                <w:sz w:val="24"/>
                <w:szCs w:val="24"/>
              </w:rPr>
              <w:t>punktā minētos atkritumus, kā arī sadzīves, ražošanas vai bīstamo atkritumu pārstrādes vai reģenerācijas iekārtu operatori. Noteikumu projektā ir noteiktas prasības pavadzīmes aizpildīšan</w:t>
            </w:r>
            <w:r w:rsidRPr="003D4CDC">
              <w:rPr>
                <w:rFonts w:ascii="Times New Roman" w:hAnsi="Times New Roman" w:cs="Times New Roman"/>
                <w:sz w:val="24"/>
                <w:szCs w:val="24"/>
              </w:rPr>
              <w:t xml:space="preserve">ai gadījumos, kad no valsts teritorijas tiek </w:t>
            </w:r>
            <w:r w:rsidRPr="003D4CDC">
              <w:rPr>
                <w:rFonts w:ascii="Times New Roman" w:hAnsi="Times New Roman" w:cs="Times New Roman"/>
                <w:sz w:val="24"/>
                <w:szCs w:val="24"/>
                <w:u w:val="single"/>
              </w:rPr>
              <w:t>izvesti</w:t>
            </w:r>
            <w:r w:rsidRPr="003D4CDC">
              <w:rPr>
                <w:rFonts w:ascii="Times New Roman" w:hAnsi="Times New Roman" w:cs="Times New Roman"/>
                <w:sz w:val="24"/>
                <w:szCs w:val="24"/>
              </w:rPr>
              <w:t xml:space="preserve"> atkritumi. </w:t>
            </w:r>
            <w:r w:rsidRPr="003D4CDC">
              <w:rPr>
                <w:rFonts w:ascii="Times New Roman" w:hAnsi="Times New Roman" w:cs="Times New Roman"/>
                <w:sz w:val="24"/>
                <w:szCs w:val="24"/>
              </w:rPr>
              <w:lastRenderedPageBreak/>
              <w:t>Tiek arī noteikts, ka, ja atkritumi tiek izvesti no valsts teritorijas, informāciju par citas valsts uzņēmējdarbības reģistrā reģistrētam komersantam izsniegtu atkritumu apsaimniekošanas atļau</w:t>
            </w:r>
            <w:r w:rsidRPr="003D4CDC">
              <w:rPr>
                <w:rFonts w:ascii="Times New Roman" w:hAnsi="Times New Roman" w:cs="Times New Roman"/>
                <w:sz w:val="24"/>
                <w:szCs w:val="24"/>
              </w:rPr>
              <w:t xml:space="preserve">ju norāda, ja šī informācija ir </w:t>
            </w:r>
            <w:r w:rsidR="004936FD" w:rsidRPr="003D4CDC">
              <w:rPr>
                <w:rFonts w:ascii="Times New Roman" w:hAnsi="Times New Roman" w:cs="Times New Roman"/>
                <w:sz w:val="24"/>
                <w:szCs w:val="24"/>
              </w:rPr>
              <w:t>pieejama</w:t>
            </w:r>
            <w:r w:rsidRPr="003D4CDC">
              <w:rPr>
                <w:rFonts w:ascii="Times New Roman" w:hAnsi="Times New Roman" w:cs="Times New Roman"/>
                <w:sz w:val="24"/>
                <w:szCs w:val="24"/>
              </w:rPr>
              <w:t xml:space="preserve"> </w:t>
            </w:r>
            <w:r w:rsidR="00844260">
              <w:rPr>
                <w:rFonts w:ascii="Times New Roman" w:hAnsi="Times New Roman" w:cs="Times New Roman"/>
                <w:sz w:val="24"/>
                <w:szCs w:val="24"/>
              </w:rPr>
              <w:t>S</w:t>
            </w:r>
            <w:r w:rsidRPr="003D4CDC">
              <w:rPr>
                <w:rFonts w:ascii="Times New Roman" w:hAnsi="Times New Roman" w:cs="Times New Roman"/>
                <w:sz w:val="24"/>
                <w:szCs w:val="24"/>
              </w:rPr>
              <w:t xml:space="preserve">istēmas lietotājam. </w:t>
            </w:r>
          </w:p>
          <w:p w14:paraId="2A4A333A" w14:textId="4A63F32E" w:rsidR="003C4758" w:rsidRPr="003D4CDC" w:rsidRDefault="00A4692D" w:rsidP="00421B0B">
            <w:pPr>
              <w:jc w:val="both"/>
              <w:rPr>
                <w:rFonts w:ascii="Times New Roman" w:hAnsi="Times New Roman" w:cs="Times New Roman"/>
                <w:sz w:val="28"/>
                <w:szCs w:val="24"/>
              </w:rPr>
            </w:pPr>
            <w:r w:rsidRPr="003D4CDC">
              <w:rPr>
                <w:rFonts w:ascii="Times New Roman" w:hAnsi="Times New Roman"/>
                <w:sz w:val="24"/>
                <w:shd w:val="clear" w:color="auto" w:fill="FFFFFF"/>
              </w:rPr>
              <w:t xml:space="preserve">Pēc </w:t>
            </w:r>
            <w:r w:rsidR="00844260">
              <w:rPr>
                <w:rFonts w:ascii="Times New Roman" w:hAnsi="Times New Roman"/>
                <w:sz w:val="24"/>
                <w:shd w:val="clear" w:color="auto" w:fill="FFFFFF"/>
              </w:rPr>
              <w:t>S</w:t>
            </w:r>
            <w:r w:rsidRPr="003D4CDC">
              <w:rPr>
                <w:rFonts w:ascii="Times New Roman" w:hAnsi="Times New Roman"/>
                <w:sz w:val="24"/>
                <w:shd w:val="clear" w:color="auto" w:fill="FFFFFF"/>
              </w:rPr>
              <w:t xml:space="preserve">istēmas darbības uzsākšanas regulāri tiks izvērtēta </w:t>
            </w:r>
            <w:r w:rsidR="00844260">
              <w:rPr>
                <w:rFonts w:ascii="Times New Roman" w:hAnsi="Times New Roman"/>
                <w:sz w:val="24"/>
                <w:shd w:val="clear" w:color="auto" w:fill="FFFFFF"/>
              </w:rPr>
              <w:t>S</w:t>
            </w:r>
            <w:r w:rsidRPr="003D4CDC">
              <w:rPr>
                <w:rFonts w:ascii="Times New Roman" w:hAnsi="Times New Roman"/>
                <w:sz w:val="24"/>
                <w:shd w:val="clear" w:color="auto" w:fill="FFFFFF"/>
              </w:rPr>
              <w:t xml:space="preserve">istēmas darbības efektivitāte un tiks veikti konceptuāli kopējās </w:t>
            </w:r>
            <w:r w:rsidR="00844260">
              <w:rPr>
                <w:rFonts w:ascii="Times New Roman" w:hAnsi="Times New Roman"/>
                <w:sz w:val="24"/>
                <w:shd w:val="clear" w:color="auto" w:fill="FFFFFF"/>
              </w:rPr>
              <w:t>S</w:t>
            </w:r>
            <w:r w:rsidRPr="003D4CDC">
              <w:rPr>
                <w:rFonts w:ascii="Times New Roman" w:hAnsi="Times New Roman"/>
                <w:sz w:val="24"/>
                <w:shd w:val="clear" w:color="auto" w:fill="FFFFFF"/>
              </w:rPr>
              <w:t>istēmas papildinājumi, tai skaitā</w:t>
            </w:r>
            <w:r w:rsidR="00D864E6" w:rsidRPr="003D4CDC">
              <w:rPr>
                <w:rFonts w:ascii="Times New Roman" w:hAnsi="Times New Roman"/>
                <w:sz w:val="24"/>
                <w:shd w:val="clear" w:color="auto" w:fill="FFFFFF"/>
              </w:rPr>
              <w:t xml:space="preserve"> savietojamības uzlabošana ar </w:t>
            </w:r>
            <w:r w:rsidR="00844260">
              <w:rPr>
                <w:rFonts w:ascii="Times New Roman" w:hAnsi="Times New Roman"/>
                <w:sz w:val="24"/>
                <w:shd w:val="clear" w:color="auto" w:fill="FFFFFF"/>
              </w:rPr>
              <w:t>S</w:t>
            </w:r>
            <w:r w:rsidR="00D864E6" w:rsidRPr="003D4CDC">
              <w:rPr>
                <w:rFonts w:ascii="Times New Roman" w:hAnsi="Times New Roman"/>
                <w:sz w:val="24"/>
                <w:shd w:val="clear" w:color="auto" w:fill="FFFFFF"/>
              </w:rPr>
              <w:t xml:space="preserve">istēmas lietotāju izveidotajām iekšējām veikto atkritumu apsaimniekošanas darbību uzskaites sistēmām un </w:t>
            </w:r>
            <w:r w:rsidR="00B24468" w:rsidRPr="00B24468">
              <w:rPr>
                <w:rFonts w:ascii="Times New Roman" w:hAnsi="Times New Roman"/>
                <w:sz w:val="24"/>
                <w:shd w:val="clear" w:color="auto" w:fill="FFFFFF"/>
              </w:rPr>
              <w:t>BRAPUS</w:t>
            </w:r>
            <w:r w:rsidR="00B24468">
              <w:t xml:space="preserve"> </w:t>
            </w:r>
            <w:r w:rsidRPr="003D4CDC">
              <w:rPr>
                <w:rFonts w:ascii="Times New Roman" w:hAnsi="Times New Roman"/>
                <w:sz w:val="24"/>
                <w:shd w:val="clear" w:color="auto" w:fill="FFFFFF"/>
              </w:rPr>
              <w:t>apvienošana ar sistēmu.</w:t>
            </w:r>
          </w:p>
          <w:p w14:paraId="1FFFB5B7" w14:textId="7207EB87" w:rsidR="00AC58BA" w:rsidRDefault="00A4692D" w:rsidP="00421B0B">
            <w:pPr>
              <w:pStyle w:val="Default"/>
              <w:jc w:val="both"/>
              <w:rPr>
                <w:bCs/>
              </w:rPr>
            </w:pPr>
            <w:r w:rsidRPr="00AC1084">
              <w:t>No</w:t>
            </w:r>
            <w:r w:rsidR="006B6C35">
              <w:t xml:space="preserve">teikumu projektā tiek noteikta </w:t>
            </w:r>
            <w:r w:rsidR="00A30B22" w:rsidRPr="00AC1084">
              <w:rPr>
                <w:rFonts w:eastAsia="Times New Roman"/>
                <w:lang w:eastAsia="lv-LV"/>
              </w:rPr>
              <w:t>arī</w:t>
            </w:r>
            <w:r w:rsidR="00B24468">
              <w:rPr>
                <w:rFonts w:eastAsia="Times New Roman"/>
                <w:lang w:eastAsia="lv-LV"/>
              </w:rPr>
              <w:t xml:space="preserve"> maksa par S</w:t>
            </w:r>
            <w:r w:rsidR="00A30B22" w:rsidRPr="00AC1084">
              <w:rPr>
                <w:rFonts w:eastAsia="Times New Roman"/>
                <w:lang w:eastAsia="lv-LV"/>
              </w:rPr>
              <w:t>istēmas lietošanu un maksāšanas kārtība</w:t>
            </w:r>
            <w:r w:rsidR="00D35833">
              <w:rPr>
                <w:rFonts w:eastAsia="Times New Roman"/>
                <w:lang w:eastAsia="lv-LV"/>
              </w:rPr>
              <w:t xml:space="preserve"> par tajā saņemtajiem pakalpojumiem</w:t>
            </w:r>
            <w:r w:rsidR="00A30B22" w:rsidRPr="00AC1084">
              <w:rPr>
                <w:rFonts w:eastAsia="Times New Roman"/>
                <w:lang w:eastAsia="lv-LV"/>
              </w:rPr>
              <w:t>.</w:t>
            </w:r>
            <w:r w:rsidR="00A30B22" w:rsidRPr="00AC1084">
              <w:t xml:space="preserve"> Maksa par </w:t>
            </w:r>
            <w:r w:rsidR="00B24468">
              <w:rPr>
                <w:rFonts w:eastAsia="Times New Roman"/>
                <w:lang w:eastAsia="lv-LV"/>
              </w:rPr>
              <w:t>S</w:t>
            </w:r>
            <w:r w:rsidR="00A30B22" w:rsidRPr="00AC1084">
              <w:rPr>
                <w:rFonts w:eastAsia="Times New Roman"/>
                <w:lang w:eastAsia="lv-LV"/>
              </w:rPr>
              <w:t>istēmas lietošanu</w:t>
            </w:r>
            <w:r w:rsidR="00A30B22" w:rsidRPr="00AC1084">
              <w:t xml:space="preserve"> </w:t>
            </w:r>
            <w:r w:rsidRPr="00AC1084">
              <w:t xml:space="preserve">ir 855 </w:t>
            </w:r>
            <w:r w:rsidR="00D35833" w:rsidRPr="006246B1">
              <w:rPr>
                <w:i/>
              </w:rPr>
              <w:t>euro</w:t>
            </w:r>
            <w:r w:rsidRPr="00AC1084">
              <w:t xml:space="preserve"> un pievienotās vērtības nodoklis </w:t>
            </w:r>
            <w:r w:rsidRPr="00AC1084">
              <w:rPr>
                <w:rFonts w:eastAsia="Times New Roman"/>
                <w:lang w:eastAsia="lv-LV"/>
              </w:rPr>
              <w:t>atbilstoši normatīvajiem aktiem par pievienotās vērtības nodokli</w:t>
            </w:r>
            <w:r w:rsidRPr="00AC1084">
              <w:rPr>
                <w:rFonts w:eastAsia="Times New Roman"/>
                <w:lang w:eastAsia="lv-LV"/>
              </w:rPr>
              <w:t>. Pašreiz spēkā esošajos noteikumos Nr.</w:t>
            </w:r>
            <w:r w:rsidR="00D35833">
              <w:rPr>
                <w:rFonts w:eastAsia="Times New Roman"/>
                <w:lang w:eastAsia="lv-LV"/>
              </w:rPr>
              <w:t> </w:t>
            </w:r>
            <w:r w:rsidRPr="00AC1084">
              <w:rPr>
                <w:rFonts w:eastAsia="Times New Roman"/>
                <w:lang w:eastAsia="lv-LV"/>
              </w:rPr>
              <w:t xml:space="preserve">484 ir noteikta </w:t>
            </w:r>
            <w:r w:rsidRPr="00AC1084">
              <w:t xml:space="preserve">853,72 </w:t>
            </w:r>
            <w:r w:rsidR="00D35833" w:rsidRPr="006246B1">
              <w:rPr>
                <w:i/>
              </w:rPr>
              <w:t>euro</w:t>
            </w:r>
            <w:r w:rsidRPr="00AC1084">
              <w:t xml:space="preserve"> liela maksa par bīstam</w:t>
            </w:r>
            <w:r w:rsidRPr="00AC1084">
              <w:t>o atkritumu pārvadājumu uzskaites sistēmas lietošanu, vienlaikus paredzot iekasēt maksu arī par atkritumu pārvadājumu pavadzīmju sagatavošanu. Noteikumu projekts neparedz atsevišķu maksu par pavadzīmju sagatavošanu. Noteikumu projekta piemērošanas rezultāt</w:t>
            </w:r>
            <w:r w:rsidRPr="00AC1084">
              <w:t>ā tiks ievērojami uzlabota sadzīves, ražošanas un bīstamo atkritumu pārvadājumu uzskaite</w:t>
            </w:r>
            <w:r w:rsidR="006B6C35">
              <w:t>, tādejādi nodrošinot Atkritumu apsaimniekošanas likumā ietvertā deleģējuma izpildi</w:t>
            </w:r>
            <w:r w:rsidRPr="00AC1084">
              <w:t xml:space="preserve">. </w:t>
            </w:r>
            <w:r w:rsidR="00C950EF">
              <w:t xml:space="preserve">Latvijas Vides aizsardzības fonda finansētā projekta </w:t>
            </w:r>
            <w:r w:rsidR="00C950EF" w:rsidRPr="00976208">
              <w:rPr>
                <w:bCs/>
              </w:rPr>
              <w:t>“Bīstamo atkritumu pārvadājumu uzskaites sistēmas paplašināšana un pilnveidošana” (Reģ.</w:t>
            </w:r>
            <w:r w:rsidR="000043D2">
              <w:rPr>
                <w:bCs/>
              </w:rPr>
              <w:t xml:space="preserve"> </w:t>
            </w:r>
            <w:r w:rsidR="00C950EF" w:rsidRPr="00976208">
              <w:rPr>
                <w:bCs/>
              </w:rPr>
              <w:t>Nr.</w:t>
            </w:r>
            <w:r w:rsidR="000043D2">
              <w:rPr>
                <w:bCs/>
              </w:rPr>
              <w:t> </w:t>
            </w:r>
            <w:r w:rsidR="00C950EF" w:rsidRPr="00976208">
              <w:rPr>
                <w:bCs/>
              </w:rPr>
              <w:t xml:space="preserve">1-08/5/2018)” ietvaros ir piešķirts finansējums 40 000 </w:t>
            </w:r>
            <w:r w:rsidR="00C950EF" w:rsidRPr="002A40DF">
              <w:rPr>
                <w:bCs/>
                <w:i/>
              </w:rPr>
              <w:t>e</w:t>
            </w:r>
            <w:r w:rsidR="000043D2" w:rsidRPr="002A40DF">
              <w:rPr>
                <w:bCs/>
                <w:i/>
              </w:rPr>
              <w:t>uro</w:t>
            </w:r>
            <w:r w:rsidR="00C950EF" w:rsidRPr="00976208">
              <w:rPr>
                <w:bCs/>
              </w:rPr>
              <w:t xml:space="preserve"> apmērā bīstamo atkritumu pārvadājumu uzskaites si</w:t>
            </w:r>
            <w:r w:rsidR="000043D2">
              <w:rPr>
                <w:bCs/>
              </w:rPr>
              <w:t>s</w:t>
            </w:r>
            <w:r w:rsidR="00C950EF" w:rsidRPr="00976208">
              <w:rPr>
                <w:bCs/>
              </w:rPr>
              <w:t>tēmas paplašināšanai un pilnveidošanai atbilstoši noteikumu projektā paredzētās sistēmas prasībām. Līdzīgi kā BAPUS un BRAPUS gadījumā, arī noteikumu projektā paredzētās sistēmas darbības uzturēšana tiks nodrošināta, izmantojot sistēmas lietotāju samaksāto maksu par atkritumu pārvadājumu uzskaiti. Atšķirībā no pašreiz spēkā esošā regulējuma MK noteikumos Nr.</w:t>
            </w:r>
            <w:r w:rsidR="000043D2">
              <w:rPr>
                <w:bCs/>
              </w:rPr>
              <w:t> </w:t>
            </w:r>
            <w:r w:rsidR="00C950EF" w:rsidRPr="00976208">
              <w:rPr>
                <w:bCs/>
              </w:rPr>
              <w:t xml:space="preserve">484, noteikumu projektā netiek paredzēts, ka sistēmas lietotāji maksā par katras atkritumu sūtījuma pavadzīmes sagatavošanu sistēmā. </w:t>
            </w:r>
          </w:p>
          <w:p w14:paraId="16407C1C" w14:textId="77777777" w:rsidR="00C950EF" w:rsidRDefault="00C950EF" w:rsidP="00421B0B">
            <w:pPr>
              <w:pStyle w:val="Default"/>
              <w:jc w:val="both"/>
              <w:rPr>
                <w:bCs/>
              </w:rPr>
            </w:pPr>
          </w:p>
          <w:p w14:paraId="69E07974" w14:textId="0132B882" w:rsidR="00565576" w:rsidRPr="006246B1" w:rsidRDefault="00A4692D" w:rsidP="00421B0B">
            <w:pPr>
              <w:pStyle w:val="Default"/>
              <w:jc w:val="both"/>
            </w:pPr>
            <w:r>
              <w:rPr>
                <w:bCs/>
              </w:rPr>
              <w:t>Noteikumu projekts paredz, ka līdz ar noteikumu spēkā stāšanās brīdi spēku zaudēs MK noteikumi Nr.</w:t>
            </w:r>
            <w:r w:rsidR="000043D2">
              <w:rPr>
                <w:bCs/>
              </w:rPr>
              <w:t> </w:t>
            </w:r>
            <w:r>
              <w:rPr>
                <w:bCs/>
              </w:rPr>
              <w:t>4</w:t>
            </w:r>
            <w:r>
              <w:rPr>
                <w:bCs/>
              </w:rPr>
              <w:t>84.</w:t>
            </w:r>
          </w:p>
        </w:tc>
      </w:tr>
      <w:tr w:rsidR="00F23EF0" w14:paraId="4E59673D" w14:textId="77777777" w:rsidTr="00C13682">
        <w:tc>
          <w:tcPr>
            <w:tcW w:w="396" w:type="dxa"/>
          </w:tcPr>
          <w:p w14:paraId="15769875" w14:textId="77777777" w:rsidR="00CE14C3" w:rsidRPr="00950262" w:rsidRDefault="00A4692D" w:rsidP="00421B0B">
            <w:pPr>
              <w:jc w:val="both"/>
              <w:rPr>
                <w:rFonts w:ascii="Times New Roman" w:eastAsia="Times New Roman" w:hAnsi="Times New Roman" w:cs="Times New Roman"/>
                <w:iCs/>
                <w:sz w:val="24"/>
                <w:szCs w:val="24"/>
                <w:lang w:val="en-US" w:eastAsia="lv-LV"/>
              </w:rPr>
            </w:pPr>
            <w:r w:rsidRPr="00950262">
              <w:rPr>
                <w:rFonts w:ascii="Times New Roman" w:eastAsia="Times New Roman" w:hAnsi="Times New Roman" w:cs="Times New Roman"/>
                <w:iCs/>
                <w:sz w:val="24"/>
                <w:szCs w:val="24"/>
                <w:lang w:val="en-US" w:eastAsia="lv-LV"/>
              </w:rPr>
              <w:lastRenderedPageBreak/>
              <w:t>3.</w:t>
            </w:r>
          </w:p>
        </w:tc>
        <w:tc>
          <w:tcPr>
            <w:tcW w:w="1697" w:type="dxa"/>
          </w:tcPr>
          <w:p w14:paraId="01C384EB" w14:textId="77777777" w:rsidR="00CE14C3" w:rsidRPr="00950262" w:rsidRDefault="00A4692D" w:rsidP="00421B0B">
            <w:pPr>
              <w:jc w:val="both"/>
              <w:rPr>
                <w:rFonts w:ascii="Times New Roman" w:eastAsia="Times New Roman" w:hAnsi="Times New Roman" w:cs="Times New Roman"/>
                <w:iCs/>
                <w:sz w:val="24"/>
                <w:szCs w:val="24"/>
                <w:lang w:val="en-US" w:eastAsia="lv-LV"/>
              </w:rPr>
            </w:pPr>
            <w:r w:rsidRPr="00950262">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7194" w:type="dxa"/>
          </w:tcPr>
          <w:p w14:paraId="44CED8A1" w14:textId="7E13FD40" w:rsidR="00CE14C3" w:rsidRPr="00950262" w:rsidRDefault="00A4692D" w:rsidP="00421B0B">
            <w:pPr>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VARAM</w:t>
            </w:r>
            <w:r w:rsidR="00950262" w:rsidRPr="00950262">
              <w:rPr>
                <w:rFonts w:ascii="Times New Roman" w:eastAsia="Times New Roman" w:hAnsi="Times New Roman" w:cs="Times New Roman"/>
                <w:iCs/>
                <w:sz w:val="24"/>
                <w:szCs w:val="24"/>
                <w:lang w:val="en-US" w:eastAsia="lv-LV"/>
              </w:rPr>
              <w:t xml:space="preserve">, </w:t>
            </w:r>
            <w:r w:rsidR="00A30B22">
              <w:rPr>
                <w:rFonts w:ascii="Times New Roman" w:eastAsia="Times New Roman" w:hAnsi="Times New Roman" w:cs="Times New Roman"/>
                <w:iCs/>
                <w:sz w:val="24"/>
                <w:szCs w:val="24"/>
                <w:lang w:val="en-US" w:eastAsia="lv-LV"/>
              </w:rPr>
              <w:t>VVD</w:t>
            </w:r>
            <w:r w:rsidR="00950262" w:rsidRPr="00950262">
              <w:rPr>
                <w:rFonts w:ascii="Times New Roman" w:eastAsia="Times New Roman" w:hAnsi="Times New Roman" w:cs="Times New Roman"/>
                <w:iCs/>
                <w:sz w:val="24"/>
                <w:szCs w:val="24"/>
                <w:lang w:val="en-US" w:eastAsia="lv-LV"/>
              </w:rPr>
              <w:t>,</w:t>
            </w:r>
            <w:r w:rsidR="00A30B22">
              <w:rPr>
                <w:rFonts w:ascii="Times New Roman" w:eastAsia="Times New Roman" w:hAnsi="Times New Roman" w:cs="Times New Roman"/>
                <w:iCs/>
                <w:sz w:val="24"/>
                <w:szCs w:val="24"/>
                <w:lang w:val="en-US" w:eastAsia="lv-LV"/>
              </w:rPr>
              <w:t xml:space="preserve"> LVĢMC</w:t>
            </w:r>
            <w:r w:rsidR="00950262" w:rsidRPr="00950262">
              <w:rPr>
                <w:rFonts w:ascii="Times New Roman" w:eastAsia="Times New Roman" w:hAnsi="Times New Roman" w:cs="Times New Roman"/>
                <w:iCs/>
                <w:sz w:val="24"/>
                <w:szCs w:val="24"/>
                <w:lang w:val="en-US" w:eastAsia="lv-LV"/>
              </w:rPr>
              <w:t xml:space="preserve">. </w:t>
            </w:r>
          </w:p>
        </w:tc>
      </w:tr>
      <w:tr w:rsidR="00F23EF0" w14:paraId="08621CEB" w14:textId="77777777" w:rsidTr="00C13682">
        <w:tc>
          <w:tcPr>
            <w:tcW w:w="396" w:type="dxa"/>
          </w:tcPr>
          <w:p w14:paraId="56DA7C54" w14:textId="77777777" w:rsidR="00CE14C3" w:rsidRPr="00950262" w:rsidRDefault="00A4692D" w:rsidP="00CE14C3">
            <w:pPr>
              <w:rPr>
                <w:rFonts w:ascii="Times New Roman" w:eastAsia="Times New Roman" w:hAnsi="Times New Roman" w:cs="Times New Roman"/>
                <w:iCs/>
                <w:sz w:val="24"/>
                <w:szCs w:val="24"/>
                <w:lang w:val="en-US" w:eastAsia="lv-LV"/>
              </w:rPr>
            </w:pPr>
            <w:r w:rsidRPr="00950262">
              <w:rPr>
                <w:rFonts w:ascii="Times New Roman" w:eastAsia="Times New Roman" w:hAnsi="Times New Roman" w:cs="Times New Roman"/>
                <w:iCs/>
                <w:sz w:val="24"/>
                <w:szCs w:val="24"/>
                <w:lang w:val="en-US" w:eastAsia="lv-LV"/>
              </w:rPr>
              <w:t>4.</w:t>
            </w:r>
          </w:p>
        </w:tc>
        <w:tc>
          <w:tcPr>
            <w:tcW w:w="1697" w:type="dxa"/>
          </w:tcPr>
          <w:p w14:paraId="16E0954F" w14:textId="77777777" w:rsidR="00CE14C3" w:rsidRPr="00950262" w:rsidRDefault="00A4692D" w:rsidP="00CE14C3">
            <w:pPr>
              <w:rPr>
                <w:rFonts w:ascii="Times New Roman" w:eastAsia="Times New Roman" w:hAnsi="Times New Roman" w:cs="Times New Roman"/>
                <w:iCs/>
                <w:sz w:val="24"/>
                <w:szCs w:val="24"/>
                <w:lang w:val="en-US" w:eastAsia="lv-LV"/>
              </w:rPr>
            </w:pPr>
            <w:r w:rsidRPr="00950262">
              <w:rPr>
                <w:rFonts w:ascii="Times New Roman" w:eastAsia="Times New Roman" w:hAnsi="Times New Roman" w:cs="Times New Roman"/>
                <w:iCs/>
                <w:sz w:val="24"/>
                <w:szCs w:val="24"/>
                <w:lang w:val="en-US" w:eastAsia="lv-LV"/>
              </w:rPr>
              <w:t>Cita informācija</w:t>
            </w:r>
          </w:p>
        </w:tc>
        <w:tc>
          <w:tcPr>
            <w:tcW w:w="7194" w:type="dxa"/>
          </w:tcPr>
          <w:p w14:paraId="40CCB5AA" w14:textId="79F51466" w:rsidR="00CE14C3" w:rsidRPr="00950262" w:rsidRDefault="00A4692D" w:rsidP="00CE14C3">
            <w:pP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7FBA97DD" w14:textId="77777777" w:rsidR="00CE14C3" w:rsidRDefault="00CE14C3" w:rsidP="00E5323B">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firstRow="1" w:lastRow="0" w:firstColumn="1" w:lastColumn="0" w:noHBand="0" w:noVBand="1"/>
      </w:tblPr>
      <w:tblGrid>
        <w:gridCol w:w="396"/>
        <w:gridCol w:w="1736"/>
        <w:gridCol w:w="6929"/>
      </w:tblGrid>
      <w:tr w:rsidR="00F23EF0" w14:paraId="060E10A5" w14:textId="77777777" w:rsidTr="00CE14C3">
        <w:tc>
          <w:tcPr>
            <w:tcW w:w="9287" w:type="dxa"/>
            <w:gridSpan w:val="3"/>
          </w:tcPr>
          <w:p w14:paraId="3460F119" w14:textId="4A1C7E59" w:rsidR="00CE14C3" w:rsidRPr="00F028B2" w:rsidRDefault="00A4692D" w:rsidP="00E5323B">
            <w:pPr>
              <w:rPr>
                <w:rFonts w:ascii="Times New Roman" w:eastAsia="Times New Roman" w:hAnsi="Times New Roman" w:cs="Times New Roman"/>
                <w:iCs/>
                <w:sz w:val="24"/>
                <w:szCs w:val="24"/>
                <w:lang w:val="en-US" w:eastAsia="lv-LV"/>
              </w:rPr>
            </w:pPr>
            <w:r w:rsidRPr="00F028B2">
              <w:rPr>
                <w:rFonts w:ascii="Times New Roman" w:eastAsia="Times New Roman" w:hAnsi="Times New Roman" w:cs="Times New Roman"/>
                <w:b/>
                <w:bCs/>
                <w:iCs/>
                <w:sz w:val="24"/>
                <w:szCs w:val="24"/>
                <w:lang w:val="en-US" w:eastAsia="lv-LV"/>
              </w:rPr>
              <w:t>II.</w:t>
            </w:r>
            <w:r w:rsidR="007B7D10">
              <w:rPr>
                <w:rFonts w:ascii="Times New Roman" w:eastAsia="Times New Roman" w:hAnsi="Times New Roman" w:cs="Times New Roman"/>
                <w:b/>
                <w:bCs/>
                <w:iCs/>
                <w:sz w:val="24"/>
                <w:szCs w:val="24"/>
                <w:lang w:val="en-US" w:eastAsia="lv-LV"/>
              </w:rPr>
              <w:t> </w:t>
            </w:r>
            <w:r w:rsidRPr="00F028B2">
              <w:rPr>
                <w:rFonts w:ascii="Times New Roman" w:eastAsia="Times New Roman" w:hAnsi="Times New Roman" w:cs="Times New Roman"/>
                <w:b/>
                <w:bCs/>
                <w:iCs/>
                <w:sz w:val="24"/>
                <w:szCs w:val="24"/>
                <w:lang w:val="en-US" w:eastAsia="lv-LV"/>
              </w:rPr>
              <w:t>Tiesību akta projekta ietekme uz sabiedrību, tautsaimniecības attīstību un administratīvo slogu</w:t>
            </w:r>
          </w:p>
        </w:tc>
      </w:tr>
      <w:tr w:rsidR="00F23EF0" w14:paraId="5FD821E4" w14:textId="77777777" w:rsidTr="00C13682">
        <w:tc>
          <w:tcPr>
            <w:tcW w:w="396" w:type="dxa"/>
          </w:tcPr>
          <w:p w14:paraId="64A14522" w14:textId="77777777" w:rsidR="00CE14C3" w:rsidRPr="00C13682" w:rsidRDefault="00A4692D" w:rsidP="00421B0B">
            <w:pPr>
              <w:jc w:val="both"/>
              <w:rPr>
                <w:rFonts w:ascii="Times New Roman" w:eastAsia="Times New Roman" w:hAnsi="Times New Roman" w:cs="Times New Roman"/>
                <w:iCs/>
                <w:sz w:val="24"/>
                <w:szCs w:val="24"/>
                <w:lang w:val="en-US" w:eastAsia="lv-LV"/>
              </w:rPr>
            </w:pPr>
            <w:r w:rsidRPr="00C13682">
              <w:rPr>
                <w:rFonts w:ascii="Times New Roman" w:eastAsia="Times New Roman" w:hAnsi="Times New Roman" w:cs="Times New Roman"/>
                <w:iCs/>
                <w:sz w:val="24"/>
                <w:szCs w:val="24"/>
                <w:lang w:val="en-US" w:eastAsia="lv-LV"/>
              </w:rPr>
              <w:t>1.</w:t>
            </w:r>
          </w:p>
        </w:tc>
        <w:tc>
          <w:tcPr>
            <w:tcW w:w="1736" w:type="dxa"/>
          </w:tcPr>
          <w:p w14:paraId="19E6163A" w14:textId="77777777" w:rsidR="00CE14C3" w:rsidRPr="00C13682" w:rsidRDefault="00A4692D" w:rsidP="00421B0B">
            <w:pPr>
              <w:jc w:val="both"/>
              <w:rPr>
                <w:rFonts w:ascii="Times New Roman" w:eastAsia="Times New Roman" w:hAnsi="Times New Roman" w:cs="Times New Roman"/>
                <w:iCs/>
                <w:sz w:val="24"/>
                <w:szCs w:val="24"/>
                <w:lang w:val="en-US" w:eastAsia="lv-LV"/>
              </w:rPr>
            </w:pPr>
            <w:r w:rsidRPr="00C13682">
              <w:rPr>
                <w:rFonts w:ascii="Times New Roman" w:eastAsia="Times New Roman" w:hAnsi="Times New Roman" w:cs="Times New Roman"/>
                <w:iCs/>
                <w:sz w:val="24"/>
                <w:szCs w:val="24"/>
                <w:lang w:val="en-US" w:eastAsia="lv-LV"/>
              </w:rPr>
              <w:t xml:space="preserve">Sabiedrības </w:t>
            </w:r>
            <w:r w:rsidRPr="00C13682">
              <w:rPr>
                <w:rFonts w:ascii="Times New Roman" w:eastAsia="Times New Roman" w:hAnsi="Times New Roman" w:cs="Times New Roman"/>
                <w:iCs/>
                <w:sz w:val="24"/>
                <w:szCs w:val="24"/>
                <w:lang w:val="en-US" w:eastAsia="lv-LV"/>
              </w:rPr>
              <w:t xml:space="preserve">mērķgrupas, kuras tiesiskais </w:t>
            </w:r>
            <w:r w:rsidRPr="00C13682">
              <w:rPr>
                <w:rFonts w:ascii="Times New Roman" w:eastAsia="Times New Roman" w:hAnsi="Times New Roman" w:cs="Times New Roman"/>
                <w:iCs/>
                <w:sz w:val="24"/>
                <w:szCs w:val="24"/>
                <w:lang w:val="en-US" w:eastAsia="lv-LV"/>
              </w:rPr>
              <w:lastRenderedPageBreak/>
              <w:t>regulējums ietekmē vai varētu ietekmēt</w:t>
            </w:r>
          </w:p>
        </w:tc>
        <w:tc>
          <w:tcPr>
            <w:tcW w:w="7155" w:type="dxa"/>
          </w:tcPr>
          <w:p w14:paraId="2AEF5FA0" w14:textId="77777777" w:rsidR="00C13682" w:rsidRPr="00C13682" w:rsidRDefault="00A4692D" w:rsidP="00421B0B">
            <w:pPr>
              <w:pStyle w:val="naiskr"/>
              <w:spacing w:before="0" w:after="0"/>
              <w:ind w:left="72" w:right="72" w:firstLine="82"/>
              <w:jc w:val="both"/>
            </w:pPr>
            <w:r w:rsidRPr="00C13682">
              <w:lastRenderedPageBreak/>
              <w:t>Noteikumu projekts attiecas:</w:t>
            </w:r>
          </w:p>
          <w:p w14:paraId="3C344B93" w14:textId="4227E862" w:rsidR="00656732" w:rsidRDefault="00A4692D" w:rsidP="00421B0B">
            <w:pPr>
              <w:pStyle w:val="naiskr"/>
              <w:numPr>
                <w:ilvl w:val="0"/>
                <w:numId w:val="1"/>
              </w:numPr>
              <w:spacing w:before="0" w:after="0"/>
              <w:ind w:right="72"/>
              <w:jc w:val="both"/>
            </w:pPr>
            <w:r w:rsidRPr="00C13682">
              <w:t>uz personām, kas nodarbojas ar sadzīves, ražošanas un bī</w:t>
            </w:r>
            <w:r>
              <w:t xml:space="preserve">stamo atkritumu pārvadājumiem – ap 900 komersantiem (saskaņā ar </w:t>
            </w:r>
            <w:r>
              <w:lastRenderedPageBreak/>
              <w:t>LVĢMC sniegto informāciju 891 komersant</w:t>
            </w:r>
            <w:r>
              <w:t>s 2017.</w:t>
            </w:r>
            <w:r w:rsidR="00707931">
              <w:t> </w:t>
            </w:r>
            <w:r>
              <w:t>gadā ir iesniedzis vides statistikas pārskatu “3-Atkritumi” atbilstoši Ministru kabineta 2017.</w:t>
            </w:r>
            <w:r w:rsidR="00707931">
              <w:t> </w:t>
            </w:r>
            <w:r>
              <w:t>gada 23.</w:t>
            </w:r>
            <w:r w:rsidR="00707931">
              <w:t> </w:t>
            </w:r>
            <w:r>
              <w:t>maija noteikumiem Nr.</w:t>
            </w:r>
            <w:r w:rsidR="00707931">
              <w:t> </w:t>
            </w:r>
            <w:r>
              <w:t>271</w:t>
            </w:r>
          </w:p>
          <w:p w14:paraId="3D44270F" w14:textId="7765B894" w:rsidR="00C13682" w:rsidRPr="00C13682" w:rsidRDefault="00A4692D" w:rsidP="00421B0B">
            <w:pPr>
              <w:pStyle w:val="naiskr"/>
              <w:spacing w:before="0" w:after="0"/>
              <w:ind w:left="589" w:right="72"/>
              <w:jc w:val="both"/>
            </w:pPr>
            <w:r>
              <w:t>“</w:t>
            </w:r>
            <w:r w:rsidR="00656732">
              <w:t>Noteikumi par vides aizsardzības oficiālās statistikas veidlapām”</w:t>
            </w:r>
            <w:r w:rsidR="00B24468">
              <w:t>;</w:t>
            </w:r>
          </w:p>
          <w:p w14:paraId="7A9B506C" w14:textId="11DD141E" w:rsidR="00C13682" w:rsidRPr="00C13682" w:rsidRDefault="00A4692D" w:rsidP="00421B0B">
            <w:pPr>
              <w:pStyle w:val="naiskr"/>
              <w:numPr>
                <w:ilvl w:val="0"/>
                <w:numId w:val="1"/>
              </w:numPr>
              <w:spacing w:before="0" w:after="0"/>
              <w:ind w:right="72"/>
              <w:jc w:val="both"/>
            </w:pPr>
            <w:r w:rsidRPr="00C13682">
              <w:t>uz atkritumu pārstrādes un reģenerācijas iekārtu o</w:t>
            </w:r>
            <w:r w:rsidRPr="00C13682">
              <w:t>peratoriem</w:t>
            </w:r>
            <w:r w:rsidR="00656732">
              <w:t xml:space="preserve"> </w:t>
            </w:r>
            <w:r w:rsidR="004C412B">
              <w:t>–</w:t>
            </w:r>
            <w:r w:rsidR="00656732">
              <w:t xml:space="preserve"> </w:t>
            </w:r>
            <w:r w:rsidR="004C412B">
              <w:t xml:space="preserve">atbilstoši Vides pārraudzības valsts biroja </w:t>
            </w:r>
            <w:r w:rsidR="00B1628C">
              <w:t>tīmekļvietnē</w:t>
            </w:r>
            <w:r w:rsidR="004C412B">
              <w:t xml:space="preserve"> pieejam</w:t>
            </w:r>
            <w:r w:rsidR="00B1628C">
              <w:t>ajai</w:t>
            </w:r>
            <w:r w:rsidR="004C412B">
              <w:t xml:space="preserve"> informācij</w:t>
            </w:r>
            <w:r w:rsidR="00B1628C">
              <w:t>ai</w:t>
            </w:r>
            <w:r w:rsidR="004C412B">
              <w:t xml:space="preserve"> </w:t>
            </w:r>
            <w:r w:rsidR="00C950EF">
              <w:t>2017.</w:t>
            </w:r>
            <w:r w:rsidR="000043D2">
              <w:t> </w:t>
            </w:r>
            <w:r w:rsidR="00C950EF">
              <w:t>gada pirmajos trīs ceturkšņos</w:t>
            </w:r>
            <w:r>
              <w:rPr>
                <w:rStyle w:val="FootnoteReference"/>
              </w:rPr>
              <w:footnoteReference w:id="2"/>
            </w:r>
            <w:r w:rsidR="00C950EF">
              <w:t xml:space="preserve"> </w:t>
            </w:r>
            <w:r w:rsidR="004C412B">
              <w:t>ir izsniegtas 26 atļaujas A kategorijas piesārņojošās darbības veikšanai atkritumu apsaimniekošanas jomā, 308 atļaujas B kategorijas piesārņojošās darbības veikšanai atkritumu apsaimniekošanas jomā un 113 atļaujas B kategorijas piesārņojošas darbības veikšanai attiecībā uz nolietotiem transportlīdzekļiem un kuģu vrakiem – kopumā 447 komersantiem</w:t>
            </w:r>
            <w:r w:rsidRPr="00C13682">
              <w:t>;</w:t>
            </w:r>
          </w:p>
          <w:p w14:paraId="3369479B" w14:textId="74A7DD58" w:rsidR="00C13682" w:rsidRPr="00C13682" w:rsidRDefault="00A4692D" w:rsidP="00421B0B">
            <w:pPr>
              <w:pStyle w:val="naiskr"/>
              <w:numPr>
                <w:ilvl w:val="0"/>
                <w:numId w:val="1"/>
              </w:numPr>
              <w:spacing w:before="0" w:after="0"/>
              <w:ind w:right="72"/>
              <w:jc w:val="both"/>
            </w:pPr>
            <w:r w:rsidRPr="00C13682">
              <w:t xml:space="preserve">personām, kuras ieved Latvijā </w:t>
            </w:r>
            <w:r w:rsidRPr="00C13682">
              <w:t>pārstrādei un reģenerācijai Regulas Nr.</w:t>
            </w:r>
            <w:r w:rsidR="00707931">
              <w:t> </w:t>
            </w:r>
            <w:r w:rsidRPr="00C13682">
              <w:t>2013/2006 3.</w:t>
            </w:r>
            <w:r w:rsidR="00707931">
              <w:t> </w:t>
            </w:r>
            <w:r w:rsidRPr="00C13682">
              <w:t>panta 2.</w:t>
            </w:r>
            <w:r w:rsidR="00707931">
              <w:t> </w:t>
            </w:r>
            <w:r w:rsidRPr="00C13682">
              <w:t>punktā minētos atkritumus</w:t>
            </w:r>
            <w:r w:rsidR="00844260">
              <w:t>;</w:t>
            </w:r>
          </w:p>
          <w:p w14:paraId="2B19BC97" w14:textId="77777777" w:rsidR="00397DDC" w:rsidRDefault="00397DDC" w:rsidP="00421B0B">
            <w:pPr>
              <w:jc w:val="both"/>
              <w:rPr>
                <w:rFonts w:ascii="Times New Roman" w:hAnsi="Times New Roman" w:cs="Times New Roman"/>
                <w:b/>
                <w:sz w:val="24"/>
                <w:szCs w:val="24"/>
              </w:rPr>
            </w:pPr>
          </w:p>
          <w:p w14:paraId="2A669418" w14:textId="0FB975C0" w:rsidR="00397DDC" w:rsidRPr="003D4CDC" w:rsidRDefault="00A4692D" w:rsidP="00421B0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Pr="003D4CDC">
              <w:rPr>
                <w:rFonts w:ascii="Times New Roman" w:hAnsi="Times New Roman" w:cs="Times New Roman"/>
                <w:sz w:val="24"/>
                <w:szCs w:val="24"/>
              </w:rPr>
              <w:t>tbilstoši VVD</w:t>
            </w:r>
            <w:r w:rsidR="00844260">
              <w:rPr>
                <w:rFonts w:ascii="Times New Roman" w:hAnsi="Times New Roman" w:cs="Times New Roman"/>
                <w:sz w:val="24"/>
                <w:szCs w:val="24"/>
              </w:rPr>
              <w:t xml:space="preserve"> tīmekļvietnē</w:t>
            </w:r>
            <w:r>
              <w:rPr>
                <w:rStyle w:val="FootnoteReference"/>
                <w:rFonts w:ascii="Times New Roman" w:hAnsi="Times New Roman" w:cs="Times New Roman"/>
                <w:sz w:val="24"/>
                <w:szCs w:val="24"/>
              </w:rPr>
              <w:footnoteReference w:id="3"/>
            </w:r>
            <w:r w:rsidRPr="003D4CDC">
              <w:rPr>
                <w:rFonts w:ascii="Times New Roman" w:hAnsi="Times New Roman" w:cs="Times New Roman"/>
                <w:sz w:val="24"/>
                <w:szCs w:val="24"/>
              </w:rPr>
              <w:t xml:space="preserve"> sniegtajai inform</w:t>
            </w:r>
            <w:r w:rsidR="00B24468">
              <w:rPr>
                <w:rFonts w:ascii="Times New Roman" w:hAnsi="Times New Roman" w:cs="Times New Roman"/>
                <w:sz w:val="24"/>
                <w:szCs w:val="24"/>
              </w:rPr>
              <w:t>ācijai</w:t>
            </w:r>
            <w:r w:rsidRPr="003D4CDC">
              <w:rPr>
                <w:rFonts w:ascii="Times New Roman" w:hAnsi="Times New Roman" w:cs="Times New Roman"/>
                <w:sz w:val="24"/>
                <w:szCs w:val="24"/>
              </w:rPr>
              <w:t xml:space="preserve"> laika posmā no 2014.</w:t>
            </w:r>
            <w:r w:rsidR="00844260">
              <w:rPr>
                <w:rFonts w:ascii="Times New Roman" w:hAnsi="Times New Roman" w:cs="Times New Roman"/>
                <w:sz w:val="24"/>
                <w:szCs w:val="24"/>
              </w:rPr>
              <w:t> </w:t>
            </w:r>
            <w:r w:rsidRPr="003D4CDC">
              <w:rPr>
                <w:rFonts w:ascii="Times New Roman" w:hAnsi="Times New Roman" w:cs="Times New Roman"/>
                <w:sz w:val="24"/>
                <w:szCs w:val="24"/>
              </w:rPr>
              <w:t>gada līdz 2017.</w:t>
            </w:r>
            <w:r w:rsidR="00844260">
              <w:rPr>
                <w:rFonts w:ascii="Times New Roman" w:hAnsi="Times New Roman" w:cs="Times New Roman"/>
                <w:sz w:val="24"/>
                <w:szCs w:val="24"/>
              </w:rPr>
              <w:t> </w:t>
            </w:r>
            <w:r w:rsidRPr="003D4CDC">
              <w:rPr>
                <w:rFonts w:ascii="Times New Roman" w:hAnsi="Times New Roman" w:cs="Times New Roman"/>
                <w:sz w:val="24"/>
                <w:szCs w:val="24"/>
              </w:rPr>
              <w:t xml:space="preserve">gadam </w:t>
            </w:r>
            <w:r w:rsidR="00B24468">
              <w:rPr>
                <w:rFonts w:ascii="Times New Roman" w:hAnsi="Times New Roman" w:cs="Times New Roman"/>
                <w:sz w:val="24"/>
                <w:szCs w:val="24"/>
              </w:rPr>
              <w:t>(</w:t>
            </w:r>
            <w:r w:rsidRPr="003D4CDC">
              <w:rPr>
                <w:rFonts w:ascii="Times New Roman" w:hAnsi="Times New Roman" w:cs="Times New Roman"/>
                <w:sz w:val="24"/>
                <w:szCs w:val="24"/>
              </w:rPr>
              <w:t>ieskaitot</w:t>
            </w:r>
            <w:r w:rsidR="00B24468">
              <w:rPr>
                <w:rFonts w:ascii="Times New Roman" w:hAnsi="Times New Roman" w:cs="Times New Roman"/>
                <w:sz w:val="24"/>
                <w:szCs w:val="24"/>
              </w:rPr>
              <w:t>)</w:t>
            </w:r>
            <w:r w:rsidRPr="003D4CDC">
              <w:rPr>
                <w:rFonts w:ascii="Times New Roman" w:hAnsi="Times New Roman" w:cs="Times New Roman"/>
                <w:sz w:val="24"/>
                <w:szCs w:val="24"/>
              </w:rPr>
              <w:t xml:space="preserve"> ir izsniegtas šādas atļaujas atkritumu apsaimniekošanas da</w:t>
            </w:r>
            <w:r w:rsidRPr="003D4CDC">
              <w:rPr>
                <w:rFonts w:ascii="Times New Roman" w:hAnsi="Times New Roman" w:cs="Times New Roman"/>
                <w:sz w:val="24"/>
                <w:szCs w:val="24"/>
              </w:rPr>
              <w:t>rbībām atbilstoši Ministru kabineta 2011.</w:t>
            </w:r>
            <w:r w:rsidR="00844260">
              <w:rPr>
                <w:rFonts w:ascii="Times New Roman" w:hAnsi="Times New Roman" w:cs="Times New Roman"/>
                <w:sz w:val="24"/>
                <w:szCs w:val="24"/>
              </w:rPr>
              <w:t> </w:t>
            </w:r>
            <w:r w:rsidRPr="003D4CDC">
              <w:rPr>
                <w:rFonts w:ascii="Times New Roman" w:hAnsi="Times New Roman" w:cs="Times New Roman"/>
                <w:sz w:val="24"/>
                <w:szCs w:val="24"/>
              </w:rPr>
              <w:t>gada 13.</w:t>
            </w:r>
            <w:r w:rsidR="00844260">
              <w:rPr>
                <w:rFonts w:ascii="Times New Roman" w:hAnsi="Times New Roman" w:cs="Times New Roman"/>
                <w:sz w:val="24"/>
                <w:szCs w:val="24"/>
              </w:rPr>
              <w:t> </w:t>
            </w:r>
            <w:r w:rsidRPr="003D4CDC">
              <w:rPr>
                <w:rFonts w:ascii="Times New Roman" w:hAnsi="Times New Roman" w:cs="Times New Roman"/>
                <w:sz w:val="24"/>
                <w:szCs w:val="24"/>
              </w:rPr>
              <w:t>septem</w:t>
            </w:r>
            <w:r w:rsidR="00B24468">
              <w:rPr>
                <w:rFonts w:ascii="Times New Roman" w:hAnsi="Times New Roman" w:cs="Times New Roman"/>
                <w:sz w:val="24"/>
                <w:szCs w:val="24"/>
              </w:rPr>
              <w:t>b</w:t>
            </w:r>
            <w:r w:rsidRPr="003D4CDC">
              <w:rPr>
                <w:rFonts w:ascii="Times New Roman" w:hAnsi="Times New Roman" w:cs="Times New Roman"/>
                <w:sz w:val="24"/>
                <w:szCs w:val="24"/>
              </w:rPr>
              <w:t>ra noteikumiem Nr.</w:t>
            </w:r>
            <w:r w:rsidR="00844260">
              <w:rPr>
                <w:rFonts w:ascii="Times New Roman" w:hAnsi="Times New Roman" w:cs="Times New Roman"/>
                <w:sz w:val="24"/>
                <w:szCs w:val="24"/>
              </w:rPr>
              <w:t> </w:t>
            </w:r>
            <w:r w:rsidRPr="003D4CDC">
              <w:rPr>
                <w:rFonts w:ascii="Times New Roman" w:hAnsi="Times New Roman" w:cs="Times New Roman"/>
                <w:sz w:val="24"/>
                <w:szCs w:val="24"/>
              </w:rPr>
              <w:t>703 “Noteikumi par atkritumu apsaimniekošanas atļaujas izsniegšanas un anulēšanas kārtību, atkritumu tirgotāju un atkritumu apsaimniekošanas starpnieku reģistrācijas kārtību, kā a</w:t>
            </w:r>
            <w:r w:rsidRPr="003D4CDC">
              <w:rPr>
                <w:rFonts w:ascii="Times New Roman" w:hAnsi="Times New Roman" w:cs="Times New Roman"/>
                <w:sz w:val="24"/>
                <w:szCs w:val="24"/>
              </w:rPr>
              <w:t>rī par valsts nodevu un tās maksāšanas kārtību”</w:t>
            </w:r>
            <w:r w:rsidR="007F6028" w:rsidRPr="003D4CDC">
              <w:rPr>
                <w:rFonts w:ascii="Times New Roman" w:hAnsi="Times New Roman" w:cs="Times New Roman"/>
                <w:sz w:val="24"/>
                <w:szCs w:val="24"/>
              </w:rPr>
              <w:t xml:space="preserve"> (turpmāk – MK noteikumi </w:t>
            </w:r>
            <w:r w:rsidR="00844260">
              <w:rPr>
                <w:rFonts w:ascii="Times New Roman" w:hAnsi="Times New Roman" w:cs="Times New Roman"/>
                <w:sz w:val="24"/>
                <w:szCs w:val="24"/>
              </w:rPr>
              <w:t>N</w:t>
            </w:r>
            <w:r w:rsidR="007F6028" w:rsidRPr="003D4CDC">
              <w:rPr>
                <w:rFonts w:ascii="Times New Roman" w:hAnsi="Times New Roman" w:cs="Times New Roman"/>
                <w:sz w:val="24"/>
                <w:szCs w:val="24"/>
              </w:rPr>
              <w:t>r.</w:t>
            </w:r>
            <w:r w:rsidR="00844260">
              <w:rPr>
                <w:rFonts w:ascii="Times New Roman" w:hAnsi="Times New Roman" w:cs="Times New Roman"/>
                <w:sz w:val="24"/>
                <w:szCs w:val="24"/>
              </w:rPr>
              <w:t> </w:t>
            </w:r>
            <w:r w:rsidR="007F6028" w:rsidRPr="003D4CDC">
              <w:rPr>
                <w:rFonts w:ascii="Times New Roman" w:hAnsi="Times New Roman" w:cs="Times New Roman"/>
                <w:sz w:val="24"/>
                <w:szCs w:val="24"/>
              </w:rPr>
              <w:t>703)</w:t>
            </w:r>
            <w:r w:rsidRPr="003D4CDC">
              <w:rPr>
                <w:rFonts w:ascii="Times New Roman" w:hAnsi="Times New Roman" w:cs="Times New Roman"/>
                <w:sz w:val="24"/>
                <w:szCs w:val="24"/>
              </w:rPr>
              <w:t xml:space="preserve">, kā arī licences melno un krāsaino metālu lūžņu iepirkšanai. </w:t>
            </w:r>
          </w:p>
          <w:tbl>
            <w:tblPr>
              <w:tblStyle w:val="TableGrid"/>
              <w:tblW w:w="0" w:type="auto"/>
              <w:tblLook w:val="04A0" w:firstRow="1" w:lastRow="0" w:firstColumn="1" w:lastColumn="0" w:noHBand="0" w:noVBand="1"/>
            </w:tblPr>
            <w:tblGrid>
              <w:gridCol w:w="1512"/>
              <w:gridCol w:w="2032"/>
              <w:gridCol w:w="1645"/>
              <w:gridCol w:w="1514"/>
            </w:tblGrid>
            <w:tr w:rsidR="00F23EF0" w14:paraId="10581B82" w14:textId="77777777" w:rsidTr="00397DDC">
              <w:tc>
                <w:tcPr>
                  <w:tcW w:w="1598" w:type="dxa"/>
                </w:tcPr>
                <w:p w14:paraId="3BD93570" w14:textId="2097558A"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Gads</w:t>
                  </w:r>
                </w:p>
              </w:tc>
              <w:tc>
                <w:tcPr>
                  <w:tcW w:w="2044" w:type="dxa"/>
                </w:tcPr>
                <w:p w14:paraId="16E3DFEF" w14:textId="57C2D7D0"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Atļauja</w:t>
                  </w:r>
                  <w:r>
                    <w:rPr>
                      <w:rStyle w:val="FootnoteReference"/>
                      <w:rFonts w:ascii="Times New Roman" w:hAnsi="Times New Roman" w:cs="Times New Roman"/>
                      <w:sz w:val="24"/>
                      <w:szCs w:val="24"/>
                    </w:rPr>
                    <w:footnoteReference w:id="4"/>
                  </w:r>
                  <w:r w:rsidRPr="003D4CDC">
                    <w:rPr>
                      <w:rFonts w:ascii="Times New Roman" w:hAnsi="Times New Roman" w:cs="Times New Roman"/>
                      <w:sz w:val="24"/>
                      <w:szCs w:val="24"/>
                    </w:rPr>
                    <w:t xml:space="preserve"> atkritumu apsaimniekošanai</w:t>
                  </w:r>
                </w:p>
              </w:tc>
              <w:tc>
                <w:tcPr>
                  <w:tcW w:w="1685" w:type="dxa"/>
                </w:tcPr>
                <w:p w14:paraId="3F1289EC" w14:textId="43B8CBAA"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Licences melno un krāsaino metālu atgriezumu un lūžņu iepirkšanai</w:t>
                  </w:r>
                </w:p>
              </w:tc>
              <w:tc>
                <w:tcPr>
                  <w:tcW w:w="1602" w:type="dxa"/>
                </w:tcPr>
                <w:p w14:paraId="4542021E" w14:textId="0D100054"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Kopā</w:t>
                  </w:r>
                </w:p>
              </w:tc>
            </w:tr>
            <w:tr w:rsidR="00F23EF0" w14:paraId="451B195F" w14:textId="77777777" w:rsidTr="00397DDC">
              <w:tc>
                <w:tcPr>
                  <w:tcW w:w="1598" w:type="dxa"/>
                </w:tcPr>
                <w:p w14:paraId="6C533EC6" w14:textId="5BCA5AA0"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2017.</w:t>
                  </w:r>
                </w:p>
              </w:tc>
              <w:tc>
                <w:tcPr>
                  <w:tcW w:w="2044" w:type="dxa"/>
                </w:tcPr>
                <w:p w14:paraId="509C1210" w14:textId="236A070F"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64</w:t>
                  </w:r>
                </w:p>
              </w:tc>
              <w:tc>
                <w:tcPr>
                  <w:tcW w:w="1685" w:type="dxa"/>
                </w:tcPr>
                <w:p w14:paraId="0E6DCB74" w14:textId="359D9D2C"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18</w:t>
                  </w:r>
                </w:p>
              </w:tc>
              <w:tc>
                <w:tcPr>
                  <w:tcW w:w="1602" w:type="dxa"/>
                </w:tcPr>
                <w:p w14:paraId="2522DA3D" w14:textId="1704E065"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82</w:t>
                  </w:r>
                </w:p>
              </w:tc>
            </w:tr>
            <w:tr w:rsidR="00F23EF0" w14:paraId="06247743" w14:textId="77777777" w:rsidTr="00397DDC">
              <w:tc>
                <w:tcPr>
                  <w:tcW w:w="1598" w:type="dxa"/>
                </w:tcPr>
                <w:p w14:paraId="3BA928BB" w14:textId="18D5C3EF"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2016.</w:t>
                  </w:r>
                </w:p>
              </w:tc>
              <w:tc>
                <w:tcPr>
                  <w:tcW w:w="2044" w:type="dxa"/>
                </w:tcPr>
                <w:p w14:paraId="638C51E4" w14:textId="7AA368D6"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88</w:t>
                  </w:r>
                </w:p>
              </w:tc>
              <w:tc>
                <w:tcPr>
                  <w:tcW w:w="1685" w:type="dxa"/>
                </w:tcPr>
                <w:p w14:paraId="192E8E5E" w14:textId="69F9E15C"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13</w:t>
                  </w:r>
                </w:p>
              </w:tc>
              <w:tc>
                <w:tcPr>
                  <w:tcW w:w="1602" w:type="dxa"/>
                </w:tcPr>
                <w:p w14:paraId="2A186D43" w14:textId="31212FE0"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101</w:t>
                  </w:r>
                </w:p>
              </w:tc>
            </w:tr>
            <w:tr w:rsidR="00F23EF0" w14:paraId="44C6FAFB" w14:textId="77777777" w:rsidTr="00397DDC">
              <w:tc>
                <w:tcPr>
                  <w:tcW w:w="1598" w:type="dxa"/>
                </w:tcPr>
                <w:p w14:paraId="4000099A" w14:textId="42F7005D"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2015.</w:t>
                  </w:r>
                </w:p>
              </w:tc>
              <w:tc>
                <w:tcPr>
                  <w:tcW w:w="2044" w:type="dxa"/>
                </w:tcPr>
                <w:p w14:paraId="5C7D1EA1" w14:textId="32477DEF"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99</w:t>
                  </w:r>
                </w:p>
              </w:tc>
              <w:tc>
                <w:tcPr>
                  <w:tcW w:w="1685" w:type="dxa"/>
                </w:tcPr>
                <w:p w14:paraId="470CDD7B" w14:textId="7BB708CC"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21</w:t>
                  </w:r>
                </w:p>
              </w:tc>
              <w:tc>
                <w:tcPr>
                  <w:tcW w:w="1602" w:type="dxa"/>
                </w:tcPr>
                <w:p w14:paraId="53998D1A" w14:textId="61366C28"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120</w:t>
                  </w:r>
                </w:p>
              </w:tc>
            </w:tr>
            <w:tr w:rsidR="00F23EF0" w14:paraId="36BA4409" w14:textId="77777777" w:rsidTr="00397DDC">
              <w:tc>
                <w:tcPr>
                  <w:tcW w:w="1598" w:type="dxa"/>
                </w:tcPr>
                <w:p w14:paraId="7F2B3C0B" w14:textId="22D0DA00"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2014.</w:t>
                  </w:r>
                </w:p>
              </w:tc>
              <w:tc>
                <w:tcPr>
                  <w:tcW w:w="2044" w:type="dxa"/>
                </w:tcPr>
                <w:p w14:paraId="38AB6862" w14:textId="37D9652F"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83</w:t>
                  </w:r>
                </w:p>
              </w:tc>
              <w:tc>
                <w:tcPr>
                  <w:tcW w:w="1685" w:type="dxa"/>
                </w:tcPr>
                <w:p w14:paraId="22D05125" w14:textId="2A0B8548"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17</w:t>
                  </w:r>
                </w:p>
              </w:tc>
              <w:tc>
                <w:tcPr>
                  <w:tcW w:w="1602" w:type="dxa"/>
                </w:tcPr>
                <w:p w14:paraId="2CC5AE3E" w14:textId="7FE014D1"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100</w:t>
                  </w:r>
                </w:p>
              </w:tc>
            </w:tr>
          </w:tbl>
          <w:p w14:paraId="03ED258E" w14:textId="77777777"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Datu avots: VVD</w:t>
            </w:r>
          </w:p>
          <w:p w14:paraId="3043A891" w14:textId="77777777" w:rsidR="007F6028" w:rsidRPr="003D4CDC" w:rsidRDefault="007F6028" w:rsidP="00421B0B">
            <w:pPr>
              <w:jc w:val="both"/>
              <w:rPr>
                <w:rFonts w:ascii="Times New Roman" w:hAnsi="Times New Roman" w:cs="Times New Roman"/>
                <w:sz w:val="24"/>
                <w:szCs w:val="24"/>
              </w:rPr>
            </w:pPr>
          </w:p>
          <w:p w14:paraId="514BFBD6" w14:textId="32763CEF" w:rsidR="00397DDC"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 xml:space="preserve">Tomēr </w:t>
            </w:r>
            <w:r w:rsidR="00112D44" w:rsidRPr="003D4CDC">
              <w:rPr>
                <w:rFonts w:ascii="Times New Roman" w:hAnsi="Times New Roman" w:cs="Times New Roman"/>
                <w:sz w:val="24"/>
                <w:szCs w:val="24"/>
              </w:rPr>
              <w:t>jāņem vērā, ka ne visi komersanti, kuri</w:t>
            </w:r>
            <w:r w:rsidRPr="003D4CDC">
              <w:rPr>
                <w:rFonts w:ascii="Times New Roman" w:hAnsi="Times New Roman" w:cs="Times New Roman"/>
                <w:sz w:val="24"/>
                <w:szCs w:val="24"/>
              </w:rPr>
              <w:t xml:space="preserve"> sniedz </w:t>
            </w:r>
            <w:r w:rsidR="00844260">
              <w:rPr>
                <w:rFonts w:ascii="Times New Roman" w:hAnsi="Times New Roman" w:cs="Times New Roman"/>
                <w:sz w:val="24"/>
                <w:szCs w:val="24"/>
              </w:rPr>
              <w:t xml:space="preserve">informāciju </w:t>
            </w:r>
            <w:r w:rsidR="00844260" w:rsidRPr="00473C2D">
              <w:rPr>
                <w:rFonts w:ascii="Times New Roman" w:hAnsi="Times New Roman" w:cs="Times New Roman"/>
                <w:sz w:val="24"/>
                <w:szCs w:val="24"/>
              </w:rPr>
              <w:t>vides aizsardzības oficiālās statistikas veidlapās</w:t>
            </w:r>
            <w:r w:rsidR="00516CB1">
              <w:rPr>
                <w:rFonts w:ascii="Times New Roman" w:hAnsi="Times New Roman" w:cs="Times New Roman"/>
                <w:sz w:val="24"/>
                <w:szCs w:val="24"/>
              </w:rPr>
              <w:t xml:space="preserve"> “3-Atkritumi” vai kurie</w:t>
            </w:r>
            <w:r w:rsidRPr="003D4CDC">
              <w:rPr>
                <w:rFonts w:ascii="Times New Roman" w:hAnsi="Times New Roman" w:cs="Times New Roman"/>
                <w:sz w:val="24"/>
                <w:szCs w:val="24"/>
              </w:rPr>
              <w:t xml:space="preserve">m ir izsniegta attiecīga atkritumu apsaimniekošanas atļauja, veic noteikumu projektā minētos </w:t>
            </w:r>
            <w:r w:rsidR="00112D44" w:rsidRPr="003D4CDC">
              <w:rPr>
                <w:rFonts w:ascii="Times New Roman" w:hAnsi="Times New Roman" w:cs="Times New Roman"/>
                <w:sz w:val="24"/>
                <w:szCs w:val="24"/>
              </w:rPr>
              <w:t xml:space="preserve">atkritumu </w:t>
            </w:r>
            <w:r w:rsidRPr="003D4CDC">
              <w:rPr>
                <w:rFonts w:ascii="Times New Roman" w:hAnsi="Times New Roman" w:cs="Times New Roman"/>
                <w:sz w:val="24"/>
                <w:szCs w:val="24"/>
              </w:rPr>
              <w:t>pārvadājumus</w:t>
            </w:r>
            <w:r w:rsidR="007F6028" w:rsidRPr="003D4CDC">
              <w:rPr>
                <w:rFonts w:ascii="Times New Roman" w:hAnsi="Times New Roman" w:cs="Times New Roman"/>
                <w:sz w:val="24"/>
                <w:szCs w:val="24"/>
              </w:rPr>
              <w:t xml:space="preserve">. Vienlaikus </w:t>
            </w:r>
            <w:r w:rsidR="007F6028" w:rsidRPr="003D4CDC">
              <w:rPr>
                <w:rFonts w:ascii="Times New Roman" w:hAnsi="Times New Roman" w:cs="Times New Roman"/>
                <w:sz w:val="24"/>
                <w:szCs w:val="24"/>
              </w:rPr>
              <w:lastRenderedPageBreak/>
              <w:t xml:space="preserve">jāņem vērā, ka ir atkritumu apsaimniekotāji, kuri ir saņēmuši divas vai vairākas atļaujas atkritumu apsaimniekošanai. </w:t>
            </w:r>
          </w:p>
          <w:p w14:paraId="45376F02" w14:textId="50923BA6" w:rsidR="007F6028" w:rsidRPr="003D4CDC" w:rsidRDefault="00A4692D" w:rsidP="00421B0B">
            <w:pPr>
              <w:jc w:val="both"/>
              <w:rPr>
                <w:rFonts w:ascii="Times New Roman" w:hAnsi="Times New Roman" w:cs="Times New Roman"/>
                <w:sz w:val="24"/>
                <w:szCs w:val="24"/>
              </w:rPr>
            </w:pPr>
            <w:r w:rsidRPr="003D4CDC">
              <w:rPr>
                <w:rFonts w:ascii="Times New Roman" w:hAnsi="Times New Roman" w:cs="Times New Roman"/>
                <w:sz w:val="24"/>
                <w:szCs w:val="24"/>
              </w:rPr>
              <w:t>Pašreiz d</w:t>
            </w:r>
            <w:r w:rsidRPr="003D4CDC">
              <w:rPr>
                <w:rFonts w:ascii="Times New Roman" w:hAnsi="Times New Roman" w:cs="Times New Roman"/>
                <w:sz w:val="24"/>
                <w:szCs w:val="24"/>
              </w:rPr>
              <w:t>arbojas</w:t>
            </w:r>
            <w:r w:rsidR="00233119" w:rsidRPr="003D4CDC">
              <w:rPr>
                <w:rFonts w:ascii="Times New Roman" w:hAnsi="Times New Roman" w:cs="Times New Roman"/>
                <w:sz w:val="24"/>
                <w:szCs w:val="24"/>
              </w:rPr>
              <w:t xml:space="preserve"> </w:t>
            </w:r>
            <w:r w:rsidR="00844260">
              <w:rPr>
                <w:rFonts w:ascii="Times New Roman" w:hAnsi="Times New Roman" w:cs="Times New Roman"/>
                <w:sz w:val="24"/>
                <w:szCs w:val="24"/>
              </w:rPr>
              <w:t>BAPUS</w:t>
            </w:r>
            <w:r w:rsidR="00112D44" w:rsidRPr="003D4CDC">
              <w:rPr>
                <w:rFonts w:ascii="Times New Roman" w:hAnsi="Times New Roman" w:cs="Times New Roman"/>
                <w:sz w:val="24"/>
                <w:szCs w:val="24"/>
              </w:rPr>
              <w:t>, kurai ir 55 lietotāji,</w:t>
            </w:r>
            <w:r w:rsidR="00233119" w:rsidRPr="003D4CDC">
              <w:rPr>
                <w:rFonts w:ascii="Times New Roman" w:hAnsi="Times New Roman" w:cs="Times New Roman"/>
                <w:sz w:val="24"/>
                <w:szCs w:val="24"/>
              </w:rPr>
              <w:t xml:space="preserve"> un </w:t>
            </w:r>
            <w:r w:rsidR="00F20572">
              <w:rPr>
                <w:rFonts w:ascii="Times New Roman" w:hAnsi="Times New Roman" w:cs="Times New Roman"/>
                <w:sz w:val="24"/>
                <w:szCs w:val="24"/>
              </w:rPr>
              <w:t>BRAPUS</w:t>
            </w:r>
            <w:r w:rsidR="00112D44" w:rsidRPr="003D4CDC">
              <w:rPr>
                <w:rFonts w:ascii="Times New Roman" w:hAnsi="Times New Roman" w:cs="Times New Roman"/>
                <w:sz w:val="24"/>
                <w:szCs w:val="24"/>
              </w:rPr>
              <w:t xml:space="preserve">, kurai ir </w:t>
            </w:r>
            <w:r w:rsidR="00233119" w:rsidRPr="003D4CDC">
              <w:rPr>
                <w:rFonts w:ascii="Times New Roman" w:hAnsi="Times New Roman" w:cs="Times New Roman"/>
                <w:sz w:val="24"/>
                <w:szCs w:val="24"/>
              </w:rPr>
              <w:t>95</w:t>
            </w:r>
            <w:r w:rsidR="00112D44" w:rsidRPr="003D4CDC">
              <w:rPr>
                <w:rFonts w:ascii="Times New Roman" w:hAnsi="Times New Roman" w:cs="Times New Roman"/>
                <w:sz w:val="24"/>
                <w:szCs w:val="24"/>
              </w:rPr>
              <w:t xml:space="preserve"> lietotāji</w:t>
            </w:r>
            <w:r w:rsidR="00516CB1">
              <w:rPr>
                <w:rFonts w:ascii="Times New Roman" w:hAnsi="Times New Roman" w:cs="Times New Roman"/>
                <w:sz w:val="24"/>
                <w:szCs w:val="24"/>
              </w:rPr>
              <w:t>.</w:t>
            </w:r>
          </w:p>
          <w:p w14:paraId="7B1D294A" w14:textId="77777777" w:rsidR="007F6028" w:rsidRPr="003D4CDC" w:rsidRDefault="007F6028" w:rsidP="00421B0B">
            <w:pPr>
              <w:jc w:val="both"/>
              <w:rPr>
                <w:rFonts w:ascii="Times New Roman" w:hAnsi="Times New Roman" w:cs="Times New Roman"/>
                <w:sz w:val="24"/>
                <w:szCs w:val="24"/>
              </w:rPr>
            </w:pPr>
          </w:p>
          <w:p w14:paraId="68ECCF43" w14:textId="15073A4E" w:rsidR="00CE14C3" w:rsidRPr="007F6028" w:rsidRDefault="00A4692D" w:rsidP="00421B0B">
            <w:pPr>
              <w:jc w:val="both"/>
              <w:rPr>
                <w:rFonts w:ascii="Times New Roman" w:hAnsi="Times New Roman" w:cs="Times New Roman"/>
                <w:b/>
                <w:sz w:val="24"/>
                <w:szCs w:val="24"/>
              </w:rPr>
            </w:pPr>
            <w:r w:rsidRPr="003D4CDC">
              <w:rPr>
                <w:rFonts w:ascii="Times New Roman" w:hAnsi="Times New Roman" w:cs="Times New Roman"/>
                <w:sz w:val="24"/>
                <w:szCs w:val="24"/>
              </w:rPr>
              <w:t>T</w:t>
            </w:r>
            <w:r w:rsidR="00233119" w:rsidRPr="003D4CDC">
              <w:rPr>
                <w:rFonts w:ascii="Times New Roman" w:hAnsi="Times New Roman" w:cs="Times New Roman"/>
                <w:sz w:val="24"/>
                <w:szCs w:val="24"/>
              </w:rPr>
              <w:t>urpmāko aprēķinu veikšanai VARAM pieņem, ka</w:t>
            </w:r>
            <w:r w:rsidR="00516CB1">
              <w:rPr>
                <w:rFonts w:ascii="Times New Roman" w:hAnsi="Times New Roman" w:cs="Times New Roman"/>
                <w:sz w:val="24"/>
                <w:szCs w:val="24"/>
              </w:rPr>
              <w:t xml:space="preserve"> </w:t>
            </w:r>
            <w:r w:rsidR="00233119" w:rsidRPr="003D4CDC">
              <w:rPr>
                <w:rFonts w:ascii="Times New Roman" w:hAnsi="Times New Roman" w:cs="Times New Roman"/>
                <w:sz w:val="24"/>
                <w:szCs w:val="24"/>
              </w:rPr>
              <w:t xml:space="preserve">sistēmu izmantos </w:t>
            </w:r>
            <w:r w:rsidR="00112D44" w:rsidRPr="003D4CDC">
              <w:rPr>
                <w:rFonts w:ascii="Times New Roman" w:hAnsi="Times New Roman" w:cs="Times New Roman"/>
                <w:sz w:val="24"/>
                <w:szCs w:val="24"/>
              </w:rPr>
              <w:t>ne vairāk ka</w:t>
            </w:r>
            <w:r w:rsidR="00233119" w:rsidRPr="003D4CDC">
              <w:rPr>
                <w:rFonts w:ascii="Times New Roman" w:hAnsi="Times New Roman" w:cs="Times New Roman"/>
                <w:sz w:val="24"/>
                <w:szCs w:val="24"/>
              </w:rPr>
              <w:t xml:space="preserve"> 500 lietotāji</w:t>
            </w:r>
            <w:r w:rsidRPr="003D4CDC">
              <w:rPr>
                <w:rFonts w:ascii="Times New Roman" w:hAnsi="Times New Roman" w:cs="Times New Roman"/>
                <w:sz w:val="24"/>
                <w:szCs w:val="24"/>
              </w:rPr>
              <w:t xml:space="preserve">, ņemot vērā atkritumu pārstrādes un reģenerācijas iekārtu darbībai izsniegto A un B </w:t>
            </w:r>
            <w:r w:rsidRPr="003D4CDC">
              <w:rPr>
                <w:rFonts w:ascii="Times New Roman" w:hAnsi="Times New Roman" w:cs="Times New Roman"/>
                <w:sz w:val="24"/>
                <w:szCs w:val="24"/>
              </w:rPr>
              <w:t>kategorijas atļauju skaitu (477 atļaujas) un komersantu skaitu, kuri ir saņēmuši atkritumu apsaimniekošanas atļaujas un licences melno un krāsaino metāllūžņu iepirkšanai (vidēji 100 komersanti gadā).</w:t>
            </w:r>
          </w:p>
        </w:tc>
      </w:tr>
      <w:tr w:rsidR="00F23EF0" w14:paraId="5993CADE" w14:textId="77777777" w:rsidTr="00C13682">
        <w:tc>
          <w:tcPr>
            <w:tcW w:w="396" w:type="dxa"/>
          </w:tcPr>
          <w:p w14:paraId="01991EE5" w14:textId="4DF3A456" w:rsidR="00CE14C3" w:rsidRPr="00C13682" w:rsidRDefault="00A4692D" w:rsidP="00421B0B">
            <w:pPr>
              <w:jc w:val="both"/>
              <w:rPr>
                <w:rFonts w:ascii="Times New Roman" w:eastAsia="Times New Roman" w:hAnsi="Times New Roman" w:cs="Times New Roman"/>
                <w:iCs/>
                <w:sz w:val="24"/>
                <w:szCs w:val="24"/>
                <w:lang w:val="en-US" w:eastAsia="lv-LV"/>
              </w:rPr>
            </w:pPr>
            <w:r w:rsidRPr="00C13682">
              <w:rPr>
                <w:rFonts w:ascii="Times New Roman" w:eastAsia="Times New Roman" w:hAnsi="Times New Roman" w:cs="Times New Roman"/>
                <w:iCs/>
                <w:sz w:val="24"/>
                <w:szCs w:val="24"/>
                <w:lang w:val="en-US" w:eastAsia="lv-LV"/>
              </w:rPr>
              <w:lastRenderedPageBreak/>
              <w:t>2.</w:t>
            </w:r>
          </w:p>
        </w:tc>
        <w:tc>
          <w:tcPr>
            <w:tcW w:w="1736" w:type="dxa"/>
          </w:tcPr>
          <w:p w14:paraId="6A42DC5B" w14:textId="77777777" w:rsidR="00CE14C3" w:rsidRPr="00C13682" w:rsidRDefault="00A4692D" w:rsidP="00421B0B">
            <w:pPr>
              <w:jc w:val="both"/>
              <w:rPr>
                <w:rFonts w:ascii="Times New Roman" w:eastAsia="Times New Roman" w:hAnsi="Times New Roman" w:cs="Times New Roman"/>
                <w:iCs/>
                <w:sz w:val="24"/>
                <w:szCs w:val="24"/>
                <w:lang w:val="en-US" w:eastAsia="lv-LV"/>
              </w:rPr>
            </w:pPr>
            <w:r w:rsidRPr="00C13682">
              <w:rPr>
                <w:rFonts w:ascii="Times New Roman" w:eastAsia="Times New Roman" w:hAnsi="Times New Roman" w:cs="Times New Roman"/>
                <w:iCs/>
                <w:sz w:val="24"/>
                <w:szCs w:val="24"/>
                <w:lang w:val="en-US" w:eastAsia="lv-LV"/>
              </w:rPr>
              <w:t>Tiesiskā regulējuma ietekme uz tautsaimniecību un ad</w:t>
            </w:r>
            <w:r w:rsidRPr="00C13682">
              <w:rPr>
                <w:rFonts w:ascii="Times New Roman" w:eastAsia="Times New Roman" w:hAnsi="Times New Roman" w:cs="Times New Roman"/>
                <w:iCs/>
                <w:sz w:val="24"/>
                <w:szCs w:val="24"/>
                <w:lang w:val="en-US" w:eastAsia="lv-LV"/>
              </w:rPr>
              <w:t>ministratīvo slogu</w:t>
            </w:r>
          </w:p>
        </w:tc>
        <w:tc>
          <w:tcPr>
            <w:tcW w:w="7155" w:type="dxa"/>
          </w:tcPr>
          <w:p w14:paraId="220C6C7F" w14:textId="41B14047" w:rsidR="00C13682" w:rsidRPr="006B6C35" w:rsidRDefault="00A4692D" w:rsidP="00421B0B">
            <w:pPr>
              <w:jc w:val="both"/>
              <w:rPr>
                <w:rFonts w:ascii="Times New Roman" w:eastAsia="Times New Roman" w:hAnsi="Times New Roman" w:cs="Times New Roman"/>
                <w:sz w:val="24"/>
                <w:szCs w:val="24"/>
                <w:lang w:eastAsia="lv-LV"/>
              </w:rPr>
            </w:pPr>
            <w:r w:rsidRPr="006B6C35">
              <w:rPr>
                <w:rFonts w:ascii="Times New Roman" w:hAnsi="Times New Roman" w:cs="Times New Roman"/>
                <w:sz w:val="24"/>
                <w:szCs w:val="24"/>
              </w:rPr>
              <w:t>Noteikumu projekts, papildus jau pašreiz spēkā esošajiem MK noteikumiem Nr.</w:t>
            </w:r>
            <w:r w:rsidR="00707931">
              <w:rPr>
                <w:rFonts w:ascii="Times New Roman" w:hAnsi="Times New Roman" w:cs="Times New Roman"/>
                <w:sz w:val="24"/>
                <w:szCs w:val="24"/>
              </w:rPr>
              <w:t> </w:t>
            </w:r>
            <w:r w:rsidRPr="006B6C35">
              <w:rPr>
                <w:rFonts w:ascii="Times New Roman" w:hAnsi="Times New Roman" w:cs="Times New Roman"/>
                <w:sz w:val="24"/>
                <w:szCs w:val="24"/>
              </w:rPr>
              <w:t xml:space="preserve">484, paredz, ka </w:t>
            </w:r>
            <w:r w:rsidR="006B6C35" w:rsidRPr="006B6C35">
              <w:rPr>
                <w:rFonts w:ascii="Times New Roman" w:hAnsi="Times New Roman" w:cs="Times New Roman"/>
                <w:sz w:val="24"/>
                <w:szCs w:val="24"/>
              </w:rPr>
              <w:t xml:space="preserve">sistēmas lietotāji  - </w:t>
            </w:r>
            <w:r w:rsidR="006B6C35" w:rsidRPr="006B6C35">
              <w:rPr>
                <w:rFonts w:ascii="Times New Roman" w:eastAsia="Times New Roman" w:hAnsi="Times New Roman" w:cs="Times New Roman"/>
                <w:sz w:val="24"/>
                <w:szCs w:val="24"/>
                <w:lang w:eastAsia="lv-LV"/>
              </w:rPr>
              <w:t>bīstamo atkritumu radītājs, īpašnieks vai apsaimniekotāji, kam nepieciešams pārva</w:t>
            </w:r>
            <w:r w:rsidR="006B6C35" w:rsidRPr="006B6C35">
              <w:rPr>
                <w:rFonts w:ascii="Times New Roman" w:hAnsi="Times New Roman" w:cs="Times New Roman"/>
                <w:sz w:val="24"/>
                <w:szCs w:val="24"/>
              </w:rPr>
              <w:t xml:space="preserve">dāt bīstamos atkritumus, sadzīves vai ražošanas atkritumu valdītājs vai apsaimniekotājs, kurš veic atkritumu pārvadājumus valsts teritorijā uz to pārstrādes vai reģenerācijas vietu, persona, kura Latvijas teritorijā ieved pārstrādei vai reģenerācijai atkritumus, kas minēti regulas </w:t>
            </w:r>
            <w:r w:rsidR="006B6C35" w:rsidRPr="003A0AD3">
              <w:rPr>
                <w:rFonts w:ascii="Times New Roman" w:eastAsia="Times New Roman" w:hAnsi="Times New Roman" w:cs="Times New Roman"/>
                <w:sz w:val="24"/>
                <w:szCs w:val="24"/>
                <w:lang w:eastAsia="lv-LV"/>
              </w:rPr>
              <w:t>Nr.</w:t>
            </w:r>
            <w:r w:rsidR="00707931" w:rsidRPr="003A0AD3">
              <w:rPr>
                <w:rFonts w:ascii="Times New Roman" w:eastAsia="Times New Roman" w:hAnsi="Times New Roman" w:cs="Times New Roman"/>
                <w:sz w:val="24"/>
                <w:szCs w:val="24"/>
                <w:lang w:eastAsia="lv-LV"/>
              </w:rPr>
              <w:t> </w:t>
            </w:r>
            <w:hyperlink r:id="rId10" w:tgtFrame="_blank" w:history="1">
              <w:r w:rsidR="006B6C35" w:rsidRPr="003A0AD3">
                <w:rPr>
                  <w:rFonts w:ascii="Times New Roman" w:eastAsia="Times New Roman" w:hAnsi="Times New Roman" w:cs="Times New Roman"/>
                  <w:sz w:val="24"/>
                  <w:szCs w:val="24"/>
                  <w:lang w:eastAsia="lv-LV"/>
                </w:rPr>
                <w:t>1013/2006</w:t>
              </w:r>
            </w:hyperlink>
            <w:r w:rsidR="006B6C35" w:rsidRPr="006B6C35">
              <w:rPr>
                <w:rFonts w:ascii="Times New Roman" w:hAnsi="Times New Roman" w:cs="Times New Roman"/>
                <w:sz w:val="24"/>
                <w:szCs w:val="24"/>
              </w:rPr>
              <w:t xml:space="preserve"> 3. panta 2. punktā, kā arī sadzīves, ražošanas vai bīstamo atkritumu pārstrādes vai reģenerācijas iekārtas operatori – izmantos sistēmu paziņošanai par plānoto atkritumu pārvadājumu. Sistēmā būs iespējams apstiprināt notikušās darbības ar atkritumiem, uzrādot saņemto, pārstrādāto vai reģenerēto sadzīves, ražošanas vai bīstamo atkritumu daudzumus, kā arī </w:t>
            </w:r>
            <w:r w:rsidR="006B6C35" w:rsidRPr="006B6C35">
              <w:rPr>
                <w:rFonts w:ascii="Times New Roman" w:eastAsia="Times New Roman" w:hAnsi="Times New Roman" w:cs="Times New Roman"/>
                <w:sz w:val="24"/>
                <w:szCs w:val="24"/>
                <w:lang w:eastAsia="lv-LV"/>
              </w:rPr>
              <w:t>iespēju sekot līdzi sistēmas aprēķinātajai bilancei (atkritumu daudzumam, kas atrodas pie lietotāja) par sistēmas lietotāja uzrādītajām darbībām un pārvadājumiem un iespēj</w:t>
            </w:r>
            <w:r w:rsidR="00295A0A">
              <w:rPr>
                <w:rFonts w:ascii="Times New Roman" w:eastAsia="Times New Roman" w:hAnsi="Times New Roman" w:cs="Times New Roman"/>
                <w:sz w:val="24"/>
                <w:szCs w:val="24"/>
                <w:lang w:eastAsia="lv-LV"/>
              </w:rPr>
              <w:t>a</w:t>
            </w:r>
            <w:r w:rsidR="006B6C35" w:rsidRPr="006B6C35">
              <w:rPr>
                <w:rFonts w:ascii="Times New Roman" w:eastAsia="Times New Roman" w:hAnsi="Times New Roman" w:cs="Times New Roman"/>
                <w:sz w:val="24"/>
                <w:szCs w:val="24"/>
                <w:lang w:eastAsia="lv-LV"/>
              </w:rPr>
              <w:t xml:space="preserve"> aplūkot savu veikto darījumu pārskatus.</w:t>
            </w:r>
          </w:p>
          <w:p w14:paraId="51AB167B" w14:textId="2FB4BD62" w:rsidR="006B6C35" w:rsidRPr="006246B1" w:rsidRDefault="00A4692D" w:rsidP="00421B0B">
            <w:pPr>
              <w:pStyle w:val="Default"/>
              <w:jc w:val="both"/>
              <w:rPr>
                <w:bCs/>
              </w:rPr>
            </w:pPr>
            <w:r w:rsidRPr="006B6C35">
              <w:rPr>
                <w:rFonts w:eastAsia="Times New Roman"/>
                <w:lang w:eastAsia="lv-LV"/>
              </w:rPr>
              <w:t>Papildus jau pašreiz pastāvošajam regulējumam attiecībā uz bīstamo atkritu</w:t>
            </w:r>
            <w:r w:rsidRPr="006B6C35">
              <w:rPr>
                <w:rFonts w:eastAsia="Times New Roman"/>
                <w:lang w:eastAsia="lv-LV"/>
              </w:rPr>
              <w:t xml:space="preserve">mu radītāja un apsaimniekotāja pienākumu veikt bīstamo atkritumu uzskaiti, arī </w:t>
            </w:r>
            <w:r w:rsidRPr="006B6C35">
              <w:t xml:space="preserve">personai, kura Latvijas teritorijā ieved pārstrādei vai reģenerācijai atkritumus, kas minēti regulas </w:t>
            </w:r>
            <w:r w:rsidRPr="006246B1">
              <w:rPr>
                <w:rFonts w:eastAsia="Times New Roman"/>
                <w:lang w:eastAsia="lv-LV"/>
              </w:rPr>
              <w:t>Nr.</w:t>
            </w:r>
            <w:r w:rsidR="00707931" w:rsidRPr="006246B1">
              <w:rPr>
                <w:rFonts w:eastAsia="Times New Roman"/>
                <w:lang w:eastAsia="lv-LV"/>
              </w:rPr>
              <w:t> </w:t>
            </w:r>
            <w:hyperlink r:id="rId11" w:tgtFrame="_blank" w:history="1">
              <w:r w:rsidRPr="003A0AD3">
                <w:rPr>
                  <w:rFonts w:eastAsia="Times New Roman"/>
                  <w:lang w:eastAsia="lv-LV"/>
                </w:rPr>
                <w:t>1013/2006</w:t>
              </w:r>
            </w:hyperlink>
            <w:r w:rsidRPr="003A0AD3">
              <w:rPr>
                <w:rFonts w:eastAsia="Times New Roman"/>
                <w:lang w:eastAsia="lv-LV"/>
              </w:rPr>
              <w:t xml:space="preserve"> 3. </w:t>
            </w:r>
            <w:r w:rsidRPr="006B6C35">
              <w:t xml:space="preserve">panta 2. punktā, ir noteikts pienākums veikt ievesto atkritumu uzskaiti elektroniskā vai papīra formātā. </w:t>
            </w:r>
            <w:r w:rsidR="00C950EF">
              <w:t xml:space="preserve">Latvijas Vides aizsardzības fonda finansētā projekta </w:t>
            </w:r>
            <w:r w:rsidR="00C950EF" w:rsidRPr="00976208">
              <w:rPr>
                <w:bCs/>
              </w:rPr>
              <w:t>“Bīstamo atkritumu pārvadājumu uzskaites sistēmas paplašināšana un pilnveidošana” (Reģ.</w:t>
            </w:r>
            <w:r w:rsidR="000043D2">
              <w:rPr>
                <w:bCs/>
              </w:rPr>
              <w:t xml:space="preserve"> </w:t>
            </w:r>
            <w:r w:rsidR="00C950EF" w:rsidRPr="00976208">
              <w:rPr>
                <w:bCs/>
              </w:rPr>
              <w:t>Nr.</w:t>
            </w:r>
            <w:r w:rsidR="000043D2">
              <w:rPr>
                <w:bCs/>
              </w:rPr>
              <w:t> </w:t>
            </w:r>
            <w:r w:rsidR="00C950EF" w:rsidRPr="00976208">
              <w:rPr>
                <w:bCs/>
              </w:rPr>
              <w:t xml:space="preserve">1-08/5/2018)” ietvaros ir piešķirts finansējums 40 000 </w:t>
            </w:r>
            <w:r w:rsidR="00C950EF" w:rsidRPr="003A0AD3">
              <w:rPr>
                <w:bCs/>
                <w:i/>
              </w:rPr>
              <w:t>e</w:t>
            </w:r>
            <w:r w:rsidR="000043D2" w:rsidRPr="003A0AD3">
              <w:rPr>
                <w:bCs/>
                <w:i/>
              </w:rPr>
              <w:t>uro</w:t>
            </w:r>
            <w:r w:rsidR="00C950EF" w:rsidRPr="00976208">
              <w:rPr>
                <w:bCs/>
              </w:rPr>
              <w:t xml:space="preserve"> apmērā bīstamo atkritumu pārvadājumu uzskaites si</w:t>
            </w:r>
            <w:r w:rsidR="00F20572">
              <w:rPr>
                <w:bCs/>
              </w:rPr>
              <w:t>s</w:t>
            </w:r>
            <w:r w:rsidR="00C950EF" w:rsidRPr="00976208">
              <w:rPr>
                <w:bCs/>
              </w:rPr>
              <w:t>tēmas paplašināšanai un pilnveidošanai atbilstoši noteikumu projektā paredzētās sistēmas prasībām. Līdzīgi kā BAPUS un BRAPUS gadījumā, arī noteikumu projektā paredzētās sistēmas darbības uzturēšana tiks nodrošināta, izmantojot sistēmas lietotāju samaksāto maksu par atkritumu pārvadājumu uzskaiti. Atšķirībā no pašreiz spēkā esošā regulējuma MK noteikumos Nr.</w:t>
            </w:r>
            <w:r w:rsidR="000043D2">
              <w:rPr>
                <w:bCs/>
              </w:rPr>
              <w:t> </w:t>
            </w:r>
            <w:r w:rsidR="00C950EF" w:rsidRPr="00976208">
              <w:rPr>
                <w:bCs/>
              </w:rPr>
              <w:t xml:space="preserve">484, </w:t>
            </w:r>
            <w:r w:rsidR="00F20572">
              <w:rPr>
                <w:bCs/>
              </w:rPr>
              <w:t xml:space="preserve">ar </w:t>
            </w:r>
            <w:r w:rsidR="00C950EF" w:rsidRPr="00976208">
              <w:rPr>
                <w:bCs/>
              </w:rPr>
              <w:t>noteikumu projekt</w:t>
            </w:r>
            <w:r w:rsidR="00F20572">
              <w:rPr>
                <w:bCs/>
              </w:rPr>
              <w:t>u</w:t>
            </w:r>
            <w:r w:rsidR="00C950EF" w:rsidRPr="00976208">
              <w:rPr>
                <w:bCs/>
              </w:rPr>
              <w:t xml:space="preserve"> netiek paredzēts, ka sistēmas lietotāji maksā par katras atkritumu sūtījuma p</w:t>
            </w:r>
            <w:r w:rsidR="003A0AD3">
              <w:rPr>
                <w:bCs/>
              </w:rPr>
              <w:t>avadzīmes sagatavošanu sistēmā.</w:t>
            </w:r>
          </w:p>
          <w:p w14:paraId="2B8A5E6D" w14:textId="77777777" w:rsidR="00C13682" w:rsidRPr="00C13682" w:rsidRDefault="00A4692D" w:rsidP="00421B0B">
            <w:pPr>
              <w:pStyle w:val="tv213"/>
              <w:jc w:val="both"/>
            </w:pPr>
            <w:r>
              <w:t xml:space="preserve">Noteikumu projektam nav ietekmes uz </w:t>
            </w:r>
            <w:r w:rsidRPr="00C13682">
              <w:t>maziem, vidējiem uzņēmumiem, mi</w:t>
            </w:r>
            <w:r>
              <w:t xml:space="preserve">krouzņēmumiem un jaunuzņēmumiem. </w:t>
            </w:r>
          </w:p>
          <w:p w14:paraId="76554B18" w14:textId="77777777" w:rsidR="00C13682" w:rsidRPr="00C13682" w:rsidRDefault="00A4692D" w:rsidP="00421B0B">
            <w:pPr>
              <w:pStyle w:val="tv213"/>
              <w:jc w:val="both"/>
            </w:pPr>
            <w:r>
              <w:lastRenderedPageBreak/>
              <w:t xml:space="preserve">Noteikumu projektam nav ietekmes </w:t>
            </w:r>
            <w:r w:rsidRPr="00C13682">
              <w:t>uz</w:t>
            </w:r>
            <w:r w:rsidRPr="00C13682">
              <w:t xml:space="preserve"> Nacionālā attīstības plāna rādītāj</w:t>
            </w:r>
            <w:r w:rsidR="00BE7E36">
              <w:t>iem mikrolīmenī vai makrolīmenī.</w:t>
            </w:r>
          </w:p>
          <w:p w14:paraId="412ECD35" w14:textId="77777777" w:rsidR="00C13682" w:rsidRPr="00C13682" w:rsidRDefault="00A4692D" w:rsidP="00421B0B">
            <w:pPr>
              <w:pStyle w:val="tv213"/>
              <w:jc w:val="both"/>
            </w:pPr>
            <w:r>
              <w:t>Noteikumu projektam nav ietekmes uz konkurenci, tā kā visiem atkritumu valdītajiem, kas nogādā atkritumus pārstrādes un reģenerācijas iekārtās, un atkritumu apsaimniekotājiem, kas nogādā a</w:t>
            </w:r>
            <w:r>
              <w:t>tkritumus pārstrādes un reģenerācijas iekārtās, ir noteiktas vienādas prasības un vienāda maksa par sistēmas lietošanu.</w:t>
            </w:r>
          </w:p>
          <w:p w14:paraId="3B833CE7" w14:textId="2E6BA930" w:rsidR="00C13682" w:rsidRPr="00C13682" w:rsidRDefault="00A4692D" w:rsidP="00421B0B">
            <w:pPr>
              <w:pStyle w:val="tv213"/>
              <w:jc w:val="both"/>
            </w:pPr>
            <w:r>
              <w:t>Noteikumu projekta ietekme uz vidi vērtējama pozitīvi, tā kā atkritumu pārvadājumu uzskaites rezultātā uzlabosies informācija</w:t>
            </w:r>
            <w:r w:rsidR="00295A0A">
              <w:t>s aprite un caurskatāmība</w:t>
            </w:r>
            <w:r>
              <w:t xml:space="preserve"> par atkritumu apsaimniekošanu</w:t>
            </w:r>
            <w:r w:rsidR="00295A0A">
              <w:t>,</w:t>
            </w:r>
            <w:r>
              <w:t xml:space="preserve"> un tiks novērsta nelegāla atkritumu uzglabāšana, kas var apdraudēt vides kvalitāti.</w:t>
            </w:r>
          </w:p>
          <w:p w14:paraId="34C42ACF" w14:textId="2A64FF53" w:rsidR="00C13682" w:rsidRPr="00C13682" w:rsidRDefault="00A4692D" w:rsidP="00421B0B">
            <w:pPr>
              <w:pStyle w:val="tv213"/>
              <w:jc w:val="both"/>
            </w:pPr>
            <w:r>
              <w:t xml:space="preserve">Noteikumu projekts tiešā veidā nerada ietekmi uz </w:t>
            </w:r>
            <w:r w:rsidR="00295A0A">
              <w:t xml:space="preserve">cilvēku </w:t>
            </w:r>
            <w:r>
              <w:t xml:space="preserve">veselību. Noteikumu projekta normu ieviešanas netiešā ietekme uz </w:t>
            </w:r>
            <w:r w:rsidR="00295A0A">
              <w:t xml:space="preserve">cilvēka </w:t>
            </w:r>
            <w:r>
              <w:t xml:space="preserve">veselību ir vērtējama pozitīvi, </w:t>
            </w:r>
            <w:r w:rsidR="00C4769B">
              <w:t>ņemot</w:t>
            </w:r>
            <w:r>
              <w:t xml:space="preserve"> vērā, ka atkritumu pārvadājumu uzskaites rezultātā uzlabosies informācija par atkritumu apsaimniekošanu</w:t>
            </w:r>
            <w:r w:rsidR="00295A0A">
              <w:t>,</w:t>
            </w:r>
            <w:r>
              <w:t xml:space="preserve"> un tiks novērsta nelegāla atkritumu uzglabāšana, kas var apdraudēt cilvēku dzīvību un veselību</w:t>
            </w:r>
            <w:r w:rsidR="00C4769B">
              <w:t xml:space="preserve">. </w:t>
            </w:r>
          </w:p>
          <w:p w14:paraId="64AB0636" w14:textId="09D4BC8C" w:rsidR="00C13682" w:rsidRPr="00C13682" w:rsidRDefault="00A4692D" w:rsidP="00421B0B">
            <w:pPr>
              <w:pStyle w:val="tv213"/>
              <w:jc w:val="both"/>
            </w:pPr>
            <w:r>
              <w:t>Noteikumu pr</w:t>
            </w:r>
            <w:r>
              <w:t>ojektam nav ietekmes uz nevalstiskajām organizācijām.</w:t>
            </w:r>
          </w:p>
          <w:p w14:paraId="101A3C9B" w14:textId="20CED434" w:rsidR="00CE14C3" w:rsidRPr="00BE7E36" w:rsidRDefault="00A4692D" w:rsidP="00421B0B">
            <w:pPr>
              <w:jc w:val="both"/>
              <w:rPr>
                <w:rFonts w:ascii="Times New Roman" w:eastAsia="Times New Roman" w:hAnsi="Times New Roman" w:cs="Times New Roman"/>
                <w:sz w:val="24"/>
                <w:szCs w:val="24"/>
                <w:lang w:eastAsia="lv-LV"/>
              </w:rPr>
            </w:pPr>
            <w:r w:rsidRPr="00BE7E36">
              <w:rPr>
                <w:rFonts w:ascii="Times New Roman" w:hAnsi="Times New Roman" w:cs="Times New Roman"/>
                <w:sz w:val="24"/>
              </w:rPr>
              <w:t>Noteikumu projekts palielina administratīvo slogu, tā kā</w:t>
            </w:r>
            <w:r w:rsidRPr="00BE7E36">
              <w:rPr>
                <w:sz w:val="24"/>
              </w:rPr>
              <w:t xml:space="preserve"> </w:t>
            </w:r>
            <w:r>
              <w:rPr>
                <w:rFonts w:ascii="Times New Roman" w:eastAsia="Times New Roman" w:hAnsi="Times New Roman" w:cs="Times New Roman"/>
                <w:sz w:val="24"/>
                <w:szCs w:val="24"/>
                <w:lang w:eastAsia="lv-LV"/>
              </w:rPr>
              <w:t>p</w:t>
            </w:r>
            <w:r w:rsidRPr="006B6C35">
              <w:rPr>
                <w:rFonts w:ascii="Times New Roman" w:eastAsia="Times New Roman" w:hAnsi="Times New Roman" w:cs="Times New Roman"/>
                <w:sz w:val="24"/>
                <w:szCs w:val="24"/>
                <w:lang w:eastAsia="lv-LV"/>
              </w:rPr>
              <w:t xml:space="preserve">apildus jau pašreiz pastāvošajam regulējumam attiecībā uz bīstamo atkritumu radītāja un apsaimniekotāja pienākumu veikt bīstamo atkritumu uzskaiti, arī </w:t>
            </w:r>
            <w:r w:rsidRPr="006B6C35">
              <w:rPr>
                <w:rFonts w:ascii="Times New Roman" w:hAnsi="Times New Roman" w:cs="Times New Roman"/>
                <w:sz w:val="24"/>
                <w:szCs w:val="24"/>
              </w:rPr>
              <w:t xml:space="preserve">personai, kura Latvijas teritorijā ieved pārstrādei vai reģenerācijai atkritumus, kas minēti regulas </w:t>
            </w:r>
            <w:r w:rsidRPr="006246B1">
              <w:rPr>
                <w:rFonts w:ascii="Times New Roman" w:eastAsia="Times New Roman" w:hAnsi="Times New Roman" w:cs="Times New Roman"/>
                <w:sz w:val="24"/>
                <w:szCs w:val="24"/>
                <w:lang w:eastAsia="lv-LV"/>
              </w:rPr>
              <w:t>Nr.</w:t>
            </w:r>
            <w:r w:rsidR="00707931" w:rsidRPr="006246B1">
              <w:rPr>
                <w:rFonts w:ascii="Times New Roman" w:eastAsia="Times New Roman" w:hAnsi="Times New Roman" w:cs="Times New Roman"/>
                <w:sz w:val="24"/>
                <w:szCs w:val="24"/>
                <w:lang w:eastAsia="lv-LV"/>
              </w:rPr>
              <w:t> </w:t>
            </w:r>
            <w:hyperlink r:id="rId12" w:tgtFrame="_blank" w:history="1">
              <w:r w:rsidRPr="003A0AD3">
                <w:rPr>
                  <w:rFonts w:ascii="Times New Roman" w:eastAsia="Times New Roman" w:hAnsi="Times New Roman" w:cs="Times New Roman"/>
                  <w:sz w:val="24"/>
                  <w:szCs w:val="24"/>
                  <w:lang w:eastAsia="lv-LV"/>
                </w:rPr>
                <w:t>1013/2006</w:t>
              </w:r>
            </w:hyperlink>
            <w:r w:rsidRPr="006246B1">
              <w:rPr>
                <w:rFonts w:ascii="Times New Roman" w:eastAsia="Times New Roman" w:hAnsi="Times New Roman" w:cs="Times New Roman"/>
                <w:sz w:val="24"/>
                <w:szCs w:val="24"/>
                <w:lang w:eastAsia="lv-LV"/>
              </w:rPr>
              <w:t xml:space="preserve"> 3</w:t>
            </w:r>
            <w:r w:rsidRPr="006B6C35">
              <w:rPr>
                <w:rFonts w:ascii="Times New Roman" w:hAnsi="Times New Roman" w:cs="Times New Roman"/>
                <w:sz w:val="24"/>
                <w:szCs w:val="24"/>
              </w:rPr>
              <w:t xml:space="preserve">. panta 2. punktā, ir noteikts pienākums veikt ievesto atkritumu uzskaiti elektroniskā vai papīra formātā. </w:t>
            </w:r>
          </w:p>
        </w:tc>
      </w:tr>
      <w:tr w:rsidR="00F23EF0" w14:paraId="212E34E5" w14:textId="77777777" w:rsidTr="00C13682">
        <w:tc>
          <w:tcPr>
            <w:tcW w:w="396" w:type="dxa"/>
          </w:tcPr>
          <w:p w14:paraId="15DA8835" w14:textId="77777777" w:rsidR="00CE14C3" w:rsidRPr="00BE7E36" w:rsidRDefault="00A4692D" w:rsidP="00421B0B">
            <w:pPr>
              <w:jc w:val="both"/>
              <w:rPr>
                <w:rFonts w:ascii="Times New Roman" w:eastAsia="Times New Roman" w:hAnsi="Times New Roman" w:cs="Times New Roman"/>
                <w:iCs/>
                <w:sz w:val="24"/>
                <w:szCs w:val="24"/>
                <w:lang w:val="en-US" w:eastAsia="lv-LV"/>
              </w:rPr>
            </w:pPr>
            <w:r w:rsidRPr="00BE7E36">
              <w:rPr>
                <w:rFonts w:ascii="Times New Roman" w:eastAsia="Times New Roman" w:hAnsi="Times New Roman" w:cs="Times New Roman"/>
                <w:iCs/>
                <w:sz w:val="24"/>
                <w:szCs w:val="24"/>
                <w:lang w:val="en-US" w:eastAsia="lv-LV"/>
              </w:rPr>
              <w:lastRenderedPageBreak/>
              <w:t>3.</w:t>
            </w:r>
          </w:p>
        </w:tc>
        <w:tc>
          <w:tcPr>
            <w:tcW w:w="1736" w:type="dxa"/>
          </w:tcPr>
          <w:p w14:paraId="7BA81FC2" w14:textId="77777777" w:rsidR="00CE14C3" w:rsidRPr="00BE7E36" w:rsidRDefault="00A4692D" w:rsidP="00421B0B">
            <w:pPr>
              <w:jc w:val="both"/>
              <w:rPr>
                <w:rFonts w:ascii="Times New Roman" w:eastAsia="Times New Roman" w:hAnsi="Times New Roman" w:cs="Times New Roman"/>
                <w:iCs/>
                <w:sz w:val="24"/>
                <w:szCs w:val="24"/>
                <w:lang w:val="en-US" w:eastAsia="lv-LV"/>
              </w:rPr>
            </w:pPr>
            <w:r w:rsidRPr="00BE7E36">
              <w:rPr>
                <w:rFonts w:ascii="Times New Roman" w:eastAsia="Times New Roman" w:hAnsi="Times New Roman" w:cs="Times New Roman"/>
                <w:iCs/>
                <w:sz w:val="24"/>
                <w:szCs w:val="24"/>
                <w:lang w:val="en-US" w:eastAsia="lv-LV"/>
              </w:rPr>
              <w:t>Administratīvo izmaksu monetārs novērtējums</w:t>
            </w:r>
          </w:p>
        </w:tc>
        <w:tc>
          <w:tcPr>
            <w:tcW w:w="7155" w:type="dxa"/>
          </w:tcPr>
          <w:p w14:paraId="7BD752C1" w14:textId="77777777" w:rsidR="005A363B" w:rsidRDefault="00A4692D" w:rsidP="00421B0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monetāro novērtējumu aprēķina pēc šādas formulas:</w:t>
            </w:r>
          </w:p>
          <w:p w14:paraId="0E8EAAEE" w14:textId="77777777" w:rsidR="00BE7E36" w:rsidRPr="00BE7E36" w:rsidRDefault="00A4692D" w:rsidP="00421B0B">
            <w:pPr>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C = (f x l) x (n x b), kur</w:t>
            </w:r>
          </w:p>
          <w:p w14:paraId="124026D5" w14:textId="77777777" w:rsidR="00BE7E36" w:rsidRPr="00BE7E36" w:rsidRDefault="00A4692D" w:rsidP="00421B0B">
            <w:pPr>
              <w:spacing w:before="100" w:beforeAutospacing="1" w:after="100" w:afterAutospacing="1"/>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C – informācijas sniegšanas pienākuma radītās izmaksas jeb administratīvās izmaksas;</w:t>
            </w:r>
          </w:p>
          <w:p w14:paraId="421E7FF6" w14:textId="77777777" w:rsidR="00BE7E36" w:rsidRPr="003A7544" w:rsidRDefault="00A4692D" w:rsidP="00421B0B">
            <w:pPr>
              <w:spacing w:before="100" w:beforeAutospacing="1" w:after="100" w:afterAutospacing="1"/>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f –</w:t>
            </w:r>
            <w:r w:rsidR="007C6902">
              <w:rPr>
                <w:b/>
              </w:rPr>
              <w:t xml:space="preserve"> </w:t>
            </w:r>
            <w:r w:rsidR="007C6902" w:rsidRPr="00607934">
              <w:rPr>
                <w:b/>
              </w:rPr>
              <w:t xml:space="preserve"> </w:t>
            </w:r>
            <w:r w:rsidR="007C6902" w:rsidRPr="003A7544">
              <w:rPr>
                <w:rFonts w:ascii="Times New Roman" w:hAnsi="Times New Roman" w:cs="Times New Roman"/>
                <w:sz w:val="24"/>
                <w:szCs w:val="24"/>
              </w:rPr>
              <w:t xml:space="preserve">finanšu līdzekļu apjoms, kas nepieciešams, lai nodrošinātu noteikumu projektā paredzētos atkritumu masas un tilpuma attiecības mērījumus (stundas samaksas likme) – privātajā sektorā stundas likme ir aprēķināta, dalot vidējo mēneša algu privātajā sektorā (pēc Centrālās statistikas pārvaldes tīmekļa vietnes </w:t>
            </w:r>
            <w:hyperlink r:id="rId13" w:history="1">
              <w:r w:rsidR="007C6902" w:rsidRPr="003A7544">
                <w:rPr>
                  <w:rStyle w:val="Hyperlink"/>
                  <w:rFonts w:ascii="Times New Roman" w:hAnsi="Times New Roman" w:cs="Times New Roman"/>
                  <w:sz w:val="24"/>
                  <w:szCs w:val="24"/>
                </w:rPr>
                <w:t>www.csb.gov.lv</w:t>
              </w:r>
            </w:hyperlink>
            <w:r w:rsidR="007C6902" w:rsidRPr="003A7544">
              <w:rPr>
                <w:rFonts w:ascii="Times New Roman" w:hAnsi="Times New Roman" w:cs="Times New Roman"/>
                <w:sz w:val="24"/>
                <w:szCs w:val="24"/>
              </w:rPr>
              <w:t xml:space="preserve"> datiem 2016. gadā tā bija 915,00 </w:t>
            </w:r>
            <w:r w:rsidR="007C6902" w:rsidRPr="003A7544">
              <w:rPr>
                <w:rFonts w:ascii="Times New Roman" w:hAnsi="Times New Roman" w:cs="Times New Roman"/>
                <w:i/>
                <w:sz w:val="24"/>
                <w:szCs w:val="24"/>
              </w:rPr>
              <w:t>euro/</w:t>
            </w:r>
            <w:r w:rsidR="007C6902" w:rsidRPr="003A7544">
              <w:rPr>
                <w:rFonts w:ascii="Times New Roman" w:hAnsi="Times New Roman" w:cs="Times New Roman"/>
                <w:sz w:val="24"/>
                <w:szCs w:val="24"/>
              </w:rPr>
              <w:t>mēnesī) ar Darba likuma 131. panta pirmajā daļā minēto normālo darba laiku (40 stundas nedēļā x 4 = 160 stundas mēnesī) = 5,71 </w:t>
            </w:r>
            <w:r w:rsidR="007C6902" w:rsidRPr="003A7544">
              <w:rPr>
                <w:rFonts w:ascii="Times New Roman" w:hAnsi="Times New Roman" w:cs="Times New Roman"/>
                <w:i/>
                <w:sz w:val="24"/>
                <w:szCs w:val="24"/>
              </w:rPr>
              <w:t>euro</w:t>
            </w:r>
            <w:r w:rsidR="007C6902" w:rsidRPr="003A7544">
              <w:rPr>
                <w:rFonts w:ascii="Times New Roman" w:hAnsi="Times New Roman" w:cs="Times New Roman"/>
                <w:sz w:val="24"/>
                <w:szCs w:val="24"/>
              </w:rPr>
              <w:t>/stundā</w:t>
            </w:r>
            <w:r w:rsidRPr="003A7544">
              <w:rPr>
                <w:rFonts w:ascii="Times New Roman" w:eastAsia="Times New Roman" w:hAnsi="Times New Roman" w:cs="Times New Roman"/>
                <w:sz w:val="24"/>
                <w:szCs w:val="24"/>
                <w:lang w:eastAsia="lv-LV"/>
              </w:rPr>
              <w:t>;</w:t>
            </w:r>
          </w:p>
          <w:p w14:paraId="271FDE41" w14:textId="637070DD" w:rsidR="00BE7E36" w:rsidRPr="00BE7E36" w:rsidRDefault="00A4692D" w:rsidP="00421B0B">
            <w:pPr>
              <w:spacing w:before="100" w:beforeAutospacing="1" w:after="100" w:afterAutospacing="1"/>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l – laika patēriņš, kas nepieciešams, lai</w:t>
            </w:r>
            <w:r w:rsidR="003A7544">
              <w:rPr>
                <w:rFonts w:ascii="Times New Roman" w:eastAsia="Times New Roman" w:hAnsi="Times New Roman" w:cs="Times New Roman"/>
                <w:sz w:val="24"/>
                <w:szCs w:val="24"/>
                <w:lang w:eastAsia="lv-LV"/>
              </w:rPr>
              <w:t xml:space="preserve"> sagatavotu un </w:t>
            </w:r>
            <w:r w:rsidRPr="00BE7E36">
              <w:rPr>
                <w:rFonts w:ascii="Times New Roman" w:eastAsia="Times New Roman" w:hAnsi="Times New Roman" w:cs="Times New Roman"/>
                <w:sz w:val="24"/>
                <w:szCs w:val="24"/>
                <w:lang w:eastAsia="lv-LV"/>
              </w:rPr>
              <w:t xml:space="preserve"> </w:t>
            </w:r>
            <w:r w:rsidR="007C6902">
              <w:rPr>
                <w:rFonts w:ascii="Times New Roman" w:eastAsia="Times New Roman" w:hAnsi="Times New Roman" w:cs="Times New Roman"/>
                <w:sz w:val="24"/>
                <w:szCs w:val="24"/>
                <w:lang w:eastAsia="lv-LV"/>
              </w:rPr>
              <w:t xml:space="preserve">atkritumu pārvadājumu uzskaites sistēmā ievadītu informāciju – 1 stunda darba dienā </w:t>
            </w:r>
            <w:r w:rsidR="003A7544">
              <w:rPr>
                <w:rFonts w:ascii="Times New Roman" w:eastAsia="Times New Roman" w:hAnsi="Times New Roman" w:cs="Times New Roman"/>
                <w:sz w:val="24"/>
                <w:szCs w:val="24"/>
                <w:lang w:eastAsia="lv-LV"/>
              </w:rPr>
              <w:t>(</w:t>
            </w:r>
            <w:r w:rsidR="007C6902">
              <w:rPr>
                <w:rFonts w:ascii="Times New Roman" w:eastAsia="Times New Roman" w:hAnsi="Times New Roman" w:cs="Times New Roman"/>
                <w:sz w:val="24"/>
                <w:szCs w:val="24"/>
                <w:lang w:eastAsia="lv-LV"/>
              </w:rPr>
              <w:t xml:space="preserve">gadā ir </w:t>
            </w:r>
            <w:r w:rsidR="003A7544">
              <w:rPr>
                <w:rFonts w:ascii="Times New Roman" w:eastAsia="Times New Roman" w:hAnsi="Times New Roman" w:cs="Times New Roman"/>
                <w:sz w:val="24"/>
                <w:szCs w:val="24"/>
                <w:lang w:eastAsia="lv-LV"/>
              </w:rPr>
              <w:t xml:space="preserve">250 darba dienas) – </w:t>
            </w:r>
            <w:r w:rsidR="00F64867">
              <w:rPr>
                <w:rFonts w:ascii="Times New Roman" w:eastAsia="Times New Roman" w:hAnsi="Times New Roman" w:cs="Times New Roman"/>
                <w:sz w:val="24"/>
                <w:szCs w:val="24"/>
                <w:lang w:eastAsia="lv-LV"/>
              </w:rPr>
              <w:t>250</w:t>
            </w:r>
            <w:r w:rsidR="003A7544">
              <w:rPr>
                <w:rFonts w:ascii="Times New Roman" w:eastAsia="Times New Roman" w:hAnsi="Times New Roman" w:cs="Times New Roman"/>
                <w:sz w:val="24"/>
                <w:szCs w:val="24"/>
                <w:lang w:eastAsia="lv-LV"/>
              </w:rPr>
              <w:t xml:space="preserve"> stunda</w:t>
            </w:r>
            <w:r w:rsidR="00F64867">
              <w:rPr>
                <w:rFonts w:ascii="Times New Roman" w:eastAsia="Times New Roman" w:hAnsi="Times New Roman" w:cs="Times New Roman"/>
                <w:sz w:val="24"/>
                <w:szCs w:val="24"/>
                <w:lang w:eastAsia="lv-LV"/>
              </w:rPr>
              <w:t>s</w:t>
            </w:r>
            <w:r w:rsidRPr="00BE7E36">
              <w:rPr>
                <w:rFonts w:ascii="Times New Roman" w:eastAsia="Times New Roman" w:hAnsi="Times New Roman" w:cs="Times New Roman"/>
                <w:sz w:val="24"/>
                <w:szCs w:val="24"/>
                <w:lang w:eastAsia="lv-LV"/>
              </w:rPr>
              <w:t>;</w:t>
            </w:r>
          </w:p>
          <w:p w14:paraId="0C9E2DF2" w14:textId="4C81EBEE" w:rsidR="00BE7E36" w:rsidRPr="00BE7E36" w:rsidRDefault="00A4692D" w:rsidP="00421B0B">
            <w:pPr>
              <w:spacing w:before="100" w:beforeAutospacing="1" w:after="100" w:afterAutospacing="1"/>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lastRenderedPageBreak/>
              <w:t xml:space="preserve">n – subjektu skaits, uz ko attiecas projektā </w:t>
            </w:r>
            <w:r w:rsidRPr="00BE7E36">
              <w:rPr>
                <w:rFonts w:ascii="Times New Roman" w:eastAsia="Times New Roman" w:hAnsi="Times New Roman" w:cs="Times New Roman"/>
                <w:sz w:val="24"/>
                <w:szCs w:val="24"/>
                <w:lang w:eastAsia="lv-LV"/>
              </w:rPr>
              <w:t>paredzētās informācijas sniegšanas prasības</w:t>
            </w:r>
            <w:r w:rsidR="003A7544">
              <w:rPr>
                <w:rFonts w:ascii="Times New Roman" w:eastAsia="Times New Roman" w:hAnsi="Times New Roman" w:cs="Times New Roman"/>
                <w:sz w:val="24"/>
                <w:szCs w:val="24"/>
                <w:lang w:eastAsia="lv-LV"/>
              </w:rPr>
              <w:t xml:space="preserve"> </w:t>
            </w:r>
            <w:r w:rsidR="003A7544" w:rsidRPr="003D4CDC">
              <w:rPr>
                <w:rFonts w:ascii="Times New Roman" w:eastAsia="Times New Roman" w:hAnsi="Times New Roman" w:cs="Times New Roman"/>
                <w:sz w:val="24"/>
                <w:szCs w:val="24"/>
                <w:lang w:eastAsia="lv-LV"/>
              </w:rPr>
              <w:t xml:space="preserve">- </w:t>
            </w:r>
            <w:r w:rsidR="00233119" w:rsidRPr="003D4CDC">
              <w:rPr>
                <w:rFonts w:ascii="Times New Roman" w:eastAsia="Times New Roman" w:hAnsi="Times New Roman" w:cs="Times New Roman"/>
                <w:sz w:val="24"/>
                <w:szCs w:val="24"/>
                <w:lang w:eastAsia="lv-LV"/>
              </w:rPr>
              <w:t>5</w:t>
            </w:r>
            <w:r w:rsidR="003A7544" w:rsidRPr="003D4CDC">
              <w:rPr>
                <w:rFonts w:ascii="Times New Roman" w:eastAsia="Times New Roman" w:hAnsi="Times New Roman" w:cs="Times New Roman"/>
                <w:sz w:val="24"/>
                <w:szCs w:val="24"/>
                <w:lang w:eastAsia="lv-LV"/>
              </w:rPr>
              <w:t>00</w:t>
            </w:r>
            <w:r w:rsidRPr="00BE7E36">
              <w:rPr>
                <w:rFonts w:ascii="Times New Roman" w:eastAsia="Times New Roman" w:hAnsi="Times New Roman" w:cs="Times New Roman"/>
                <w:sz w:val="24"/>
                <w:szCs w:val="24"/>
                <w:lang w:eastAsia="lv-LV"/>
              </w:rPr>
              <w:t>;</w:t>
            </w:r>
          </w:p>
          <w:p w14:paraId="7615F734" w14:textId="40B8DF9E" w:rsidR="00F64867" w:rsidRPr="003A7544" w:rsidRDefault="00A4692D" w:rsidP="00421B0B">
            <w:pPr>
              <w:spacing w:before="100" w:beforeAutospacing="1" w:after="100" w:afterAutospacing="1"/>
              <w:jc w:val="both"/>
              <w:rPr>
                <w:rFonts w:ascii="Times New Roman" w:eastAsia="Times New Roman" w:hAnsi="Times New Roman" w:cs="Times New Roman"/>
                <w:sz w:val="24"/>
                <w:szCs w:val="24"/>
                <w:lang w:eastAsia="lv-LV"/>
              </w:rPr>
            </w:pPr>
            <w:r w:rsidRPr="00BE7E36">
              <w:rPr>
                <w:rFonts w:ascii="Times New Roman" w:eastAsia="Times New Roman" w:hAnsi="Times New Roman" w:cs="Times New Roman"/>
                <w:sz w:val="24"/>
                <w:szCs w:val="24"/>
                <w:lang w:eastAsia="lv-LV"/>
              </w:rPr>
              <w:t>b – cik bieži gada laikā projekts paredz informācijas sniegšanu</w:t>
            </w:r>
            <w:r>
              <w:rPr>
                <w:rFonts w:ascii="Times New Roman" w:eastAsia="Times New Roman" w:hAnsi="Times New Roman" w:cs="Times New Roman"/>
                <w:sz w:val="24"/>
                <w:szCs w:val="24"/>
                <w:lang w:eastAsia="lv-LV"/>
              </w:rPr>
              <w:t xml:space="preserve"> (katru darba dienu) – 1 reize darba dienā.</w:t>
            </w:r>
          </w:p>
          <w:p w14:paraId="040DD197" w14:textId="7415DAE9" w:rsidR="00DC709F" w:rsidRPr="00F64867" w:rsidRDefault="00A4692D" w:rsidP="00421B0B">
            <w:pPr>
              <w:pStyle w:val="ListParagraph"/>
              <w:spacing w:after="120"/>
              <w:ind w:left="470" w:right="108"/>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C = (5,71x 250) x (</w:t>
            </w:r>
            <w:r w:rsidR="00233119" w:rsidRPr="003D4CDC">
              <w:rPr>
                <w:rFonts w:ascii="Times New Roman" w:eastAsia="Times New Roman" w:hAnsi="Times New Roman" w:cs="Times New Roman"/>
                <w:sz w:val="24"/>
                <w:szCs w:val="24"/>
                <w:lang w:eastAsia="lv-LV"/>
              </w:rPr>
              <w:t>5</w:t>
            </w:r>
            <w:r w:rsidRPr="003D4CDC">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xml:space="preserve"> x </w:t>
            </w:r>
            <w:r w:rsidR="00092A44">
              <w:rPr>
                <w:rFonts w:ascii="Times New Roman" w:eastAsia="Times New Roman" w:hAnsi="Times New Roman" w:cs="Times New Roman"/>
                <w:sz w:val="24"/>
                <w:szCs w:val="24"/>
                <w:lang w:eastAsia="lv-LV"/>
              </w:rPr>
              <w:t>1</w:t>
            </w:r>
            <w:r w:rsidRPr="00BE7E3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 </w:t>
            </w:r>
            <w:r w:rsidR="00233119" w:rsidRPr="003D4CDC">
              <w:rPr>
                <w:rFonts w:ascii="Times New Roman" w:eastAsia="Times New Roman" w:hAnsi="Times New Roman" w:cs="Times New Roman"/>
                <w:sz w:val="24"/>
                <w:szCs w:val="24"/>
                <w:lang w:eastAsia="lv-LV"/>
              </w:rPr>
              <w:t>713</w:t>
            </w:r>
            <w:r w:rsidR="00F30288">
              <w:rPr>
                <w:rFonts w:ascii="Times New Roman" w:eastAsia="Times New Roman" w:hAnsi="Times New Roman" w:cs="Times New Roman"/>
                <w:sz w:val="24"/>
                <w:szCs w:val="24"/>
                <w:lang w:eastAsia="lv-LV"/>
              </w:rPr>
              <w:t> </w:t>
            </w:r>
            <w:r w:rsidR="00124C87" w:rsidRPr="003D4CDC">
              <w:rPr>
                <w:rFonts w:ascii="Times New Roman" w:eastAsia="Times New Roman" w:hAnsi="Times New Roman" w:cs="Times New Roman"/>
                <w:sz w:val="24"/>
                <w:szCs w:val="24"/>
                <w:lang w:eastAsia="lv-LV"/>
              </w:rPr>
              <w:t>750</w:t>
            </w:r>
            <w:r w:rsidR="00F30288">
              <w:rPr>
                <w:rFonts w:ascii="Times New Roman" w:eastAsia="Times New Roman" w:hAnsi="Times New Roman" w:cs="Times New Roman"/>
                <w:sz w:val="24"/>
                <w:szCs w:val="24"/>
                <w:lang w:eastAsia="lv-LV"/>
              </w:rPr>
              <w:t> </w:t>
            </w:r>
            <w:r w:rsidR="00ED2314" w:rsidRPr="006246B1">
              <w:rPr>
                <w:rFonts w:ascii="Times New Roman" w:eastAsia="Times New Roman" w:hAnsi="Times New Roman" w:cs="Times New Roman"/>
                <w:i/>
                <w:sz w:val="24"/>
                <w:szCs w:val="24"/>
                <w:lang w:eastAsia="lv-LV"/>
              </w:rPr>
              <w:t>euro</w:t>
            </w:r>
          </w:p>
        </w:tc>
      </w:tr>
      <w:tr w:rsidR="00F23EF0" w14:paraId="17A539F9" w14:textId="77777777" w:rsidTr="00C13682">
        <w:tc>
          <w:tcPr>
            <w:tcW w:w="396" w:type="dxa"/>
          </w:tcPr>
          <w:p w14:paraId="04B00106" w14:textId="43B98F3D" w:rsidR="00CE14C3" w:rsidRPr="00BE7E36" w:rsidRDefault="00A4692D" w:rsidP="00CE14C3">
            <w:pPr>
              <w:rPr>
                <w:rFonts w:ascii="Times New Roman" w:eastAsia="Times New Roman" w:hAnsi="Times New Roman" w:cs="Times New Roman"/>
                <w:iCs/>
                <w:sz w:val="24"/>
                <w:szCs w:val="24"/>
                <w:lang w:val="en-US" w:eastAsia="lv-LV"/>
              </w:rPr>
            </w:pPr>
            <w:r w:rsidRPr="00BE7E36">
              <w:rPr>
                <w:rFonts w:ascii="Times New Roman" w:eastAsia="Times New Roman" w:hAnsi="Times New Roman" w:cs="Times New Roman"/>
                <w:iCs/>
                <w:sz w:val="24"/>
                <w:szCs w:val="24"/>
                <w:lang w:val="en-US" w:eastAsia="lv-LV"/>
              </w:rPr>
              <w:lastRenderedPageBreak/>
              <w:t>4.</w:t>
            </w:r>
          </w:p>
        </w:tc>
        <w:tc>
          <w:tcPr>
            <w:tcW w:w="1736" w:type="dxa"/>
          </w:tcPr>
          <w:p w14:paraId="6F23EFC2" w14:textId="77777777" w:rsidR="00CE14C3" w:rsidRPr="00BE7E36" w:rsidRDefault="00A4692D" w:rsidP="00CE14C3">
            <w:pPr>
              <w:rPr>
                <w:rFonts w:ascii="Times New Roman" w:eastAsia="Times New Roman" w:hAnsi="Times New Roman" w:cs="Times New Roman"/>
                <w:iCs/>
                <w:sz w:val="24"/>
                <w:szCs w:val="24"/>
                <w:lang w:val="en-US" w:eastAsia="lv-LV"/>
              </w:rPr>
            </w:pPr>
            <w:r w:rsidRPr="00BE7E36">
              <w:rPr>
                <w:rFonts w:ascii="Times New Roman" w:eastAsia="Times New Roman" w:hAnsi="Times New Roman" w:cs="Times New Roman"/>
                <w:iCs/>
                <w:sz w:val="24"/>
                <w:szCs w:val="24"/>
                <w:lang w:val="en-US" w:eastAsia="lv-LV"/>
              </w:rPr>
              <w:t>Atbilstības izmaksu monetārs novērtējums</w:t>
            </w:r>
          </w:p>
        </w:tc>
        <w:tc>
          <w:tcPr>
            <w:tcW w:w="7155" w:type="dxa"/>
          </w:tcPr>
          <w:p w14:paraId="50B1E89A" w14:textId="058E0108" w:rsidR="003A7544" w:rsidRPr="005A363B" w:rsidRDefault="00A4692D" w:rsidP="005A363B">
            <w:pPr>
              <w:jc w:val="both"/>
              <w:rPr>
                <w:rFonts w:ascii="Times New Roman" w:hAnsi="Times New Roman" w:cs="Times New Roman"/>
                <w:sz w:val="24"/>
                <w:szCs w:val="24"/>
              </w:rPr>
            </w:pPr>
            <w:r w:rsidRPr="005A363B">
              <w:rPr>
                <w:rFonts w:ascii="Times New Roman" w:hAnsi="Times New Roman" w:cs="Times New Roman"/>
                <w:sz w:val="24"/>
                <w:szCs w:val="24"/>
              </w:rPr>
              <w:t xml:space="preserve">Pēc VARAM </w:t>
            </w:r>
            <w:r w:rsidRPr="005A363B">
              <w:rPr>
                <w:rFonts w:ascii="Times New Roman" w:hAnsi="Times New Roman" w:cs="Times New Roman"/>
                <w:sz w:val="24"/>
                <w:szCs w:val="24"/>
              </w:rPr>
              <w:t>novērtējuma, atkritumu pārvadājumu</w:t>
            </w:r>
            <w:r w:rsidR="00E76CA9">
              <w:rPr>
                <w:rFonts w:ascii="Times New Roman" w:hAnsi="Times New Roman" w:cs="Times New Roman"/>
                <w:sz w:val="24"/>
                <w:szCs w:val="24"/>
              </w:rPr>
              <w:t xml:space="preserve"> uzskaites sistēmu izmantos ap </w:t>
            </w:r>
            <w:r w:rsidR="00E76CA9" w:rsidRPr="003D4CDC">
              <w:rPr>
                <w:rFonts w:ascii="Times New Roman" w:hAnsi="Times New Roman" w:cs="Times New Roman"/>
                <w:sz w:val="24"/>
                <w:szCs w:val="24"/>
              </w:rPr>
              <w:t>5</w:t>
            </w:r>
            <w:r w:rsidRPr="003D4CDC">
              <w:rPr>
                <w:rFonts w:ascii="Times New Roman" w:hAnsi="Times New Roman" w:cs="Times New Roman"/>
                <w:sz w:val="24"/>
                <w:szCs w:val="24"/>
              </w:rPr>
              <w:t>00</w:t>
            </w:r>
            <w:r w:rsidRPr="005A363B">
              <w:rPr>
                <w:rFonts w:ascii="Times New Roman" w:hAnsi="Times New Roman" w:cs="Times New Roman"/>
                <w:sz w:val="24"/>
                <w:szCs w:val="24"/>
              </w:rPr>
              <w:t xml:space="preserve"> komersantu. Noteikumu projektā noteiktā maksa par atkritumu pārvadājumu uzskai</w:t>
            </w:r>
            <w:r w:rsidR="00F30288">
              <w:rPr>
                <w:rFonts w:ascii="Times New Roman" w:hAnsi="Times New Roman" w:cs="Times New Roman"/>
                <w:sz w:val="24"/>
                <w:szCs w:val="24"/>
              </w:rPr>
              <w:t>tes sistēmas izmantošanu ir 855 </w:t>
            </w:r>
            <w:r w:rsidR="00295A0A" w:rsidRPr="006246B1">
              <w:rPr>
                <w:rFonts w:ascii="Times New Roman" w:hAnsi="Times New Roman" w:cs="Times New Roman"/>
                <w:i/>
                <w:sz w:val="24"/>
                <w:szCs w:val="24"/>
              </w:rPr>
              <w:t>euro</w:t>
            </w:r>
            <w:r w:rsidRPr="005A363B">
              <w:rPr>
                <w:rFonts w:ascii="Times New Roman" w:hAnsi="Times New Roman" w:cs="Times New Roman"/>
                <w:sz w:val="24"/>
                <w:szCs w:val="24"/>
              </w:rPr>
              <w:t xml:space="preserve"> gadā un pievienotās vērtības nodoklis atbilstoši normatīvajiem aktiem.</w:t>
            </w:r>
          </w:p>
          <w:p w14:paraId="3DC14D68" w14:textId="70D88029" w:rsidR="00CE14C3" w:rsidRDefault="00A4692D" w:rsidP="005A363B">
            <w:pPr>
              <w:jc w:val="both"/>
              <w:rPr>
                <w:rFonts w:ascii="Times New Roman" w:hAnsi="Times New Roman" w:cs="Times New Roman"/>
                <w:sz w:val="24"/>
                <w:szCs w:val="24"/>
              </w:rPr>
            </w:pPr>
            <w:r w:rsidRPr="005A363B">
              <w:rPr>
                <w:rFonts w:ascii="Times New Roman" w:hAnsi="Times New Roman" w:cs="Times New Roman"/>
                <w:sz w:val="24"/>
                <w:szCs w:val="24"/>
              </w:rPr>
              <w:t>Atbilstības izmaksas par atkritumu pārvadājumu uzskaites sistēmas izmantošanu</w:t>
            </w:r>
            <w:r w:rsidR="00295A0A">
              <w:rPr>
                <w:rFonts w:ascii="Times New Roman" w:hAnsi="Times New Roman" w:cs="Times New Roman"/>
                <w:sz w:val="24"/>
                <w:szCs w:val="24"/>
              </w:rPr>
              <w:t>:</w:t>
            </w:r>
            <w:r w:rsidR="00411D3F">
              <w:rPr>
                <w:rFonts w:ascii="Times New Roman" w:hAnsi="Times New Roman" w:cs="Times New Roman"/>
                <w:sz w:val="24"/>
                <w:szCs w:val="24"/>
              </w:rPr>
              <w:t xml:space="preserve"> </w:t>
            </w:r>
            <w:r w:rsidR="00E76CA9" w:rsidRPr="003D4CDC">
              <w:rPr>
                <w:rFonts w:ascii="Times New Roman" w:eastAsia="Times New Roman" w:hAnsi="Times New Roman" w:cs="Times New Roman"/>
                <w:color w:val="000000"/>
                <w:sz w:val="24"/>
                <w:lang w:eastAsia="lv-LV"/>
              </w:rPr>
              <w:t>245</w:t>
            </w:r>
            <w:r w:rsidR="00F20572">
              <w:rPr>
                <w:rFonts w:ascii="Times New Roman" w:eastAsia="Times New Roman" w:hAnsi="Times New Roman" w:cs="Times New Roman"/>
                <w:color w:val="000000"/>
                <w:sz w:val="24"/>
                <w:lang w:eastAsia="lv-LV"/>
              </w:rPr>
              <w:t> </w:t>
            </w:r>
            <w:r w:rsidR="00F30288">
              <w:rPr>
                <w:rFonts w:ascii="Times New Roman" w:eastAsia="Times New Roman" w:hAnsi="Times New Roman" w:cs="Times New Roman"/>
                <w:color w:val="000000"/>
                <w:sz w:val="24"/>
                <w:lang w:eastAsia="lv-LV"/>
              </w:rPr>
              <w:t>817,15 </w:t>
            </w:r>
            <w:r w:rsidR="00E76CA9" w:rsidRPr="003D4CDC">
              <w:rPr>
                <w:rFonts w:ascii="Times New Roman" w:eastAsia="Times New Roman" w:hAnsi="Times New Roman" w:cs="Times New Roman"/>
                <w:i/>
                <w:color w:val="000000"/>
                <w:sz w:val="24"/>
                <w:lang w:eastAsia="lv-LV"/>
              </w:rPr>
              <w:t>euro</w:t>
            </w:r>
            <w:r w:rsidR="00E76CA9" w:rsidRPr="00E76CA9">
              <w:rPr>
                <w:rFonts w:ascii="Times New Roman" w:eastAsia="Times New Roman" w:hAnsi="Times New Roman" w:cs="Times New Roman"/>
                <w:color w:val="000000"/>
                <w:sz w:val="24"/>
                <w:lang w:eastAsia="lv-LV"/>
              </w:rPr>
              <w:t xml:space="preserve"> </w:t>
            </w:r>
            <w:r w:rsidRPr="005A363B">
              <w:rPr>
                <w:rFonts w:ascii="Times New Roman" w:hAnsi="Times New Roman" w:cs="Times New Roman"/>
                <w:sz w:val="24"/>
                <w:szCs w:val="24"/>
              </w:rPr>
              <w:t>un pievienotās vērtības nodoklis</w:t>
            </w:r>
            <w:r w:rsidR="00F028B2">
              <w:rPr>
                <w:rFonts w:ascii="Times New Roman" w:hAnsi="Times New Roman" w:cs="Times New Roman"/>
                <w:sz w:val="24"/>
                <w:szCs w:val="24"/>
              </w:rPr>
              <w:t xml:space="preserve"> atbilstoši </w:t>
            </w:r>
            <w:r w:rsidR="00295A0A">
              <w:rPr>
                <w:rFonts w:ascii="Times New Roman" w:hAnsi="Times New Roman" w:cs="Times New Roman"/>
                <w:sz w:val="24"/>
                <w:szCs w:val="24"/>
              </w:rPr>
              <w:t xml:space="preserve">pievienotās vērtības nodokļa regulējošajiem </w:t>
            </w:r>
            <w:r w:rsidR="00F028B2">
              <w:rPr>
                <w:rFonts w:ascii="Times New Roman" w:hAnsi="Times New Roman" w:cs="Times New Roman"/>
                <w:sz w:val="24"/>
                <w:szCs w:val="24"/>
              </w:rPr>
              <w:t>normatīvajiem aktiem</w:t>
            </w:r>
            <w:r w:rsidRPr="005A363B">
              <w:rPr>
                <w:rFonts w:ascii="Times New Roman" w:hAnsi="Times New Roman" w:cs="Times New Roman"/>
                <w:sz w:val="24"/>
                <w:szCs w:val="24"/>
              </w:rPr>
              <w:t xml:space="preserve">. </w:t>
            </w:r>
          </w:p>
          <w:p w14:paraId="3BC35F68" w14:textId="77777777" w:rsidR="00233119" w:rsidRDefault="00233119" w:rsidP="005A363B">
            <w:pPr>
              <w:jc w:val="both"/>
              <w:rPr>
                <w:rFonts w:ascii="Times New Roman" w:hAnsi="Times New Roman" w:cs="Times New Roman"/>
                <w:sz w:val="24"/>
                <w:szCs w:val="24"/>
              </w:rPr>
            </w:pPr>
          </w:p>
          <w:p w14:paraId="09CF2515" w14:textId="77777777" w:rsidR="00233119" w:rsidRDefault="00A4692D" w:rsidP="00233119">
            <w:pPr>
              <w:jc w:val="center"/>
              <w:rPr>
                <w:rFonts w:ascii="Times New Roman" w:hAnsi="Times New Roman" w:cs="Times New Roman"/>
                <w:b/>
                <w:sz w:val="24"/>
                <w:szCs w:val="24"/>
              </w:rPr>
            </w:pPr>
            <w:r w:rsidRPr="00A6105B">
              <w:rPr>
                <w:rFonts w:ascii="Times New Roman" w:hAnsi="Times New Roman" w:cs="Times New Roman"/>
                <w:b/>
                <w:bCs/>
                <w:sz w:val="24"/>
                <w:szCs w:val="24"/>
              </w:rPr>
              <w:t xml:space="preserve">Atkritumu uzskaites, identifikācijas, uzglabāšanas, iepakošanas, marķēšanas un pārvadājumu uzskaites sistēmas </w:t>
            </w:r>
            <w:r>
              <w:rPr>
                <w:rFonts w:ascii="Times New Roman" w:hAnsi="Times New Roman" w:cs="Times New Roman"/>
                <w:b/>
                <w:sz w:val="24"/>
                <w:szCs w:val="24"/>
              </w:rPr>
              <w:t>izmaksu aprēķins</w:t>
            </w:r>
          </w:p>
          <w:p w14:paraId="6ACE3C9E" w14:textId="77777777" w:rsidR="00233119" w:rsidRPr="00910250" w:rsidRDefault="00233119" w:rsidP="00233119">
            <w:pPr>
              <w:jc w:val="center"/>
              <w:rPr>
                <w:rFonts w:ascii="Times New Roman" w:hAnsi="Times New Roman" w:cs="Times New Roman"/>
                <w:b/>
                <w:sz w:val="24"/>
                <w:szCs w:val="24"/>
              </w:rPr>
            </w:pPr>
          </w:p>
          <w:tbl>
            <w:tblPr>
              <w:tblW w:w="5000" w:type="pct"/>
              <w:tblLook w:val="04A0" w:firstRow="1" w:lastRow="0" w:firstColumn="1" w:lastColumn="0" w:noHBand="0" w:noVBand="1"/>
            </w:tblPr>
            <w:tblGrid>
              <w:gridCol w:w="890"/>
              <w:gridCol w:w="4607"/>
              <w:gridCol w:w="1206"/>
            </w:tblGrid>
            <w:tr w:rsidR="00F23EF0" w14:paraId="5EE5111A" w14:textId="77777777" w:rsidTr="00092148">
              <w:trPr>
                <w:trHeight w:val="900"/>
              </w:trPr>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856C3" w14:textId="77777777" w:rsidR="00233119" w:rsidRPr="00A6105B" w:rsidRDefault="00A4692D" w:rsidP="00233119">
                  <w:pPr>
                    <w:spacing w:after="0" w:line="240" w:lineRule="auto"/>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Nr.p.k.</w:t>
                  </w:r>
                </w:p>
              </w:tc>
              <w:tc>
                <w:tcPr>
                  <w:tcW w:w="3611" w:type="pct"/>
                  <w:tcBorders>
                    <w:top w:val="single" w:sz="4" w:space="0" w:color="auto"/>
                    <w:left w:val="nil"/>
                    <w:bottom w:val="single" w:sz="4" w:space="0" w:color="auto"/>
                    <w:right w:val="single" w:sz="4" w:space="0" w:color="auto"/>
                  </w:tcBorders>
                  <w:shd w:val="clear" w:color="auto" w:fill="auto"/>
                  <w:noWrap/>
                  <w:vAlign w:val="center"/>
                  <w:hideMark/>
                </w:tcPr>
                <w:p w14:paraId="462536E7"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Izmaksu postenis</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1CB82160"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 xml:space="preserve">Izmaksas, </w:t>
                  </w:r>
                  <w:r w:rsidRPr="00F40BB7">
                    <w:rPr>
                      <w:rFonts w:ascii="Times New Roman" w:eastAsia="Times New Roman" w:hAnsi="Times New Roman" w:cs="Times New Roman"/>
                      <w:i/>
                      <w:color w:val="000000"/>
                      <w:sz w:val="24"/>
                      <w:szCs w:val="24"/>
                      <w:lang w:eastAsia="lv-LV"/>
                    </w:rPr>
                    <w:t>euro</w:t>
                  </w:r>
                </w:p>
              </w:tc>
            </w:tr>
            <w:tr w:rsidR="00F23EF0" w14:paraId="0589141C" w14:textId="77777777" w:rsidTr="00092148">
              <w:trPr>
                <w:trHeight w:val="705"/>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14:paraId="14CDF940" w14:textId="77777777" w:rsidR="00233119" w:rsidRPr="00A6105B" w:rsidRDefault="00A4692D" w:rsidP="00233119">
                  <w:pPr>
                    <w:spacing w:after="0" w:line="240" w:lineRule="auto"/>
                    <w:jc w:val="center"/>
                    <w:rPr>
                      <w:rFonts w:ascii="Times New Roman" w:eastAsia="Times New Roman" w:hAnsi="Times New Roman" w:cs="Times New Roman"/>
                      <w:b/>
                      <w:bCs/>
                      <w:color w:val="000000"/>
                      <w:sz w:val="24"/>
                      <w:szCs w:val="24"/>
                      <w:lang w:eastAsia="lv-LV"/>
                    </w:rPr>
                  </w:pPr>
                  <w:r w:rsidRPr="00A6105B">
                    <w:rPr>
                      <w:rFonts w:ascii="Times New Roman" w:eastAsia="Times New Roman" w:hAnsi="Times New Roman" w:cs="Times New Roman"/>
                      <w:b/>
                      <w:bCs/>
                      <w:color w:val="000000"/>
                      <w:sz w:val="24"/>
                      <w:szCs w:val="24"/>
                      <w:lang w:eastAsia="lv-LV"/>
                    </w:rPr>
                    <w:t>1</w:t>
                  </w:r>
                </w:p>
              </w:tc>
              <w:tc>
                <w:tcPr>
                  <w:tcW w:w="3611" w:type="pct"/>
                  <w:tcBorders>
                    <w:top w:val="nil"/>
                    <w:left w:val="nil"/>
                    <w:bottom w:val="single" w:sz="4" w:space="0" w:color="auto"/>
                    <w:right w:val="single" w:sz="4" w:space="0" w:color="auto"/>
                  </w:tcBorders>
                  <w:shd w:val="clear" w:color="auto" w:fill="auto"/>
                  <w:vAlign w:val="center"/>
                  <w:hideMark/>
                </w:tcPr>
                <w:p w14:paraId="3CDFC7D2" w14:textId="77777777" w:rsidR="00233119" w:rsidRPr="00A6105B" w:rsidRDefault="00A4692D" w:rsidP="00233119">
                  <w:pPr>
                    <w:spacing w:after="0" w:line="240" w:lineRule="auto"/>
                    <w:rPr>
                      <w:rFonts w:ascii="Times New Roman" w:eastAsia="Times New Roman" w:hAnsi="Times New Roman" w:cs="Times New Roman"/>
                      <w:b/>
                      <w:bCs/>
                      <w:color w:val="000000"/>
                      <w:sz w:val="24"/>
                      <w:szCs w:val="24"/>
                      <w:lang w:eastAsia="lv-LV"/>
                    </w:rPr>
                  </w:pPr>
                  <w:r w:rsidRPr="00A6105B">
                    <w:rPr>
                      <w:rFonts w:ascii="Times New Roman" w:eastAsia="Times New Roman" w:hAnsi="Times New Roman" w:cs="Times New Roman"/>
                      <w:b/>
                      <w:bCs/>
                      <w:color w:val="000000"/>
                      <w:sz w:val="24"/>
                      <w:szCs w:val="24"/>
                      <w:lang w:eastAsia="lv-LV"/>
                    </w:rPr>
                    <w:t>Tiešās izmaksas</w:t>
                  </w:r>
                </w:p>
              </w:tc>
              <w:tc>
                <w:tcPr>
                  <w:tcW w:w="853" w:type="pct"/>
                  <w:tcBorders>
                    <w:top w:val="nil"/>
                    <w:left w:val="nil"/>
                    <w:bottom w:val="single" w:sz="4" w:space="0" w:color="auto"/>
                    <w:right w:val="single" w:sz="4" w:space="0" w:color="auto"/>
                  </w:tcBorders>
                  <w:shd w:val="clear" w:color="auto" w:fill="auto"/>
                  <w:noWrap/>
                  <w:vAlign w:val="center"/>
                  <w:hideMark/>
                </w:tcPr>
                <w:p w14:paraId="70018646" w14:textId="77777777" w:rsidR="00233119" w:rsidRPr="00A6105B" w:rsidRDefault="00A4692D" w:rsidP="00233119">
                  <w:pPr>
                    <w:spacing w:after="0" w:line="240" w:lineRule="auto"/>
                    <w:rPr>
                      <w:rFonts w:ascii="Times New Roman" w:eastAsia="Times New Roman" w:hAnsi="Times New Roman" w:cs="Times New Roman"/>
                      <w:color w:val="000000"/>
                      <w:lang w:eastAsia="lv-LV"/>
                    </w:rPr>
                  </w:pPr>
                  <w:r w:rsidRPr="00A6105B">
                    <w:rPr>
                      <w:rFonts w:ascii="Times New Roman" w:eastAsia="Times New Roman" w:hAnsi="Times New Roman" w:cs="Times New Roman"/>
                      <w:color w:val="000000"/>
                      <w:lang w:eastAsia="lv-LV"/>
                    </w:rPr>
                    <w:t> </w:t>
                  </w:r>
                </w:p>
              </w:tc>
            </w:tr>
            <w:tr w:rsidR="00F23EF0" w14:paraId="2D23424C" w14:textId="77777777" w:rsidTr="00092148">
              <w:trPr>
                <w:trHeight w:val="705"/>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14:paraId="76D52034"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1.1.</w:t>
                  </w:r>
                </w:p>
              </w:tc>
              <w:tc>
                <w:tcPr>
                  <w:tcW w:w="3611" w:type="pct"/>
                  <w:tcBorders>
                    <w:top w:val="nil"/>
                    <w:left w:val="nil"/>
                    <w:bottom w:val="single" w:sz="4" w:space="0" w:color="auto"/>
                    <w:right w:val="single" w:sz="4" w:space="0" w:color="auto"/>
                  </w:tcBorders>
                  <w:shd w:val="clear" w:color="auto" w:fill="auto"/>
                  <w:vAlign w:val="center"/>
                  <w:hideMark/>
                </w:tcPr>
                <w:p w14:paraId="69416745" w14:textId="3C84DFCB" w:rsidR="00233119" w:rsidRPr="00A6105B" w:rsidRDefault="00A4692D" w:rsidP="00233119">
                  <w:pPr>
                    <w:spacing w:after="0" w:line="240" w:lineRule="auto"/>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Darba samaksa (t.sk. valsts sociālās apdrošināšanas obligātās</w:t>
                  </w:r>
                  <w:r w:rsidRPr="00A6105B">
                    <w:rPr>
                      <w:rFonts w:ascii="Times New Roman" w:eastAsia="Times New Roman" w:hAnsi="Times New Roman" w:cs="Times New Roman"/>
                      <w:color w:val="000000"/>
                      <w:sz w:val="24"/>
                      <w:szCs w:val="24"/>
                      <w:lang w:eastAsia="lv-LV"/>
                    </w:rPr>
                    <w:t xml:space="preserve"> iemaksas) (12,186</w:t>
                  </w:r>
                  <w:r>
                    <w:rPr>
                      <w:rFonts w:ascii="Times New Roman" w:eastAsia="Times New Roman" w:hAnsi="Times New Roman" w:cs="Times New Roman"/>
                      <w:color w:val="000000"/>
                      <w:sz w:val="24"/>
                      <w:szCs w:val="24"/>
                      <w:lang w:eastAsia="lv-LV"/>
                    </w:rPr>
                    <w:t> </w:t>
                  </w:r>
                  <w:r w:rsidRPr="00F40BB7">
                    <w:rPr>
                      <w:rFonts w:ascii="Times New Roman" w:eastAsia="Times New Roman" w:hAnsi="Times New Roman" w:cs="Times New Roman"/>
                      <w:i/>
                      <w:color w:val="000000"/>
                      <w:sz w:val="24"/>
                      <w:szCs w:val="24"/>
                      <w:lang w:eastAsia="lv-LV"/>
                    </w:rPr>
                    <w:t>euro</w:t>
                  </w:r>
                  <w:r>
                    <w:rPr>
                      <w:rFonts w:ascii="Times New Roman" w:eastAsia="Times New Roman" w:hAnsi="Times New Roman" w:cs="Times New Roman"/>
                      <w:color w:val="000000"/>
                      <w:sz w:val="24"/>
                      <w:szCs w:val="24"/>
                      <w:lang w:eastAsia="lv-LV"/>
                    </w:rPr>
                    <w:t>/st. * 29.96 st.*5</w:t>
                  </w:r>
                  <w:r w:rsidRPr="00A6105B">
                    <w:rPr>
                      <w:rFonts w:ascii="Times New Roman" w:eastAsia="Times New Roman" w:hAnsi="Times New Roman" w:cs="Times New Roman"/>
                      <w:color w:val="000000"/>
                      <w:sz w:val="24"/>
                      <w:szCs w:val="24"/>
                      <w:lang w:eastAsia="lv-LV"/>
                    </w:rPr>
                    <w:t>00 lietot.)</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14:paraId="0D23AFFD" w14:textId="7AE20020" w:rsidR="00233119" w:rsidRPr="00A6105B" w:rsidRDefault="00A4692D" w:rsidP="0023311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182 546,28</w:t>
                  </w:r>
                </w:p>
              </w:tc>
            </w:tr>
            <w:tr w:rsidR="00F23EF0" w14:paraId="588FB5B6" w14:textId="77777777" w:rsidTr="00092148">
              <w:trPr>
                <w:trHeight w:val="705"/>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14:paraId="3CB318BA"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1.2.</w:t>
                  </w:r>
                </w:p>
              </w:tc>
              <w:tc>
                <w:tcPr>
                  <w:tcW w:w="3611" w:type="pct"/>
                  <w:tcBorders>
                    <w:top w:val="nil"/>
                    <w:left w:val="nil"/>
                    <w:bottom w:val="single" w:sz="4" w:space="0" w:color="auto"/>
                    <w:right w:val="single" w:sz="4" w:space="0" w:color="auto"/>
                  </w:tcBorders>
                  <w:shd w:val="clear" w:color="auto" w:fill="auto"/>
                  <w:vAlign w:val="center"/>
                  <w:hideMark/>
                </w:tcPr>
                <w:p w14:paraId="3DC87D79" w14:textId="77777777" w:rsidR="00233119" w:rsidRPr="00A6105B" w:rsidRDefault="00A4692D" w:rsidP="00233119">
                  <w:pPr>
                    <w:spacing w:after="0" w:line="240" w:lineRule="auto"/>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Datortehnikas un biroja tehnikas nolietojums (0,135</w:t>
                  </w:r>
                  <w:r>
                    <w:rPr>
                      <w:rFonts w:ascii="Times New Roman" w:eastAsia="Times New Roman" w:hAnsi="Times New Roman" w:cs="Times New Roman"/>
                      <w:color w:val="000000"/>
                      <w:sz w:val="24"/>
                      <w:szCs w:val="24"/>
                      <w:lang w:eastAsia="lv-LV"/>
                    </w:rPr>
                    <w:t> </w:t>
                  </w:r>
                  <w:r w:rsidRPr="00F40BB7">
                    <w:rPr>
                      <w:rFonts w:ascii="Times New Roman" w:eastAsia="Times New Roman" w:hAnsi="Times New Roman" w:cs="Times New Roman"/>
                      <w:i/>
                      <w:color w:val="000000"/>
                      <w:sz w:val="24"/>
                      <w:szCs w:val="24"/>
                      <w:lang w:eastAsia="lv-LV"/>
                    </w:rPr>
                    <w:t>euro</w:t>
                  </w:r>
                  <w:r w:rsidRPr="00A6105B">
                    <w:rPr>
                      <w:rFonts w:ascii="Times New Roman" w:eastAsia="Times New Roman" w:hAnsi="Times New Roman" w:cs="Times New Roman"/>
                      <w:color w:val="000000"/>
                      <w:sz w:val="24"/>
                      <w:szCs w:val="24"/>
                      <w:lang w:eastAsia="lv-LV"/>
                    </w:rPr>
                    <w:t>/st*1498 st.)</w:t>
                  </w:r>
                </w:p>
              </w:tc>
              <w:tc>
                <w:tcPr>
                  <w:tcW w:w="853" w:type="pct"/>
                  <w:tcBorders>
                    <w:top w:val="single" w:sz="4" w:space="0" w:color="auto"/>
                    <w:left w:val="nil"/>
                    <w:bottom w:val="single" w:sz="4" w:space="0" w:color="auto"/>
                    <w:right w:val="single" w:sz="4" w:space="0" w:color="auto"/>
                  </w:tcBorders>
                  <w:shd w:val="clear" w:color="auto" w:fill="auto"/>
                  <w:noWrap/>
                  <w:vAlign w:val="center"/>
                  <w:hideMark/>
                </w:tcPr>
                <w:p w14:paraId="4F8265FF" w14:textId="77777777" w:rsidR="00233119" w:rsidRPr="00A6105B" w:rsidRDefault="00A4692D" w:rsidP="00233119">
                  <w:pPr>
                    <w:spacing w:after="0" w:line="240" w:lineRule="auto"/>
                    <w:jc w:val="center"/>
                    <w:rPr>
                      <w:rFonts w:ascii="Times New Roman" w:eastAsia="Times New Roman" w:hAnsi="Times New Roman" w:cs="Times New Roman"/>
                      <w:color w:val="000000"/>
                      <w:lang w:eastAsia="lv-LV"/>
                    </w:rPr>
                  </w:pPr>
                  <w:r w:rsidRPr="00A6105B">
                    <w:rPr>
                      <w:rFonts w:ascii="Times New Roman" w:eastAsia="Times New Roman" w:hAnsi="Times New Roman" w:cs="Times New Roman"/>
                      <w:color w:val="000000"/>
                      <w:lang w:eastAsia="lv-LV"/>
                    </w:rPr>
                    <w:t>202,23</w:t>
                  </w:r>
                </w:p>
              </w:tc>
            </w:tr>
            <w:tr w:rsidR="00F23EF0" w14:paraId="1025445F" w14:textId="77777777" w:rsidTr="00092148">
              <w:trPr>
                <w:trHeight w:val="705"/>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14:paraId="1C3AEB4C"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1.3.</w:t>
                  </w:r>
                </w:p>
              </w:tc>
              <w:tc>
                <w:tcPr>
                  <w:tcW w:w="3611" w:type="pct"/>
                  <w:tcBorders>
                    <w:top w:val="nil"/>
                    <w:left w:val="nil"/>
                    <w:bottom w:val="single" w:sz="4" w:space="0" w:color="auto"/>
                    <w:right w:val="single" w:sz="4" w:space="0" w:color="auto"/>
                  </w:tcBorders>
                  <w:shd w:val="clear" w:color="auto" w:fill="auto"/>
                  <w:vAlign w:val="center"/>
                  <w:hideMark/>
                </w:tcPr>
                <w:p w14:paraId="1B6196D5" w14:textId="77777777" w:rsidR="00233119" w:rsidRPr="00A6105B" w:rsidRDefault="00A4692D" w:rsidP="0023311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Atkritumu pārvadājumu uzskaites sistēmas</w:t>
                  </w:r>
                  <w:r w:rsidRPr="00A6105B">
                    <w:rPr>
                      <w:rFonts w:ascii="Times New Roman" w:eastAsia="Times New Roman" w:hAnsi="Times New Roman" w:cs="Times New Roman"/>
                      <w:color w:val="000000"/>
                      <w:sz w:val="24"/>
                      <w:szCs w:val="24"/>
                      <w:lang w:eastAsia="lv-LV"/>
                    </w:rPr>
                    <w:t xml:space="preserve"> nolietojums (5.364</w:t>
                  </w:r>
                  <w:r>
                    <w:rPr>
                      <w:rFonts w:ascii="Times New Roman" w:eastAsia="Times New Roman" w:hAnsi="Times New Roman" w:cs="Times New Roman"/>
                      <w:color w:val="000000"/>
                      <w:sz w:val="24"/>
                      <w:szCs w:val="24"/>
                      <w:lang w:eastAsia="lv-LV"/>
                    </w:rPr>
                    <w:t> </w:t>
                  </w:r>
                  <w:r w:rsidRPr="00F40BB7">
                    <w:rPr>
                      <w:rFonts w:ascii="Times New Roman" w:eastAsia="Times New Roman" w:hAnsi="Times New Roman" w:cs="Times New Roman"/>
                      <w:i/>
                      <w:color w:val="000000"/>
                      <w:sz w:val="24"/>
                      <w:szCs w:val="24"/>
                      <w:lang w:eastAsia="lv-LV"/>
                    </w:rPr>
                    <w:t>euro</w:t>
                  </w:r>
                  <w:r w:rsidRPr="00A6105B">
                    <w:rPr>
                      <w:rFonts w:ascii="Times New Roman" w:eastAsia="Times New Roman" w:hAnsi="Times New Roman" w:cs="Times New Roman"/>
                      <w:color w:val="000000"/>
                      <w:sz w:val="24"/>
                      <w:szCs w:val="24"/>
                      <w:lang w:eastAsia="lv-LV"/>
                    </w:rPr>
                    <w:t>/st. *1498 st.)</w:t>
                  </w:r>
                </w:p>
              </w:tc>
              <w:tc>
                <w:tcPr>
                  <w:tcW w:w="853" w:type="pct"/>
                  <w:tcBorders>
                    <w:top w:val="nil"/>
                    <w:left w:val="nil"/>
                    <w:bottom w:val="single" w:sz="4" w:space="0" w:color="auto"/>
                    <w:right w:val="single" w:sz="4" w:space="0" w:color="auto"/>
                  </w:tcBorders>
                  <w:shd w:val="clear" w:color="auto" w:fill="auto"/>
                  <w:noWrap/>
                  <w:vAlign w:val="center"/>
                  <w:hideMark/>
                </w:tcPr>
                <w:p w14:paraId="09E42327" w14:textId="77777777" w:rsidR="00233119" w:rsidRPr="00A6105B" w:rsidRDefault="00A4692D" w:rsidP="00233119">
                  <w:pPr>
                    <w:spacing w:after="0" w:line="240" w:lineRule="auto"/>
                    <w:jc w:val="center"/>
                    <w:rPr>
                      <w:rFonts w:ascii="Times New Roman" w:eastAsia="Times New Roman" w:hAnsi="Times New Roman" w:cs="Times New Roman"/>
                      <w:color w:val="000000"/>
                      <w:lang w:eastAsia="lv-LV"/>
                    </w:rPr>
                  </w:pPr>
                  <w:r w:rsidRPr="00A6105B">
                    <w:rPr>
                      <w:rFonts w:ascii="Times New Roman" w:eastAsia="Times New Roman" w:hAnsi="Times New Roman" w:cs="Times New Roman"/>
                      <w:color w:val="000000"/>
                      <w:lang w:eastAsia="lv-LV"/>
                    </w:rPr>
                    <w:t>8</w:t>
                  </w:r>
                  <w:r>
                    <w:rPr>
                      <w:rFonts w:ascii="Times New Roman" w:eastAsia="Times New Roman" w:hAnsi="Times New Roman" w:cs="Times New Roman"/>
                      <w:color w:val="000000"/>
                      <w:lang w:eastAsia="lv-LV"/>
                    </w:rPr>
                    <w:t> </w:t>
                  </w:r>
                  <w:r w:rsidRPr="00A6105B">
                    <w:rPr>
                      <w:rFonts w:ascii="Times New Roman" w:eastAsia="Times New Roman" w:hAnsi="Times New Roman" w:cs="Times New Roman"/>
                      <w:color w:val="000000"/>
                      <w:lang w:eastAsia="lv-LV"/>
                    </w:rPr>
                    <w:t>035,27</w:t>
                  </w:r>
                </w:p>
              </w:tc>
            </w:tr>
            <w:tr w:rsidR="00F23EF0" w14:paraId="04237F5C" w14:textId="77777777" w:rsidTr="00092148">
              <w:trPr>
                <w:trHeight w:val="705"/>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14:paraId="00BCA2A5"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 </w:t>
                  </w:r>
                </w:p>
              </w:tc>
              <w:tc>
                <w:tcPr>
                  <w:tcW w:w="3611" w:type="pct"/>
                  <w:tcBorders>
                    <w:top w:val="nil"/>
                    <w:left w:val="nil"/>
                    <w:bottom w:val="single" w:sz="4" w:space="0" w:color="auto"/>
                    <w:right w:val="single" w:sz="4" w:space="0" w:color="auto"/>
                  </w:tcBorders>
                  <w:shd w:val="clear" w:color="auto" w:fill="auto"/>
                  <w:vAlign w:val="center"/>
                  <w:hideMark/>
                </w:tcPr>
                <w:p w14:paraId="5FB834E9" w14:textId="77777777" w:rsidR="00233119" w:rsidRPr="00A6105B" w:rsidRDefault="00A4692D" w:rsidP="00233119">
                  <w:pPr>
                    <w:spacing w:after="0" w:line="240" w:lineRule="auto"/>
                    <w:rPr>
                      <w:rFonts w:ascii="Times New Roman" w:eastAsia="Times New Roman" w:hAnsi="Times New Roman" w:cs="Times New Roman"/>
                      <w:b/>
                      <w:bCs/>
                      <w:i/>
                      <w:iCs/>
                      <w:color w:val="000000"/>
                      <w:sz w:val="24"/>
                      <w:szCs w:val="24"/>
                      <w:lang w:eastAsia="lv-LV"/>
                    </w:rPr>
                  </w:pPr>
                  <w:r w:rsidRPr="00A6105B">
                    <w:rPr>
                      <w:rFonts w:ascii="Times New Roman" w:eastAsia="Times New Roman" w:hAnsi="Times New Roman" w:cs="Times New Roman"/>
                      <w:b/>
                      <w:bCs/>
                      <w:i/>
                      <w:iCs/>
                      <w:color w:val="000000"/>
                      <w:sz w:val="24"/>
                      <w:szCs w:val="24"/>
                      <w:lang w:eastAsia="lv-LV"/>
                    </w:rPr>
                    <w:t xml:space="preserve">Tiešās </w:t>
                  </w:r>
                  <w:r w:rsidRPr="00A6105B">
                    <w:rPr>
                      <w:rFonts w:ascii="Times New Roman" w:eastAsia="Times New Roman" w:hAnsi="Times New Roman" w:cs="Times New Roman"/>
                      <w:b/>
                      <w:bCs/>
                      <w:i/>
                      <w:iCs/>
                      <w:color w:val="000000"/>
                      <w:sz w:val="24"/>
                      <w:szCs w:val="24"/>
                      <w:lang w:eastAsia="lv-LV"/>
                    </w:rPr>
                    <w:t>izmaksas kopā:</w:t>
                  </w:r>
                </w:p>
              </w:tc>
              <w:tc>
                <w:tcPr>
                  <w:tcW w:w="853" w:type="pct"/>
                  <w:tcBorders>
                    <w:top w:val="nil"/>
                    <w:left w:val="nil"/>
                    <w:bottom w:val="single" w:sz="4" w:space="0" w:color="auto"/>
                    <w:right w:val="single" w:sz="4" w:space="0" w:color="auto"/>
                  </w:tcBorders>
                  <w:shd w:val="clear" w:color="auto" w:fill="auto"/>
                  <w:noWrap/>
                  <w:vAlign w:val="center"/>
                  <w:hideMark/>
                </w:tcPr>
                <w:p w14:paraId="38D2A57D" w14:textId="60E9DE67" w:rsidR="00233119" w:rsidRPr="00A6105B" w:rsidRDefault="00A4692D" w:rsidP="0023311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190 783,78</w:t>
                  </w:r>
                </w:p>
              </w:tc>
            </w:tr>
            <w:tr w:rsidR="00F23EF0" w14:paraId="528B4300" w14:textId="77777777" w:rsidTr="00092148">
              <w:trPr>
                <w:trHeight w:val="705"/>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14:paraId="60D9A2D1"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2</w:t>
                  </w:r>
                </w:p>
              </w:tc>
              <w:tc>
                <w:tcPr>
                  <w:tcW w:w="3611" w:type="pct"/>
                  <w:tcBorders>
                    <w:top w:val="nil"/>
                    <w:left w:val="nil"/>
                    <w:bottom w:val="single" w:sz="4" w:space="0" w:color="auto"/>
                    <w:right w:val="single" w:sz="4" w:space="0" w:color="auto"/>
                  </w:tcBorders>
                  <w:shd w:val="clear" w:color="auto" w:fill="auto"/>
                  <w:vAlign w:val="center"/>
                  <w:hideMark/>
                </w:tcPr>
                <w:p w14:paraId="18482730" w14:textId="67CE6F19" w:rsidR="00233119" w:rsidRPr="00A6105B" w:rsidRDefault="00A4692D" w:rsidP="00233119">
                  <w:pPr>
                    <w:spacing w:after="0" w:line="240" w:lineRule="auto"/>
                    <w:rPr>
                      <w:rFonts w:ascii="Times New Roman" w:eastAsia="Times New Roman" w:hAnsi="Times New Roman" w:cs="Times New Roman"/>
                      <w:b/>
                      <w:bCs/>
                      <w:i/>
                      <w:iCs/>
                      <w:color w:val="000000"/>
                      <w:sz w:val="24"/>
                      <w:szCs w:val="24"/>
                      <w:lang w:eastAsia="lv-LV"/>
                    </w:rPr>
                  </w:pPr>
                  <w:r>
                    <w:rPr>
                      <w:rFonts w:ascii="Times New Roman" w:eastAsia="Times New Roman" w:hAnsi="Times New Roman" w:cs="Times New Roman"/>
                      <w:b/>
                      <w:bCs/>
                      <w:i/>
                      <w:iCs/>
                      <w:color w:val="000000"/>
                      <w:sz w:val="24"/>
                      <w:szCs w:val="24"/>
                      <w:lang w:eastAsia="lv-LV"/>
                    </w:rPr>
                    <w:t>Netiešās izmaksas (10,</w:t>
                  </w:r>
                  <w:r w:rsidRPr="00A6105B">
                    <w:rPr>
                      <w:rFonts w:ascii="Times New Roman" w:eastAsia="Times New Roman" w:hAnsi="Times New Roman" w:cs="Times New Roman"/>
                      <w:b/>
                      <w:bCs/>
                      <w:i/>
                      <w:iCs/>
                      <w:color w:val="000000"/>
                      <w:sz w:val="24"/>
                      <w:szCs w:val="24"/>
                      <w:lang w:eastAsia="lv-LV"/>
                    </w:rPr>
                    <w:t>91</w:t>
                  </w:r>
                  <w:r>
                    <w:rPr>
                      <w:rFonts w:ascii="Times New Roman" w:eastAsia="Times New Roman" w:hAnsi="Times New Roman" w:cs="Times New Roman"/>
                      <w:b/>
                      <w:bCs/>
                      <w:i/>
                      <w:iCs/>
                      <w:color w:val="000000"/>
                      <w:sz w:val="24"/>
                      <w:szCs w:val="24"/>
                      <w:lang w:eastAsia="lv-LV"/>
                    </w:rPr>
                    <w:t> </w:t>
                  </w:r>
                  <w:r w:rsidRPr="005A5C94">
                    <w:rPr>
                      <w:rFonts w:ascii="Times New Roman" w:eastAsia="Times New Roman" w:hAnsi="Times New Roman" w:cs="Times New Roman"/>
                      <w:b/>
                      <w:bCs/>
                      <w:i/>
                      <w:iCs/>
                      <w:color w:val="000000"/>
                      <w:sz w:val="24"/>
                      <w:szCs w:val="24"/>
                      <w:lang w:eastAsia="lv-LV"/>
                    </w:rPr>
                    <w:t>euro</w:t>
                  </w:r>
                  <w:r w:rsidRPr="00A6105B">
                    <w:rPr>
                      <w:rFonts w:ascii="Times New Roman" w:eastAsia="Times New Roman" w:hAnsi="Times New Roman" w:cs="Times New Roman"/>
                      <w:b/>
                      <w:bCs/>
                      <w:i/>
                      <w:iCs/>
                      <w:color w:val="000000"/>
                      <w:sz w:val="24"/>
                      <w:szCs w:val="24"/>
                      <w:lang w:eastAsia="lv-LV"/>
                    </w:rPr>
                    <w:t xml:space="preserve"> par katru tiešo darba stundu) - (2996 st.)</w:t>
                  </w:r>
                </w:p>
              </w:tc>
              <w:tc>
                <w:tcPr>
                  <w:tcW w:w="853" w:type="pct"/>
                  <w:tcBorders>
                    <w:top w:val="nil"/>
                    <w:left w:val="nil"/>
                    <w:bottom w:val="single" w:sz="4" w:space="0" w:color="auto"/>
                    <w:right w:val="single" w:sz="4" w:space="0" w:color="auto"/>
                  </w:tcBorders>
                  <w:shd w:val="clear" w:color="auto" w:fill="auto"/>
                  <w:noWrap/>
                  <w:vAlign w:val="center"/>
                  <w:hideMark/>
                </w:tcPr>
                <w:p w14:paraId="23140833" w14:textId="77777777" w:rsidR="00233119" w:rsidRPr="00A6105B" w:rsidRDefault="00A4692D" w:rsidP="00233119">
                  <w:pPr>
                    <w:spacing w:after="0" w:line="240" w:lineRule="auto"/>
                    <w:jc w:val="center"/>
                    <w:rPr>
                      <w:rFonts w:ascii="Times New Roman" w:eastAsia="Times New Roman" w:hAnsi="Times New Roman" w:cs="Times New Roman"/>
                      <w:color w:val="000000"/>
                      <w:lang w:eastAsia="lv-LV"/>
                    </w:rPr>
                  </w:pPr>
                  <w:r w:rsidRPr="00A6105B">
                    <w:rPr>
                      <w:rFonts w:ascii="Times New Roman" w:eastAsia="Times New Roman" w:hAnsi="Times New Roman" w:cs="Times New Roman"/>
                      <w:color w:val="000000"/>
                      <w:lang w:eastAsia="lv-LV"/>
                    </w:rPr>
                    <w:t>32</w:t>
                  </w:r>
                  <w:r>
                    <w:rPr>
                      <w:rFonts w:ascii="Times New Roman" w:eastAsia="Times New Roman" w:hAnsi="Times New Roman" w:cs="Times New Roman"/>
                      <w:color w:val="000000"/>
                      <w:lang w:eastAsia="lv-LV"/>
                    </w:rPr>
                    <w:t> </w:t>
                  </w:r>
                  <w:r w:rsidRPr="00A6105B">
                    <w:rPr>
                      <w:rFonts w:ascii="Times New Roman" w:eastAsia="Times New Roman" w:hAnsi="Times New Roman" w:cs="Times New Roman"/>
                      <w:color w:val="000000"/>
                      <w:lang w:eastAsia="lv-LV"/>
                    </w:rPr>
                    <w:t>686,36</w:t>
                  </w:r>
                </w:p>
              </w:tc>
            </w:tr>
            <w:tr w:rsidR="00F23EF0" w14:paraId="2C859D47" w14:textId="77777777" w:rsidTr="00092148">
              <w:trPr>
                <w:trHeight w:val="705"/>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14:paraId="439632DD"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 </w:t>
                  </w:r>
                </w:p>
              </w:tc>
              <w:tc>
                <w:tcPr>
                  <w:tcW w:w="3611" w:type="pct"/>
                  <w:tcBorders>
                    <w:top w:val="nil"/>
                    <w:left w:val="nil"/>
                    <w:bottom w:val="single" w:sz="4" w:space="0" w:color="auto"/>
                    <w:right w:val="single" w:sz="4" w:space="0" w:color="auto"/>
                  </w:tcBorders>
                  <w:shd w:val="clear" w:color="auto" w:fill="auto"/>
                  <w:vAlign w:val="center"/>
                  <w:hideMark/>
                </w:tcPr>
                <w:p w14:paraId="742A1648" w14:textId="77777777" w:rsidR="00233119" w:rsidRPr="00A6105B" w:rsidRDefault="00A4692D" w:rsidP="00233119">
                  <w:pPr>
                    <w:spacing w:after="0" w:line="240" w:lineRule="auto"/>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 xml:space="preserve">t.sk. kancelejas izmaksas; administrācijas darba izmaksas; telpu uzturēšana; komunālie maksājumi; elektroenerģija; apkures izmaksas; administratīvās ēkas nolietojums, u.c. </w:t>
                  </w:r>
                </w:p>
              </w:tc>
              <w:tc>
                <w:tcPr>
                  <w:tcW w:w="853" w:type="pct"/>
                  <w:tcBorders>
                    <w:top w:val="nil"/>
                    <w:left w:val="nil"/>
                    <w:bottom w:val="single" w:sz="4" w:space="0" w:color="auto"/>
                    <w:right w:val="single" w:sz="4" w:space="0" w:color="auto"/>
                  </w:tcBorders>
                  <w:shd w:val="clear" w:color="auto" w:fill="auto"/>
                  <w:noWrap/>
                  <w:vAlign w:val="center"/>
                  <w:hideMark/>
                </w:tcPr>
                <w:p w14:paraId="0DA5CBBC" w14:textId="77777777" w:rsidR="00233119" w:rsidRPr="00A6105B" w:rsidRDefault="00A4692D" w:rsidP="00233119">
                  <w:pPr>
                    <w:spacing w:after="0" w:line="240" w:lineRule="auto"/>
                    <w:jc w:val="center"/>
                    <w:rPr>
                      <w:rFonts w:ascii="Times New Roman" w:eastAsia="Times New Roman" w:hAnsi="Times New Roman" w:cs="Times New Roman"/>
                      <w:color w:val="000000"/>
                      <w:lang w:eastAsia="lv-LV"/>
                    </w:rPr>
                  </w:pPr>
                  <w:r w:rsidRPr="00A6105B">
                    <w:rPr>
                      <w:rFonts w:ascii="Times New Roman" w:eastAsia="Times New Roman" w:hAnsi="Times New Roman" w:cs="Times New Roman"/>
                      <w:color w:val="000000"/>
                      <w:lang w:eastAsia="lv-LV"/>
                    </w:rPr>
                    <w:t> </w:t>
                  </w:r>
                </w:p>
              </w:tc>
            </w:tr>
            <w:tr w:rsidR="00F23EF0" w14:paraId="037BC4F8" w14:textId="77777777" w:rsidTr="00092148">
              <w:trPr>
                <w:trHeight w:val="705"/>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14:paraId="1CEF6631"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3</w:t>
                  </w:r>
                </w:p>
              </w:tc>
              <w:tc>
                <w:tcPr>
                  <w:tcW w:w="3611" w:type="pct"/>
                  <w:tcBorders>
                    <w:top w:val="nil"/>
                    <w:left w:val="nil"/>
                    <w:bottom w:val="single" w:sz="4" w:space="0" w:color="auto"/>
                    <w:right w:val="single" w:sz="4" w:space="0" w:color="auto"/>
                  </w:tcBorders>
                  <w:shd w:val="clear" w:color="auto" w:fill="auto"/>
                  <w:vAlign w:val="center"/>
                  <w:hideMark/>
                </w:tcPr>
                <w:p w14:paraId="27301E86" w14:textId="77777777" w:rsidR="00233119" w:rsidRPr="00A6105B" w:rsidRDefault="00A4692D" w:rsidP="00233119">
                  <w:pPr>
                    <w:spacing w:after="0" w:line="240" w:lineRule="auto"/>
                    <w:rPr>
                      <w:rFonts w:ascii="Times New Roman" w:eastAsia="Times New Roman" w:hAnsi="Times New Roman" w:cs="Times New Roman"/>
                      <w:b/>
                      <w:bCs/>
                      <w:i/>
                      <w:iCs/>
                      <w:color w:val="000000"/>
                      <w:sz w:val="24"/>
                      <w:szCs w:val="24"/>
                      <w:lang w:eastAsia="lv-LV"/>
                    </w:rPr>
                  </w:pPr>
                  <w:r w:rsidRPr="00A6105B">
                    <w:rPr>
                      <w:rFonts w:ascii="Times New Roman" w:eastAsia="Times New Roman" w:hAnsi="Times New Roman" w:cs="Times New Roman"/>
                      <w:b/>
                      <w:bCs/>
                      <w:i/>
                      <w:iCs/>
                      <w:color w:val="000000"/>
                      <w:sz w:val="24"/>
                      <w:szCs w:val="24"/>
                      <w:lang w:eastAsia="lv-LV"/>
                    </w:rPr>
                    <w:t>Izmaksas kopā:</w:t>
                  </w:r>
                </w:p>
              </w:tc>
              <w:tc>
                <w:tcPr>
                  <w:tcW w:w="853" w:type="pct"/>
                  <w:tcBorders>
                    <w:top w:val="nil"/>
                    <w:left w:val="nil"/>
                    <w:bottom w:val="single" w:sz="4" w:space="0" w:color="auto"/>
                    <w:right w:val="single" w:sz="4" w:space="0" w:color="auto"/>
                  </w:tcBorders>
                  <w:shd w:val="clear" w:color="auto" w:fill="auto"/>
                  <w:noWrap/>
                  <w:vAlign w:val="center"/>
                  <w:hideMark/>
                </w:tcPr>
                <w:p w14:paraId="7C0FC169" w14:textId="365C0025" w:rsidR="00233119" w:rsidRPr="00A6105B" w:rsidRDefault="00A4692D" w:rsidP="0023311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223 </w:t>
                  </w:r>
                  <w:r w:rsidR="00411D3F">
                    <w:rPr>
                      <w:rFonts w:ascii="Times New Roman" w:eastAsia="Times New Roman" w:hAnsi="Times New Roman" w:cs="Times New Roman"/>
                      <w:color w:val="000000"/>
                      <w:lang w:eastAsia="lv-LV"/>
                    </w:rPr>
                    <w:t>470,14</w:t>
                  </w:r>
                </w:p>
              </w:tc>
            </w:tr>
            <w:tr w:rsidR="00F23EF0" w14:paraId="74EB0B31" w14:textId="77777777" w:rsidTr="00092148">
              <w:trPr>
                <w:trHeight w:val="705"/>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14:paraId="3E402042"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t>4</w:t>
                  </w:r>
                </w:p>
              </w:tc>
              <w:tc>
                <w:tcPr>
                  <w:tcW w:w="3611" w:type="pct"/>
                  <w:tcBorders>
                    <w:top w:val="nil"/>
                    <w:left w:val="nil"/>
                    <w:bottom w:val="single" w:sz="4" w:space="0" w:color="auto"/>
                    <w:right w:val="single" w:sz="4" w:space="0" w:color="auto"/>
                  </w:tcBorders>
                  <w:shd w:val="clear" w:color="auto" w:fill="auto"/>
                  <w:vAlign w:val="center"/>
                  <w:hideMark/>
                </w:tcPr>
                <w:p w14:paraId="3D22465D" w14:textId="77777777" w:rsidR="00233119" w:rsidRPr="00A6105B" w:rsidRDefault="00A4692D" w:rsidP="00233119">
                  <w:pPr>
                    <w:spacing w:after="0" w:line="240" w:lineRule="auto"/>
                    <w:rPr>
                      <w:rFonts w:ascii="Times New Roman" w:eastAsia="Times New Roman" w:hAnsi="Times New Roman" w:cs="Times New Roman"/>
                      <w:b/>
                      <w:bCs/>
                      <w:i/>
                      <w:iCs/>
                      <w:color w:val="000000"/>
                      <w:sz w:val="24"/>
                      <w:szCs w:val="24"/>
                      <w:lang w:eastAsia="lv-LV"/>
                    </w:rPr>
                  </w:pPr>
                  <w:r w:rsidRPr="00A6105B">
                    <w:rPr>
                      <w:rFonts w:ascii="Times New Roman" w:eastAsia="Times New Roman" w:hAnsi="Times New Roman" w:cs="Times New Roman"/>
                      <w:b/>
                      <w:bCs/>
                      <w:i/>
                      <w:iCs/>
                      <w:color w:val="000000"/>
                      <w:sz w:val="24"/>
                      <w:szCs w:val="24"/>
                      <w:lang w:eastAsia="lv-LV"/>
                    </w:rPr>
                    <w:t>Rentabilitāte 10</w:t>
                  </w:r>
                  <w:r>
                    <w:rPr>
                      <w:rFonts w:ascii="Times New Roman" w:eastAsia="Times New Roman" w:hAnsi="Times New Roman" w:cs="Times New Roman"/>
                      <w:b/>
                      <w:bCs/>
                      <w:i/>
                      <w:iCs/>
                      <w:color w:val="000000"/>
                      <w:sz w:val="24"/>
                      <w:szCs w:val="24"/>
                      <w:lang w:eastAsia="lv-LV"/>
                    </w:rPr>
                    <w:t> </w:t>
                  </w:r>
                  <w:r w:rsidRPr="00A6105B">
                    <w:rPr>
                      <w:rFonts w:ascii="Times New Roman" w:eastAsia="Times New Roman" w:hAnsi="Times New Roman" w:cs="Times New Roman"/>
                      <w:b/>
                      <w:bCs/>
                      <w:i/>
                      <w:iCs/>
                      <w:color w:val="000000"/>
                      <w:sz w:val="24"/>
                      <w:szCs w:val="24"/>
                      <w:lang w:eastAsia="lv-LV"/>
                    </w:rPr>
                    <w:t>%</w:t>
                  </w:r>
                </w:p>
              </w:tc>
              <w:tc>
                <w:tcPr>
                  <w:tcW w:w="853" w:type="pct"/>
                  <w:tcBorders>
                    <w:top w:val="nil"/>
                    <w:left w:val="nil"/>
                    <w:bottom w:val="single" w:sz="4" w:space="0" w:color="auto"/>
                    <w:right w:val="single" w:sz="4" w:space="0" w:color="auto"/>
                  </w:tcBorders>
                  <w:shd w:val="clear" w:color="auto" w:fill="auto"/>
                  <w:noWrap/>
                  <w:vAlign w:val="center"/>
                  <w:hideMark/>
                </w:tcPr>
                <w:p w14:paraId="66F23513" w14:textId="3A1077A2" w:rsidR="00233119" w:rsidRPr="00A6105B" w:rsidRDefault="00A4692D" w:rsidP="0023311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22 347,01</w:t>
                  </w:r>
                </w:p>
              </w:tc>
            </w:tr>
            <w:tr w:rsidR="00F23EF0" w14:paraId="4BE75B26" w14:textId="77777777" w:rsidTr="00092148">
              <w:trPr>
                <w:trHeight w:val="705"/>
              </w:trPr>
              <w:tc>
                <w:tcPr>
                  <w:tcW w:w="536" w:type="pct"/>
                  <w:tcBorders>
                    <w:top w:val="nil"/>
                    <w:left w:val="single" w:sz="4" w:space="0" w:color="auto"/>
                    <w:bottom w:val="single" w:sz="4" w:space="0" w:color="auto"/>
                    <w:right w:val="single" w:sz="4" w:space="0" w:color="auto"/>
                  </w:tcBorders>
                  <w:shd w:val="clear" w:color="auto" w:fill="auto"/>
                  <w:noWrap/>
                  <w:vAlign w:val="center"/>
                  <w:hideMark/>
                </w:tcPr>
                <w:p w14:paraId="78194937" w14:textId="77777777" w:rsidR="00233119" w:rsidRPr="00A6105B" w:rsidRDefault="00A4692D" w:rsidP="00233119">
                  <w:pPr>
                    <w:spacing w:after="0" w:line="240" w:lineRule="auto"/>
                    <w:jc w:val="center"/>
                    <w:rPr>
                      <w:rFonts w:ascii="Times New Roman" w:eastAsia="Times New Roman" w:hAnsi="Times New Roman" w:cs="Times New Roman"/>
                      <w:color w:val="000000"/>
                      <w:sz w:val="24"/>
                      <w:szCs w:val="24"/>
                      <w:lang w:eastAsia="lv-LV"/>
                    </w:rPr>
                  </w:pPr>
                  <w:r w:rsidRPr="00A6105B">
                    <w:rPr>
                      <w:rFonts w:ascii="Times New Roman" w:eastAsia="Times New Roman" w:hAnsi="Times New Roman" w:cs="Times New Roman"/>
                      <w:color w:val="000000"/>
                      <w:sz w:val="24"/>
                      <w:szCs w:val="24"/>
                      <w:lang w:eastAsia="lv-LV"/>
                    </w:rPr>
                    <w:lastRenderedPageBreak/>
                    <w:t>5</w:t>
                  </w:r>
                </w:p>
              </w:tc>
              <w:tc>
                <w:tcPr>
                  <w:tcW w:w="3611" w:type="pct"/>
                  <w:tcBorders>
                    <w:top w:val="nil"/>
                    <w:left w:val="nil"/>
                    <w:bottom w:val="single" w:sz="4" w:space="0" w:color="auto"/>
                    <w:right w:val="single" w:sz="4" w:space="0" w:color="auto"/>
                  </w:tcBorders>
                  <w:shd w:val="clear" w:color="auto" w:fill="auto"/>
                  <w:vAlign w:val="center"/>
                  <w:hideMark/>
                </w:tcPr>
                <w:p w14:paraId="7D1AAAE7" w14:textId="77777777" w:rsidR="00233119" w:rsidRPr="00A6105B" w:rsidRDefault="00A4692D" w:rsidP="00233119">
                  <w:pPr>
                    <w:spacing w:after="0" w:line="240" w:lineRule="auto"/>
                    <w:rPr>
                      <w:rFonts w:ascii="Times New Roman" w:eastAsia="Times New Roman" w:hAnsi="Times New Roman" w:cs="Times New Roman"/>
                      <w:b/>
                      <w:bCs/>
                      <w:i/>
                      <w:iCs/>
                      <w:color w:val="000000"/>
                      <w:sz w:val="24"/>
                      <w:szCs w:val="24"/>
                      <w:lang w:eastAsia="lv-LV"/>
                    </w:rPr>
                  </w:pPr>
                  <w:r w:rsidRPr="00A6105B">
                    <w:rPr>
                      <w:rFonts w:ascii="Times New Roman" w:eastAsia="Times New Roman" w:hAnsi="Times New Roman" w:cs="Times New Roman"/>
                      <w:b/>
                      <w:bCs/>
                      <w:i/>
                      <w:iCs/>
                      <w:color w:val="000000"/>
                      <w:sz w:val="24"/>
                      <w:szCs w:val="24"/>
                      <w:lang w:eastAsia="lv-LV"/>
                    </w:rPr>
                    <w:t xml:space="preserve">Pakalpojuma </w:t>
                  </w:r>
                  <w:r w:rsidRPr="00A6105B">
                    <w:rPr>
                      <w:rFonts w:ascii="Times New Roman" w:eastAsia="Times New Roman" w:hAnsi="Times New Roman" w:cs="Times New Roman"/>
                      <w:b/>
                      <w:bCs/>
                      <w:i/>
                      <w:iCs/>
                      <w:color w:val="000000"/>
                      <w:sz w:val="24"/>
                      <w:szCs w:val="24"/>
                      <w:lang w:eastAsia="lv-LV"/>
                    </w:rPr>
                    <w:t>kopējās izmaksas bez PVN</w:t>
                  </w:r>
                </w:p>
              </w:tc>
              <w:tc>
                <w:tcPr>
                  <w:tcW w:w="853" w:type="pct"/>
                  <w:tcBorders>
                    <w:top w:val="nil"/>
                    <w:left w:val="nil"/>
                    <w:bottom w:val="single" w:sz="4" w:space="0" w:color="auto"/>
                    <w:right w:val="single" w:sz="4" w:space="0" w:color="auto"/>
                  </w:tcBorders>
                  <w:shd w:val="clear" w:color="auto" w:fill="auto"/>
                  <w:noWrap/>
                  <w:vAlign w:val="center"/>
                  <w:hideMark/>
                </w:tcPr>
                <w:p w14:paraId="031B5DBA" w14:textId="47565D70" w:rsidR="00233119" w:rsidRPr="00A6105B" w:rsidRDefault="00A4692D" w:rsidP="00233119">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245 </w:t>
                  </w:r>
                  <w:r w:rsidR="00411D3F">
                    <w:rPr>
                      <w:rFonts w:ascii="Times New Roman" w:eastAsia="Times New Roman" w:hAnsi="Times New Roman" w:cs="Times New Roman"/>
                      <w:color w:val="000000"/>
                      <w:lang w:eastAsia="lv-LV"/>
                    </w:rPr>
                    <w:t>817,15</w:t>
                  </w:r>
                </w:p>
              </w:tc>
            </w:tr>
          </w:tbl>
          <w:p w14:paraId="05A08B97" w14:textId="77777777" w:rsidR="00233119" w:rsidRDefault="00233119" w:rsidP="00233119"/>
          <w:p w14:paraId="7B17CE9C" w14:textId="77777777" w:rsidR="00233119" w:rsidRPr="003D4CDC" w:rsidRDefault="00A4692D" w:rsidP="00233119">
            <w:pPr>
              <w:rPr>
                <w:rFonts w:ascii="Times New Roman" w:hAnsi="Times New Roman" w:cs="Times New Roman"/>
                <w:sz w:val="24"/>
              </w:rPr>
            </w:pPr>
            <w:r w:rsidRPr="003D4CDC">
              <w:rPr>
                <w:rFonts w:ascii="Times New Roman" w:hAnsi="Times New Roman" w:cs="Times New Roman"/>
                <w:sz w:val="24"/>
              </w:rPr>
              <w:t xml:space="preserve">Piezīmes. </w:t>
            </w:r>
          </w:p>
          <w:p w14:paraId="5B5E1DB2" w14:textId="0953ED2E" w:rsidR="00233119" w:rsidRPr="003D4CDC" w:rsidRDefault="00A4692D" w:rsidP="00233119">
            <w:pPr>
              <w:jc w:val="both"/>
              <w:rPr>
                <w:rFonts w:ascii="Times New Roman" w:hAnsi="Times New Roman" w:cs="Times New Roman"/>
                <w:sz w:val="24"/>
              </w:rPr>
            </w:pPr>
            <w:r w:rsidRPr="003D4CDC">
              <w:rPr>
                <w:rFonts w:ascii="Times New Roman" w:hAnsi="Times New Roman" w:cs="Times New Roman"/>
                <w:bCs/>
                <w:color w:val="000000"/>
                <w:sz w:val="24"/>
                <w:lang w:eastAsia="lv-LV"/>
              </w:rPr>
              <w:t>Plānotais</w:t>
            </w:r>
            <w:r w:rsidRPr="003D4CDC">
              <w:rPr>
                <w:rFonts w:ascii="Times New Roman" w:hAnsi="Times New Roman" w:cs="Times New Roman"/>
                <w:bCs/>
                <w:sz w:val="24"/>
              </w:rPr>
              <w:t xml:space="preserve"> atkritumu pārvadājumu uzskaites si</w:t>
            </w:r>
            <w:r w:rsidR="00411D3F" w:rsidRPr="003D4CDC">
              <w:rPr>
                <w:rFonts w:ascii="Times New Roman" w:hAnsi="Times New Roman" w:cs="Times New Roman"/>
                <w:bCs/>
                <w:sz w:val="24"/>
              </w:rPr>
              <w:t>stēmas lietotāju skaits gadā – 5</w:t>
            </w:r>
            <w:r w:rsidRPr="003D4CDC">
              <w:rPr>
                <w:rFonts w:ascii="Times New Roman" w:hAnsi="Times New Roman" w:cs="Times New Roman"/>
                <w:bCs/>
                <w:sz w:val="24"/>
              </w:rPr>
              <w:t>00.</w:t>
            </w:r>
          </w:p>
          <w:p w14:paraId="44A62C93" w14:textId="77777777" w:rsidR="00233119" w:rsidRPr="003D4CDC" w:rsidRDefault="00A4692D" w:rsidP="00233119">
            <w:pPr>
              <w:jc w:val="both"/>
              <w:rPr>
                <w:rFonts w:ascii="Times New Roman" w:hAnsi="Times New Roman" w:cs="Times New Roman"/>
                <w:sz w:val="24"/>
              </w:rPr>
            </w:pPr>
            <w:r w:rsidRPr="003D4CDC">
              <w:rPr>
                <w:rFonts w:ascii="Times New Roman" w:hAnsi="Times New Roman" w:cs="Times New Roman"/>
                <w:sz w:val="24"/>
              </w:rPr>
              <w:t xml:space="preserve">Ar sistēmu strādā viens pilnas slodzes darbinieks un viens darbinieks uz pusi slodzes (2996 stundas). Nolietojums uz vienu darbinieku – 29696/2= 1498 stundas. </w:t>
            </w:r>
          </w:p>
          <w:p w14:paraId="543530FD" w14:textId="75890ADD" w:rsidR="00233119" w:rsidRPr="002D4A1D" w:rsidRDefault="00A4692D" w:rsidP="005A363B">
            <w:pPr>
              <w:jc w:val="both"/>
              <w:rPr>
                <w:rFonts w:ascii="Times New Roman" w:hAnsi="Times New Roman"/>
                <w:b/>
                <w:sz w:val="24"/>
              </w:rPr>
            </w:pPr>
            <w:r w:rsidRPr="003D4CDC">
              <w:rPr>
                <w:rFonts w:ascii="Times New Roman" w:hAnsi="Times New Roman" w:cs="Times New Roman"/>
                <w:sz w:val="24"/>
              </w:rPr>
              <w:t>Darbinieka darba vieta - kabinets ar platību 36 kvadrātmetri, ierīkotas divas darba vietas.</w:t>
            </w:r>
          </w:p>
        </w:tc>
      </w:tr>
      <w:tr w:rsidR="00F23EF0" w14:paraId="642BA226" w14:textId="77777777" w:rsidTr="00C13682">
        <w:tc>
          <w:tcPr>
            <w:tcW w:w="396" w:type="dxa"/>
          </w:tcPr>
          <w:p w14:paraId="38ADB3B0" w14:textId="77777777" w:rsidR="00CE14C3" w:rsidRPr="00BE7E36" w:rsidRDefault="00A4692D" w:rsidP="00CE14C3">
            <w:pPr>
              <w:rPr>
                <w:rFonts w:ascii="Times New Roman" w:eastAsia="Times New Roman" w:hAnsi="Times New Roman" w:cs="Times New Roman"/>
                <w:iCs/>
                <w:sz w:val="24"/>
                <w:szCs w:val="24"/>
                <w:lang w:val="en-US" w:eastAsia="lv-LV"/>
              </w:rPr>
            </w:pPr>
            <w:r w:rsidRPr="00BE7E36">
              <w:rPr>
                <w:rFonts w:ascii="Times New Roman" w:eastAsia="Times New Roman" w:hAnsi="Times New Roman" w:cs="Times New Roman"/>
                <w:iCs/>
                <w:sz w:val="24"/>
                <w:szCs w:val="24"/>
                <w:lang w:val="en-US" w:eastAsia="lv-LV"/>
              </w:rPr>
              <w:lastRenderedPageBreak/>
              <w:t>5.</w:t>
            </w:r>
          </w:p>
        </w:tc>
        <w:tc>
          <w:tcPr>
            <w:tcW w:w="1736" w:type="dxa"/>
          </w:tcPr>
          <w:p w14:paraId="7AD3438C" w14:textId="77777777" w:rsidR="00CE14C3" w:rsidRPr="00BE7E36" w:rsidRDefault="00A4692D" w:rsidP="00CE14C3">
            <w:pPr>
              <w:rPr>
                <w:rFonts w:ascii="Times New Roman" w:eastAsia="Times New Roman" w:hAnsi="Times New Roman" w:cs="Times New Roman"/>
                <w:iCs/>
                <w:sz w:val="24"/>
                <w:szCs w:val="24"/>
                <w:lang w:val="en-US" w:eastAsia="lv-LV"/>
              </w:rPr>
            </w:pPr>
            <w:r w:rsidRPr="00BE7E36">
              <w:rPr>
                <w:rFonts w:ascii="Times New Roman" w:eastAsia="Times New Roman" w:hAnsi="Times New Roman" w:cs="Times New Roman"/>
                <w:iCs/>
                <w:sz w:val="24"/>
                <w:szCs w:val="24"/>
                <w:lang w:val="en-US" w:eastAsia="lv-LV"/>
              </w:rPr>
              <w:t>Cita informācija</w:t>
            </w:r>
          </w:p>
        </w:tc>
        <w:tc>
          <w:tcPr>
            <w:tcW w:w="7155" w:type="dxa"/>
          </w:tcPr>
          <w:p w14:paraId="15D33F2F" w14:textId="77777777" w:rsidR="00CE14C3" w:rsidRPr="00BE7E36" w:rsidRDefault="00A4692D" w:rsidP="00CE14C3">
            <w:pP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78F86EDB" w14:textId="77777777" w:rsidR="00CE14C3" w:rsidRDefault="00CE14C3" w:rsidP="00E5323B">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firstRow="1" w:lastRow="0" w:firstColumn="1" w:lastColumn="0" w:noHBand="0" w:noVBand="1"/>
      </w:tblPr>
      <w:tblGrid>
        <w:gridCol w:w="9061"/>
      </w:tblGrid>
      <w:tr w:rsidR="00F23EF0" w14:paraId="3ED70D0D" w14:textId="77777777" w:rsidTr="00CE14C3">
        <w:tc>
          <w:tcPr>
            <w:tcW w:w="9287" w:type="dxa"/>
          </w:tcPr>
          <w:p w14:paraId="6DC1CCB4" w14:textId="5FFF7CF9" w:rsidR="00CE14C3" w:rsidRPr="00C13682" w:rsidRDefault="00A4692D" w:rsidP="00E5323B">
            <w:pPr>
              <w:rPr>
                <w:rFonts w:ascii="Times New Roman" w:eastAsia="Times New Roman" w:hAnsi="Times New Roman" w:cs="Times New Roman"/>
                <w:iCs/>
                <w:sz w:val="24"/>
                <w:szCs w:val="24"/>
                <w:lang w:val="en-US" w:eastAsia="lv-LV"/>
              </w:rPr>
            </w:pPr>
            <w:r w:rsidRPr="00C13682">
              <w:rPr>
                <w:rFonts w:ascii="Times New Roman" w:eastAsia="Times New Roman" w:hAnsi="Times New Roman" w:cs="Times New Roman"/>
                <w:b/>
                <w:bCs/>
                <w:iCs/>
                <w:sz w:val="24"/>
                <w:szCs w:val="24"/>
                <w:lang w:val="en-US" w:eastAsia="lv-LV"/>
              </w:rPr>
              <w:t>III.</w:t>
            </w:r>
            <w:r w:rsidR="00D01D41">
              <w:rPr>
                <w:rFonts w:ascii="Times New Roman" w:eastAsia="Times New Roman" w:hAnsi="Times New Roman" w:cs="Times New Roman"/>
                <w:b/>
                <w:bCs/>
                <w:iCs/>
                <w:sz w:val="24"/>
                <w:szCs w:val="24"/>
                <w:lang w:val="en-US" w:eastAsia="lv-LV"/>
              </w:rPr>
              <w:t> </w:t>
            </w:r>
            <w:r w:rsidRPr="00C13682">
              <w:rPr>
                <w:rFonts w:ascii="Times New Roman" w:eastAsia="Times New Roman" w:hAnsi="Times New Roman" w:cs="Times New Roman"/>
                <w:b/>
                <w:bCs/>
                <w:iCs/>
                <w:sz w:val="24"/>
                <w:szCs w:val="24"/>
                <w:lang w:val="en-US" w:eastAsia="lv-LV"/>
              </w:rPr>
              <w:t>Tiesību akta projekta ietekme uz valsts budžetu un pašvaldību budžetiem</w:t>
            </w:r>
          </w:p>
        </w:tc>
      </w:tr>
      <w:tr w:rsidR="00F23EF0" w14:paraId="70B5718D" w14:textId="77777777" w:rsidTr="00CE14C3">
        <w:tc>
          <w:tcPr>
            <w:tcW w:w="9287" w:type="dxa"/>
          </w:tcPr>
          <w:p w14:paraId="5B1C88B5" w14:textId="77777777" w:rsidR="00CE14C3" w:rsidRPr="00C13682" w:rsidRDefault="00A4692D" w:rsidP="00C1368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00C13682">
              <w:rPr>
                <w:rFonts w:ascii="Times New Roman" w:eastAsia="Times New Roman" w:hAnsi="Times New Roman" w:cs="Times New Roman"/>
                <w:iCs/>
                <w:sz w:val="24"/>
                <w:szCs w:val="24"/>
                <w:lang w:val="en-US" w:eastAsia="lv-LV"/>
              </w:rPr>
              <w:t>rojekts šo jomu neskar.</w:t>
            </w:r>
          </w:p>
        </w:tc>
      </w:tr>
    </w:tbl>
    <w:p w14:paraId="7BD21A57" w14:textId="77777777" w:rsidR="00E5323B" w:rsidRDefault="00A4692D"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Style w:val="TableGrid"/>
        <w:tblW w:w="0" w:type="auto"/>
        <w:jc w:val="center"/>
        <w:tblLook w:val="04A0" w:firstRow="1" w:lastRow="0" w:firstColumn="1" w:lastColumn="0" w:noHBand="0" w:noVBand="1"/>
      </w:tblPr>
      <w:tblGrid>
        <w:gridCol w:w="9061"/>
      </w:tblGrid>
      <w:tr w:rsidR="00F23EF0" w14:paraId="0CC07EB5" w14:textId="77777777" w:rsidTr="00C13682">
        <w:trPr>
          <w:jc w:val="center"/>
        </w:trPr>
        <w:tc>
          <w:tcPr>
            <w:tcW w:w="9287" w:type="dxa"/>
          </w:tcPr>
          <w:p w14:paraId="46498001" w14:textId="676A4CC6" w:rsidR="00C13682" w:rsidRPr="00C13682" w:rsidRDefault="00A4692D" w:rsidP="00E5323B">
            <w:pPr>
              <w:rPr>
                <w:rFonts w:ascii="Times New Roman" w:eastAsia="Times New Roman" w:hAnsi="Times New Roman" w:cs="Times New Roman"/>
                <w:iCs/>
                <w:sz w:val="24"/>
                <w:szCs w:val="24"/>
                <w:lang w:val="en-US" w:eastAsia="lv-LV"/>
              </w:rPr>
            </w:pPr>
            <w:r w:rsidRPr="00C13682">
              <w:rPr>
                <w:rFonts w:ascii="Times New Roman" w:eastAsia="Times New Roman" w:hAnsi="Times New Roman" w:cs="Times New Roman"/>
                <w:b/>
                <w:bCs/>
                <w:iCs/>
                <w:sz w:val="24"/>
                <w:szCs w:val="24"/>
                <w:lang w:val="en-US" w:eastAsia="lv-LV"/>
              </w:rPr>
              <w:t>IV.</w:t>
            </w:r>
            <w:r w:rsidR="00D01D41">
              <w:rPr>
                <w:rFonts w:ascii="Times New Roman" w:eastAsia="Times New Roman" w:hAnsi="Times New Roman" w:cs="Times New Roman"/>
                <w:b/>
                <w:bCs/>
                <w:iCs/>
                <w:sz w:val="24"/>
                <w:szCs w:val="24"/>
                <w:lang w:val="en-US" w:eastAsia="lv-LV"/>
              </w:rPr>
              <w:t> </w:t>
            </w:r>
            <w:r w:rsidRPr="00C13682">
              <w:rPr>
                <w:rFonts w:ascii="Times New Roman" w:eastAsia="Times New Roman" w:hAnsi="Times New Roman" w:cs="Times New Roman"/>
                <w:b/>
                <w:bCs/>
                <w:iCs/>
                <w:sz w:val="24"/>
                <w:szCs w:val="24"/>
                <w:lang w:val="en-US" w:eastAsia="lv-LV"/>
              </w:rPr>
              <w:t>Tiesību akta projekta ietekme uz spēkā esošo tiesību normu sistēmu</w:t>
            </w:r>
          </w:p>
        </w:tc>
      </w:tr>
      <w:tr w:rsidR="00F23EF0" w14:paraId="04EB53E5" w14:textId="77777777" w:rsidTr="00C13682">
        <w:trPr>
          <w:jc w:val="center"/>
        </w:trPr>
        <w:tc>
          <w:tcPr>
            <w:tcW w:w="9287" w:type="dxa"/>
          </w:tcPr>
          <w:p w14:paraId="4FC99F26" w14:textId="77777777" w:rsidR="00C13682" w:rsidRPr="00C13682" w:rsidRDefault="00A4692D" w:rsidP="00C13682">
            <w:pPr>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w:t>
            </w:r>
            <w:r w:rsidRPr="00C13682">
              <w:rPr>
                <w:rFonts w:ascii="Times New Roman" w:eastAsia="Times New Roman" w:hAnsi="Times New Roman" w:cs="Times New Roman"/>
                <w:iCs/>
                <w:sz w:val="24"/>
                <w:szCs w:val="24"/>
                <w:lang w:val="en-US" w:eastAsia="lv-LV"/>
              </w:rPr>
              <w:t>rojekts šo jomu neskar.</w:t>
            </w:r>
          </w:p>
        </w:tc>
      </w:tr>
    </w:tbl>
    <w:p w14:paraId="52FE188F" w14:textId="77777777" w:rsidR="00C13682" w:rsidRDefault="00C13682" w:rsidP="00E5323B">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firstRow="1" w:lastRow="0" w:firstColumn="1" w:lastColumn="0" w:noHBand="0" w:noVBand="1"/>
      </w:tblPr>
      <w:tblGrid>
        <w:gridCol w:w="396"/>
        <w:gridCol w:w="2783"/>
        <w:gridCol w:w="5882"/>
      </w:tblGrid>
      <w:tr w:rsidR="00F23EF0" w14:paraId="39139B04" w14:textId="77777777" w:rsidTr="00130EDB">
        <w:tc>
          <w:tcPr>
            <w:tcW w:w="9287" w:type="dxa"/>
            <w:gridSpan w:val="3"/>
          </w:tcPr>
          <w:p w14:paraId="790111C5" w14:textId="74102C7B" w:rsidR="00130EDB" w:rsidRPr="00A73130" w:rsidRDefault="00A4692D" w:rsidP="00E5323B">
            <w:pPr>
              <w:rPr>
                <w:rFonts w:ascii="Times New Roman" w:eastAsia="Times New Roman" w:hAnsi="Times New Roman" w:cs="Times New Roman"/>
                <w:iCs/>
                <w:sz w:val="24"/>
                <w:szCs w:val="24"/>
                <w:lang w:val="en-US" w:eastAsia="lv-LV"/>
              </w:rPr>
            </w:pPr>
            <w:r w:rsidRPr="00A73130">
              <w:rPr>
                <w:rFonts w:ascii="Times New Roman" w:eastAsia="Times New Roman" w:hAnsi="Times New Roman" w:cs="Times New Roman"/>
                <w:b/>
                <w:bCs/>
                <w:iCs/>
                <w:sz w:val="24"/>
                <w:szCs w:val="24"/>
                <w:lang w:val="en-US" w:eastAsia="lv-LV"/>
              </w:rPr>
              <w:t>V.</w:t>
            </w:r>
            <w:r w:rsidR="00ED2314">
              <w:rPr>
                <w:rFonts w:ascii="Times New Roman" w:eastAsia="Times New Roman" w:hAnsi="Times New Roman" w:cs="Times New Roman"/>
                <w:b/>
                <w:bCs/>
                <w:iCs/>
                <w:sz w:val="24"/>
                <w:szCs w:val="24"/>
                <w:lang w:val="en-US" w:eastAsia="lv-LV"/>
              </w:rPr>
              <w:t> </w:t>
            </w:r>
            <w:r w:rsidRPr="00A73130">
              <w:rPr>
                <w:rFonts w:ascii="Times New Roman" w:eastAsia="Times New Roman" w:hAnsi="Times New Roman" w:cs="Times New Roman"/>
                <w:b/>
                <w:bCs/>
                <w:iCs/>
                <w:sz w:val="24"/>
                <w:szCs w:val="24"/>
                <w:lang w:val="en-US" w:eastAsia="lv-LV"/>
              </w:rPr>
              <w:t xml:space="preserve">Tiesību akta projekta </w:t>
            </w:r>
            <w:r w:rsidRPr="00A73130">
              <w:rPr>
                <w:rFonts w:ascii="Times New Roman" w:eastAsia="Times New Roman" w:hAnsi="Times New Roman" w:cs="Times New Roman"/>
                <w:b/>
                <w:bCs/>
                <w:iCs/>
                <w:sz w:val="24"/>
                <w:szCs w:val="24"/>
                <w:lang w:val="en-US" w:eastAsia="lv-LV"/>
              </w:rPr>
              <w:t>atbilstība Latvijas Republikas starptautiskajām saistībām</w:t>
            </w:r>
          </w:p>
        </w:tc>
      </w:tr>
      <w:tr w:rsidR="00F23EF0" w14:paraId="2AE474F7" w14:textId="77777777" w:rsidTr="00130EDB">
        <w:trPr>
          <w:trHeight w:val="269"/>
        </w:trPr>
        <w:tc>
          <w:tcPr>
            <w:tcW w:w="396" w:type="dxa"/>
          </w:tcPr>
          <w:p w14:paraId="402ECA62" w14:textId="77777777" w:rsidR="00130EDB" w:rsidRDefault="00A4692D" w:rsidP="00130ED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2834" w:type="dxa"/>
          </w:tcPr>
          <w:p w14:paraId="5E16FAF3" w14:textId="77777777" w:rsidR="00130EDB" w:rsidRPr="00A73130" w:rsidRDefault="00A4692D" w:rsidP="00130EDB">
            <w:pPr>
              <w:rPr>
                <w:rFonts w:ascii="Times New Roman" w:eastAsia="Times New Roman" w:hAnsi="Times New Roman" w:cs="Times New Roman"/>
                <w:iCs/>
                <w:sz w:val="24"/>
                <w:szCs w:val="24"/>
                <w:lang w:val="en-US" w:eastAsia="lv-LV"/>
              </w:rPr>
            </w:pPr>
            <w:r w:rsidRPr="00A73130">
              <w:rPr>
                <w:rFonts w:ascii="Times New Roman" w:eastAsia="Times New Roman" w:hAnsi="Times New Roman" w:cs="Times New Roman"/>
                <w:iCs/>
                <w:sz w:val="24"/>
                <w:szCs w:val="24"/>
                <w:lang w:val="en-US" w:eastAsia="lv-LV"/>
              </w:rPr>
              <w:t>Saistības pret Eiropas Savienību</w:t>
            </w:r>
          </w:p>
        </w:tc>
        <w:tc>
          <w:tcPr>
            <w:tcW w:w="6057" w:type="dxa"/>
          </w:tcPr>
          <w:p w14:paraId="32A624F4" w14:textId="7D261040" w:rsidR="00A73130" w:rsidRPr="003D4CDC" w:rsidRDefault="00A4692D" w:rsidP="00F419AC">
            <w:pPr>
              <w:jc w:val="both"/>
              <w:rPr>
                <w:rFonts w:ascii="Times New Roman" w:hAnsi="Times New Roman" w:cs="Times New Roman"/>
                <w:b/>
                <w:bCs/>
                <w:sz w:val="24"/>
                <w:szCs w:val="24"/>
              </w:rPr>
            </w:pPr>
            <w:r w:rsidRPr="003D4CDC">
              <w:rPr>
                <w:rStyle w:val="Strong"/>
                <w:rFonts w:ascii="Times New Roman" w:hAnsi="Times New Roman" w:cs="Times New Roman"/>
                <w:b w:val="0"/>
                <w:sz w:val="24"/>
                <w:szCs w:val="24"/>
              </w:rPr>
              <w:t xml:space="preserve">Eiropas Parlamenta un Padomes </w:t>
            </w:r>
            <w:r w:rsidR="00F419AC" w:rsidRPr="003D4CDC">
              <w:rPr>
                <w:rStyle w:val="Strong"/>
                <w:rFonts w:ascii="Times New Roman" w:hAnsi="Times New Roman" w:cs="Times New Roman"/>
                <w:b w:val="0"/>
                <w:sz w:val="24"/>
                <w:szCs w:val="24"/>
              </w:rPr>
              <w:t>2008.</w:t>
            </w:r>
            <w:r w:rsidR="000043D2" w:rsidRPr="003D4CDC">
              <w:rPr>
                <w:rStyle w:val="Strong"/>
                <w:rFonts w:ascii="Times New Roman" w:hAnsi="Times New Roman" w:cs="Times New Roman"/>
                <w:b w:val="0"/>
                <w:sz w:val="24"/>
                <w:szCs w:val="24"/>
              </w:rPr>
              <w:t> </w:t>
            </w:r>
            <w:r w:rsidR="00F419AC" w:rsidRPr="003D4CDC">
              <w:rPr>
                <w:rStyle w:val="Strong"/>
                <w:rFonts w:ascii="Times New Roman" w:hAnsi="Times New Roman" w:cs="Times New Roman"/>
                <w:b w:val="0"/>
                <w:sz w:val="24"/>
                <w:szCs w:val="24"/>
              </w:rPr>
              <w:t xml:space="preserve">gada </w:t>
            </w:r>
            <w:r w:rsidRPr="003D4CDC">
              <w:rPr>
                <w:rStyle w:val="Strong"/>
                <w:rFonts w:ascii="Times New Roman" w:hAnsi="Times New Roman" w:cs="Times New Roman"/>
                <w:b w:val="0"/>
                <w:sz w:val="24"/>
                <w:szCs w:val="24"/>
              </w:rPr>
              <w:t>19.</w:t>
            </w:r>
            <w:r w:rsidR="000043D2" w:rsidRPr="003D4CDC">
              <w:rPr>
                <w:rStyle w:val="Strong"/>
                <w:rFonts w:ascii="Times New Roman" w:hAnsi="Times New Roman" w:cs="Times New Roman"/>
                <w:b w:val="0"/>
                <w:sz w:val="24"/>
                <w:szCs w:val="24"/>
              </w:rPr>
              <w:t> </w:t>
            </w:r>
            <w:r w:rsidRPr="003D4CDC">
              <w:rPr>
                <w:rStyle w:val="Strong"/>
                <w:rFonts w:ascii="Times New Roman" w:hAnsi="Times New Roman" w:cs="Times New Roman"/>
                <w:b w:val="0"/>
                <w:sz w:val="24"/>
                <w:szCs w:val="24"/>
              </w:rPr>
              <w:t xml:space="preserve">novembra </w:t>
            </w:r>
            <w:r w:rsidR="00ED2314" w:rsidRPr="003D4CDC">
              <w:rPr>
                <w:rStyle w:val="Strong"/>
                <w:rFonts w:ascii="Times New Roman" w:hAnsi="Times New Roman" w:cs="Times New Roman"/>
                <w:b w:val="0"/>
                <w:sz w:val="24"/>
                <w:szCs w:val="24"/>
              </w:rPr>
              <w:t>D</w:t>
            </w:r>
            <w:r w:rsidRPr="003D4CDC">
              <w:rPr>
                <w:rStyle w:val="Strong"/>
                <w:rFonts w:ascii="Times New Roman" w:hAnsi="Times New Roman" w:cs="Times New Roman"/>
                <w:b w:val="0"/>
                <w:sz w:val="24"/>
                <w:szCs w:val="24"/>
              </w:rPr>
              <w:t>irektīva 2008/98/EK par atkritumiem un par dažu direktīvu atcelšanu</w:t>
            </w:r>
          </w:p>
        </w:tc>
      </w:tr>
      <w:tr w:rsidR="00F23EF0" w14:paraId="5ED83640" w14:textId="77777777" w:rsidTr="00130EDB">
        <w:trPr>
          <w:trHeight w:val="268"/>
        </w:trPr>
        <w:tc>
          <w:tcPr>
            <w:tcW w:w="396" w:type="dxa"/>
          </w:tcPr>
          <w:p w14:paraId="1967F6C8" w14:textId="77777777" w:rsidR="00130EDB" w:rsidRDefault="00A4692D" w:rsidP="00130ED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2834" w:type="dxa"/>
          </w:tcPr>
          <w:p w14:paraId="44732255" w14:textId="77777777" w:rsidR="00130EDB" w:rsidRPr="00A73130" w:rsidRDefault="00A4692D" w:rsidP="00130EDB">
            <w:pPr>
              <w:rPr>
                <w:rFonts w:ascii="Times New Roman" w:eastAsia="Times New Roman" w:hAnsi="Times New Roman" w:cs="Times New Roman"/>
                <w:iCs/>
                <w:sz w:val="24"/>
                <w:szCs w:val="24"/>
                <w:lang w:val="en-US" w:eastAsia="lv-LV"/>
              </w:rPr>
            </w:pPr>
            <w:r w:rsidRPr="00A73130">
              <w:rPr>
                <w:rFonts w:ascii="Times New Roman" w:eastAsia="Times New Roman" w:hAnsi="Times New Roman" w:cs="Times New Roman"/>
                <w:iCs/>
                <w:sz w:val="24"/>
                <w:szCs w:val="24"/>
                <w:lang w:val="en-US" w:eastAsia="lv-LV"/>
              </w:rPr>
              <w:t>Citas starptautiskās saistības</w:t>
            </w:r>
          </w:p>
        </w:tc>
        <w:tc>
          <w:tcPr>
            <w:tcW w:w="6057" w:type="dxa"/>
          </w:tcPr>
          <w:p w14:paraId="0FF90241" w14:textId="77777777" w:rsidR="00130EDB" w:rsidRPr="00A73130" w:rsidRDefault="00A4692D" w:rsidP="00130EDB">
            <w:pP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Projekts šo jomu neskar.</w:t>
            </w:r>
          </w:p>
        </w:tc>
      </w:tr>
      <w:tr w:rsidR="00F23EF0" w14:paraId="7A231774" w14:textId="77777777" w:rsidTr="00130EDB">
        <w:trPr>
          <w:trHeight w:val="268"/>
        </w:trPr>
        <w:tc>
          <w:tcPr>
            <w:tcW w:w="396" w:type="dxa"/>
          </w:tcPr>
          <w:p w14:paraId="27A62FC2" w14:textId="77777777" w:rsidR="00130EDB" w:rsidRDefault="00A4692D" w:rsidP="00130ED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2834" w:type="dxa"/>
          </w:tcPr>
          <w:p w14:paraId="2D82FEA5" w14:textId="77777777" w:rsidR="00130EDB" w:rsidRPr="00A73130" w:rsidRDefault="00A4692D" w:rsidP="00130EDB">
            <w:pPr>
              <w:rPr>
                <w:rFonts w:ascii="Times New Roman" w:eastAsia="Times New Roman" w:hAnsi="Times New Roman" w:cs="Times New Roman"/>
                <w:iCs/>
                <w:sz w:val="24"/>
                <w:szCs w:val="24"/>
                <w:lang w:val="en-US" w:eastAsia="lv-LV"/>
              </w:rPr>
            </w:pPr>
            <w:r w:rsidRPr="00A73130">
              <w:rPr>
                <w:rFonts w:ascii="Times New Roman" w:eastAsia="Times New Roman" w:hAnsi="Times New Roman" w:cs="Times New Roman"/>
                <w:iCs/>
                <w:sz w:val="24"/>
                <w:szCs w:val="24"/>
                <w:lang w:val="en-US" w:eastAsia="lv-LV"/>
              </w:rPr>
              <w:t>Cita informācija</w:t>
            </w:r>
          </w:p>
        </w:tc>
        <w:tc>
          <w:tcPr>
            <w:tcW w:w="6057" w:type="dxa"/>
          </w:tcPr>
          <w:p w14:paraId="156FB944" w14:textId="03BDA7FE" w:rsidR="00130EDB" w:rsidRPr="00A73130" w:rsidRDefault="00A4692D" w:rsidP="00130EDB">
            <w:pP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F47AE5C" w14:textId="77777777" w:rsidR="00130EDB" w:rsidRPr="00E5323B" w:rsidRDefault="00130EDB" w:rsidP="00E5323B">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firstRow="1" w:lastRow="0" w:firstColumn="1" w:lastColumn="0" w:noHBand="0" w:noVBand="1"/>
      </w:tblPr>
      <w:tblGrid>
        <w:gridCol w:w="2554"/>
        <w:gridCol w:w="1975"/>
        <w:gridCol w:w="2239"/>
        <w:gridCol w:w="2293"/>
      </w:tblGrid>
      <w:tr w:rsidR="00F23EF0" w14:paraId="58B06FCE" w14:textId="77777777" w:rsidTr="00D870C9">
        <w:tc>
          <w:tcPr>
            <w:tcW w:w="9061" w:type="dxa"/>
            <w:gridSpan w:val="4"/>
          </w:tcPr>
          <w:p w14:paraId="419A54B5" w14:textId="5408D44A" w:rsidR="00130EDB" w:rsidRPr="00F419AC" w:rsidRDefault="00A4692D" w:rsidP="00E5323B">
            <w:pP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color w:val="414142"/>
                <w:sz w:val="24"/>
                <w:szCs w:val="24"/>
                <w:lang w:val="en-US" w:eastAsia="lv-LV"/>
              </w:rPr>
              <w:t> </w:t>
            </w:r>
            <w:r w:rsidRPr="00F419AC">
              <w:rPr>
                <w:rFonts w:ascii="Times New Roman" w:eastAsia="Times New Roman" w:hAnsi="Times New Roman" w:cs="Times New Roman"/>
                <w:b/>
                <w:bCs/>
                <w:iCs/>
                <w:sz w:val="24"/>
                <w:szCs w:val="24"/>
                <w:lang w:val="sv-SE" w:eastAsia="lv-LV"/>
              </w:rPr>
              <w:t>1.</w:t>
            </w:r>
            <w:r w:rsidR="00ED2314">
              <w:rPr>
                <w:rFonts w:ascii="Times New Roman" w:eastAsia="Times New Roman" w:hAnsi="Times New Roman" w:cs="Times New Roman"/>
                <w:b/>
                <w:bCs/>
                <w:iCs/>
                <w:sz w:val="24"/>
                <w:szCs w:val="24"/>
                <w:lang w:val="sv-SE" w:eastAsia="lv-LV"/>
              </w:rPr>
              <w:t> </w:t>
            </w:r>
            <w:r w:rsidRPr="00F419AC">
              <w:rPr>
                <w:rFonts w:ascii="Times New Roman" w:eastAsia="Times New Roman" w:hAnsi="Times New Roman" w:cs="Times New Roman"/>
                <w:b/>
                <w:bCs/>
                <w:iCs/>
                <w:sz w:val="24"/>
                <w:szCs w:val="24"/>
                <w:lang w:val="sv-SE" w:eastAsia="lv-LV"/>
              </w:rPr>
              <w:t>tabula</w:t>
            </w:r>
            <w:r w:rsidRPr="00F419AC">
              <w:rPr>
                <w:rFonts w:ascii="Times New Roman" w:eastAsia="Times New Roman" w:hAnsi="Times New Roman" w:cs="Times New Roman"/>
                <w:b/>
                <w:bCs/>
                <w:iCs/>
                <w:sz w:val="24"/>
                <w:szCs w:val="24"/>
                <w:lang w:val="sv-SE" w:eastAsia="lv-LV"/>
              </w:rPr>
              <w:br/>
              <w:t>Tiesību akta projekta atbilstība ES tiesību aktiem</w:t>
            </w:r>
          </w:p>
        </w:tc>
      </w:tr>
      <w:tr w:rsidR="00F23EF0" w14:paraId="392CCA43" w14:textId="77777777" w:rsidTr="00D870C9">
        <w:tc>
          <w:tcPr>
            <w:tcW w:w="9061" w:type="dxa"/>
            <w:gridSpan w:val="4"/>
          </w:tcPr>
          <w:p w14:paraId="03BE19B1" w14:textId="17087A1F" w:rsidR="00F419AC" w:rsidRPr="003D4CDC" w:rsidRDefault="00A4692D" w:rsidP="004A33EB">
            <w:pPr>
              <w:rPr>
                <w:rStyle w:val="Strong"/>
                <w:rFonts w:ascii="Times New Roman" w:hAnsi="Times New Roman" w:cs="Times New Roman"/>
                <w:b w:val="0"/>
                <w:sz w:val="24"/>
                <w:szCs w:val="24"/>
              </w:rPr>
            </w:pPr>
            <w:r w:rsidRPr="003D4CDC">
              <w:rPr>
                <w:rStyle w:val="Strong"/>
                <w:rFonts w:ascii="Times New Roman" w:hAnsi="Times New Roman" w:cs="Times New Roman"/>
                <w:b w:val="0"/>
                <w:sz w:val="24"/>
                <w:szCs w:val="24"/>
              </w:rPr>
              <w:t>Eiropas Parlamenta un Padomes 2008.</w:t>
            </w:r>
            <w:r w:rsidR="00F20572">
              <w:rPr>
                <w:rStyle w:val="Strong"/>
                <w:rFonts w:ascii="Times New Roman" w:hAnsi="Times New Roman" w:cs="Times New Roman"/>
                <w:b w:val="0"/>
                <w:sz w:val="24"/>
                <w:szCs w:val="24"/>
              </w:rPr>
              <w:t> </w:t>
            </w:r>
            <w:r w:rsidRPr="003D4CDC">
              <w:rPr>
                <w:rStyle w:val="Strong"/>
                <w:rFonts w:ascii="Times New Roman" w:hAnsi="Times New Roman" w:cs="Times New Roman"/>
                <w:b w:val="0"/>
                <w:sz w:val="24"/>
                <w:szCs w:val="24"/>
              </w:rPr>
              <w:t>gada 19.</w:t>
            </w:r>
            <w:r w:rsidR="00F20572">
              <w:rPr>
                <w:rStyle w:val="Strong"/>
                <w:rFonts w:ascii="Times New Roman" w:hAnsi="Times New Roman" w:cs="Times New Roman"/>
                <w:b w:val="0"/>
                <w:sz w:val="24"/>
                <w:szCs w:val="24"/>
              </w:rPr>
              <w:t> </w:t>
            </w:r>
            <w:r w:rsidRPr="003D4CDC">
              <w:rPr>
                <w:rStyle w:val="Strong"/>
                <w:rFonts w:ascii="Times New Roman" w:hAnsi="Times New Roman" w:cs="Times New Roman"/>
                <w:b w:val="0"/>
                <w:sz w:val="24"/>
                <w:szCs w:val="24"/>
              </w:rPr>
              <w:t xml:space="preserve">novembra </w:t>
            </w:r>
            <w:r w:rsidR="00ED2314" w:rsidRPr="003D4CDC">
              <w:rPr>
                <w:rStyle w:val="Strong"/>
                <w:rFonts w:ascii="Times New Roman" w:hAnsi="Times New Roman" w:cs="Times New Roman"/>
                <w:b w:val="0"/>
                <w:sz w:val="24"/>
                <w:szCs w:val="24"/>
              </w:rPr>
              <w:t>D</w:t>
            </w:r>
            <w:r w:rsidRPr="003D4CDC">
              <w:rPr>
                <w:rStyle w:val="Strong"/>
                <w:rFonts w:ascii="Times New Roman" w:hAnsi="Times New Roman" w:cs="Times New Roman"/>
                <w:b w:val="0"/>
                <w:sz w:val="24"/>
                <w:szCs w:val="24"/>
              </w:rPr>
              <w:t>irektīva 2008/98/EK par atkritumiem un par dažu direktīvu atcelšanu</w:t>
            </w:r>
          </w:p>
          <w:p w14:paraId="2EEC4556" w14:textId="77777777" w:rsidR="00F419AC" w:rsidRPr="00F419AC" w:rsidRDefault="00F419AC" w:rsidP="00E5323B">
            <w:pPr>
              <w:rPr>
                <w:rFonts w:ascii="Times New Roman" w:eastAsia="Times New Roman" w:hAnsi="Times New Roman" w:cs="Times New Roman"/>
                <w:iCs/>
                <w:sz w:val="24"/>
                <w:szCs w:val="24"/>
                <w:lang w:eastAsia="lv-LV"/>
              </w:rPr>
            </w:pPr>
          </w:p>
        </w:tc>
      </w:tr>
      <w:tr w:rsidR="00F23EF0" w14:paraId="2E14E1B8" w14:textId="77777777" w:rsidTr="00D870C9">
        <w:trPr>
          <w:trHeight w:val="261"/>
        </w:trPr>
        <w:tc>
          <w:tcPr>
            <w:tcW w:w="2554" w:type="dxa"/>
          </w:tcPr>
          <w:p w14:paraId="065833E6" w14:textId="77777777" w:rsidR="00130EDB" w:rsidRDefault="00A4692D" w:rsidP="00E5323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A</w:t>
            </w:r>
          </w:p>
        </w:tc>
        <w:tc>
          <w:tcPr>
            <w:tcW w:w="1975" w:type="dxa"/>
          </w:tcPr>
          <w:p w14:paraId="00CBC3F1" w14:textId="77777777" w:rsidR="00130EDB" w:rsidRDefault="00A4692D" w:rsidP="00E5323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B</w:t>
            </w:r>
          </w:p>
        </w:tc>
        <w:tc>
          <w:tcPr>
            <w:tcW w:w="2239" w:type="dxa"/>
          </w:tcPr>
          <w:p w14:paraId="2428AFAC" w14:textId="77777777" w:rsidR="00130EDB" w:rsidRDefault="00A4692D" w:rsidP="00E5323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C</w:t>
            </w:r>
          </w:p>
        </w:tc>
        <w:tc>
          <w:tcPr>
            <w:tcW w:w="2293" w:type="dxa"/>
          </w:tcPr>
          <w:p w14:paraId="47E81906" w14:textId="77777777" w:rsidR="00130EDB" w:rsidRDefault="00A4692D" w:rsidP="00E5323B">
            <w:pP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D</w:t>
            </w:r>
          </w:p>
        </w:tc>
      </w:tr>
      <w:tr w:rsidR="00F23EF0" w14:paraId="42C9D8CC" w14:textId="77777777" w:rsidTr="00D870C9">
        <w:trPr>
          <w:trHeight w:val="261"/>
        </w:trPr>
        <w:tc>
          <w:tcPr>
            <w:tcW w:w="2554" w:type="dxa"/>
          </w:tcPr>
          <w:p w14:paraId="72242C9A" w14:textId="77777777" w:rsidR="00130EDB" w:rsidRPr="006246B1" w:rsidRDefault="00A4692D" w:rsidP="00130EDB">
            <w:pPr>
              <w:jc w:val="both"/>
              <w:rPr>
                <w:rFonts w:ascii="Times New Roman" w:eastAsia="Times New Roman" w:hAnsi="Times New Roman" w:cs="Times New Roman"/>
                <w:iCs/>
                <w:sz w:val="20"/>
                <w:szCs w:val="20"/>
                <w:lang w:eastAsia="lv-LV"/>
              </w:rPr>
            </w:pPr>
            <w:r w:rsidRPr="00F419AC">
              <w:rPr>
                <w:rFonts w:ascii="Times New Roman" w:eastAsia="Times New Roman" w:hAnsi="Times New Roman" w:cs="Times New Roman"/>
                <w:iCs/>
                <w:sz w:val="20"/>
                <w:szCs w:val="20"/>
                <w:lang w:eastAsia="lv-LV"/>
              </w:rPr>
              <w:t>Attiecīgā ES tiesību akta panta numurs (uzskaitot katru tiesību akta vienību – pantu, daļu, punktu, apakšpunktu)</w:t>
            </w:r>
          </w:p>
        </w:tc>
        <w:tc>
          <w:tcPr>
            <w:tcW w:w="1975" w:type="dxa"/>
          </w:tcPr>
          <w:p w14:paraId="70D00B33" w14:textId="77777777" w:rsidR="00130EDB" w:rsidRPr="006246B1" w:rsidRDefault="00A4692D" w:rsidP="00130EDB">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Projekta vienība, kas pārņem vai ievieš katru šīs tabulas A ailē minēto ES tiesību akta vienību, vai tiesību akts, kur attiecīgā ES tiesību akt</w:t>
            </w:r>
            <w:r w:rsidRPr="00F419AC">
              <w:rPr>
                <w:rFonts w:ascii="Times New Roman" w:eastAsia="Times New Roman" w:hAnsi="Times New Roman" w:cs="Times New Roman"/>
                <w:iCs/>
                <w:sz w:val="20"/>
                <w:szCs w:val="24"/>
                <w:lang w:eastAsia="lv-LV"/>
              </w:rPr>
              <w:t>a vienība pārņemta vai ieviesta</w:t>
            </w:r>
          </w:p>
        </w:tc>
        <w:tc>
          <w:tcPr>
            <w:tcW w:w="2239" w:type="dxa"/>
          </w:tcPr>
          <w:p w14:paraId="784A9C15" w14:textId="77777777" w:rsidR="00130EDB" w:rsidRPr="00F419AC" w:rsidRDefault="00A4692D" w:rsidP="00130EDB">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Informācija par to, vai šīs tabulas A ailē minētās ES tiesību akta vienības tiek pārņemtas vai ieviestas pilnībā vai daļēji.</w:t>
            </w:r>
            <w:r w:rsidRPr="00F419AC">
              <w:rPr>
                <w:rFonts w:ascii="Times New Roman" w:eastAsia="Times New Roman" w:hAnsi="Times New Roman" w:cs="Times New Roman"/>
                <w:iCs/>
                <w:sz w:val="20"/>
                <w:szCs w:val="24"/>
                <w:lang w:eastAsia="lv-LV"/>
              </w:rPr>
              <w:br/>
              <w:t>Ja attiecīgā ES tiesību akta vienība tiek pārņemta vai ieviesta daļēji, sniedz attiecīgu skaidrojum</w:t>
            </w:r>
            <w:r w:rsidRPr="00F419AC">
              <w:rPr>
                <w:rFonts w:ascii="Times New Roman" w:eastAsia="Times New Roman" w:hAnsi="Times New Roman" w:cs="Times New Roman"/>
                <w:iCs/>
                <w:sz w:val="20"/>
                <w:szCs w:val="24"/>
                <w:lang w:eastAsia="lv-LV"/>
              </w:rPr>
              <w:t>u, kā arī precīzi norāda, kad un kādā veidā ES tiesību akta vienība tiks pārņemta vai ieviesta pilnībā.</w:t>
            </w:r>
            <w:r w:rsidRPr="00F419AC">
              <w:rPr>
                <w:rFonts w:ascii="Times New Roman" w:eastAsia="Times New Roman" w:hAnsi="Times New Roman" w:cs="Times New Roman"/>
                <w:iCs/>
                <w:sz w:val="20"/>
                <w:szCs w:val="24"/>
                <w:lang w:eastAsia="lv-LV"/>
              </w:rPr>
              <w:br/>
              <w:t>Norāda institūciju, kas ir atbildīga par šo saistību izpildi pilnībā</w:t>
            </w:r>
          </w:p>
        </w:tc>
        <w:tc>
          <w:tcPr>
            <w:tcW w:w="2293" w:type="dxa"/>
          </w:tcPr>
          <w:p w14:paraId="6152DBDF" w14:textId="77777777" w:rsidR="00130EDB" w:rsidRPr="00F419AC" w:rsidRDefault="00A4692D" w:rsidP="00E5323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0"/>
                <w:szCs w:val="24"/>
                <w:lang w:eastAsia="lv-LV"/>
              </w:rPr>
              <w:t>Informācija par to, vai šīs tabulas B ailē minētās projekta vienības paredz stingrā</w:t>
            </w:r>
            <w:r w:rsidRPr="00F419AC">
              <w:rPr>
                <w:rFonts w:ascii="Times New Roman" w:eastAsia="Times New Roman" w:hAnsi="Times New Roman" w:cs="Times New Roman"/>
                <w:iCs/>
                <w:sz w:val="20"/>
                <w:szCs w:val="24"/>
                <w:lang w:eastAsia="lv-LV"/>
              </w:rPr>
              <w:t>kas prasības nekā šīs tabulas A ailē minētās ES tiesību akta vienības.</w:t>
            </w:r>
            <w:r w:rsidRPr="00F419AC">
              <w:rPr>
                <w:rFonts w:ascii="Times New Roman" w:eastAsia="Times New Roman" w:hAnsi="Times New Roman" w:cs="Times New Roman"/>
                <w:iCs/>
                <w:sz w:val="20"/>
                <w:szCs w:val="24"/>
                <w:lang w:eastAsia="lv-LV"/>
              </w:rPr>
              <w:br/>
              <w:t>Ja projekts satur stingrākas prasības nekā attiecīgais ES tiesību akts, norāda pamatojumu un samērīgumu.</w:t>
            </w:r>
            <w:r w:rsidRPr="00F419AC">
              <w:rPr>
                <w:rFonts w:ascii="Times New Roman" w:eastAsia="Times New Roman" w:hAnsi="Times New Roman" w:cs="Times New Roman"/>
                <w:iCs/>
                <w:sz w:val="20"/>
                <w:szCs w:val="24"/>
                <w:lang w:eastAsia="lv-LV"/>
              </w:rPr>
              <w:br/>
              <w:t>Norāda iespējamās alternatīvas (t. sk. alternatīvas, kas neparedz tiesiskā regul</w:t>
            </w:r>
            <w:r w:rsidRPr="00F419AC">
              <w:rPr>
                <w:rFonts w:ascii="Times New Roman" w:eastAsia="Times New Roman" w:hAnsi="Times New Roman" w:cs="Times New Roman"/>
                <w:iCs/>
                <w:sz w:val="20"/>
                <w:szCs w:val="24"/>
                <w:lang w:eastAsia="lv-LV"/>
              </w:rPr>
              <w:t xml:space="preserve">ējuma izstrādi) – kādos gadījumos būtu iespējams izvairīties no stingrāku prasību </w:t>
            </w:r>
            <w:r w:rsidRPr="00F419AC">
              <w:rPr>
                <w:rFonts w:ascii="Times New Roman" w:eastAsia="Times New Roman" w:hAnsi="Times New Roman" w:cs="Times New Roman"/>
                <w:iCs/>
                <w:sz w:val="20"/>
                <w:szCs w:val="24"/>
                <w:lang w:eastAsia="lv-LV"/>
              </w:rPr>
              <w:lastRenderedPageBreak/>
              <w:t>noteikšanas, nekā paredzēts attiecīgajos ES tiesību aktos</w:t>
            </w:r>
          </w:p>
        </w:tc>
      </w:tr>
      <w:tr w:rsidR="00F23EF0" w14:paraId="6C526DB9" w14:textId="77777777" w:rsidTr="00D870C9">
        <w:trPr>
          <w:trHeight w:val="261"/>
        </w:trPr>
        <w:tc>
          <w:tcPr>
            <w:tcW w:w="2554" w:type="dxa"/>
          </w:tcPr>
          <w:p w14:paraId="548EDB55" w14:textId="5E19739B" w:rsidR="00130EDB" w:rsidRPr="00F419AC" w:rsidRDefault="00A4692D"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lastRenderedPageBreak/>
              <w:t>17.</w:t>
            </w:r>
            <w:r w:rsidR="00CC6EB2">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pants</w:t>
            </w:r>
          </w:p>
        </w:tc>
        <w:tc>
          <w:tcPr>
            <w:tcW w:w="1975" w:type="dxa"/>
          </w:tcPr>
          <w:p w14:paraId="078121D3" w14:textId="6B6791F0" w:rsidR="00130EDB" w:rsidRPr="00F419AC" w:rsidRDefault="00A4692D"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w:t>
            </w:r>
            <w:r w:rsidR="00B94C42" w:rsidRPr="00F419AC">
              <w:rPr>
                <w:rFonts w:ascii="Times New Roman" w:eastAsia="Times New Roman" w:hAnsi="Times New Roman" w:cs="Times New Roman"/>
                <w:iCs/>
                <w:sz w:val="24"/>
                <w:szCs w:val="24"/>
                <w:lang w:eastAsia="lv-LV"/>
              </w:rPr>
              <w:t>1.1., 1.2.</w:t>
            </w:r>
            <w:r>
              <w:rPr>
                <w:rFonts w:ascii="Times New Roman" w:eastAsia="Times New Roman" w:hAnsi="Times New Roman" w:cs="Times New Roman"/>
                <w:iCs/>
                <w:sz w:val="24"/>
                <w:szCs w:val="24"/>
                <w:lang w:eastAsia="lv-LV"/>
              </w:rPr>
              <w:t> </w:t>
            </w:r>
            <w:r w:rsidR="00B94C42" w:rsidRPr="00F419AC">
              <w:rPr>
                <w:rFonts w:ascii="Times New Roman" w:eastAsia="Times New Roman" w:hAnsi="Times New Roman" w:cs="Times New Roman"/>
                <w:iCs/>
                <w:sz w:val="24"/>
                <w:szCs w:val="24"/>
                <w:lang w:eastAsia="lv-LV"/>
              </w:rPr>
              <w:t xml:space="preserve">apakšpunkts, 2.nodaļa, </w:t>
            </w:r>
            <w:r w:rsidR="00F419AC" w:rsidRPr="00F419AC">
              <w:rPr>
                <w:rFonts w:ascii="Times New Roman" w:eastAsia="Times New Roman" w:hAnsi="Times New Roman" w:cs="Times New Roman"/>
                <w:iCs/>
                <w:sz w:val="24"/>
                <w:szCs w:val="24"/>
                <w:lang w:eastAsia="lv-LV"/>
              </w:rPr>
              <w:t>10., 12., 15., 16., 17.</w:t>
            </w:r>
            <w:r>
              <w:rPr>
                <w:rFonts w:ascii="Times New Roman" w:eastAsia="Times New Roman" w:hAnsi="Times New Roman" w:cs="Times New Roman"/>
                <w:iCs/>
                <w:sz w:val="24"/>
                <w:szCs w:val="24"/>
                <w:lang w:eastAsia="lv-LV"/>
              </w:rPr>
              <w:t> </w:t>
            </w:r>
            <w:r w:rsidR="00F419AC" w:rsidRPr="00F419AC">
              <w:rPr>
                <w:rFonts w:ascii="Times New Roman" w:eastAsia="Times New Roman" w:hAnsi="Times New Roman" w:cs="Times New Roman"/>
                <w:iCs/>
                <w:sz w:val="24"/>
                <w:szCs w:val="24"/>
                <w:lang w:eastAsia="lv-LV"/>
              </w:rPr>
              <w:t>punkts, 1.</w:t>
            </w:r>
            <w:r>
              <w:rPr>
                <w:rFonts w:ascii="Times New Roman" w:eastAsia="Times New Roman" w:hAnsi="Times New Roman" w:cs="Times New Roman"/>
                <w:iCs/>
                <w:sz w:val="24"/>
                <w:szCs w:val="24"/>
                <w:lang w:eastAsia="lv-LV"/>
              </w:rPr>
              <w:t xml:space="preserve"> </w:t>
            </w:r>
            <w:r w:rsidR="00F419AC" w:rsidRPr="00F419AC">
              <w:rPr>
                <w:rFonts w:ascii="Times New Roman" w:eastAsia="Times New Roman" w:hAnsi="Times New Roman" w:cs="Times New Roman"/>
                <w:iCs/>
                <w:sz w:val="24"/>
                <w:szCs w:val="24"/>
                <w:lang w:eastAsia="lv-LV"/>
              </w:rPr>
              <w:t>un 2.</w:t>
            </w:r>
            <w:r>
              <w:rPr>
                <w:rFonts w:ascii="Times New Roman" w:eastAsia="Times New Roman" w:hAnsi="Times New Roman" w:cs="Times New Roman"/>
                <w:iCs/>
                <w:sz w:val="24"/>
                <w:szCs w:val="24"/>
                <w:lang w:eastAsia="lv-LV"/>
              </w:rPr>
              <w:t> </w:t>
            </w:r>
            <w:r w:rsidR="00F419AC" w:rsidRPr="00F419AC">
              <w:rPr>
                <w:rFonts w:ascii="Times New Roman" w:eastAsia="Times New Roman" w:hAnsi="Times New Roman" w:cs="Times New Roman"/>
                <w:iCs/>
                <w:sz w:val="24"/>
                <w:szCs w:val="24"/>
                <w:lang w:eastAsia="lv-LV"/>
              </w:rPr>
              <w:t>pielikums</w:t>
            </w:r>
          </w:p>
        </w:tc>
        <w:tc>
          <w:tcPr>
            <w:tcW w:w="2239" w:type="dxa"/>
          </w:tcPr>
          <w:p w14:paraId="7FFB5C3D" w14:textId="77777777" w:rsidR="00130EDB" w:rsidRPr="00F419AC" w:rsidRDefault="00A4692D"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Pārņemts pilnībā.</w:t>
            </w:r>
          </w:p>
        </w:tc>
        <w:tc>
          <w:tcPr>
            <w:tcW w:w="2293" w:type="dxa"/>
          </w:tcPr>
          <w:p w14:paraId="690E8007" w14:textId="77777777" w:rsidR="00130EDB" w:rsidRPr="00F419AC" w:rsidRDefault="00A4692D" w:rsidP="00F30288">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Netiek noteiktas stingrākas prasības.</w:t>
            </w:r>
          </w:p>
        </w:tc>
      </w:tr>
      <w:tr w:rsidR="00F23EF0" w14:paraId="58965290" w14:textId="77777777" w:rsidTr="00D870C9">
        <w:trPr>
          <w:trHeight w:val="261"/>
        </w:trPr>
        <w:tc>
          <w:tcPr>
            <w:tcW w:w="2554" w:type="dxa"/>
          </w:tcPr>
          <w:p w14:paraId="3148429A" w14:textId="0862876B" w:rsidR="004A33EB" w:rsidRPr="00F419AC" w:rsidRDefault="00A4692D"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18.</w:t>
            </w:r>
            <w:r w:rsidR="00CC6EB2">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panta 1.</w:t>
            </w:r>
            <w:r w:rsidR="00CC6EB2">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punkts</w:t>
            </w:r>
          </w:p>
        </w:tc>
        <w:tc>
          <w:tcPr>
            <w:tcW w:w="1975" w:type="dxa"/>
          </w:tcPr>
          <w:p w14:paraId="3C2FD31B" w14:textId="4359FFF0" w:rsidR="004A33EB" w:rsidRPr="00F419AC" w:rsidRDefault="00A4692D"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B94C42" w:rsidRPr="00F419AC">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 </w:t>
            </w:r>
            <w:r w:rsidR="00B94C42" w:rsidRPr="00F419AC">
              <w:rPr>
                <w:rFonts w:ascii="Times New Roman" w:eastAsia="Times New Roman" w:hAnsi="Times New Roman" w:cs="Times New Roman"/>
                <w:iCs/>
                <w:sz w:val="24"/>
                <w:szCs w:val="24"/>
                <w:lang w:eastAsia="lv-LV"/>
              </w:rPr>
              <w:t>punkts</w:t>
            </w:r>
          </w:p>
        </w:tc>
        <w:tc>
          <w:tcPr>
            <w:tcW w:w="2239" w:type="dxa"/>
          </w:tcPr>
          <w:p w14:paraId="11C27F63" w14:textId="77777777" w:rsidR="004A33EB" w:rsidRPr="00F419AC" w:rsidRDefault="00A4692D"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 xml:space="preserve">Pārņemts pilnībā. </w:t>
            </w:r>
          </w:p>
        </w:tc>
        <w:tc>
          <w:tcPr>
            <w:tcW w:w="2293" w:type="dxa"/>
          </w:tcPr>
          <w:p w14:paraId="6D9DC4DD" w14:textId="7F569879" w:rsidR="004A33EB" w:rsidRPr="00F419AC" w:rsidRDefault="00A4692D" w:rsidP="00F30288">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 xml:space="preserve">Netiek noteiktas stingrākas prasības. Pārējie </w:t>
            </w:r>
            <w:r w:rsidR="00CC6EB2">
              <w:rPr>
                <w:rFonts w:ascii="Times New Roman" w:eastAsia="Times New Roman" w:hAnsi="Times New Roman" w:cs="Times New Roman"/>
                <w:iCs/>
                <w:sz w:val="24"/>
                <w:szCs w:val="24"/>
                <w:lang w:eastAsia="lv-LV"/>
              </w:rPr>
              <w:t xml:space="preserve">direktīvas </w:t>
            </w:r>
            <w:r w:rsidRPr="00F419AC">
              <w:rPr>
                <w:rFonts w:ascii="Times New Roman" w:eastAsia="Times New Roman" w:hAnsi="Times New Roman" w:cs="Times New Roman"/>
                <w:iCs/>
                <w:sz w:val="24"/>
                <w:szCs w:val="24"/>
                <w:lang w:eastAsia="lv-LV"/>
              </w:rPr>
              <w:t>18.</w:t>
            </w:r>
            <w:r w:rsidR="00CC6EB2">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 xml:space="preserve">panta punkti ir </w:t>
            </w:r>
            <w:r w:rsidR="00CC6EB2">
              <w:rPr>
                <w:rFonts w:ascii="Times New Roman" w:eastAsia="Times New Roman" w:hAnsi="Times New Roman" w:cs="Times New Roman"/>
                <w:iCs/>
                <w:sz w:val="24"/>
                <w:szCs w:val="24"/>
                <w:lang w:eastAsia="lv-LV"/>
              </w:rPr>
              <w:t>pārņemti</w:t>
            </w:r>
            <w:r w:rsidRPr="00F419AC">
              <w:rPr>
                <w:rFonts w:ascii="Times New Roman" w:eastAsia="Times New Roman" w:hAnsi="Times New Roman" w:cs="Times New Roman"/>
                <w:iCs/>
                <w:sz w:val="24"/>
                <w:szCs w:val="24"/>
                <w:lang w:eastAsia="lv-LV"/>
              </w:rPr>
              <w:t xml:space="preserve"> Atkritumu apsaimniekošanas likuma 19.</w:t>
            </w:r>
            <w:r w:rsidR="00CC6EB2">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pantā.</w:t>
            </w:r>
          </w:p>
        </w:tc>
      </w:tr>
      <w:tr w:rsidR="00F23EF0" w14:paraId="5B7661A2" w14:textId="77777777" w:rsidTr="00D870C9">
        <w:trPr>
          <w:trHeight w:val="261"/>
        </w:trPr>
        <w:tc>
          <w:tcPr>
            <w:tcW w:w="2554" w:type="dxa"/>
          </w:tcPr>
          <w:p w14:paraId="19EA36F5" w14:textId="44EEC3A9" w:rsidR="004A33EB" w:rsidRPr="00F419AC" w:rsidRDefault="00A4692D"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19.</w:t>
            </w:r>
            <w:r w:rsidR="001671DC">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panta 1.</w:t>
            </w:r>
            <w:r w:rsidR="001671DC">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punkts</w:t>
            </w:r>
          </w:p>
        </w:tc>
        <w:tc>
          <w:tcPr>
            <w:tcW w:w="1975" w:type="dxa"/>
          </w:tcPr>
          <w:p w14:paraId="494B03E9" w14:textId="38245690" w:rsidR="004A33EB" w:rsidRPr="00F419AC" w:rsidRDefault="00A4692D"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B94C42" w:rsidRPr="00F419AC">
              <w:rPr>
                <w:rFonts w:ascii="Times New Roman" w:eastAsia="Times New Roman" w:hAnsi="Times New Roman" w:cs="Times New Roman"/>
                <w:iCs/>
                <w:sz w:val="24"/>
                <w:szCs w:val="24"/>
                <w:lang w:eastAsia="lv-LV"/>
              </w:rPr>
              <w:t>3., 4.,5., 6., 7.,8.</w:t>
            </w:r>
            <w:r>
              <w:rPr>
                <w:rFonts w:ascii="Times New Roman" w:eastAsia="Times New Roman" w:hAnsi="Times New Roman" w:cs="Times New Roman"/>
                <w:iCs/>
                <w:sz w:val="24"/>
                <w:szCs w:val="24"/>
                <w:lang w:eastAsia="lv-LV"/>
              </w:rPr>
              <w:t xml:space="preserve"> un</w:t>
            </w:r>
            <w:r w:rsidR="00B94C42" w:rsidRPr="00F419AC">
              <w:rPr>
                <w:rFonts w:ascii="Times New Roman" w:eastAsia="Times New Roman" w:hAnsi="Times New Roman" w:cs="Times New Roman"/>
                <w:iCs/>
                <w:sz w:val="24"/>
                <w:szCs w:val="24"/>
                <w:lang w:eastAsia="lv-LV"/>
              </w:rPr>
              <w:t xml:space="preserve"> 9.</w:t>
            </w:r>
            <w:r>
              <w:rPr>
                <w:rFonts w:ascii="Times New Roman" w:eastAsia="Times New Roman" w:hAnsi="Times New Roman" w:cs="Times New Roman"/>
                <w:iCs/>
                <w:sz w:val="24"/>
                <w:szCs w:val="24"/>
                <w:lang w:eastAsia="lv-LV"/>
              </w:rPr>
              <w:t> </w:t>
            </w:r>
            <w:r w:rsidR="00B94C42" w:rsidRPr="00F419AC">
              <w:rPr>
                <w:rFonts w:ascii="Times New Roman" w:eastAsia="Times New Roman" w:hAnsi="Times New Roman" w:cs="Times New Roman"/>
                <w:iCs/>
                <w:sz w:val="24"/>
                <w:szCs w:val="24"/>
                <w:lang w:eastAsia="lv-LV"/>
              </w:rPr>
              <w:t>punkts</w:t>
            </w:r>
          </w:p>
        </w:tc>
        <w:tc>
          <w:tcPr>
            <w:tcW w:w="2239" w:type="dxa"/>
          </w:tcPr>
          <w:p w14:paraId="5DE1D03E" w14:textId="77777777" w:rsidR="004A33EB" w:rsidRPr="00F419AC" w:rsidRDefault="00A4692D"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Pārņemts pilnībā.</w:t>
            </w:r>
          </w:p>
        </w:tc>
        <w:tc>
          <w:tcPr>
            <w:tcW w:w="2293" w:type="dxa"/>
          </w:tcPr>
          <w:p w14:paraId="3AFEC91E" w14:textId="77777777" w:rsidR="004A33EB" w:rsidRPr="00F419AC" w:rsidRDefault="00A4692D" w:rsidP="00F30288">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Netiek noteiktas stingrākas prasības.</w:t>
            </w:r>
          </w:p>
        </w:tc>
      </w:tr>
      <w:tr w:rsidR="00F23EF0" w14:paraId="5F03201C" w14:textId="77777777" w:rsidTr="00D870C9">
        <w:trPr>
          <w:trHeight w:val="261"/>
        </w:trPr>
        <w:tc>
          <w:tcPr>
            <w:tcW w:w="2554" w:type="dxa"/>
          </w:tcPr>
          <w:p w14:paraId="678C669B" w14:textId="37EA1467" w:rsidR="004A33EB" w:rsidRPr="00F419AC" w:rsidRDefault="00A4692D"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19.</w:t>
            </w:r>
            <w:r w:rsidR="001671DC">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panta 2.</w:t>
            </w:r>
            <w:r w:rsidR="001671DC">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punkts</w:t>
            </w:r>
          </w:p>
        </w:tc>
        <w:tc>
          <w:tcPr>
            <w:tcW w:w="1975" w:type="dxa"/>
          </w:tcPr>
          <w:p w14:paraId="10493196" w14:textId="5154847F" w:rsidR="004A33EB" w:rsidRPr="00F419AC" w:rsidRDefault="00A4692D"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B94C42" w:rsidRPr="00F419AC">
              <w:rPr>
                <w:rFonts w:ascii="Times New Roman" w:eastAsia="Times New Roman" w:hAnsi="Times New Roman" w:cs="Times New Roman"/>
                <w:iCs/>
                <w:sz w:val="24"/>
                <w:szCs w:val="24"/>
                <w:lang w:eastAsia="lv-LV"/>
              </w:rPr>
              <w:t>10., 12., 15., 16.</w:t>
            </w:r>
            <w:r>
              <w:rPr>
                <w:rFonts w:ascii="Times New Roman" w:eastAsia="Times New Roman" w:hAnsi="Times New Roman" w:cs="Times New Roman"/>
                <w:iCs/>
                <w:sz w:val="24"/>
                <w:szCs w:val="24"/>
                <w:lang w:eastAsia="lv-LV"/>
              </w:rPr>
              <w:t xml:space="preserve"> un</w:t>
            </w:r>
            <w:r w:rsidR="00B94C42" w:rsidRPr="00F419AC">
              <w:rPr>
                <w:rFonts w:ascii="Times New Roman" w:eastAsia="Times New Roman" w:hAnsi="Times New Roman" w:cs="Times New Roman"/>
                <w:iCs/>
                <w:sz w:val="24"/>
                <w:szCs w:val="24"/>
                <w:lang w:eastAsia="lv-LV"/>
              </w:rPr>
              <w:t xml:space="preserve"> 17.</w:t>
            </w:r>
            <w:r>
              <w:rPr>
                <w:rFonts w:ascii="Times New Roman" w:eastAsia="Times New Roman" w:hAnsi="Times New Roman" w:cs="Times New Roman"/>
                <w:iCs/>
                <w:sz w:val="24"/>
                <w:szCs w:val="24"/>
                <w:lang w:eastAsia="lv-LV"/>
              </w:rPr>
              <w:t> </w:t>
            </w:r>
            <w:r w:rsidR="00B94C42" w:rsidRPr="00F419AC">
              <w:rPr>
                <w:rFonts w:ascii="Times New Roman" w:eastAsia="Times New Roman" w:hAnsi="Times New Roman" w:cs="Times New Roman"/>
                <w:iCs/>
                <w:sz w:val="24"/>
                <w:szCs w:val="24"/>
                <w:lang w:eastAsia="lv-LV"/>
              </w:rPr>
              <w:t>punkts, 2.</w:t>
            </w:r>
            <w:r w:rsidR="00516CB1">
              <w:rPr>
                <w:rFonts w:ascii="Times New Roman" w:eastAsia="Times New Roman" w:hAnsi="Times New Roman" w:cs="Times New Roman"/>
                <w:iCs/>
                <w:sz w:val="24"/>
                <w:szCs w:val="24"/>
                <w:lang w:eastAsia="lv-LV"/>
              </w:rPr>
              <w:t> </w:t>
            </w:r>
            <w:r w:rsidR="00B94C42" w:rsidRPr="00F419AC">
              <w:rPr>
                <w:rFonts w:ascii="Times New Roman" w:eastAsia="Times New Roman" w:hAnsi="Times New Roman" w:cs="Times New Roman"/>
                <w:iCs/>
                <w:sz w:val="24"/>
                <w:szCs w:val="24"/>
                <w:lang w:eastAsia="lv-LV"/>
              </w:rPr>
              <w:t>pielikums</w:t>
            </w:r>
          </w:p>
        </w:tc>
        <w:tc>
          <w:tcPr>
            <w:tcW w:w="2239" w:type="dxa"/>
          </w:tcPr>
          <w:p w14:paraId="630002D5" w14:textId="77777777" w:rsidR="004A33EB" w:rsidRPr="00F419AC" w:rsidRDefault="00A4692D"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Pārņemts pilnībā.</w:t>
            </w:r>
          </w:p>
        </w:tc>
        <w:tc>
          <w:tcPr>
            <w:tcW w:w="2293" w:type="dxa"/>
          </w:tcPr>
          <w:p w14:paraId="1279A031" w14:textId="77777777" w:rsidR="004A33EB" w:rsidRPr="00F419AC" w:rsidRDefault="00A4692D" w:rsidP="00F30288">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 xml:space="preserve">Netiek noteiktas </w:t>
            </w:r>
            <w:r w:rsidRPr="00F419AC">
              <w:rPr>
                <w:rFonts w:ascii="Times New Roman" w:eastAsia="Times New Roman" w:hAnsi="Times New Roman" w:cs="Times New Roman"/>
                <w:iCs/>
                <w:sz w:val="24"/>
                <w:szCs w:val="24"/>
                <w:lang w:eastAsia="lv-LV"/>
              </w:rPr>
              <w:t>stingrākas prasības.</w:t>
            </w:r>
          </w:p>
        </w:tc>
      </w:tr>
      <w:tr w:rsidR="00F23EF0" w14:paraId="74D038AC" w14:textId="77777777" w:rsidTr="00D870C9">
        <w:trPr>
          <w:trHeight w:val="261"/>
        </w:trPr>
        <w:tc>
          <w:tcPr>
            <w:tcW w:w="2554" w:type="dxa"/>
          </w:tcPr>
          <w:p w14:paraId="15F3C7BD" w14:textId="744E4C7D" w:rsidR="004A33EB" w:rsidRPr="00F419AC" w:rsidRDefault="00A4692D"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20.</w:t>
            </w:r>
            <w:r w:rsidR="001671DC">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pants</w:t>
            </w:r>
          </w:p>
        </w:tc>
        <w:tc>
          <w:tcPr>
            <w:tcW w:w="1975" w:type="dxa"/>
          </w:tcPr>
          <w:p w14:paraId="444250E9" w14:textId="4E95AC1B" w:rsidR="004A33EB" w:rsidRPr="00F419AC" w:rsidRDefault="00A4692D"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06B05" w:rsidRPr="00F419AC">
              <w:rPr>
                <w:rFonts w:ascii="Times New Roman" w:eastAsia="Times New Roman" w:hAnsi="Times New Roman" w:cs="Times New Roman"/>
                <w:iCs/>
                <w:sz w:val="24"/>
                <w:szCs w:val="24"/>
                <w:lang w:eastAsia="lv-LV"/>
              </w:rPr>
              <w:t>2.1. un 2.2.</w:t>
            </w:r>
            <w:r w:rsidR="001671DC">
              <w:rPr>
                <w:rFonts w:ascii="Times New Roman" w:eastAsia="Times New Roman" w:hAnsi="Times New Roman" w:cs="Times New Roman"/>
                <w:iCs/>
                <w:sz w:val="24"/>
                <w:szCs w:val="24"/>
                <w:lang w:eastAsia="lv-LV"/>
              </w:rPr>
              <w:t> </w:t>
            </w:r>
            <w:r w:rsidR="00406B05" w:rsidRPr="00F419AC">
              <w:rPr>
                <w:rFonts w:ascii="Times New Roman" w:eastAsia="Times New Roman" w:hAnsi="Times New Roman" w:cs="Times New Roman"/>
                <w:iCs/>
                <w:sz w:val="24"/>
                <w:szCs w:val="24"/>
                <w:lang w:eastAsia="lv-LV"/>
              </w:rPr>
              <w:t>apakšpunkts</w:t>
            </w:r>
          </w:p>
        </w:tc>
        <w:tc>
          <w:tcPr>
            <w:tcW w:w="2239" w:type="dxa"/>
          </w:tcPr>
          <w:p w14:paraId="3F26DDC6" w14:textId="77777777" w:rsidR="004A33EB" w:rsidRPr="00F419AC" w:rsidRDefault="00A4692D"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Pārņemts pilnībā</w:t>
            </w:r>
            <w:r w:rsidR="00B94C42" w:rsidRPr="00F419AC">
              <w:rPr>
                <w:rFonts w:ascii="Times New Roman" w:eastAsia="Times New Roman" w:hAnsi="Times New Roman" w:cs="Times New Roman"/>
                <w:iCs/>
                <w:sz w:val="24"/>
                <w:szCs w:val="24"/>
                <w:lang w:eastAsia="lv-LV"/>
              </w:rPr>
              <w:t>.</w:t>
            </w:r>
          </w:p>
        </w:tc>
        <w:tc>
          <w:tcPr>
            <w:tcW w:w="2293" w:type="dxa"/>
          </w:tcPr>
          <w:p w14:paraId="5116DAAE" w14:textId="77777777" w:rsidR="004A33EB" w:rsidRPr="00F419AC" w:rsidRDefault="00A4692D" w:rsidP="00F30288">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Netiek noteiktas stingrākas prasības.</w:t>
            </w:r>
          </w:p>
        </w:tc>
      </w:tr>
      <w:tr w:rsidR="00F23EF0" w14:paraId="6792EBCD" w14:textId="77777777" w:rsidTr="00D870C9">
        <w:trPr>
          <w:trHeight w:val="261"/>
        </w:trPr>
        <w:tc>
          <w:tcPr>
            <w:tcW w:w="2554" w:type="dxa"/>
          </w:tcPr>
          <w:p w14:paraId="731B1B2A" w14:textId="7BAA47E9" w:rsidR="004A33EB" w:rsidRPr="00F419AC" w:rsidRDefault="00A4692D"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35.</w:t>
            </w:r>
            <w:r w:rsidR="00D3112F">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panta 1.</w:t>
            </w:r>
            <w:r w:rsidR="00D3112F">
              <w:rPr>
                <w:rFonts w:ascii="Times New Roman" w:eastAsia="Times New Roman" w:hAnsi="Times New Roman" w:cs="Times New Roman"/>
                <w:iCs/>
                <w:sz w:val="24"/>
                <w:szCs w:val="24"/>
                <w:lang w:eastAsia="lv-LV"/>
              </w:rPr>
              <w:t> </w:t>
            </w:r>
            <w:r w:rsidRPr="00F419AC">
              <w:rPr>
                <w:rFonts w:ascii="Times New Roman" w:eastAsia="Times New Roman" w:hAnsi="Times New Roman" w:cs="Times New Roman"/>
                <w:iCs/>
                <w:sz w:val="24"/>
                <w:szCs w:val="24"/>
                <w:lang w:eastAsia="lv-LV"/>
              </w:rPr>
              <w:t>punkts</w:t>
            </w:r>
          </w:p>
        </w:tc>
        <w:tc>
          <w:tcPr>
            <w:tcW w:w="1975" w:type="dxa"/>
          </w:tcPr>
          <w:p w14:paraId="71EDFDAF" w14:textId="248C005F" w:rsidR="004A33EB" w:rsidRPr="00F419AC" w:rsidRDefault="00A4692D" w:rsidP="006246B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406B05" w:rsidRPr="00F419AC">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00406B05" w:rsidRPr="00F419AC">
              <w:rPr>
                <w:rFonts w:ascii="Times New Roman" w:eastAsia="Times New Roman" w:hAnsi="Times New Roman" w:cs="Times New Roman"/>
                <w:iCs/>
                <w:sz w:val="24"/>
                <w:szCs w:val="24"/>
                <w:lang w:eastAsia="lv-LV"/>
              </w:rPr>
              <w:t>punkts, 1.</w:t>
            </w:r>
            <w:r>
              <w:rPr>
                <w:rFonts w:ascii="Times New Roman" w:eastAsia="Times New Roman" w:hAnsi="Times New Roman" w:cs="Times New Roman"/>
                <w:iCs/>
                <w:sz w:val="24"/>
                <w:szCs w:val="24"/>
                <w:lang w:eastAsia="lv-LV"/>
              </w:rPr>
              <w:t> </w:t>
            </w:r>
            <w:r w:rsidR="00406B05" w:rsidRPr="00F419AC">
              <w:rPr>
                <w:rFonts w:ascii="Times New Roman" w:eastAsia="Times New Roman" w:hAnsi="Times New Roman" w:cs="Times New Roman"/>
                <w:iCs/>
                <w:sz w:val="24"/>
                <w:szCs w:val="24"/>
                <w:lang w:eastAsia="lv-LV"/>
              </w:rPr>
              <w:t>pielikums</w:t>
            </w:r>
          </w:p>
        </w:tc>
        <w:tc>
          <w:tcPr>
            <w:tcW w:w="2239" w:type="dxa"/>
          </w:tcPr>
          <w:p w14:paraId="522A2446" w14:textId="77777777" w:rsidR="004A33EB" w:rsidRPr="00F419AC" w:rsidRDefault="00A4692D" w:rsidP="004A33E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Pārņemtas pilnībā</w:t>
            </w:r>
            <w:r w:rsidR="00B94C42" w:rsidRPr="00F419AC">
              <w:rPr>
                <w:rFonts w:ascii="Times New Roman" w:eastAsia="Times New Roman" w:hAnsi="Times New Roman" w:cs="Times New Roman"/>
                <w:iCs/>
                <w:sz w:val="24"/>
                <w:szCs w:val="24"/>
                <w:lang w:eastAsia="lv-LV"/>
              </w:rPr>
              <w:t>.</w:t>
            </w:r>
          </w:p>
        </w:tc>
        <w:tc>
          <w:tcPr>
            <w:tcW w:w="2293" w:type="dxa"/>
          </w:tcPr>
          <w:p w14:paraId="35BE7B74" w14:textId="77777777" w:rsidR="004A33EB" w:rsidRPr="00F419AC" w:rsidRDefault="00A4692D" w:rsidP="00F30288">
            <w:pPr>
              <w:jc w:val="both"/>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Netiek noteiktas stingrākas prasības.</w:t>
            </w:r>
          </w:p>
        </w:tc>
      </w:tr>
      <w:tr w:rsidR="00F23EF0" w14:paraId="38C85CBC" w14:textId="77777777" w:rsidTr="00D870C9">
        <w:trPr>
          <w:trHeight w:val="261"/>
        </w:trPr>
        <w:tc>
          <w:tcPr>
            <w:tcW w:w="6768" w:type="dxa"/>
            <w:gridSpan w:val="3"/>
          </w:tcPr>
          <w:p w14:paraId="0A6D0F70" w14:textId="77777777" w:rsidR="00130EDB" w:rsidRPr="00F419AC" w:rsidRDefault="00A4692D"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Kā</w:t>
            </w:r>
            <w:r w:rsidRPr="00F419AC">
              <w:rPr>
                <w:rFonts w:ascii="Times New Roman" w:eastAsia="Times New Roman" w:hAnsi="Times New Roman" w:cs="Times New Roman"/>
                <w:iCs/>
                <w:sz w:val="24"/>
                <w:szCs w:val="24"/>
                <w:lang w:eastAsia="lv-LV"/>
              </w:rPr>
              <w:t xml:space="preserve"> ir izmantota ES tiesību aktā paredzētā rīcības brīvība dalībvalstij pārņemt vai ieviest noteiktas ES tiesību akta normas? Kādēļ?</w:t>
            </w:r>
          </w:p>
        </w:tc>
        <w:tc>
          <w:tcPr>
            <w:tcW w:w="2293" w:type="dxa"/>
          </w:tcPr>
          <w:p w14:paraId="14F5E7C0" w14:textId="77777777" w:rsidR="00130EDB" w:rsidRPr="00F419AC" w:rsidRDefault="00A4692D" w:rsidP="00F3028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F23EF0" w14:paraId="0A632C89" w14:textId="77777777" w:rsidTr="00D870C9">
        <w:trPr>
          <w:trHeight w:val="261"/>
        </w:trPr>
        <w:tc>
          <w:tcPr>
            <w:tcW w:w="6768" w:type="dxa"/>
            <w:gridSpan w:val="3"/>
          </w:tcPr>
          <w:p w14:paraId="799A63AC" w14:textId="77777777" w:rsidR="00130EDB" w:rsidRPr="00F419AC" w:rsidRDefault="00A4692D"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w:t>
            </w:r>
            <w:r w:rsidRPr="00F419AC">
              <w:rPr>
                <w:rFonts w:ascii="Times New Roman" w:eastAsia="Times New Roman" w:hAnsi="Times New Roman" w:cs="Times New Roman"/>
                <w:iCs/>
                <w:sz w:val="24"/>
                <w:szCs w:val="24"/>
                <w:lang w:eastAsia="lv-LV"/>
              </w:rPr>
              <w:t>regulē informācijas sniegšanu par tehnisko noteikumu, valsts atbalsta piešķiršanas un finanšu noteikumu (attiecībā uz monetāro politiku) projektiem</w:t>
            </w:r>
          </w:p>
        </w:tc>
        <w:tc>
          <w:tcPr>
            <w:tcW w:w="2293" w:type="dxa"/>
          </w:tcPr>
          <w:p w14:paraId="32EEB359" w14:textId="77777777" w:rsidR="00130EDB" w:rsidRPr="00F419AC" w:rsidRDefault="00A4692D" w:rsidP="00F3028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F23EF0" w14:paraId="422732AB" w14:textId="77777777" w:rsidTr="00D870C9">
        <w:trPr>
          <w:trHeight w:val="261"/>
        </w:trPr>
        <w:tc>
          <w:tcPr>
            <w:tcW w:w="2554" w:type="dxa"/>
          </w:tcPr>
          <w:p w14:paraId="19B03706" w14:textId="77777777" w:rsidR="00130EDB" w:rsidRPr="00F419AC" w:rsidRDefault="00A4692D" w:rsidP="00130EDB">
            <w:pP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val="en-US" w:eastAsia="lv-LV"/>
              </w:rPr>
              <w:t>Cita informācija</w:t>
            </w:r>
          </w:p>
        </w:tc>
        <w:tc>
          <w:tcPr>
            <w:tcW w:w="6507" w:type="dxa"/>
            <w:gridSpan w:val="3"/>
          </w:tcPr>
          <w:p w14:paraId="183B9DF3" w14:textId="28C38D61" w:rsidR="00130EDB" w:rsidRPr="002A40DF" w:rsidRDefault="00A4692D" w:rsidP="002A40DF">
            <w:pPr>
              <w:jc w:val="both"/>
              <w:rPr>
                <w:rFonts w:ascii="Times New Roman" w:eastAsia="Times New Roman" w:hAnsi="Times New Roman" w:cs="Times New Roman"/>
                <w:iCs/>
                <w:sz w:val="24"/>
                <w:szCs w:val="24"/>
                <w:lang w:eastAsia="lv-LV"/>
              </w:rPr>
            </w:pPr>
            <w:r w:rsidRPr="002A40DF">
              <w:rPr>
                <w:rFonts w:ascii="Times New Roman" w:eastAsia="Times New Roman" w:hAnsi="Times New Roman" w:cs="Times New Roman"/>
                <w:iCs/>
                <w:sz w:val="24"/>
                <w:szCs w:val="24"/>
                <w:lang w:eastAsia="lv-LV"/>
              </w:rPr>
              <w:t xml:space="preserve">Informācija par citu </w:t>
            </w:r>
            <w:r w:rsidR="00B94B65" w:rsidRPr="002A40DF">
              <w:rPr>
                <w:rFonts w:ascii="Times New Roman" w:eastAsia="Times New Roman" w:hAnsi="Times New Roman" w:cs="Times New Roman"/>
                <w:iCs/>
                <w:sz w:val="24"/>
                <w:szCs w:val="24"/>
                <w:lang w:eastAsia="lv-LV"/>
              </w:rPr>
              <w:t>Eiropas Parlamenta un Padomes 2008. gada 19. novembra D</w:t>
            </w:r>
            <w:r w:rsidRPr="002A40DF">
              <w:rPr>
                <w:rFonts w:ascii="Times New Roman" w:eastAsia="Times New Roman" w:hAnsi="Times New Roman" w:cs="Times New Roman"/>
                <w:iCs/>
                <w:sz w:val="24"/>
                <w:szCs w:val="24"/>
                <w:lang w:eastAsia="lv-LV"/>
              </w:rPr>
              <w:t xml:space="preserve">irektīvas 2008/98/EK normu </w:t>
            </w:r>
            <w:r w:rsidR="00B94B65" w:rsidRPr="002A40DF">
              <w:rPr>
                <w:rFonts w:ascii="Times New Roman" w:eastAsia="Times New Roman" w:hAnsi="Times New Roman" w:cs="Times New Roman"/>
                <w:iCs/>
                <w:sz w:val="24"/>
                <w:szCs w:val="24"/>
                <w:lang w:eastAsia="lv-LV"/>
              </w:rPr>
              <w:t>pārņemšanu</w:t>
            </w:r>
            <w:r w:rsidRPr="002A40DF">
              <w:rPr>
                <w:rFonts w:ascii="Times New Roman" w:eastAsia="Times New Roman" w:hAnsi="Times New Roman" w:cs="Times New Roman"/>
                <w:iCs/>
                <w:sz w:val="24"/>
                <w:szCs w:val="24"/>
                <w:lang w:eastAsia="lv-LV"/>
              </w:rPr>
              <w:t xml:space="preserve"> ir sniegta likumprojekta “Atkritumu apsaimniekošanas likums” anotācijas V.</w:t>
            </w:r>
            <w:r w:rsidR="000043D2" w:rsidRPr="002A40DF">
              <w:rPr>
                <w:rFonts w:ascii="Times New Roman" w:eastAsia="Times New Roman" w:hAnsi="Times New Roman" w:cs="Times New Roman"/>
                <w:iCs/>
                <w:sz w:val="24"/>
                <w:szCs w:val="24"/>
                <w:lang w:eastAsia="lv-LV"/>
              </w:rPr>
              <w:t> </w:t>
            </w:r>
            <w:r w:rsidRPr="002A40DF">
              <w:rPr>
                <w:rFonts w:ascii="Times New Roman" w:eastAsia="Times New Roman" w:hAnsi="Times New Roman" w:cs="Times New Roman"/>
                <w:iCs/>
                <w:sz w:val="24"/>
                <w:szCs w:val="24"/>
                <w:lang w:eastAsia="lv-LV"/>
              </w:rPr>
              <w:t>sadaļā.</w:t>
            </w:r>
            <w:r>
              <w:rPr>
                <w:rFonts w:ascii="Times New Roman" w:hAnsi="Times New Roman" w:cs="Times New Roman"/>
                <w:sz w:val="24"/>
                <w:szCs w:val="24"/>
                <w:vertAlign w:val="superscript"/>
              </w:rPr>
              <w:footnoteReference w:id="5"/>
            </w:r>
          </w:p>
        </w:tc>
      </w:tr>
    </w:tbl>
    <w:p w14:paraId="74CF9738" w14:textId="77777777" w:rsidR="00E5323B" w:rsidRPr="00130ED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9061"/>
      </w:tblGrid>
      <w:tr w:rsidR="00F23EF0" w14:paraId="51685CEF" w14:textId="77777777" w:rsidTr="00D870C9">
        <w:tc>
          <w:tcPr>
            <w:tcW w:w="9061" w:type="dxa"/>
          </w:tcPr>
          <w:p w14:paraId="40B0959C" w14:textId="27AC0177" w:rsidR="00130EDB" w:rsidRPr="00F419AC" w:rsidRDefault="00A4692D" w:rsidP="00F3028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414142"/>
                <w:sz w:val="24"/>
                <w:szCs w:val="24"/>
                <w:lang w:eastAsia="lv-LV"/>
              </w:rPr>
              <w:t> </w:t>
            </w:r>
            <w:r w:rsidRPr="00F419AC">
              <w:rPr>
                <w:rFonts w:ascii="Times New Roman" w:eastAsia="Times New Roman" w:hAnsi="Times New Roman" w:cs="Times New Roman"/>
                <w:b/>
                <w:bCs/>
                <w:iCs/>
                <w:sz w:val="24"/>
                <w:szCs w:val="24"/>
                <w:lang w:eastAsia="lv-LV"/>
              </w:rPr>
              <w:t>2.</w:t>
            </w:r>
            <w:r w:rsidR="00CC6EB2">
              <w:rPr>
                <w:rFonts w:ascii="Times New Roman" w:eastAsia="Times New Roman" w:hAnsi="Times New Roman" w:cs="Times New Roman"/>
                <w:b/>
                <w:bCs/>
                <w:iCs/>
                <w:sz w:val="24"/>
                <w:szCs w:val="24"/>
                <w:lang w:eastAsia="lv-LV"/>
              </w:rPr>
              <w:t> </w:t>
            </w:r>
            <w:r w:rsidRPr="00F419AC">
              <w:rPr>
                <w:rFonts w:ascii="Times New Roman" w:eastAsia="Times New Roman" w:hAnsi="Times New Roman" w:cs="Times New Roman"/>
                <w:b/>
                <w:bCs/>
                <w:iCs/>
                <w:sz w:val="24"/>
                <w:szCs w:val="24"/>
                <w:lang w:eastAsia="lv-LV"/>
              </w:rPr>
              <w:t>tabula</w:t>
            </w:r>
            <w:r w:rsidRPr="00F419AC">
              <w:rPr>
                <w:rFonts w:ascii="Times New Roman" w:eastAsia="Times New Roman" w:hAnsi="Times New Roman" w:cs="Times New Roman"/>
                <w:b/>
                <w:bCs/>
                <w:iCs/>
                <w:sz w:val="24"/>
                <w:szCs w:val="24"/>
                <w:lang w:eastAsia="lv-LV"/>
              </w:rPr>
              <w:br/>
              <w:t xml:space="preserve">Ar tiesību akta projektu izpildītās vai uzņemtās saistības, kas izriet no starptautiskajiem tiesību aktiem </w:t>
            </w:r>
            <w:r w:rsidRPr="00F419AC">
              <w:rPr>
                <w:rFonts w:ascii="Times New Roman" w:eastAsia="Times New Roman" w:hAnsi="Times New Roman" w:cs="Times New Roman"/>
                <w:b/>
                <w:bCs/>
                <w:iCs/>
                <w:sz w:val="24"/>
                <w:szCs w:val="24"/>
                <w:lang w:eastAsia="lv-LV"/>
              </w:rPr>
              <w:t xml:space="preserve">vai starptautiskas institūcijas vai organizācijas </w:t>
            </w:r>
            <w:r w:rsidRPr="00F419AC">
              <w:rPr>
                <w:rFonts w:ascii="Times New Roman" w:eastAsia="Times New Roman" w:hAnsi="Times New Roman" w:cs="Times New Roman"/>
                <w:b/>
                <w:bCs/>
                <w:iCs/>
                <w:sz w:val="24"/>
                <w:szCs w:val="24"/>
                <w:lang w:eastAsia="lv-LV"/>
              </w:rPr>
              <w:lastRenderedPageBreak/>
              <w:t>dokumentiem.</w:t>
            </w:r>
            <w:r w:rsidRPr="00F419AC">
              <w:rPr>
                <w:rFonts w:ascii="Times New Roman" w:eastAsia="Times New Roman" w:hAnsi="Times New Roman" w:cs="Times New Roman"/>
                <w:b/>
                <w:bCs/>
                <w:iCs/>
                <w:sz w:val="24"/>
                <w:szCs w:val="24"/>
                <w:lang w:eastAsia="lv-LV"/>
              </w:rPr>
              <w:br/>
              <w:t>Pasākumi šo saistību izpildei</w:t>
            </w:r>
          </w:p>
        </w:tc>
      </w:tr>
      <w:tr w:rsidR="00F23EF0" w14:paraId="514AF9A7" w14:textId="77777777" w:rsidTr="00D870C9">
        <w:tc>
          <w:tcPr>
            <w:tcW w:w="9061" w:type="dxa"/>
          </w:tcPr>
          <w:p w14:paraId="2BC21FCE" w14:textId="77777777" w:rsidR="00130EDB" w:rsidRPr="00F419AC" w:rsidRDefault="00A4692D" w:rsidP="00130EDB">
            <w:pPr>
              <w:jc w:val="center"/>
              <w:rPr>
                <w:rFonts w:ascii="Times New Roman" w:eastAsia="Times New Roman" w:hAnsi="Times New Roman" w:cs="Times New Roman"/>
                <w:iCs/>
                <w:sz w:val="24"/>
                <w:szCs w:val="24"/>
                <w:lang w:eastAsia="lv-LV"/>
              </w:rPr>
            </w:pPr>
            <w:r w:rsidRPr="00F419AC">
              <w:rPr>
                <w:rFonts w:ascii="Times New Roman" w:eastAsia="Times New Roman" w:hAnsi="Times New Roman" w:cs="Times New Roman"/>
                <w:iCs/>
                <w:sz w:val="24"/>
                <w:szCs w:val="24"/>
                <w:lang w:eastAsia="lv-LV"/>
              </w:rPr>
              <w:lastRenderedPageBreak/>
              <w:t>Projekts šo jomu neskar.</w:t>
            </w:r>
          </w:p>
        </w:tc>
      </w:tr>
    </w:tbl>
    <w:p w14:paraId="44585103" w14:textId="77777777" w:rsidR="00E5323B" w:rsidRPr="00130ED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25"/>
        <w:gridCol w:w="3085"/>
        <w:gridCol w:w="5451"/>
      </w:tblGrid>
      <w:tr w:rsidR="00F23EF0" w14:paraId="7AF7AAF8" w14:textId="77777777" w:rsidTr="00092148">
        <w:tc>
          <w:tcPr>
            <w:tcW w:w="9180" w:type="dxa"/>
            <w:gridSpan w:val="3"/>
          </w:tcPr>
          <w:p w14:paraId="33CDD881" w14:textId="2D8BD4D3" w:rsidR="00F419AC" w:rsidRDefault="00A4692D" w:rsidP="00E5323B">
            <w:pPr>
              <w:rPr>
                <w:rFonts w:ascii="Times New Roman" w:eastAsia="Times New Roman" w:hAnsi="Times New Roman" w:cs="Times New Roman"/>
                <w:iCs/>
                <w:color w:val="414142"/>
                <w:sz w:val="24"/>
                <w:szCs w:val="24"/>
                <w:lang w:eastAsia="lv-LV"/>
              </w:rPr>
            </w:pPr>
            <w:r w:rsidRPr="006246B1">
              <w:rPr>
                <w:rFonts w:ascii="Times New Roman" w:eastAsia="Times New Roman" w:hAnsi="Times New Roman" w:cs="Times New Roman"/>
                <w:b/>
                <w:bCs/>
                <w:iCs/>
                <w:sz w:val="24"/>
                <w:szCs w:val="24"/>
                <w:lang w:eastAsia="lv-LV"/>
              </w:rPr>
              <w:t>VI.</w:t>
            </w:r>
            <w:r w:rsidR="00D3112F">
              <w:rPr>
                <w:rFonts w:ascii="Times New Roman" w:eastAsia="Times New Roman" w:hAnsi="Times New Roman" w:cs="Times New Roman"/>
                <w:b/>
                <w:bCs/>
                <w:iCs/>
                <w:sz w:val="24"/>
                <w:szCs w:val="24"/>
                <w:lang w:eastAsia="lv-LV"/>
              </w:rPr>
              <w:t> </w:t>
            </w:r>
            <w:r w:rsidRPr="006246B1">
              <w:rPr>
                <w:rFonts w:ascii="Times New Roman" w:eastAsia="Times New Roman" w:hAnsi="Times New Roman" w:cs="Times New Roman"/>
                <w:b/>
                <w:bCs/>
                <w:iCs/>
                <w:sz w:val="24"/>
                <w:szCs w:val="24"/>
                <w:lang w:eastAsia="lv-LV"/>
              </w:rPr>
              <w:t>Sabiedrības līdzdalība un komunikācijas aktivitātes</w:t>
            </w:r>
          </w:p>
        </w:tc>
      </w:tr>
      <w:tr w:rsidR="00F23EF0" w14:paraId="212C3194" w14:textId="77777777" w:rsidTr="00092148">
        <w:tc>
          <w:tcPr>
            <w:tcW w:w="528" w:type="dxa"/>
          </w:tcPr>
          <w:p w14:paraId="0A66F1B2" w14:textId="77777777" w:rsidR="00A639E4" w:rsidRPr="00A639E4" w:rsidRDefault="00A4692D" w:rsidP="00A639E4">
            <w:pPr>
              <w:rPr>
                <w:rFonts w:ascii="Times New Roman" w:eastAsia="Times New Roman" w:hAnsi="Times New Roman" w:cs="Times New Roman"/>
                <w:iCs/>
                <w:sz w:val="24"/>
                <w:szCs w:val="24"/>
                <w:lang w:val="en-US" w:eastAsia="lv-LV"/>
              </w:rPr>
            </w:pPr>
            <w:r w:rsidRPr="00A639E4">
              <w:rPr>
                <w:rFonts w:ascii="Times New Roman" w:eastAsia="Times New Roman" w:hAnsi="Times New Roman" w:cs="Times New Roman"/>
                <w:iCs/>
                <w:sz w:val="24"/>
                <w:szCs w:val="24"/>
                <w:lang w:val="en-US" w:eastAsia="lv-LV"/>
              </w:rPr>
              <w:t>1.</w:t>
            </w:r>
          </w:p>
        </w:tc>
        <w:tc>
          <w:tcPr>
            <w:tcW w:w="3124" w:type="dxa"/>
          </w:tcPr>
          <w:p w14:paraId="2A52E80C" w14:textId="77777777" w:rsidR="00A639E4" w:rsidRPr="00A639E4" w:rsidRDefault="00A4692D" w:rsidP="00A639E4">
            <w:pPr>
              <w:rPr>
                <w:rFonts w:ascii="Times New Roman" w:eastAsia="Times New Roman" w:hAnsi="Times New Roman" w:cs="Times New Roman"/>
                <w:iCs/>
                <w:sz w:val="24"/>
                <w:szCs w:val="24"/>
                <w:lang w:val="en-US" w:eastAsia="lv-LV"/>
              </w:rPr>
            </w:pPr>
            <w:r w:rsidRPr="00A639E4">
              <w:rPr>
                <w:rFonts w:ascii="Times New Roman" w:eastAsia="Times New Roman" w:hAnsi="Times New Roman" w:cs="Times New Roman"/>
                <w:iCs/>
                <w:sz w:val="24"/>
                <w:szCs w:val="24"/>
                <w:lang w:val="en-US" w:eastAsia="lv-LV"/>
              </w:rPr>
              <w:t xml:space="preserve">Plānotās sabiedrības līdzdalības un komunikācijas aktivitātes saistībā ar </w:t>
            </w:r>
            <w:r w:rsidRPr="00A639E4">
              <w:rPr>
                <w:rFonts w:ascii="Times New Roman" w:eastAsia="Times New Roman" w:hAnsi="Times New Roman" w:cs="Times New Roman"/>
                <w:iCs/>
                <w:sz w:val="24"/>
                <w:szCs w:val="24"/>
                <w:lang w:val="en-US" w:eastAsia="lv-LV"/>
              </w:rPr>
              <w:t>projektu</w:t>
            </w:r>
          </w:p>
        </w:tc>
        <w:tc>
          <w:tcPr>
            <w:tcW w:w="5528" w:type="dxa"/>
          </w:tcPr>
          <w:p w14:paraId="499CD88B" w14:textId="12BB5C72" w:rsidR="00A639E4" w:rsidRPr="00A639E4" w:rsidRDefault="00A4692D" w:rsidP="00A639E4">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w:t>
            </w:r>
            <w:r w:rsidRPr="00CD00B5">
              <w:t>ektu tā izstrādes stadijā.</w:t>
            </w:r>
            <w:r w:rsidR="006246B1">
              <w:t xml:space="preserve"> VARAM ir </w:t>
            </w:r>
            <w:r w:rsidR="0084753A">
              <w:t xml:space="preserve">apspriedusi </w:t>
            </w:r>
            <w:r w:rsidR="00F30288">
              <w:t xml:space="preserve">noteikumu projektu </w:t>
            </w:r>
            <w:r w:rsidR="006246B1">
              <w:t>ar atkritumu apsaimniekošanas jomas profesionālajām asociācijām</w:t>
            </w:r>
            <w:r w:rsidR="0084753A">
              <w:t xml:space="preserve"> sanāksmēs, kuras notika 2018.</w:t>
            </w:r>
            <w:r w:rsidR="00F30288">
              <w:t> </w:t>
            </w:r>
            <w:r w:rsidR="0084753A">
              <w:t>gada 22.</w:t>
            </w:r>
            <w:r w:rsidR="00F30288">
              <w:t> </w:t>
            </w:r>
            <w:r w:rsidR="0084753A">
              <w:t>maijā un 21.</w:t>
            </w:r>
            <w:r w:rsidR="00F30288">
              <w:t> </w:t>
            </w:r>
            <w:r w:rsidR="0084753A">
              <w:t>jūnijā</w:t>
            </w:r>
            <w:r w:rsidR="006246B1">
              <w:t xml:space="preserve">. </w:t>
            </w:r>
          </w:p>
        </w:tc>
      </w:tr>
      <w:tr w:rsidR="00F23EF0" w14:paraId="4FC1CE96" w14:textId="77777777" w:rsidTr="00092148">
        <w:tc>
          <w:tcPr>
            <w:tcW w:w="528" w:type="dxa"/>
          </w:tcPr>
          <w:p w14:paraId="3776AF84" w14:textId="77777777" w:rsidR="00A639E4" w:rsidRPr="00A639E4" w:rsidRDefault="00A4692D" w:rsidP="00A639E4">
            <w:pPr>
              <w:rPr>
                <w:rFonts w:ascii="Times New Roman" w:eastAsia="Times New Roman" w:hAnsi="Times New Roman" w:cs="Times New Roman"/>
                <w:iCs/>
                <w:sz w:val="24"/>
                <w:szCs w:val="24"/>
                <w:lang w:val="en-US" w:eastAsia="lv-LV"/>
              </w:rPr>
            </w:pPr>
            <w:r w:rsidRPr="00A639E4">
              <w:rPr>
                <w:rFonts w:ascii="Times New Roman" w:eastAsia="Times New Roman" w:hAnsi="Times New Roman" w:cs="Times New Roman"/>
                <w:iCs/>
                <w:sz w:val="24"/>
                <w:szCs w:val="24"/>
                <w:lang w:val="en-US" w:eastAsia="lv-LV"/>
              </w:rPr>
              <w:t>2.</w:t>
            </w:r>
          </w:p>
        </w:tc>
        <w:tc>
          <w:tcPr>
            <w:tcW w:w="3124" w:type="dxa"/>
          </w:tcPr>
          <w:p w14:paraId="5F382FFF" w14:textId="77777777" w:rsidR="00A639E4" w:rsidRPr="00A639E4" w:rsidRDefault="00A4692D" w:rsidP="00A639E4">
            <w:pPr>
              <w:rPr>
                <w:rFonts w:ascii="Times New Roman" w:eastAsia="Times New Roman" w:hAnsi="Times New Roman" w:cs="Times New Roman"/>
                <w:iCs/>
                <w:sz w:val="24"/>
                <w:szCs w:val="24"/>
                <w:lang w:val="en-US" w:eastAsia="lv-LV"/>
              </w:rPr>
            </w:pPr>
            <w:r w:rsidRPr="00A639E4">
              <w:rPr>
                <w:rFonts w:ascii="Times New Roman" w:eastAsia="Times New Roman" w:hAnsi="Times New Roman" w:cs="Times New Roman"/>
                <w:iCs/>
                <w:sz w:val="24"/>
                <w:szCs w:val="24"/>
                <w:lang w:val="en-US" w:eastAsia="lv-LV"/>
              </w:rPr>
              <w:t>Sabiedrības līdzdalība projekta izstrādē</w:t>
            </w:r>
          </w:p>
        </w:tc>
        <w:tc>
          <w:tcPr>
            <w:tcW w:w="5528" w:type="dxa"/>
          </w:tcPr>
          <w:p w14:paraId="099629B3" w14:textId="196A7BE4" w:rsidR="00A639E4" w:rsidRPr="00473C2D" w:rsidRDefault="00A4692D" w:rsidP="006246B1">
            <w:pPr>
              <w:jc w:val="both"/>
              <w:rPr>
                <w:rFonts w:ascii="Times New Roman" w:eastAsia="Times New Roman" w:hAnsi="Times New Roman" w:cs="Times New Roman"/>
                <w:sz w:val="24"/>
                <w:szCs w:val="24"/>
                <w:lang w:eastAsia="lv-LV"/>
              </w:rPr>
            </w:pPr>
            <w:r w:rsidRPr="00473C2D">
              <w:rPr>
                <w:rFonts w:ascii="Times New Roman" w:eastAsia="Times New Roman" w:hAnsi="Times New Roman" w:cs="Times New Roman"/>
                <w:sz w:val="24"/>
                <w:szCs w:val="24"/>
                <w:lang w:eastAsia="lv-LV"/>
              </w:rPr>
              <w:t xml:space="preserve">Noteikumu projekts </w:t>
            </w:r>
            <w:r w:rsidRPr="00473C2D">
              <w:rPr>
                <w:rFonts w:ascii="Times New Roman" w:eastAsia="Times New Roman" w:hAnsi="Times New Roman" w:cs="Times New Roman"/>
                <w:sz w:val="24"/>
                <w:szCs w:val="24"/>
                <w:lang w:eastAsia="lv-LV"/>
              </w:rPr>
              <w:t xml:space="preserve">ievietots Vides aizsardzības un reģionālās attīstības ministrijas tīmekļvietnē  </w:t>
            </w:r>
            <w:hyperlink r:id="rId14" w:history="1">
              <w:r w:rsidRPr="00473C2D">
                <w:rPr>
                  <w:rFonts w:ascii="Times New Roman" w:eastAsia="Times New Roman" w:hAnsi="Times New Roman" w:cs="Times New Roman"/>
                  <w:sz w:val="24"/>
                  <w:szCs w:val="24"/>
                  <w:lang w:eastAsia="lv-LV"/>
                </w:rPr>
                <w:t>www.varam.gov.lv</w:t>
              </w:r>
            </w:hyperlink>
            <w:r w:rsidRPr="00473C2D">
              <w:rPr>
                <w:rFonts w:ascii="Times New Roman" w:eastAsia="Times New Roman" w:hAnsi="Times New Roman" w:cs="Times New Roman"/>
                <w:sz w:val="24"/>
                <w:szCs w:val="24"/>
                <w:lang w:eastAsia="lv-LV"/>
              </w:rPr>
              <w:t xml:space="preserve"> </w:t>
            </w:r>
            <w:r w:rsidR="00AF0C65" w:rsidRPr="00473C2D">
              <w:rPr>
                <w:rFonts w:ascii="Times New Roman" w:eastAsia="Times New Roman" w:hAnsi="Times New Roman" w:cs="Times New Roman"/>
                <w:sz w:val="24"/>
                <w:szCs w:val="24"/>
                <w:lang w:eastAsia="lv-LV"/>
              </w:rPr>
              <w:t>2018. gada 2.</w:t>
            </w:r>
            <w:r w:rsidR="000043D2" w:rsidRPr="00473C2D">
              <w:rPr>
                <w:rFonts w:ascii="Times New Roman" w:eastAsia="Times New Roman" w:hAnsi="Times New Roman" w:cs="Times New Roman"/>
                <w:sz w:val="24"/>
                <w:szCs w:val="24"/>
                <w:lang w:eastAsia="lv-LV"/>
              </w:rPr>
              <w:t> </w:t>
            </w:r>
            <w:r w:rsidR="00AF0C65" w:rsidRPr="00473C2D">
              <w:rPr>
                <w:rFonts w:ascii="Times New Roman" w:eastAsia="Times New Roman" w:hAnsi="Times New Roman" w:cs="Times New Roman"/>
                <w:sz w:val="24"/>
                <w:szCs w:val="24"/>
                <w:lang w:eastAsia="lv-LV"/>
              </w:rPr>
              <w:t>maijā</w:t>
            </w:r>
            <w:r w:rsidRPr="00473C2D">
              <w:rPr>
                <w:rFonts w:ascii="Times New Roman" w:eastAsia="Times New Roman" w:hAnsi="Times New Roman" w:cs="Times New Roman"/>
                <w:sz w:val="24"/>
                <w:szCs w:val="24"/>
                <w:lang w:eastAsia="lv-LV"/>
              </w:rPr>
              <w:t>, līdz ar to ieinteresētajām personām b</w:t>
            </w:r>
            <w:r w:rsidR="000043D2" w:rsidRPr="00473C2D">
              <w:rPr>
                <w:rFonts w:ascii="Times New Roman" w:eastAsia="Times New Roman" w:hAnsi="Times New Roman" w:cs="Times New Roman"/>
                <w:sz w:val="24"/>
                <w:szCs w:val="24"/>
                <w:lang w:eastAsia="lv-LV"/>
              </w:rPr>
              <w:t>ija</w:t>
            </w:r>
            <w:r w:rsidRPr="00473C2D">
              <w:rPr>
                <w:rFonts w:ascii="Times New Roman" w:eastAsia="Times New Roman" w:hAnsi="Times New Roman" w:cs="Times New Roman"/>
                <w:sz w:val="24"/>
                <w:szCs w:val="24"/>
                <w:lang w:eastAsia="lv-LV"/>
              </w:rPr>
              <w:t xml:space="preserve"> iespēja izteikt viedokli un sniegt priekšlikumus.</w:t>
            </w:r>
          </w:p>
          <w:p w14:paraId="245B2E3B" w14:textId="0F1F04D4" w:rsidR="00A639E4" w:rsidRPr="00473C2D" w:rsidRDefault="00A4692D" w:rsidP="00071000">
            <w:pPr>
              <w:jc w:val="both"/>
              <w:rPr>
                <w:rFonts w:ascii="Times New Roman" w:hAnsi="Times New Roman" w:cs="Times New Roman"/>
                <w:sz w:val="24"/>
                <w:szCs w:val="24"/>
              </w:rPr>
            </w:pPr>
            <w:r w:rsidRPr="00473C2D">
              <w:rPr>
                <w:rFonts w:ascii="Times New Roman" w:hAnsi="Times New Roman" w:cs="Times New Roman"/>
                <w:sz w:val="24"/>
                <w:szCs w:val="24"/>
              </w:rPr>
              <w:t xml:space="preserve">Tika </w:t>
            </w:r>
            <w:r w:rsidRPr="00473C2D">
              <w:rPr>
                <w:rFonts w:ascii="Times New Roman" w:hAnsi="Times New Roman" w:cs="Times New Roman"/>
                <w:sz w:val="24"/>
                <w:szCs w:val="24"/>
              </w:rPr>
              <w:t>saņemts 2018.</w:t>
            </w:r>
            <w:r w:rsidR="00F30288">
              <w:rPr>
                <w:rFonts w:ascii="Times New Roman" w:hAnsi="Times New Roman" w:cs="Times New Roman"/>
                <w:sz w:val="24"/>
                <w:szCs w:val="24"/>
              </w:rPr>
              <w:t> </w:t>
            </w:r>
            <w:r w:rsidRPr="00473C2D">
              <w:rPr>
                <w:rFonts w:ascii="Times New Roman" w:hAnsi="Times New Roman" w:cs="Times New Roman"/>
                <w:sz w:val="24"/>
                <w:szCs w:val="24"/>
              </w:rPr>
              <w:t>gada 18.</w:t>
            </w:r>
            <w:r w:rsidR="00F30288">
              <w:rPr>
                <w:rFonts w:ascii="Times New Roman" w:hAnsi="Times New Roman" w:cs="Times New Roman"/>
                <w:sz w:val="24"/>
                <w:szCs w:val="24"/>
              </w:rPr>
              <w:t> </w:t>
            </w:r>
            <w:r w:rsidRPr="00473C2D">
              <w:rPr>
                <w:rFonts w:ascii="Times New Roman" w:hAnsi="Times New Roman" w:cs="Times New Roman"/>
                <w:sz w:val="24"/>
                <w:szCs w:val="24"/>
              </w:rPr>
              <w:t xml:space="preserve">maijā SIA “ECO Baltia grupa” iesniegums, </w:t>
            </w:r>
            <w:r w:rsidR="003D44C6">
              <w:rPr>
                <w:rFonts w:ascii="Times New Roman" w:hAnsi="Times New Roman" w:cs="Times New Roman"/>
                <w:sz w:val="24"/>
                <w:szCs w:val="24"/>
              </w:rPr>
              <w:t>ar kuru iesniegti šādi priekšlikumi</w:t>
            </w:r>
            <w:r w:rsidRPr="00473C2D">
              <w:rPr>
                <w:rFonts w:ascii="Times New Roman" w:hAnsi="Times New Roman" w:cs="Times New Roman"/>
                <w:sz w:val="24"/>
                <w:szCs w:val="24"/>
              </w:rPr>
              <w:t>:</w:t>
            </w:r>
          </w:p>
          <w:p w14:paraId="02798926" w14:textId="326BE4E3" w:rsidR="00071000" w:rsidRPr="00473C2D" w:rsidRDefault="00A4692D" w:rsidP="00092148">
            <w:pPr>
              <w:pStyle w:val="ListParagraph"/>
              <w:numPr>
                <w:ilvl w:val="0"/>
                <w:numId w:val="3"/>
              </w:numPr>
              <w:shd w:val="clear" w:color="auto" w:fill="FFFFFF"/>
              <w:ind w:left="0" w:firstLine="0"/>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473C2D">
              <w:rPr>
                <w:rFonts w:ascii="Times New Roman" w:hAnsi="Times New Roman" w:cs="Times New Roman"/>
                <w:sz w:val="24"/>
                <w:szCs w:val="24"/>
                <w:lang w:eastAsia="lv-LV"/>
              </w:rPr>
              <w:t>apildināt noteikumu projekta 18.</w:t>
            </w:r>
            <w:r w:rsidR="00516CB1">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 xml:space="preserve">punktu aiz vārda “izved” ar vārdiem “vai nosūta”. </w:t>
            </w:r>
          </w:p>
          <w:p w14:paraId="056FC0B5" w14:textId="1DD7FFB2" w:rsidR="00411D3F" w:rsidRPr="00473C2D" w:rsidRDefault="00A4692D" w:rsidP="00092148">
            <w:pPr>
              <w:jc w:val="both"/>
              <w:rPr>
                <w:rFonts w:ascii="Times New Roman" w:hAnsi="Times New Roman" w:cs="Times New Roman"/>
                <w:i/>
                <w:sz w:val="24"/>
                <w:szCs w:val="24"/>
                <w:lang w:eastAsia="lv-LV"/>
              </w:rPr>
            </w:pPr>
            <w:r w:rsidRPr="00473C2D">
              <w:rPr>
                <w:rFonts w:ascii="Times New Roman" w:hAnsi="Times New Roman" w:cs="Times New Roman"/>
                <w:i/>
                <w:sz w:val="24"/>
                <w:szCs w:val="24"/>
                <w:lang w:eastAsia="lv-LV"/>
              </w:rPr>
              <w:t xml:space="preserve">Papildinājums nepieciešams, lai precīzāk noteiktu sistēmas lietotāju </w:t>
            </w:r>
            <w:r w:rsidRPr="00473C2D">
              <w:rPr>
                <w:rFonts w:ascii="Times New Roman" w:hAnsi="Times New Roman" w:cs="Times New Roman"/>
                <w:i/>
                <w:sz w:val="24"/>
                <w:szCs w:val="24"/>
                <w:lang w:eastAsia="lv-LV"/>
              </w:rPr>
              <w:t>funkcijas aizpildot nepieciešamās pavadzīmes, jo praksē atkritumu nosūtīšanu uz citu valsti var veikt viens komersants, bet faktisko darbību veic cits, piemēram, loģistikas kompānija.</w:t>
            </w:r>
          </w:p>
          <w:p w14:paraId="70BB020C" w14:textId="263C6EE8" w:rsidR="00071000" w:rsidRPr="00473C2D" w:rsidRDefault="00A4692D" w:rsidP="00092148">
            <w:pPr>
              <w:pStyle w:val="ListParagraph"/>
              <w:numPr>
                <w:ilvl w:val="0"/>
                <w:numId w:val="3"/>
              </w:numPr>
              <w:ind w:left="0" w:firstLine="0"/>
              <w:jc w:val="both"/>
              <w:rPr>
                <w:rFonts w:ascii="Times New Roman" w:hAnsi="Times New Roman" w:cs="Times New Roman"/>
                <w:i/>
                <w:sz w:val="24"/>
                <w:szCs w:val="24"/>
                <w:lang w:eastAsia="lv-LV"/>
              </w:rPr>
            </w:pPr>
            <w:r>
              <w:rPr>
                <w:rFonts w:ascii="Times New Roman" w:hAnsi="Times New Roman" w:cs="Times New Roman"/>
                <w:sz w:val="24"/>
                <w:szCs w:val="24"/>
                <w:lang w:eastAsia="lv-LV"/>
              </w:rPr>
              <w:t>i</w:t>
            </w:r>
            <w:r w:rsidRPr="00473C2D">
              <w:rPr>
                <w:rFonts w:ascii="Times New Roman" w:hAnsi="Times New Roman" w:cs="Times New Roman"/>
                <w:sz w:val="24"/>
                <w:szCs w:val="24"/>
                <w:lang w:eastAsia="lv-LV"/>
              </w:rPr>
              <w:t>zteikt noteikumu 19.</w:t>
            </w:r>
            <w:r>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punktu šādā redakcijā:</w:t>
            </w:r>
          </w:p>
          <w:p w14:paraId="514A8AAF" w14:textId="77777777" w:rsidR="00071000" w:rsidRPr="00473C2D" w:rsidRDefault="00A4692D" w:rsidP="00092148">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lang w:eastAsia="lv-LV"/>
              </w:rPr>
              <w:t>“19. Šo noteikumu 12.1., 12</w:t>
            </w:r>
            <w:r w:rsidRPr="00473C2D">
              <w:rPr>
                <w:rFonts w:ascii="Times New Roman" w:hAnsi="Times New Roman" w:cs="Times New Roman"/>
                <w:sz w:val="24"/>
                <w:szCs w:val="24"/>
                <w:lang w:eastAsia="lv-LV"/>
              </w:rPr>
              <w:t>.2., 12.3. un 12.4. apakšpunktā minētie sistēmas lietotāji aizpilda pavadzīmi ne vēlāk, kā trīs darba dienas pirms atkritumu pārvadājuma uzsākšanas. Šo noteikumu 12.5. apakšpunktā minētais sistēmas lietotājs aizpilda pavadzīmi trīs darba dienu laikā pēc at</w:t>
            </w:r>
            <w:r w:rsidRPr="00473C2D">
              <w:rPr>
                <w:rFonts w:ascii="Times New Roman" w:hAnsi="Times New Roman" w:cs="Times New Roman"/>
                <w:sz w:val="24"/>
                <w:szCs w:val="24"/>
                <w:lang w:eastAsia="lv-LV"/>
              </w:rPr>
              <w:t>kritumu pārvadājuma saņemšanas.”.</w:t>
            </w:r>
          </w:p>
          <w:p w14:paraId="33B72D06" w14:textId="77777777" w:rsidR="00071000" w:rsidRPr="00473C2D" w:rsidRDefault="00A4692D" w:rsidP="00092148">
            <w:pPr>
              <w:pStyle w:val="ListParagraph"/>
              <w:shd w:val="clear" w:color="auto" w:fill="FFFFFF"/>
              <w:ind w:left="0"/>
              <w:jc w:val="both"/>
              <w:rPr>
                <w:rFonts w:ascii="Times New Roman" w:hAnsi="Times New Roman" w:cs="Times New Roman"/>
                <w:i/>
                <w:sz w:val="24"/>
                <w:szCs w:val="24"/>
                <w:lang w:eastAsia="lv-LV"/>
              </w:rPr>
            </w:pPr>
            <w:r w:rsidRPr="00473C2D">
              <w:rPr>
                <w:rFonts w:ascii="Times New Roman" w:hAnsi="Times New Roman" w:cs="Times New Roman"/>
                <w:i/>
                <w:sz w:val="24"/>
                <w:szCs w:val="24"/>
                <w:lang w:eastAsia="lv-LV"/>
              </w:rPr>
              <w:t>Sistēmas uzraudzības efektivitātes nolūkos, pavadzīmes aizpildīšana ne mazāk, kā trīs dienas pirms pārvadājumu veikšanas ir optimāls termiņš. Papildus tam, vēršam uzmanību, ka izskatot Atkritumu apsaimniekošanas likuma gro</w:t>
            </w:r>
            <w:r w:rsidRPr="00473C2D">
              <w:rPr>
                <w:rFonts w:ascii="Times New Roman" w:hAnsi="Times New Roman" w:cs="Times New Roman"/>
                <w:i/>
                <w:sz w:val="24"/>
                <w:szCs w:val="24"/>
                <w:lang w:eastAsia="lv-LV"/>
              </w:rPr>
              <w:t>zījumus Saeimā, Tautsaimniecības, agrārās, vides un reģionālās politikas komisijas sēdē tika panākta vienošanās iesaistīto pušu starpā, ka Ministru kabineta noteikumos tiks iekļauts 3 dienu pirms un pēc ziņošanas termiņš.</w:t>
            </w:r>
          </w:p>
          <w:p w14:paraId="788B2BB3" w14:textId="7038AFC1" w:rsidR="00071000" w:rsidRPr="00473C2D" w:rsidRDefault="00A4692D" w:rsidP="00092148">
            <w:pPr>
              <w:pStyle w:val="ListParagraph"/>
              <w:numPr>
                <w:ilvl w:val="0"/>
                <w:numId w:val="3"/>
              </w:numPr>
              <w:shd w:val="clear" w:color="auto" w:fill="FFFFFF"/>
              <w:ind w:left="0" w:firstLine="0"/>
              <w:jc w:val="both"/>
              <w:rPr>
                <w:rFonts w:ascii="Times New Roman" w:hAnsi="Times New Roman" w:cs="Times New Roman"/>
                <w:sz w:val="24"/>
                <w:szCs w:val="24"/>
                <w:lang w:eastAsia="lv-LV"/>
              </w:rPr>
            </w:pPr>
            <w:r>
              <w:rPr>
                <w:rFonts w:ascii="Times New Roman" w:hAnsi="Times New Roman" w:cs="Times New Roman"/>
                <w:sz w:val="24"/>
                <w:szCs w:val="24"/>
                <w:lang w:eastAsia="lv-LV"/>
              </w:rPr>
              <w:t>i</w:t>
            </w:r>
            <w:r w:rsidRPr="00473C2D">
              <w:rPr>
                <w:rFonts w:ascii="Times New Roman" w:hAnsi="Times New Roman" w:cs="Times New Roman"/>
                <w:sz w:val="24"/>
                <w:szCs w:val="24"/>
                <w:lang w:eastAsia="lv-LV"/>
              </w:rPr>
              <w:t>zteikt noteikumu 20.</w:t>
            </w:r>
            <w:r w:rsidR="00516CB1">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 xml:space="preserve">punktu šādā </w:t>
            </w:r>
            <w:r w:rsidRPr="00473C2D">
              <w:rPr>
                <w:rFonts w:ascii="Times New Roman" w:hAnsi="Times New Roman" w:cs="Times New Roman"/>
                <w:sz w:val="24"/>
                <w:szCs w:val="24"/>
                <w:lang w:eastAsia="lv-LV"/>
              </w:rPr>
              <w:t>redakcijā:</w:t>
            </w:r>
          </w:p>
          <w:p w14:paraId="0E1862F3" w14:textId="5B88A3D1" w:rsidR="00071000" w:rsidRPr="00473C2D" w:rsidRDefault="00A4692D" w:rsidP="00092148">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lang w:eastAsia="lv-LV"/>
              </w:rPr>
              <w:t>“20.</w:t>
            </w:r>
            <w:r w:rsidR="003D44C6">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 xml:space="preserve">Sistēmas lietotājs ir atbildīgs par savlaicīgu un patiesu datu ievadīšanu sistēmā. Sistēmas lietotājām ir tiesības mainīt sistēmā ievadīto informāciju par </w:t>
            </w:r>
            <w:r w:rsidRPr="00473C2D">
              <w:rPr>
                <w:rFonts w:ascii="Times New Roman" w:hAnsi="Times New Roman" w:cs="Times New Roman"/>
                <w:sz w:val="24"/>
                <w:szCs w:val="24"/>
                <w:lang w:eastAsia="lv-LV"/>
              </w:rPr>
              <w:lastRenderedPageBreak/>
              <w:t>pārvadājumu 30 darba dienas no pārvadājuma ievadīšanas sistēmā. Sistēmā ievadītos dat</w:t>
            </w:r>
            <w:r w:rsidRPr="00473C2D">
              <w:rPr>
                <w:rFonts w:ascii="Times New Roman" w:hAnsi="Times New Roman" w:cs="Times New Roman"/>
                <w:sz w:val="24"/>
                <w:szCs w:val="24"/>
                <w:lang w:eastAsia="lv-LV"/>
              </w:rPr>
              <w:t>us, kas vecāki par 30 dienām, vairs nevar mainīt, un tie ir uzskatāmi par patiesiem</w:t>
            </w:r>
            <w:r w:rsidR="003D44C6">
              <w:rPr>
                <w:rFonts w:ascii="Times New Roman" w:hAnsi="Times New Roman" w:cs="Times New Roman"/>
                <w:sz w:val="24"/>
                <w:szCs w:val="24"/>
                <w:lang w:eastAsia="lv-LV"/>
              </w:rPr>
              <w:t>;</w:t>
            </w:r>
          </w:p>
          <w:p w14:paraId="7981E37D" w14:textId="24017426" w:rsidR="00071000" w:rsidRPr="00473C2D" w:rsidRDefault="00A4692D" w:rsidP="00092148">
            <w:pPr>
              <w:pStyle w:val="ListParagraph"/>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lang w:eastAsia="lv-LV"/>
              </w:rPr>
              <w:t>p</w:t>
            </w:r>
            <w:r w:rsidRPr="00473C2D">
              <w:rPr>
                <w:rFonts w:ascii="Times New Roman" w:hAnsi="Times New Roman" w:cs="Times New Roman"/>
                <w:sz w:val="24"/>
                <w:szCs w:val="24"/>
                <w:lang w:eastAsia="lv-LV"/>
              </w:rPr>
              <w:t>recizēt noteikumu 23.</w:t>
            </w:r>
            <w:r>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punktu</w:t>
            </w:r>
            <w:r>
              <w:rPr>
                <w:rFonts w:ascii="Times New Roman" w:hAnsi="Times New Roman" w:cs="Times New Roman"/>
                <w:sz w:val="24"/>
                <w:szCs w:val="24"/>
                <w:lang w:eastAsia="lv-LV"/>
              </w:rPr>
              <w:t>,</w:t>
            </w:r>
            <w:r w:rsidRPr="00473C2D">
              <w:rPr>
                <w:rFonts w:ascii="Times New Roman" w:hAnsi="Times New Roman" w:cs="Times New Roman"/>
                <w:sz w:val="24"/>
                <w:szCs w:val="24"/>
                <w:lang w:eastAsia="lv-LV"/>
              </w:rPr>
              <w:t xml:space="preserve"> nosakot precīzāk, ka sistēmas lietotājs veic vienreizēju gada maksu sistēmas pārzinim, neatkarīgi no tā, kādu uzskaiti veic sistēmas pārzini</w:t>
            </w:r>
            <w:r w:rsidRPr="00473C2D">
              <w:rPr>
                <w:rFonts w:ascii="Times New Roman" w:hAnsi="Times New Roman" w:cs="Times New Roman"/>
                <w:sz w:val="24"/>
                <w:szCs w:val="24"/>
                <w:lang w:eastAsia="lv-LV"/>
              </w:rPr>
              <w:t>s</w:t>
            </w:r>
            <w:r>
              <w:rPr>
                <w:rFonts w:ascii="Times New Roman" w:hAnsi="Times New Roman" w:cs="Times New Roman"/>
                <w:sz w:val="24"/>
                <w:szCs w:val="24"/>
                <w:lang w:eastAsia="lv-LV"/>
              </w:rPr>
              <w:t>;</w:t>
            </w:r>
          </w:p>
          <w:p w14:paraId="45BD3207" w14:textId="3C429481" w:rsidR="00071000" w:rsidRPr="00516CB1" w:rsidRDefault="00A4692D" w:rsidP="00092148">
            <w:pPr>
              <w:pStyle w:val="ListParagraph"/>
              <w:numPr>
                <w:ilvl w:val="0"/>
                <w:numId w:val="3"/>
              </w:numPr>
              <w:shd w:val="clear" w:color="auto" w:fill="FFFFFF"/>
              <w:ind w:left="0" w:firstLine="0"/>
              <w:jc w:val="both"/>
              <w:rPr>
                <w:rFonts w:ascii="Times New Roman" w:hAnsi="Times New Roman" w:cs="Times New Roman"/>
                <w:sz w:val="24"/>
                <w:szCs w:val="24"/>
                <w:lang w:eastAsia="lv-LV"/>
              </w:rPr>
            </w:pPr>
            <w:r>
              <w:rPr>
                <w:rFonts w:ascii="Times New Roman" w:hAnsi="Times New Roman" w:cs="Times New Roman"/>
                <w:sz w:val="24"/>
                <w:szCs w:val="24"/>
                <w:lang w:eastAsia="lv-LV"/>
              </w:rPr>
              <w:t>svītrot</w:t>
            </w:r>
            <w:r w:rsidRPr="00473C2D">
              <w:rPr>
                <w:rFonts w:ascii="Times New Roman" w:hAnsi="Times New Roman" w:cs="Times New Roman"/>
                <w:sz w:val="24"/>
                <w:szCs w:val="24"/>
                <w:lang w:eastAsia="lv-LV"/>
              </w:rPr>
              <w:t xml:space="preserve"> noteikumu 27.</w:t>
            </w:r>
            <w:r>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punktu</w:t>
            </w:r>
            <w:r w:rsidR="00516CB1">
              <w:rPr>
                <w:rFonts w:ascii="Times New Roman" w:hAnsi="Times New Roman" w:cs="Times New Roman"/>
                <w:sz w:val="24"/>
                <w:szCs w:val="24"/>
                <w:lang w:eastAsia="lv-LV"/>
              </w:rPr>
              <w:t xml:space="preserve"> </w:t>
            </w:r>
            <w:r w:rsidRPr="00516CB1">
              <w:rPr>
                <w:rFonts w:ascii="Times New Roman" w:hAnsi="Times New Roman" w:cs="Times New Roman"/>
                <w:sz w:val="24"/>
                <w:szCs w:val="24"/>
                <w:lang w:eastAsia="lv-LV"/>
              </w:rPr>
              <w:t>vai</w:t>
            </w:r>
            <w:r w:rsidR="0084753A" w:rsidRPr="00516CB1">
              <w:rPr>
                <w:rFonts w:ascii="Times New Roman" w:hAnsi="Times New Roman" w:cs="Times New Roman"/>
                <w:sz w:val="24"/>
                <w:szCs w:val="24"/>
                <w:lang w:eastAsia="lv-LV"/>
              </w:rPr>
              <w:t xml:space="preserve"> </w:t>
            </w:r>
            <w:r w:rsidRPr="00516CB1">
              <w:rPr>
                <w:rFonts w:ascii="Times New Roman" w:hAnsi="Times New Roman" w:cs="Times New Roman"/>
                <w:sz w:val="24"/>
                <w:szCs w:val="24"/>
                <w:lang w:eastAsia="lv-LV"/>
              </w:rPr>
              <w:t>izteikt to šādā redakcijā:</w:t>
            </w:r>
          </w:p>
          <w:p w14:paraId="063509F1" w14:textId="57298089" w:rsidR="00071000" w:rsidRPr="00473C2D" w:rsidRDefault="00A4692D" w:rsidP="00092148">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lang w:eastAsia="lv-LV"/>
              </w:rPr>
              <w:t>“27.</w:t>
            </w:r>
            <w:r w:rsidR="003D44C6">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 xml:space="preserve">Maksu par pārstrādei vai reģenerācijai saņemto sadzīves, ražošanas vai bīstamo atkritumu uzskaiti, maksu par pārstrādes un reģenerācijas vietā nogādājamo sadzīves vai ražošanas atkritumu </w:t>
            </w:r>
            <w:r w:rsidRPr="00473C2D">
              <w:rPr>
                <w:rFonts w:ascii="Times New Roman" w:hAnsi="Times New Roman" w:cs="Times New Roman"/>
                <w:sz w:val="24"/>
                <w:szCs w:val="24"/>
                <w:lang w:eastAsia="lv-LV"/>
              </w:rPr>
              <w:t>pārvadājumu uzskaiti un maksu par bīstamo, sadzīves vai ražošanas atkritumu pārvadājumu uzskaiti maksā ar kredītiestādes starpniecību.”.</w:t>
            </w:r>
          </w:p>
          <w:p w14:paraId="3E75C31F" w14:textId="3411F879" w:rsidR="00071000" w:rsidRPr="00473C2D" w:rsidRDefault="00A4692D" w:rsidP="00092148">
            <w:pPr>
              <w:pStyle w:val="ListParagraph"/>
              <w:numPr>
                <w:ilvl w:val="0"/>
                <w:numId w:val="3"/>
              </w:numPr>
              <w:shd w:val="clear" w:color="auto" w:fill="FFFFFF"/>
              <w:ind w:left="0" w:firstLine="0"/>
              <w:jc w:val="both"/>
              <w:rPr>
                <w:rFonts w:ascii="Times New Roman" w:hAnsi="Times New Roman" w:cs="Times New Roman"/>
                <w:sz w:val="24"/>
                <w:szCs w:val="24"/>
                <w:lang w:eastAsia="lv-LV"/>
              </w:rPr>
            </w:pPr>
            <w:r>
              <w:rPr>
                <w:rFonts w:ascii="Times New Roman" w:hAnsi="Times New Roman" w:cs="Times New Roman"/>
                <w:sz w:val="24"/>
                <w:szCs w:val="24"/>
                <w:lang w:eastAsia="lv-LV"/>
              </w:rPr>
              <w:t>s</w:t>
            </w:r>
            <w:r w:rsidRPr="00473C2D">
              <w:rPr>
                <w:rFonts w:ascii="Times New Roman" w:hAnsi="Times New Roman" w:cs="Times New Roman"/>
                <w:sz w:val="24"/>
                <w:szCs w:val="24"/>
                <w:lang w:eastAsia="lv-LV"/>
              </w:rPr>
              <w:t>niegt skaidrojumu par noteikumu 2.</w:t>
            </w:r>
            <w:r>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pielikuma pirmās sadaļas teikumu:</w:t>
            </w:r>
          </w:p>
          <w:p w14:paraId="46CB5D85" w14:textId="77777777" w:rsidR="00071000" w:rsidRPr="00473C2D" w:rsidRDefault="00A4692D" w:rsidP="00092148">
            <w:pPr>
              <w:pStyle w:val="ListParagraph"/>
              <w:shd w:val="clear" w:color="auto" w:fill="FFFFFF"/>
              <w:ind w:left="0"/>
              <w:jc w:val="both"/>
              <w:rPr>
                <w:rFonts w:ascii="Times New Roman" w:hAnsi="Times New Roman" w:cs="Times New Roman"/>
                <w:sz w:val="24"/>
                <w:szCs w:val="24"/>
              </w:rPr>
            </w:pPr>
            <w:r w:rsidRPr="00473C2D">
              <w:rPr>
                <w:rFonts w:ascii="Times New Roman" w:hAnsi="Times New Roman" w:cs="Times New Roman"/>
                <w:sz w:val="24"/>
                <w:szCs w:val="24"/>
                <w:lang w:eastAsia="lv-LV"/>
              </w:rPr>
              <w:t>“</w:t>
            </w:r>
            <w:r w:rsidRPr="00473C2D">
              <w:rPr>
                <w:rFonts w:ascii="Times New Roman" w:hAnsi="Times New Roman" w:cs="Times New Roman"/>
                <w:sz w:val="24"/>
                <w:szCs w:val="24"/>
              </w:rPr>
              <w:t>Par atkritumu nosūtīšanu atbildīgā persona vai p</w:t>
            </w:r>
            <w:r w:rsidRPr="00473C2D">
              <w:rPr>
                <w:rFonts w:ascii="Times New Roman" w:hAnsi="Times New Roman" w:cs="Times New Roman"/>
                <w:sz w:val="24"/>
                <w:szCs w:val="24"/>
              </w:rPr>
              <w:t xml:space="preserve">ārvadātājs” </w:t>
            </w:r>
          </w:p>
          <w:p w14:paraId="02CF8851" w14:textId="77777777" w:rsidR="00071000" w:rsidRPr="00473C2D" w:rsidRDefault="00A4692D" w:rsidP="00092148">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rPr>
              <w:t>Nav skaidri saprotams, kāds paraksttiesīgais subjekts aizpilda informāciju par atkritumu nosūtītāju.</w:t>
            </w:r>
          </w:p>
          <w:p w14:paraId="36B8789C" w14:textId="77777777" w:rsidR="00071000" w:rsidRPr="00473C2D" w:rsidRDefault="00071000" w:rsidP="00071000">
            <w:pPr>
              <w:jc w:val="both"/>
              <w:rPr>
                <w:rFonts w:ascii="Times New Roman" w:hAnsi="Times New Roman" w:cs="Times New Roman"/>
                <w:sz w:val="24"/>
                <w:szCs w:val="24"/>
              </w:rPr>
            </w:pPr>
          </w:p>
          <w:p w14:paraId="1C7EC0D2" w14:textId="3408EC7E" w:rsidR="0054520F" w:rsidRPr="00473C2D" w:rsidRDefault="00A4692D" w:rsidP="002D4A1D">
            <w:pPr>
              <w:jc w:val="both"/>
              <w:rPr>
                <w:rFonts w:ascii="Times New Roman" w:hAnsi="Times New Roman" w:cs="Times New Roman"/>
                <w:sz w:val="24"/>
                <w:szCs w:val="24"/>
              </w:rPr>
            </w:pPr>
            <w:r w:rsidRPr="00473C2D">
              <w:rPr>
                <w:rFonts w:ascii="Times New Roman" w:hAnsi="Times New Roman" w:cs="Times New Roman"/>
                <w:sz w:val="24"/>
                <w:szCs w:val="24"/>
              </w:rPr>
              <w:t>VARAM 2018.</w:t>
            </w:r>
            <w:r w:rsidR="003D44C6">
              <w:rPr>
                <w:rFonts w:ascii="Times New Roman" w:hAnsi="Times New Roman" w:cs="Times New Roman"/>
                <w:sz w:val="24"/>
                <w:szCs w:val="24"/>
              </w:rPr>
              <w:t> </w:t>
            </w:r>
            <w:r w:rsidRPr="00473C2D">
              <w:rPr>
                <w:rFonts w:ascii="Times New Roman" w:hAnsi="Times New Roman" w:cs="Times New Roman"/>
                <w:sz w:val="24"/>
                <w:szCs w:val="24"/>
              </w:rPr>
              <w:t>gada 22.</w:t>
            </w:r>
            <w:r w:rsidR="003D44C6">
              <w:rPr>
                <w:rFonts w:ascii="Times New Roman" w:hAnsi="Times New Roman" w:cs="Times New Roman"/>
                <w:sz w:val="24"/>
                <w:szCs w:val="24"/>
              </w:rPr>
              <w:t> </w:t>
            </w:r>
            <w:r w:rsidRPr="00473C2D">
              <w:rPr>
                <w:rFonts w:ascii="Times New Roman" w:hAnsi="Times New Roman" w:cs="Times New Roman"/>
                <w:sz w:val="24"/>
                <w:szCs w:val="24"/>
              </w:rPr>
              <w:t>maijā</w:t>
            </w:r>
            <w:r w:rsidR="003D44C6">
              <w:rPr>
                <w:rFonts w:ascii="Times New Roman" w:hAnsi="Times New Roman" w:cs="Times New Roman"/>
                <w:sz w:val="24"/>
                <w:szCs w:val="24"/>
              </w:rPr>
              <w:t xml:space="preserve"> organizēja </w:t>
            </w:r>
            <w:r w:rsidRPr="00473C2D">
              <w:rPr>
                <w:rFonts w:ascii="Times New Roman" w:hAnsi="Times New Roman" w:cs="Times New Roman"/>
                <w:sz w:val="24"/>
                <w:szCs w:val="24"/>
              </w:rPr>
              <w:t>sanāksm</w:t>
            </w:r>
            <w:r w:rsidR="003D44C6">
              <w:rPr>
                <w:rFonts w:ascii="Times New Roman" w:hAnsi="Times New Roman" w:cs="Times New Roman"/>
                <w:sz w:val="24"/>
                <w:szCs w:val="24"/>
              </w:rPr>
              <w:t>i</w:t>
            </w:r>
            <w:r w:rsidRPr="00473C2D">
              <w:rPr>
                <w:rFonts w:ascii="Times New Roman" w:hAnsi="Times New Roman" w:cs="Times New Roman"/>
                <w:sz w:val="24"/>
                <w:szCs w:val="24"/>
              </w:rPr>
              <w:t xml:space="preserve"> ar sistēmas izstrādādātājiem un komersantiem, kuri lietos sistēmu. Sanāksmē izdarītie secinājumi:</w:t>
            </w:r>
          </w:p>
          <w:p w14:paraId="3025015F" w14:textId="20BC4535" w:rsidR="0054520F" w:rsidRPr="00473C2D" w:rsidRDefault="00A4692D" w:rsidP="002D4A1D">
            <w:pPr>
              <w:pStyle w:val="ListParagraph"/>
              <w:ind w:left="0"/>
              <w:jc w:val="both"/>
              <w:rPr>
                <w:rFonts w:ascii="Times New Roman" w:hAnsi="Times New Roman" w:cs="Times New Roman"/>
                <w:sz w:val="24"/>
                <w:szCs w:val="24"/>
              </w:rPr>
            </w:pPr>
            <w:r w:rsidRPr="00473C2D">
              <w:rPr>
                <w:rFonts w:ascii="Times New Roman" w:hAnsi="Times New Roman" w:cs="Times New Roman"/>
                <w:sz w:val="24"/>
                <w:szCs w:val="24"/>
              </w:rPr>
              <w:t>1. Pavadzīmēs jāiekļauj QR kods</w:t>
            </w:r>
            <w:r w:rsidR="0084753A">
              <w:rPr>
                <w:rFonts w:ascii="Times New Roman" w:hAnsi="Times New Roman" w:cs="Times New Roman"/>
                <w:sz w:val="24"/>
                <w:szCs w:val="24"/>
              </w:rPr>
              <w:t xml:space="preserve"> (</w:t>
            </w:r>
            <w:r w:rsidR="0084753A">
              <w:rPr>
                <w:rFonts w:ascii="Times New Roman" w:hAnsi="Times New Roman" w:cs="Times New Roman"/>
                <w:i/>
                <w:sz w:val="24"/>
                <w:szCs w:val="24"/>
              </w:rPr>
              <w:t>quick response code</w:t>
            </w:r>
            <w:r w:rsidR="0084753A" w:rsidRPr="00CE4BE1">
              <w:rPr>
                <w:rFonts w:ascii="Times New Roman" w:hAnsi="Times New Roman" w:cs="Times New Roman"/>
                <w:sz w:val="24"/>
                <w:szCs w:val="24"/>
              </w:rPr>
              <w:t>)</w:t>
            </w:r>
            <w:r w:rsidRPr="00473C2D">
              <w:rPr>
                <w:rFonts w:ascii="Times New Roman" w:hAnsi="Times New Roman" w:cs="Times New Roman"/>
                <w:sz w:val="24"/>
                <w:szCs w:val="24"/>
              </w:rPr>
              <w:t>, lai nodrošinātu ērtas darbības</w:t>
            </w:r>
            <w:r w:rsidR="0084753A">
              <w:rPr>
                <w:rFonts w:ascii="Times New Roman" w:hAnsi="Times New Roman" w:cs="Times New Roman"/>
                <w:sz w:val="24"/>
                <w:szCs w:val="24"/>
              </w:rPr>
              <w:t xml:space="preserve"> ar pavadzīmi</w:t>
            </w:r>
            <w:r w:rsidRPr="00473C2D">
              <w:rPr>
                <w:rFonts w:ascii="Times New Roman" w:hAnsi="Times New Roman" w:cs="Times New Roman"/>
                <w:sz w:val="24"/>
                <w:szCs w:val="24"/>
              </w:rPr>
              <w:t xml:space="preserve">  mobilajā aplikācijā;</w:t>
            </w:r>
          </w:p>
          <w:p w14:paraId="53907CF1" w14:textId="386E3CDE" w:rsidR="0054520F" w:rsidRPr="00473C2D" w:rsidRDefault="00A4692D" w:rsidP="002D4A1D">
            <w:pPr>
              <w:pStyle w:val="ListParagraph"/>
              <w:ind w:left="0"/>
              <w:jc w:val="both"/>
              <w:rPr>
                <w:rFonts w:ascii="Times New Roman" w:hAnsi="Times New Roman" w:cs="Times New Roman"/>
                <w:sz w:val="24"/>
                <w:szCs w:val="24"/>
              </w:rPr>
            </w:pPr>
            <w:r w:rsidRPr="00473C2D">
              <w:rPr>
                <w:rFonts w:ascii="Times New Roman" w:hAnsi="Times New Roman" w:cs="Times New Roman"/>
                <w:sz w:val="24"/>
                <w:szCs w:val="24"/>
              </w:rPr>
              <w:t>2. Kā rīkoties gadījumā, ja notiek d</w:t>
            </w:r>
            <w:r w:rsidRPr="00473C2D">
              <w:rPr>
                <w:rFonts w:ascii="Times New Roman" w:hAnsi="Times New Roman" w:cs="Times New Roman"/>
                <w:sz w:val="24"/>
                <w:szCs w:val="24"/>
              </w:rPr>
              <w:t>audzi atkritumu pārvadājumi, bet ļoti nelielā attālumā, piemēram, viena uzņēmuma teritorijas ietvaros? Reģistrēt katru šo pārvadājumu būtu liels administratīvais slogs. Risinājums</w:t>
            </w:r>
            <w:r w:rsidR="003D44C6">
              <w:rPr>
                <w:rFonts w:ascii="Times New Roman" w:hAnsi="Times New Roman" w:cs="Times New Roman"/>
                <w:sz w:val="24"/>
                <w:szCs w:val="24"/>
              </w:rPr>
              <w:t>:</w:t>
            </w:r>
            <w:r w:rsidRPr="00473C2D">
              <w:rPr>
                <w:rFonts w:ascii="Times New Roman" w:hAnsi="Times New Roman" w:cs="Times New Roman"/>
                <w:sz w:val="24"/>
                <w:szCs w:val="24"/>
              </w:rPr>
              <w:t xml:space="preserve"> reģistrēt </w:t>
            </w:r>
            <w:r w:rsidR="003D44C6">
              <w:rPr>
                <w:rFonts w:ascii="Times New Roman" w:hAnsi="Times New Roman" w:cs="Times New Roman"/>
                <w:sz w:val="24"/>
                <w:szCs w:val="24"/>
              </w:rPr>
              <w:t>vienu</w:t>
            </w:r>
            <w:r w:rsidRPr="00473C2D">
              <w:rPr>
                <w:rFonts w:ascii="Times New Roman" w:hAnsi="Times New Roman" w:cs="Times New Roman"/>
                <w:sz w:val="24"/>
                <w:szCs w:val="24"/>
              </w:rPr>
              <w:t xml:space="preserve"> pavadzīmi</w:t>
            </w:r>
            <w:r w:rsidR="003D44C6">
              <w:rPr>
                <w:rFonts w:ascii="Times New Roman" w:hAnsi="Times New Roman" w:cs="Times New Roman"/>
                <w:sz w:val="24"/>
                <w:szCs w:val="24"/>
              </w:rPr>
              <w:t xml:space="preserve"> </w:t>
            </w:r>
            <w:r w:rsidRPr="00473C2D">
              <w:rPr>
                <w:rFonts w:ascii="Times New Roman" w:hAnsi="Times New Roman" w:cs="Times New Roman"/>
                <w:sz w:val="24"/>
                <w:szCs w:val="24"/>
              </w:rPr>
              <w:t>dienā. Īpaši aktuāli attiecī</w:t>
            </w:r>
            <w:r w:rsidR="007C276F">
              <w:rPr>
                <w:rFonts w:ascii="Times New Roman" w:hAnsi="Times New Roman" w:cs="Times New Roman"/>
                <w:sz w:val="24"/>
                <w:szCs w:val="24"/>
              </w:rPr>
              <w:t>bā uz sabiedrību ar ierobežotu atbildību</w:t>
            </w:r>
            <w:r w:rsidR="007C276F" w:rsidRPr="00DE1847">
              <w:rPr>
                <w:rFonts w:ascii="Times New Roman" w:hAnsi="Times New Roman" w:cs="Times New Roman"/>
                <w:sz w:val="24"/>
                <w:szCs w:val="24"/>
              </w:rPr>
              <w:t xml:space="preserve"> “Vides Resursu Centrs” un </w:t>
            </w:r>
            <w:r w:rsidR="007C276F">
              <w:rPr>
                <w:rFonts w:ascii="Times New Roman" w:hAnsi="Times New Roman" w:cs="Times New Roman"/>
                <w:sz w:val="24"/>
                <w:szCs w:val="24"/>
              </w:rPr>
              <w:t>sabiedrību ar ierobežotu atbildību</w:t>
            </w:r>
            <w:r w:rsidR="007C276F" w:rsidRPr="00DE1847">
              <w:rPr>
                <w:rFonts w:ascii="Times New Roman" w:hAnsi="Times New Roman" w:cs="Times New Roman"/>
                <w:sz w:val="24"/>
                <w:szCs w:val="24"/>
              </w:rPr>
              <w:t xml:space="preserve"> “Getliņi EKO”</w:t>
            </w:r>
            <w:r w:rsidR="007C276F" w:rsidRPr="00473C2D">
              <w:rPr>
                <w:rFonts w:ascii="Times New Roman" w:hAnsi="Times New Roman" w:cs="Times New Roman"/>
                <w:sz w:val="24"/>
                <w:szCs w:val="24"/>
              </w:rPr>
              <w:t xml:space="preserve"> </w:t>
            </w:r>
            <w:r w:rsidRPr="00473C2D">
              <w:rPr>
                <w:rFonts w:ascii="Times New Roman" w:hAnsi="Times New Roman" w:cs="Times New Roman"/>
                <w:sz w:val="24"/>
                <w:szCs w:val="24"/>
              </w:rPr>
              <w:t>(tiklīdz Getliņi saņem pārstrādes atļauju)</w:t>
            </w:r>
            <w:r w:rsidR="003D44C6">
              <w:rPr>
                <w:rFonts w:ascii="Times New Roman" w:hAnsi="Times New Roman" w:cs="Times New Roman"/>
                <w:sz w:val="24"/>
                <w:szCs w:val="24"/>
              </w:rPr>
              <w:t>;</w:t>
            </w:r>
          </w:p>
          <w:p w14:paraId="6915FDFE" w14:textId="5E0F25C8" w:rsidR="0054520F" w:rsidRPr="00473C2D" w:rsidRDefault="00A4692D" w:rsidP="002D4A1D">
            <w:pPr>
              <w:pStyle w:val="ListParagraph"/>
              <w:ind w:left="0"/>
              <w:jc w:val="both"/>
              <w:rPr>
                <w:rFonts w:ascii="Times New Roman" w:hAnsi="Times New Roman" w:cs="Times New Roman"/>
                <w:sz w:val="24"/>
                <w:szCs w:val="24"/>
              </w:rPr>
            </w:pPr>
            <w:r w:rsidRPr="00473C2D">
              <w:rPr>
                <w:rFonts w:ascii="Times New Roman" w:hAnsi="Times New Roman" w:cs="Times New Roman"/>
                <w:sz w:val="24"/>
                <w:szCs w:val="24"/>
              </w:rPr>
              <w:t>3. Būtu svarīgi tehniski nodrošināt, ka atkritumu nosūtītājs kaut kā apliecina faktu, ka viņš ir nodevis atkritumus p</w:t>
            </w:r>
            <w:r w:rsidRPr="00473C2D">
              <w:rPr>
                <w:rFonts w:ascii="Times New Roman" w:hAnsi="Times New Roman" w:cs="Times New Roman"/>
                <w:sz w:val="24"/>
                <w:szCs w:val="24"/>
              </w:rPr>
              <w:t>ārvadātājam. Daži no pārvadātājiem minē</w:t>
            </w:r>
            <w:r w:rsidR="00F30288">
              <w:rPr>
                <w:rFonts w:ascii="Times New Roman" w:hAnsi="Times New Roman" w:cs="Times New Roman"/>
                <w:sz w:val="24"/>
                <w:szCs w:val="24"/>
              </w:rPr>
              <w:t>ja, ka šobrīd ir spiesti izdrukāt</w:t>
            </w:r>
            <w:r w:rsidRPr="00473C2D">
              <w:rPr>
                <w:rFonts w:ascii="Times New Roman" w:hAnsi="Times New Roman" w:cs="Times New Roman"/>
                <w:sz w:val="24"/>
                <w:szCs w:val="24"/>
              </w:rPr>
              <w:t xml:space="preserve"> </w:t>
            </w:r>
            <w:r w:rsidR="0084753A">
              <w:rPr>
                <w:rFonts w:ascii="Times New Roman" w:hAnsi="Times New Roman" w:cs="Times New Roman"/>
                <w:sz w:val="24"/>
                <w:szCs w:val="24"/>
              </w:rPr>
              <w:t>pavadzīmi</w:t>
            </w:r>
            <w:r w:rsidRPr="00473C2D">
              <w:rPr>
                <w:rFonts w:ascii="Times New Roman" w:hAnsi="Times New Roman" w:cs="Times New Roman"/>
                <w:sz w:val="24"/>
                <w:szCs w:val="24"/>
              </w:rPr>
              <w:t xml:space="preserve"> papīra formā un dot nosūtītājam tās parakstīt, lai nodrošinātos pret nosūtītāju negodprātīgu rīcību gadījumos, kad samaksas veikšanas brīdī tie vairs neatzīst, ka sūtījis at</w:t>
            </w:r>
            <w:r w:rsidRPr="00473C2D">
              <w:rPr>
                <w:rFonts w:ascii="Times New Roman" w:hAnsi="Times New Roman" w:cs="Times New Roman"/>
                <w:sz w:val="24"/>
                <w:szCs w:val="24"/>
              </w:rPr>
              <w:t>kritumus</w:t>
            </w:r>
            <w:r w:rsidR="00D65C8F">
              <w:rPr>
                <w:rFonts w:ascii="Times New Roman" w:hAnsi="Times New Roman" w:cs="Times New Roman"/>
                <w:sz w:val="24"/>
                <w:szCs w:val="24"/>
              </w:rPr>
              <w:t>,</w:t>
            </w:r>
            <w:r w:rsidRPr="00473C2D">
              <w:rPr>
                <w:rFonts w:ascii="Times New Roman" w:hAnsi="Times New Roman" w:cs="Times New Roman"/>
                <w:sz w:val="24"/>
                <w:szCs w:val="24"/>
              </w:rPr>
              <w:t xml:space="preserve"> un atsakās no samaksas veikšanas</w:t>
            </w:r>
            <w:r w:rsidR="003D44C6">
              <w:rPr>
                <w:rFonts w:ascii="Times New Roman" w:hAnsi="Times New Roman" w:cs="Times New Roman"/>
                <w:sz w:val="24"/>
                <w:szCs w:val="24"/>
              </w:rPr>
              <w:t>;</w:t>
            </w:r>
          </w:p>
          <w:p w14:paraId="0BBDEE51" w14:textId="330812F9" w:rsidR="0054520F" w:rsidRPr="00473C2D" w:rsidRDefault="00A4692D" w:rsidP="002D4A1D">
            <w:pPr>
              <w:pStyle w:val="ListParagraph"/>
              <w:ind w:left="0"/>
              <w:jc w:val="both"/>
              <w:rPr>
                <w:rFonts w:ascii="Times New Roman" w:hAnsi="Times New Roman" w:cs="Times New Roman"/>
                <w:sz w:val="24"/>
                <w:szCs w:val="24"/>
              </w:rPr>
            </w:pPr>
            <w:r w:rsidRPr="00473C2D">
              <w:rPr>
                <w:rFonts w:ascii="Times New Roman" w:hAnsi="Times New Roman" w:cs="Times New Roman"/>
                <w:sz w:val="24"/>
                <w:szCs w:val="24"/>
              </w:rPr>
              <w:t xml:space="preserve">4. Priekšlikums pielāgot </w:t>
            </w:r>
            <w:r w:rsidR="0084753A">
              <w:rPr>
                <w:rFonts w:ascii="Times New Roman" w:hAnsi="Times New Roman" w:cs="Times New Roman"/>
                <w:sz w:val="24"/>
                <w:szCs w:val="24"/>
              </w:rPr>
              <w:t>pavadzīmes</w:t>
            </w:r>
            <w:r w:rsidRPr="00473C2D">
              <w:rPr>
                <w:rFonts w:ascii="Times New Roman" w:hAnsi="Times New Roman" w:cs="Times New Roman"/>
                <w:sz w:val="24"/>
                <w:szCs w:val="24"/>
              </w:rPr>
              <w:t xml:space="preserve"> formu </w:t>
            </w:r>
            <w:r w:rsidR="003D44C6">
              <w:rPr>
                <w:rFonts w:ascii="Times New Roman" w:hAnsi="Times New Roman" w:cs="Times New Roman"/>
                <w:sz w:val="24"/>
                <w:szCs w:val="24"/>
              </w:rPr>
              <w:t>r</w:t>
            </w:r>
            <w:r w:rsidRPr="00473C2D">
              <w:rPr>
                <w:rFonts w:ascii="Times New Roman" w:hAnsi="Times New Roman" w:cs="Times New Roman"/>
                <w:sz w:val="24"/>
                <w:szCs w:val="24"/>
              </w:rPr>
              <w:t xml:space="preserve">egulas </w:t>
            </w:r>
            <w:r w:rsidR="003D44C6">
              <w:rPr>
                <w:rFonts w:ascii="Times New Roman" w:hAnsi="Times New Roman" w:cs="Times New Roman"/>
                <w:sz w:val="24"/>
                <w:szCs w:val="24"/>
              </w:rPr>
              <w:t>Nr. </w:t>
            </w:r>
            <w:r w:rsidRPr="00473C2D">
              <w:rPr>
                <w:rFonts w:ascii="Times New Roman" w:hAnsi="Times New Roman" w:cs="Times New Roman"/>
                <w:sz w:val="24"/>
                <w:szCs w:val="24"/>
              </w:rPr>
              <w:t>1013/2006</w:t>
            </w:r>
            <w:r w:rsidR="003D44C6">
              <w:rPr>
                <w:rFonts w:ascii="Times New Roman" w:hAnsi="Times New Roman" w:cs="Times New Roman"/>
                <w:sz w:val="24"/>
                <w:szCs w:val="24"/>
              </w:rPr>
              <w:t>/EK</w:t>
            </w:r>
            <w:r w:rsidRPr="00473C2D">
              <w:rPr>
                <w:rFonts w:ascii="Times New Roman" w:hAnsi="Times New Roman" w:cs="Times New Roman"/>
                <w:sz w:val="24"/>
                <w:szCs w:val="24"/>
              </w:rPr>
              <w:t xml:space="preserve"> par atkritumu sūtījumiem VII pielikumam</w:t>
            </w:r>
            <w:r w:rsidR="003D44C6">
              <w:rPr>
                <w:rFonts w:ascii="Times New Roman" w:hAnsi="Times New Roman" w:cs="Times New Roman"/>
                <w:sz w:val="24"/>
                <w:szCs w:val="24"/>
              </w:rPr>
              <w:t>;</w:t>
            </w:r>
          </w:p>
          <w:p w14:paraId="106C4244" w14:textId="1B8D6231" w:rsidR="0054520F" w:rsidRPr="00473C2D" w:rsidRDefault="00A4692D" w:rsidP="002D4A1D">
            <w:pPr>
              <w:pStyle w:val="ListParagraph"/>
              <w:ind w:left="0"/>
              <w:jc w:val="both"/>
              <w:rPr>
                <w:rFonts w:ascii="Times New Roman" w:hAnsi="Times New Roman" w:cs="Times New Roman"/>
                <w:sz w:val="24"/>
                <w:szCs w:val="24"/>
              </w:rPr>
            </w:pPr>
            <w:r w:rsidRPr="00473C2D">
              <w:rPr>
                <w:rFonts w:ascii="Times New Roman" w:hAnsi="Times New Roman" w:cs="Times New Roman"/>
                <w:sz w:val="24"/>
                <w:szCs w:val="24"/>
              </w:rPr>
              <w:lastRenderedPageBreak/>
              <w:t>5.</w:t>
            </w:r>
            <w:r w:rsidR="003D44C6">
              <w:rPr>
                <w:rFonts w:ascii="Times New Roman" w:hAnsi="Times New Roman" w:cs="Times New Roman"/>
                <w:sz w:val="24"/>
                <w:szCs w:val="24"/>
              </w:rPr>
              <w:t> </w:t>
            </w:r>
            <w:r w:rsidRPr="00473C2D">
              <w:rPr>
                <w:rFonts w:ascii="Times New Roman" w:hAnsi="Times New Roman" w:cs="Times New Roman"/>
                <w:sz w:val="24"/>
                <w:szCs w:val="24"/>
              </w:rPr>
              <w:t>No noteikumu teksta ne</w:t>
            </w:r>
            <w:r w:rsidR="003D44C6">
              <w:rPr>
                <w:rFonts w:ascii="Times New Roman" w:hAnsi="Times New Roman" w:cs="Times New Roman"/>
                <w:sz w:val="24"/>
                <w:szCs w:val="24"/>
              </w:rPr>
              <w:t>rodas izpratne</w:t>
            </w:r>
            <w:r w:rsidRPr="00473C2D">
              <w:rPr>
                <w:rFonts w:ascii="Times New Roman" w:hAnsi="Times New Roman" w:cs="Times New Roman"/>
                <w:sz w:val="24"/>
                <w:szCs w:val="24"/>
              </w:rPr>
              <w:t>, ka nav jāreģistrē pārvadājumi no iedzīvotājiem</w:t>
            </w:r>
            <w:r w:rsidR="003D44C6">
              <w:rPr>
                <w:rFonts w:ascii="Times New Roman" w:hAnsi="Times New Roman" w:cs="Times New Roman"/>
                <w:sz w:val="24"/>
                <w:szCs w:val="24"/>
              </w:rPr>
              <w:t>.</w:t>
            </w:r>
          </w:p>
          <w:p w14:paraId="2814A5EF" w14:textId="77777777" w:rsidR="0054520F" w:rsidRPr="003D4CDC" w:rsidRDefault="0054520F" w:rsidP="00071000">
            <w:pPr>
              <w:jc w:val="both"/>
              <w:rPr>
                <w:rFonts w:ascii="Times New Roman" w:hAnsi="Times New Roman" w:cs="Times New Roman"/>
              </w:rPr>
            </w:pPr>
          </w:p>
          <w:p w14:paraId="173E4D00" w14:textId="50164ED4" w:rsidR="00A01CDA" w:rsidRPr="00473C2D" w:rsidRDefault="00A4692D" w:rsidP="00071000">
            <w:pPr>
              <w:jc w:val="both"/>
              <w:rPr>
                <w:rFonts w:ascii="Times New Roman" w:hAnsi="Times New Roman" w:cs="Times New Roman"/>
                <w:sz w:val="24"/>
                <w:szCs w:val="24"/>
              </w:rPr>
            </w:pPr>
            <w:r w:rsidRPr="00473C2D">
              <w:rPr>
                <w:rFonts w:ascii="Times New Roman" w:hAnsi="Times New Roman" w:cs="Times New Roman"/>
                <w:sz w:val="24"/>
                <w:szCs w:val="24"/>
              </w:rPr>
              <w:t xml:space="preserve">VARAM </w:t>
            </w:r>
            <w:r w:rsidR="00624032">
              <w:rPr>
                <w:rFonts w:ascii="Times New Roman" w:hAnsi="Times New Roman" w:cs="Times New Roman"/>
                <w:sz w:val="24"/>
                <w:szCs w:val="24"/>
              </w:rPr>
              <w:t>2018. gada 25. jūnijā</w:t>
            </w:r>
            <w:r w:rsidR="007C276F">
              <w:rPr>
                <w:rFonts w:ascii="Times New Roman" w:hAnsi="Times New Roman" w:cs="Times New Roman"/>
                <w:sz w:val="24"/>
                <w:szCs w:val="24"/>
              </w:rPr>
              <w:t xml:space="preserve"> saņēma</w:t>
            </w:r>
            <w:r w:rsidR="00CE4BE1">
              <w:rPr>
                <w:rFonts w:ascii="Times New Roman" w:hAnsi="Times New Roman" w:cs="Times New Roman"/>
                <w:sz w:val="24"/>
                <w:szCs w:val="24"/>
              </w:rPr>
              <w:t xml:space="preserve"> sabiedrības ar ierobežotu atbildību vēstuli “Clean R” vēstuli</w:t>
            </w:r>
            <w:r w:rsidRPr="00473C2D">
              <w:rPr>
                <w:rFonts w:ascii="Times New Roman" w:hAnsi="Times New Roman" w:cs="Times New Roman"/>
                <w:sz w:val="24"/>
                <w:szCs w:val="24"/>
              </w:rPr>
              <w:t>, kurā ir izteikti šādi priekšlikumi:</w:t>
            </w:r>
          </w:p>
          <w:p w14:paraId="3BA63888" w14:textId="48765D0C" w:rsidR="00A01CDA" w:rsidRPr="00473C2D" w:rsidRDefault="00A4692D" w:rsidP="00A01CDA">
            <w:pPr>
              <w:jc w:val="both"/>
              <w:rPr>
                <w:rFonts w:ascii="Times New Roman" w:hAnsi="Times New Roman"/>
                <w:sz w:val="24"/>
                <w:szCs w:val="24"/>
                <w:shd w:val="clear" w:color="auto" w:fill="FFFFFF"/>
              </w:rPr>
            </w:pPr>
            <w:r>
              <w:rPr>
                <w:rFonts w:ascii="Times New Roman" w:hAnsi="Times New Roman"/>
                <w:sz w:val="24"/>
                <w:szCs w:val="24"/>
                <w:shd w:val="clear" w:color="auto" w:fill="FFFFFF"/>
              </w:rPr>
              <w:t>1) </w:t>
            </w:r>
            <w:r w:rsidRPr="00473C2D">
              <w:rPr>
                <w:rFonts w:ascii="Times New Roman" w:hAnsi="Times New Roman"/>
                <w:sz w:val="24"/>
                <w:szCs w:val="24"/>
                <w:shd w:val="clear" w:color="auto" w:fill="FFFFFF"/>
              </w:rPr>
              <w:t>lūdzam papildināt noteikumu projekta 2.</w:t>
            </w:r>
            <w:r>
              <w:rPr>
                <w:rFonts w:ascii="Times New Roman" w:hAnsi="Times New Roman"/>
                <w:sz w:val="24"/>
                <w:szCs w:val="24"/>
                <w:shd w:val="clear" w:color="auto" w:fill="FFFFFF"/>
              </w:rPr>
              <w:t> </w:t>
            </w:r>
            <w:r w:rsidRPr="00473C2D">
              <w:rPr>
                <w:rFonts w:ascii="Times New Roman" w:hAnsi="Times New Roman"/>
                <w:sz w:val="24"/>
                <w:szCs w:val="24"/>
                <w:shd w:val="clear" w:color="auto" w:fill="FFFFFF"/>
              </w:rPr>
              <w:t xml:space="preserve">punktu, skaidri pasakot, ka </w:t>
            </w:r>
            <w:r w:rsidRPr="00473C2D">
              <w:rPr>
                <w:rFonts w:ascii="Times New Roman" w:hAnsi="Times New Roman"/>
                <w:sz w:val="24"/>
                <w:szCs w:val="24"/>
                <w:u w:val="single"/>
                <w:shd w:val="clear" w:color="auto" w:fill="FFFFFF"/>
              </w:rPr>
              <w:t>tiem atkritumiem, kas tiek savākti Latvijas teritorijā to</w:t>
            </w:r>
            <w:r w:rsidRPr="00473C2D">
              <w:rPr>
                <w:rFonts w:ascii="Times New Roman" w:hAnsi="Times New Roman"/>
                <w:sz w:val="24"/>
                <w:szCs w:val="24"/>
                <w:u w:val="single"/>
                <w:shd w:val="clear" w:color="auto" w:fill="FFFFFF"/>
              </w:rPr>
              <w:t xml:space="preserve"> rašanās vietās un vesti tālāk uz atkritumu šķirošanas un pārkraušanas vietām, netiek attiecināmas šo noteikumu pārvadājumu uzskaites prasības</w:t>
            </w:r>
            <w:r>
              <w:rPr>
                <w:rFonts w:ascii="Times New Roman" w:hAnsi="Times New Roman"/>
                <w:sz w:val="24"/>
                <w:szCs w:val="24"/>
                <w:shd w:val="clear" w:color="auto" w:fill="FFFFFF"/>
              </w:rPr>
              <w:t>;</w:t>
            </w:r>
          </w:p>
          <w:p w14:paraId="72D39929" w14:textId="77777777" w:rsidR="00A01CDA" w:rsidRPr="00473C2D" w:rsidRDefault="00A01CDA" w:rsidP="00A01CDA">
            <w:pPr>
              <w:jc w:val="both"/>
              <w:rPr>
                <w:rFonts w:ascii="Times New Roman" w:hAnsi="Times New Roman"/>
                <w:sz w:val="24"/>
                <w:szCs w:val="24"/>
                <w:shd w:val="clear" w:color="auto" w:fill="FFFFFF"/>
              </w:rPr>
            </w:pPr>
          </w:p>
          <w:p w14:paraId="3AA7BF58" w14:textId="47214382" w:rsidR="00A01CDA" w:rsidRPr="00473C2D" w:rsidRDefault="00A4692D" w:rsidP="00A01CDA">
            <w:pPr>
              <w:jc w:val="both"/>
              <w:rPr>
                <w:rFonts w:ascii="Times New Roman" w:hAnsi="Times New Roman"/>
                <w:sz w:val="24"/>
                <w:szCs w:val="24"/>
                <w:shd w:val="clear" w:color="auto" w:fill="FFFFFF"/>
              </w:rPr>
            </w:pPr>
            <w:r>
              <w:rPr>
                <w:rFonts w:ascii="Times New Roman" w:hAnsi="Times New Roman"/>
                <w:sz w:val="24"/>
                <w:szCs w:val="24"/>
                <w:shd w:val="clear" w:color="auto" w:fill="FFFFFF"/>
              </w:rPr>
              <w:t>2) n</w:t>
            </w:r>
            <w:r w:rsidRPr="00473C2D">
              <w:rPr>
                <w:rFonts w:ascii="Times New Roman" w:hAnsi="Times New Roman"/>
                <w:sz w:val="24"/>
                <w:szCs w:val="24"/>
                <w:shd w:val="clear" w:color="auto" w:fill="FFFFFF"/>
              </w:rPr>
              <w:t>oteikumu projekta 15.</w:t>
            </w:r>
            <w:r>
              <w:rPr>
                <w:rFonts w:ascii="Times New Roman" w:hAnsi="Times New Roman"/>
                <w:sz w:val="24"/>
                <w:szCs w:val="24"/>
                <w:shd w:val="clear" w:color="auto" w:fill="FFFFFF"/>
              </w:rPr>
              <w:t> </w:t>
            </w:r>
            <w:r w:rsidRPr="00473C2D">
              <w:rPr>
                <w:rFonts w:ascii="Times New Roman" w:hAnsi="Times New Roman"/>
                <w:sz w:val="24"/>
                <w:szCs w:val="24"/>
                <w:shd w:val="clear" w:color="auto" w:fill="FFFFFF"/>
              </w:rPr>
              <w:t>punkts nosaka lietotāja sistēmas lietošanas iespējas. 15.3. un 15.4.</w:t>
            </w:r>
            <w:r>
              <w:rPr>
                <w:rFonts w:ascii="Times New Roman" w:hAnsi="Times New Roman"/>
                <w:sz w:val="24"/>
                <w:szCs w:val="24"/>
                <w:shd w:val="clear" w:color="auto" w:fill="FFFFFF"/>
              </w:rPr>
              <w:t> </w:t>
            </w:r>
            <w:r w:rsidRPr="00473C2D">
              <w:rPr>
                <w:rFonts w:ascii="Times New Roman" w:hAnsi="Times New Roman"/>
                <w:sz w:val="24"/>
                <w:szCs w:val="24"/>
                <w:shd w:val="clear" w:color="auto" w:fill="FFFFFF"/>
              </w:rPr>
              <w:t>punkti nosaka ie</w:t>
            </w:r>
            <w:r w:rsidRPr="00473C2D">
              <w:rPr>
                <w:rFonts w:ascii="Times New Roman" w:hAnsi="Times New Roman"/>
                <w:sz w:val="24"/>
                <w:szCs w:val="24"/>
                <w:shd w:val="clear" w:color="auto" w:fill="FFFFFF"/>
              </w:rPr>
              <w:t>spējas “</w:t>
            </w:r>
            <w:r w:rsidRPr="00473C2D">
              <w:rPr>
                <w:rFonts w:ascii="Times New Roman" w:hAnsi="Times New Roman"/>
                <w:i/>
                <w:sz w:val="24"/>
                <w:szCs w:val="24"/>
                <w:shd w:val="clear" w:color="auto" w:fill="FFFFFF"/>
              </w:rPr>
              <w:t>sekot līdzi darbībām</w:t>
            </w:r>
            <w:r w:rsidRPr="00473C2D">
              <w:rPr>
                <w:rFonts w:ascii="Times New Roman" w:hAnsi="Times New Roman"/>
                <w:sz w:val="24"/>
                <w:szCs w:val="24"/>
                <w:shd w:val="clear" w:color="auto" w:fill="FFFFFF"/>
              </w:rPr>
              <w:t>” un “</w:t>
            </w:r>
            <w:r w:rsidRPr="00473C2D">
              <w:rPr>
                <w:rFonts w:ascii="Times New Roman" w:hAnsi="Times New Roman"/>
                <w:i/>
                <w:sz w:val="24"/>
                <w:szCs w:val="24"/>
                <w:shd w:val="clear" w:color="auto" w:fill="FFFFFF"/>
              </w:rPr>
              <w:t>aplūkot pārskatus</w:t>
            </w:r>
            <w:r w:rsidRPr="00473C2D">
              <w:rPr>
                <w:rFonts w:ascii="Times New Roman" w:hAnsi="Times New Roman"/>
                <w:sz w:val="24"/>
                <w:szCs w:val="24"/>
                <w:shd w:val="clear" w:color="auto" w:fill="FFFFFF"/>
              </w:rPr>
              <w:t>”. Lūdzam šos punktus papildināt ar iespēju minētos datus arī “</w:t>
            </w:r>
            <w:r w:rsidRPr="00473C2D">
              <w:rPr>
                <w:rFonts w:ascii="Times New Roman" w:hAnsi="Times New Roman"/>
                <w:i/>
                <w:sz w:val="24"/>
                <w:szCs w:val="24"/>
                <w:shd w:val="clear" w:color="auto" w:fill="FFFFFF"/>
              </w:rPr>
              <w:t>eksportēt</w:t>
            </w:r>
            <w:r w:rsidRPr="00473C2D">
              <w:rPr>
                <w:rFonts w:ascii="Times New Roman" w:hAnsi="Times New Roman"/>
                <w:sz w:val="24"/>
                <w:szCs w:val="24"/>
                <w:shd w:val="clear" w:color="auto" w:fill="FFFFFF"/>
              </w:rPr>
              <w:t xml:space="preserve">”. </w:t>
            </w:r>
          </w:p>
          <w:p w14:paraId="506459C6" w14:textId="77777777" w:rsidR="00A01CDA" w:rsidRPr="001A169A" w:rsidRDefault="00A01CDA" w:rsidP="00A01CDA">
            <w:pPr>
              <w:jc w:val="both"/>
              <w:rPr>
                <w:rFonts w:ascii="Times New Roman" w:hAnsi="Times New Roman"/>
                <w:shd w:val="clear" w:color="auto" w:fill="FFFFFF"/>
              </w:rPr>
            </w:pPr>
          </w:p>
          <w:p w14:paraId="5C5E5CB3" w14:textId="77777777" w:rsidR="00A01CDA" w:rsidRDefault="00A4692D" w:rsidP="00071000">
            <w:pPr>
              <w:jc w:val="both"/>
              <w:rPr>
                <w:rFonts w:ascii="Times New Roman" w:hAnsi="Times New Roman"/>
                <w:sz w:val="24"/>
                <w:szCs w:val="24"/>
                <w:shd w:val="clear" w:color="auto" w:fill="FFFFFF"/>
              </w:rPr>
            </w:pPr>
            <w:r w:rsidRPr="00473C2D">
              <w:rPr>
                <w:rFonts w:ascii="Times New Roman" w:hAnsi="Times New Roman"/>
                <w:sz w:val="24"/>
                <w:szCs w:val="24"/>
                <w:shd w:val="clear" w:color="auto" w:fill="FFFFFF"/>
              </w:rPr>
              <w:t>3) lūdzam papildināt noteikumu projekta anotāciju, ietverot informāciju, ka pārredzamā nākotnē tiks veikti konceptuāli kopējās s</w:t>
            </w:r>
            <w:r w:rsidRPr="00473C2D">
              <w:rPr>
                <w:rFonts w:ascii="Times New Roman" w:hAnsi="Times New Roman"/>
                <w:sz w:val="24"/>
                <w:szCs w:val="24"/>
                <w:shd w:val="clear" w:color="auto" w:fill="FFFFFF"/>
              </w:rPr>
              <w:t>istēmas papildinājumi, tai skaitā jau minētās dažādu sistēmu apvienošanas iespējas, kā arī BRAPUS sistēmas apvienošana ar atkritumu pārvadājumu uzskaites sistēmu.</w:t>
            </w:r>
          </w:p>
          <w:p w14:paraId="2B171F76" w14:textId="77777777" w:rsidR="0084753A" w:rsidRDefault="0084753A" w:rsidP="00071000">
            <w:pPr>
              <w:jc w:val="both"/>
              <w:rPr>
                <w:rFonts w:ascii="Times New Roman" w:hAnsi="Times New Roman"/>
                <w:sz w:val="24"/>
                <w:szCs w:val="24"/>
                <w:shd w:val="clear" w:color="auto" w:fill="FFFFFF"/>
              </w:rPr>
            </w:pPr>
          </w:p>
          <w:p w14:paraId="494B0182" w14:textId="6F0DEF66" w:rsidR="0084753A" w:rsidRDefault="00A4692D" w:rsidP="00071000">
            <w:pPr>
              <w:jc w:val="both"/>
              <w:rPr>
                <w:rFonts w:ascii="Times New Roman" w:hAnsi="Times New Roman"/>
                <w:sz w:val="24"/>
                <w:szCs w:val="24"/>
                <w:shd w:val="clear" w:color="auto" w:fill="FFFFFF"/>
              </w:rPr>
            </w:pPr>
            <w:r>
              <w:rPr>
                <w:rFonts w:ascii="Times New Roman" w:hAnsi="Times New Roman"/>
                <w:sz w:val="24"/>
                <w:szCs w:val="24"/>
                <w:shd w:val="clear" w:color="auto" w:fill="FFFFFF"/>
              </w:rPr>
              <w:t>VARAM 2018.</w:t>
            </w:r>
            <w:r w:rsidR="007C276F">
              <w:rPr>
                <w:rFonts w:ascii="Times New Roman" w:hAnsi="Times New Roman"/>
                <w:sz w:val="24"/>
                <w:szCs w:val="24"/>
                <w:shd w:val="clear" w:color="auto" w:fill="FFFFFF"/>
              </w:rPr>
              <w:t> </w:t>
            </w:r>
            <w:r>
              <w:rPr>
                <w:rFonts w:ascii="Times New Roman" w:hAnsi="Times New Roman"/>
                <w:sz w:val="24"/>
                <w:szCs w:val="24"/>
                <w:shd w:val="clear" w:color="auto" w:fill="FFFFFF"/>
              </w:rPr>
              <w:t>gada 2.</w:t>
            </w:r>
            <w:r w:rsidR="007C276F">
              <w:rPr>
                <w:rFonts w:ascii="Times New Roman" w:hAnsi="Times New Roman"/>
                <w:sz w:val="24"/>
                <w:szCs w:val="24"/>
                <w:shd w:val="clear" w:color="auto" w:fill="FFFFFF"/>
              </w:rPr>
              <w:t> </w:t>
            </w:r>
            <w:r>
              <w:rPr>
                <w:rFonts w:ascii="Times New Roman" w:hAnsi="Times New Roman"/>
                <w:sz w:val="24"/>
                <w:szCs w:val="24"/>
                <w:shd w:val="clear" w:color="auto" w:fill="FFFFFF"/>
              </w:rPr>
              <w:t>jūlijā saņēma Latvijas Tirdzniecības un rūpniecības kameras vēstuli, kur</w:t>
            </w:r>
            <w:r>
              <w:rPr>
                <w:rFonts w:ascii="Times New Roman" w:hAnsi="Times New Roman"/>
                <w:sz w:val="24"/>
                <w:szCs w:val="24"/>
                <w:shd w:val="clear" w:color="auto" w:fill="FFFFFF"/>
              </w:rPr>
              <w:t>ā tika izteikti šādi priekšlikumi:</w:t>
            </w:r>
          </w:p>
          <w:p w14:paraId="0FD08F07" w14:textId="04A60555" w:rsidR="0084753A" w:rsidRPr="00DE1847" w:rsidRDefault="00A4692D" w:rsidP="00DE1847">
            <w:pPr>
              <w:pStyle w:val="ListParagraph"/>
              <w:numPr>
                <w:ilvl w:val="0"/>
                <w:numId w:val="8"/>
              </w:numPr>
              <w:ind w:left="0" w:firstLine="0"/>
              <w:jc w:val="both"/>
              <w:rPr>
                <w:rFonts w:ascii="Times New Roman" w:hAnsi="Times New Roman" w:cs="Times New Roman"/>
                <w:sz w:val="24"/>
                <w:szCs w:val="24"/>
              </w:rPr>
            </w:pPr>
            <w:r w:rsidRPr="00DE1847">
              <w:rPr>
                <w:rFonts w:ascii="Times New Roman" w:hAnsi="Times New Roman" w:cs="Times New Roman"/>
                <w:sz w:val="24"/>
                <w:szCs w:val="24"/>
              </w:rPr>
              <w:t>izteikt noteikumu projekta 20.</w:t>
            </w:r>
            <w:r w:rsidR="007C276F">
              <w:rPr>
                <w:rFonts w:ascii="Times New Roman" w:hAnsi="Times New Roman" w:cs="Times New Roman"/>
                <w:sz w:val="24"/>
                <w:szCs w:val="24"/>
              </w:rPr>
              <w:t> </w:t>
            </w:r>
            <w:r w:rsidRPr="00DE1847">
              <w:rPr>
                <w:rFonts w:ascii="Times New Roman" w:hAnsi="Times New Roman" w:cs="Times New Roman"/>
                <w:sz w:val="24"/>
                <w:szCs w:val="24"/>
              </w:rPr>
              <w:t>punktu šādā redakcijā:</w:t>
            </w:r>
          </w:p>
          <w:p w14:paraId="37FF9FC8" w14:textId="12F3E4BD" w:rsidR="003830A0" w:rsidRPr="00DE1847" w:rsidRDefault="00A4692D" w:rsidP="001F3216">
            <w:pPr>
              <w:jc w:val="both"/>
              <w:rPr>
                <w:rFonts w:ascii="Times New Roman" w:hAnsi="Times New Roman" w:cs="Times New Roman"/>
                <w:sz w:val="24"/>
                <w:szCs w:val="24"/>
              </w:rPr>
            </w:pPr>
            <w:r w:rsidRPr="00DE1847">
              <w:rPr>
                <w:rFonts w:ascii="Times New Roman" w:hAnsi="Times New Roman" w:cs="Times New Roman"/>
                <w:sz w:val="24"/>
                <w:szCs w:val="24"/>
              </w:rPr>
              <w:t>“20.</w:t>
            </w:r>
            <w:r w:rsidR="007C276F">
              <w:rPr>
                <w:rFonts w:ascii="Times New Roman" w:hAnsi="Times New Roman" w:cs="Times New Roman"/>
                <w:sz w:val="24"/>
                <w:szCs w:val="24"/>
              </w:rPr>
              <w:t> </w:t>
            </w:r>
            <w:r w:rsidRPr="00DE1847">
              <w:rPr>
                <w:rFonts w:ascii="Times New Roman" w:hAnsi="Times New Roman" w:cs="Times New Roman"/>
                <w:sz w:val="24"/>
                <w:szCs w:val="24"/>
              </w:rPr>
              <w:t>Šo noteikumu 12.1., 12.2., 12.3.un 12.4.</w:t>
            </w:r>
            <w:r w:rsidR="007C276F">
              <w:rPr>
                <w:rFonts w:ascii="Times New Roman" w:hAnsi="Times New Roman" w:cs="Times New Roman"/>
                <w:sz w:val="24"/>
                <w:szCs w:val="24"/>
              </w:rPr>
              <w:t> </w:t>
            </w:r>
            <w:r w:rsidRPr="00DE1847">
              <w:rPr>
                <w:rFonts w:ascii="Times New Roman" w:hAnsi="Times New Roman" w:cs="Times New Roman"/>
                <w:sz w:val="24"/>
                <w:szCs w:val="24"/>
              </w:rPr>
              <w:t xml:space="preserve">apakšpunktā minētie sistēmas lietotāji aizpilda pavadzīmi ne vēlāk kā trīs darba dienas pirms atkritumu pārvadājuma </w:t>
            </w:r>
            <w:r w:rsidRPr="00DE1847">
              <w:rPr>
                <w:rFonts w:ascii="Times New Roman" w:hAnsi="Times New Roman" w:cs="Times New Roman"/>
                <w:sz w:val="24"/>
                <w:szCs w:val="24"/>
              </w:rPr>
              <w:t>uzsākšanas. Šo noteikumu 12.5.</w:t>
            </w:r>
            <w:r w:rsidR="007C276F">
              <w:rPr>
                <w:rFonts w:ascii="Times New Roman" w:hAnsi="Times New Roman" w:cs="Times New Roman"/>
                <w:sz w:val="24"/>
                <w:szCs w:val="24"/>
              </w:rPr>
              <w:t> </w:t>
            </w:r>
            <w:r w:rsidRPr="00DE1847">
              <w:rPr>
                <w:rFonts w:ascii="Times New Roman" w:hAnsi="Times New Roman" w:cs="Times New Roman"/>
                <w:sz w:val="24"/>
                <w:szCs w:val="24"/>
              </w:rPr>
              <w:t xml:space="preserve">apakšpunktā minētais sistēmas lietotājs aizpilda pavadzīmi trīs darba dienu laikā pēc atkritumu pārvadājuma saņemšanas”. </w:t>
            </w:r>
          </w:p>
          <w:p w14:paraId="60CA6642" w14:textId="06E3FE56" w:rsidR="00471915" w:rsidRPr="00DE1847" w:rsidRDefault="00A4692D" w:rsidP="00DE1847">
            <w:pPr>
              <w:pStyle w:val="ListParagraph"/>
              <w:numPr>
                <w:ilvl w:val="0"/>
                <w:numId w:val="8"/>
              </w:numPr>
              <w:ind w:left="0" w:firstLine="0"/>
              <w:jc w:val="both"/>
              <w:rPr>
                <w:rFonts w:ascii="Times New Roman" w:hAnsi="Times New Roman" w:cs="Times New Roman"/>
                <w:b/>
                <w:sz w:val="24"/>
                <w:szCs w:val="24"/>
              </w:rPr>
            </w:pPr>
            <w:r>
              <w:rPr>
                <w:rFonts w:ascii="Times New Roman" w:hAnsi="Times New Roman" w:cs="Times New Roman"/>
                <w:sz w:val="24"/>
                <w:szCs w:val="24"/>
              </w:rPr>
              <w:t>l</w:t>
            </w:r>
            <w:r w:rsidRPr="00DE1847">
              <w:rPr>
                <w:rFonts w:ascii="Times New Roman" w:hAnsi="Times New Roman" w:cs="Times New Roman"/>
                <w:sz w:val="24"/>
                <w:szCs w:val="24"/>
              </w:rPr>
              <w:t>ai neradītu nesamērīgu administratīvo slogu uzņēmējiem, ierosinām koriģēt Noteikumu projekta III nodaļ</w:t>
            </w:r>
            <w:r w:rsidRPr="00DE1847">
              <w:rPr>
                <w:rFonts w:ascii="Times New Roman" w:hAnsi="Times New Roman" w:cs="Times New Roman"/>
                <w:sz w:val="24"/>
                <w:szCs w:val="24"/>
              </w:rPr>
              <w:t>as “Atkritumu pārvadājumu reģistrācija un uzskaite” 10.</w:t>
            </w:r>
            <w:r>
              <w:rPr>
                <w:rFonts w:ascii="Times New Roman" w:hAnsi="Times New Roman" w:cs="Times New Roman"/>
                <w:sz w:val="24"/>
                <w:szCs w:val="24"/>
              </w:rPr>
              <w:t> </w:t>
            </w:r>
            <w:r w:rsidRPr="00DE1847">
              <w:rPr>
                <w:rFonts w:ascii="Times New Roman" w:hAnsi="Times New Roman" w:cs="Times New Roman"/>
                <w:sz w:val="24"/>
                <w:szCs w:val="24"/>
              </w:rPr>
              <w:t>punktu, iekļaujot tajā izņēmumu, ka atkritumu sagatavošana reģenerācijai, kas ir šķirošana, netiek pakļauta ziņošanas pienākumam.</w:t>
            </w:r>
          </w:p>
        </w:tc>
      </w:tr>
      <w:tr w:rsidR="00F23EF0" w14:paraId="266BEBFB" w14:textId="77777777" w:rsidTr="00092148">
        <w:tc>
          <w:tcPr>
            <w:tcW w:w="528" w:type="dxa"/>
          </w:tcPr>
          <w:p w14:paraId="591F3DD0" w14:textId="4F0BB87D" w:rsidR="00A639E4" w:rsidRPr="00A01CDA" w:rsidRDefault="00A4692D" w:rsidP="00A639E4">
            <w:pPr>
              <w:rPr>
                <w:rFonts w:ascii="Times New Roman" w:eastAsia="Times New Roman" w:hAnsi="Times New Roman" w:cs="Times New Roman"/>
                <w:iCs/>
                <w:sz w:val="24"/>
                <w:szCs w:val="24"/>
                <w:lang w:eastAsia="lv-LV"/>
              </w:rPr>
            </w:pPr>
            <w:r w:rsidRPr="00A01CDA">
              <w:rPr>
                <w:rFonts w:ascii="Times New Roman" w:eastAsia="Times New Roman" w:hAnsi="Times New Roman" w:cs="Times New Roman"/>
                <w:iCs/>
                <w:sz w:val="24"/>
                <w:szCs w:val="24"/>
                <w:lang w:eastAsia="lv-LV"/>
              </w:rPr>
              <w:lastRenderedPageBreak/>
              <w:t>3.</w:t>
            </w:r>
          </w:p>
        </w:tc>
        <w:tc>
          <w:tcPr>
            <w:tcW w:w="3124" w:type="dxa"/>
          </w:tcPr>
          <w:p w14:paraId="1E932EEE" w14:textId="77777777" w:rsidR="00A639E4" w:rsidRPr="00A01CDA" w:rsidRDefault="00A4692D" w:rsidP="00A639E4">
            <w:pPr>
              <w:rPr>
                <w:rFonts w:ascii="Times New Roman" w:eastAsia="Times New Roman" w:hAnsi="Times New Roman" w:cs="Times New Roman"/>
                <w:iCs/>
                <w:sz w:val="24"/>
                <w:szCs w:val="24"/>
                <w:lang w:eastAsia="lv-LV"/>
              </w:rPr>
            </w:pPr>
            <w:r w:rsidRPr="00A01CDA">
              <w:rPr>
                <w:rFonts w:ascii="Times New Roman" w:eastAsia="Times New Roman" w:hAnsi="Times New Roman" w:cs="Times New Roman"/>
                <w:iCs/>
                <w:sz w:val="24"/>
                <w:szCs w:val="24"/>
                <w:lang w:eastAsia="lv-LV"/>
              </w:rPr>
              <w:t>Sabiedrības līdzdalības rezultāti</w:t>
            </w:r>
          </w:p>
        </w:tc>
        <w:tc>
          <w:tcPr>
            <w:tcW w:w="5528" w:type="dxa"/>
          </w:tcPr>
          <w:p w14:paraId="2E78C55B" w14:textId="6F3478F8" w:rsidR="00411D3F" w:rsidRPr="00473C2D" w:rsidRDefault="00A4692D" w:rsidP="00411D3F">
            <w:pPr>
              <w:jc w:val="both"/>
              <w:rPr>
                <w:rFonts w:ascii="Times New Roman" w:hAnsi="Times New Roman" w:cs="Times New Roman"/>
                <w:sz w:val="24"/>
                <w:szCs w:val="24"/>
              </w:rPr>
            </w:pPr>
            <w:r w:rsidRPr="00473C2D">
              <w:rPr>
                <w:rFonts w:ascii="Times New Roman" w:hAnsi="Times New Roman" w:cs="Times New Roman"/>
                <w:sz w:val="24"/>
                <w:szCs w:val="24"/>
              </w:rPr>
              <w:t>VARAM</w:t>
            </w:r>
            <w:r w:rsidR="00471915">
              <w:rPr>
                <w:rFonts w:ascii="Times New Roman" w:hAnsi="Times New Roman" w:cs="Times New Roman"/>
                <w:sz w:val="24"/>
                <w:szCs w:val="24"/>
              </w:rPr>
              <w:t xml:space="preserve"> </w:t>
            </w:r>
            <w:r w:rsidRPr="00473C2D">
              <w:rPr>
                <w:rFonts w:ascii="Times New Roman" w:hAnsi="Times New Roman" w:cs="Times New Roman"/>
                <w:sz w:val="24"/>
                <w:szCs w:val="24"/>
              </w:rPr>
              <w:t>2018. gada 18. maijā saņem</w:t>
            </w:r>
            <w:r w:rsidRPr="00473C2D">
              <w:rPr>
                <w:rFonts w:ascii="Times New Roman" w:hAnsi="Times New Roman" w:cs="Times New Roman"/>
                <w:sz w:val="24"/>
                <w:szCs w:val="24"/>
              </w:rPr>
              <w:t xml:space="preserve">ts </w:t>
            </w:r>
            <w:r w:rsidR="00CE4BE1">
              <w:rPr>
                <w:rFonts w:ascii="Times New Roman" w:hAnsi="Times New Roman" w:cs="Times New Roman"/>
                <w:sz w:val="24"/>
                <w:szCs w:val="24"/>
              </w:rPr>
              <w:t>sabiedrības ar ierobežotu atbildību</w:t>
            </w:r>
            <w:r w:rsidRPr="00473C2D">
              <w:rPr>
                <w:rFonts w:ascii="Times New Roman" w:hAnsi="Times New Roman" w:cs="Times New Roman"/>
                <w:sz w:val="24"/>
                <w:szCs w:val="24"/>
              </w:rPr>
              <w:t xml:space="preserve"> “ECO Baltia grupa” iesniegums, ar kuru lūdz:</w:t>
            </w:r>
          </w:p>
          <w:p w14:paraId="06527F0C" w14:textId="19544806" w:rsidR="00411D3F" w:rsidRPr="00473C2D" w:rsidRDefault="00A4692D" w:rsidP="00DE1847">
            <w:pPr>
              <w:pStyle w:val="ListParagraph"/>
              <w:numPr>
                <w:ilvl w:val="0"/>
                <w:numId w:val="5"/>
              </w:numPr>
              <w:shd w:val="clear" w:color="auto" w:fill="FFFFFF"/>
              <w:ind w:left="0" w:firstLine="0"/>
              <w:jc w:val="both"/>
              <w:rPr>
                <w:rFonts w:ascii="Times New Roman" w:hAnsi="Times New Roman" w:cs="Times New Roman"/>
                <w:sz w:val="24"/>
                <w:szCs w:val="24"/>
                <w:lang w:eastAsia="lv-LV"/>
              </w:rPr>
            </w:pPr>
            <w:r w:rsidRPr="00473C2D">
              <w:rPr>
                <w:rFonts w:ascii="Times New Roman" w:hAnsi="Times New Roman" w:cs="Times New Roman"/>
                <w:sz w:val="24"/>
                <w:szCs w:val="24"/>
                <w:lang w:eastAsia="lv-LV"/>
              </w:rPr>
              <w:t>papildināt noteikumu projekta 18.</w:t>
            </w:r>
            <w:r>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punktu aiz vārda “izved” ar vārdiem “vai nosūta”</w:t>
            </w:r>
            <w:r>
              <w:rPr>
                <w:rFonts w:ascii="Times New Roman" w:hAnsi="Times New Roman" w:cs="Times New Roman"/>
                <w:sz w:val="24"/>
                <w:szCs w:val="24"/>
                <w:lang w:eastAsia="lv-LV"/>
              </w:rPr>
              <w:t>;</w:t>
            </w:r>
          </w:p>
          <w:p w14:paraId="4EC34C3A" w14:textId="25BDC23C" w:rsidR="00411D3F" w:rsidRPr="00473C2D" w:rsidRDefault="00A4692D" w:rsidP="001F3216">
            <w:pPr>
              <w:shd w:val="clear" w:color="auto" w:fill="FFFFFF"/>
              <w:jc w:val="both"/>
              <w:rPr>
                <w:rFonts w:ascii="Times New Roman" w:hAnsi="Times New Roman" w:cs="Times New Roman"/>
                <w:sz w:val="24"/>
                <w:szCs w:val="24"/>
                <w:lang w:eastAsia="lv-LV"/>
              </w:rPr>
            </w:pPr>
            <w:r w:rsidRPr="00473C2D">
              <w:rPr>
                <w:rFonts w:ascii="Times New Roman" w:hAnsi="Times New Roman" w:cs="Times New Roman"/>
                <w:sz w:val="24"/>
                <w:szCs w:val="24"/>
                <w:u w:val="single"/>
                <w:lang w:eastAsia="lv-LV"/>
              </w:rPr>
              <w:t>VARAM viedoklis:</w:t>
            </w:r>
            <w:r w:rsidRPr="00473C2D">
              <w:rPr>
                <w:rFonts w:ascii="Times New Roman" w:hAnsi="Times New Roman" w:cs="Times New Roman"/>
                <w:sz w:val="24"/>
                <w:szCs w:val="24"/>
                <w:lang w:eastAsia="lv-LV"/>
              </w:rPr>
              <w:t xml:space="preserve"> priekšlikums </w:t>
            </w:r>
            <w:r w:rsidR="00471915">
              <w:rPr>
                <w:rFonts w:ascii="Times New Roman" w:hAnsi="Times New Roman" w:cs="Times New Roman"/>
                <w:sz w:val="24"/>
                <w:szCs w:val="24"/>
                <w:lang w:eastAsia="lv-LV"/>
              </w:rPr>
              <w:t>nav ņemts vērā, tā kā atkritumu s</w:t>
            </w:r>
            <w:r w:rsidR="007C276F">
              <w:rPr>
                <w:rFonts w:ascii="Times New Roman" w:hAnsi="Times New Roman" w:cs="Times New Roman"/>
                <w:sz w:val="24"/>
                <w:szCs w:val="24"/>
                <w:lang w:eastAsia="lv-LV"/>
              </w:rPr>
              <w:t>ūtījums tiek izvests no valsts;</w:t>
            </w:r>
          </w:p>
          <w:p w14:paraId="2E193FD5" w14:textId="515BBAE9" w:rsidR="00411D3F" w:rsidRPr="00473C2D" w:rsidRDefault="00A4692D" w:rsidP="00DE1847">
            <w:pPr>
              <w:pStyle w:val="ListParagraph"/>
              <w:numPr>
                <w:ilvl w:val="0"/>
                <w:numId w:val="5"/>
              </w:numPr>
              <w:ind w:left="0" w:firstLine="0"/>
              <w:jc w:val="both"/>
              <w:rPr>
                <w:rFonts w:ascii="Times New Roman" w:hAnsi="Times New Roman" w:cs="Times New Roman"/>
                <w:i/>
                <w:sz w:val="24"/>
                <w:szCs w:val="24"/>
                <w:lang w:eastAsia="lv-LV"/>
              </w:rPr>
            </w:pPr>
            <w:r>
              <w:rPr>
                <w:rFonts w:ascii="Times New Roman" w:hAnsi="Times New Roman" w:cs="Times New Roman"/>
                <w:sz w:val="24"/>
                <w:szCs w:val="24"/>
                <w:lang w:eastAsia="lv-LV"/>
              </w:rPr>
              <w:lastRenderedPageBreak/>
              <w:t>i</w:t>
            </w:r>
            <w:r w:rsidRPr="00473C2D">
              <w:rPr>
                <w:rFonts w:ascii="Times New Roman" w:hAnsi="Times New Roman" w:cs="Times New Roman"/>
                <w:sz w:val="24"/>
                <w:szCs w:val="24"/>
                <w:lang w:eastAsia="lv-LV"/>
              </w:rPr>
              <w:t>zteikt noteikumu 19.</w:t>
            </w:r>
            <w:r>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punktu šādā redakcijā:</w:t>
            </w:r>
          </w:p>
          <w:p w14:paraId="19B29C02" w14:textId="4D7930DD" w:rsidR="00411D3F" w:rsidRPr="00473C2D" w:rsidRDefault="00A4692D" w:rsidP="001F3216">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lang w:eastAsia="lv-LV"/>
              </w:rPr>
              <w:t>“19. Šo noteikumu 12.1., 12.2., 12.3. un 12.4. apakšpunktā minētie sistēmas lietotāji aizpilda pavadzīmi ne vēlāk, kā trīs darba dienas pirms atkritumu pārvadājuma uzsākšanas. Šo noteikumu 12.5. apakšpun</w:t>
            </w:r>
            <w:r w:rsidRPr="00473C2D">
              <w:rPr>
                <w:rFonts w:ascii="Times New Roman" w:hAnsi="Times New Roman" w:cs="Times New Roman"/>
                <w:sz w:val="24"/>
                <w:szCs w:val="24"/>
                <w:lang w:eastAsia="lv-LV"/>
              </w:rPr>
              <w:t>ktā minētais sistēmas lietotājs aizpilda pavadzīmi trīs darba dienu laikā pēc atk</w:t>
            </w:r>
            <w:r w:rsidR="00052756" w:rsidRPr="00473C2D">
              <w:rPr>
                <w:rFonts w:ascii="Times New Roman" w:hAnsi="Times New Roman" w:cs="Times New Roman"/>
                <w:sz w:val="24"/>
                <w:szCs w:val="24"/>
                <w:lang w:eastAsia="lv-LV"/>
              </w:rPr>
              <w:t>ritumu pārvadājuma saņemšanas.”</w:t>
            </w:r>
            <w:r w:rsidR="004B4FB0" w:rsidRPr="004B4FB0">
              <w:rPr>
                <w:rFonts w:ascii="Times New Roman" w:hAnsi="Times New Roman" w:cs="Times New Roman"/>
                <w:sz w:val="24"/>
                <w:szCs w:val="24"/>
                <w:lang w:eastAsia="lv-LV"/>
              </w:rPr>
              <w:t>;</w:t>
            </w:r>
          </w:p>
          <w:p w14:paraId="78DD9661" w14:textId="275855D9" w:rsidR="00052756" w:rsidRPr="00473C2D" w:rsidRDefault="00A4692D">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u w:val="single"/>
                <w:lang w:eastAsia="lv-LV"/>
              </w:rPr>
              <w:t>VARAM viedoklis:</w:t>
            </w:r>
            <w:r w:rsidRPr="00473C2D">
              <w:rPr>
                <w:rFonts w:ascii="Times New Roman" w:hAnsi="Times New Roman" w:cs="Times New Roman"/>
                <w:sz w:val="24"/>
                <w:szCs w:val="24"/>
                <w:lang w:eastAsia="lv-LV"/>
              </w:rPr>
              <w:t xml:space="preserve"> priekšlikums ir ņemts vērā</w:t>
            </w:r>
            <w:r w:rsidR="00471915">
              <w:rPr>
                <w:rFonts w:ascii="Times New Roman" w:hAnsi="Times New Roman" w:cs="Times New Roman"/>
                <w:sz w:val="24"/>
                <w:szCs w:val="24"/>
                <w:lang w:eastAsia="lv-LV"/>
              </w:rPr>
              <w:t xml:space="preserve"> noteikuma projekta 21.</w:t>
            </w:r>
            <w:r w:rsidR="007C276F">
              <w:rPr>
                <w:rFonts w:ascii="Times New Roman" w:hAnsi="Times New Roman" w:cs="Times New Roman"/>
                <w:sz w:val="24"/>
                <w:szCs w:val="24"/>
                <w:lang w:eastAsia="lv-LV"/>
              </w:rPr>
              <w:t> </w:t>
            </w:r>
            <w:r w:rsidR="00471915">
              <w:rPr>
                <w:rFonts w:ascii="Times New Roman" w:hAnsi="Times New Roman" w:cs="Times New Roman"/>
                <w:sz w:val="24"/>
                <w:szCs w:val="24"/>
                <w:lang w:eastAsia="lv-LV"/>
              </w:rPr>
              <w:t>punktā</w:t>
            </w:r>
            <w:r w:rsidR="007C276F">
              <w:rPr>
                <w:rFonts w:ascii="Times New Roman" w:hAnsi="Times New Roman" w:cs="Times New Roman"/>
                <w:sz w:val="24"/>
                <w:szCs w:val="24"/>
                <w:lang w:eastAsia="lv-LV"/>
              </w:rPr>
              <w:t>;</w:t>
            </w:r>
          </w:p>
          <w:p w14:paraId="4FB104F6" w14:textId="471E6758" w:rsidR="00411D3F" w:rsidRPr="00473C2D" w:rsidRDefault="00A4692D" w:rsidP="00DE1847">
            <w:pPr>
              <w:pStyle w:val="ListParagraph"/>
              <w:numPr>
                <w:ilvl w:val="0"/>
                <w:numId w:val="5"/>
              </w:numPr>
              <w:shd w:val="clear" w:color="auto" w:fill="FFFFFF"/>
              <w:ind w:left="0" w:firstLine="0"/>
              <w:jc w:val="both"/>
              <w:rPr>
                <w:rFonts w:ascii="Times New Roman" w:hAnsi="Times New Roman" w:cs="Times New Roman"/>
                <w:sz w:val="24"/>
                <w:szCs w:val="24"/>
                <w:lang w:eastAsia="lv-LV"/>
              </w:rPr>
            </w:pPr>
            <w:r>
              <w:rPr>
                <w:rFonts w:ascii="Times New Roman" w:hAnsi="Times New Roman" w:cs="Times New Roman"/>
                <w:sz w:val="24"/>
                <w:szCs w:val="24"/>
                <w:lang w:eastAsia="lv-LV"/>
              </w:rPr>
              <w:t>i</w:t>
            </w:r>
            <w:r w:rsidRPr="00473C2D">
              <w:rPr>
                <w:rFonts w:ascii="Times New Roman" w:hAnsi="Times New Roman" w:cs="Times New Roman"/>
                <w:sz w:val="24"/>
                <w:szCs w:val="24"/>
                <w:lang w:eastAsia="lv-LV"/>
              </w:rPr>
              <w:t>zteikt noteikumu 20.</w:t>
            </w:r>
            <w:r>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punktu šādā redakcijā:</w:t>
            </w:r>
          </w:p>
          <w:p w14:paraId="55183027" w14:textId="70E711A1" w:rsidR="00411D3F" w:rsidRPr="00473C2D" w:rsidRDefault="00A4692D" w:rsidP="00411D3F">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lang w:eastAsia="lv-LV"/>
              </w:rPr>
              <w:t>“20.</w:t>
            </w:r>
            <w:r w:rsidR="004B4FB0" w:rsidRPr="004B4FB0">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Sistēmas lietotājs ir atbildīgs par savlaicīgu un patiesu datu ievadīšanu sistēmā. Sistēmas lietotājām ir tiesības mainīt sistēmā ievadīto informāciju par pārvadājumu 30 darba dienas no pārvadājuma ievadīšanas sistēmā. Sistēmā ievadītos datus, kas vecāki p</w:t>
            </w:r>
            <w:r w:rsidRPr="00473C2D">
              <w:rPr>
                <w:rFonts w:ascii="Times New Roman" w:hAnsi="Times New Roman" w:cs="Times New Roman"/>
                <w:sz w:val="24"/>
                <w:szCs w:val="24"/>
                <w:lang w:eastAsia="lv-LV"/>
              </w:rPr>
              <w:t xml:space="preserve">ar 30 dienām, vairs nevar mainīt, un </w:t>
            </w:r>
            <w:r w:rsidR="00052756" w:rsidRPr="00473C2D">
              <w:rPr>
                <w:rFonts w:ascii="Times New Roman" w:hAnsi="Times New Roman" w:cs="Times New Roman"/>
                <w:sz w:val="24"/>
                <w:szCs w:val="24"/>
                <w:lang w:eastAsia="lv-LV"/>
              </w:rPr>
              <w:t>tie ir uzskatāmi par patiesiem.”</w:t>
            </w:r>
            <w:r w:rsidR="004B4FB0">
              <w:rPr>
                <w:rFonts w:ascii="Times New Roman" w:hAnsi="Times New Roman" w:cs="Times New Roman"/>
                <w:sz w:val="24"/>
                <w:szCs w:val="24"/>
                <w:lang w:eastAsia="lv-LV"/>
              </w:rPr>
              <w:t>;</w:t>
            </w:r>
          </w:p>
          <w:p w14:paraId="68A8DD1E" w14:textId="12A10878" w:rsidR="00052756" w:rsidRPr="00473C2D" w:rsidRDefault="00A4692D" w:rsidP="00411D3F">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u w:val="single"/>
                <w:lang w:eastAsia="lv-LV"/>
              </w:rPr>
              <w:t>VARAM viedoklis:</w:t>
            </w:r>
            <w:r w:rsidRPr="00473C2D">
              <w:rPr>
                <w:rFonts w:ascii="Times New Roman" w:hAnsi="Times New Roman" w:cs="Times New Roman"/>
                <w:sz w:val="24"/>
                <w:szCs w:val="24"/>
                <w:lang w:eastAsia="lv-LV"/>
              </w:rPr>
              <w:t xml:space="preserve"> priekšlikums ir ņemts vērā</w:t>
            </w:r>
            <w:r w:rsidR="00471915">
              <w:rPr>
                <w:rFonts w:ascii="Times New Roman" w:hAnsi="Times New Roman" w:cs="Times New Roman"/>
                <w:sz w:val="24"/>
                <w:szCs w:val="24"/>
                <w:lang w:eastAsia="lv-LV"/>
              </w:rPr>
              <w:t xml:space="preserve"> </w:t>
            </w:r>
            <w:r w:rsidRPr="00473C2D">
              <w:rPr>
                <w:rFonts w:ascii="Times New Roman" w:hAnsi="Times New Roman" w:cs="Times New Roman"/>
                <w:sz w:val="24"/>
                <w:szCs w:val="24"/>
                <w:lang w:eastAsia="lv-LV"/>
              </w:rPr>
              <w:t>daļēji</w:t>
            </w:r>
            <w:r w:rsidR="00471915">
              <w:rPr>
                <w:rFonts w:ascii="Times New Roman" w:hAnsi="Times New Roman" w:cs="Times New Roman"/>
                <w:sz w:val="24"/>
                <w:szCs w:val="24"/>
                <w:lang w:eastAsia="lv-LV"/>
              </w:rPr>
              <w:t xml:space="preserve"> noteikumu projekta 22.</w:t>
            </w:r>
            <w:r w:rsidR="007C276F">
              <w:rPr>
                <w:rFonts w:ascii="Times New Roman" w:hAnsi="Times New Roman" w:cs="Times New Roman"/>
                <w:sz w:val="24"/>
                <w:szCs w:val="24"/>
                <w:lang w:eastAsia="lv-LV"/>
              </w:rPr>
              <w:t> </w:t>
            </w:r>
            <w:r w:rsidR="00471915">
              <w:rPr>
                <w:rFonts w:ascii="Times New Roman" w:hAnsi="Times New Roman" w:cs="Times New Roman"/>
                <w:sz w:val="24"/>
                <w:szCs w:val="24"/>
                <w:lang w:eastAsia="lv-LV"/>
              </w:rPr>
              <w:t>punktā</w:t>
            </w:r>
            <w:r w:rsidRPr="00473C2D">
              <w:rPr>
                <w:rFonts w:ascii="Times New Roman" w:hAnsi="Times New Roman" w:cs="Times New Roman"/>
                <w:sz w:val="24"/>
                <w:szCs w:val="24"/>
                <w:lang w:eastAsia="lv-LV"/>
              </w:rPr>
              <w:t>, tā kā citos normatīvajos aktos, piemēram, regulā Nr.</w:t>
            </w:r>
            <w:r w:rsidR="004B4FB0">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1013/2006</w:t>
            </w:r>
            <w:r w:rsidR="004B4FB0">
              <w:rPr>
                <w:rFonts w:ascii="Times New Roman" w:hAnsi="Times New Roman" w:cs="Times New Roman"/>
                <w:sz w:val="24"/>
                <w:szCs w:val="24"/>
                <w:lang w:eastAsia="lv-LV"/>
              </w:rPr>
              <w:t>/EK</w:t>
            </w:r>
            <w:r w:rsidRPr="00473C2D">
              <w:rPr>
                <w:rFonts w:ascii="Times New Roman" w:hAnsi="Times New Roman" w:cs="Times New Roman"/>
                <w:sz w:val="24"/>
                <w:szCs w:val="24"/>
                <w:lang w:eastAsia="lv-LV"/>
              </w:rPr>
              <w:t>, ir noteikts, ka atkritumu pārstrādes</w:t>
            </w:r>
            <w:r w:rsidRPr="00473C2D">
              <w:rPr>
                <w:rFonts w:ascii="Times New Roman" w:hAnsi="Times New Roman" w:cs="Times New Roman"/>
                <w:sz w:val="24"/>
                <w:szCs w:val="24"/>
                <w:lang w:eastAsia="lv-LV"/>
              </w:rPr>
              <w:t>/re</w:t>
            </w:r>
            <w:r w:rsidR="003E50DF" w:rsidRPr="00473C2D">
              <w:rPr>
                <w:rFonts w:ascii="Times New Roman" w:hAnsi="Times New Roman" w:cs="Times New Roman"/>
                <w:sz w:val="24"/>
                <w:szCs w:val="24"/>
                <w:lang w:eastAsia="lv-LV"/>
              </w:rPr>
              <w:t>ģenerācijas iekārtu operatoram ir jāapstiprina atkritumu pārstrāde vai reģenerācija ne vēlāk 30 dienu laikā pēc pārstrādes pabeigšanas (regulas Nr.</w:t>
            </w:r>
            <w:r w:rsidR="004B4FB0">
              <w:rPr>
                <w:rFonts w:ascii="Times New Roman" w:hAnsi="Times New Roman" w:cs="Times New Roman"/>
                <w:sz w:val="24"/>
                <w:szCs w:val="24"/>
                <w:lang w:eastAsia="lv-LV"/>
              </w:rPr>
              <w:t> </w:t>
            </w:r>
            <w:r w:rsidR="003E50DF" w:rsidRPr="00473C2D">
              <w:rPr>
                <w:rFonts w:ascii="Times New Roman" w:hAnsi="Times New Roman" w:cs="Times New Roman"/>
                <w:sz w:val="24"/>
                <w:szCs w:val="24"/>
                <w:lang w:eastAsia="lv-LV"/>
              </w:rPr>
              <w:t>1013/2006</w:t>
            </w:r>
            <w:r w:rsidR="004B4FB0">
              <w:rPr>
                <w:rFonts w:ascii="Times New Roman" w:hAnsi="Times New Roman" w:cs="Times New Roman"/>
                <w:sz w:val="24"/>
                <w:szCs w:val="24"/>
                <w:lang w:eastAsia="lv-LV"/>
              </w:rPr>
              <w:t>/EK</w:t>
            </w:r>
            <w:r w:rsidR="003E50DF" w:rsidRPr="00473C2D">
              <w:rPr>
                <w:rFonts w:ascii="Times New Roman" w:hAnsi="Times New Roman" w:cs="Times New Roman"/>
                <w:sz w:val="24"/>
                <w:szCs w:val="24"/>
                <w:lang w:eastAsia="lv-LV"/>
              </w:rPr>
              <w:t xml:space="preserve"> 16.</w:t>
            </w:r>
            <w:r w:rsidR="004B4FB0">
              <w:rPr>
                <w:rFonts w:ascii="Times New Roman" w:hAnsi="Times New Roman" w:cs="Times New Roman"/>
                <w:sz w:val="24"/>
                <w:szCs w:val="24"/>
                <w:lang w:eastAsia="lv-LV"/>
              </w:rPr>
              <w:t> </w:t>
            </w:r>
            <w:r w:rsidR="003E50DF" w:rsidRPr="00473C2D">
              <w:rPr>
                <w:rFonts w:ascii="Times New Roman" w:hAnsi="Times New Roman" w:cs="Times New Roman"/>
                <w:sz w:val="24"/>
                <w:szCs w:val="24"/>
                <w:lang w:eastAsia="lv-LV"/>
              </w:rPr>
              <w:t xml:space="preserve">panta </w:t>
            </w:r>
            <w:r w:rsidR="004B4FB0">
              <w:rPr>
                <w:rFonts w:ascii="Times New Roman" w:hAnsi="Times New Roman" w:cs="Times New Roman"/>
                <w:sz w:val="24"/>
                <w:szCs w:val="24"/>
                <w:lang w:eastAsia="lv-LV"/>
              </w:rPr>
              <w:t>“</w:t>
            </w:r>
            <w:r w:rsidR="003E50DF" w:rsidRPr="00473C2D">
              <w:rPr>
                <w:rFonts w:ascii="Times New Roman" w:hAnsi="Times New Roman" w:cs="Times New Roman"/>
                <w:sz w:val="24"/>
                <w:szCs w:val="24"/>
                <w:lang w:eastAsia="lv-LV"/>
              </w:rPr>
              <w:t>e</w:t>
            </w:r>
            <w:r w:rsidR="004B4FB0">
              <w:rPr>
                <w:rFonts w:ascii="Times New Roman" w:hAnsi="Times New Roman" w:cs="Times New Roman"/>
                <w:sz w:val="24"/>
                <w:szCs w:val="24"/>
                <w:lang w:eastAsia="lv-LV"/>
              </w:rPr>
              <w:t>”</w:t>
            </w:r>
            <w:r w:rsidR="003E50DF" w:rsidRPr="00473C2D">
              <w:rPr>
                <w:rFonts w:ascii="Times New Roman" w:hAnsi="Times New Roman" w:cs="Times New Roman"/>
                <w:sz w:val="24"/>
                <w:szCs w:val="24"/>
                <w:lang w:eastAsia="lv-LV"/>
              </w:rPr>
              <w:t xml:space="preserve"> punkts)</w:t>
            </w:r>
            <w:r w:rsidR="004B4FB0">
              <w:rPr>
                <w:rFonts w:ascii="Times New Roman" w:hAnsi="Times New Roman" w:cs="Times New Roman"/>
                <w:sz w:val="24"/>
                <w:szCs w:val="24"/>
                <w:lang w:eastAsia="lv-LV"/>
              </w:rPr>
              <w:t>;</w:t>
            </w:r>
          </w:p>
          <w:p w14:paraId="5F687E59" w14:textId="65C7D7C5" w:rsidR="003E50DF" w:rsidRPr="00473C2D" w:rsidRDefault="00A4692D" w:rsidP="00DE1847">
            <w:pPr>
              <w:pStyle w:val="ListParagraph"/>
              <w:numPr>
                <w:ilvl w:val="0"/>
                <w:numId w:val="5"/>
              </w:numPr>
              <w:ind w:left="0" w:firstLine="0"/>
              <w:jc w:val="both"/>
              <w:rPr>
                <w:rFonts w:ascii="Times New Roman" w:hAnsi="Times New Roman" w:cs="Times New Roman"/>
                <w:sz w:val="24"/>
                <w:szCs w:val="24"/>
              </w:rPr>
            </w:pPr>
            <w:r>
              <w:rPr>
                <w:rFonts w:ascii="Times New Roman" w:hAnsi="Times New Roman" w:cs="Times New Roman"/>
                <w:sz w:val="24"/>
                <w:szCs w:val="24"/>
                <w:lang w:eastAsia="lv-LV"/>
              </w:rPr>
              <w:t>p</w:t>
            </w:r>
            <w:r w:rsidR="00411D3F" w:rsidRPr="00473C2D">
              <w:rPr>
                <w:rFonts w:ascii="Times New Roman" w:hAnsi="Times New Roman" w:cs="Times New Roman"/>
                <w:sz w:val="24"/>
                <w:szCs w:val="24"/>
                <w:lang w:eastAsia="lv-LV"/>
              </w:rPr>
              <w:t>recizēt noteikumu 23.</w:t>
            </w:r>
            <w:r>
              <w:rPr>
                <w:rFonts w:ascii="Times New Roman" w:hAnsi="Times New Roman" w:cs="Times New Roman"/>
                <w:sz w:val="24"/>
                <w:szCs w:val="24"/>
                <w:lang w:eastAsia="lv-LV"/>
              </w:rPr>
              <w:t> </w:t>
            </w:r>
            <w:r w:rsidR="00411D3F" w:rsidRPr="00473C2D">
              <w:rPr>
                <w:rFonts w:ascii="Times New Roman" w:hAnsi="Times New Roman" w:cs="Times New Roman"/>
                <w:sz w:val="24"/>
                <w:szCs w:val="24"/>
                <w:lang w:eastAsia="lv-LV"/>
              </w:rPr>
              <w:t>punktu</w:t>
            </w:r>
            <w:r>
              <w:rPr>
                <w:rFonts w:ascii="Times New Roman" w:hAnsi="Times New Roman" w:cs="Times New Roman"/>
                <w:sz w:val="24"/>
                <w:szCs w:val="24"/>
                <w:lang w:eastAsia="lv-LV"/>
              </w:rPr>
              <w:t>,</w:t>
            </w:r>
            <w:r w:rsidR="00411D3F" w:rsidRPr="00473C2D">
              <w:rPr>
                <w:rFonts w:ascii="Times New Roman" w:hAnsi="Times New Roman" w:cs="Times New Roman"/>
                <w:sz w:val="24"/>
                <w:szCs w:val="24"/>
                <w:lang w:eastAsia="lv-LV"/>
              </w:rPr>
              <w:t xml:space="preserve"> nosakot precīzāk, ka sistēmas lietotājs veic vienreizēju gada maksu sistēmas pārzinim, neatkarīgi no tā, kādu uzskaiti veic sistēmas pārzinis</w:t>
            </w:r>
            <w:r w:rsidRPr="00473C2D">
              <w:rPr>
                <w:rFonts w:ascii="Times New Roman" w:hAnsi="Times New Roman" w:cs="Times New Roman"/>
                <w:sz w:val="24"/>
                <w:szCs w:val="24"/>
                <w:lang w:eastAsia="lv-LV"/>
              </w:rPr>
              <w:t>.</w:t>
            </w:r>
          </w:p>
          <w:p w14:paraId="567A7611" w14:textId="3872EC0B" w:rsidR="003E50DF" w:rsidRPr="00473C2D" w:rsidRDefault="00A4692D" w:rsidP="001F3216">
            <w:pPr>
              <w:pStyle w:val="ListParagraph"/>
              <w:ind w:left="0"/>
              <w:jc w:val="both"/>
              <w:rPr>
                <w:rFonts w:ascii="Times New Roman" w:hAnsi="Times New Roman" w:cs="Times New Roman"/>
                <w:sz w:val="24"/>
                <w:szCs w:val="24"/>
              </w:rPr>
            </w:pPr>
            <w:r w:rsidRPr="00473C2D">
              <w:rPr>
                <w:rFonts w:ascii="Times New Roman" w:hAnsi="Times New Roman" w:cs="Times New Roman"/>
                <w:sz w:val="24"/>
                <w:szCs w:val="24"/>
                <w:u w:val="single"/>
              </w:rPr>
              <w:t>VARAM viedoklis:</w:t>
            </w:r>
            <w:r w:rsidRPr="00473C2D">
              <w:rPr>
                <w:rFonts w:ascii="Times New Roman" w:hAnsi="Times New Roman" w:cs="Times New Roman"/>
                <w:sz w:val="24"/>
                <w:szCs w:val="24"/>
              </w:rPr>
              <w:t xml:space="preserve"> priekšlikums ir ņemts vērā</w:t>
            </w:r>
            <w:r w:rsidR="00471915">
              <w:rPr>
                <w:rFonts w:ascii="Times New Roman" w:hAnsi="Times New Roman" w:cs="Times New Roman"/>
                <w:sz w:val="24"/>
                <w:szCs w:val="24"/>
              </w:rPr>
              <w:t xml:space="preserve"> noteikumu projekta 26.</w:t>
            </w:r>
            <w:r w:rsidR="007C276F">
              <w:rPr>
                <w:rFonts w:ascii="Times New Roman" w:hAnsi="Times New Roman" w:cs="Times New Roman"/>
                <w:sz w:val="24"/>
                <w:szCs w:val="24"/>
              </w:rPr>
              <w:t> </w:t>
            </w:r>
            <w:r w:rsidR="00471915">
              <w:rPr>
                <w:rFonts w:ascii="Times New Roman" w:hAnsi="Times New Roman" w:cs="Times New Roman"/>
                <w:sz w:val="24"/>
                <w:szCs w:val="24"/>
              </w:rPr>
              <w:t>punktā</w:t>
            </w:r>
            <w:r w:rsidR="007C276F">
              <w:rPr>
                <w:rFonts w:ascii="Times New Roman" w:hAnsi="Times New Roman" w:cs="Times New Roman"/>
                <w:sz w:val="24"/>
                <w:szCs w:val="24"/>
              </w:rPr>
              <w:t>;</w:t>
            </w:r>
          </w:p>
          <w:p w14:paraId="3166E746" w14:textId="3EAD977A" w:rsidR="00411D3F" w:rsidRPr="00473C2D" w:rsidRDefault="00A4692D" w:rsidP="00092148">
            <w:pPr>
              <w:pStyle w:val="ListParagraph"/>
              <w:numPr>
                <w:ilvl w:val="0"/>
                <w:numId w:val="5"/>
              </w:numPr>
              <w:shd w:val="clear" w:color="auto" w:fill="FFFFFF"/>
              <w:ind w:left="0" w:firstLine="0"/>
              <w:jc w:val="both"/>
              <w:rPr>
                <w:rFonts w:ascii="Times New Roman" w:hAnsi="Times New Roman" w:cs="Times New Roman"/>
                <w:sz w:val="24"/>
                <w:szCs w:val="24"/>
                <w:lang w:eastAsia="lv-LV"/>
              </w:rPr>
            </w:pPr>
            <w:r w:rsidRPr="00473C2D">
              <w:rPr>
                <w:rFonts w:ascii="Times New Roman" w:hAnsi="Times New Roman" w:cs="Times New Roman"/>
                <w:sz w:val="24"/>
                <w:szCs w:val="24"/>
                <w:lang w:eastAsia="lv-LV"/>
              </w:rPr>
              <w:t>izslēgt noteikumu 27. punktu.</w:t>
            </w:r>
          </w:p>
          <w:p w14:paraId="53C32904" w14:textId="77777777" w:rsidR="00411D3F" w:rsidRPr="00473C2D" w:rsidRDefault="00A4692D" w:rsidP="00411D3F">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lang w:eastAsia="lv-LV"/>
              </w:rPr>
              <w:t>vai</w:t>
            </w:r>
          </w:p>
          <w:p w14:paraId="01096E53" w14:textId="77777777" w:rsidR="00411D3F" w:rsidRPr="00473C2D" w:rsidRDefault="00A4692D" w:rsidP="00411D3F">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lang w:eastAsia="lv-LV"/>
              </w:rPr>
              <w:t>izteikt to šādā redakcijā:</w:t>
            </w:r>
          </w:p>
          <w:p w14:paraId="61DA20E5" w14:textId="3CBC66C2" w:rsidR="00411D3F" w:rsidRPr="00473C2D" w:rsidRDefault="00A4692D" w:rsidP="00411D3F">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lang w:eastAsia="lv-LV"/>
              </w:rPr>
              <w:t>“27.</w:t>
            </w:r>
            <w:r w:rsidR="001341BB">
              <w:rPr>
                <w:rFonts w:ascii="Times New Roman" w:hAnsi="Times New Roman" w:cs="Times New Roman"/>
                <w:sz w:val="24"/>
                <w:szCs w:val="24"/>
                <w:lang w:eastAsia="lv-LV"/>
              </w:rPr>
              <w:t> </w:t>
            </w:r>
            <w:r w:rsidRPr="00473C2D">
              <w:rPr>
                <w:rFonts w:ascii="Times New Roman" w:hAnsi="Times New Roman" w:cs="Times New Roman"/>
                <w:sz w:val="24"/>
                <w:szCs w:val="24"/>
                <w:lang w:eastAsia="lv-LV"/>
              </w:rPr>
              <w:t>Maksu par pārstrādei vai reģenerācijai saņemto sadzīves, ražošanas vai bīstamo atkritumu uzskaiti, maksu par pārstrādes un reģenerācijas vietā nogādājamo sadzīves vai ražošanas atkritumu pārvadājumu uzskaiti un maksu par bīs</w:t>
            </w:r>
            <w:r w:rsidRPr="00473C2D">
              <w:rPr>
                <w:rFonts w:ascii="Times New Roman" w:hAnsi="Times New Roman" w:cs="Times New Roman"/>
                <w:sz w:val="24"/>
                <w:szCs w:val="24"/>
                <w:lang w:eastAsia="lv-LV"/>
              </w:rPr>
              <w:t>tamo, sadzīves vai ražošanas atkritumu pārvadājumu uzskaiti maksā ar kredītiestādes starpniecību.”.</w:t>
            </w:r>
          </w:p>
          <w:p w14:paraId="7A38645C" w14:textId="526C8451" w:rsidR="003E50DF" w:rsidRPr="00473C2D" w:rsidRDefault="00A4692D" w:rsidP="00411D3F">
            <w:pPr>
              <w:pStyle w:val="ListParagraph"/>
              <w:shd w:val="clear" w:color="auto" w:fill="FFFFFF"/>
              <w:ind w:left="0"/>
              <w:jc w:val="both"/>
              <w:rPr>
                <w:rFonts w:ascii="Times New Roman" w:hAnsi="Times New Roman" w:cs="Times New Roman"/>
                <w:sz w:val="24"/>
                <w:szCs w:val="24"/>
                <w:lang w:eastAsia="lv-LV"/>
              </w:rPr>
            </w:pPr>
            <w:r w:rsidRPr="00473C2D">
              <w:rPr>
                <w:rFonts w:ascii="Times New Roman" w:hAnsi="Times New Roman" w:cs="Times New Roman"/>
                <w:sz w:val="24"/>
                <w:szCs w:val="24"/>
                <w:u w:val="single"/>
                <w:lang w:eastAsia="lv-LV"/>
              </w:rPr>
              <w:t>VARAM viedoklis:</w:t>
            </w:r>
            <w:r w:rsidRPr="00473C2D">
              <w:rPr>
                <w:rFonts w:ascii="Times New Roman" w:hAnsi="Times New Roman" w:cs="Times New Roman"/>
                <w:sz w:val="24"/>
                <w:szCs w:val="24"/>
                <w:lang w:eastAsia="lv-LV"/>
              </w:rPr>
              <w:t xml:space="preserve"> priekšlikums ņemts vērā</w:t>
            </w:r>
            <w:r w:rsidR="00471915">
              <w:rPr>
                <w:rFonts w:ascii="Times New Roman" w:hAnsi="Times New Roman" w:cs="Times New Roman"/>
                <w:sz w:val="24"/>
                <w:szCs w:val="24"/>
                <w:lang w:eastAsia="lv-LV"/>
              </w:rPr>
              <w:t xml:space="preserve"> noteikumu projekta 29.</w:t>
            </w:r>
            <w:r w:rsidR="007C276F">
              <w:rPr>
                <w:rFonts w:ascii="Times New Roman" w:hAnsi="Times New Roman" w:cs="Times New Roman"/>
                <w:sz w:val="24"/>
                <w:szCs w:val="24"/>
                <w:lang w:eastAsia="lv-LV"/>
              </w:rPr>
              <w:t> </w:t>
            </w:r>
            <w:r w:rsidR="00471915">
              <w:rPr>
                <w:rFonts w:ascii="Times New Roman" w:hAnsi="Times New Roman" w:cs="Times New Roman"/>
                <w:sz w:val="24"/>
                <w:szCs w:val="24"/>
                <w:lang w:eastAsia="lv-LV"/>
              </w:rPr>
              <w:t>punktā</w:t>
            </w:r>
            <w:r w:rsidR="007C276F">
              <w:rPr>
                <w:rFonts w:ascii="Times New Roman" w:hAnsi="Times New Roman" w:cs="Times New Roman"/>
                <w:sz w:val="24"/>
                <w:szCs w:val="24"/>
                <w:lang w:eastAsia="lv-LV"/>
              </w:rPr>
              <w:t>;</w:t>
            </w:r>
          </w:p>
          <w:p w14:paraId="082CDA9F" w14:textId="24990747" w:rsidR="00411D3F" w:rsidRPr="00473C2D" w:rsidRDefault="00A4692D" w:rsidP="00092148">
            <w:pPr>
              <w:pStyle w:val="ListParagraph"/>
              <w:numPr>
                <w:ilvl w:val="0"/>
                <w:numId w:val="5"/>
              </w:numPr>
              <w:shd w:val="clear" w:color="auto" w:fill="FFFFFF"/>
              <w:ind w:left="0" w:firstLine="0"/>
              <w:jc w:val="both"/>
              <w:rPr>
                <w:rFonts w:ascii="Times New Roman" w:hAnsi="Times New Roman" w:cs="Times New Roman"/>
                <w:sz w:val="24"/>
                <w:szCs w:val="24"/>
                <w:lang w:eastAsia="lv-LV"/>
              </w:rPr>
            </w:pPr>
            <w:r>
              <w:rPr>
                <w:rFonts w:ascii="Times New Roman" w:hAnsi="Times New Roman" w:cs="Times New Roman"/>
                <w:sz w:val="24"/>
                <w:szCs w:val="24"/>
                <w:lang w:eastAsia="lv-LV"/>
              </w:rPr>
              <w:t>s</w:t>
            </w:r>
            <w:r w:rsidRPr="00473C2D">
              <w:rPr>
                <w:rFonts w:ascii="Times New Roman" w:hAnsi="Times New Roman" w:cs="Times New Roman"/>
                <w:sz w:val="24"/>
                <w:szCs w:val="24"/>
                <w:lang w:eastAsia="lv-LV"/>
              </w:rPr>
              <w:t>niegt skaidrojumu par noteikumu 2. pielikuma pirmās sadaļas teikumu:</w:t>
            </w:r>
          </w:p>
          <w:p w14:paraId="3BCBB425" w14:textId="77777777" w:rsidR="00411D3F" w:rsidRPr="00473C2D" w:rsidRDefault="00A4692D" w:rsidP="00411D3F">
            <w:pPr>
              <w:pStyle w:val="ListParagraph"/>
              <w:shd w:val="clear" w:color="auto" w:fill="FFFFFF"/>
              <w:ind w:left="0"/>
              <w:jc w:val="both"/>
              <w:rPr>
                <w:rFonts w:ascii="Times New Roman" w:hAnsi="Times New Roman" w:cs="Times New Roman"/>
                <w:sz w:val="24"/>
                <w:szCs w:val="24"/>
              </w:rPr>
            </w:pPr>
            <w:r w:rsidRPr="00473C2D">
              <w:rPr>
                <w:rFonts w:ascii="Times New Roman" w:hAnsi="Times New Roman" w:cs="Times New Roman"/>
                <w:sz w:val="24"/>
                <w:szCs w:val="24"/>
                <w:lang w:eastAsia="lv-LV"/>
              </w:rPr>
              <w:t>“</w:t>
            </w:r>
            <w:r w:rsidRPr="00473C2D">
              <w:rPr>
                <w:rFonts w:ascii="Times New Roman" w:hAnsi="Times New Roman" w:cs="Times New Roman"/>
                <w:sz w:val="24"/>
                <w:szCs w:val="24"/>
              </w:rPr>
              <w:t>Par atkritumu</w:t>
            </w:r>
            <w:r w:rsidRPr="00473C2D">
              <w:rPr>
                <w:rFonts w:ascii="Times New Roman" w:hAnsi="Times New Roman" w:cs="Times New Roman"/>
                <w:sz w:val="24"/>
                <w:szCs w:val="24"/>
              </w:rPr>
              <w:t xml:space="preserve"> nosūtīšanu atbildīgā persona vai pārvadātājs” </w:t>
            </w:r>
          </w:p>
          <w:p w14:paraId="10CAB3A1" w14:textId="79ED6909" w:rsidR="00411D3F" w:rsidRPr="00473C2D" w:rsidRDefault="00A4692D" w:rsidP="00411D3F">
            <w:pPr>
              <w:pStyle w:val="ListParagraph"/>
              <w:shd w:val="clear" w:color="auto" w:fill="FFFFFF"/>
              <w:ind w:left="0"/>
              <w:jc w:val="both"/>
              <w:rPr>
                <w:rFonts w:ascii="Times New Roman" w:hAnsi="Times New Roman" w:cs="Times New Roman"/>
                <w:sz w:val="24"/>
                <w:szCs w:val="24"/>
              </w:rPr>
            </w:pPr>
            <w:r w:rsidRPr="00473C2D">
              <w:rPr>
                <w:rFonts w:ascii="Times New Roman" w:hAnsi="Times New Roman" w:cs="Times New Roman"/>
                <w:sz w:val="24"/>
                <w:szCs w:val="24"/>
              </w:rPr>
              <w:t>Nav skaidri saprotams, kāds paraksttiesīgais subjekts aizpilda infor</w:t>
            </w:r>
            <w:r w:rsidR="007C276F">
              <w:rPr>
                <w:rFonts w:ascii="Times New Roman" w:hAnsi="Times New Roman" w:cs="Times New Roman"/>
                <w:sz w:val="24"/>
                <w:szCs w:val="24"/>
              </w:rPr>
              <w:t>māciju par atkritumu nosūtītāju;</w:t>
            </w:r>
          </w:p>
          <w:p w14:paraId="766001E4" w14:textId="67E26C03" w:rsidR="003E50DF" w:rsidRPr="00473C2D" w:rsidRDefault="00A4692D" w:rsidP="00411D3F">
            <w:pPr>
              <w:pStyle w:val="ListParagraph"/>
              <w:shd w:val="clear" w:color="auto" w:fill="FFFFFF"/>
              <w:ind w:left="0"/>
              <w:jc w:val="both"/>
              <w:rPr>
                <w:rFonts w:ascii="Times New Roman" w:hAnsi="Times New Roman" w:cs="Times New Roman"/>
                <w:sz w:val="24"/>
                <w:szCs w:val="24"/>
              </w:rPr>
            </w:pPr>
            <w:r w:rsidRPr="00473C2D">
              <w:rPr>
                <w:rFonts w:ascii="Times New Roman" w:hAnsi="Times New Roman" w:cs="Times New Roman"/>
                <w:sz w:val="24"/>
                <w:szCs w:val="24"/>
                <w:u w:val="single"/>
              </w:rPr>
              <w:lastRenderedPageBreak/>
              <w:t>VARAM viedoklis:</w:t>
            </w:r>
            <w:r w:rsidRPr="00473C2D">
              <w:rPr>
                <w:rFonts w:ascii="Times New Roman" w:hAnsi="Times New Roman" w:cs="Times New Roman"/>
                <w:sz w:val="24"/>
                <w:szCs w:val="24"/>
              </w:rPr>
              <w:t xml:space="preserve"> priekšlikums ir ņemts vērā</w:t>
            </w:r>
            <w:r w:rsidR="00471915">
              <w:rPr>
                <w:rFonts w:ascii="Times New Roman" w:hAnsi="Times New Roman" w:cs="Times New Roman"/>
                <w:sz w:val="24"/>
                <w:szCs w:val="24"/>
              </w:rPr>
              <w:t xml:space="preserve"> noteikumu projekta 2.</w:t>
            </w:r>
            <w:r w:rsidR="007C276F">
              <w:rPr>
                <w:rFonts w:ascii="Times New Roman" w:hAnsi="Times New Roman" w:cs="Times New Roman"/>
                <w:sz w:val="24"/>
                <w:szCs w:val="24"/>
              </w:rPr>
              <w:t> </w:t>
            </w:r>
            <w:r w:rsidR="00471915">
              <w:rPr>
                <w:rFonts w:ascii="Times New Roman" w:hAnsi="Times New Roman" w:cs="Times New Roman"/>
                <w:sz w:val="24"/>
                <w:szCs w:val="24"/>
              </w:rPr>
              <w:t>pielikuma pirmās sadaļas 1.</w:t>
            </w:r>
            <w:r w:rsidR="007C276F">
              <w:rPr>
                <w:rFonts w:ascii="Times New Roman" w:hAnsi="Times New Roman" w:cs="Times New Roman"/>
                <w:sz w:val="24"/>
                <w:szCs w:val="24"/>
              </w:rPr>
              <w:t> </w:t>
            </w:r>
            <w:r w:rsidR="00471915">
              <w:rPr>
                <w:rFonts w:ascii="Times New Roman" w:hAnsi="Times New Roman" w:cs="Times New Roman"/>
                <w:sz w:val="24"/>
                <w:szCs w:val="24"/>
              </w:rPr>
              <w:t>teikumā</w:t>
            </w:r>
            <w:r w:rsidRPr="00473C2D">
              <w:rPr>
                <w:rFonts w:ascii="Times New Roman" w:hAnsi="Times New Roman" w:cs="Times New Roman"/>
                <w:sz w:val="24"/>
                <w:szCs w:val="24"/>
              </w:rPr>
              <w:t xml:space="preserve">. </w:t>
            </w:r>
          </w:p>
          <w:p w14:paraId="6E5BDA46" w14:textId="77777777" w:rsidR="0054520F" w:rsidRPr="00473C2D" w:rsidRDefault="0054520F" w:rsidP="00411D3F">
            <w:pPr>
              <w:pStyle w:val="ListParagraph"/>
              <w:shd w:val="clear" w:color="auto" w:fill="FFFFFF"/>
              <w:ind w:left="0"/>
              <w:jc w:val="both"/>
              <w:rPr>
                <w:rFonts w:ascii="Times New Roman" w:hAnsi="Times New Roman" w:cs="Times New Roman"/>
                <w:sz w:val="24"/>
                <w:szCs w:val="24"/>
              </w:rPr>
            </w:pPr>
          </w:p>
          <w:p w14:paraId="13975873" w14:textId="04089BD4" w:rsidR="0054520F" w:rsidRPr="00473C2D" w:rsidRDefault="00A4692D" w:rsidP="002D4A1D">
            <w:pPr>
              <w:jc w:val="both"/>
              <w:rPr>
                <w:rFonts w:ascii="Times New Roman" w:hAnsi="Times New Roman" w:cs="Times New Roman"/>
                <w:sz w:val="24"/>
                <w:szCs w:val="24"/>
              </w:rPr>
            </w:pPr>
            <w:r>
              <w:rPr>
                <w:rFonts w:ascii="Times New Roman" w:hAnsi="Times New Roman" w:cs="Times New Roman"/>
                <w:sz w:val="24"/>
                <w:szCs w:val="24"/>
              </w:rPr>
              <w:t xml:space="preserve">VARAM 2018. gada 22. maijā </w:t>
            </w:r>
            <w:r w:rsidR="001341BB">
              <w:rPr>
                <w:rFonts w:ascii="Times New Roman" w:hAnsi="Times New Roman" w:cs="Times New Roman"/>
                <w:sz w:val="24"/>
                <w:szCs w:val="24"/>
              </w:rPr>
              <w:t>organizēja</w:t>
            </w:r>
            <w:r w:rsidR="00471915">
              <w:rPr>
                <w:rFonts w:ascii="Times New Roman" w:hAnsi="Times New Roman" w:cs="Times New Roman"/>
                <w:sz w:val="24"/>
                <w:szCs w:val="24"/>
              </w:rPr>
              <w:t xml:space="preserve"> </w:t>
            </w:r>
            <w:r w:rsidRPr="00473C2D">
              <w:rPr>
                <w:rFonts w:ascii="Times New Roman" w:hAnsi="Times New Roman" w:cs="Times New Roman"/>
                <w:sz w:val="24"/>
                <w:szCs w:val="24"/>
              </w:rPr>
              <w:t>sanāksm</w:t>
            </w:r>
            <w:r w:rsidR="001341BB">
              <w:rPr>
                <w:rFonts w:ascii="Times New Roman" w:hAnsi="Times New Roman" w:cs="Times New Roman"/>
                <w:sz w:val="24"/>
                <w:szCs w:val="24"/>
              </w:rPr>
              <w:t>i</w:t>
            </w:r>
            <w:r w:rsidRPr="00473C2D">
              <w:rPr>
                <w:rFonts w:ascii="Times New Roman" w:hAnsi="Times New Roman" w:cs="Times New Roman"/>
                <w:sz w:val="24"/>
                <w:szCs w:val="24"/>
              </w:rPr>
              <w:t xml:space="preserve"> ar sistēmas izstrādātājiem un kome</w:t>
            </w:r>
            <w:r w:rsidR="002D4A1D" w:rsidRPr="00473C2D">
              <w:rPr>
                <w:rFonts w:ascii="Times New Roman" w:hAnsi="Times New Roman" w:cs="Times New Roman"/>
                <w:sz w:val="24"/>
                <w:szCs w:val="24"/>
              </w:rPr>
              <w:t>rsantiem, kuri lietos sistēmu. VARAM viedoklis par s</w:t>
            </w:r>
            <w:r w:rsidRPr="00473C2D">
              <w:rPr>
                <w:rFonts w:ascii="Times New Roman" w:hAnsi="Times New Roman" w:cs="Times New Roman"/>
                <w:sz w:val="24"/>
                <w:szCs w:val="24"/>
              </w:rPr>
              <w:t>anāksmē izdarīt</w:t>
            </w:r>
            <w:r w:rsidR="002D4A1D" w:rsidRPr="00473C2D">
              <w:rPr>
                <w:rFonts w:ascii="Times New Roman" w:hAnsi="Times New Roman" w:cs="Times New Roman"/>
                <w:sz w:val="24"/>
                <w:szCs w:val="24"/>
              </w:rPr>
              <w:t>aj</w:t>
            </w:r>
            <w:r w:rsidRPr="00473C2D">
              <w:rPr>
                <w:rFonts w:ascii="Times New Roman" w:hAnsi="Times New Roman" w:cs="Times New Roman"/>
                <w:sz w:val="24"/>
                <w:szCs w:val="24"/>
              </w:rPr>
              <w:t>ie</w:t>
            </w:r>
            <w:r w:rsidR="002D4A1D" w:rsidRPr="00473C2D">
              <w:rPr>
                <w:rFonts w:ascii="Times New Roman" w:hAnsi="Times New Roman" w:cs="Times New Roman"/>
                <w:sz w:val="24"/>
                <w:szCs w:val="24"/>
              </w:rPr>
              <w:t>m</w:t>
            </w:r>
            <w:r w:rsidRPr="00473C2D">
              <w:rPr>
                <w:rFonts w:ascii="Times New Roman" w:hAnsi="Times New Roman" w:cs="Times New Roman"/>
                <w:sz w:val="24"/>
                <w:szCs w:val="24"/>
              </w:rPr>
              <w:t xml:space="preserve"> secinājumi</w:t>
            </w:r>
            <w:r w:rsidR="002D4A1D" w:rsidRPr="00473C2D">
              <w:rPr>
                <w:rFonts w:ascii="Times New Roman" w:hAnsi="Times New Roman" w:cs="Times New Roman"/>
                <w:sz w:val="24"/>
                <w:szCs w:val="24"/>
              </w:rPr>
              <w:t>em</w:t>
            </w:r>
            <w:r w:rsidRPr="00473C2D">
              <w:rPr>
                <w:rFonts w:ascii="Times New Roman" w:hAnsi="Times New Roman" w:cs="Times New Roman"/>
                <w:sz w:val="24"/>
                <w:szCs w:val="24"/>
              </w:rPr>
              <w:t>:</w:t>
            </w:r>
          </w:p>
          <w:p w14:paraId="06EA9E0A" w14:textId="17513AB6" w:rsidR="0054520F" w:rsidRPr="00473C2D" w:rsidRDefault="00A4692D" w:rsidP="002D4A1D">
            <w:pPr>
              <w:pStyle w:val="ListParagraph"/>
              <w:numPr>
                <w:ilvl w:val="0"/>
                <w:numId w:val="6"/>
              </w:numPr>
              <w:ind w:left="0" w:firstLine="0"/>
              <w:jc w:val="both"/>
              <w:rPr>
                <w:rFonts w:ascii="Times New Roman" w:hAnsi="Times New Roman" w:cs="Times New Roman"/>
                <w:sz w:val="24"/>
                <w:szCs w:val="24"/>
              </w:rPr>
            </w:pPr>
            <w:r w:rsidRPr="00473C2D">
              <w:rPr>
                <w:rFonts w:ascii="Times New Roman" w:hAnsi="Times New Roman" w:cs="Times New Roman"/>
                <w:sz w:val="24"/>
                <w:szCs w:val="24"/>
              </w:rPr>
              <w:t xml:space="preserve">Pavadzīmēs jāiekļauj QR </w:t>
            </w:r>
            <w:r w:rsidR="00315AE5">
              <w:rPr>
                <w:rFonts w:ascii="Times New Roman" w:hAnsi="Times New Roman" w:cs="Times New Roman"/>
                <w:sz w:val="24"/>
                <w:szCs w:val="24"/>
              </w:rPr>
              <w:t>(</w:t>
            </w:r>
            <w:r w:rsidR="00315AE5">
              <w:rPr>
                <w:rFonts w:ascii="Times New Roman" w:hAnsi="Times New Roman" w:cs="Times New Roman"/>
                <w:i/>
                <w:sz w:val="24"/>
                <w:szCs w:val="24"/>
              </w:rPr>
              <w:t>quick response code</w:t>
            </w:r>
            <w:r w:rsidR="00315AE5" w:rsidRPr="00CE4BE1">
              <w:rPr>
                <w:rFonts w:ascii="Times New Roman" w:hAnsi="Times New Roman" w:cs="Times New Roman"/>
                <w:sz w:val="24"/>
                <w:szCs w:val="24"/>
              </w:rPr>
              <w:t>)</w:t>
            </w:r>
            <w:r w:rsidR="00315AE5">
              <w:rPr>
                <w:rFonts w:ascii="Times New Roman" w:hAnsi="Times New Roman" w:cs="Times New Roman"/>
                <w:sz w:val="24"/>
                <w:szCs w:val="24"/>
              </w:rPr>
              <w:t xml:space="preserve"> </w:t>
            </w:r>
            <w:r w:rsidRPr="00473C2D">
              <w:rPr>
                <w:rFonts w:ascii="Times New Roman" w:hAnsi="Times New Roman" w:cs="Times New Roman"/>
                <w:sz w:val="24"/>
                <w:szCs w:val="24"/>
              </w:rPr>
              <w:t>kods, lai nodrošinātu ērtas darbības ar PV</w:t>
            </w:r>
            <w:r w:rsidRPr="00473C2D">
              <w:rPr>
                <w:rFonts w:ascii="Times New Roman" w:hAnsi="Times New Roman" w:cs="Times New Roman"/>
                <w:sz w:val="24"/>
                <w:szCs w:val="24"/>
              </w:rPr>
              <w:t>Z</w:t>
            </w:r>
            <w:r w:rsidR="00593553">
              <w:rPr>
                <w:rFonts w:ascii="Times New Roman" w:hAnsi="Times New Roman" w:cs="Times New Roman"/>
                <w:sz w:val="24"/>
                <w:szCs w:val="24"/>
              </w:rPr>
              <w:t xml:space="preserve"> mobilajā aplikācijā</w:t>
            </w:r>
            <w:r w:rsidRPr="00473C2D">
              <w:rPr>
                <w:rFonts w:ascii="Times New Roman" w:hAnsi="Times New Roman" w:cs="Times New Roman"/>
                <w:sz w:val="24"/>
                <w:szCs w:val="24"/>
              </w:rPr>
              <w:t>;</w:t>
            </w:r>
          </w:p>
          <w:p w14:paraId="3DD2AC06" w14:textId="22462598" w:rsidR="0054520F" w:rsidRPr="00473C2D" w:rsidRDefault="00A4692D" w:rsidP="002D4A1D">
            <w:pPr>
              <w:jc w:val="both"/>
              <w:rPr>
                <w:rFonts w:ascii="Times New Roman" w:hAnsi="Times New Roman" w:cs="Times New Roman"/>
                <w:sz w:val="24"/>
                <w:szCs w:val="24"/>
              </w:rPr>
            </w:pPr>
            <w:r w:rsidRPr="00473C2D">
              <w:rPr>
                <w:rFonts w:ascii="Times New Roman" w:hAnsi="Times New Roman" w:cs="Times New Roman"/>
                <w:sz w:val="24"/>
                <w:szCs w:val="24"/>
                <w:u w:val="single"/>
              </w:rPr>
              <w:t>VARAM viedoklis:</w:t>
            </w:r>
            <w:r w:rsidRPr="00473C2D">
              <w:rPr>
                <w:rFonts w:ascii="Times New Roman" w:hAnsi="Times New Roman" w:cs="Times New Roman"/>
                <w:sz w:val="24"/>
                <w:szCs w:val="24"/>
              </w:rPr>
              <w:t xml:space="preserve"> </w:t>
            </w:r>
            <w:r w:rsidR="001341BB">
              <w:rPr>
                <w:rFonts w:ascii="Times New Roman" w:hAnsi="Times New Roman" w:cs="Times New Roman"/>
                <w:sz w:val="24"/>
                <w:szCs w:val="24"/>
              </w:rPr>
              <w:t>ņ</w:t>
            </w:r>
            <w:r w:rsidRPr="00473C2D">
              <w:rPr>
                <w:rFonts w:ascii="Times New Roman" w:hAnsi="Times New Roman" w:cs="Times New Roman"/>
                <w:sz w:val="24"/>
                <w:szCs w:val="24"/>
              </w:rPr>
              <w:t>emts vērā</w:t>
            </w:r>
            <w:r w:rsidR="00471915">
              <w:rPr>
                <w:rFonts w:ascii="Times New Roman" w:hAnsi="Times New Roman" w:cs="Times New Roman"/>
                <w:sz w:val="24"/>
                <w:szCs w:val="24"/>
              </w:rPr>
              <w:t xml:space="preserve">, iekļauts </w:t>
            </w:r>
            <w:r w:rsidR="00593553">
              <w:rPr>
                <w:rFonts w:ascii="Times New Roman" w:hAnsi="Times New Roman" w:cs="Times New Roman"/>
                <w:sz w:val="24"/>
                <w:szCs w:val="24"/>
              </w:rPr>
              <w:t xml:space="preserve">noteikumu projekta </w:t>
            </w:r>
            <w:r w:rsidR="00471915">
              <w:rPr>
                <w:rFonts w:ascii="Times New Roman" w:hAnsi="Times New Roman" w:cs="Times New Roman"/>
                <w:sz w:val="24"/>
                <w:szCs w:val="24"/>
              </w:rPr>
              <w:t>2.pielikumā</w:t>
            </w:r>
            <w:r w:rsidRPr="00473C2D">
              <w:rPr>
                <w:rFonts w:ascii="Times New Roman" w:hAnsi="Times New Roman" w:cs="Times New Roman"/>
                <w:sz w:val="24"/>
                <w:szCs w:val="24"/>
              </w:rPr>
              <w:t>.</w:t>
            </w:r>
          </w:p>
          <w:p w14:paraId="3722FFCD" w14:textId="7D74EF8C" w:rsidR="0094713B" w:rsidRPr="00DE1847" w:rsidRDefault="00A4692D" w:rsidP="002D4A1D">
            <w:pPr>
              <w:pStyle w:val="ListParagraph"/>
              <w:numPr>
                <w:ilvl w:val="0"/>
                <w:numId w:val="6"/>
              </w:numPr>
              <w:ind w:left="0" w:firstLine="0"/>
              <w:jc w:val="both"/>
              <w:rPr>
                <w:rFonts w:ascii="Times New Roman" w:hAnsi="Times New Roman" w:cs="Times New Roman"/>
                <w:sz w:val="24"/>
                <w:szCs w:val="24"/>
              </w:rPr>
            </w:pPr>
            <w:r w:rsidRPr="00DE1847">
              <w:rPr>
                <w:rFonts w:ascii="Times New Roman" w:hAnsi="Times New Roman" w:cs="Times New Roman"/>
                <w:sz w:val="24"/>
                <w:szCs w:val="24"/>
              </w:rPr>
              <w:t xml:space="preserve">Kā rīkoties gadījumā, ja notiek daudzi atkritumu pārvadājumi, bet ļoti nelielā attālumā, piemēram, viena uzņēmuma teritorijas ietvaros? Reģistrēt katru šo pārvadājumu būtu liels administratīvais slogs. Risinājums reģistrēt 1 pavadzīmi/dienā. Īpaši aktuāli </w:t>
            </w:r>
            <w:r w:rsidRPr="00DE1847">
              <w:rPr>
                <w:rFonts w:ascii="Times New Roman" w:hAnsi="Times New Roman" w:cs="Times New Roman"/>
                <w:sz w:val="24"/>
                <w:szCs w:val="24"/>
              </w:rPr>
              <w:t xml:space="preserve">attiecībā uz </w:t>
            </w:r>
            <w:r w:rsidR="007C276F">
              <w:rPr>
                <w:rFonts w:ascii="Times New Roman" w:hAnsi="Times New Roman" w:cs="Times New Roman"/>
                <w:sz w:val="24"/>
                <w:szCs w:val="24"/>
              </w:rPr>
              <w:t>sabiedrību ar ierobežotu atbildību</w:t>
            </w:r>
            <w:r w:rsidR="001F3216" w:rsidRPr="00DE1847">
              <w:rPr>
                <w:rFonts w:ascii="Times New Roman" w:hAnsi="Times New Roman" w:cs="Times New Roman"/>
                <w:sz w:val="24"/>
                <w:szCs w:val="24"/>
              </w:rPr>
              <w:t xml:space="preserve"> “</w:t>
            </w:r>
            <w:r w:rsidRPr="00DE1847">
              <w:rPr>
                <w:rFonts w:ascii="Times New Roman" w:hAnsi="Times New Roman" w:cs="Times New Roman"/>
                <w:sz w:val="24"/>
                <w:szCs w:val="24"/>
              </w:rPr>
              <w:t>V</w:t>
            </w:r>
            <w:r w:rsidR="001F3216" w:rsidRPr="00DE1847">
              <w:rPr>
                <w:rFonts w:ascii="Times New Roman" w:hAnsi="Times New Roman" w:cs="Times New Roman"/>
                <w:sz w:val="24"/>
                <w:szCs w:val="24"/>
              </w:rPr>
              <w:t xml:space="preserve">ides </w:t>
            </w:r>
            <w:r w:rsidRPr="00DE1847">
              <w:rPr>
                <w:rFonts w:ascii="Times New Roman" w:hAnsi="Times New Roman" w:cs="Times New Roman"/>
                <w:sz w:val="24"/>
                <w:szCs w:val="24"/>
              </w:rPr>
              <w:t>R</w:t>
            </w:r>
            <w:r w:rsidR="001F3216" w:rsidRPr="00DE1847">
              <w:rPr>
                <w:rFonts w:ascii="Times New Roman" w:hAnsi="Times New Roman" w:cs="Times New Roman"/>
                <w:sz w:val="24"/>
                <w:szCs w:val="24"/>
              </w:rPr>
              <w:t xml:space="preserve">esursu </w:t>
            </w:r>
            <w:r w:rsidRPr="00DE1847">
              <w:rPr>
                <w:rFonts w:ascii="Times New Roman" w:hAnsi="Times New Roman" w:cs="Times New Roman"/>
                <w:sz w:val="24"/>
                <w:szCs w:val="24"/>
              </w:rPr>
              <w:t>C</w:t>
            </w:r>
            <w:r w:rsidR="001F3216" w:rsidRPr="00DE1847">
              <w:rPr>
                <w:rFonts w:ascii="Times New Roman" w:hAnsi="Times New Roman" w:cs="Times New Roman"/>
                <w:sz w:val="24"/>
                <w:szCs w:val="24"/>
              </w:rPr>
              <w:t xml:space="preserve">entrs” un </w:t>
            </w:r>
            <w:r w:rsidR="007C276F">
              <w:rPr>
                <w:rFonts w:ascii="Times New Roman" w:hAnsi="Times New Roman" w:cs="Times New Roman"/>
                <w:sz w:val="24"/>
                <w:szCs w:val="24"/>
              </w:rPr>
              <w:t>sabiedrību ar ierobežotu atbildību</w:t>
            </w:r>
            <w:r w:rsidR="001F3216" w:rsidRPr="00DE1847">
              <w:rPr>
                <w:rFonts w:ascii="Times New Roman" w:hAnsi="Times New Roman" w:cs="Times New Roman"/>
                <w:sz w:val="24"/>
                <w:szCs w:val="24"/>
              </w:rPr>
              <w:t xml:space="preserve"> “Getliņi EKO” (kad sadzīves atkritumu poligonam “</w:t>
            </w:r>
            <w:r w:rsidRPr="00DE1847">
              <w:rPr>
                <w:rFonts w:ascii="Times New Roman" w:hAnsi="Times New Roman" w:cs="Times New Roman"/>
                <w:sz w:val="24"/>
                <w:szCs w:val="24"/>
              </w:rPr>
              <w:t xml:space="preserve"> Getliņ</w:t>
            </w:r>
            <w:r w:rsidR="001F3216" w:rsidRPr="00DE1847">
              <w:rPr>
                <w:rFonts w:ascii="Times New Roman" w:hAnsi="Times New Roman" w:cs="Times New Roman"/>
                <w:sz w:val="24"/>
                <w:szCs w:val="24"/>
              </w:rPr>
              <w:t xml:space="preserve">i” tiks izsniegta atkritumu </w:t>
            </w:r>
            <w:r w:rsidRPr="00DE1847">
              <w:rPr>
                <w:rFonts w:ascii="Times New Roman" w:hAnsi="Times New Roman" w:cs="Times New Roman"/>
                <w:sz w:val="24"/>
                <w:szCs w:val="24"/>
              </w:rPr>
              <w:t>pārstrādes atļauj</w:t>
            </w:r>
            <w:r w:rsidR="001F3216" w:rsidRPr="00DE1847">
              <w:rPr>
                <w:rFonts w:ascii="Times New Roman" w:hAnsi="Times New Roman" w:cs="Times New Roman"/>
                <w:sz w:val="24"/>
                <w:szCs w:val="24"/>
              </w:rPr>
              <w:t>a</w:t>
            </w:r>
            <w:r w:rsidRPr="00DE1847">
              <w:rPr>
                <w:rFonts w:ascii="Times New Roman" w:hAnsi="Times New Roman" w:cs="Times New Roman"/>
                <w:sz w:val="24"/>
                <w:szCs w:val="24"/>
              </w:rPr>
              <w:t>)</w:t>
            </w:r>
            <w:r w:rsidR="001341BB" w:rsidRPr="00DE1847">
              <w:rPr>
                <w:rFonts w:ascii="Times New Roman" w:hAnsi="Times New Roman" w:cs="Times New Roman"/>
                <w:sz w:val="24"/>
                <w:szCs w:val="24"/>
              </w:rPr>
              <w:t>;</w:t>
            </w:r>
          </w:p>
          <w:p w14:paraId="2878AD2C" w14:textId="2F13433D" w:rsidR="0094713B" w:rsidRPr="00DE1847" w:rsidRDefault="00A4692D" w:rsidP="002D4A1D">
            <w:pPr>
              <w:pStyle w:val="CommentText"/>
              <w:jc w:val="both"/>
              <w:rPr>
                <w:sz w:val="24"/>
                <w:szCs w:val="24"/>
              </w:rPr>
            </w:pPr>
            <w:r w:rsidRPr="00DE1847">
              <w:rPr>
                <w:rFonts w:ascii="Times New Roman" w:hAnsi="Times New Roman" w:cs="Times New Roman"/>
                <w:sz w:val="24"/>
                <w:szCs w:val="24"/>
                <w:u w:val="single"/>
              </w:rPr>
              <w:t>VARAM viedoklis:</w:t>
            </w:r>
            <w:r w:rsidRPr="00DE1847">
              <w:rPr>
                <w:rFonts w:ascii="Times New Roman" w:hAnsi="Times New Roman" w:cs="Times New Roman"/>
                <w:sz w:val="24"/>
                <w:szCs w:val="24"/>
              </w:rPr>
              <w:t xml:space="preserve"> </w:t>
            </w:r>
            <w:r w:rsidR="002D4A1D" w:rsidRPr="00DE1847">
              <w:rPr>
                <w:rFonts w:ascii="Times New Roman" w:hAnsi="Times New Roman"/>
                <w:sz w:val="24"/>
                <w:szCs w:val="24"/>
              </w:rPr>
              <w:t>ņemts vērā</w:t>
            </w:r>
            <w:r w:rsidR="00471915" w:rsidRPr="00DE1847">
              <w:rPr>
                <w:rFonts w:ascii="Times New Roman" w:hAnsi="Times New Roman"/>
                <w:sz w:val="24"/>
                <w:szCs w:val="24"/>
              </w:rPr>
              <w:t xml:space="preserve">, iekļauts noteikumu projekta </w:t>
            </w:r>
            <w:r w:rsidR="001F3216" w:rsidRPr="00DE1847">
              <w:rPr>
                <w:rFonts w:ascii="Times New Roman" w:hAnsi="Times New Roman"/>
                <w:sz w:val="24"/>
                <w:szCs w:val="24"/>
              </w:rPr>
              <w:t xml:space="preserve">19.punktā </w:t>
            </w:r>
            <w:r w:rsidR="002D4A1D" w:rsidRPr="00DE1847">
              <w:rPr>
                <w:rFonts w:ascii="Times New Roman" w:hAnsi="Times New Roman"/>
                <w:sz w:val="24"/>
                <w:szCs w:val="24"/>
              </w:rPr>
              <w:t>.</w:t>
            </w:r>
          </w:p>
          <w:p w14:paraId="1CB31654" w14:textId="75B5E495" w:rsidR="0054520F" w:rsidRPr="00DE1847" w:rsidRDefault="00A4692D" w:rsidP="002D4A1D">
            <w:pPr>
              <w:pStyle w:val="ListParagraph"/>
              <w:ind w:left="0"/>
              <w:jc w:val="both"/>
              <w:rPr>
                <w:rFonts w:ascii="Times New Roman" w:hAnsi="Times New Roman" w:cs="Times New Roman"/>
                <w:sz w:val="24"/>
                <w:szCs w:val="24"/>
              </w:rPr>
            </w:pPr>
            <w:r w:rsidRPr="00DE1847">
              <w:rPr>
                <w:rFonts w:ascii="Times New Roman" w:hAnsi="Times New Roman" w:cs="Times New Roman"/>
                <w:sz w:val="24"/>
                <w:szCs w:val="24"/>
              </w:rPr>
              <w:t>3. Būtu svarīgi tehniski nodrošināt, ka atkritumu nosūtītājs kaut kā apliecina faktu, ka viņš ir nodevis atkritumus pārvadātājam. Daži no pārvadātājiem minē</w:t>
            </w:r>
            <w:r w:rsidR="00D65C8F">
              <w:rPr>
                <w:rFonts w:ascii="Times New Roman" w:hAnsi="Times New Roman" w:cs="Times New Roman"/>
                <w:sz w:val="24"/>
                <w:szCs w:val="24"/>
              </w:rPr>
              <w:t>ja, ka šobrīd ir spiesti izdrukāt</w:t>
            </w:r>
            <w:r w:rsidRPr="00DE1847">
              <w:rPr>
                <w:rFonts w:ascii="Times New Roman" w:hAnsi="Times New Roman" w:cs="Times New Roman"/>
                <w:sz w:val="24"/>
                <w:szCs w:val="24"/>
              </w:rPr>
              <w:t xml:space="preserve"> </w:t>
            </w:r>
            <w:r w:rsidR="001F3216" w:rsidRPr="00DE1847">
              <w:rPr>
                <w:rFonts w:ascii="Times New Roman" w:hAnsi="Times New Roman" w:cs="Times New Roman"/>
                <w:sz w:val="24"/>
                <w:szCs w:val="24"/>
              </w:rPr>
              <w:t>pavadzīmi</w:t>
            </w:r>
            <w:r w:rsidRPr="00DE1847">
              <w:rPr>
                <w:rFonts w:ascii="Times New Roman" w:hAnsi="Times New Roman" w:cs="Times New Roman"/>
                <w:sz w:val="24"/>
                <w:szCs w:val="24"/>
              </w:rPr>
              <w:t xml:space="preserve"> papīra formā u</w:t>
            </w:r>
            <w:r w:rsidRPr="00DE1847">
              <w:rPr>
                <w:rFonts w:ascii="Times New Roman" w:hAnsi="Times New Roman" w:cs="Times New Roman"/>
                <w:sz w:val="24"/>
                <w:szCs w:val="24"/>
              </w:rPr>
              <w:t>n dot nosūtītājam tās parakstīt, lai nodrošinātos pret nosūtītāju negodprātīgu rīcību gadījumos, kad samaksas veikšanas brīdī tie vairs neatzīst, ka sūtījis atkritumus</w:t>
            </w:r>
            <w:r w:rsidR="00D65C8F">
              <w:rPr>
                <w:rFonts w:ascii="Times New Roman" w:hAnsi="Times New Roman" w:cs="Times New Roman"/>
                <w:sz w:val="24"/>
                <w:szCs w:val="24"/>
              </w:rPr>
              <w:t>,</w:t>
            </w:r>
            <w:r w:rsidRPr="00DE1847">
              <w:rPr>
                <w:rFonts w:ascii="Times New Roman" w:hAnsi="Times New Roman" w:cs="Times New Roman"/>
                <w:sz w:val="24"/>
                <w:szCs w:val="24"/>
              </w:rPr>
              <w:t xml:space="preserve"> un atsakās no samaksas veikšanas.</w:t>
            </w:r>
          </w:p>
          <w:p w14:paraId="734286D6" w14:textId="3014AD69" w:rsidR="0054520F" w:rsidRPr="00DE1847" w:rsidRDefault="00A4692D" w:rsidP="002D4A1D">
            <w:pPr>
              <w:pStyle w:val="ListParagraph"/>
              <w:ind w:left="0"/>
              <w:jc w:val="both"/>
              <w:rPr>
                <w:rFonts w:ascii="Times New Roman" w:hAnsi="Times New Roman" w:cs="Times New Roman"/>
                <w:sz w:val="24"/>
                <w:szCs w:val="24"/>
              </w:rPr>
            </w:pPr>
            <w:r w:rsidRPr="00DE1847">
              <w:rPr>
                <w:rFonts w:ascii="Times New Roman" w:hAnsi="Times New Roman" w:cs="Times New Roman"/>
                <w:sz w:val="24"/>
                <w:szCs w:val="24"/>
                <w:u w:val="single"/>
              </w:rPr>
              <w:t>VARAM</w:t>
            </w:r>
            <w:r w:rsidRPr="00DE1847">
              <w:rPr>
                <w:rFonts w:ascii="Times New Roman" w:hAnsi="Times New Roman" w:cs="Times New Roman"/>
                <w:sz w:val="24"/>
                <w:szCs w:val="24"/>
              </w:rPr>
              <w:t xml:space="preserve"> viedoklis: </w:t>
            </w:r>
            <w:r w:rsidR="00CE4BE1">
              <w:rPr>
                <w:rFonts w:ascii="Times New Roman" w:hAnsi="Times New Roman" w:cs="Times New Roman"/>
                <w:sz w:val="24"/>
                <w:szCs w:val="24"/>
              </w:rPr>
              <w:t>ņ</w:t>
            </w:r>
            <w:r w:rsidRPr="00DE1847">
              <w:rPr>
                <w:rFonts w:ascii="Times New Roman" w:hAnsi="Times New Roman" w:cs="Times New Roman"/>
                <w:sz w:val="24"/>
                <w:szCs w:val="24"/>
              </w:rPr>
              <w:t xml:space="preserve">emts vērā, precizēts </w:t>
            </w:r>
            <w:r w:rsidR="001341BB" w:rsidRPr="00DE1847">
              <w:rPr>
                <w:rFonts w:ascii="Times New Roman" w:hAnsi="Times New Roman" w:cs="Times New Roman"/>
                <w:sz w:val="24"/>
                <w:szCs w:val="24"/>
              </w:rPr>
              <w:t xml:space="preserve">noteikumu projekta </w:t>
            </w:r>
            <w:r w:rsidRPr="00DE1847">
              <w:rPr>
                <w:rFonts w:ascii="Times New Roman" w:hAnsi="Times New Roman" w:cs="Times New Roman"/>
                <w:sz w:val="24"/>
                <w:szCs w:val="24"/>
              </w:rPr>
              <w:t>2.</w:t>
            </w:r>
            <w:r w:rsidR="001341BB" w:rsidRPr="00DE1847">
              <w:rPr>
                <w:rFonts w:ascii="Times New Roman" w:hAnsi="Times New Roman" w:cs="Times New Roman"/>
                <w:sz w:val="24"/>
                <w:szCs w:val="24"/>
              </w:rPr>
              <w:t> </w:t>
            </w:r>
            <w:r w:rsidRPr="00DE1847">
              <w:rPr>
                <w:rFonts w:ascii="Times New Roman" w:hAnsi="Times New Roman" w:cs="Times New Roman"/>
                <w:sz w:val="24"/>
                <w:szCs w:val="24"/>
              </w:rPr>
              <w:t>pielikums.</w:t>
            </w:r>
          </w:p>
          <w:p w14:paraId="1D6C4FB6" w14:textId="2DA8EEC1" w:rsidR="0054520F" w:rsidRPr="00DE1847" w:rsidRDefault="00A4692D" w:rsidP="002D4A1D">
            <w:pPr>
              <w:pStyle w:val="ListParagraph"/>
              <w:ind w:left="0"/>
              <w:jc w:val="both"/>
              <w:rPr>
                <w:rFonts w:ascii="Times New Roman" w:hAnsi="Times New Roman" w:cs="Times New Roman"/>
                <w:sz w:val="24"/>
                <w:szCs w:val="24"/>
              </w:rPr>
            </w:pPr>
            <w:r w:rsidRPr="00DE1847">
              <w:rPr>
                <w:rFonts w:ascii="Times New Roman" w:hAnsi="Times New Roman" w:cs="Times New Roman"/>
                <w:sz w:val="24"/>
                <w:szCs w:val="24"/>
              </w:rPr>
              <w:t>4</w:t>
            </w:r>
            <w:r w:rsidR="00CE4BE1">
              <w:rPr>
                <w:rFonts w:ascii="Times New Roman" w:hAnsi="Times New Roman" w:cs="Times New Roman"/>
                <w:sz w:val="24"/>
                <w:szCs w:val="24"/>
              </w:rPr>
              <w:t>. Priekšlikums pielāgot pavadzīmes</w:t>
            </w:r>
            <w:r w:rsidRPr="00DE1847">
              <w:rPr>
                <w:rFonts w:ascii="Times New Roman" w:hAnsi="Times New Roman" w:cs="Times New Roman"/>
                <w:sz w:val="24"/>
                <w:szCs w:val="24"/>
              </w:rPr>
              <w:t xml:space="preserve"> formu </w:t>
            </w:r>
            <w:r w:rsidR="001341BB" w:rsidRPr="00DE1847">
              <w:rPr>
                <w:rFonts w:ascii="Times New Roman" w:hAnsi="Times New Roman" w:cs="Times New Roman"/>
                <w:sz w:val="24"/>
                <w:szCs w:val="24"/>
              </w:rPr>
              <w:t>r</w:t>
            </w:r>
            <w:r w:rsidRPr="00DE1847">
              <w:rPr>
                <w:rFonts w:ascii="Times New Roman" w:hAnsi="Times New Roman" w:cs="Times New Roman"/>
                <w:sz w:val="24"/>
                <w:szCs w:val="24"/>
              </w:rPr>
              <w:t xml:space="preserve">egulas </w:t>
            </w:r>
            <w:r w:rsidR="001341BB" w:rsidRPr="00DE1847">
              <w:rPr>
                <w:rFonts w:ascii="Times New Roman" w:hAnsi="Times New Roman" w:cs="Times New Roman"/>
                <w:sz w:val="24"/>
                <w:szCs w:val="24"/>
              </w:rPr>
              <w:t>Nr. </w:t>
            </w:r>
            <w:r w:rsidRPr="00DE1847">
              <w:rPr>
                <w:rFonts w:ascii="Times New Roman" w:hAnsi="Times New Roman" w:cs="Times New Roman"/>
                <w:sz w:val="24"/>
                <w:szCs w:val="24"/>
              </w:rPr>
              <w:t>1013/2006</w:t>
            </w:r>
            <w:r w:rsidR="001341BB" w:rsidRPr="00DE1847">
              <w:rPr>
                <w:rFonts w:ascii="Times New Roman" w:hAnsi="Times New Roman" w:cs="Times New Roman"/>
                <w:sz w:val="24"/>
                <w:szCs w:val="24"/>
              </w:rPr>
              <w:t>/EK</w:t>
            </w:r>
            <w:r w:rsidRPr="00DE1847">
              <w:rPr>
                <w:rFonts w:ascii="Times New Roman" w:hAnsi="Times New Roman" w:cs="Times New Roman"/>
                <w:sz w:val="24"/>
                <w:szCs w:val="24"/>
              </w:rPr>
              <w:t xml:space="preserve"> par atkritumu sūtījumiem VII pielikumam.</w:t>
            </w:r>
          </w:p>
          <w:p w14:paraId="418F61B9" w14:textId="2C8E1DE1" w:rsidR="0054520F" w:rsidRPr="00DE1847" w:rsidRDefault="00A4692D" w:rsidP="002D4A1D">
            <w:pPr>
              <w:pStyle w:val="ListParagraph"/>
              <w:ind w:left="0"/>
              <w:jc w:val="both"/>
              <w:rPr>
                <w:rFonts w:ascii="Times New Roman" w:hAnsi="Times New Roman" w:cs="Times New Roman"/>
                <w:sz w:val="24"/>
                <w:szCs w:val="24"/>
              </w:rPr>
            </w:pPr>
            <w:r w:rsidRPr="00DE1847">
              <w:rPr>
                <w:rFonts w:ascii="Times New Roman" w:hAnsi="Times New Roman" w:cs="Times New Roman"/>
                <w:sz w:val="24"/>
                <w:szCs w:val="24"/>
                <w:u w:val="single"/>
              </w:rPr>
              <w:t>VARAM viedoklis:</w:t>
            </w:r>
            <w:r w:rsidRPr="00DE1847">
              <w:rPr>
                <w:rFonts w:ascii="Times New Roman" w:hAnsi="Times New Roman" w:cs="Times New Roman"/>
                <w:sz w:val="24"/>
                <w:szCs w:val="24"/>
              </w:rPr>
              <w:t xml:space="preserve"> </w:t>
            </w:r>
            <w:r w:rsidR="001341BB" w:rsidRPr="00DE1847">
              <w:rPr>
                <w:rFonts w:ascii="Times New Roman" w:hAnsi="Times New Roman" w:cs="Times New Roman"/>
                <w:sz w:val="24"/>
                <w:szCs w:val="24"/>
              </w:rPr>
              <w:t>n</w:t>
            </w:r>
            <w:r w:rsidRPr="00DE1847">
              <w:rPr>
                <w:rFonts w:ascii="Times New Roman" w:hAnsi="Times New Roman" w:cs="Times New Roman"/>
                <w:sz w:val="24"/>
                <w:szCs w:val="24"/>
              </w:rPr>
              <w:t>av ņemts vērā, tā kā sistēma ir paredzēta valsts ietvaros veikto pārvadājumu uzskaitei, tomēr sistēmas attīstīb</w:t>
            </w:r>
            <w:r w:rsidRPr="00DE1847">
              <w:rPr>
                <w:rFonts w:ascii="Times New Roman" w:hAnsi="Times New Roman" w:cs="Times New Roman"/>
                <w:sz w:val="24"/>
                <w:szCs w:val="24"/>
              </w:rPr>
              <w:t xml:space="preserve">as gaitā šādu risinājumu var izvērtēt. </w:t>
            </w:r>
          </w:p>
          <w:p w14:paraId="5F3ABFA0" w14:textId="631CFB7B" w:rsidR="0054520F" w:rsidRPr="00DE1847" w:rsidRDefault="00A4692D" w:rsidP="002D4A1D">
            <w:pPr>
              <w:pStyle w:val="ListParagraph"/>
              <w:ind w:left="0"/>
              <w:jc w:val="both"/>
              <w:rPr>
                <w:rFonts w:ascii="Times New Roman" w:hAnsi="Times New Roman" w:cs="Times New Roman"/>
                <w:sz w:val="24"/>
                <w:szCs w:val="24"/>
              </w:rPr>
            </w:pPr>
            <w:r w:rsidRPr="00DE1847">
              <w:rPr>
                <w:rFonts w:ascii="Times New Roman" w:hAnsi="Times New Roman" w:cs="Times New Roman"/>
                <w:sz w:val="24"/>
                <w:szCs w:val="24"/>
              </w:rPr>
              <w:t>5.</w:t>
            </w:r>
            <w:r w:rsidR="001341BB" w:rsidRPr="00DE1847">
              <w:rPr>
                <w:rFonts w:ascii="Times New Roman" w:hAnsi="Times New Roman" w:cs="Times New Roman"/>
                <w:sz w:val="24"/>
                <w:szCs w:val="24"/>
              </w:rPr>
              <w:t> </w:t>
            </w:r>
            <w:r w:rsidRPr="00DE1847">
              <w:rPr>
                <w:rFonts w:ascii="Times New Roman" w:hAnsi="Times New Roman" w:cs="Times New Roman"/>
                <w:sz w:val="24"/>
                <w:szCs w:val="24"/>
              </w:rPr>
              <w:t>No noteikumu teksta nenolasās, ka nav jāreģistrē pārvadājumi no iedzīvotājiem</w:t>
            </w:r>
          </w:p>
          <w:p w14:paraId="271C1354" w14:textId="4C90B85E" w:rsidR="00A639E4" w:rsidRPr="00DE1847" w:rsidRDefault="00A4692D" w:rsidP="002D4A1D">
            <w:pPr>
              <w:pStyle w:val="ListParagraph"/>
              <w:shd w:val="clear" w:color="auto" w:fill="FFFFFF"/>
              <w:ind w:left="0"/>
              <w:jc w:val="both"/>
              <w:rPr>
                <w:rFonts w:ascii="Times New Roman" w:hAnsi="Times New Roman" w:cs="Times New Roman"/>
                <w:sz w:val="24"/>
                <w:szCs w:val="24"/>
                <w:lang w:eastAsia="lv-LV"/>
              </w:rPr>
            </w:pPr>
            <w:r w:rsidRPr="00DE1847">
              <w:rPr>
                <w:rFonts w:ascii="Times New Roman" w:hAnsi="Times New Roman" w:cs="Times New Roman"/>
                <w:sz w:val="24"/>
                <w:szCs w:val="24"/>
                <w:u w:val="single"/>
                <w:lang w:eastAsia="lv-LV"/>
              </w:rPr>
              <w:t>VARAM viedoklis:</w:t>
            </w:r>
            <w:r w:rsidR="003E5F8D" w:rsidRPr="00DE1847">
              <w:rPr>
                <w:rFonts w:ascii="Times New Roman" w:hAnsi="Times New Roman" w:cs="Times New Roman"/>
                <w:sz w:val="24"/>
                <w:szCs w:val="24"/>
                <w:lang w:eastAsia="lv-LV"/>
              </w:rPr>
              <w:t xml:space="preserve"> priekšlikums ir ņemts vērā</w:t>
            </w:r>
            <w:r w:rsidR="001F3216" w:rsidRPr="00DE1847">
              <w:rPr>
                <w:rFonts w:ascii="Times New Roman" w:hAnsi="Times New Roman" w:cs="Times New Roman"/>
                <w:sz w:val="24"/>
                <w:szCs w:val="24"/>
                <w:lang w:eastAsia="lv-LV"/>
              </w:rPr>
              <w:t>, attiecīgs regul</w:t>
            </w:r>
            <w:r w:rsidR="001F3216" w:rsidRPr="001F3216">
              <w:rPr>
                <w:rFonts w:ascii="Times New Roman" w:hAnsi="Times New Roman" w:cs="Times New Roman"/>
                <w:sz w:val="24"/>
                <w:szCs w:val="24"/>
                <w:lang w:eastAsia="lv-LV"/>
              </w:rPr>
              <w:t xml:space="preserve">ējums ietverts </w:t>
            </w:r>
            <w:r w:rsidR="001F3216" w:rsidRPr="00DE1847">
              <w:rPr>
                <w:rFonts w:ascii="Times New Roman" w:hAnsi="Times New Roman" w:cs="Times New Roman"/>
                <w:sz w:val="24"/>
                <w:szCs w:val="24"/>
                <w:lang w:eastAsia="lv-LV"/>
              </w:rPr>
              <w:t>noteikumu projekta 2.6.</w:t>
            </w:r>
            <w:r w:rsidR="00CE4BE1">
              <w:rPr>
                <w:rFonts w:ascii="Times New Roman" w:hAnsi="Times New Roman" w:cs="Times New Roman"/>
                <w:sz w:val="24"/>
                <w:szCs w:val="24"/>
                <w:lang w:eastAsia="lv-LV"/>
              </w:rPr>
              <w:t> </w:t>
            </w:r>
            <w:r w:rsidR="001F3216" w:rsidRPr="00DE1847">
              <w:rPr>
                <w:rFonts w:ascii="Times New Roman" w:hAnsi="Times New Roman" w:cs="Times New Roman"/>
                <w:sz w:val="24"/>
                <w:szCs w:val="24"/>
                <w:lang w:eastAsia="lv-LV"/>
              </w:rPr>
              <w:t>apakšpunktā un 20.</w:t>
            </w:r>
            <w:r w:rsidR="00CE4BE1">
              <w:rPr>
                <w:rFonts w:ascii="Times New Roman" w:hAnsi="Times New Roman" w:cs="Times New Roman"/>
                <w:sz w:val="24"/>
                <w:szCs w:val="24"/>
                <w:lang w:eastAsia="lv-LV"/>
              </w:rPr>
              <w:t> </w:t>
            </w:r>
            <w:r w:rsidR="001F3216" w:rsidRPr="00DE1847">
              <w:rPr>
                <w:rFonts w:ascii="Times New Roman" w:hAnsi="Times New Roman" w:cs="Times New Roman"/>
                <w:sz w:val="24"/>
                <w:szCs w:val="24"/>
                <w:lang w:eastAsia="lv-LV"/>
              </w:rPr>
              <w:t>punktā</w:t>
            </w:r>
            <w:r w:rsidRPr="00DE1847">
              <w:rPr>
                <w:rFonts w:ascii="Times New Roman" w:hAnsi="Times New Roman" w:cs="Times New Roman"/>
                <w:sz w:val="24"/>
                <w:szCs w:val="24"/>
                <w:lang w:eastAsia="lv-LV"/>
              </w:rPr>
              <w:t xml:space="preserve">. </w:t>
            </w:r>
          </w:p>
          <w:p w14:paraId="7B1E38A1" w14:textId="77777777" w:rsidR="00A01CDA" w:rsidRPr="00DE1847" w:rsidRDefault="00A01CDA" w:rsidP="002D4A1D">
            <w:pPr>
              <w:pStyle w:val="ListParagraph"/>
              <w:shd w:val="clear" w:color="auto" w:fill="FFFFFF"/>
              <w:ind w:left="0"/>
              <w:jc w:val="both"/>
              <w:rPr>
                <w:rFonts w:ascii="Times New Roman" w:hAnsi="Times New Roman" w:cs="Times New Roman"/>
                <w:sz w:val="24"/>
                <w:szCs w:val="24"/>
                <w:lang w:eastAsia="lv-LV"/>
              </w:rPr>
            </w:pPr>
          </w:p>
          <w:p w14:paraId="516F84C1" w14:textId="4C34463C" w:rsidR="00A01CDA" w:rsidRPr="00DE1847" w:rsidRDefault="00A4692D" w:rsidP="00A01CDA">
            <w:pPr>
              <w:jc w:val="both"/>
              <w:rPr>
                <w:rFonts w:ascii="Times New Roman" w:hAnsi="Times New Roman" w:cs="Times New Roman"/>
                <w:sz w:val="24"/>
                <w:szCs w:val="24"/>
              </w:rPr>
            </w:pPr>
            <w:r w:rsidRPr="00DE1847">
              <w:rPr>
                <w:rFonts w:ascii="Times New Roman" w:hAnsi="Times New Roman" w:cs="Times New Roman"/>
                <w:sz w:val="24"/>
                <w:szCs w:val="24"/>
              </w:rPr>
              <w:t xml:space="preserve">VARAM </w:t>
            </w:r>
            <w:r w:rsidR="00CE4BE1">
              <w:rPr>
                <w:rFonts w:ascii="Times New Roman" w:hAnsi="Times New Roman" w:cs="Times New Roman"/>
                <w:sz w:val="24"/>
                <w:szCs w:val="24"/>
              </w:rPr>
              <w:t>2018. gada 25. jūnijā saņēma sabiedrības ar ierobežotu atbildību</w:t>
            </w:r>
            <w:r w:rsidRPr="00DE1847">
              <w:rPr>
                <w:rFonts w:ascii="Times New Roman" w:hAnsi="Times New Roman" w:cs="Times New Roman"/>
                <w:sz w:val="24"/>
                <w:szCs w:val="24"/>
              </w:rPr>
              <w:t xml:space="preserve"> “Clean R” vēstule, kurā ir izteikti šādi priekšlikumi:</w:t>
            </w:r>
          </w:p>
          <w:p w14:paraId="3E44BB27" w14:textId="6E71D171" w:rsidR="00A01CDA" w:rsidRPr="00DE1847" w:rsidRDefault="00A4692D" w:rsidP="00A01CDA">
            <w:pPr>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[1] </w:t>
            </w:r>
            <w:r w:rsidRPr="00DE1847">
              <w:rPr>
                <w:rFonts w:ascii="Times New Roman" w:hAnsi="Times New Roman"/>
                <w:sz w:val="24"/>
                <w:szCs w:val="24"/>
                <w:shd w:val="clear" w:color="auto" w:fill="FFFFFF"/>
              </w:rPr>
              <w:t>lūdzam papildināt noteikumu projekta 2.</w:t>
            </w:r>
            <w:r w:rsidR="00CE4BE1">
              <w:rPr>
                <w:rFonts w:ascii="Times New Roman" w:hAnsi="Times New Roman"/>
                <w:sz w:val="24"/>
                <w:szCs w:val="24"/>
                <w:shd w:val="clear" w:color="auto" w:fill="FFFFFF"/>
              </w:rPr>
              <w:t> </w:t>
            </w:r>
            <w:r w:rsidRPr="00DE1847">
              <w:rPr>
                <w:rFonts w:ascii="Times New Roman" w:hAnsi="Times New Roman"/>
                <w:sz w:val="24"/>
                <w:szCs w:val="24"/>
                <w:shd w:val="clear" w:color="auto" w:fill="FFFFFF"/>
              </w:rPr>
              <w:t xml:space="preserve">punktu, skaidri pasakot, ka tiem atkritumiem, kas tiek savākti Latvijas teritorijā to rašanās vietās un vesti tālāk uz atkritumu šķirošanas un pārkraušanas vietām, netiek attiecināmas šo noteikumu pārvadājumu uzskaites prasības. </w:t>
            </w:r>
          </w:p>
          <w:p w14:paraId="6DCC953E" w14:textId="3B99A7A8" w:rsidR="00A01CDA" w:rsidRPr="00DE1847" w:rsidRDefault="00A4692D" w:rsidP="00A01CDA">
            <w:pPr>
              <w:jc w:val="both"/>
              <w:rPr>
                <w:rFonts w:ascii="Times New Roman" w:hAnsi="Times New Roman"/>
                <w:sz w:val="24"/>
                <w:szCs w:val="24"/>
                <w:shd w:val="clear" w:color="auto" w:fill="FFFFFF"/>
              </w:rPr>
            </w:pPr>
            <w:r w:rsidRPr="00DE1847">
              <w:rPr>
                <w:rFonts w:ascii="Times New Roman" w:hAnsi="Times New Roman"/>
                <w:sz w:val="24"/>
                <w:szCs w:val="24"/>
                <w:u w:val="single"/>
                <w:shd w:val="clear" w:color="auto" w:fill="FFFFFF"/>
              </w:rPr>
              <w:t>VARAM viedoklis:</w:t>
            </w:r>
            <w:r w:rsidRPr="00DE1847">
              <w:rPr>
                <w:rFonts w:ascii="Times New Roman" w:hAnsi="Times New Roman"/>
                <w:sz w:val="24"/>
                <w:szCs w:val="24"/>
                <w:shd w:val="clear" w:color="auto" w:fill="FFFFFF"/>
              </w:rPr>
              <w:t xml:space="preserve"> priekšlik</w:t>
            </w:r>
            <w:r w:rsidRPr="00DE1847">
              <w:rPr>
                <w:rFonts w:ascii="Times New Roman" w:hAnsi="Times New Roman"/>
                <w:sz w:val="24"/>
                <w:szCs w:val="24"/>
                <w:shd w:val="clear" w:color="auto" w:fill="FFFFFF"/>
              </w:rPr>
              <w:t>ums ņemts vērā</w:t>
            </w:r>
            <w:r w:rsidR="001F3216" w:rsidRPr="00DE1847">
              <w:rPr>
                <w:rFonts w:ascii="Times New Roman" w:hAnsi="Times New Roman"/>
                <w:sz w:val="24"/>
                <w:szCs w:val="24"/>
                <w:shd w:val="clear" w:color="auto" w:fill="FFFFFF"/>
              </w:rPr>
              <w:t xml:space="preserve"> noteikumu projekta 2.4.</w:t>
            </w:r>
            <w:r w:rsidR="00CE4BE1">
              <w:rPr>
                <w:rFonts w:ascii="Times New Roman" w:hAnsi="Times New Roman"/>
                <w:sz w:val="24"/>
                <w:szCs w:val="24"/>
                <w:shd w:val="clear" w:color="auto" w:fill="FFFFFF"/>
              </w:rPr>
              <w:t> </w:t>
            </w:r>
            <w:r w:rsidR="00210CE9">
              <w:rPr>
                <w:rFonts w:ascii="Times New Roman" w:hAnsi="Times New Roman"/>
                <w:sz w:val="24"/>
                <w:szCs w:val="24"/>
                <w:shd w:val="clear" w:color="auto" w:fill="FFFFFF"/>
              </w:rPr>
              <w:t>apakšpunktā;</w:t>
            </w:r>
          </w:p>
          <w:p w14:paraId="5C864FB3" w14:textId="772ABC77" w:rsidR="00A01CDA" w:rsidRPr="00DE1847" w:rsidRDefault="00A4692D" w:rsidP="00A01CDA">
            <w:pPr>
              <w:jc w:val="both"/>
              <w:rPr>
                <w:rFonts w:ascii="Times New Roman" w:hAnsi="Times New Roman"/>
                <w:sz w:val="24"/>
                <w:szCs w:val="24"/>
                <w:shd w:val="clear" w:color="auto" w:fill="FFFFFF"/>
              </w:rPr>
            </w:pPr>
            <w:r>
              <w:rPr>
                <w:rFonts w:ascii="Times New Roman" w:hAnsi="Times New Roman"/>
                <w:sz w:val="24"/>
                <w:szCs w:val="24"/>
                <w:shd w:val="clear" w:color="auto" w:fill="FFFFFF"/>
              </w:rPr>
              <w:t>[2] n</w:t>
            </w:r>
            <w:r w:rsidRPr="00DE1847">
              <w:rPr>
                <w:rFonts w:ascii="Times New Roman" w:hAnsi="Times New Roman"/>
                <w:sz w:val="24"/>
                <w:szCs w:val="24"/>
                <w:shd w:val="clear" w:color="auto" w:fill="FFFFFF"/>
              </w:rPr>
              <w:t>oteikumu projekta 15.</w:t>
            </w:r>
            <w:r>
              <w:rPr>
                <w:rFonts w:ascii="Times New Roman" w:hAnsi="Times New Roman"/>
                <w:sz w:val="24"/>
                <w:szCs w:val="24"/>
                <w:shd w:val="clear" w:color="auto" w:fill="FFFFFF"/>
              </w:rPr>
              <w:t> </w:t>
            </w:r>
            <w:r w:rsidRPr="00DE1847">
              <w:rPr>
                <w:rFonts w:ascii="Times New Roman" w:hAnsi="Times New Roman"/>
                <w:sz w:val="24"/>
                <w:szCs w:val="24"/>
                <w:shd w:val="clear" w:color="auto" w:fill="FFFFFF"/>
              </w:rPr>
              <w:t>punkts nosaka lietotāja sist</w:t>
            </w:r>
            <w:r>
              <w:rPr>
                <w:rFonts w:ascii="Times New Roman" w:hAnsi="Times New Roman"/>
                <w:sz w:val="24"/>
                <w:szCs w:val="24"/>
                <w:shd w:val="clear" w:color="auto" w:fill="FFFFFF"/>
              </w:rPr>
              <w:t xml:space="preserve">ēmas lietošanas iespējas </w:t>
            </w:r>
            <w:r w:rsidRPr="00DE1847">
              <w:rPr>
                <w:rFonts w:ascii="Times New Roman" w:hAnsi="Times New Roman"/>
                <w:sz w:val="24"/>
                <w:szCs w:val="24"/>
                <w:shd w:val="clear" w:color="auto" w:fill="FFFFFF"/>
              </w:rPr>
              <w:t>“</w:t>
            </w:r>
            <w:r w:rsidRPr="00DE1847">
              <w:rPr>
                <w:rFonts w:ascii="Times New Roman" w:hAnsi="Times New Roman"/>
                <w:i/>
                <w:sz w:val="24"/>
                <w:szCs w:val="24"/>
                <w:shd w:val="clear" w:color="auto" w:fill="FFFFFF"/>
              </w:rPr>
              <w:t>sekot līdzi darbībām</w:t>
            </w:r>
            <w:r w:rsidRPr="00DE1847">
              <w:rPr>
                <w:rFonts w:ascii="Times New Roman" w:hAnsi="Times New Roman"/>
                <w:sz w:val="24"/>
                <w:szCs w:val="24"/>
                <w:shd w:val="clear" w:color="auto" w:fill="FFFFFF"/>
              </w:rPr>
              <w:t>” un “</w:t>
            </w:r>
            <w:r w:rsidRPr="00DE1847">
              <w:rPr>
                <w:rFonts w:ascii="Times New Roman" w:hAnsi="Times New Roman"/>
                <w:i/>
                <w:sz w:val="24"/>
                <w:szCs w:val="24"/>
                <w:shd w:val="clear" w:color="auto" w:fill="FFFFFF"/>
              </w:rPr>
              <w:t>aplūkot pārskatus</w:t>
            </w:r>
            <w:r w:rsidRPr="00DE1847">
              <w:rPr>
                <w:rFonts w:ascii="Times New Roman" w:hAnsi="Times New Roman"/>
                <w:sz w:val="24"/>
                <w:szCs w:val="24"/>
                <w:shd w:val="clear" w:color="auto" w:fill="FFFFFF"/>
              </w:rPr>
              <w:t>”. Lūdzam šos punktus papildināt ar iespēju minētos datus arī “</w:t>
            </w:r>
            <w:r w:rsidRPr="00DE1847">
              <w:rPr>
                <w:rFonts w:ascii="Times New Roman" w:hAnsi="Times New Roman"/>
                <w:i/>
                <w:sz w:val="24"/>
                <w:szCs w:val="24"/>
                <w:shd w:val="clear" w:color="auto" w:fill="FFFFFF"/>
              </w:rPr>
              <w:t>eksportēt</w:t>
            </w:r>
            <w:r w:rsidRPr="00DE1847">
              <w:rPr>
                <w:rFonts w:ascii="Times New Roman" w:hAnsi="Times New Roman"/>
                <w:sz w:val="24"/>
                <w:szCs w:val="24"/>
                <w:shd w:val="clear" w:color="auto" w:fill="FFFFFF"/>
              </w:rPr>
              <w:t xml:space="preserve">”. </w:t>
            </w:r>
          </w:p>
          <w:p w14:paraId="71009F94" w14:textId="10C1B3D2" w:rsidR="00A01CDA" w:rsidRPr="00DE1847" w:rsidRDefault="00A4692D" w:rsidP="00A01CDA">
            <w:pPr>
              <w:jc w:val="both"/>
              <w:rPr>
                <w:rFonts w:ascii="Times New Roman" w:hAnsi="Times New Roman"/>
                <w:sz w:val="24"/>
                <w:szCs w:val="24"/>
                <w:shd w:val="clear" w:color="auto" w:fill="FFFFFF"/>
              </w:rPr>
            </w:pPr>
            <w:r w:rsidRPr="00DE1847">
              <w:rPr>
                <w:rFonts w:ascii="Times New Roman" w:hAnsi="Times New Roman"/>
                <w:sz w:val="24"/>
                <w:szCs w:val="24"/>
                <w:u w:val="single"/>
                <w:shd w:val="clear" w:color="auto" w:fill="FFFFFF"/>
              </w:rPr>
              <w:t>VARA</w:t>
            </w:r>
            <w:r w:rsidRPr="00DE1847">
              <w:rPr>
                <w:rFonts w:ascii="Times New Roman" w:hAnsi="Times New Roman"/>
                <w:sz w:val="24"/>
                <w:szCs w:val="24"/>
                <w:u w:val="single"/>
                <w:shd w:val="clear" w:color="auto" w:fill="FFFFFF"/>
              </w:rPr>
              <w:t>M viedoklis:</w:t>
            </w:r>
            <w:r w:rsidRPr="00DE1847">
              <w:rPr>
                <w:rFonts w:ascii="Times New Roman" w:hAnsi="Times New Roman"/>
                <w:sz w:val="24"/>
                <w:szCs w:val="24"/>
                <w:shd w:val="clear" w:color="auto" w:fill="FFFFFF"/>
              </w:rPr>
              <w:t xml:space="preserve"> priekšlikums ņemts vērā</w:t>
            </w:r>
            <w:r w:rsidR="001F3216" w:rsidRPr="00DE1847">
              <w:rPr>
                <w:rFonts w:ascii="Times New Roman" w:hAnsi="Times New Roman"/>
                <w:sz w:val="24"/>
                <w:szCs w:val="24"/>
                <w:shd w:val="clear" w:color="auto" w:fill="FFFFFF"/>
              </w:rPr>
              <w:t xml:space="preserve"> noteikumu projekta 15.5.</w:t>
            </w:r>
            <w:r w:rsidR="00210CE9">
              <w:rPr>
                <w:rFonts w:ascii="Times New Roman" w:hAnsi="Times New Roman"/>
                <w:sz w:val="24"/>
                <w:szCs w:val="24"/>
                <w:shd w:val="clear" w:color="auto" w:fill="FFFFFF"/>
              </w:rPr>
              <w:t> </w:t>
            </w:r>
            <w:r w:rsidR="001F3216" w:rsidRPr="00DE1847">
              <w:rPr>
                <w:rFonts w:ascii="Times New Roman" w:hAnsi="Times New Roman"/>
                <w:sz w:val="24"/>
                <w:szCs w:val="24"/>
                <w:shd w:val="clear" w:color="auto" w:fill="FFFFFF"/>
              </w:rPr>
              <w:t>apakšpunktā</w:t>
            </w:r>
            <w:r w:rsidR="00210CE9">
              <w:rPr>
                <w:rFonts w:ascii="Times New Roman" w:hAnsi="Times New Roman"/>
                <w:sz w:val="24"/>
                <w:szCs w:val="24"/>
                <w:shd w:val="clear" w:color="auto" w:fill="FFFFFF"/>
              </w:rPr>
              <w:t>;</w:t>
            </w:r>
          </w:p>
          <w:p w14:paraId="27AC80B0" w14:textId="77777777" w:rsidR="00A01CDA" w:rsidRPr="00DE1847" w:rsidRDefault="00A01CDA" w:rsidP="00A01CDA">
            <w:pPr>
              <w:jc w:val="both"/>
              <w:rPr>
                <w:rFonts w:ascii="Times New Roman" w:hAnsi="Times New Roman"/>
                <w:sz w:val="24"/>
                <w:szCs w:val="24"/>
                <w:highlight w:val="yellow"/>
                <w:shd w:val="clear" w:color="auto" w:fill="FFFFFF"/>
              </w:rPr>
            </w:pPr>
          </w:p>
          <w:p w14:paraId="1FD1A0AE" w14:textId="41C2991F" w:rsidR="00A01CDA" w:rsidRPr="00DE1847" w:rsidRDefault="00A4692D" w:rsidP="00A01CDA">
            <w:pPr>
              <w:jc w:val="both"/>
              <w:rPr>
                <w:rFonts w:ascii="Times New Roman" w:hAnsi="Times New Roman"/>
                <w:sz w:val="24"/>
                <w:szCs w:val="24"/>
                <w:shd w:val="clear" w:color="auto" w:fill="FFFFFF"/>
              </w:rPr>
            </w:pPr>
            <w:r>
              <w:rPr>
                <w:rFonts w:ascii="Times New Roman" w:hAnsi="Times New Roman"/>
                <w:sz w:val="24"/>
                <w:szCs w:val="24"/>
                <w:shd w:val="clear" w:color="auto" w:fill="FFFFFF"/>
              </w:rPr>
              <w:t>[3] </w:t>
            </w:r>
            <w:r w:rsidRPr="00DE1847">
              <w:rPr>
                <w:rFonts w:ascii="Times New Roman" w:hAnsi="Times New Roman"/>
                <w:sz w:val="24"/>
                <w:szCs w:val="24"/>
                <w:shd w:val="clear" w:color="auto" w:fill="FFFFFF"/>
              </w:rPr>
              <w:t>lūdzam papildināt noteikumu projekta anotāciju, ietverot informāciju, ka pārredzamā nākotnē tiks veikti konceptuāli kopējās sistēmas papildinājumi, tai skaitā jau minētās dažādu sistēmu apvienošanas iespējas, kā arī BRAPUS sistēmas apvienošana ar atkritumu</w:t>
            </w:r>
            <w:r w:rsidRPr="00DE1847">
              <w:rPr>
                <w:rFonts w:ascii="Times New Roman" w:hAnsi="Times New Roman"/>
                <w:sz w:val="24"/>
                <w:szCs w:val="24"/>
                <w:shd w:val="clear" w:color="auto" w:fill="FFFFFF"/>
              </w:rPr>
              <w:t xml:space="preserve"> pārvadājumu uzskaites sistēmu. </w:t>
            </w:r>
          </w:p>
          <w:p w14:paraId="3FF6E967" w14:textId="6179124D" w:rsidR="00A01CDA" w:rsidRPr="001F3216" w:rsidRDefault="00A4692D" w:rsidP="00A01CDA">
            <w:pPr>
              <w:jc w:val="both"/>
              <w:rPr>
                <w:rFonts w:ascii="Times New Roman" w:hAnsi="Times New Roman"/>
                <w:sz w:val="24"/>
                <w:szCs w:val="24"/>
                <w:shd w:val="clear" w:color="auto" w:fill="FFFFFF"/>
              </w:rPr>
            </w:pPr>
            <w:r w:rsidRPr="00DE1847">
              <w:rPr>
                <w:rFonts w:ascii="Times New Roman" w:hAnsi="Times New Roman"/>
                <w:sz w:val="24"/>
                <w:szCs w:val="24"/>
                <w:u w:val="single"/>
                <w:shd w:val="clear" w:color="auto" w:fill="FFFFFF"/>
              </w:rPr>
              <w:t>VARAM viedoklis:</w:t>
            </w:r>
            <w:r w:rsidRPr="00DE1847">
              <w:rPr>
                <w:rFonts w:ascii="Times New Roman" w:hAnsi="Times New Roman"/>
                <w:sz w:val="24"/>
                <w:szCs w:val="24"/>
                <w:shd w:val="clear" w:color="auto" w:fill="FFFFFF"/>
              </w:rPr>
              <w:t xml:space="preserve"> priekšlikums ņemts vērā</w:t>
            </w:r>
            <w:r w:rsidR="001F3216" w:rsidRPr="00DE1847">
              <w:rPr>
                <w:rFonts w:ascii="Times New Roman" w:hAnsi="Times New Roman"/>
                <w:sz w:val="24"/>
                <w:szCs w:val="24"/>
                <w:shd w:val="clear" w:color="auto" w:fill="FFFFFF"/>
              </w:rPr>
              <w:t>, papildināts noteikumu projekta anotācijas I sadaļas 2.</w:t>
            </w:r>
            <w:r w:rsidR="00210CE9">
              <w:rPr>
                <w:rFonts w:ascii="Times New Roman" w:hAnsi="Times New Roman"/>
                <w:sz w:val="24"/>
                <w:szCs w:val="24"/>
                <w:shd w:val="clear" w:color="auto" w:fill="FFFFFF"/>
              </w:rPr>
              <w:t> </w:t>
            </w:r>
            <w:r w:rsidR="001F3216" w:rsidRPr="00DE1847">
              <w:rPr>
                <w:rFonts w:ascii="Times New Roman" w:hAnsi="Times New Roman"/>
                <w:sz w:val="24"/>
                <w:szCs w:val="24"/>
                <w:shd w:val="clear" w:color="auto" w:fill="FFFFFF"/>
              </w:rPr>
              <w:t>punkts</w:t>
            </w:r>
            <w:r w:rsidRPr="00DE1847">
              <w:rPr>
                <w:rFonts w:ascii="Times New Roman" w:hAnsi="Times New Roman"/>
                <w:sz w:val="24"/>
                <w:szCs w:val="24"/>
                <w:shd w:val="clear" w:color="auto" w:fill="FFFFFF"/>
              </w:rPr>
              <w:t>.</w:t>
            </w:r>
          </w:p>
          <w:p w14:paraId="231D3891" w14:textId="77777777" w:rsidR="00A01CDA" w:rsidRDefault="00A01CDA" w:rsidP="002D4A1D">
            <w:pPr>
              <w:pStyle w:val="ListParagraph"/>
              <w:shd w:val="clear" w:color="auto" w:fill="FFFFFF"/>
              <w:ind w:left="0"/>
              <w:jc w:val="both"/>
              <w:rPr>
                <w:rFonts w:ascii="Times New Roman" w:hAnsi="Times New Roman" w:cs="Times New Roman"/>
                <w:b/>
                <w:lang w:eastAsia="lv-LV"/>
              </w:rPr>
            </w:pPr>
          </w:p>
          <w:p w14:paraId="330FEA31" w14:textId="6C8899E9" w:rsidR="001F3216" w:rsidRDefault="00A4692D" w:rsidP="001F3216">
            <w:pPr>
              <w:jc w:val="both"/>
              <w:rPr>
                <w:rFonts w:ascii="Times New Roman" w:hAnsi="Times New Roman"/>
                <w:sz w:val="24"/>
                <w:szCs w:val="24"/>
                <w:shd w:val="clear" w:color="auto" w:fill="FFFFFF"/>
              </w:rPr>
            </w:pPr>
            <w:r>
              <w:rPr>
                <w:rFonts w:ascii="Times New Roman" w:hAnsi="Times New Roman"/>
                <w:sz w:val="24"/>
                <w:szCs w:val="24"/>
                <w:shd w:val="clear" w:color="auto" w:fill="FFFFFF"/>
              </w:rPr>
              <w:t>VARAM 2018.</w:t>
            </w:r>
            <w:r w:rsidR="00210CE9">
              <w:rPr>
                <w:rFonts w:ascii="Times New Roman" w:hAnsi="Times New Roman"/>
                <w:sz w:val="24"/>
                <w:szCs w:val="24"/>
                <w:shd w:val="clear" w:color="auto" w:fill="FFFFFF"/>
              </w:rPr>
              <w:t> </w:t>
            </w:r>
            <w:r>
              <w:rPr>
                <w:rFonts w:ascii="Times New Roman" w:hAnsi="Times New Roman"/>
                <w:sz w:val="24"/>
                <w:szCs w:val="24"/>
                <w:shd w:val="clear" w:color="auto" w:fill="FFFFFF"/>
              </w:rPr>
              <w:t>gada 2.</w:t>
            </w:r>
            <w:r w:rsidR="00210CE9">
              <w:rPr>
                <w:rFonts w:ascii="Times New Roman" w:hAnsi="Times New Roman"/>
                <w:sz w:val="24"/>
                <w:szCs w:val="24"/>
                <w:shd w:val="clear" w:color="auto" w:fill="FFFFFF"/>
              </w:rPr>
              <w:t> </w:t>
            </w:r>
            <w:r>
              <w:rPr>
                <w:rFonts w:ascii="Times New Roman" w:hAnsi="Times New Roman"/>
                <w:sz w:val="24"/>
                <w:szCs w:val="24"/>
                <w:shd w:val="clear" w:color="auto" w:fill="FFFFFF"/>
              </w:rPr>
              <w:t xml:space="preserve">jūlijā saņēma Latvijas Tirdzniecības un rūpniecības kameras vēstuli, kurā tika izteikti šādi </w:t>
            </w:r>
            <w:r>
              <w:rPr>
                <w:rFonts w:ascii="Times New Roman" w:hAnsi="Times New Roman"/>
                <w:sz w:val="24"/>
                <w:szCs w:val="24"/>
                <w:shd w:val="clear" w:color="auto" w:fill="FFFFFF"/>
              </w:rPr>
              <w:t>priekšlikumi:</w:t>
            </w:r>
          </w:p>
          <w:p w14:paraId="049839A3" w14:textId="77777777" w:rsidR="001F3216" w:rsidRPr="00DE1847" w:rsidRDefault="00A4692D" w:rsidP="00DE1847">
            <w:pPr>
              <w:pStyle w:val="ListParagraph"/>
              <w:numPr>
                <w:ilvl w:val="0"/>
                <w:numId w:val="9"/>
              </w:numPr>
              <w:ind w:left="0" w:firstLine="0"/>
              <w:jc w:val="both"/>
              <w:rPr>
                <w:rFonts w:ascii="Times New Roman" w:hAnsi="Times New Roman" w:cs="Times New Roman"/>
                <w:sz w:val="24"/>
                <w:szCs w:val="24"/>
              </w:rPr>
            </w:pPr>
            <w:r w:rsidRPr="00DE1847">
              <w:rPr>
                <w:rFonts w:ascii="Times New Roman" w:hAnsi="Times New Roman" w:cs="Times New Roman"/>
                <w:sz w:val="24"/>
                <w:szCs w:val="24"/>
              </w:rPr>
              <w:t>izteikt noteikumu projekta 20.punktu šādā redakcijā:</w:t>
            </w:r>
          </w:p>
          <w:p w14:paraId="5EE7E1E7" w14:textId="4F856B51" w:rsidR="001F3216" w:rsidRDefault="00A4692D" w:rsidP="001F3216">
            <w:pPr>
              <w:jc w:val="both"/>
              <w:rPr>
                <w:rFonts w:ascii="Times New Roman" w:hAnsi="Times New Roman" w:cs="Times New Roman"/>
                <w:sz w:val="24"/>
                <w:szCs w:val="24"/>
              </w:rPr>
            </w:pPr>
            <w:r w:rsidRPr="00DE1847">
              <w:rPr>
                <w:rFonts w:ascii="Times New Roman" w:hAnsi="Times New Roman" w:cs="Times New Roman"/>
                <w:sz w:val="24"/>
                <w:szCs w:val="24"/>
              </w:rPr>
              <w:t>“20.Šo noteikumu 12.1., 12.2., 12.3.un 12.4.</w:t>
            </w:r>
            <w:r w:rsidR="00210CE9">
              <w:rPr>
                <w:rFonts w:ascii="Times New Roman" w:hAnsi="Times New Roman" w:cs="Times New Roman"/>
                <w:sz w:val="24"/>
                <w:szCs w:val="24"/>
              </w:rPr>
              <w:t> </w:t>
            </w:r>
            <w:r w:rsidRPr="00DE1847">
              <w:rPr>
                <w:rFonts w:ascii="Times New Roman" w:hAnsi="Times New Roman" w:cs="Times New Roman"/>
                <w:sz w:val="24"/>
                <w:szCs w:val="24"/>
              </w:rPr>
              <w:t>apakšpunktā minētie sistēmas lietotāji aizpilda pavadzīmi ne vēlāk kā trīs darba dienas pirms atkritumu pārvadājuma uzsākšanas. Šo noteikumu 12.5.apakšpunktā minētais sistēmas lietotājs aizpilda pavadzīmi trīs darba dienu laikā pēc atkritumu pārvadājuma sa</w:t>
            </w:r>
            <w:r w:rsidRPr="00DE1847">
              <w:rPr>
                <w:rFonts w:ascii="Times New Roman" w:hAnsi="Times New Roman" w:cs="Times New Roman"/>
                <w:sz w:val="24"/>
                <w:szCs w:val="24"/>
              </w:rPr>
              <w:t xml:space="preserve">ņemšanas”. </w:t>
            </w:r>
          </w:p>
          <w:p w14:paraId="4098CEE0" w14:textId="0D84C7C7" w:rsidR="001F3216" w:rsidRPr="00473C2D" w:rsidRDefault="00A4692D">
            <w:pPr>
              <w:pStyle w:val="ListParagraph"/>
              <w:shd w:val="clear" w:color="auto" w:fill="FFFFFF"/>
              <w:ind w:left="0"/>
              <w:jc w:val="both"/>
              <w:rPr>
                <w:rFonts w:ascii="Times New Roman" w:hAnsi="Times New Roman" w:cs="Times New Roman"/>
                <w:sz w:val="24"/>
                <w:szCs w:val="24"/>
                <w:lang w:eastAsia="lv-LV"/>
              </w:rPr>
            </w:pPr>
            <w:r w:rsidRPr="00DE1847">
              <w:rPr>
                <w:rFonts w:ascii="Times New Roman" w:hAnsi="Times New Roman" w:cs="Times New Roman"/>
                <w:sz w:val="24"/>
                <w:szCs w:val="24"/>
                <w:u w:val="single"/>
              </w:rPr>
              <w:t>VARAM viedoklis:</w:t>
            </w:r>
            <w:r w:rsidR="00210CE9">
              <w:rPr>
                <w:rFonts w:ascii="Times New Roman" w:hAnsi="Times New Roman" w:cs="Times New Roman"/>
                <w:sz w:val="24"/>
                <w:szCs w:val="24"/>
              </w:rPr>
              <w:t xml:space="preserve"> </w:t>
            </w:r>
            <w:r w:rsidRPr="00473C2D">
              <w:rPr>
                <w:rFonts w:ascii="Times New Roman" w:hAnsi="Times New Roman" w:cs="Times New Roman"/>
                <w:sz w:val="24"/>
                <w:szCs w:val="24"/>
                <w:lang w:eastAsia="lv-LV"/>
              </w:rPr>
              <w:t>priekšlikums ir ņemts vērā</w:t>
            </w:r>
            <w:r>
              <w:rPr>
                <w:rFonts w:ascii="Times New Roman" w:hAnsi="Times New Roman" w:cs="Times New Roman"/>
                <w:sz w:val="24"/>
                <w:szCs w:val="24"/>
                <w:lang w:eastAsia="lv-LV"/>
              </w:rPr>
              <w:t xml:space="preserve"> noteikuma projekta 21.</w:t>
            </w:r>
            <w:r w:rsidR="00210CE9">
              <w:rPr>
                <w:rFonts w:ascii="Times New Roman" w:hAnsi="Times New Roman" w:cs="Times New Roman"/>
                <w:sz w:val="24"/>
                <w:szCs w:val="24"/>
                <w:lang w:eastAsia="lv-LV"/>
              </w:rPr>
              <w:t> </w:t>
            </w:r>
            <w:r>
              <w:rPr>
                <w:rFonts w:ascii="Times New Roman" w:hAnsi="Times New Roman" w:cs="Times New Roman"/>
                <w:sz w:val="24"/>
                <w:szCs w:val="24"/>
                <w:lang w:eastAsia="lv-LV"/>
              </w:rPr>
              <w:t>punktā</w:t>
            </w:r>
            <w:r w:rsidR="00210CE9">
              <w:rPr>
                <w:rFonts w:ascii="Times New Roman" w:hAnsi="Times New Roman" w:cs="Times New Roman"/>
                <w:sz w:val="24"/>
                <w:szCs w:val="24"/>
                <w:lang w:eastAsia="lv-LV"/>
              </w:rPr>
              <w:t>;</w:t>
            </w:r>
          </w:p>
          <w:p w14:paraId="4381A80C" w14:textId="6018B5B1" w:rsidR="001F3216" w:rsidRPr="00DE1847" w:rsidRDefault="001F3216">
            <w:pPr>
              <w:jc w:val="both"/>
              <w:rPr>
                <w:rFonts w:ascii="Times New Roman" w:hAnsi="Times New Roman" w:cs="Times New Roman"/>
                <w:sz w:val="24"/>
                <w:szCs w:val="24"/>
              </w:rPr>
            </w:pPr>
          </w:p>
          <w:p w14:paraId="41452C3C" w14:textId="691FA75D" w:rsidR="001F3216" w:rsidRPr="00DE1847" w:rsidRDefault="00A4692D" w:rsidP="00DE1847">
            <w:pPr>
              <w:pStyle w:val="ListParagraph"/>
              <w:numPr>
                <w:ilvl w:val="0"/>
                <w:numId w:val="9"/>
              </w:numPr>
              <w:shd w:val="clear" w:color="auto" w:fill="FFFFFF"/>
              <w:ind w:left="0" w:firstLine="0"/>
              <w:jc w:val="both"/>
              <w:rPr>
                <w:rFonts w:ascii="Times New Roman" w:hAnsi="Times New Roman" w:cs="Times New Roman"/>
                <w:b/>
                <w:lang w:eastAsia="lv-LV"/>
              </w:rPr>
            </w:pPr>
            <w:r>
              <w:rPr>
                <w:rFonts w:ascii="Times New Roman" w:hAnsi="Times New Roman" w:cs="Times New Roman"/>
                <w:sz w:val="24"/>
                <w:szCs w:val="24"/>
              </w:rPr>
              <w:t>l</w:t>
            </w:r>
            <w:r w:rsidRPr="00DE1847">
              <w:rPr>
                <w:rFonts w:ascii="Times New Roman" w:hAnsi="Times New Roman" w:cs="Times New Roman"/>
                <w:sz w:val="24"/>
                <w:szCs w:val="24"/>
              </w:rPr>
              <w:t>ai neradītu nesamērīgu administratīvo slogu uzņēmējiem, ierosinām koriģēt Noteikumu projekta III nodaļas “Atkritumu pārvadājumu reģistrācija un uzskaite” 10.</w:t>
            </w:r>
            <w:r>
              <w:rPr>
                <w:rFonts w:ascii="Times New Roman" w:hAnsi="Times New Roman" w:cs="Times New Roman"/>
                <w:sz w:val="24"/>
                <w:szCs w:val="24"/>
              </w:rPr>
              <w:t> </w:t>
            </w:r>
            <w:r w:rsidRPr="00DE1847">
              <w:rPr>
                <w:rFonts w:ascii="Times New Roman" w:hAnsi="Times New Roman" w:cs="Times New Roman"/>
                <w:sz w:val="24"/>
                <w:szCs w:val="24"/>
              </w:rPr>
              <w:t>punktu, i</w:t>
            </w:r>
            <w:r w:rsidRPr="00DE1847">
              <w:rPr>
                <w:rFonts w:ascii="Times New Roman" w:hAnsi="Times New Roman" w:cs="Times New Roman"/>
                <w:sz w:val="24"/>
                <w:szCs w:val="24"/>
              </w:rPr>
              <w:t>ekļaujot tajā izņēmumu, ka atkritumu sagatavošana reģenerācijai, kas ir šķirošana, netiek pakļauta ziņošanas pienākumam.</w:t>
            </w:r>
          </w:p>
          <w:p w14:paraId="0F7C1630" w14:textId="7E64887A" w:rsidR="001F3216" w:rsidRPr="00DE1847" w:rsidRDefault="00A4692D" w:rsidP="00DE1847">
            <w:pPr>
              <w:shd w:val="clear" w:color="auto" w:fill="FFFFFF"/>
              <w:jc w:val="both"/>
              <w:rPr>
                <w:rFonts w:ascii="Times New Roman" w:hAnsi="Times New Roman" w:cs="Times New Roman"/>
                <w:b/>
                <w:lang w:eastAsia="lv-LV"/>
              </w:rPr>
            </w:pPr>
            <w:r w:rsidRPr="00DE1847">
              <w:rPr>
                <w:rFonts w:ascii="Times New Roman" w:hAnsi="Times New Roman" w:cs="Times New Roman"/>
                <w:sz w:val="24"/>
                <w:szCs w:val="24"/>
                <w:u w:val="single"/>
              </w:rPr>
              <w:t>VARAM viedoklis:</w:t>
            </w:r>
            <w:r>
              <w:rPr>
                <w:rFonts w:ascii="Times New Roman" w:hAnsi="Times New Roman" w:cs="Times New Roman"/>
                <w:sz w:val="24"/>
                <w:szCs w:val="24"/>
              </w:rPr>
              <w:t xml:space="preserve"> priekšlikums ir ņemts vērā noteikumu projekta 2.4.</w:t>
            </w:r>
            <w:r w:rsidR="00210CE9">
              <w:rPr>
                <w:rFonts w:ascii="Times New Roman" w:hAnsi="Times New Roman" w:cs="Times New Roman"/>
                <w:sz w:val="24"/>
                <w:szCs w:val="24"/>
              </w:rPr>
              <w:t> </w:t>
            </w:r>
            <w:r>
              <w:rPr>
                <w:rFonts w:ascii="Times New Roman" w:hAnsi="Times New Roman" w:cs="Times New Roman"/>
                <w:sz w:val="24"/>
                <w:szCs w:val="24"/>
              </w:rPr>
              <w:t>apakšpunktā.</w:t>
            </w:r>
          </w:p>
        </w:tc>
      </w:tr>
      <w:tr w:rsidR="00F23EF0" w14:paraId="4AFA8163" w14:textId="77777777" w:rsidTr="00092148">
        <w:tc>
          <w:tcPr>
            <w:tcW w:w="528" w:type="dxa"/>
          </w:tcPr>
          <w:p w14:paraId="1548CD09" w14:textId="38983E50" w:rsidR="00A639E4" w:rsidRPr="00A639E4" w:rsidRDefault="00A4692D" w:rsidP="00A639E4">
            <w:pPr>
              <w:rPr>
                <w:rFonts w:ascii="Times New Roman" w:eastAsia="Times New Roman" w:hAnsi="Times New Roman" w:cs="Times New Roman"/>
                <w:iCs/>
                <w:sz w:val="24"/>
                <w:szCs w:val="24"/>
                <w:lang w:val="en-US" w:eastAsia="lv-LV"/>
              </w:rPr>
            </w:pPr>
            <w:r w:rsidRPr="00A639E4">
              <w:rPr>
                <w:rFonts w:ascii="Times New Roman" w:eastAsia="Times New Roman" w:hAnsi="Times New Roman" w:cs="Times New Roman"/>
                <w:iCs/>
                <w:sz w:val="24"/>
                <w:szCs w:val="24"/>
                <w:lang w:val="en-US" w:eastAsia="lv-LV"/>
              </w:rPr>
              <w:lastRenderedPageBreak/>
              <w:t>4.</w:t>
            </w:r>
          </w:p>
        </w:tc>
        <w:tc>
          <w:tcPr>
            <w:tcW w:w="3124" w:type="dxa"/>
          </w:tcPr>
          <w:p w14:paraId="24EE855F" w14:textId="77777777" w:rsidR="00A639E4" w:rsidRPr="002A40DF" w:rsidRDefault="00A4692D" w:rsidP="00A639E4">
            <w:pPr>
              <w:rPr>
                <w:rFonts w:ascii="Times New Roman" w:hAnsi="Times New Roman" w:cs="Times New Roman"/>
                <w:sz w:val="24"/>
                <w:szCs w:val="24"/>
              </w:rPr>
            </w:pPr>
            <w:r w:rsidRPr="002A40DF">
              <w:rPr>
                <w:rFonts w:ascii="Times New Roman" w:hAnsi="Times New Roman" w:cs="Times New Roman"/>
                <w:sz w:val="24"/>
                <w:szCs w:val="24"/>
              </w:rPr>
              <w:t>Cita informācija</w:t>
            </w:r>
          </w:p>
        </w:tc>
        <w:tc>
          <w:tcPr>
            <w:tcW w:w="5528" w:type="dxa"/>
          </w:tcPr>
          <w:p w14:paraId="6D7F62B4" w14:textId="20D01EDB" w:rsidR="00A639E4" w:rsidRPr="002A40DF" w:rsidRDefault="00A4692D" w:rsidP="00A639E4">
            <w:pPr>
              <w:rPr>
                <w:rFonts w:ascii="Times New Roman" w:hAnsi="Times New Roman" w:cs="Times New Roman"/>
                <w:sz w:val="24"/>
                <w:szCs w:val="24"/>
              </w:rPr>
            </w:pPr>
            <w:r w:rsidRPr="002A40DF">
              <w:rPr>
                <w:rFonts w:ascii="Times New Roman" w:hAnsi="Times New Roman" w:cs="Times New Roman"/>
                <w:sz w:val="24"/>
                <w:szCs w:val="24"/>
              </w:rPr>
              <w:t>Nav</w:t>
            </w:r>
          </w:p>
        </w:tc>
      </w:tr>
    </w:tbl>
    <w:p w14:paraId="07427F52" w14:textId="77777777" w:rsidR="00A639E4" w:rsidRDefault="00A639E4" w:rsidP="00E5323B">
      <w:pPr>
        <w:spacing w:after="0" w:line="240" w:lineRule="auto"/>
        <w:rPr>
          <w:rFonts w:ascii="Times New Roman" w:eastAsia="Times New Roman" w:hAnsi="Times New Roman" w:cs="Times New Roman"/>
          <w:iCs/>
          <w:color w:val="414142"/>
          <w:sz w:val="24"/>
          <w:szCs w:val="24"/>
          <w:lang w:val="en-US" w:eastAsia="lv-LV"/>
        </w:rPr>
      </w:pPr>
    </w:p>
    <w:tbl>
      <w:tblPr>
        <w:tblStyle w:val="TableGrid"/>
        <w:tblW w:w="0" w:type="auto"/>
        <w:tblLook w:val="04A0" w:firstRow="1" w:lastRow="0" w:firstColumn="1" w:lastColumn="0" w:noHBand="0" w:noVBand="1"/>
      </w:tblPr>
      <w:tblGrid>
        <w:gridCol w:w="528"/>
        <w:gridCol w:w="3200"/>
        <w:gridCol w:w="5333"/>
      </w:tblGrid>
      <w:tr w:rsidR="00F23EF0" w14:paraId="3538BC4C" w14:textId="77777777" w:rsidTr="00A639E4">
        <w:tc>
          <w:tcPr>
            <w:tcW w:w="9287" w:type="dxa"/>
            <w:gridSpan w:val="3"/>
          </w:tcPr>
          <w:p w14:paraId="1D1B23CA" w14:textId="3A628D9E" w:rsidR="00A639E4" w:rsidRPr="0027428F" w:rsidRDefault="00A4692D" w:rsidP="00E5323B">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b/>
                <w:bCs/>
                <w:iCs/>
                <w:sz w:val="24"/>
                <w:szCs w:val="24"/>
                <w:lang w:val="en-US" w:eastAsia="lv-LV"/>
              </w:rPr>
              <w:t>VII.</w:t>
            </w:r>
            <w:r w:rsidR="00336D17">
              <w:rPr>
                <w:rFonts w:ascii="Times New Roman" w:eastAsia="Times New Roman" w:hAnsi="Times New Roman" w:cs="Times New Roman"/>
                <w:b/>
                <w:bCs/>
                <w:iCs/>
                <w:sz w:val="24"/>
                <w:szCs w:val="24"/>
                <w:lang w:val="en-US" w:eastAsia="lv-LV"/>
              </w:rPr>
              <w:t> </w:t>
            </w:r>
            <w:r w:rsidRPr="0027428F">
              <w:rPr>
                <w:rFonts w:ascii="Times New Roman" w:eastAsia="Times New Roman" w:hAnsi="Times New Roman" w:cs="Times New Roman"/>
                <w:b/>
                <w:bCs/>
                <w:iCs/>
                <w:sz w:val="24"/>
                <w:szCs w:val="24"/>
                <w:lang w:val="en-US" w:eastAsia="lv-LV"/>
              </w:rPr>
              <w:t xml:space="preserve">Tiesību akta projekta </w:t>
            </w:r>
            <w:r w:rsidRPr="0027428F">
              <w:rPr>
                <w:rFonts w:ascii="Times New Roman" w:eastAsia="Times New Roman" w:hAnsi="Times New Roman" w:cs="Times New Roman"/>
                <w:b/>
                <w:bCs/>
                <w:iCs/>
                <w:sz w:val="24"/>
                <w:szCs w:val="24"/>
                <w:lang w:val="en-US" w:eastAsia="lv-LV"/>
              </w:rPr>
              <w:t>izpildes nodrošināšana un tās ietekme uz institūcijām</w:t>
            </w:r>
          </w:p>
        </w:tc>
      </w:tr>
      <w:tr w:rsidR="00F23EF0" w14:paraId="38290CB6" w14:textId="77777777" w:rsidTr="00A639E4">
        <w:tc>
          <w:tcPr>
            <w:tcW w:w="534" w:type="dxa"/>
          </w:tcPr>
          <w:p w14:paraId="5C9C8720" w14:textId="77777777" w:rsidR="00A639E4" w:rsidRPr="0027428F" w:rsidRDefault="00A4692D"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lastRenderedPageBreak/>
              <w:t>1.</w:t>
            </w:r>
          </w:p>
        </w:tc>
        <w:tc>
          <w:tcPr>
            <w:tcW w:w="3260" w:type="dxa"/>
          </w:tcPr>
          <w:p w14:paraId="7BF8B674" w14:textId="77777777" w:rsidR="00A639E4" w:rsidRPr="0027428F" w:rsidRDefault="00A4692D"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t>Projekta izpildē iesaistītās institūcijas</w:t>
            </w:r>
          </w:p>
        </w:tc>
        <w:tc>
          <w:tcPr>
            <w:tcW w:w="5493" w:type="dxa"/>
          </w:tcPr>
          <w:p w14:paraId="0F7C8C8F" w14:textId="4F61F8DD" w:rsidR="00A639E4" w:rsidRPr="0027428F" w:rsidRDefault="00A4692D"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t>LVĢMC</w:t>
            </w:r>
            <w:r w:rsidR="006246B1">
              <w:rPr>
                <w:rFonts w:ascii="Times New Roman" w:eastAsia="Times New Roman" w:hAnsi="Times New Roman" w:cs="Times New Roman"/>
                <w:iCs/>
                <w:sz w:val="24"/>
                <w:szCs w:val="24"/>
                <w:lang w:val="en-US" w:eastAsia="lv-LV"/>
              </w:rPr>
              <w:t>, VVD</w:t>
            </w:r>
          </w:p>
        </w:tc>
      </w:tr>
      <w:tr w:rsidR="00F23EF0" w14:paraId="0FE67767" w14:textId="77777777" w:rsidTr="00A639E4">
        <w:tc>
          <w:tcPr>
            <w:tcW w:w="534" w:type="dxa"/>
          </w:tcPr>
          <w:p w14:paraId="19D975E4" w14:textId="77777777" w:rsidR="00A639E4" w:rsidRPr="0027428F" w:rsidRDefault="00A4692D"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t>2.</w:t>
            </w:r>
          </w:p>
        </w:tc>
        <w:tc>
          <w:tcPr>
            <w:tcW w:w="3260" w:type="dxa"/>
          </w:tcPr>
          <w:p w14:paraId="468C6227" w14:textId="77777777" w:rsidR="00A639E4" w:rsidRPr="0027428F" w:rsidRDefault="00A4692D"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t>Projekta izpildes ietekme uz pārvaldes funkcijām un institucionālo struktūru.</w:t>
            </w:r>
            <w:r w:rsidRPr="0027428F">
              <w:rPr>
                <w:rFonts w:ascii="Times New Roman" w:eastAsia="Times New Roman" w:hAnsi="Times New Roman" w:cs="Times New Roman"/>
                <w:iCs/>
                <w:sz w:val="24"/>
                <w:szCs w:val="24"/>
                <w:lang w:val="en-US" w:eastAsia="lv-LV"/>
              </w:rPr>
              <w:br/>
              <w:t xml:space="preserve">Jaunu institūciju izveide, esošu institūciju likvidācija vai </w:t>
            </w:r>
            <w:r w:rsidRPr="0027428F">
              <w:rPr>
                <w:rFonts w:ascii="Times New Roman" w:eastAsia="Times New Roman" w:hAnsi="Times New Roman" w:cs="Times New Roman"/>
                <w:iCs/>
                <w:sz w:val="24"/>
                <w:szCs w:val="24"/>
                <w:lang w:val="en-US" w:eastAsia="lv-LV"/>
              </w:rPr>
              <w:t>reorganizācija, to ietekme uz institūcijas cilvēkresursiem</w:t>
            </w:r>
          </w:p>
        </w:tc>
        <w:tc>
          <w:tcPr>
            <w:tcW w:w="5493" w:type="dxa"/>
          </w:tcPr>
          <w:p w14:paraId="129E4019" w14:textId="77777777" w:rsidR="0027428F" w:rsidRPr="0027428F" w:rsidRDefault="00A4692D" w:rsidP="006246B1">
            <w:pPr>
              <w:pStyle w:val="naisnod"/>
              <w:spacing w:before="0" w:after="0"/>
              <w:ind w:right="57"/>
              <w:jc w:val="both"/>
              <w:rPr>
                <w:b w:val="0"/>
              </w:rPr>
            </w:pPr>
            <w:r w:rsidRPr="0027428F">
              <w:rPr>
                <w:b w:val="0"/>
              </w:rPr>
              <w:t>Noteikumu projekts neietekmē iesaistīto institūciju funkcijas un uzdevumus.</w:t>
            </w:r>
          </w:p>
          <w:p w14:paraId="5C0DAEF6" w14:textId="77777777" w:rsidR="0027428F" w:rsidRPr="0027428F" w:rsidRDefault="0027428F" w:rsidP="0027428F">
            <w:pPr>
              <w:pStyle w:val="naisnod"/>
              <w:spacing w:before="0" w:after="0"/>
              <w:ind w:left="57" w:right="57"/>
              <w:jc w:val="both"/>
              <w:rPr>
                <w:b w:val="0"/>
              </w:rPr>
            </w:pPr>
          </w:p>
          <w:p w14:paraId="13FDEFD5" w14:textId="77777777" w:rsidR="00A639E4" w:rsidRPr="00092A44" w:rsidRDefault="00A4692D" w:rsidP="0027428F">
            <w:pPr>
              <w:rPr>
                <w:rFonts w:ascii="Times New Roman" w:eastAsia="Times New Roman" w:hAnsi="Times New Roman" w:cs="Times New Roman"/>
                <w:iCs/>
                <w:sz w:val="24"/>
                <w:szCs w:val="24"/>
                <w:lang w:val="es-ES_tradnl" w:eastAsia="lv-LV"/>
              </w:rPr>
            </w:pPr>
            <w:r w:rsidRPr="0027428F">
              <w:rPr>
                <w:rFonts w:ascii="Times New Roman" w:eastAsia="Times New Roman" w:hAnsi="Times New Roman" w:cs="Times New Roman"/>
                <w:bCs/>
                <w:sz w:val="24"/>
                <w:szCs w:val="24"/>
                <w:lang w:eastAsia="lv-LV"/>
              </w:rPr>
              <w:t>Jaunas institūcijas nav jāveido. Esošās institūcijas nav jāreorganizē.</w:t>
            </w:r>
          </w:p>
        </w:tc>
      </w:tr>
      <w:tr w:rsidR="00F23EF0" w14:paraId="6EA4A0CB" w14:textId="77777777" w:rsidTr="00A639E4">
        <w:tc>
          <w:tcPr>
            <w:tcW w:w="534" w:type="dxa"/>
          </w:tcPr>
          <w:p w14:paraId="177F66AA" w14:textId="77777777" w:rsidR="00A639E4" w:rsidRPr="0027428F" w:rsidRDefault="00A4692D"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t>3.</w:t>
            </w:r>
          </w:p>
        </w:tc>
        <w:tc>
          <w:tcPr>
            <w:tcW w:w="3260" w:type="dxa"/>
          </w:tcPr>
          <w:p w14:paraId="0D923CBC" w14:textId="77777777" w:rsidR="00A639E4" w:rsidRPr="0027428F" w:rsidRDefault="00A4692D"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t>Cita informācija</w:t>
            </w:r>
          </w:p>
        </w:tc>
        <w:tc>
          <w:tcPr>
            <w:tcW w:w="5493" w:type="dxa"/>
          </w:tcPr>
          <w:p w14:paraId="3E30BBE2" w14:textId="77777777" w:rsidR="00A639E4" w:rsidRPr="0027428F" w:rsidRDefault="00A4692D" w:rsidP="00A639E4">
            <w:pPr>
              <w:rPr>
                <w:rFonts w:ascii="Times New Roman" w:eastAsia="Times New Roman" w:hAnsi="Times New Roman" w:cs="Times New Roman"/>
                <w:iCs/>
                <w:sz w:val="24"/>
                <w:szCs w:val="24"/>
                <w:lang w:val="en-US" w:eastAsia="lv-LV"/>
              </w:rPr>
            </w:pPr>
            <w:r w:rsidRPr="0027428F">
              <w:rPr>
                <w:rFonts w:ascii="Times New Roman" w:eastAsia="Times New Roman" w:hAnsi="Times New Roman" w:cs="Times New Roman"/>
                <w:iCs/>
                <w:sz w:val="24"/>
                <w:szCs w:val="24"/>
                <w:lang w:val="en-US" w:eastAsia="lv-LV"/>
              </w:rPr>
              <w:t>Nav</w:t>
            </w:r>
          </w:p>
        </w:tc>
      </w:tr>
    </w:tbl>
    <w:p w14:paraId="3CB987D4" w14:textId="77777777" w:rsidR="00A639E4" w:rsidRDefault="00A639E4" w:rsidP="00E5323B">
      <w:pPr>
        <w:spacing w:after="0" w:line="240" w:lineRule="auto"/>
        <w:rPr>
          <w:rFonts w:ascii="Times New Roman" w:eastAsia="Times New Roman" w:hAnsi="Times New Roman" w:cs="Times New Roman"/>
          <w:iCs/>
          <w:color w:val="414142"/>
          <w:sz w:val="24"/>
          <w:szCs w:val="24"/>
          <w:lang w:val="en-US" w:eastAsia="lv-LV"/>
        </w:rPr>
      </w:pPr>
    </w:p>
    <w:p w14:paraId="349CA210" w14:textId="77777777" w:rsidR="00C25B49" w:rsidRPr="0027428F" w:rsidRDefault="00A4692D" w:rsidP="00894C5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780215AD" w14:textId="77777777" w:rsidR="00E5323B" w:rsidRPr="00894C55" w:rsidRDefault="00E5323B" w:rsidP="00894C55">
      <w:pPr>
        <w:spacing w:after="0" w:line="240" w:lineRule="auto"/>
        <w:rPr>
          <w:rFonts w:ascii="Times New Roman" w:hAnsi="Times New Roman" w:cs="Times New Roman"/>
          <w:sz w:val="28"/>
          <w:szCs w:val="28"/>
        </w:rPr>
      </w:pPr>
    </w:p>
    <w:p w14:paraId="03069433" w14:textId="71DFA6D6" w:rsidR="00894C55" w:rsidRPr="00894C55" w:rsidRDefault="00A4692D" w:rsidP="0027428F">
      <w:pPr>
        <w:spacing w:after="0" w:line="240" w:lineRule="auto"/>
        <w:rPr>
          <w:rFonts w:ascii="Times New Roman" w:hAnsi="Times New Roman" w:cs="Times New Roman"/>
          <w:sz w:val="28"/>
          <w:szCs w:val="28"/>
        </w:rPr>
      </w:pPr>
      <w:r>
        <w:rPr>
          <w:rFonts w:ascii="Times New Roman" w:hAnsi="Times New Roman" w:cs="Times New Roman"/>
          <w:sz w:val="28"/>
          <w:szCs w:val="28"/>
        </w:rPr>
        <w:t>Vides aizsardzības</w:t>
      </w:r>
      <w:r>
        <w:rPr>
          <w:rFonts w:ascii="Times New Roman" w:hAnsi="Times New Roman" w:cs="Times New Roman"/>
          <w:sz w:val="28"/>
          <w:szCs w:val="28"/>
        </w:rPr>
        <w:t xml:space="preserve"> un reģionālās attīstības ministrs</w:t>
      </w:r>
      <w:r>
        <w:rPr>
          <w:rFonts w:ascii="Times New Roman" w:hAnsi="Times New Roman" w:cs="Times New Roman"/>
          <w:sz w:val="28"/>
          <w:szCs w:val="28"/>
        </w:rPr>
        <w:tab/>
      </w:r>
      <w:r>
        <w:rPr>
          <w:rFonts w:ascii="Times New Roman" w:hAnsi="Times New Roman" w:cs="Times New Roman"/>
          <w:sz w:val="28"/>
          <w:szCs w:val="28"/>
        </w:rPr>
        <w:tab/>
        <w:t>K</w:t>
      </w:r>
      <w:r w:rsidR="00295A0A">
        <w:rPr>
          <w:rFonts w:ascii="Times New Roman" w:hAnsi="Times New Roman" w:cs="Times New Roman"/>
          <w:sz w:val="28"/>
          <w:szCs w:val="28"/>
        </w:rPr>
        <w:t xml:space="preserve">aspars </w:t>
      </w:r>
      <w:r>
        <w:rPr>
          <w:rFonts w:ascii="Times New Roman" w:hAnsi="Times New Roman" w:cs="Times New Roman"/>
          <w:sz w:val="28"/>
          <w:szCs w:val="28"/>
        </w:rPr>
        <w:t>Gerhards</w:t>
      </w:r>
    </w:p>
    <w:p w14:paraId="2E700FDE" w14:textId="77777777" w:rsidR="00894C55" w:rsidRDefault="00894C55" w:rsidP="00894C55">
      <w:pPr>
        <w:spacing w:after="0" w:line="240" w:lineRule="auto"/>
        <w:ind w:firstLine="720"/>
        <w:rPr>
          <w:rFonts w:ascii="Times New Roman" w:hAnsi="Times New Roman" w:cs="Times New Roman"/>
          <w:sz w:val="28"/>
          <w:szCs w:val="28"/>
        </w:rPr>
      </w:pPr>
    </w:p>
    <w:p w14:paraId="1C1D78FE"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1B75B60"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239471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4A68452C" w14:textId="2C1041AD" w:rsidR="00894C55" w:rsidRPr="00894C55" w:rsidRDefault="00A4692D"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Doniņa</w:t>
      </w:r>
      <w:r w:rsidR="00D133F8">
        <w:rPr>
          <w:rFonts w:ascii="Times New Roman" w:hAnsi="Times New Roman" w:cs="Times New Roman"/>
          <w:sz w:val="24"/>
          <w:szCs w:val="28"/>
        </w:rPr>
        <w:t xml:space="preserve"> </w:t>
      </w:r>
      <w:r>
        <w:rPr>
          <w:rFonts w:ascii="Times New Roman" w:hAnsi="Times New Roman" w:cs="Times New Roman"/>
          <w:sz w:val="24"/>
          <w:szCs w:val="28"/>
        </w:rPr>
        <w:t>67026515</w:t>
      </w:r>
    </w:p>
    <w:p w14:paraId="1D327557" w14:textId="06B44CEA" w:rsidR="00894C55" w:rsidRPr="00894C55" w:rsidRDefault="00A4692D" w:rsidP="00894C55">
      <w:pPr>
        <w:tabs>
          <w:tab w:val="left" w:pos="6237"/>
        </w:tabs>
        <w:spacing w:after="0" w:line="240" w:lineRule="auto"/>
        <w:rPr>
          <w:rFonts w:ascii="Times New Roman" w:hAnsi="Times New Roman" w:cs="Times New Roman"/>
          <w:sz w:val="24"/>
          <w:szCs w:val="28"/>
        </w:rPr>
      </w:pPr>
      <w:hyperlink r:id="rId15" w:history="1">
        <w:r w:rsidR="00D01D41" w:rsidRPr="00D01D41">
          <w:rPr>
            <w:rStyle w:val="Hyperlink"/>
            <w:rFonts w:ascii="Times New Roman" w:hAnsi="Times New Roman" w:cs="Times New Roman"/>
            <w:sz w:val="24"/>
            <w:szCs w:val="28"/>
          </w:rPr>
          <w:t>Ilze.D</w:t>
        </w:r>
        <w:r w:rsidR="00D01D41" w:rsidRPr="00ED2314">
          <w:rPr>
            <w:rStyle w:val="Hyperlink"/>
            <w:rFonts w:ascii="Times New Roman" w:hAnsi="Times New Roman" w:cs="Times New Roman"/>
            <w:sz w:val="24"/>
            <w:szCs w:val="28"/>
          </w:rPr>
          <w:t>onina@varam.gov.lv</w:t>
        </w:r>
      </w:hyperlink>
      <w:r w:rsidR="0027428F">
        <w:rPr>
          <w:rFonts w:ascii="Times New Roman" w:hAnsi="Times New Roman" w:cs="Times New Roman"/>
          <w:sz w:val="24"/>
          <w:szCs w:val="28"/>
        </w:rPr>
        <w:t xml:space="preserve"> </w:t>
      </w:r>
    </w:p>
    <w:sectPr w:rsidR="00894C55" w:rsidRPr="00894C55" w:rsidSect="009A2654">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9C78E" w14:textId="77777777" w:rsidR="00A4692D" w:rsidRDefault="00A4692D">
      <w:pPr>
        <w:spacing w:after="0" w:line="240" w:lineRule="auto"/>
      </w:pPr>
      <w:r>
        <w:separator/>
      </w:r>
    </w:p>
  </w:endnote>
  <w:endnote w:type="continuationSeparator" w:id="0">
    <w:p w14:paraId="51176FA1" w14:textId="77777777" w:rsidR="00A4692D" w:rsidRDefault="00A4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8F7D7" w14:textId="61111564" w:rsidR="00F30288" w:rsidRPr="009A2654" w:rsidRDefault="00A4692D" w:rsidP="0027428F">
    <w:pPr>
      <w:pStyle w:val="Footer"/>
      <w:rPr>
        <w:rFonts w:ascii="Times New Roman" w:hAnsi="Times New Roman" w:cs="Times New Roman"/>
        <w:sz w:val="20"/>
        <w:szCs w:val="20"/>
      </w:rPr>
    </w:pPr>
    <w:r>
      <w:rPr>
        <w:rFonts w:ascii="Times New Roman" w:hAnsi="Times New Roman" w:cs="Times New Roman"/>
        <w:sz w:val="20"/>
        <w:szCs w:val="20"/>
      </w:rPr>
      <w:t>VARAMAnot_270618_APUS</w:t>
    </w:r>
  </w:p>
  <w:p w14:paraId="63C8D5C9" w14:textId="77777777" w:rsidR="00F30288" w:rsidRPr="00894C55" w:rsidRDefault="00F30288">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EFFA" w14:textId="0807964E" w:rsidR="00F30288" w:rsidRPr="009A2654" w:rsidRDefault="00A4692D">
    <w:pPr>
      <w:pStyle w:val="Footer"/>
      <w:rPr>
        <w:rFonts w:ascii="Times New Roman" w:hAnsi="Times New Roman" w:cs="Times New Roman"/>
        <w:sz w:val="20"/>
        <w:szCs w:val="20"/>
      </w:rPr>
    </w:pPr>
    <w:r>
      <w:rPr>
        <w:rFonts w:ascii="Times New Roman" w:hAnsi="Times New Roman" w:cs="Times New Roman"/>
        <w:sz w:val="20"/>
        <w:szCs w:val="20"/>
      </w:rPr>
      <w:t>VARAMAnot_270618_APUS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26D31" w14:textId="77777777" w:rsidR="00A4692D" w:rsidRDefault="00A4692D" w:rsidP="00894C55">
      <w:pPr>
        <w:spacing w:after="0" w:line="240" w:lineRule="auto"/>
      </w:pPr>
      <w:r>
        <w:separator/>
      </w:r>
    </w:p>
  </w:footnote>
  <w:footnote w:type="continuationSeparator" w:id="0">
    <w:p w14:paraId="25AA66DD" w14:textId="77777777" w:rsidR="00A4692D" w:rsidRDefault="00A4692D" w:rsidP="00894C55">
      <w:pPr>
        <w:spacing w:after="0" w:line="240" w:lineRule="auto"/>
      </w:pPr>
      <w:r>
        <w:continuationSeparator/>
      </w:r>
    </w:p>
  </w:footnote>
  <w:footnote w:type="continuationNotice" w:id="1">
    <w:p w14:paraId="45C14169" w14:textId="77777777" w:rsidR="00A4692D" w:rsidRDefault="00A4692D">
      <w:pPr>
        <w:spacing w:after="0" w:line="240" w:lineRule="auto"/>
      </w:pPr>
    </w:p>
  </w:footnote>
  <w:footnote w:id="2">
    <w:p w14:paraId="6B4788DB" w14:textId="651EE4DB" w:rsidR="00F30288" w:rsidRPr="00473C2D" w:rsidRDefault="00A4692D" w:rsidP="00516CB1">
      <w:pPr>
        <w:pStyle w:val="FootnoteText"/>
        <w:jc w:val="both"/>
        <w:rPr>
          <w:rFonts w:ascii="Times New Roman" w:hAnsi="Times New Roman" w:cs="Times New Roman"/>
        </w:rPr>
      </w:pPr>
      <w:r>
        <w:rPr>
          <w:rStyle w:val="FootnoteReference"/>
        </w:rPr>
        <w:footnoteRef/>
      </w:r>
      <w:r>
        <w:t> </w:t>
      </w:r>
      <w:hyperlink r:id="rId1" w:history="1">
        <w:r w:rsidRPr="00473C2D">
          <w:rPr>
            <w:rFonts w:ascii="Times New Roman" w:hAnsi="Times New Roman" w:cs="Times New Roman"/>
          </w:rPr>
          <w:t>http://www.vpvb.gov.lv/data/files/3_cet._Atskaite_VPVB_Darba_plans_10102017.pdf</w:t>
        </w:r>
      </w:hyperlink>
      <w:r w:rsidRPr="00473C2D">
        <w:rPr>
          <w:rStyle w:val="Hyperlink"/>
          <w:rFonts w:ascii="Times New Roman" w:hAnsi="Times New Roman" w:cs="Times New Roman"/>
        </w:rPr>
        <w:t xml:space="preserve"> </w:t>
      </w:r>
    </w:p>
  </w:footnote>
  <w:footnote w:id="3">
    <w:p w14:paraId="52576DB5" w14:textId="69E8871B" w:rsidR="00F30288" w:rsidRPr="00473C2D" w:rsidRDefault="00A4692D" w:rsidP="00516CB1">
      <w:pPr>
        <w:pStyle w:val="FootnoteText"/>
        <w:jc w:val="both"/>
        <w:rPr>
          <w:rFonts w:ascii="Times New Roman" w:hAnsi="Times New Roman" w:cs="Times New Roman"/>
        </w:rPr>
      </w:pPr>
      <w:r w:rsidRPr="00473C2D">
        <w:rPr>
          <w:rStyle w:val="FootnoteReference"/>
          <w:rFonts w:ascii="Times New Roman" w:hAnsi="Times New Roman" w:cs="Times New Roman"/>
        </w:rPr>
        <w:footnoteRef/>
      </w:r>
      <w:r w:rsidRPr="00473C2D">
        <w:rPr>
          <w:rFonts w:ascii="Times New Roman" w:hAnsi="Times New Roman" w:cs="Times New Roman"/>
        </w:rPr>
        <w:t> </w:t>
      </w:r>
      <w:hyperlink r:id="rId2" w:history="1">
        <w:r w:rsidRPr="00473C2D">
          <w:rPr>
            <w:rFonts w:ascii="Times New Roman" w:hAnsi="Times New Roman" w:cs="Times New Roman"/>
          </w:rPr>
          <w:t>http://www.vvd.gov.lv/publikacijas-un-statistika/statistikas-dati/</w:t>
        </w:r>
      </w:hyperlink>
      <w:r w:rsidRPr="00473C2D">
        <w:rPr>
          <w:rFonts w:ascii="Times New Roman" w:hAnsi="Times New Roman" w:cs="Times New Roman"/>
        </w:rPr>
        <w:t xml:space="preserve"> </w:t>
      </w:r>
    </w:p>
  </w:footnote>
  <w:footnote w:id="4">
    <w:p w14:paraId="68DE2173" w14:textId="18940674" w:rsidR="00F30288" w:rsidRPr="00473C2D" w:rsidRDefault="00A4692D" w:rsidP="00516CB1">
      <w:pPr>
        <w:pStyle w:val="FootnoteText"/>
        <w:jc w:val="both"/>
        <w:rPr>
          <w:rFonts w:ascii="Times New Roman" w:hAnsi="Times New Roman" w:cs="Times New Roman"/>
        </w:rPr>
      </w:pPr>
      <w:r w:rsidRPr="00473C2D">
        <w:rPr>
          <w:rStyle w:val="FootnoteReference"/>
          <w:rFonts w:ascii="Times New Roman" w:hAnsi="Times New Roman" w:cs="Times New Roman"/>
        </w:rPr>
        <w:footnoteRef/>
      </w:r>
      <w:r w:rsidRPr="00473C2D">
        <w:rPr>
          <w:rFonts w:ascii="Times New Roman" w:hAnsi="Times New Roman" w:cs="Times New Roman"/>
        </w:rPr>
        <w:t> savākšanas, pārvadāšanas, pārkraušanas, šķirošanas, uzglabāšanas vai slēgtas vai rekultivētas atkritumu</w:t>
      </w:r>
      <w:r w:rsidRPr="00473C2D">
        <w:rPr>
          <w:rFonts w:ascii="Times New Roman" w:hAnsi="Times New Roman" w:cs="Times New Roman"/>
        </w:rPr>
        <w:t xml:space="preserve"> izgāztuves atrakšanas un tajā esošo atkritumu pāršķirošanas atļauja</w:t>
      </w:r>
    </w:p>
  </w:footnote>
  <w:footnote w:id="5">
    <w:p w14:paraId="3A90A2A5" w14:textId="251F959F" w:rsidR="00F30288" w:rsidRDefault="00A4692D">
      <w:pPr>
        <w:pStyle w:val="FootnoteText"/>
      </w:pPr>
      <w:r>
        <w:rPr>
          <w:rStyle w:val="FootnoteReference"/>
        </w:rPr>
        <w:footnoteRef/>
      </w:r>
      <w:r>
        <w:t> </w:t>
      </w:r>
      <w:hyperlink r:id="rId3" w:anchor="b" w:history="1">
        <w:r w:rsidRPr="002A40DF">
          <w:rPr>
            <w:rStyle w:val="Hyperlink"/>
            <w:rFonts w:ascii="Times New Roman" w:hAnsi="Times New Roman" w:cs="Times New Roman"/>
          </w:rPr>
          <w:t>http://titania.saeima.lv/LIVS/SaeimaLIVS.nsf/0/C6DAB1AC1CFF4FC7C22577340</w:t>
        </w:r>
        <w:r w:rsidRPr="002A40DF">
          <w:rPr>
            <w:rStyle w:val="Hyperlink"/>
            <w:rFonts w:ascii="Times New Roman" w:hAnsi="Times New Roman" w:cs="Times New Roman"/>
          </w:rPr>
          <w:t>04C265C?OpenDocument#b</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399039"/>
      <w:docPartObj>
        <w:docPartGallery w:val="Page Numbers (Top of Page)"/>
        <w:docPartUnique/>
      </w:docPartObj>
    </w:sdtPr>
    <w:sdtEndPr>
      <w:rPr>
        <w:rFonts w:ascii="Times New Roman" w:hAnsi="Times New Roman" w:cs="Times New Roman"/>
        <w:noProof/>
        <w:sz w:val="24"/>
        <w:szCs w:val="20"/>
      </w:rPr>
    </w:sdtEndPr>
    <w:sdtContent>
      <w:p w14:paraId="22921DD6" w14:textId="77777777" w:rsidR="00F30288" w:rsidRPr="00C25B49" w:rsidRDefault="00A469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355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4C1969"/>
    <w:multiLevelType w:val="hybridMultilevel"/>
    <w:tmpl w:val="37E6E47A"/>
    <w:lvl w:ilvl="0" w:tplc="DF72D626">
      <w:start w:val="4"/>
      <w:numFmt w:val="bullet"/>
      <w:lvlText w:val="-"/>
      <w:lvlJc w:val="left"/>
      <w:pPr>
        <w:ind w:left="720" w:hanging="360"/>
      </w:pPr>
      <w:rPr>
        <w:rFonts w:ascii="Times New Roman" w:eastAsiaTheme="minorHAnsi" w:hAnsi="Times New Roman" w:cs="Times New Roman" w:hint="default"/>
      </w:rPr>
    </w:lvl>
    <w:lvl w:ilvl="1" w:tplc="2F9017DA" w:tentative="1">
      <w:start w:val="1"/>
      <w:numFmt w:val="bullet"/>
      <w:lvlText w:val="o"/>
      <w:lvlJc w:val="left"/>
      <w:pPr>
        <w:ind w:left="1440" w:hanging="360"/>
      </w:pPr>
      <w:rPr>
        <w:rFonts w:ascii="Courier New" w:hAnsi="Courier New" w:cs="Courier New" w:hint="default"/>
      </w:rPr>
    </w:lvl>
    <w:lvl w:ilvl="2" w:tplc="89DC26A8" w:tentative="1">
      <w:start w:val="1"/>
      <w:numFmt w:val="bullet"/>
      <w:lvlText w:val=""/>
      <w:lvlJc w:val="left"/>
      <w:pPr>
        <w:ind w:left="2160" w:hanging="360"/>
      </w:pPr>
      <w:rPr>
        <w:rFonts w:ascii="Wingdings" w:hAnsi="Wingdings" w:hint="default"/>
      </w:rPr>
    </w:lvl>
    <w:lvl w:ilvl="3" w:tplc="629A0280" w:tentative="1">
      <w:start w:val="1"/>
      <w:numFmt w:val="bullet"/>
      <w:lvlText w:val=""/>
      <w:lvlJc w:val="left"/>
      <w:pPr>
        <w:ind w:left="2880" w:hanging="360"/>
      </w:pPr>
      <w:rPr>
        <w:rFonts w:ascii="Symbol" w:hAnsi="Symbol" w:hint="default"/>
      </w:rPr>
    </w:lvl>
    <w:lvl w:ilvl="4" w:tplc="48D4482E" w:tentative="1">
      <w:start w:val="1"/>
      <w:numFmt w:val="bullet"/>
      <w:lvlText w:val="o"/>
      <w:lvlJc w:val="left"/>
      <w:pPr>
        <w:ind w:left="3600" w:hanging="360"/>
      </w:pPr>
      <w:rPr>
        <w:rFonts w:ascii="Courier New" w:hAnsi="Courier New" w:cs="Courier New" w:hint="default"/>
      </w:rPr>
    </w:lvl>
    <w:lvl w:ilvl="5" w:tplc="9AFC3C64" w:tentative="1">
      <w:start w:val="1"/>
      <w:numFmt w:val="bullet"/>
      <w:lvlText w:val=""/>
      <w:lvlJc w:val="left"/>
      <w:pPr>
        <w:ind w:left="4320" w:hanging="360"/>
      </w:pPr>
      <w:rPr>
        <w:rFonts w:ascii="Wingdings" w:hAnsi="Wingdings" w:hint="default"/>
      </w:rPr>
    </w:lvl>
    <w:lvl w:ilvl="6" w:tplc="305CA0AC" w:tentative="1">
      <w:start w:val="1"/>
      <w:numFmt w:val="bullet"/>
      <w:lvlText w:val=""/>
      <w:lvlJc w:val="left"/>
      <w:pPr>
        <w:ind w:left="5040" w:hanging="360"/>
      </w:pPr>
      <w:rPr>
        <w:rFonts w:ascii="Symbol" w:hAnsi="Symbol" w:hint="default"/>
      </w:rPr>
    </w:lvl>
    <w:lvl w:ilvl="7" w:tplc="59A81838" w:tentative="1">
      <w:start w:val="1"/>
      <w:numFmt w:val="bullet"/>
      <w:lvlText w:val="o"/>
      <w:lvlJc w:val="left"/>
      <w:pPr>
        <w:ind w:left="5760" w:hanging="360"/>
      </w:pPr>
      <w:rPr>
        <w:rFonts w:ascii="Courier New" w:hAnsi="Courier New" w:cs="Courier New" w:hint="default"/>
      </w:rPr>
    </w:lvl>
    <w:lvl w:ilvl="8" w:tplc="636486A6" w:tentative="1">
      <w:start w:val="1"/>
      <w:numFmt w:val="bullet"/>
      <w:lvlText w:val=""/>
      <w:lvlJc w:val="left"/>
      <w:pPr>
        <w:ind w:left="6480" w:hanging="360"/>
      </w:pPr>
      <w:rPr>
        <w:rFonts w:ascii="Wingdings" w:hAnsi="Wingdings" w:hint="default"/>
      </w:rPr>
    </w:lvl>
  </w:abstractNum>
  <w:abstractNum w:abstractNumId="1" w15:restartNumberingAfterBreak="1">
    <w:nsid w:val="07767B45"/>
    <w:multiLevelType w:val="hybridMultilevel"/>
    <w:tmpl w:val="782A5A26"/>
    <w:lvl w:ilvl="0" w:tplc="4C6AE1BE">
      <w:start w:val="1"/>
      <w:numFmt w:val="decimal"/>
      <w:lvlText w:val="%1)"/>
      <w:lvlJc w:val="left"/>
      <w:pPr>
        <w:ind w:left="1080" w:hanging="360"/>
      </w:pPr>
      <w:rPr>
        <w:rFonts w:hint="default"/>
      </w:rPr>
    </w:lvl>
    <w:lvl w:ilvl="1" w:tplc="B162910C" w:tentative="1">
      <w:start w:val="1"/>
      <w:numFmt w:val="lowerLetter"/>
      <w:lvlText w:val="%2."/>
      <w:lvlJc w:val="left"/>
      <w:pPr>
        <w:ind w:left="1800" w:hanging="360"/>
      </w:pPr>
    </w:lvl>
    <w:lvl w:ilvl="2" w:tplc="1C2AFDC0" w:tentative="1">
      <w:start w:val="1"/>
      <w:numFmt w:val="lowerRoman"/>
      <w:lvlText w:val="%3."/>
      <w:lvlJc w:val="right"/>
      <w:pPr>
        <w:ind w:left="2520" w:hanging="180"/>
      </w:pPr>
    </w:lvl>
    <w:lvl w:ilvl="3" w:tplc="78F4881E" w:tentative="1">
      <w:start w:val="1"/>
      <w:numFmt w:val="decimal"/>
      <w:lvlText w:val="%4."/>
      <w:lvlJc w:val="left"/>
      <w:pPr>
        <w:ind w:left="3240" w:hanging="360"/>
      </w:pPr>
    </w:lvl>
    <w:lvl w:ilvl="4" w:tplc="85A0C558" w:tentative="1">
      <w:start w:val="1"/>
      <w:numFmt w:val="lowerLetter"/>
      <w:lvlText w:val="%5."/>
      <w:lvlJc w:val="left"/>
      <w:pPr>
        <w:ind w:left="3960" w:hanging="360"/>
      </w:pPr>
    </w:lvl>
    <w:lvl w:ilvl="5" w:tplc="77A8EC26" w:tentative="1">
      <w:start w:val="1"/>
      <w:numFmt w:val="lowerRoman"/>
      <w:lvlText w:val="%6."/>
      <w:lvlJc w:val="right"/>
      <w:pPr>
        <w:ind w:left="4680" w:hanging="180"/>
      </w:pPr>
    </w:lvl>
    <w:lvl w:ilvl="6" w:tplc="1CCC48E8" w:tentative="1">
      <w:start w:val="1"/>
      <w:numFmt w:val="decimal"/>
      <w:lvlText w:val="%7."/>
      <w:lvlJc w:val="left"/>
      <w:pPr>
        <w:ind w:left="5400" w:hanging="360"/>
      </w:pPr>
    </w:lvl>
    <w:lvl w:ilvl="7" w:tplc="84B24118" w:tentative="1">
      <w:start w:val="1"/>
      <w:numFmt w:val="lowerLetter"/>
      <w:lvlText w:val="%8."/>
      <w:lvlJc w:val="left"/>
      <w:pPr>
        <w:ind w:left="6120" w:hanging="360"/>
      </w:pPr>
    </w:lvl>
    <w:lvl w:ilvl="8" w:tplc="8C1A5E5E" w:tentative="1">
      <w:start w:val="1"/>
      <w:numFmt w:val="lowerRoman"/>
      <w:lvlText w:val="%9."/>
      <w:lvlJc w:val="right"/>
      <w:pPr>
        <w:ind w:left="6840" w:hanging="180"/>
      </w:pPr>
    </w:lvl>
  </w:abstractNum>
  <w:abstractNum w:abstractNumId="2" w15:restartNumberingAfterBreak="1">
    <w:nsid w:val="0F846BBF"/>
    <w:multiLevelType w:val="hybridMultilevel"/>
    <w:tmpl w:val="CA663FF8"/>
    <w:lvl w:ilvl="0" w:tplc="90B869BC">
      <w:start w:val="1"/>
      <w:numFmt w:val="decimal"/>
      <w:lvlText w:val="%1)"/>
      <w:lvlJc w:val="left"/>
      <w:pPr>
        <w:ind w:left="644" w:hanging="360"/>
      </w:pPr>
      <w:rPr>
        <w:rFonts w:hint="default"/>
        <w:i w:val="0"/>
      </w:rPr>
    </w:lvl>
    <w:lvl w:ilvl="1" w:tplc="E2321570" w:tentative="1">
      <w:start w:val="1"/>
      <w:numFmt w:val="lowerLetter"/>
      <w:lvlText w:val="%2."/>
      <w:lvlJc w:val="left"/>
      <w:pPr>
        <w:ind w:left="1800" w:hanging="360"/>
      </w:pPr>
    </w:lvl>
    <w:lvl w:ilvl="2" w:tplc="C5B2EC12" w:tentative="1">
      <w:start w:val="1"/>
      <w:numFmt w:val="lowerRoman"/>
      <w:lvlText w:val="%3."/>
      <w:lvlJc w:val="right"/>
      <w:pPr>
        <w:ind w:left="2520" w:hanging="180"/>
      </w:pPr>
    </w:lvl>
    <w:lvl w:ilvl="3" w:tplc="34A63F2C" w:tentative="1">
      <w:start w:val="1"/>
      <w:numFmt w:val="decimal"/>
      <w:lvlText w:val="%4."/>
      <w:lvlJc w:val="left"/>
      <w:pPr>
        <w:ind w:left="3240" w:hanging="360"/>
      </w:pPr>
    </w:lvl>
    <w:lvl w:ilvl="4" w:tplc="01381240" w:tentative="1">
      <w:start w:val="1"/>
      <w:numFmt w:val="lowerLetter"/>
      <w:lvlText w:val="%5."/>
      <w:lvlJc w:val="left"/>
      <w:pPr>
        <w:ind w:left="3960" w:hanging="360"/>
      </w:pPr>
    </w:lvl>
    <w:lvl w:ilvl="5" w:tplc="98A0A21C" w:tentative="1">
      <w:start w:val="1"/>
      <w:numFmt w:val="lowerRoman"/>
      <w:lvlText w:val="%6."/>
      <w:lvlJc w:val="right"/>
      <w:pPr>
        <w:ind w:left="4680" w:hanging="180"/>
      </w:pPr>
    </w:lvl>
    <w:lvl w:ilvl="6" w:tplc="7EDC3A16" w:tentative="1">
      <w:start w:val="1"/>
      <w:numFmt w:val="decimal"/>
      <w:lvlText w:val="%7."/>
      <w:lvlJc w:val="left"/>
      <w:pPr>
        <w:ind w:left="5400" w:hanging="360"/>
      </w:pPr>
    </w:lvl>
    <w:lvl w:ilvl="7" w:tplc="AC7ED428" w:tentative="1">
      <w:start w:val="1"/>
      <w:numFmt w:val="lowerLetter"/>
      <w:lvlText w:val="%8."/>
      <w:lvlJc w:val="left"/>
      <w:pPr>
        <w:ind w:left="6120" w:hanging="360"/>
      </w:pPr>
    </w:lvl>
    <w:lvl w:ilvl="8" w:tplc="85FEC7F0" w:tentative="1">
      <w:start w:val="1"/>
      <w:numFmt w:val="lowerRoman"/>
      <w:lvlText w:val="%9."/>
      <w:lvlJc w:val="right"/>
      <w:pPr>
        <w:ind w:left="6840" w:hanging="180"/>
      </w:pPr>
    </w:lvl>
  </w:abstractNum>
  <w:abstractNum w:abstractNumId="3" w15:restartNumberingAfterBreak="1">
    <w:nsid w:val="258B0F60"/>
    <w:multiLevelType w:val="hybridMultilevel"/>
    <w:tmpl w:val="38266D28"/>
    <w:lvl w:ilvl="0" w:tplc="D24AE5CA">
      <w:start w:val="1"/>
      <w:numFmt w:val="decimal"/>
      <w:lvlText w:val="%1)"/>
      <w:lvlJc w:val="left"/>
      <w:pPr>
        <w:ind w:left="589" w:hanging="435"/>
      </w:pPr>
      <w:rPr>
        <w:rFonts w:hint="default"/>
      </w:rPr>
    </w:lvl>
    <w:lvl w:ilvl="1" w:tplc="F4F63D28" w:tentative="1">
      <w:start w:val="1"/>
      <w:numFmt w:val="lowerLetter"/>
      <w:lvlText w:val="%2."/>
      <w:lvlJc w:val="left"/>
      <w:pPr>
        <w:ind w:left="1234" w:hanging="360"/>
      </w:pPr>
    </w:lvl>
    <w:lvl w:ilvl="2" w:tplc="879CE9A6" w:tentative="1">
      <w:start w:val="1"/>
      <w:numFmt w:val="lowerRoman"/>
      <w:lvlText w:val="%3."/>
      <w:lvlJc w:val="right"/>
      <w:pPr>
        <w:ind w:left="1954" w:hanging="180"/>
      </w:pPr>
    </w:lvl>
    <w:lvl w:ilvl="3" w:tplc="193C9352" w:tentative="1">
      <w:start w:val="1"/>
      <w:numFmt w:val="decimal"/>
      <w:lvlText w:val="%4."/>
      <w:lvlJc w:val="left"/>
      <w:pPr>
        <w:ind w:left="2674" w:hanging="360"/>
      </w:pPr>
    </w:lvl>
    <w:lvl w:ilvl="4" w:tplc="58D4170C" w:tentative="1">
      <w:start w:val="1"/>
      <w:numFmt w:val="lowerLetter"/>
      <w:lvlText w:val="%5."/>
      <w:lvlJc w:val="left"/>
      <w:pPr>
        <w:ind w:left="3394" w:hanging="360"/>
      </w:pPr>
    </w:lvl>
    <w:lvl w:ilvl="5" w:tplc="980EF5D2" w:tentative="1">
      <w:start w:val="1"/>
      <w:numFmt w:val="lowerRoman"/>
      <w:lvlText w:val="%6."/>
      <w:lvlJc w:val="right"/>
      <w:pPr>
        <w:ind w:left="4114" w:hanging="180"/>
      </w:pPr>
    </w:lvl>
    <w:lvl w:ilvl="6" w:tplc="3844E266" w:tentative="1">
      <w:start w:val="1"/>
      <w:numFmt w:val="decimal"/>
      <w:lvlText w:val="%7."/>
      <w:lvlJc w:val="left"/>
      <w:pPr>
        <w:ind w:left="4834" w:hanging="360"/>
      </w:pPr>
    </w:lvl>
    <w:lvl w:ilvl="7" w:tplc="1F58CC52" w:tentative="1">
      <w:start w:val="1"/>
      <w:numFmt w:val="lowerLetter"/>
      <w:lvlText w:val="%8."/>
      <w:lvlJc w:val="left"/>
      <w:pPr>
        <w:ind w:left="5554" w:hanging="360"/>
      </w:pPr>
    </w:lvl>
    <w:lvl w:ilvl="8" w:tplc="FBC44BB8" w:tentative="1">
      <w:start w:val="1"/>
      <w:numFmt w:val="lowerRoman"/>
      <w:lvlText w:val="%9."/>
      <w:lvlJc w:val="right"/>
      <w:pPr>
        <w:ind w:left="6274" w:hanging="180"/>
      </w:pPr>
    </w:lvl>
  </w:abstractNum>
  <w:abstractNum w:abstractNumId="4" w15:restartNumberingAfterBreak="1">
    <w:nsid w:val="37ED4CFB"/>
    <w:multiLevelType w:val="hybridMultilevel"/>
    <w:tmpl w:val="C458F5F6"/>
    <w:lvl w:ilvl="0" w:tplc="2BC0E96A">
      <w:start w:val="1"/>
      <w:numFmt w:val="decimal"/>
      <w:lvlText w:val="%1."/>
      <w:lvlJc w:val="left"/>
      <w:pPr>
        <w:ind w:left="720" w:hanging="360"/>
      </w:pPr>
      <w:rPr>
        <w:rFonts w:hint="default"/>
      </w:rPr>
    </w:lvl>
    <w:lvl w:ilvl="1" w:tplc="1B6675FA" w:tentative="1">
      <w:start w:val="1"/>
      <w:numFmt w:val="lowerLetter"/>
      <w:lvlText w:val="%2."/>
      <w:lvlJc w:val="left"/>
      <w:pPr>
        <w:ind w:left="1440" w:hanging="360"/>
      </w:pPr>
    </w:lvl>
    <w:lvl w:ilvl="2" w:tplc="7278E27A" w:tentative="1">
      <w:start w:val="1"/>
      <w:numFmt w:val="lowerRoman"/>
      <w:lvlText w:val="%3."/>
      <w:lvlJc w:val="right"/>
      <w:pPr>
        <w:ind w:left="2160" w:hanging="180"/>
      </w:pPr>
    </w:lvl>
    <w:lvl w:ilvl="3" w:tplc="E61A10F2" w:tentative="1">
      <w:start w:val="1"/>
      <w:numFmt w:val="decimal"/>
      <w:lvlText w:val="%4."/>
      <w:lvlJc w:val="left"/>
      <w:pPr>
        <w:ind w:left="2880" w:hanging="360"/>
      </w:pPr>
    </w:lvl>
    <w:lvl w:ilvl="4" w:tplc="642C6D02" w:tentative="1">
      <w:start w:val="1"/>
      <w:numFmt w:val="lowerLetter"/>
      <w:lvlText w:val="%5."/>
      <w:lvlJc w:val="left"/>
      <w:pPr>
        <w:ind w:left="3600" w:hanging="360"/>
      </w:pPr>
    </w:lvl>
    <w:lvl w:ilvl="5" w:tplc="7F2E741C" w:tentative="1">
      <w:start w:val="1"/>
      <w:numFmt w:val="lowerRoman"/>
      <w:lvlText w:val="%6."/>
      <w:lvlJc w:val="right"/>
      <w:pPr>
        <w:ind w:left="4320" w:hanging="180"/>
      </w:pPr>
    </w:lvl>
    <w:lvl w:ilvl="6" w:tplc="BED20F2A" w:tentative="1">
      <w:start w:val="1"/>
      <w:numFmt w:val="decimal"/>
      <w:lvlText w:val="%7."/>
      <w:lvlJc w:val="left"/>
      <w:pPr>
        <w:ind w:left="5040" w:hanging="360"/>
      </w:pPr>
    </w:lvl>
    <w:lvl w:ilvl="7" w:tplc="37F40514" w:tentative="1">
      <w:start w:val="1"/>
      <w:numFmt w:val="lowerLetter"/>
      <w:lvlText w:val="%8."/>
      <w:lvlJc w:val="left"/>
      <w:pPr>
        <w:ind w:left="5760" w:hanging="360"/>
      </w:pPr>
    </w:lvl>
    <w:lvl w:ilvl="8" w:tplc="092E6540" w:tentative="1">
      <w:start w:val="1"/>
      <w:numFmt w:val="lowerRoman"/>
      <w:lvlText w:val="%9."/>
      <w:lvlJc w:val="right"/>
      <w:pPr>
        <w:ind w:left="6480" w:hanging="180"/>
      </w:pPr>
    </w:lvl>
  </w:abstractNum>
  <w:abstractNum w:abstractNumId="5" w15:restartNumberingAfterBreak="1">
    <w:nsid w:val="3E324583"/>
    <w:multiLevelType w:val="hybridMultilevel"/>
    <w:tmpl w:val="5DCAA920"/>
    <w:lvl w:ilvl="0" w:tplc="878472BE">
      <w:start w:val="1"/>
      <w:numFmt w:val="decimal"/>
      <w:lvlText w:val="%1)"/>
      <w:lvlJc w:val="left"/>
      <w:pPr>
        <w:ind w:left="720" w:hanging="360"/>
      </w:pPr>
      <w:rPr>
        <w:rFonts w:cstheme="minorBidi" w:hint="default"/>
        <w:b w:val="0"/>
      </w:rPr>
    </w:lvl>
    <w:lvl w:ilvl="1" w:tplc="7F30DB42" w:tentative="1">
      <w:start w:val="1"/>
      <w:numFmt w:val="lowerLetter"/>
      <w:lvlText w:val="%2."/>
      <w:lvlJc w:val="left"/>
      <w:pPr>
        <w:ind w:left="1440" w:hanging="360"/>
      </w:pPr>
    </w:lvl>
    <w:lvl w:ilvl="2" w:tplc="F7425164" w:tentative="1">
      <w:start w:val="1"/>
      <w:numFmt w:val="lowerRoman"/>
      <w:lvlText w:val="%3."/>
      <w:lvlJc w:val="right"/>
      <w:pPr>
        <w:ind w:left="2160" w:hanging="180"/>
      </w:pPr>
    </w:lvl>
    <w:lvl w:ilvl="3" w:tplc="F8206C9C" w:tentative="1">
      <w:start w:val="1"/>
      <w:numFmt w:val="decimal"/>
      <w:lvlText w:val="%4."/>
      <w:lvlJc w:val="left"/>
      <w:pPr>
        <w:ind w:left="2880" w:hanging="360"/>
      </w:pPr>
    </w:lvl>
    <w:lvl w:ilvl="4" w:tplc="FAEE1284" w:tentative="1">
      <w:start w:val="1"/>
      <w:numFmt w:val="lowerLetter"/>
      <w:lvlText w:val="%5."/>
      <w:lvlJc w:val="left"/>
      <w:pPr>
        <w:ind w:left="3600" w:hanging="360"/>
      </w:pPr>
    </w:lvl>
    <w:lvl w:ilvl="5" w:tplc="A202CE5E" w:tentative="1">
      <w:start w:val="1"/>
      <w:numFmt w:val="lowerRoman"/>
      <w:lvlText w:val="%6."/>
      <w:lvlJc w:val="right"/>
      <w:pPr>
        <w:ind w:left="4320" w:hanging="180"/>
      </w:pPr>
    </w:lvl>
    <w:lvl w:ilvl="6" w:tplc="8626EA56" w:tentative="1">
      <w:start w:val="1"/>
      <w:numFmt w:val="decimal"/>
      <w:lvlText w:val="%7."/>
      <w:lvlJc w:val="left"/>
      <w:pPr>
        <w:ind w:left="5040" w:hanging="360"/>
      </w:pPr>
    </w:lvl>
    <w:lvl w:ilvl="7" w:tplc="74707B2E" w:tentative="1">
      <w:start w:val="1"/>
      <w:numFmt w:val="lowerLetter"/>
      <w:lvlText w:val="%8."/>
      <w:lvlJc w:val="left"/>
      <w:pPr>
        <w:ind w:left="5760" w:hanging="360"/>
      </w:pPr>
    </w:lvl>
    <w:lvl w:ilvl="8" w:tplc="0CE0324C" w:tentative="1">
      <w:start w:val="1"/>
      <w:numFmt w:val="lowerRoman"/>
      <w:lvlText w:val="%9."/>
      <w:lvlJc w:val="right"/>
      <w:pPr>
        <w:ind w:left="6480" w:hanging="180"/>
      </w:pPr>
    </w:lvl>
  </w:abstractNum>
  <w:abstractNum w:abstractNumId="6" w15:restartNumberingAfterBreak="1">
    <w:nsid w:val="419C450E"/>
    <w:multiLevelType w:val="hybridMultilevel"/>
    <w:tmpl w:val="5DCAA920"/>
    <w:lvl w:ilvl="0" w:tplc="E4CCF302">
      <w:start w:val="1"/>
      <w:numFmt w:val="decimal"/>
      <w:lvlText w:val="%1)"/>
      <w:lvlJc w:val="left"/>
      <w:pPr>
        <w:ind w:left="720" w:hanging="360"/>
      </w:pPr>
      <w:rPr>
        <w:rFonts w:cstheme="minorBidi" w:hint="default"/>
        <w:b w:val="0"/>
      </w:rPr>
    </w:lvl>
    <w:lvl w:ilvl="1" w:tplc="51B4E918" w:tentative="1">
      <w:start w:val="1"/>
      <w:numFmt w:val="lowerLetter"/>
      <w:lvlText w:val="%2."/>
      <w:lvlJc w:val="left"/>
      <w:pPr>
        <w:ind w:left="1440" w:hanging="360"/>
      </w:pPr>
    </w:lvl>
    <w:lvl w:ilvl="2" w:tplc="CA746F9A" w:tentative="1">
      <w:start w:val="1"/>
      <w:numFmt w:val="lowerRoman"/>
      <w:lvlText w:val="%3."/>
      <w:lvlJc w:val="right"/>
      <w:pPr>
        <w:ind w:left="2160" w:hanging="180"/>
      </w:pPr>
    </w:lvl>
    <w:lvl w:ilvl="3" w:tplc="FFAC1216" w:tentative="1">
      <w:start w:val="1"/>
      <w:numFmt w:val="decimal"/>
      <w:lvlText w:val="%4."/>
      <w:lvlJc w:val="left"/>
      <w:pPr>
        <w:ind w:left="2880" w:hanging="360"/>
      </w:pPr>
    </w:lvl>
    <w:lvl w:ilvl="4" w:tplc="41944B7A" w:tentative="1">
      <w:start w:val="1"/>
      <w:numFmt w:val="lowerLetter"/>
      <w:lvlText w:val="%5."/>
      <w:lvlJc w:val="left"/>
      <w:pPr>
        <w:ind w:left="3600" w:hanging="360"/>
      </w:pPr>
    </w:lvl>
    <w:lvl w:ilvl="5" w:tplc="0BB69F60" w:tentative="1">
      <w:start w:val="1"/>
      <w:numFmt w:val="lowerRoman"/>
      <w:lvlText w:val="%6."/>
      <w:lvlJc w:val="right"/>
      <w:pPr>
        <w:ind w:left="4320" w:hanging="180"/>
      </w:pPr>
    </w:lvl>
    <w:lvl w:ilvl="6" w:tplc="D6BEE58C" w:tentative="1">
      <w:start w:val="1"/>
      <w:numFmt w:val="decimal"/>
      <w:lvlText w:val="%7."/>
      <w:lvlJc w:val="left"/>
      <w:pPr>
        <w:ind w:left="5040" w:hanging="360"/>
      </w:pPr>
    </w:lvl>
    <w:lvl w:ilvl="7" w:tplc="CA8E3762" w:tentative="1">
      <w:start w:val="1"/>
      <w:numFmt w:val="lowerLetter"/>
      <w:lvlText w:val="%8."/>
      <w:lvlJc w:val="left"/>
      <w:pPr>
        <w:ind w:left="5760" w:hanging="360"/>
      </w:pPr>
    </w:lvl>
    <w:lvl w:ilvl="8" w:tplc="0838A328" w:tentative="1">
      <w:start w:val="1"/>
      <w:numFmt w:val="lowerRoman"/>
      <w:lvlText w:val="%9."/>
      <w:lvlJc w:val="right"/>
      <w:pPr>
        <w:ind w:left="6480" w:hanging="180"/>
      </w:pPr>
    </w:lvl>
  </w:abstractNum>
  <w:abstractNum w:abstractNumId="7" w15:restartNumberingAfterBreak="1">
    <w:nsid w:val="5D5C517E"/>
    <w:multiLevelType w:val="hybridMultilevel"/>
    <w:tmpl w:val="835CFAEA"/>
    <w:lvl w:ilvl="0" w:tplc="653ADF6A">
      <w:start w:val="1"/>
      <w:numFmt w:val="decimal"/>
      <w:lvlText w:val="%1)"/>
      <w:lvlJc w:val="left"/>
      <w:pPr>
        <w:ind w:left="1080" w:hanging="360"/>
      </w:pPr>
      <w:rPr>
        <w:rFonts w:hint="default"/>
        <w:i w:val="0"/>
      </w:rPr>
    </w:lvl>
    <w:lvl w:ilvl="1" w:tplc="8A28C202" w:tentative="1">
      <w:start w:val="1"/>
      <w:numFmt w:val="lowerLetter"/>
      <w:lvlText w:val="%2."/>
      <w:lvlJc w:val="left"/>
      <w:pPr>
        <w:ind w:left="1800" w:hanging="360"/>
      </w:pPr>
    </w:lvl>
    <w:lvl w:ilvl="2" w:tplc="52480C4E" w:tentative="1">
      <w:start w:val="1"/>
      <w:numFmt w:val="lowerRoman"/>
      <w:lvlText w:val="%3."/>
      <w:lvlJc w:val="right"/>
      <w:pPr>
        <w:ind w:left="2520" w:hanging="180"/>
      </w:pPr>
    </w:lvl>
    <w:lvl w:ilvl="3" w:tplc="47725E4C" w:tentative="1">
      <w:start w:val="1"/>
      <w:numFmt w:val="decimal"/>
      <w:lvlText w:val="%4."/>
      <w:lvlJc w:val="left"/>
      <w:pPr>
        <w:ind w:left="3240" w:hanging="360"/>
      </w:pPr>
    </w:lvl>
    <w:lvl w:ilvl="4" w:tplc="20607200" w:tentative="1">
      <w:start w:val="1"/>
      <w:numFmt w:val="lowerLetter"/>
      <w:lvlText w:val="%5."/>
      <w:lvlJc w:val="left"/>
      <w:pPr>
        <w:ind w:left="3960" w:hanging="360"/>
      </w:pPr>
    </w:lvl>
    <w:lvl w:ilvl="5" w:tplc="EA206FBA" w:tentative="1">
      <w:start w:val="1"/>
      <w:numFmt w:val="lowerRoman"/>
      <w:lvlText w:val="%6."/>
      <w:lvlJc w:val="right"/>
      <w:pPr>
        <w:ind w:left="4680" w:hanging="180"/>
      </w:pPr>
    </w:lvl>
    <w:lvl w:ilvl="6" w:tplc="8F3C6710" w:tentative="1">
      <w:start w:val="1"/>
      <w:numFmt w:val="decimal"/>
      <w:lvlText w:val="%7."/>
      <w:lvlJc w:val="left"/>
      <w:pPr>
        <w:ind w:left="5400" w:hanging="360"/>
      </w:pPr>
    </w:lvl>
    <w:lvl w:ilvl="7" w:tplc="261A1E3A" w:tentative="1">
      <w:start w:val="1"/>
      <w:numFmt w:val="lowerLetter"/>
      <w:lvlText w:val="%8."/>
      <w:lvlJc w:val="left"/>
      <w:pPr>
        <w:ind w:left="6120" w:hanging="360"/>
      </w:pPr>
    </w:lvl>
    <w:lvl w:ilvl="8" w:tplc="070EDDF8" w:tentative="1">
      <w:start w:val="1"/>
      <w:numFmt w:val="lowerRoman"/>
      <w:lvlText w:val="%9."/>
      <w:lvlJc w:val="right"/>
      <w:pPr>
        <w:ind w:left="6840" w:hanging="180"/>
      </w:pPr>
    </w:lvl>
  </w:abstractNum>
  <w:abstractNum w:abstractNumId="8" w15:restartNumberingAfterBreak="1">
    <w:nsid w:val="615E27EB"/>
    <w:multiLevelType w:val="hybridMultilevel"/>
    <w:tmpl w:val="2226857E"/>
    <w:lvl w:ilvl="0" w:tplc="1BF4CB1C">
      <w:start w:val="1"/>
      <w:numFmt w:val="decimal"/>
      <w:lvlText w:val="%1)"/>
      <w:lvlJc w:val="left"/>
      <w:pPr>
        <w:ind w:left="720" w:hanging="360"/>
      </w:pPr>
      <w:rPr>
        <w:rFonts w:hint="default"/>
      </w:rPr>
    </w:lvl>
    <w:lvl w:ilvl="1" w:tplc="9340AA18" w:tentative="1">
      <w:start w:val="1"/>
      <w:numFmt w:val="lowerLetter"/>
      <w:lvlText w:val="%2."/>
      <w:lvlJc w:val="left"/>
      <w:pPr>
        <w:ind w:left="1440" w:hanging="360"/>
      </w:pPr>
    </w:lvl>
    <w:lvl w:ilvl="2" w:tplc="C90A1A74" w:tentative="1">
      <w:start w:val="1"/>
      <w:numFmt w:val="lowerRoman"/>
      <w:lvlText w:val="%3."/>
      <w:lvlJc w:val="right"/>
      <w:pPr>
        <w:ind w:left="2160" w:hanging="180"/>
      </w:pPr>
    </w:lvl>
    <w:lvl w:ilvl="3" w:tplc="3FBC767C" w:tentative="1">
      <w:start w:val="1"/>
      <w:numFmt w:val="decimal"/>
      <w:lvlText w:val="%4."/>
      <w:lvlJc w:val="left"/>
      <w:pPr>
        <w:ind w:left="2880" w:hanging="360"/>
      </w:pPr>
    </w:lvl>
    <w:lvl w:ilvl="4" w:tplc="EBC80574" w:tentative="1">
      <w:start w:val="1"/>
      <w:numFmt w:val="lowerLetter"/>
      <w:lvlText w:val="%5."/>
      <w:lvlJc w:val="left"/>
      <w:pPr>
        <w:ind w:left="3600" w:hanging="360"/>
      </w:pPr>
    </w:lvl>
    <w:lvl w:ilvl="5" w:tplc="AEC2B44E" w:tentative="1">
      <w:start w:val="1"/>
      <w:numFmt w:val="lowerRoman"/>
      <w:lvlText w:val="%6."/>
      <w:lvlJc w:val="right"/>
      <w:pPr>
        <w:ind w:left="4320" w:hanging="180"/>
      </w:pPr>
    </w:lvl>
    <w:lvl w:ilvl="6" w:tplc="96FCE5CC" w:tentative="1">
      <w:start w:val="1"/>
      <w:numFmt w:val="decimal"/>
      <w:lvlText w:val="%7."/>
      <w:lvlJc w:val="left"/>
      <w:pPr>
        <w:ind w:left="5040" w:hanging="360"/>
      </w:pPr>
    </w:lvl>
    <w:lvl w:ilvl="7" w:tplc="7C3A34F6" w:tentative="1">
      <w:start w:val="1"/>
      <w:numFmt w:val="lowerLetter"/>
      <w:lvlText w:val="%8."/>
      <w:lvlJc w:val="left"/>
      <w:pPr>
        <w:ind w:left="5760" w:hanging="360"/>
      </w:pPr>
    </w:lvl>
    <w:lvl w:ilvl="8" w:tplc="36248D4A"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7"/>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3D2"/>
    <w:rsid w:val="00004C0A"/>
    <w:rsid w:val="00052756"/>
    <w:rsid w:val="00071000"/>
    <w:rsid w:val="00092148"/>
    <w:rsid w:val="00092A44"/>
    <w:rsid w:val="00095094"/>
    <w:rsid w:val="000A577A"/>
    <w:rsid w:val="00112D44"/>
    <w:rsid w:val="00124C87"/>
    <w:rsid w:val="001267C8"/>
    <w:rsid w:val="00126F07"/>
    <w:rsid w:val="00130EDB"/>
    <w:rsid w:val="001341BB"/>
    <w:rsid w:val="0014158E"/>
    <w:rsid w:val="001671DC"/>
    <w:rsid w:val="00170E68"/>
    <w:rsid w:val="001A169A"/>
    <w:rsid w:val="001A44D3"/>
    <w:rsid w:val="001A5F98"/>
    <w:rsid w:val="001D6214"/>
    <w:rsid w:val="001F3216"/>
    <w:rsid w:val="00210CE9"/>
    <w:rsid w:val="00233119"/>
    <w:rsid w:val="00243426"/>
    <w:rsid w:val="002651C8"/>
    <w:rsid w:val="0027428F"/>
    <w:rsid w:val="00295A0A"/>
    <w:rsid w:val="002A40DF"/>
    <w:rsid w:val="002C25CA"/>
    <w:rsid w:val="002D4A1D"/>
    <w:rsid w:val="002E1C05"/>
    <w:rsid w:val="003039A8"/>
    <w:rsid w:val="00315AE5"/>
    <w:rsid w:val="003265ED"/>
    <w:rsid w:val="003307D4"/>
    <w:rsid w:val="00336D17"/>
    <w:rsid w:val="00340C28"/>
    <w:rsid w:val="003830A0"/>
    <w:rsid w:val="0039710D"/>
    <w:rsid w:val="00397DDC"/>
    <w:rsid w:val="003A0AD3"/>
    <w:rsid w:val="003A35A2"/>
    <w:rsid w:val="003A7544"/>
    <w:rsid w:val="003B0BF9"/>
    <w:rsid w:val="003B3872"/>
    <w:rsid w:val="003C4758"/>
    <w:rsid w:val="003D44C6"/>
    <w:rsid w:val="003D4CDC"/>
    <w:rsid w:val="003E0791"/>
    <w:rsid w:val="003E50DF"/>
    <w:rsid w:val="003E5F8D"/>
    <w:rsid w:val="003F28AC"/>
    <w:rsid w:val="00405836"/>
    <w:rsid w:val="00406B05"/>
    <w:rsid w:val="00411D3F"/>
    <w:rsid w:val="00421B0B"/>
    <w:rsid w:val="00440A60"/>
    <w:rsid w:val="004454FE"/>
    <w:rsid w:val="00456E40"/>
    <w:rsid w:val="00471915"/>
    <w:rsid w:val="00471F27"/>
    <w:rsid w:val="00473C2D"/>
    <w:rsid w:val="004936FD"/>
    <w:rsid w:val="004A33EB"/>
    <w:rsid w:val="004B1BF5"/>
    <w:rsid w:val="004B4FB0"/>
    <w:rsid w:val="004C412B"/>
    <w:rsid w:val="004F4423"/>
    <w:rsid w:val="0050178F"/>
    <w:rsid w:val="00516CB1"/>
    <w:rsid w:val="00523D6B"/>
    <w:rsid w:val="00532DFD"/>
    <w:rsid w:val="0054318C"/>
    <w:rsid w:val="0054520F"/>
    <w:rsid w:val="00565576"/>
    <w:rsid w:val="00593553"/>
    <w:rsid w:val="005A363B"/>
    <w:rsid w:val="005A5C94"/>
    <w:rsid w:val="005C5C69"/>
    <w:rsid w:val="005D183E"/>
    <w:rsid w:val="005E7081"/>
    <w:rsid w:val="00607934"/>
    <w:rsid w:val="00607AC9"/>
    <w:rsid w:val="00624032"/>
    <w:rsid w:val="006246B1"/>
    <w:rsid w:val="00631664"/>
    <w:rsid w:val="00655F2C"/>
    <w:rsid w:val="00656732"/>
    <w:rsid w:val="006A082A"/>
    <w:rsid w:val="006B6C35"/>
    <w:rsid w:val="006C32B0"/>
    <w:rsid w:val="006C489E"/>
    <w:rsid w:val="006E1081"/>
    <w:rsid w:val="00707931"/>
    <w:rsid w:val="00715229"/>
    <w:rsid w:val="00720585"/>
    <w:rsid w:val="00773AF6"/>
    <w:rsid w:val="007923A6"/>
    <w:rsid w:val="00795F71"/>
    <w:rsid w:val="007B7D10"/>
    <w:rsid w:val="007C276F"/>
    <w:rsid w:val="007C6902"/>
    <w:rsid w:val="007D398D"/>
    <w:rsid w:val="007E5F7A"/>
    <w:rsid w:val="007E73AB"/>
    <w:rsid w:val="007F3CC1"/>
    <w:rsid w:val="007F6028"/>
    <w:rsid w:val="00816C11"/>
    <w:rsid w:val="00844260"/>
    <w:rsid w:val="0084753A"/>
    <w:rsid w:val="00852330"/>
    <w:rsid w:val="00894C55"/>
    <w:rsid w:val="008A00BA"/>
    <w:rsid w:val="008C1B53"/>
    <w:rsid w:val="008E62C4"/>
    <w:rsid w:val="00910250"/>
    <w:rsid w:val="00943D36"/>
    <w:rsid w:val="0094713B"/>
    <w:rsid w:val="00950262"/>
    <w:rsid w:val="00955782"/>
    <w:rsid w:val="00976208"/>
    <w:rsid w:val="00981304"/>
    <w:rsid w:val="00985C1B"/>
    <w:rsid w:val="009A2654"/>
    <w:rsid w:val="009A6976"/>
    <w:rsid w:val="009B2F6D"/>
    <w:rsid w:val="009C0801"/>
    <w:rsid w:val="009E07EA"/>
    <w:rsid w:val="009F2990"/>
    <w:rsid w:val="00A00AAF"/>
    <w:rsid w:val="00A01CDA"/>
    <w:rsid w:val="00A03C47"/>
    <w:rsid w:val="00A06BB7"/>
    <w:rsid w:val="00A10FC3"/>
    <w:rsid w:val="00A30B22"/>
    <w:rsid w:val="00A4692D"/>
    <w:rsid w:val="00A6073E"/>
    <w:rsid w:val="00A6105B"/>
    <w:rsid w:val="00A639E4"/>
    <w:rsid w:val="00A65A48"/>
    <w:rsid w:val="00A66A67"/>
    <w:rsid w:val="00A73130"/>
    <w:rsid w:val="00AA30DB"/>
    <w:rsid w:val="00AC1084"/>
    <w:rsid w:val="00AC58BA"/>
    <w:rsid w:val="00AD46F4"/>
    <w:rsid w:val="00AE5567"/>
    <w:rsid w:val="00AF0C65"/>
    <w:rsid w:val="00AF1239"/>
    <w:rsid w:val="00B066B6"/>
    <w:rsid w:val="00B1628C"/>
    <w:rsid w:val="00B16480"/>
    <w:rsid w:val="00B1694A"/>
    <w:rsid w:val="00B2165C"/>
    <w:rsid w:val="00B24468"/>
    <w:rsid w:val="00B94B65"/>
    <w:rsid w:val="00B94C42"/>
    <w:rsid w:val="00B95A8C"/>
    <w:rsid w:val="00B96039"/>
    <w:rsid w:val="00BA20AA"/>
    <w:rsid w:val="00BC5662"/>
    <w:rsid w:val="00BD4425"/>
    <w:rsid w:val="00BD4FC5"/>
    <w:rsid w:val="00BE0E0D"/>
    <w:rsid w:val="00BE7E36"/>
    <w:rsid w:val="00C13682"/>
    <w:rsid w:val="00C25B49"/>
    <w:rsid w:val="00C4769B"/>
    <w:rsid w:val="00C4796E"/>
    <w:rsid w:val="00C86725"/>
    <w:rsid w:val="00C950EF"/>
    <w:rsid w:val="00CC0D2D"/>
    <w:rsid w:val="00CC1756"/>
    <w:rsid w:val="00CC2549"/>
    <w:rsid w:val="00CC6EB2"/>
    <w:rsid w:val="00CD00B5"/>
    <w:rsid w:val="00CE14C3"/>
    <w:rsid w:val="00CE4BE1"/>
    <w:rsid w:val="00CE5657"/>
    <w:rsid w:val="00D01D41"/>
    <w:rsid w:val="00D133F8"/>
    <w:rsid w:val="00D14897"/>
    <w:rsid w:val="00D14A3E"/>
    <w:rsid w:val="00D3112F"/>
    <w:rsid w:val="00D330B0"/>
    <w:rsid w:val="00D35833"/>
    <w:rsid w:val="00D65C8F"/>
    <w:rsid w:val="00D755AB"/>
    <w:rsid w:val="00D76F88"/>
    <w:rsid w:val="00D864E6"/>
    <w:rsid w:val="00D870C9"/>
    <w:rsid w:val="00DB5B0D"/>
    <w:rsid w:val="00DC001F"/>
    <w:rsid w:val="00DC002D"/>
    <w:rsid w:val="00DC0339"/>
    <w:rsid w:val="00DC3B59"/>
    <w:rsid w:val="00DC709F"/>
    <w:rsid w:val="00DE1847"/>
    <w:rsid w:val="00DE63F7"/>
    <w:rsid w:val="00E36C31"/>
    <w:rsid w:val="00E3716B"/>
    <w:rsid w:val="00E404AF"/>
    <w:rsid w:val="00E42170"/>
    <w:rsid w:val="00E5323B"/>
    <w:rsid w:val="00E75A0C"/>
    <w:rsid w:val="00E76CA9"/>
    <w:rsid w:val="00E8749E"/>
    <w:rsid w:val="00E90C01"/>
    <w:rsid w:val="00EA486E"/>
    <w:rsid w:val="00EA4992"/>
    <w:rsid w:val="00EC00E3"/>
    <w:rsid w:val="00ED2314"/>
    <w:rsid w:val="00F00B6D"/>
    <w:rsid w:val="00F028B2"/>
    <w:rsid w:val="00F20572"/>
    <w:rsid w:val="00F23EF0"/>
    <w:rsid w:val="00F30288"/>
    <w:rsid w:val="00F30341"/>
    <w:rsid w:val="00F40BB7"/>
    <w:rsid w:val="00F419AC"/>
    <w:rsid w:val="00F57B0C"/>
    <w:rsid w:val="00F60839"/>
    <w:rsid w:val="00F64867"/>
    <w:rsid w:val="00F75BB9"/>
    <w:rsid w:val="00F77662"/>
    <w:rsid w:val="00FC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EC592-208F-4798-A84F-D560C107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0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9502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4796E"/>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13682"/>
    <w:pPr>
      <w:ind w:left="720"/>
      <w:contextualSpacing/>
    </w:pPr>
  </w:style>
  <w:style w:type="character" w:styleId="Strong">
    <w:name w:val="Strong"/>
    <w:basedOn w:val="DefaultParagraphFont"/>
    <w:qFormat/>
    <w:rsid w:val="00A73130"/>
    <w:rPr>
      <w:b/>
      <w:bCs/>
    </w:rPr>
  </w:style>
  <w:style w:type="paragraph" w:customStyle="1" w:styleId="naisf">
    <w:name w:val="naisf"/>
    <w:basedOn w:val="Normal"/>
    <w:rsid w:val="00A639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27428F"/>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715229"/>
    <w:rPr>
      <w:sz w:val="16"/>
      <w:szCs w:val="16"/>
    </w:rPr>
  </w:style>
  <w:style w:type="paragraph" w:styleId="CommentText">
    <w:name w:val="annotation text"/>
    <w:basedOn w:val="Normal"/>
    <w:link w:val="CommentTextChar"/>
    <w:uiPriority w:val="99"/>
    <w:unhideWhenUsed/>
    <w:rsid w:val="00715229"/>
    <w:pPr>
      <w:spacing w:line="240" w:lineRule="auto"/>
    </w:pPr>
    <w:rPr>
      <w:sz w:val="20"/>
      <w:szCs w:val="20"/>
    </w:rPr>
  </w:style>
  <w:style w:type="character" w:customStyle="1" w:styleId="CommentTextChar">
    <w:name w:val="Comment Text Char"/>
    <w:basedOn w:val="DefaultParagraphFont"/>
    <w:link w:val="CommentText"/>
    <w:uiPriority w:val="99"/>
    <w:rsid w:val="00715229"/>
    <w:rPr>
      <w:sz w:val="20"/>
      <w:szCs w:val="20"/>
    </w:rPr>
  </w:style>
  <w:style w:type="paragraph" w:styleId="CommentSubject">
    <w:name w:val="annotation subject"/>
    <w:basedOn w:val="CommentText"/>
    <w:next w:val="CommentText"/>
    <w:link w:val="CommentSubjectChar"/>
    <w:uiPriority w:val="99"/>
    <w:semiHidden/>
    <w:unhideWhenUsed/>
    <w:rsid w:val="00715229"/>
    <w:rPr>
      <w:b/>
      <w:bCs/>
    </w:rPr>
  </w:style>
  <w:style w:type="character" w:customStyle="1" w:styleId="CommentSubjectChar">
    <w:name w:val="Comment Subject Char"/>
    <w:basedOn w:val="CommentTextChar"/>
    <w:link w:val="CommentSubject"/>
    <w:uiPriority w:val="99"/>
    <w:semiHidden/>
    <w:rsid w:val="00715229"/>
    <w:rPr>
      <w:b/>
      <w:bCs/>
      <w:sz w:val="20"/>
      <w:szCs w:val="20"/>
    </w:rPr>
  </w:style>
  <w:style w:type="paragraph" w:customStyle="1" w:styleId="Default">
    <w:name w:val="Default"/>
    <w:basedOn w:val="Normal"/>
    <w:rsid w:val="00B96039"/>
    <w:pPr>
      <w:autoSpaceDE w:val="0"/>
      <w:autoSpaceDN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9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0EF"/>
    <w:rPr>
      <w:sz w:val="20"/>
      <w:szCs w:val="20"/>
    </w:rPr>
  </w:style>
  <w:style w:type="character" w:styleId="FootnoteReference">
    <w:name w:val="footnote reference"/>
    <w:basedOn w:val="DefaultParagraphFont"/>
    <w:uiPriority w:val="99"/>
    <w:semiHidden/>
    <w:unhideWhenUsed/>
    <w:rsid w:val="00C950EF"/>
    <w:rPr>
      <w:vertAlign w:val="superscript"/>
    </w:rPr>
  </w:style>
  <w:style w:type="character" w:customStyle="1" w:styleId="wysiwyglink">
    <w:name w:val="wysiwyg_link"/>
    <w:basedOn w:val="DefaultParagraphFont"/>
    <w:rsid w:val="003C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13/oj/?locale=LV" TargetMode="External"/><Relationship Id="rId13" Type="http://schemas.openxmlformats.org/officeDocument/2006/relationships/hyperlink" Target="http://www.csb.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6/1013/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013/oj/?locale=LV" TargetMode="External"/><Relationship Id="rId5" Type="http://schemas.openxmlformats.org/officeDocument/2006/relationships/webSettings" Target="webSettings.xml"/><Relationship Id="rId15" Type="http://schemas.openxmlformats.org/officeDocument/2006/relationships/hyperlink" Target="mailto:Ilze.Donina@varam.gov.lv" TargetMode="External"/><Relationship Id="rId10" Type="http://schemas.openxmlformats.org/officeDocument/2006/relationships/hyperlink" Target="http://eur-lex.europa.eu/eli/reg/2006/1013/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06/1013/oj/?locale=LV" TargetMode="External"/><Relationship Id="rId14" Type="http://schemas.openxmlformats.org/officeDocument/2006/relationships/hyperlink" Target="http://www.var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SaeimaLIVS.nsf/0/C6DAB1AC1CFF4FC7C2257734004C265C?OpenDocument" TargetMode="External"/><Relationship Id="rId2" Type="http://schemas.openxmlformats.org/officeDocument/2006/relationships/hyperlink" Target="http://www.vvd.gov.lv/publikacijas-un-statistika/statistikas-dati/" TargetMode="External"/><Relationship Id="rId1" Type="http://schemas.openxmlformats.org/officeDocument/2006/relationships/hyperlink" Target="http://www.vpvb.gov.lv/data/files/3_cet._Atskaite_VPVB_Darba_plans_101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E4D4-B626-4C61-AD7C-BF864B90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27418</Words>
  <Characters>15629</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Doniņa</cp:lastModifiedBy>
  <cp:revision>3</cp:revision>
  <dcterms:created xsi:type="dcterms:W3CDTF">2018-07-23T07:05:00Z</dcterms:created>
  <dcterms:modified xsi:type="dcterms:W3CDTF">2018-07-23T07:05:00Z</dcterms:modified>
</cp:coreProperties>
</file>