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D6036" w:rsidRPr="00C224DC" w:rsidP="00ED6036">
      <w:pPr>
        <w:jc w:val="right"/>
        <w:rPr>
          <w:rFonts w:ascii="Times New Roman" w:hAnsi="Times New Roman" w:cs="Times New Roman"/>
          <w:bCs/>
          <w:i/>
          <w:sz w:val="24"/>
        </w:rPr>
      </w:pPr>
      <w:r w:rsidRPr="00C224DC">
        <w:rPr>
          <w:rFonts w:ascii="Times New Roman" w:hAnsi="Times New Roman" w:cs="Times New Roman"/>
          <w:bCs/>
          <w:i/>
          <w:sz w:val="24"/>
        </w:rPr>
        <w:t>Rīcības plāna Latgales reģiona ekonomiskajai izaugsmei p</w:t>
      </w:r>
      <w:r w:rsidRPr="00C224DC">
        <w:rPr>
          <w:rFonts w:ascii="Times New Roman" w:hAnsi="Times New Roman" w:cs="Times New Roman"/>
          <w:bCs/>
          <w:i/>
          <w:sz w:val="24"/>
        </w:rPr>
        <w:t>ielikums</w:t>
      </w:r>
    </w:p>
    <w:p w:rsidR="00ED6036" w:rsidRPr="00C224DC" w:rsidP="005E6DE3">
      <w:pPr>
        <w:jc w:val="center"/>
        <w:rPr>
          <w:rFonts w:ascii="Times New Roman" w:hAnsi="Times New Roman" w:cs="Times New Roman"/>
          <w:bCs/>
          <w:sz w:val="24"/>
        </w:rPr>
      </w:pPr>
    </w:p>
    <w:p w:rsidR="009C5883" w:rsidRPr="00C224DC" w:rsidP="005E6DE3">
      <w:pPr>
        <w:jc w:val="center"/>
        <w:rPr>
          <w:rFonts w:ascii="Times New Roman" w:hAnsi="Times New Roman" w:cs="Times New Roman"/>
          <w:b/>
          <w:sz w:val="24"/>
        </w:rPr>
      </w:pPr>
      <w:r w:rsidRPr="00C224DC">
        <w:rPr>
          <w:rFonts w:ascii="Times New Roman" w:hAnsi="Times New Roman" w:cs="Times New Roman"/>
          <w:b/>
          <w:bCs/>
          <w:sz w:val="24"/>
        </w:rPr>
        <w:t xml:space="preserve">Rīcības plānu Latgales reģiona izaugsmei </w:t>
      </w:r>
      <w:r w:rsidRPr="00C224DC" w:rsidR="00B96D1B">
        <w:rPr>
          <w:rFonts w:ascii="Times New Roman" w:hAnsi="Times New Roman" w:cs="Times New Roman"/>
          <w:b/>
          <w:sz w:val="24"/>
        </w:rPr>
        <w:t>rezultāts</w:t>
      </w:r>
    </w:p>
    <w:p w:rsidR="00B96D1B" w:rsidRPr="00C224DC">
      <w:pPr>
        <w:rPr>
          <w:rFonts w:ascii="Times New Roman" w:hAnsi="Times New Roman" w:cs="Times New Roman"/>
          <w:sz w:val="24"/>
        </w:rPr>
      </w:pPr>
    </w:p>
    <w:p w:rsidR="004904F5" w:rsidRPr="00C224DC">
      <w:pPr>
        <w:rPr>
          <w:rFonts w:ascii="Times New Roman" w:hAnsi="Times New Roman" w:cs="Times New Roman"/>
          <w:b/>
          <w:sz w:val="24"/>
        </w:rPr>
      </w:pPr>
      <w:r w:rsidRPr="00C224DC">
        <w:rPr>
          <w:rFonts w:ascii="Times New Roman" w:hAnsi="Times New Roman" w:cs="Times New Roman"/>
          <w:b/>
          <w:bCs/>
          <w:sz w:val="24"/>
        </w:rPr>
        <w:t>Rīcības plāns Latgales reģiona izaugsmei 2012.-2013.gadam</w:t>
      </w:r>
    </w:p>
    <w:p w:rsidR="009B0C55" w:rsidRPr="00C224DC" w:rsidP="004904F5">
      <w:pPr>
        <w:rPr>
          <w:rFonts w:ascii="Times New Roman" w:hAnsi="Times New Roman" w:cs="Times New Roman"/>
          <w:sz w:val="24"/>
        </w:rPr>
      </w:pPr>
    </w:p>
    <w:p w:rsidR="004904F5" w:rsidRPr="00C224DC" w:rsidP="004904F5">
      <w:pPr>
        <w:rPr>
          <w:rFonts w:ascii="Times New Roman" w:hAnsi="Times New Roman" w:cs="Times New Roman"/>
          <w:sz w:val="24"/>
        </w:rPr>
      </w:pPr>
      <w:r w:rsidRPr="00C224DC">
        <w:rPr>
          <w:rFonts w:ascii="Times New Roman" w:hAnsi="Times New Roman" w:cs="Times New Roman"/>
          <w:sz w:val="24"/>
        </w:rPr>
        <w:t>Plāna ietvaros</w:t>
      </w:r>
      <w:r w:rsidRPr="00C224DC" w:rsidR="006C5294">
        <w:rPr>
          <w:rFonts w:ascii="Times New Roman" w:hAnsi="Times New Roman" w:cs="Times New Roman"/>
          <w:sz w:val="24"/>
        </w:rPr>
        <w:t xml:space="preserve"> tika piesaistīts finansējums 98,8 milj. EUR apmērā, t.sk. Latgales pašvaldībām 74,3 milj. eiro:</w:t>
      </w:r>
    </w:p>
    <w:p w:rsidR="002B0CC0" w:rsidRPr="00C224DC" w:rsidP="00561FF5">
      <w:pPr>
        <w:numPr>
          <w:ilvl w:val="0"/>
          <w:numId w:val="3"/>
        </w:numPr>
        <w:rPr>
          <w:rFonts w:ascii="Times New Roman" w:hAnsi="Times New Roman" w:cs="Times New Roman"/>
          <w:sz w:val="24"/>
        </w:rPr>
      </w:pPr>
      <w:r w:rsidRPr="00C224DC">
        <w:rPr>
          <w:rFonts w:ascii="Times New Roman" w:hAnsi="Times New Roman" w:cs="Times New Roman"/>
          <w:sz w:val="24"/>
        </w:rPr>
        <w:t xml:space="preserve">ar mērķi veidot vienotu konsultāciju tīklu un nodrošināt koordinētu atbalstu uzņēmējdarbības attīstībai </w:t>
      </w:r>
      <w:r w:rsidRPr="00C224DC" w:rsidR="00FB6707">
        <w:rPr>
          <w:rFonts w:ascii="Times New Roman" w:hAnsi="Times New Roman" w:cs="Times New Roman"/>
          <w:sz w:val="24"/>
        </w:rPr>
        <w:t xml:space="preserve">izveidots un nodrošinājis darbību </w:t>
      </w:r>
      <w:r w:rsidRPr="00C224DC" w:rsidR="00FB6707">
        <w:rPr>
          <w:rFonts w:ascii="Times New Roman" w:hAnsi="Times New Roman" w:cs="Times New Roman"/>
          <w:bCs/>
          <w:sz w:val="24"/>
        </w:rPr>
        <w:t xml:space="preserve">Latgales uzņēmējdarbības centrs </w:t>
      </w:r>
      <w:r w:rsidRPr="00C224DC" w:rsidR="00FB6707">
        <w:rPr>
          <w:rFonts w:ascii="Times New Roman" w:hAnsi="Times New Roman" w:cs="Times New Roman"/>
          <w:sz w:val="24"/>
        </w:rPr>
        <w:t>ar konsultantu tīklu visā reģionā</w:t>
      </w:r>
      <w:r w:rsidRPr="00C224DC" w:rsidR="004904F5">
        <w:rPr>
          <w:rFonts w:ascii="Times New Roman" w:hAnsi="Times New Roman" w:cs="Times New Roman"/>
          <w:sz w:val="24"/>
        </w:rPr>
        <w:t>;</w:t>
      </w:r>
    </w:p>
    <w:p w:rsidR="002B0CC0" w:rsidRPr="00C224DC" w:rsidP="00561FF5">
      <w:pPr>
        <w:numPr>
          <w:ilvl w:val="0"/>
          <w:numId w:val="3"/>
        </w:numPr>
        <w:rPr>
          <w:rFonts w:ascii="Times New Roman" w:hAnsi="Times New Roman" w:cs="Times New Roman"/>
          <w:sz w:val="24"/>
        </w:rPr>
      </w:pPr>
      <w:r w:rsidRPr="00C224DC">
        <w:rPr>
          <w:rFonts w:ascii="Times New Roman" w:hAnsi="Times New Roman" w:cs="Times New Roman"/>
          <w:sz w:val="24"/>
        </w:rPr>
        <w:t xml:space="preserve">piesaistīts papildus finansējums 47,48 milj. EUR apmērā Latgales </w:t>
      </w:r>
      <w:r w:rsidRPr="00C224DC">
        <w:rPr>
          <w:rFonts w:ascii="Times New Roman" w:hAnsi="Times New Roman" w:cs="Times New Roman"/>
          <w:bCs/>
          <w:sz w:val="24"/>
        </w:rPr>
        <w:t>pašvaldībām</w:t>
      </w:r>
      <w:r w:rsidRPr="00C224DC">
        <w:rPr>
          <w:rFonts w:ascii="Times New Roman" w:hAnsi="Times New Roman" w:cs="Times New Roman"/>
          <w:sz w:val="24"/>
        </w:rPr>
        <w:t xml:space="preserve"> </w:t>
      </w:r>
      <w:r w:rsidRPr="00C224DC">
        <w:rPr>
          <w:rFonts w:ascii="Times New Roman" w:hAnsi="Times New Roman" w:cs="Times New Roman"/>
          <w:bCs/>
          <w:sz w:val="24"/>
        </w:rPr>
        <w:t>uzņēmējdarbības vides sakārtošanai</w:t>
      </w:r>
      <w:r w:rsidRPr="00C224DC" w:rsidR="004904F5">
        <w:rPr>
          <w:rFonts w:ascii="Times New Roman" w:hAnsi="Times New Roman" w:cs="Times New Roman"/>
          <w:bCs/>
          <w:sz w:val="24"/>
        </w:rPr>
        <w:t>;</w:t>
      </w:r>
    </w:p>
    <w:p w:rsidR="002B0CC0" w:rsidRPr="00C224DC" w:rsidP="00561FF5">
      <w:pPr>
        <w:numPr>
          <w:ilvl w:val="0"/>
          <w:numId w:val="3"/>
        </w:numPr>
        <w:rPr>
          <w:rFonts w:ascii="Times New Roman" w:hAnsi="Times New Roman" w:cs="Times New Roman"/>
          <w:sz w:val="24"/>
        </w:rPr>
      </w:pPr>
      <w:r w:rsidRPr="00C224DC">
        <w:rPr>
          <w:rFonts w:ascii="Times New Roman" w:hAnsi="Times New Roman" w:cs="Times New Roman"/>
          <w:sz w:val="24"/>
        </w:rPr>
        <w:t xml:space="preserve">apgūti finanšu līdzekļi </w:t>
      </w:r>
      <w:r w:rsidRPr="00C224DC" w:rsidR="00FB0475">
        <w:rPr>
          <w:rFonts w:ascii="Times New Roman" w:hAnsi="Times New Roman" w:cs="Times New Roman"/>
          <w:sz w:val="24"/>
        </w:rPr>
        <w:t xml:space="preserve">9,07 milj. EUR </w:t>
      </w:r>
      <w:r w:rsidRPr="00C224DC">
        <w:rPr>
          <w:rFonts w:ascii="Times New Roman" w:hAnsi="Times New Roman" w:cs="Times New Roman"/>
          <w:sz w:val="24"/>
        </w:rPr>
        <w:t xml:space="preserve">apmērā </w:t>
      </w:r>
      <w:r w:rsidRPr="00C224DC">
        <w:rPr>
          <w:rFonts w:ascii="Times New Roman" w:hAnsi="Times New Roman" w:cs="Times New Roman"/>
          <w:bCs/>
          <w:sz w:val="24"/>
        </w:rPr>
        <w:t xml:space="preserve">Latgales vietējo autoceļu un sliktā grants seguma atjaunošanai </w:t>
      </w:r>
      <w:r w:rsidRPr="00C224DC">
        <w:rPr>
          <w:rFonts w:ascii="Times New Roman" w:hAnsi="Times New Roman" w:cs="Times New Roman"/>
          <w:sz w:val="24"/>
        </w:rPr>
        <w:t>160,84 km kopgarumā</w:t>
      </w:r>
      <w:r w:rsidRPr="00C224DC" w:rsidR="004904F5">
        <w:rPr>
          <w:rFonts w:ascii="Times New Roman" w:hAnsi="Times New Roman" w:cs="Times New Roman"/>
          <w:sz w:val="24"/>
        </w:rPr>
        <w:t>;</w:t>
      </w:r>
    </w:p>
    <w:p w:rsidR="002B0CC0" w:rsidRPr="00C224DC" w:rsidP="00561FF5">
      <w:pPr>
        <w:numPr>
          <w:ilvl w:val="0"/>
          <w:numId w:val="3"/>
        </w:numPr>
        <w:rPr>
          <w:rFonts w:ascii="Times New Roman" w:hAnsi="Times New Roman" w:cs="Times New Roman"/>
          <w:sz w:val="24"/>
        </w:rPr>
      </w:pPr>
      <w:r w:rsidRPr="00C224DC">
        <w:rPr>
          <w:rFonts w:ascii="Times New Roman" w:hAnsi="Times New Roman" w:cs="Times New Roman"/>
          <w:sz w:val="24"/>
        </w:rPr>
        <w:t xml:space="preserve">LAP pasākumā “Atbalsts uzņēmumu radīšanai un attīstībai” </w:t>
      </w:r>
      <w:r w:rsidRPr="00C224DC">
        <w:rPr>
          <w:rFonts w:ascii="Times New Roman" w:hAnsi="Times New Roman" w:cs="Times New Roman"/>
          <w:bCs/>
          <w:sz w:val="24"/>
        </w:rPr>
        <w:t>realizēti 166 projekti 10,5 milj. EUR apmērā</w:t>
      </w:r>
      <w:r w:rsidRPr="00C224DC" w:rsidR="004904F5">
        <w:rPr>
          <w:rFonts w:ascii="Times New Roman" w:hAnsi="Times New Roman" w:cs="Times New Roman"/>
          <w:bCs/>
          <w:sz w:val="24"/>
        </w:rPr>
        <w:t>;</w:t>
      </w:r>
    </w:p>
    <w:p w:rsidR="006C5294" w:rsidRPr="00C224DC" w:rsidP="00561FF5">
      <w:pPr>
        <w:numPr>
          <w:ilvl w:val="0"/>
          <w:numId w:val="3"/>
        </w:numPr>
        <w:rPr>
          <w:rFonts w:ascii="Times New Roman" w:hAnsi="Times New Roman" w:cs="Times New Roman"/>
          <w:sz w:val="24"/>
        </w:rPr>
      </w:pPr>
      <w:r w:rsidRPr="00C224DC">
        <w:rPr>
          <w:rFonts w:ascii="Times New Roman" w:hAnsi="Times New Roman" w:cs="Times New Roman"/>
          <w:sz w:val="24"/>
        </w:rPr>
        <w:t xml:space="preserve">apstiprināts un īstenots Igaunijas – Latvijas – Krievijas pārrobežu sadarbības programmas 2007.-2013. gadam Eiropas kaimiņattiecību un partnerības instrumenta ietvaros </w:t>
      </w:r>
      <w:r w:rsidRPr="00C224DC">
        <w:rPr>
          <w:rFonts w:ascii="Times New Roman" w:hAnsi="Times New Roman" w:cs="Times New Roman"/>
          <w:bCs/>
          <w:sz w:val="24"/>
        </w:rPr>
        <w:t xml:space="preserve">stratēģiskais projekts „Robežšķērsošanas vietas „Vientuļi” rekonstrukcija un </w:t>
      </w:r>
      <w:r w:rsidRPr="00C224DC">
        <w:rPr>
          <w:rFonts w:ascii="Times New Roman" w:hAnsi="Times New Roman" w:cs="Times New Roman"/>
          <w:bCs/>
          <w:sz w:val="24"/>
        </w:rPr>
        <w:t>robežšķērsošanas</w:t>
      </w:r>
      <w:r w:rsidRPr="00C224DC">
        <w:rPr>
          <w:rFonts w:ascii="Times New Roman" w:hAnsi="Times New Roman" w:cs="Times New Roman"/>
          <w:bCs/>
          <w:sz w:val="24"/>
        </w:rPr>
        <w:t xml:space="preserve"> vietas „</w:t>
      </w:r>
      <w:r w:rsidRPr="00C224DC">
        <w:rPr>
          <w:rFonts w:ascii="Times New Roman" w:hAnsi="Times New Roman" w:cs="Times New Roman"/>
          <w:bCs/>
          <w:sz w:val="24"/>
        </w:rPr>
        <w:t>Bruņiševa</w:t>
      </w:r>
      <w:r w:rsidRPr="00C224DC">
        <w:rPr>
          <w:rFonts w:ascii="Times New Roman" w:hAnsi="Times New Roman" w:cs="Times New Roman"/>
          <w:bCs/>
          <w:sz w:val="24"/>
        </w:rPr>
        <w:t>” labiekārtošana”</w:t>
      </w:r>
      <w:r w:rsidRPr="00C224DC">
        <w:rPr>
          <w:rFonts w:ascii="Times New Roman" w:hAnsi="Times New Roman" w:cs="Times New Roman"/>
          <w:sz w:val="24"/>
        </w:rPr>
        <w:t>;</w:t>
      </w:r>
    </w:p>
    <w:p w:rsidR="002B0CC0" w:rsidRPr="00C224DC" w:rsidP="00561FF5">
      <w:pPr>
        <w:numPr>
          <w:ilvl w:val="0"/>
          <w:numId w:val="3"/>
        </w:numPr>
        <w:rPr>
          <w:rFonts w:ascii="Times New Roman" w:hAnsi="Times New Roman" w:cs="Times New Roman"/>
          <w:sz w:val="24"/>
        </w:rPr>
      </w:pPr>
      <w:r w:rsidRPr="00C224DC">
        <w:rPr>
          <w:rFonts w:ascii="Times New Roman" w:hAnsi="Times New Roman" w:cs="Times New Roman"/>
          <w:bCs/>
          <w:sz w:val="24"/>
        </w:rPr>
        <w:t xml:space="preserve">vienkāršota robežas šķērsošana </w:t>
      </w:r>
      <w:r w:rsidRPr="00C224DC">
        <w:rPr>
          <w:rFonts w:ascii="Times New Roman" w:hAnsi="Times New Roman" w:cs="Times New Roman"/>
          <w:sz w:val="24"/>
        </w:rPr>
        <w:t>– uzsākta pierobežas satiksmes atļauju izsniegšana</w:t>
      </w:r>
      <w:r w:rsidRPr="00C224DC" w:rsidR="006C5294">
        <w:rPr>
          <w:rFonts w:ascii="Times New Roman" w:hAnsi="Times New Roman" w:cs="Times New Roman"/>
          <w:sz w:val="24"/>
        </w:rPr>
        <w:t>;</w:t>
      </w:r>
    </w:p>
    <w:p w:rsidR="006C5294" w:rsidRPr="00C224DC" w:rsidP="00561FF5">
      <w:pPr>
        <w:numPr>
          <w:ilvl w:val="0"/>
          <w:numId w:val="3"/>
        </w:numPr>
        <w:rPr>
          <w:rFonts w:ascii="Times New Roman" w:hAnsi="Times New Roman" w:cs="Times New Roman"/>
          <w:sz w:val="24"/>
        </w:rPr>
      </w:pPr>
      <w:r w:rsidRPr="00C224DC">
        <w:rPr>
          <w:rFonts w:ascii="Times New Roman" w:hAnsi="Times New Roman" w:cs="Times New Roman"/>
          <w:bCs/>
          <w:sz w:val="24"/>
        </w:rPr>
        <w:t>rekonstruēta Valsts policijas Latgales reģiona pārvaldes ēka Daugavpils cietoksnī</w:t>
      </w:r>
      <w:r w:rsidRPr="00C224DC">
        <w:rPr>
          <w:rFonts w:ascii="Times New Roman" w:hAnsi="Times New Roman" w:cs="Times New Roman"/>
          <w:sz w:val="24"/>
        </w:rPr>
        <w:t>, kas ir Eiropas mēroga vēstures un arhitektūras piemineklis</w:t>
      </w:r>
      <w:r w:rsidRPr="00C224DC" w:rsidR="00FB0475">
        <w:rPr>
          <w:rFonts w:ascii="Times New Roman" w:hAnsi="Times New Roman" w:cs="Times New Roman"/>
          <w:sz w:val="24"/>
        </w:rPr>
        <w:t>;</w:t>
      </w:r>
    </w:p>
    <w:p w:rsidR="00FB0475" w:rsidRPr="00C224DC" w:rsidP="00561FF5">
      <w:pPr>
        <w:numPr>
          <w:ilvl w:val="0"/>
          <w:numId w:val="3"/>
        </w:numPr>
        <w:rPr>
          <w:rFonts w:ascii="Times New Roman" w:hAnsi="Times New Roman" w:cs="Times New Roman"/>
          <w:sz w:val="24"/>
        </w:rPr>
      </w:pPr>
      <w:r w:rsidRPr="00C224DC">
        <w:rPr>
          <w:rFonts w:ascii="Times New Roman" w:hAnsi="Times New Roman" w:cs="Times New Roman"/>
          <w:bCs/>
          <w:sz w:val="24"/>
        </w:rPr>
        <w:t>ar Latvijas Lauku konsultāciju un izglītības centra atbalstu tika organizētas jauniešu mācības</w:t>
      </w:r>
      <w:r w:rsidRPr="00C224DC">
        <w:rPr>
          <w:rFonts w:ascii="Times New Roman" w:hAnsi="Times New Roman" w:cs="Times New Roman"/>
          <w:sz w:val="24"/>
        </w:rPr>
        <w:t xml:space="preserve"> (palīdzība biznesa ideju formulēšanā, biznesa aprēķinos, idejas īstenošanā), kuru rezultātā tika izstrādāti biznesa plāni un daži jaunieši uzsāka uzņēmējdarbību (nodibināts uzņēmums, iegūts finansējums);</w:t>
      </w:r>
    </w:p>
    <w:p w:rsidR="00FB0475" w:rsidRPr="00C224DC" w:rsidP="00561FF5">
      <w:pPr>
        <w:numPr>
          <w:ilvl w:val="0"/>
          <w:numId w:val="3"/>
        </w:numPr>
        <w:rPr>
          <w:rFonts w:ascii="Times New Roman" w:hAnsi="Times New Roman" w:cs="Times New Roman"/>
          <w:sz w:val="24"/>
        </w:rPr>
      </w:pPr>
      <w:r w:rsidRPr="00C224DC">
        <w:rPr>
          <w:rFonts w:ascii="Times New Roman" w:hAnsi="Times New Roman" w:cs="Times New Roman"/>
          <w:sz w:val="24"/>
        </w:rPr>
        <w:t xml:space="preserve">lai mazinātu esošos stereotipus par Latgali un popularizētu tās pozitīvu potenciālu, pēc VARAM pasūtījuma </w:t>
      </w:r>
      <w:r w:rsidRPr="00C224DC">
        <w:rPr>
          <w:rFonts w:ascii="Times New Roman" w:hAnsi="Times New Roman" w:cs="Times New Roman"/>
          <w:bCs/>
          <w:sz w:val="24"/>
        </w:rPr>
        <w:t xml:space="preserve">tika uzņemtas divas filmas par Latgales reģionu, kas </w:t>
      </w:r>
      <w:r w:rsidRPr="00C224DC">
        <w:rPr>
          <w:rFonts w:ascii="Times New Roman" w:hAnsi="Times New Roman" w:cs="Times New Roman"/>
          <w:sz w:val="24"/>
        </w:rPr>
        <w:t>fokusētas uz reģiona veiksmes stāstiem.</w:t>
      </w:r>
    </w:p>
    <w:p w:rsidR="00B96D1B" w:rsidRPr="00C224DC">
      <w:pPr>
        <w:rPr>
          <w:rFonts w:ascii="Times New Roman" w:hAnsi="Times New Roman" w:cs="Times New Roman"/>
          <w:sz w:val="24"/>
        </w:rPr>
      </w:pPr>
    </w:p>
    <w:p w:rsidR="004904F5" w:rsidRPr="00C224DC">
      <w:pPr>
        <w:rPr>
          <w:rFonts w:ascii="Times New Roman" w:hAnsi="Times New Roman" w:cs="Times New Roman"/>
          <w:sz w:val="24"/>
        </w:rPr>
      </w:pPr>
    </w:p>
    <w:p w:rsidR="00B96D1B" w:rsidRPr="00C224DC">
      <w:pPr>
        <w:rPr>
          <w:rFonts w:ascii="Times New Roman" w:hAnsi="Times New Roman" w:cs="Times New Roman"/>
          <w:b/>
          <w:bCs/>
          <w:sz w:val="24"/>
        </w:rPr>
      </w:pPr>
      <w:r w:rsidRPr="00C224DC">
        <w:rPr>
          <w:rFonts w:ascii="Times New Roman" w:hAnsi="Times New Roman" w:cs="Times New Roman"/>
          <w:b/>
          <w:bCs/>
          <w:sz w:val="24"/>
        </w:rPr>
        <w:t>Rīcības plāns Latgales reģiona izaugsmei 2015.-2017.gadam</w:t>
      </w:r>
    </w:p>
    <w:p w:rsidR="00B96D1B" w:rsidRPr="00C224DC">
      <w:pPr>
        <w:rPr>
          <w:rFonts w:ascii="Times New Roman" w:hAnsi="Times New Roman" w:cs="Times New Roman"/>
          <w:bCs/>
          <w:sz w:val="24"/>
        </w:rPr>
      </w:pPr>
    </w:p>
    <w:p w:rsidR="00B96D1B" w:rsidRPr="00C224DC">
      <w:pPr>
        <w:rPr>
          <w:rFonts w:ascii="Times New Roman" w:hAnsi="Times New Roman" w:cs="Times New Roman"/>
          <w:sz w:val="24"/>
          <w:szCs w:val="24"/>
        </w:rPr>
      </w:pPr>
      <w:r w:rsidRPr="00C224DC">
        <w:rPr>
          <w:rFonts w:ascii="Times New Roman" w:hAnsi="Times New Roman" w:cs="Times New Roman"/>
          <w:sz w:val="24"/>
          <w:szCs w:val="24"/>
        </w:rPr>
        <w:t>Īstenoto pasākumu rezultāti:</w:t>
      </w:r>
    </w:p>
    <w:p w:rsidR="00B96D1B" w:rsidRPr="00C224DC" w:rsidP="00B96D1B">
      <w:pPr>
        <w:pStyle w:val="Heading1"/>
        <w:spacing w:before="0" w:line="240" w:lineRule="auto"/>
        <w:jc w:val="both"/>
        <w:rPr>
          <w:rFonts w:ascii="Times New Roman" w:hAnsi="Times New Roman" w:cs="Times New Roman"/>
          <w:color w:val="auto"/>
          <w:sz w:val="24"/>
          <w:szCs w:val="24"/>
          <w:u w:val="single"/>
          <w:lang w:val="lv-LV"/>
        </w:rPr>
      </w:pPr>
      <w:bookmarkStart w:id="0" w:name="_Toc480461339"/>
      <w:r w:rsidRPr="00C224DC">
        <w:rPr>
          <w:rFonts w:ascii="Times New Roman" w:hAnsi="Times New Roman" w:cs="Times New Roman"/>
          <w:bCs/>
          <w:color w:val="auto"/>
          <w:sz w:val="24"/>
          <w:szCs w:val="24"/>
          <w:u w:val="single"/>
          <w:lang w:val="lv-LV"/>
        </w:rPr>
        <w:t xml:space="preserve">1. Pasākums </w:t>
      </w:r>
      <w:r w:rsidRPr="00C224DC">
        <w:rPr>
          <w:rFonts w:ascii="Times New Roman" w:hAnsi="Times New Roman" w:cs="Times New Roman"/>
          <w:color w:val="auto"/>
          <w:sz w:val="24"/>
          <w:szCs w:val="24"/>
          <w:u w:val="single"/>
          <w:lang w:val="lv-LV"/>
        </w:rPr>
        <w:t>–</w:t>
      </w:r>
      <w:r w:rsidRPr="00C224DC">
        <w:rPr>
          <w:rFonts w:ascii="Times New Roman" w:hAnsi="Times New Roman" w:cs="Times New Roman"/>
          <w:bCs/>
          <w:color w:val="auto"/>
          <w:sz w:val="24"/>
          <w:szCs w:val="24"/>
          <w:u w:val="single"/>
          <w:lang w:val="lv-LV"/>
        </w:rPr>
        <w:t xml:space="preserve"> </w:t>
      </w:r>
      <w:r w:rsidRPr="00C224DC">
        <w:rPr>
          <w:rFonts w:ascii="Times New Roman" w:hAnsi="Times New Roman" w:cs="Times New Roman"/>
          <w:color w:val="auto"/>
          <w:sz w:val="24"/>
          <w:szCs w:val="24"/>
          <w:u w:val="single"/>
          <w:lang w:val="lv-LV"/>
        </w:rPr>
        <w:t xml:space="preserve">5.6.2. </w:t>
      </w:r>
      <w:r w:rsidRPr="00C224DC">
        <w:rPr>
          <w:rFonts w:ascii="Times New Roman" w:hAnsi="Times New Roman" w:cs="Times New Roman"/>
          <w:bCs/>
          <w:color w:val="auto"/>
          <w:sz w:val="24"/>
          <w:szCs w:val="24"/>
          <w:u w:val="single"/>
          <w:lang w:val="lv-LV"/>
        </w:rPr>
        <w:t xml:space="preserve">specifiskā atbalsta mērķa </w:t>
      </w:r>
      <w:r w:rsidRPr="00C224DC">
        <w:rPr>
          <w:rFonts w:ascii="Times New Roman" w:hAnsi="Times New Roman" w:cs="Times New Roman"/>
          <w:color w:val="auto"/>
          <w:sz w:val="24"/>
          <w:szCs w:val="24"/>
          <w:u w:val="single"/>
          <w:lang w:val="lv-LV"/>
        </w:rPr>
        <w:t xml:space="preserve"> "Ieguldījumi degradēto teritoriju </w:t>
      </w:r>
      <w:r w:rsidRPr="00C224DC">
        <w:rPr>
          <w:rFonts w:ascii="Times New Roman" w:hAnsi="Times New Roman" w:cs="Times New Roman"/>
          <w:color w:val="auto"/>
          <w:sz w:val="24"/>
          <w:szCs w:val="24"/>
          <w:u w:val="single"/>
          <w:lang w:val="lv-LV"/>
        </w:rPr>
        <w:t>revitalizācijā</w:t>
      </w:r>
      <w:r w:rsidRPr="00C224DC">
        <w:rPr>
          <w:rFonts w:ascii="Times New Roman" w:hAnsi="Times New Roman" w:cs="Times New Roman"/>
          <w:color w:val="auto"/>
          <w:sz w:val="24"/>
          <w:szCs w:val="24"/>
          <w:u w:val="single"/>
          <w:lang w:val="lv-LV"/>
        </w:rPr>
        <w:t xml:space="preserve"> Latgales plānošanas reģiona un Alūksnes novada pašvaldībās" 3.kārtas īstenošana</w:t>
      </w:r>
      <w:bookmarkEnd w:id="0"/>
    </w:p>
    <w:p w:rsidR="005610AA" w:rsidRPr="00C224DC">
      <w:pPr>
        <w:rPr>
          <w:rFonts w:ascii="Times New Roman" w:hAnsi="Times New Roman" w:cs="Times New Roman"/>
          <w:bCs/>
          <w:sz w:val="24"/>
          <w:szCs w:val="24"/>
        </w:rPr>
      </w:pPr>
      <w:r w:rsidRPr="00C224DC">
        <w:rPr>
          <w:rFonts w:ascii="Times New Roman" w:hAnsi="Times New Roman" w:cs="Times New Roman"/>
          <w:bCs/>
          <w:sz w:val="24"/>
          <w:szCs w:val="24"/>
        </w:rPr>
        <w:t xml:space="preserve">Uz 2017.gada 1.septembri 6 projekti 24,83 milj. EUR apmērā (48% no kopējā Eiropas Reģionālās attīstības fonda finansējuma) ir iesniegti Centrālajā finanšu un līgumu aģentūrā vērtēšanai, no kuriem 4 projekti ir jau apstiprināti. Šobrīd iesniegti projekti jau 48% no SAM 5.6.2. 3.atlases kārtai plānotā finansējuma (24,83 milj. </w:t>
      </w:r>
      <w:r w:rsidRPr="00C224DC">
        <w:rPr>
          <w:rFonts w:ascii="Times New Roman" w:hAnsi="Times New Roman" w:cs="Times New Roman"/>
          <w:bCs/>
          <w:sz w:val="24"/>
          <w:szCs w:val="24"/>
        </w:rPr>
        <w:t>euro</w:t>
      </w:r>
      <w:r w:rsidRPr="00C224DC">
        <w:rPr>
          <w:rFonts w:ascii="Times New Roman" w:hAnsi="Times New Roman" w:cs="Times New Roman"/>
          <w:bCs/>
          <w:sz w:val="24"/>
          <w:szCs w:val="24"/>
        </w:rPr>
        <w:t>), kā rezultātā var prognozēt augstu apguvi līdz vidusposma izvērtējumam.</w:t>
      </w:r>
    </w:p>
    <w:p w:rsidR="00B96D1B" w:rsidRPr="00C224DC">
      <w:pPr>
        <w:rPr>
          <w:rFonts w:ascii="Times New Roman" w:hAnsi="Times New Roman" w:cs="Times New Roman"/>
          <w:bCs/>
          <w:sz w:val="24"/>
          <w:szCs w:val="24"/>
        </w:rPr>
      </w:pPr>
      <w:r w:rsidRPr="00C224DC">
        <w:rPr>
          <w:rFonts w:ascii="Times New Roman" w:eastAsia="Times New Roman" w:hAnsi="Times New Roman" w:cs="Times New Roman"/>
          <w:sz w:val="24"/>
          <w:szCs w:val="24"/>
          <w:lang w:eastAsia="lv-LV"/>
        </w:rPr>
        <w:t xml:space="preserve"> </w:t>
      </w:r>
      <w:r w:rsidRPr="00C224DC">
        <w:rPr>
          <w:rFonts w:ascii="Times New Roman" w:hAnsi="Times New Roman" w:cs="Times New Roman"/>
          <w:sz w:val="24"/>
          <w:szCs w:val="24"/>
        </w:rPr>
        <w:t xml:space="preserve">Pavisam </w:t>
      </w:r>
      <w:r w:rsidRPr="00C224DC" w:rsidR="004904F5">
        <w:rPr>
          <w:rFonts w:ascii="Times New Roman" w:hAnsi="Times New Roman" w:cs="Times New Roman"/>
          <w:sz w:val="24"/>
          <w:szCs w:val="24"/>
        </w:rPr>
        <w:t xml:space="preserve">līdz 2022.gada 30.decembrim </w:t>
      </w:r>
      <w:r w:rsidRPr="00C224DC">
        <w:rPr>
          <w:rFonts w:ascii="Times New Roman" w:hAnsi="Times New Roman" w:cs="Times New Roman"/>
          <w:sz w:val="24"/>
          <w:szCs w:val="24"/>
        </w:rPr>
        <w:t xml:space="preserve">plānotas projektu idejas 52,24 milj. </w:t>
      </w:r>
      <w:r w:rsidRPr="00C224DC">
        <w:rPr>
          <w:rFonts w:ascii="Times New Roman" w:hAnsi="Times New Roman" w:cs="Times New Roman"/>
          <w:sz w:val="24"/>
          <w:szCs w:val="24"/>
        </w:rPr>
        <w:t>euro</w:t>
      </w:r>
      <w:r w:rsidRPr="00C224DC">
        <w:rPr>
          <w:rFonts w:ascii="Times New Roman" w:hAnsi="Times New Roman" w:cs="Times New Roman"/>
          <w:sz w:val="24"/>
          <w:szCs w:val="24"/>
        </w:rPr>
        <w:t xml:space="preserve"> apmērā (</w:t>
      </w:r>
      <w:r w:rsidRPr="00C224DC">
        <w:rPr>
          <w:rStyle w:val="Emphasis"/>
          <w:rFonts w:ascii="Times New Roman" w:hAnsi="Times New Roman" w:cs="Times New Roman"/>
          <w:bCs/>
          <w:i w:val="0"/>
          <w:sz w:val="24"/>
          <w:szCs w:val="24"/>
          <w:shd w:val="clear" w:color="auto" w:fill="FFFFFF"/>
        </w:rPr>
        <w:t>Eiropas Reģionālās attīstības fonda</w:t>
      </w:r>
      <w:r w:rsidRPr="00C224DC">
        <w:rPr>
          <w:rFonts w:ascii="Times New Roman" w:hAnsi="Times New Roman" w:cs="Times New Roman"/>
          <w:sz w:val="24"/>
          <w:szCs w:val="24"/>
        </w:rPr>
        <w:t xml:space="preserve">  finansējums), paredzot sasniegt šādas rezultatīvo rādītāju vērtības: </w:t>
      </w:r>
      <w:r w:rsidRPr="00C224DC">
        <w:rPr>
          <w:rFonts w:ascii="Times New Roman" w:hAnsi="Times New Roman" w:cs="Times New Roman"/>
          <w:bCs/>
          <w:sz w:val="24"/>
          <w:szCs w:val="24"/>
        </w:rPr>
        <w:t xml:space="preserve">radītās darbavietas - 861, piesaistītās investīcijas – 60,67 milj. </w:t>
      </w:r>
      <w:r w:rsidRPr="00C224DC">
        <w:rPr>
          <w:rFonts w:ascii="Times New Roman" w:hAnsi="Times New Roman" w:cs="Times New Roman"/>
          <w:bCs/>
          <w:sz w:val="24"/>
          <w:szCs w:val="24"/>
        </w:rPr>
        <w:t>euro</w:t>
      </w:r>
      <w:r w:rsidRPr="00C224DC">
        <w:rPr>
          <w:rFonts w:ascii="Times New Roman" w:hAnsi="Times New Roman" w:cs="Times New Roman"/>
          <w:bCs/>
          <w:sz w:val="24"/>
          <w:szCs w:val="24"/>
        </w:rPr>
        <w:t>, degradētās teritorijas samazinājums – 127,5 ha.</w:t>
      </w:r>
    </w:p>
    <w:p w:rsidR="009A3872" w:rsidRPr="00C224DC" w:rsidP="009A3872">
      <w:pPr>
        <w:pStyle w:val="Heading1"/>
        <w:rPr>
          <w:rFonts w:ascii="Times New Roman" w:hAnsi="Times New Roman" w:cs="Times New Roman"/>
          <w:color w:val="auto"/>
          <w:sz w:val="24"/>
          <w:szCs w:val="24"/>
          <w:u w:val="single"/>
          <w:lang w:val="lv-LV"/>
        </w:rPr>
      </w:pPr>
      <w:bookmarkStart w:id="1" w:name="_Toc480461340"/>
      <w:r w:rsidRPr="00C224DC">
        <w:rPr>
          <w:rFonts w:ascii="Times New Roman" w:hAnsi="Times New Roman" w:cs="Times New Roman"/>
          <w:color w:val="auto"/>
          <w:sz w:val="24"/>
          <w:szCs w:val="24"/>
          <w:u w:val="single"/>
          <w:lang w:val="lv-LV"/>
        </w:rPr>
        <w:t>2. Pasākums – Latgales speciālās ekonomiskās zonas izveide</w:t>
      </w:r>
      <w:bookmarkEnd w:id="1"/>
      <w:r w:rsidRPr="00C224DC">
        <w:rPr>
          <w:rFonts w:ascii="Times New Roman" w:hAnsi="Times New Roman" w:cs="Times New Roman"/>
          <w:color w:val="auto"/>
          <w:sz w:val="24"/>
          <w:szCs w:val="24"/>
          <w:u w:val="single"/>
          <w:lang w:val="lv-LV"/>
        </w:rPr>
        <w:t xml:space="preserve"> </w:t>
      </w:r>
    </w:p>
    <w:p w:rsidR="006D654A" w:rsidRPr="00C224DC" w:rsidP="004904F5">
      <w:pPr>
        <w:rPr>
          <w:rFonts w:ascii="Times New Roman" w:hAnsi="Times New Roman" w:cs="Times New Roman"/>
          <w:sz w:val="24"/>
          <w:szCs w:val="24"/>
        </w:rPr>
      </w:pPr>
      <w:r w:rsidRPr="00C224DC">
        <w:rPr>
          <w:rFonts w:ascii="Times New Roman" w:eastAsia="Calibri" w:hAnsi="Times New Roman" w:cs="Times New Roman"/>
          <w:bCs/>
          <w:sz w:val="24"/>
          <w:szCs w:val="24"/>
        </w:rPr>
        <w:t xml:space="preserve">Rīcības plānā tika dots uzdevums līdz 2017.gada 30.decembrim izveidot Latgales speciālo ekonomisko zonu (turpmāk - Latgales SEZ). </w:t>
      </w:r>
      <w:r w:rsidRPr="00C224DC">
        <w:rPr>
          <w:rFonts w:ascii="Times New Roman" w:eastAsia="Times New Roman" w:hAnsi="Times New Roman" w:cs="Times New Roman"/>
          <w:sz w:val="24"/>
          <w:szCs w:val="24"/>
          <w:lang w:eastAsia="lv-LV"/>
        </w:rPr>
        <w:t>Vides aizsardzības un reģionālās attīstības ministrija</w:t>
      </w:r>
      <w:r w:rsidRPr="00C224DC">
        <w:rPr>
          <w:rFonts w:ascii="Times New Roman" w:hAnsi="Times New Roman" w:cs="Times New Roman"/>
          <w:sz w:val="24"/>
          <w:szCs w:val="24"/>
        </w:rPr>
        <w:t xml:space="preserve"> ir sagatavojusi un ir pieņemts nepieciešamais regulējums Latgales SEZ izveidei un darbības uzsākšanai.</w:t>
      </w:r>
    </w:p>
    <w:p w:rsidR="00C67EDE" w:rsidRPr="00C224DC" w:rsidP="004904F5">
      <w:pPr>
        <w:tabs>
          <w:tab w:val="left" w:pos="1560"/>
        </w:tabs>
        <w:rPr>
          <w:rFonts w:ascii="Times New Roman" w:hAnsi="Times New Roman" w:cs="Times New Roman"/>
          <w:bCs/>
          <w:sz w:val="24"/>
          <w:szCs w:val="24"/>
        </w:rPr>
      </w:pPr>
      <w:r w:rsidRPr="00C224DC">
        <w:rPr>
          <w:rFonts w:ascii="Times New Roman" w:hAnsi="Times New Roman" w:cs="Times New Roman"/>
          <w:bCs/>
          <w:sz w:val="24"/>
          <w:szCs w:val="24"/>
        </w:rPr>
        <w:t xml:space="preserve">Uz 2017.gada 1.augustu ir atbalstīti 6 projekti (saskaņoti lēmumprojekti ar VARAM), plānojot 1 061 640 EUR privāto investīciju un 35 jaunas darba vietas. </w:t>
      </w:r>
    </w:p>
    <w:p w:rsidR="006D654A" w:rsidRPr="00C224DC" w:rsidP="004904F5">
      <w:pPr>
        <w:tabs>
          <w:tab w:val="left" w:pos="1560"/>
        </w:tabs>
        <w:rPr>
          <w:rFonts w:ascii="Times New Roman" w:hAnsi="Times New Roman" w:cs="Times New Roman"/>
          <w:sz w:val="24"/>
          <w:szCs w:val="24"/>
        </w:rPr>
      </w:pPr>
      <w:r w:rsidRPr="00C224DC">
        <w:rPr>
          <w:rFonts w:ascii="Times New Roman" w:hAnsi="Times New Roman" w:cs="Times New Roman"/>
          <w:sz w:val="24"/>
          <w:szCs w:val="24"/>
        </w:rPr>
        <w:t xml:space="preserve">Uzņēmumi, kas plāno attīstīt savu saimniecisko darbību Latgales reģionā un veikt ieguldījumus attiecīgajā Latgales SEZ teritorijā, sākot ar 2017.gada 2.janvāri var pretendēt uz ienākuma nodokļa un nekustamā īpašuma nodokļa atlaidēm 80 procentu apmērā. </w:t>
      </w:r>
      <w:r w:rsidRPr="00C224DC">
        <w:rPr>
          <w:rFonts w:ascii="Times New Roman" w:hAnsi="Times New Roman" w:cs="Times New Roman"/>
          <w:sz w:val="24"/>
          <w:szCs w:val="24"/>
        </w:rPr>
        <w:t>Plānots, ka tiks nodarbināti vairāk kā 200 strādājošie, kas nodrošinās nodokļu ieņēmumus valsts budžetā.</w:t>
      </w:r>
    </w:p>
    <w:p w:rsidR="00B843F1" w:rsidRPr="00C224DC" w:rsidP="00B843F1">
      <w:pPr>
        <w:pStyle w:val="Heading1"/>
        <w:rPr>
          <w:rFonts w:ascii="Times New Roman" w:hAnsi="Times New Roman" w:cs="Times New Roman"/>
          <w:color w:val="auto"/>
          <w:sz w:val="24"/>
          <w:szCs w:val="24"/>
          <w:u w:val="single"/>
          <w:lang w:val="lv-LV"/>
        </w:rPr>
      </w:pPr>
      <w:bookmarkStart w:id="2" w:name="_Toc480461341"/>
      <w:r w:rsidRPr="00C224DC">
        <w:rPr>
          <w:rFonts w:ascii="Times New Roman" w:hAnsi="Times New Roman" w:cs="Times New Roman"/>
          <w:color w:val="auto"/>
          <w:sz w:val="24"/>
          <w:szCs w:val="24"/>
          <w:u w:val="single"/>
          <w:lang w:val="lv-LV"/>
        </w:rPr>
        <w:t>3. Pasākums – nodrošināt Latgales uzņēmējdarbības centra (turpmāk - LUC) kapacitātes celšanu</w:t>
      </w:r>
      <w:bookmarkEnd w:id="2"/>
    </w:p>
    <w:p w:rsidR="008C1E8C" w:rsidRPr="00C224DC" w:rsidP="001D154E">
      <w:pPr>
        <w:rPr>
          <w:rFonts w:ascii="Times New Roman" w:hAnsi="Times New Roman" w:cs="Times New Roman"/>
          <w:sz w:val="24"/>
          <w:szCs w:val="24"/>
        </w:rPr>
      </w:pPr>
      <w:r w:rsidRPr="00C224DC">
        <w:rPr>
          <w:rFonts w:ascii="Times New Roman" w:hAnsi="Times New Roman" w:cs="Times New Roman"/>
          <w:sz w:val="24"/>
          <w:szCs w:val="24"/>
        </w:rPr>
        <w:t xml:space="preserve">Pasākuma ietvaros tika nodrošināti pasākumi LUC kapacitātes celšanai, t.sk. viena uzņēmējdarbības speciālista algošana, pašvaldību un uzņēmējus pārstāvošo nevalstisko organizāciju vizīšu organizēšana uz kaimiņvalstīm, dalība un pašvaldību pārstāvēšana investīciju forumos, </w:t>
      </w:r>
      <w:r w:rsidRPr="00C224DC" w:rsidR="009724D5">
        <w:rPr>
          <w:rFonts w:ascii="Times New Roman" w:hAnsi="Times New Roman" w:cs="Times New Roman"/>
          <w:sz w:val="24"/>
          <w:szCs w:val="24"/>
        </w:rPr>
        <w:t xml:space="preserve">semināru organizēšana par uzņēmējdarbību un inovāciju veicināšanu, uzņēmēju pakalpojumu un produkcijas prezentēšana Latgales pārstāvniecībā Rīgā un Latgales dienās Rīgā, biznesa ideju konkursu “Biznesa ekspresis” organizēšana Latgales reģionā, kuru ietvaros pieteikta 91 biznesa ideja, </w:t>
      </w:r>
      <w:r w:rsidRPr="00C224DC">
        <w:rPr>
          <w:rFonts w:ascii="Times New Roman" w:hAnsi="Times New Roman" w:cs="Times New Roman"/>
          <w:sz w:val="24"/>
          <w:szCs w:val="24"/>
        </w:rPr>
        <w:t>investīciju kataloga izstrāde Latgales reģionam, tīmekļa vietnes www.invest.latgale.lv darbība</w:t>
      </w:r>
      <w:r w:rsidRPr="00C224DC" w:rsidR="009724D5">
        <w:rPr>
          <w:rFonts w:ascii="Times New Roman" w:hAnsi="Times New Roman" w:cs="Times New Roman"/>
          <w:sz w:val="24"/>
          <w:szCs w:val="24"/>
        </w:rPr>
        <w:t>, Latgales pārstāvniecības izveidošana Rīgā, Latgales reģiona pašvaldību investīciju piesaistes materiālu izstrāde un citi pasākumi</w:t>
      </w:r>
      <w:r w:rsidRPr="00C224DC">
        <w:rPr>
          <w:rFonts w:ascii="Times New Roman" w:hAnsi="Times New Roman" w:cs="Times New Roman"/>
          <w:sz w:val="24"/>
          <w:szCs w:val="24"/>
        </w:rPr>
        <w:t xml:space="preserve">. Latgales reģionā aktivitāšu ietvaros ir </w:t>
      </w:r>
      <w:r w:rsidRPr="00C224DC" w:rsidR="009724D5">
        <w:rPr>
          <w:rFonts w:ascii="Times New Roman" w:hAnsi="Times New Roman" w:cs="Times New Roman"/>
          <w:sz w:val="24"/>
          <w:szCs w:val="24"/>
        </w:rPr>
        <w:t xml:space="preserve">netieši </w:t>
      </w:r>
      <w:r w:rsidRPr="00C224DC">
        <w:rPr>
          <w:rFonts w:ascii="Times New Roman" w:hAnsi="Times New Roman" w:cs="Times New Roman"/>
          <w:sz w:val="24"/>
          <w:szCs w:val="24"/>
        </w:rPr>
        <w:t>atbalstīti 142 komersanti.</w:t>
      </w:r>
    </w:p>
    <w:p w:rsidR="004904F5" w:rsidRPr="00C224DC">
      <w:pPr>
        <w:rPr>
          <w:rFonts w:ascii="Times New Roman" w:eastAsia="Times New Roman" w:hAnsi="Times New Roman" w:cs="Times New Roman"/>
          <w:sz w:val="24"/>
          <w:szCs w:val="24"/>
          <w:lang w:eastAsia="lv-LV"/>
        </w:rPr>
      </w:pPr>
    </w:p>
    <w:p w:rsidR="002F627C" w:rsidRPr="00C224DC">
      <w:pPr>
        <w:rPr>
          <w:rFonts w:ascii="Times New Roman" w:hAnsi="Times New Roman" w:cs="Times New Roman"/>
          <w:sz w:val="24"/>
          <w:szCs w:val="24"/>
        </w:rPr>
      </w:pPr>
    </w:p>
    <w:p w:rsidR="00F44054" w:rsidRPr="00881929" w:rsidP="00F44054">
      <w:pPr>
        <w:pStyle w:val="Style3"/>
        <w:widowControl/>
        <w:jc w:val="both"/>
      </w:pPr>
      <w:r w:rsidRPr="00881929">
        <w:t>Ar cieņu,</w:t>
      </w:r>
    </w:p>
    <w:p w:rsidR="00F44054" w:rsidRPr="00881929" w:rsidP="00F44054">
      <w:pPr>
        <w:tabs>
          <w:tab w:val="left" w:pos="6804"/>
        </w:tabs>
        <w:rPr>
          <w:rFonts w:ascii="Times New Roman" w:hAnsi="Times New Roman"/>
          <w:color w:val="000000"/>
          <w:sz w:val="24"/>
          <w:szCs w:val="24"/>
        </w:rPr>
      </w:pPr>
      <w:r w:rsidRPr="00881929">
        <w:rPr>
          <w:rFonts w:ascii="Times New Roman" w:hAnsi="Times New Roman"/>
          <w:color w:val="000000"/>
          <w:sz w:val="24"/>
          <w:szCs w:val="24"/>
        </w:rPr>
        <w:t xml:space="preserve">ministrs </w:t>
      </w:r>
      <w:r w:rsidRPr="00881929">
        <w:rPr>
          <w:rFonts w:ascii="Times New Roman" w:hAnsi="Times New Roman"/>
          <w:color w:val="000000"/>
          <w:sz w:val="24"/>
          <w:szCs w:val="24"/>
        </w:rPr>
        <w:tab/>
      </w:r>
      <w:r>
        <w:rPr>
          <w:rFonts w:ascii="Times New Roman" w:hAnsi="Times New Roman"/>
          <w:color w:val="000000"/>
          <w:sz w:val="24"/>
          <w:szCs w:val="24"/>
        </w:rPr>
        <w:t>K</w:t>
      </w:r>
      <w:r w:rsidRPr="00881929">
        <w:rPr>
          <w:rFonts w:ascii="Times New Roman" w:hAnsi="Times New Roman"/>
          <w:color w:val="000000"/>
          <w:sz w:val="24"/>
          <w:szCs w:val="24"/>
        </w:rPr>
        <w:t xml:space="preserve">. </w:t>
      </w:r>
      <w:r>
        <w:rPr>
          <w:rFonts w:ascii="Times New Roman" w:hAnsi="Times New Roman"/>
          <w:color w:val="000000"/>
          <w:sz w:val="24"/>
          <w:szCs w:val="24"/>
        </w:rPr>
        <w:t>Gerhards</w:t>
      </w:r>
    </w:p>
    <w:p w:rsidR="00F44054" w:rsidP="00F44054">
      <w:pPr>
        <w:tabs>
          <w:tab w:val="left" w:pos="6804"/>
        </w:tabs>
        <w:rPr>
          <w:rFonts w:ascii="Times New Roman" w:hAnsi="Times New Roman"/>
          <w:color w:val="000000"/>
        </w:rPr>
      </w:pPr>
    </w:p>
    <w:p w:rsidR="00F44054" w:rsidP="00F44054">
      <w:pPr>
        <w:tabs>
          <w:tab w:val="left" w:pos="6804"/>
        </w:tabs>
        <w:rPr>
          <w:rFonts w:ascii="Times New Roman" w:hAnsi="Times New Roman"/>
          <w:color w:val="000000"/>
        </w:rPr>
      </w:pPr>
    </w:p>
    <w:p w:rsidR="00F44054" w:rsidRPr="00881929" w:rsidP="00F44054">
      <w:pPr>
        <w:tabs>
          <w:tab w:val="left" w:pos="6804"/>
        </w:tabs>
        <w:rPr>
          <w:rFonts w:ascii="Times New Roman" w:hAnsi="Times New Roman"/>
          <w:color w:val="000000"/>
        </w:rPr>
      </w:pPr>
    </w:p>
    <w:p w:rsidR="00F44054" w:rsidRPr="00881929" w:rsidP="00F44054">
      <w:pPr>
        <w:ind w:right="113"/>
        <w:rPr>
          <w:rFonts w:ascii="Times New Roman" w:hAnsi="Times New Roman"/>
          <w:sz w:val="20"/>
          <w:szCs w:val="20"/>
        </w:rPr>
      </w:pPr>
      <w:r w:rsidRPr="00881929">
        <w:rPr>
          <w:rFonts w:ascii="Times New Roman" w:hAnsi="Times New Roman"/>
          <w:sz w:val="20"/>
          <w:szCs w:val="20"/>
        </w:rPr>
        <w:fldChar w:fldCharType="begin"/>
      </w:r>
      <w:r w:rsidRPr="00881929">
        <w:rPr>
          <w:rFonts w:ascii="Times New Roman" w:hAnsi="Times New Roman"/>
          <w:sz w:val="20"/>
          <w:szCs w:val="20"/>
        </w:rPr>
        <w:instrText xml:space="preserve"> DATE  \@ "yyyy.MM.dd. H:mm"  \* MERGEFORMAT </w:instrText>
      </w:r>
      <w:r w:rsidRPr="00881929">
        <w:rPr>
          <w:rFonts w:ascii="Times New Roman" w:hAnsi="Times New Roman"/>
          <w:sz w:val="20"/>
          <w:szCs w:val="20"/>
        </w:rPr>
        <w:fldChar w:fldCharType="separate"/>
      </w:r>
      <w:r w:rsidR="00720F98">
        <w:rPr>
          <w:rFonts w:ascii="Times New Roman" w:hAnsi="Times New Roman"/>
          <w:noProof/>
          <w:sz w:val="20"/>
          <w:szCs w:val="20"/>
        </w:rPr>
        <w:t>2018.06.29. 8:56</w:t>
      </w:r>
      <w:r w:rsidRPr="00881929">
        <w:rPr>
          <w:rFonts w:ascii="Times New Roman" w:hAnsi="Times New Roman"/>
          <w:sz w:val="20"/>
          <w:szCs w:val="20"/>
        </w:rPr>
        <w:fldChar w:fldCharType="end"/>
      </w:r>
    </w:p>
    <w:p w:rsidR="00F44054" w:rsidP="00F44054">
      <w:pPr>
        <w:ind w:right="113"/>
        <w:rPr>
          <w:rFonts w:ascii="Times New Roman" w:hAnsi="Times New Roman"/>
          <w:sz w:val="20"/>
          <w:szCs w:val="20"/>
        </w:rPr>
      </w:pPr>
      <w:r>
        <w:rPr>
          <w:rFonts w:ascii="Times New Roman" w:hAnsi="Times New Roman"/>
          <w:sz w:val="20"/>
          <w:szCs w:val="20"/>
        </w:rPr>
        <w:t>579</w:t>
      </w:r>
      <w:bookmarkStart w:id="3" w:name="_GoBack"/>
      <w:bookmarkEnd w:id="3"/>
    </w:p>
    <w:p w:rsidR="00F84B67" w:rsidP="00F84B67">
      <w:pPr>
        <w:rPr>
          <w:rFonts w:ascii="Times New Roman" w:hAnsi="Times New Roman" w:cs="Times New Roman"/>
          <w:sz w:val="20"/>
          <w:szCs w:val="20"/>
        </w:rPr>
      </w:pPr>
      <w:r>
        <w:rPr>
          <w:rFonts w:ascii="Times New Roman" w:hAnsi="Times New Roman" w:cs="Times New Roman"/>
          <w:sz w:val="20"/>
          <w:szCs w:val="20"/>
        </w:rPr>
        <w:t>I.Jureviča</w:t>
      </w:r>
      <w:r>
        <w:rPr>
          <w:rFonts w:ascii="Times New Roman" w:hAnsi="Times New Roman" w:cs="Times New Roman"/>
          <w:sz w:val="20"/>
          <w:szCs w:val="20"/>
        </w:rPr>
        <w:t>, 66016791</w:t>
      </w:r>
    </w:p>
    <w:p w:rsidR="00F84B67" w:rsidP="00F84B67">
      <w:pPr>
        <w:rPr>
          <w:rFonts w:ascii="Times New Roman" w:hAnsi="Times New Roman" w:cs="Times New Roman"/>
          <w:sz w:val="20"/>
          <w:szCs w:val="20"/>
        </w:rPr>
      </w:pPr>
      <w:r>
        <w:fldChar w:fldCharType="begin"/>
      </w:r>
      <w:r>
        <w:instrText xml:space="preserve"> HYPERLINK "mailto:Ilze.Jurevica@varam.gov.lv" </w:instrText>
      </w:r>
      <w:r>
        <w:fldChar w:fldCharType="separate"/>
      </w:r>
      <w:r>
        <w:rPr>
          <w:rStyle w:val="Hyperlink"/>
          <w:rFonts w:ascii="Times New Roman" w:hAnsi="Times New Roman" w:cs="Times New Roman"/>
          <w:sz w:val="20"/>
          <w:szCs w:val="20"/>
        </w:rPr>
        <w:t>Ilze.Jurevica@varam.gov.lv</w:t>
      </w:r>
      <w:r>
        <w:fldChar w:fldCharType="end"/>
      </w:r>
      <w:r>
        <w:rPr>
          <w:rFonts w:ascii="Times New Roman" w:hAnsi="Times New Roman" w:cs="Times New Roman"/>
          <w:sz w:val="20"/>
          <w:szCs w:val="20"/>
        </w:rPr>
        <w:t xml:space="preserve"> </w:t>
      </w:r>
    </w:p>
    <w:p w:rsidR="00F44054" w:rsidP="00F44054">
      <w:pPr>
        <w:tabs>
          <w:tab w:val="left" w:pos="6804"/>
        </w:tabs>
        <w:rPr>
          <w:rFonts w:ascii="Times New Roman" w:hAnsi="Times New Roman"/>
          <w:sz w:val="20"/>
          <w:szCs w:val="20"/>
        </w:rPr>
      </w:pPr>
      <w:r w:rsidRPr="00881929">
        <w:rPr>
          <w:rFonts w:ascii="Times New Roman" w:hAnsi="Times New Roman"/>
          <w:sz w:val="20"/>
          <w:szCs w:val="20"/>
        </w:rPr>
        <w:t xml:space="preserve"> </w:t>
      </w:r>
    </w:p>
    <w:tbl>
      <w:tblPr>
        <w:tblW w:w="0" w:type="auto"/>
        <w:tblInd w:w="108" w:type="dxa"/>
        <w:tblLook w:val="04A0"/>
      </w:tblPr>
      <w:tblGrid>
        <w:gridCol w:w="8198"/>
      </w:tblGrid>
      <w:tr w:rsidTr="0044387D">
        <w:tblPrEx>
          <w:tblW w:w="0" w:type="auto"/>
          <w:tblInd w:w="108" w:type="dxa"/>
          <w:tblLook w:val="04A0"/>
        </w:tblPrEx>
        <w:trPr>
          <w:cantSplit/>
          <w:trHeight w:val="579"/>
        </w:trPr>
        <w:tc>
          <w:tcPr>
            <w:tcW w:w="8222" w:type="dxa"/>
          </w:tcPr>
          <w:p w:rsidR="00F44054" w:rsidP="0044387D">
            <w:pPr>
              <w:pStyle w:val="BodyTextIndent"/>
              <w:ind w:left="0"/>
            </w:pPr>
            <w:bookmarkStart w:id="4" w:name="edoc_info" w:colFirst="0" w:colLast="0"/>
            <w:r>
              <w:t>ŠIS DOKUMENTS IR ELEKTRONISKI PARAKSTĪTS AR DROŠU ELEKTRONISKO PARAKSTU UN SATUR LAIKA ZĪMOGU</w:t>
            </w:r>
          </w:p>
        </w:tc>
      </w:tr>
    </w:tbl>
    <w:p w:rsidR="002F627C" w:rsidRPr="00C224DC">
      <w:pPr>
        <w:rPr>
          <w:rFonts w:ascii="Times New Roman" w:hAnsi="Times New Roman" w:cs="Times New Roman"/>
          <w:sz w:val="24"/>
          <w:szCs w:val="24"/>
        </w:rPr>
      </w:pPr>
      <w:bookmarkEnd w:id="4"/>
    </w:p>
    <w:p w:rsidR="002F627C" w:rsidRPr="00C224DC">
      <w:pPr>
        <w:rPr>
          <w:rFonts w:ascii="Times New Roman" w:hAnsi="Times New Roman" w:cs="Times New Roman"/>
          <w:sz w:val="24"/>
          <w:szCs w:val="24"/>
        </w:rPr>
      </w:pPr>
    </w:p>
    <w:sectPr>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5474916"/>
      <w:docPartObj>
        <w:docPartGallery w:val="Page Numbers (Bottom of Page)"/>
        <w:docPartUnique/>
      </w:docPartObj>
    </w:sdtPr>
    <w:sdtEndPr>
      <w:rPr>
        <w:rFonts w:ascii="Times New Roman" w:hAnsi="Times New Roman" w:cs="Times New Roman"/>
        <w:noProof/>
      </w:rPr>
    </w:sdtEndPr>
    <w:sdtContent>
      <w:p w:rsidR="00AE7F37" w:rsidRPr="00AE7F37">
        <w:pPr>
          <w:pStyle w:val="Footer"/>
          <w:jc w:val="right"/>
          <w:rPr>
            <w:rFonts w:ascii="Times New Roman" w:hAnsi="Times New Roman" w:cs="Times New Roman"/>
          </w:rPr>
        </w:pPr>
        <w:r w:rsidRPr="00AE7F37">
          <w:rPr>
            <w:rFonts w:ascii="Times New Roman" w:hAnsi="Times New Roman" w:cs="Times New Roman"/>
          </w:rPr>
          <w:fldChar w:fldCharType="begin"/>
        </w:r>
        <w:r w:rsidRPr="00AE7F37">
          <w:rPr>
            <w:rFonts w:ascii="Times New Roman" w:hAnsi="Times New Roman" w:cs="Times New Roman"/>
          </w:rPr>
          <w:instrText xml:space="preserve"> PAGE   \* MERGEFORMAT </w:instrText>
        </w:r>
        <w:r w:rsidRPr="00AE7F37">
          <w:rPr>
            <w:rFonts w:ascii="Times New Roman" w:hAnsi="Times New Roman" w:cs="Times New Roman"/>
          </w:rPr>
          <w:fldChar w:fldCharType="separate"/>
        </w:r>
        <w:r w:rsidR="00720F98">
          <w:rPr>
            <w:rFonts w:ascii="Times New Roman" w:hAnsi="Times New Roman" w:cs="Times New Roman"/>
            <w:noProof/>
          </w:rPr>
          <w:t>2</w:t>
        </w:r>
        <w:r w:rsidRPr="00AE7F37">
          <w:rPr>
            <w:rFonts w:ascii="Times New Roman" w:hAnsi="Times New Roman" w:cs="Times New Roman"/>
            <w:noProof/>
          </w:rPr>
          <w:fldChar w:fldCharType="end"/>
        </w:r>
      </w:p>
    </w:sdtContent>
  </w:sdt>
  <w:p w:rsidR="00AE7F37" w:rsidRPr="00CA1121">
    <w:pPr>
      <w:pStyle w:val="Footer"/>
      <w:rPr>
        <w:rFonts w:ascii="Times New Roman" w:hAnsi="Times New Roman" w:cs="Times New Roman"/>
        <w:sz w:val="20"/>
      </w:rPr>
    </w:pPr>
    <w:r>
      <w:rPr>
        <w:rFonts w:ascii="Times New Roman" w:hAnsi="Times New Roman" w:cs="Times New Roman"/>
        <w:sz w:val="20"/>
      </w:rPr>
      <w:t>VARAMPiel_25</w:t>
    </w:r>
    <w:r w:rsidR="0042380F">
      <w:rPr>
        <w:rFonts w:ascii="Times New Roman" w:hAnsi="Times New Roman" w:cs="Times New Roman"/>
        <w:sz w:val="20"/>
      </w:rPr>
      <w:t>06</w:t>
    </w:r>
    <w:r w:rsidRPr="00CA1121" w:rsidR="00CA1121">
      <w:rPr>
        <w:rFonts w:ascii="Times New Roman" w:hAnsi="Times New Roman" w:cs="Times New Roman"/>
        <w:sz w:val="20"/>
      </w:rPr>
      <w:t>18</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F07F57"/>
    <w:multiLevelType w:val="hybridMultilevel"/>
    <w:tmpl w:val="EC4CBCC4"/>
    <w:lvl w:ilvl="0">
      <w:start w:val="1"/>
      <w:numFmt w:val="bullet"/>
      <w:lvlText w:val=""/>
      <w:lvlJc w:val="left"/>
      <w:pPr>
        <w:ind w:left="-63" w:hanging="360"/>
      </w:pPr>
      <w:rPr>
        <w:rFonts w:ascii="Wingdings" w:hAnsi="Wingdings" w:hint="default"/>
      </w:rPr>
    </w:lvl>
    <w:lvl w:ilvl="1">
      <w:start w:val="1"/>
      <w:numFmt w:val="lowerLetter"/>
      <w:lvlText w:val="%2."/>
      <w:lvlJc w:val="left"/>
      <w:pPr>
        <w:ind w:left="657" w:hanging="360"/>
      </w:pPr>
    </w:lvl>
    <w:lvl w:ilvl="2">
      <w:start w:val="1"/>
      <w:numFmt w:val="lowerRoman"/>
      <w:lvlText w:val="%3."/>
      <w:lvlJc w:val="right"/>
      <w:pPr>
        <w:ind w:left="1377" w:hanging="180"/>
      </w:pPr>
    </w:lvl>
    <w:lvl w:ilvl="3">
      <w:start w:val="1"/>
      <w:numFmt w:val="decimal"/>
      <w:lvlText w:val="%4."/>
      <w:lvlJc w:val="left"/>
      <w:pPr>
        <w:ind w:left="2097" w:hanging="360"/>
      </w:pPr>
    </w:lvl>
    <w:lvl w:ilvl="4">
      <w:start w:val="1"/>
      <w:numFmt w:val="lowerLetter"/>
      <w:lvlText w:val="%5."/>
      <w:lvlJc w:val="left"/>
      <w:pPr>
        <w:ind w:left="2817" w:hanging="360"/>
      </w:pPr>
    </w:lvl>
    <w:lvl w:ilvl="5">
      <w:start w:val="1"/>
      <w:numFmt w:val="lowerRoman"/>
      <w:lvlText w:val="%6."/>
      <w:lvlJc w:val="right"/>
      <w:pPr>
        <w:ind w:left="3537" w:hanging="180"/>
      </w:pPr>
    </w:lvl>
    <w:lvl w:ilvl="6">
      <w:start w:val="1"/>
      <w:numFmt w:val="decimal"/>
      <w:lvlText w:val="%7."/>
      <w:lvlJc w:val="left"/>
      <w:pPr>
        <w:ind w:left="4257" w:hanging="360"/>
      </w:pPr>
    </w:lvl>
    <w:lvl w:ilvl="7">
      <w:start w:val="1"/>
      <w:numFmt w:val="lowerLetter"/>
      <w:lvlText w:val="%8."/>
      <w:lvlJc w:val="left"/>
      <w:pPr>
        <w:ind w:left="4977" w:hanging="360"/>
      </w:pPr>
    </w:lvl>
    <w:lvl w:ilvl="8">
      <w:start w:val="1"/>
      <w:numFmt w:val="lowerRoman"/>
      <w:lvlText w:val="%9."/>
      <w:lvlJc w:val="right"/>
      <w:pPr>
        <w:ind w:left="5697" w:hanging="180"/>
      </w:pPr>
    </w:lvl>
  </w:abstractNum>
  <w:abstractNum w:abstractNumId="1" w15:restartNumberingAfterBreak="1">
    <w:nsid w:val="0D99615F"/>
    <w:multiLevelType w:val="hybridMultilevel"/>
    <w:tmpl w:val="8FF889D8"/>
    <w:lvl w:ilvl="0">
      <w:start w:val="1"/>
      <w:numFmt w:val="bullet"/>
      <w:lvlText w:val="•"/>
      <w:lvlJc w:val="left"/>
      <w:pPr>
        <w:tabs>
          <w:tab w:val="num" w:pos="720"/>
        </w:tabs>
        <w:ind w:left="720" w:hanging="360"/>
      </w:pPr>
      <w:rPr>
        <w:rFonts w:ascii="Times New Roman" w:hAnsi="Times New Roman" w:hint="default"/>
      </w:rPr>
    </w:lvl>
    <w:lvl w:ilvl="1">
      <w:start w:val="57"/>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64516F3"/>
    <w:multiLevelType w:val="hybridMultilevel"/>
    <w:tmpl w:val="4746B18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15:restartNumberingAfterBreak="1">
    <w:nsid w:val="2297446D"/>
    <w:multiLevelType w:val="hybridMultilevel"/>
    <w:tmpl w:val="92BA69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355B34DE"/>
    <w:multiLevelType w:val="hybridMultilevel"/>
    <w:tmpl w:val="F7262A5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3BE44F2C"/>
    <w:multiLevelType w:val="hybridMultilevel"/>
    <w:tmpl w:val="44B8BE18"/>
    <w:lvl w:ilvl="0">
      <w:start w:val="1"/>
      <w:numFmt w:val="decimal"/>
      <w:lvlText w:val="%1."/>
      <w:lvlJc w:val="left"/>
      <w:pPr>
        <w:tabs>
          <w:tab w:val="num" w:pos="720"/>
        </w:tabs>
        <w:ind w:left="720" w:hanging="360"/>
      </w:pPr>
    </w:lvl>
    <w:lvl w:ilvl="1">
      <w:start w:val="57"/>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4B0014FF"/>
    <w:multiLevelType w:val="hybridMultilevel"/>
    <w:tmpl w:val="54C45F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C273E3D"/>
    <w:multiLevelType w:val="hybridMultilevel"/>
    <w:tmpl w:val="B06A780A"/>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8" w15:restartNumberingAfterBreak="1">
    <w:nsid w:val="5E291A32"/>
    <w:multiLevelType w:val="hybridMultilevel"/>
    <w:tmpl w:val="4BCA072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1">
    <w:nsid w:val="60BE19A2"/>
    <w:multiLevelType w:val="hybridMultilevel"/>
    <w:tmpl w:val="20E66BD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1">
    <w:nsid w:val="6F490793"/>
    <w:multiLevelType w:val="hybridMultilevel"/>
    <w:tmpl w:val="7D58173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1">
    <w:nsid w:val="743441A9"/>
    <w:multiLevelType w:val="hybridMultilevel"/>
    <w:tmpl w:val="47CE09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0"/>
  </w:num>
  <w:num w:numId="6">
    <w:abstractNumId w:val="5"/>
  </w:num>
  <w:num w:numId="7">
    <w:abstractNumId w:val="3"/>
  </w:num>
  <w:num w:numId="8">
    <w:abstractNumId w:val="2"/>
  </w:num>
  <w:num w:numId="9">
    <w:abstractNumId w:val="10"/>
  </w:num>
  <w:num w:numId="10">
    <w:abstractNumId w:val="8"/>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1B"/>
    <w:rsid w:val="00043C72"/>
    <w:rsid w:val="0007390C"/>
    <w:rsid w:val="00113A8C"/>
    <w:rsid w:val="0014034A"/>
    <w:rsid w:val="001A4577"/>
    <w:rsid w:val="001A65D9"/>
    <w:rsid w:val="001D154E"/>
    <w:rsid w:val="001E2ABA"/>
    <w:rsid w:val="00216FD9"/>
    <w:rsid w:val="00232F82"/>
    <w:rsid w:val="002B0CC0"/>
    <w:rsid w:val="002C43A6"/>
    <w:rsid w:val="002F627C"/>
    <w:rsid w:val="003E077E"/>
    <w:rsid w:val="0042380F"/>
    <w:rsid w:val="0044387D"/>
    <w:rsid w:val="004612FA"/>
    <w:rsid w:val="004904F5"/>
    <w:rsid w:val="005060E1"/>
    <w:rsid w:val="005610AA"/>
    <w:rsid w:val="00561FF5"/>
    <w:rsid w:val="00572E27"/>
    <w:rsid w:val="005B6484"/>
    <w:rsid w:val="005D3BFB"/>
    <w:rsid w:val="005E6DE3"/>
    <w:rsid w:val="005F6081"/>
    <w:rsid w:val="00677109"/>
    <w:rsid w:val="006970FE"/>
    <w:rsid w:val="006C5294"/>
    <w:rsid w:val="006D654A"/>
    <w:rsid w:val="006F549E"/>
    <w:rsid w:val="00720F98"/>
    <w:rsid w:val="00780482"/>
    <w:rsid w:val="007A773D"/>
    <w:rsid w:val="007A7810"/>
    <w:rsid w:val="008102B5"/>
    <w:rsid w:val="008413C8"/>
    <w:rsid w:val="008439BA"/>
    <w:rsid w:val="00881929"/>
    <w:rsid w:val="008A724B"/>
    <w:rsid w:val="008C0845"/>
    <w:rsid w:val="008C1E8C"/>
    <w:rsid w:val="008C20D0"/>
    <w:rsid w:val="00936E79"/>
    <w:rsid w:val="0096092F"/>
    <w:rsid w:val="00960D94"/>
    <w:rsid w:val="009724D5"/>
    <w:rsid w:val="009A3872"/>
    <w:rsid w:val="009B0C55"/>
    <w:rsid w:val="009C5883"/>
    <w:rsid w:val="00A416C2"/>
    <w:rsid w:val="00AE7F37"/>
    <w:rsid w:val="00B843F1"/>
    <w:rsid w:val="00B96D1B"/>
    <w:rsid w:val="00BA1DC6"/>
    <w:rsid w:val="00BB6F8F"/>
    <w:rsid w:val="00C17643"/>
    <w:rsid w:val="00C224DC"/>
    <w:rsid w:val="00C67EDE"/>
    <w:rsid w:val="00CA1121"/>
    <w:rsid w:val="00CB134A"/>
    <w:rsid w:val="00CC2E67"/>
    <w:rsid w:val="00CD47EB"/>
    <w:rsid w:val="00CF6196"/>
    <w:rsid w:val="00CF639E"/>
    <w:rsid w:val="00D000D7"/>
    <w:rsid w:val="00D613A1"/>
    <w:rsid w:val="00DE5E2A"/>
    <w:rsid w:val="00DE7794"/>
    <w:rsid w:val="00E14BE2"/>
    <w:rsid w:val="00E86D5D"/>
    <w:rsid w:val="00ED6036"/>
    <w:rsid w:val="00F4036B"/>
    <w:rsid w:val="00F44054"/>
    <w:rsid w:val="00F84B67"/>
    <w:rsid w:val="00F969BC"/>
    <w:rsid w:val="00FB0475"/>
    <w:rsid w:val="00FB6707"/>
    <w:rsid w:val="00FB79E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0CEBFC1-8E36-48C6-9D6D-12459E42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6D1B"/>
    <w:pPr>
      <w:keepNext/>
      <w:keepLines/>
      <w:spacing w:before="240" w:line="276" w:lineRule="auto"/>
      <w:jc w:val="left"/>
      <w:outlineLvl w:val="0"/>
    </w:pPr>
    <w:rPr>
      <w:rFonts w:asciiTheme="majorHAnsi" w:eastAsiaTheme="majorEastAsia" w:hAnsiTheme="majorHAnsi" w:cstheme="majorBidi"/>
      <w:color w:val="2E74B5" w:themeColor="accent1" w:themeShade="BF"/>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semiHidden/>
    <w:unhideWhenUsed/>
    <w:rsid w:val="00B96D1B"/>
    <w:rPr>
      <w:vertAlign w:val="superscript"/>
    </w:rPr>
  </w:style>
  <w:style w:type="character" w:customStyle="1" w:styleId="Heading1Char">
    <w:name w:val="Heading 1 Char"/>
    <w:basedOn w:val="DefaultParagraphFont"/>
    <w:link w:val="Heading1"/>
    <w:uiPriority w:val="9"/>
    <w:rsid w:val="00B96D1B"/>
    <w:rPr>
      <w:rFonts w:asciiTheme="majorHAnsi" w:eastAsiaTheme="majorEastAsia" w:hAnsiTheme="majorHAnsi" w:cstheme="majorBidi"/>
      <w:color w:val="2E74B5" w:themeColor="accent1" w:themeShade="BF"/>
      <w:sz w:val="32"/>
      <w:szCs w:val="32"/>
      <w:lang w:val="en-GB" w:eastAsia="en-GB"/>
    </w:rPr>
  </w:style>
  <w:style w:type="character" w:styleId="Emphasis">
    <w:name w:val="Emphasis"/>
    <w:basedOn w:val="DefaultParagraphFont"/>
    <w:uiPriority w:val="20"/>
    <w:qFormat/>
    <w:rsid w:val="00B96D1B"/>
    <w:rPr>
      <w:i/>
      <w:iCs/>
    </w:rPr>
  </w:style>
  <w:style w:type="paragraph" w:styleId="PlainText">
    <w:name w:val="Plain Text"/>
    <w:basedOn w:val="Normal"/>
    <w:link w:val="PlainTextChar"/>
    <w:uiPriority w:val="99"/>
    <w:unhideWhenUsed/>
    <w:rsid w:val="00DE7794"/>
    <w:pPr>
      <w:jc w:val="left"/>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rsid w:val="00DE7794"/>
    <w:rPr>
      <w:rFonts w:ascii="Courier New" w:eastAsia="Times New Roman" w:hAnsi="Courier New" w:cs="Courier New"/>
      <w:sz w:val="20"/>
      <w:szCs w:val="20"/>
      <w:lang w:val="ru-RU" w:eastAsia="ru-RU"/>
    </w:rPr>
  </w:style>
  <w:style w:type="paragraph" w:styleId="Header">
    <w:name w:val="header"/>
    <w:basedOn w:val="Normal"/>
    <w:link w:val="HeaderChar"/>
    <w:uiPriority w:val="99"/>
    <w:unhideWhenUsed/>
    <w:rsid w:val="00AE7F37"/>
    <w:pPr>
      <w:tabs>
        <w:tab w:val="center" w:pos="4153"/>
        <w:tab w:val="right" w:pos="8306"/>
      </w:tabs>
    </w:pPr>
  </w:style>
  <w:style w:type="character" w:customStyle="1" w:styleId="HeaderChar">
    <w:name w:val="Header Char"/>
    <w:basedOn w:val="DefaultParagraphFont"/>
    <w:link w:val="Header"/>
    <w:uiPriority w:val="99"/>
    <w:rsid w:val="00AE7F37"/>
  </w:style>
  <w:style w:type="paragraph" w:styleId="Footer">
    <w:name w:val="footer"/>
    <w:basedOn w:val="Normal"/>
    <w:link w:val="FooterChar"/>
    <w:uiPriority w:val="99"/>
    <w:unhideWhenUsed/>
    <w:rsid w:val="00AE7F37"/>
    <w:pPr>
      <w:tabs>
        <w:tab w:val="center" w:pos="4153"/>
        <w:tab w:val="right" w:pos="8306"/>
      </w:tabs>
    </w:pPr>
  </w:style>
  <w:style w:type="character" w:customStyle="1" w:styleId="FooterChar">
    <w:name w:val="Footer Char"/>
    <w:basedOn w:val="DefaultParagraphFont"/>
    <w:link w:val="Footer"/>
    <w:uiPriority w:val="99"/>
    <w:rsid w:val="00AE7F37"/>
  </w:style>
  <w:style w:type="character" w:styleId="Hyperlink">
    <w:name w:val="Hyperlink"/>
    <w:uiPriority w:val="99"/>
    <w:unhideWhenUsed/>
    <w:rsid w:val="009B0C55"/>
    <w:rPr>
      <w:color w:val="0000FF"/>
      <w:u w:val="single"/>
    </w:rPr>
  </w:style>
  <w:style w:type="paragraph" w:styleId="ListParagraph">
    <w:name w:val="List Paragraph"/>
    <w:basedOn w:val="Normal"/>
    <w:uiPriority w:val="34"/>
    <w:qFormat/>
    <w:rsid w:val="008413C8"/>
    <w:pPr>
      <w:ind w:left="720"/>
      <w:contextualSpacing/>
    </w:pPr>
  </w:style>
  <w:style w:type="paragraph" w:styleId="BalloonText">
    <w:name w:val="Balloon Text"/>
    <w:basedOn w:val="Normal"/>
    <w:link w:val="BalloonTextChar"/>
    <w:uiPriority w:val="99"/>
    <w:semiHidden/>
    <w:unhideWhenUsed/>
    <w:rsid w:val="008C20D0"/>
    <w:rPr>
      <w:rFonts w:ascii="Tahoma" w:hAnsi="Tahoma" w:cs="Tahoma"/>
      <w:sz w:val="16"/>
      <w:szCs w:val="16"/>
    </w:rPr>
  </w:style>
  <w:style w:type="character" w:customStyle="1" w:styleId="BalloonTextChar">
    <w:name w:val="Balloon Text Char"/>
    <w:basedOn w:val="DefaultParagraphFont"/>
    <w:link w:val="BalloonText"/>
    <w:uiPriority w:val="99"/>
    <w:semiHidden/>
    <w:rsid w:val="008C20D0"/>
    <w:rPr>
      <w:rFonts w:ascii="Tahoma" w:hAnsi="Tahoma" w:cs="Tahoma"/>
      <w:sz w:val="16"/>
      <w:szCs w:val="16"/>
    </w:rPr>
  </w:style>
  <w:style w:type="paragraph" w:styleId="BodyTextIndent">
    <w:name w:val="Body Text Indent"/>
    <w:basedOn w:val="Normal"/>
    <w:link w:val="BodyTextIndentChar"/>
    <w:uiPriority w:val="99"/>
    <w:unhideWhenUsed/>
    <w:rsid w:val="00F44054"/>
    <w:pPr>
      <w:spacing w:before="120" w:after="120"/>
      <w:ind w:left="283"/>
      <w:jc w:val="left"/>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F44054"/>
    <w:rPr>
      <w:rFonts w:ascii="Times New Roman" w:eastAsia="Times New Roman" w:hAnsi="Times New Roman" w:cs="Times New Roman"/>
      <w:sz w:val="20"/>
      <w:szCs w:val="20"/>
    </w:rPr>
  </w:style>
  <w:style w:type="paragraph" w:customStyle="1" w:styleId="Style3">
    <w:name w:val="Style3"/>
    <w:basedOn w:val="Normal"/>
    <w:rsid w:val="00F44054"/>
    <w:pPr>
      <w:widowControl w:val="0"/>
      <w:autoSpaceDE w:val="0"/>
      <w:autoSpaceDN w:val="0"/>
      <w:adjustRightInd w:val="0"/>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3162</Words>
  <Characters>1803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Jureviča</dc:creator>
  <cp:lastModifiedBy>Ilze Jureviča</cp:lastModifiedBy>
  <cp:revision>13</cp:revision>
  <cp:lastPrinted>2017-09-07T06:31:00Z</cp:lastPrinted>
  <dcterms:created xsi:type="dcterms:W3CDTF">2018-05-22T06:08:00Z</dcterms:created>
  <dcterms:modified xsi:type="dcterms:W3CDTF">2018-06-25T07:51:00Z</dcterms:modified>
</cp:coreProperties>
</file>