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0789" w14:textId="36153F18" w:rsidR="005A096F" w:rsidRPr="008C7649" w:rsidRDefault="005A096F" w:rsidP="005A096F">
      <w:pPr>
        <w:tabs>
          <w:tab w:val="left" w:pos="6804"/>
        </w:tabs>
        <w:rPr>
          <w:sz w:val="28"/>
          <w:szCs w:val="28"/>
        </w:rPr>
      </w:pPr>
    </w:p>
    <w:p w14:paraId="682255A1" w14:textId="02076E4C" w:rsidR="001675FC" w:rsidRPr="008C7649" w:rsidRDefault="001675FC" w:rsidP="005A096F">
      <w:pPr>
        <w:tabs>
          <w:tab w:val="left" w:pos="6804"/>
        </w:tabs>
        <w:rPr>
          <w:sz w:val="28"/>
          <w:szCs w:val="28"/>
        </w:rPr>
      </w:pPr>
    </w:p>
    <w:p w14:paraId="721F115A" w14:textId="77777777" w:rsidR="001675FC" w:rsidRPr="008C7649" w:rsidRDefault="001675FC" w:rsidP="005A096F">
      <w:pPr>
        <w:tabs>
          <w:tab w:val="left" w:pos="6804"/>
        </w:tabs>
        <w:rPr>
          <w:sz w:val="28"/>
          <w:szCs w:val="28"/>
        </w:rPr>
      </w:pPr>
    </w:p>
    <w:p w14:paraId="498FFD2D" w14:textId="7435367A" w:rsidR="001675FC" w:rsidRPr="007779EA" w:rsidRDefault="001675FC" w:rsidP="006F3B6C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8A3B00">
        <w:rPr>
          <w:sz w:val="28"/>
          <w:szCs w:val="28"/>
        </w:rPr>
        <w:t>21. augustā</w:t>
      </w:r>
      <w:r w:rsidRPr="007779EA">
        <w:rPr>
          <w:sz w:val="28"/>
          <w:szCs w:val="28"/>
        </w:rPr>
        <w:tab/>
        <w:t>Noteikumi Nr.</w:t>
      </w:r>
      <w:r w:rsidR="008A3B00">
        <w:rPr>
          <w:sz w:val="28"/>
          <w:szCs w:val="28"/>
        </w:rPr>
        <w:t> 535</w:t>
      </w:r>
    </w:p>
    <w:p w14:paraId="33F0848F" w14:textId="621249D3" w:rsidR="001675FC" w:rsidRPr="007779EA" w:rsidRDefault="001675FC" w:rsidP="006F3B6C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A3B00">
        <w:rPr>
          <w:sz w:val="28"/>
          <w:szCs w:val="28"/>
        </w:rPr>
        <w:t> 39 13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8561C69" w14:textId="50D2FF11" w:rsidR="00351EB4" w:rsidRPr="00EC4E4F" w:rsidRDefault="00351EB4" w:rsidP="00351EB4">
      <w:pPr>
        <w:tabs>
          <w:tab w:val="left" w:pos="6804"/>
        </w:tabs>
        <w:rPr>
          <w:sz w:val="28"/>
          <w:szCs w:val="28"/>
        </w:rPr>
      </w:pPr>
    </w:p>
    <w:p w14:paraId="531E2F9D" w14:textId="77777777" w:rsidR="004110D5" w:rsidRDefault="00246CC1" w:rsidP="001675FC">
      <w:pPr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1"/>
      <w:bookmarkStart w:id="4" w:name="OLE_LINK2"/>
      <w:r w:rsidRPr="00EC4E4F">
        <w:rPr>
          <w:b/>
          <w:sz w:val="28"/>
          <w:szCs w:val="28"/>
        </w:rPr>
        <w:t>Grozījumi Ministru kabineta 2012.</w:t>
      </w:r>
      <w:r w:rsidR="005A096F">
        <w:rPr>
          <w:b/>
          <w:sz w:val="28"/>
          <w:szCs w:val="28"/>
        </w:rPr>
        <w:t> </w:t>
      </w:r>
      <w:r w:rsidRPr="00EC4E4F">
        <w:rPr>
          <w:b/>
          <w:sz w:val="28"/>
          <w:szCs w:val="28"/>
        </w:rPr>
        <w:t>gada 13.</w:t>
      </w:r>
      <w:r w:rsidR="005A096F">
        <w:rPr>
          <w:b/>
          <w:sz w:val="28"/>
          <w:szCs w:val="28"/>
        </w:rPr>
        <w:t> </w:t>
      </w:r>
      <w:r w:rsidRPr="00EC4E4F">
        <w:rPr>
          <w:b/>
          <w:sz w:val="28"/>
          <w:szCs w:val="28"/>
        </w:rPr>
        <w:t>marta noteikumos Nr.</w:t>
      </w:r>
      <w:r w:rsidR="005A096F">
        <w:rPr>
          <w:b/>
          <w:sz w:val="28"/>
          <w:szCs w:val="28"/>
        </w:rPr>
        <w:t> </w:t>
      </w:r>
      <w:r w:rsidRPr="00EC4E4F">
        <w:rPr>
          <w:b/>
          <w:sz w:val="28"/>
          <w:szCs w:val="28"/>
        </w:rPr>
        <w:t xml:space="preserve">172 </w:t>
      </w:r>
      <w:r w:rsidR="001675FC">
        <w:rPr>
          <w:b/>
          <w:sz w:val="28"/>
          <w:szCs w:val="28"/>
        </w:rPr>
        <w:t>"</w:t>
      </w:r>
      <w:r w:rsidRPr="00EC4E4F">
        <w:rPr>
          <w:b/>
          <w:sz w:val="28"/>
          <w:szCs w:val="28"/>
        </w:rPr>
        <w:t xml:space="preserve">Noteikumi par uztura normām izglītības iestāžu izglītojamiem, </w:t>
      </w:r>
    </w:p>
    <w:p w14:paraId="2D80485A" w14:textId="4F0D7A6B" w:rsidR="009E1309" w:rsidRPr="00EC4E4F" w:rsidRDefault="00246CC1" w:rsidP="001675FC">
      <w:pPr>
        <w:jc w:val="center"/>
        <w:rPr>
          <w:b/>
          <w:sz w:val="28"/>
          <w:szCs w:val="28"/>
        </w:rPr>
      </w:pPr>
      <w:r w:rsidRPr="00EC4E4F">
        <w:rPr>
          <w:b/>
          <w:sz w:val="28"/>
          <w:szCs w:val="28"/>
        </w:rPr>
        <w:t>sociālās aprūpes un sociālās rehabilitācijas institūciju klientiem un ārstniecības iestāžu pacientiem</w:t>
      </w:r>
      <w:r w:rsidR="001675FC">
        <w:rPr>
          <w:b/>
          <w:sz w:val="28"/>
          <w:szCs w:val="28"/>
        </w:rPr>
        <w:t>"</w:t>
      </w:r>
    </w:p>
    <w:bookmarkEnd w:id="1"/>
    <w:bookmarkEnd w:id="2"/>
    <w:p w14:paraId="2D646C8E" w14:textId="77777777" w:rsidR="00965561" w:rsidRPr="00EC4E4F" w:rsidRDefault="00965561" w:rsidP="00291EDC">
      <w:pPr>
        <w:ind w:firstLine="720"/>
        <w:rPr>
          <w:sz w:val="28"/>
          <w:szCs w:val="28"/>
        </w:rPr>
      </w:pPr>
    </w:p>
    <w:bookmarkEnd w:id="3"/>
    <w:bookmarkEnd w:id="4"/>
    <w:p w14:paraId="5D79241B" w14:textId="77777777" w:rsidR="005A096F" w:rsidRDefault="00246CC1" w:rsidP="005A096F">
      <w:pPr>
        <w:pStyle w:val="NormalWeb"/>
        <w:spacing w:before="0" w:beforeAutospacing="0" w:after="0" w:afterAutospacing="0"/>
        <w:ind w:left="4962" w:firstLine="720"/>
        <w:jc w:val="right"/>
        <w:rPr>
          <w:sz w:val="28"/>
          <w:szCs w:val="28"/>
        </w:rPr>
      </w:pPr>
      <w:r w:rsidRPr="00EC4E4F">
        <w:rPr>
          <w:sz w:val="28"/>
          <w:szCs w:val="28"/>
        </w:rPr>
        <w:t xml:space="preserve">Izdoti saskaņā ar </w:t>
      </w:r>
    </w:p>
    <w:p w14:paraId="0E4FA4DB" w14:textId="4229A89A" w:rsidR="005A096F" w:rsidRDefault="00246CC1" w:rsidP="005A096F">
      <w:pPr>
        <w:pStyle w:val="NormalWeb"/>
        <w:spacing w:before="0" w:beforeAutospacing="0" w:after="0" w:afterAutospacing="0"/>
        <w:ind w:left="4962"/>
        <w:jc w:val="right"/>
        <w:rPr>
          <w:sz w:val="28"/>
          <w:szCs w:val="28"/>
        </w:rPr>
      </w:pPr>
      <w:r w:rsidRPr="00EC4E4F">
        <w:rPr>
          <w:sz w:val="28"/>
          <w:szCs w:val="28"/>
        </w:rPr>
        <w:t>Pārtikas aprites uzraudzības</w:t>
      </w:r>
      <w:r w:rsidR="005A096F">
        <w:rPr>
          <w:sz w:val="28"/>
          <w:szCs w:val="28"/>
        </w:rPr>
        <w:t xml:space="preserve"> </w:t>
      </w:r>
    </w:p>
    <w:p w14:paraId="00A53E7C" w14:textId="4B46F5B8" w:rsidR="00F72CC3" w:rsidRPr="00EC4E4F" w:rsidRDefault="004110D5" w:rsidP="005A096F">
      <w:pPr>
        <w:pStyle w:val="NormalWeb"/>
        <w:spacing w:before="0" w:beforeAutospacing="0" w:after="0" w:afterAutospacing="0"/>
        <w:ind w:left="4962" w:firstLine="720"/>
        <w:jc w:val="right"/>
        <w:rPr>
          <w:sz w:val="28"/>
          <w:szCs w:val="28"/>
        </w:rPr>
      </w:pPr>
      <w:r w:rsidRPr="00EC4E4F">
        <w:rPr>
          <w:sz w:val="28"/>
          <w:szCs w:val="28"/>
        </w:rPr>
        <w:t xml:space="preserve">likuma </w:t>
      </w:r>
      <w:r w:rsidR="00246CC1" w:rsidRPr="00EC4E4F">
        <w:rPr>
          <w:sz w:val="28"/>
          <w:szCs w:val="28"/>
        </w:rPr>
        <w:t>19.</w:t>
      </w:r>
      <w:r w:rsidR="005A096F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panta 3.</w:t>
      </w:r>
      <w:r w:rsidR="00246CC1" w:rsidRPr="00EC4E4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246CC1" w:rsidRPr="00EC4E4F">
        <w:rPr>
          <w:sz w:val="28"/>
          <w:szCs w:val="28"/>
        </w:rPr>
        <w:t>daļu</w:t>
      </w:r>
    </w:p>
    <w:p w14:paraId="5E5AC5AE" w14:textId="77777777" w:rsidR="00291EDC" w:rsidRPr="00EC4E4F" w:rsidRDefault="00291EDC" w:rsidP="00291EDC">
      <w:pPr>
        <w:ind w:firstLine="720"/>
        <w:jc w:val="both"/>
        <w:rPr>
          <w:sz w:val="28"/>
          <w:szCs w:val="28"/>
        </w:rPr>
      </w:pPr>
    </w:p>
    <w:p w14:paraId="5B5E8B9D" w14:textId="3D0F975A" w:rsidR="00F72CC3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0D5">
        <w:rPr>
          <w:sz w:val="28"/>
          <w:szCs w:val="28"/>
        </w:rPr>
        <w:t> </w:t>
      </w:r>
      <w:r w:rsidRPr="00EC4E4F">
        <w:rPr>
          <w:sz w:val="28"/>
          <w:szCs w:val="28"/>
        </w:rPr>
        <w:t>Izdarīt Ministru kabineta 2012.</w:t>
      </w:r>
      <w:r w:rsidR="005A096F">
        <w:rPr>
          <w:sz w:val="28"/>
          <w:szCs w:val="28"/>
        </w:rPr>
        <w:t> </w:t>
      </w:r>
      <w:r w:rsidR="00F75E33" w:rsidRPr="00EC4E4F">
        <w:rPr>
          <w:sz w:val="28"/>
          <w:szCs w:val="28"/>
        </w:rPr>
        <w:t>gada 13.</w:t>
      </w:r>
      <w:r w:rsidR="005A096F">
        <w:rPr>
          <w:sz w:val="28"/>
          <w:szCs w:val="28"/>
        </w:rPr>
        <w:t> </w:t>
      </w:r>
      <w:r w:rsidR="00F75E33" w:rsidRPr="00EC4E4F">
        <w:rPr>
          <w:sz w:val="28"/>
          <w:szCs w:val="28"/>
        </w:rPr>
        <w:t>marta noteikumos Nr.</w:t>
      </w:r>
      <w:r w:rsidR="005A096F">
        <w:rPr>
          <w:sz w:val="28"/>
          <w:szCs w:val="28"/>
        </w:rPr>
        <w:t> </w:t>
      </w:r>
      <w:r w:rsidR="00F75E33" w:rsidRPr="00EC4E4F">
        <w:rPr>
          <w:sz w:val="28"/>
          <w:szCs w:val="28"/>
        </w:rPr>
        <w:t>172</w:t>
      </w:r>
      <w:r w:rsidR="007A6773" w:rsidRPr="00EC4E4F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Pr="00EC4E4F">
        <w:rPr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1675FC">
        <w:rPr>
          <w:sz w:val="28"/>
          <w:szCs w:val="28"/>
        </w:rPr>
        <w:t>"</w:t>
      </w:r>
      <w:r w:rsidRPr="00EC4E4F">
        <w:rPr>
          <w:sz w:val="28"/>
          <w:szCs w:val="28"/>
        </w:rPr>
        <w:t xml:space="preserve"> </w:t>
      </w:r>
      <w:proofErr w:type="gramStart"/>
      <w:r w:rsidRPr="00EC4E4F">
        <w:rPr>
          <w:sz w:val="28"/>
          <w:szCs w:val="28"/>
        </w:rPr>
        <w:t>(</w:t>
      </w:r>
      <w:proofErr w:type="gramEnd"/>
      <w:r w:rsidRPr="00EC4E4F">
        <w:rPr>
          <w:sz w:val="28"/>
          <w:szCs w:val="28"/>
        </w:rPr>
        <w:t>Latvijas Vēstnesis, 2</w:t>
      </w:r>
      <w:r w:rsidR="004D4E92" w:rsidRPr="00EC4E4F">
        <w:rPr>
          <w:sz w:val="28"/>
          <w:szCs w:val="28"/>
        </w:rPr>
        <w:t>012, 43.</w:t>
      </w:r>
      <w:r w:rsidR="005A096F">
        <w:rPr>
          <w:sz w:val="28"/>
          <w:szCs w:val="28"/>
        </w:rPr>
        <w:t> </w:t>
      </w:r>
      <w:r w:rsidR="004D4E92" w:rsidRPr="00EC4E4F">
        <w:rPr>
          <w:sz w:val="28"/>
          <w:szCs w:val="28"/>
        </w:rPr>
        <w:t>nr.; 2013, 246.</w:t>
      </w:r>
      <w:r w:rsidR="005A096F">
        <w:rPr>
          <w:sz w:val="28"/>
          <w:szCs w:val="28"/>
        </w:rPr>
        <w:t> </w:t>
      </w:r>
      <w:r w:rsidR="003B60F4" w:rsidRPr="00EC4E4F">
        <w:rPr>
          <w:sz w:val="28"/>
          <w:szCs w:val="28"/>
        </w:rPr>
        <w:t>nr.</w:t>
      </w:r>
      <w:r w:rsidR="004D4E92" w:rsidRPr="00EC4E4F">
        <w:rPr>
          <w:sz w:val="28"/>
          <w:szCs w:val="28"/>
        </w:rPr>
        <w:t>; 2015, 155.</w:t>
      </w:r>
      <w:r w:rsidR="005A096F">
        <w:rPr>
          <w:sz w:val="28"/>
          <w:szCs w:val="28"/>
        </w:rPr>
        <w:t> </w:t>
      </w:r>
      <w:r w:rsidR="004D4E92" w:rsidRPr="00EC4E4F">
        <w:rPr>
          <w:sz w:val="28"/>
          <w:szCs w:val="28"/>
        </w:rPr>
        <w:t>nr.</w:t>
      </w:r>
      <w:r w:rsidR="00876193" w:rsidRPr="00EC4E4F">
        <w:rPr>
          <w:sz w:val="28"/>
          <w:szCs w:val="28"/>
        </w:rPr>
        <w:t>; 2016, 26.</w:t>
      </w:r>
      <w:r w:rsidR="005A096F">
        <w:rPr>
          <w:sz w:val="28"/>
          <w:szCs w:val="28"/>
        </w:rPr>
        <w:t> </w:t>
      </w:r>
      <w:r w:rsidR="00876193" w:rsidRPr="00EC4E4F">
        <w:rPr>
          <w:sz w:val="28"/>
          <w:szCs w:val="28"/>
        </w:rPr>
        <w:t>nr.</w:t>
      </w:r>
      <w:r w:rsidR="00E35A49" w:rsidRPr="00EC4E4F">
        <w:rPr>
          <w:sz w:val="28"/>
          <w:szCs w:val="28"/>
        </w:rPr>
        <w:t>; 2017, 51.</w:t>
      </w:r>
      <w:r w:rsidR="005A096F">
        <w:rPr>
          <w:sz w:val="28"/>
          <w:szCs w:val="28"/>
        </w:rPr>
        <w:t> </w:t>
      </w:r>
      <w:r w:rsidR="00E35A49" w:rsidRPr="00EC4E4F">
        <w:rPr>
          <w:sz w:val="28"/>
          <w:szCs w:val="28"/>
        </w:rPr>
        <w:t>nr.</w:t>
      </w:r>
      <w:r w:rsidRPr="00EC4E4F">
        <w:rPr>
          <w:sz w:val="28"/>
          <w:szCs w:val="28"/>
        </w:rPr>
        <w:t>) šādus grozījumus:</w:t>
      </w:r>
    </w:p>
    <w:p w14:paraId="66F115B7" w14:textId="156F0568" w:rsidR="002A1830" w:rsidRPr="00EC4E4F" w:rsidRDefault="0078227C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6CC1">
        <w:rPr>
          <w:sz w:val="28"/>
          <w:szCs w:val="28"/>
        </w:rPr>
        <w:t xml:space="preserve">. </w:t>
      </w:r>
      <w:r w:rsidR="005A096F">
        <w:rPr>
          <w:sz w:val="28"/>
          <w:szCs w:val="28"/>
        </w:rPr>
        <w:t>s</w:t>
      </w:r>
      <w:r w:rsidR="000828DE">
        <w:rPr>
          <w:sz w:val="28"/>
          <w:szCs w:val="28"/>
        </w:rPr>
        <w:t>vītrot 8.</w:t>
      </w:r>
      <w:r w:rsidR="00B77FB3">
        <w:rPr>
          <w:sz w:val="28"/>
          <w:szCs w:val="28"/>
        </w:rPr>
        <w:t> </w:t>
      </w:r>
      <w:r w:rsidR="000828DE">
        <w:rPr>
          <w:sz w:val="28"/>
          <w:szCs w:val="28"/>
        </w:rPr>
        <w:t>punktu</w:t>
      </w:r>
      <w:r w:rsidR="00D860A7">
        <w:rPr>
          <w:sz w:val="28"/>
          <w:szCs w:val="28"/>
        </w:rPr>
        <w:t>;</w:t>
      </w:r>
    </w:p>
    <w:p w14:paraId="1C48C882" w14:textId="1E4F0B2D" w:rsidR="00E57D58" w:rsidRPr="00EC4E4F" w:rsidRDefault="0078227C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A2C42" w:rsidRPr="00EC4E4F">
        <w:rPr>
          <w:sz w:val="28"/>
          <w:szCs w:val="28"/>
        </w:rPr>
        <w:t>.</w:t>
      </w:r>
      <w:r w:rsidR="003F145B" w:rsidRPr="00EC4E4F">
        <w:rPr>
          <w:sz w:val="28"/>
          <w:szCs w:val="28"/>
        </w:rPr>
        <w:t xml:space="preserve"> </w:t>
      </w:r>
      <w:r w:rsidR="005A096F">
        <w:rPr>
          <w:sz w:val="28"/>
          <w:szCs w:val="28"/>
        </w:rPr>
        <w:t>i</w:t>
      </w:r>
      <w:r w:rsidR="00876193" w:rsidRPr="00EC4E4F">
        <w:rPr>
          <w:sz w:val="28"/>
          <w:szCs w:val="28"/>
        </w:rPr>
        <w:t xml:space="preserve">zteikt </w:t>
      </w:r>
      <w:r w:rsidR="00E35A49" w:rsidRPr="00EC4E4F">
        <w:rPr>
          <w:sz w:val="28"/>
          <w:szCs w:val="28"/>
        </w:rPr>
        <w:t>1.</w:t>
      </w:r>
      <w:r w:rsidR="00510C70">
        <w:rPr>
          <w:sz w:val="28"/>
          <w:szCs w:val="28"/>
        </w:rPr>
        <w:t> </w:t>
      </w:r>
      <w:r w:rsidR="00E35A49" w:rsidRPr="00EC4E4F">
        <w:rPr>
          <w:sz w:val="28"/>
          <w:szCs w:val="28"/>
        </w:rPr>
        <w:t>pielikuma 1</w:t>
      </w:r>
      <w:r w:rsidR="00A5023A">
        <w:rPr>
          <w:sz w:val="28"/>
          <w:szCs w:val="28"/>
        </w:rPr>
        <w:t>.</w:t>
      </w:r>
      <w:r w:rsidR="004110D5">
        <w:rPr>
          <w:sz w:val="28"/>
          <w:szCs w:val="28"/>
        </w:rPr>
        <w:t> </w:t>
      </w:r>
      <w:r w:rsidR="00E7425B" w:rsidRPr="00EC4E4F">
        <w:rPr>
          <w:sz w:val="28"/>
          <w:szCs w:val="28"/>
        </w:rPr>
        <w:t>punktu šādā redakcijā:</w:t>
      </w:r>
    </w:p>
    <w:p w14:paraId="4EEDEED7" w14:textId="77777777" w:rsidR="001675FC" w:rsidRDefault="001675FC" w:rsidP="00291EDC">
      <w:pPr>
        <w:ind w:firstLine="720"/>
        <w:jc w:val="both"/>
        <w:rPr>
          <w:sz w:val="28"/>
          <w:szCs w:val="28"/>
        </w:rPr>
      </w:pPr>
    </w:p>
    <w:p w14:paraId="2F40D7D4" w14:textId="334676ED" w:rsidR="00E35A49" w:rsidRDefault="001675FC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10C70">
        <w:rPr>
          <w:sz w:val="28"/>
          <w:szCs w:val="28"/>
        </w:rPr>
        <w:t>1.</w:t>
      </w:r>
      <w:r w:rsidR="004110D5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Enerģētiskās vērtības un uzturvielu normas </w:t>
      </w:r>
      <w:r w:rsidR="008C7649">
        <w:rPr>
          <w:sz w:val="28"/>
          <w:szCs w:val="28"/>
        </w:rPr>
        <w:t xml:space="preserve">to </w:t>
      </w:r>
      <w:r w:rsidR="00246CC1" w:rsidRPr="00EC4E4F">
        <w:rPr>
          <w:sz w:val="28"/>
          <w:szCs w:val="28"/>
        </w:rPr>
        <w:t>izglītības iestā</w:t>
      </w:r>
      <w:r w:rsidR="008C7649">
        <w:rPr>
          <w:sz w:val="28"/>
          <w:szCs w:val="28"/>
        </w:rPr>
        <w:t>žu izglītojamiem</w:t>
      </w:r>
      <w:r w:rsidR="00246CC1" w:rsidRPr="00EC4E4F">
        <w:rPr>
          <w:sz w:val="28"/>
          <w:szCs w:val="28"/>
        </w:rPr>
        <w:t xml:space="preserve">, </w:t>
      </w:r>
      <w:proofErr w:type="gramStart"/>
      <w:r w:rsidR="00246CC1" w:rsidRPr="00EC4E4F">
        <w:rPr>
          <w:sz w:val="28"/>
          <w:szCs w:val="28"/>
        </w:rPr>
        <w:t>k</w:t>
      </w:r>
      <w:r w:rsidR="008C7649">
        <w:rPr>
          <w:sz w:val="28"/>
          <w:szCs w:val="28"/>
        </w:rPr>
        <w:t>ur</w:t>
      </w:r>
      <w:r w:rsidR="00246CC1" w:rsidRPr="00EC4E4F">
        <w:rPr>
          <w:sz w:val="28"/>
          <w:szCs w:val="28"/>
        </w:rPr>
        <w:t>as īsteno pirmsskolas izglītības</w:t>
      </w:r>
      <w:proofErr w:type="gramEnd"/>
      <w:r w:rsidR="00246CC1" w:rsidRPr="00EC4E4F">
        <w:rPr>
          <w:sz w:val="28"/>
          <w:szCs w:val="28"/>
        </w:rPr>
        <w:t xml:space="preserve"> programmas līdz 12</w:t>
      </w:r>
      <w:r w:rsidR="008C7649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stundām dienā:</w:t>
      </w:r>
    </w:p>
    <w:p w14:paraId="56EDCDF5" w14:textId="77777777" w:rsidR="004110D5" w:rsidRPr="004110D5" w:rsidRDefault="004110D5" w:rsidP="00291EDC">
      <w:pPr>
        <w:ind w:firstLine="720"/>
        <w:jc w:val="both"/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1984"/>
        <w:gridCol w:w="993"/>
        <w:gridCol w:w="1495"/>
      </w:tblGrid>
      <w:tr w:rsidR="00C1419D" w:rsidRPr="004110D5" w14:paraId="3334AB4E" w14:textId="77777777" w:rsidTr="00323F3A">
        <w:trPr>
          <w:jc w:val="center"/>
        </w:trPr>
        <w:tc>
          <w:tcPr>
            <w:tcW w:w="1271" w:type="dxa"/>
            <w:vAlign w:val="center"/>
          </w:tcPr>
          <w:p w14:paraId="78AC388F" w14:textId="77777777" w:rsidR="00E35A49" w:rsidRPr="004110D5" w:rsidRDefault="00246CC1" w:rsidP="00E35A49">
            <w:pPr>
              <w:jc w:val="center"/>
            </w:pPr>
            <w:r w:rsidRPr="004110D5">
              <w:t>Vecums (gadi)</w:t>
            </w:r>
          </w:p>
        </w:tc>
        <w:tc>
          <w:tcPr>
            <w:tcW w:w="1843" w:type="dxa"/>
            <w:vAlign w:val="center"/>
          </w:tcPr>
          <w:p w14:paraId="0202C029" w14:textId="77777777" w:rsidR="00E35A49" w:rsidRPr="004110D5" w:rsidRDefault="00246CC1" w:rsidP="00E35A49">
            <w:pPr>
              <w:jc w:val="center"/>
            </w:pPr>
            <w:r w:rsidRPr="004110D5">
              <w:t>Vienas dienas vidējā enerģētiskā vērtība nedēļā</w:t>
            </w:r>
          </w:p>
          <w:p w14:paraId="3E92A243" w14:textId="77777777" w:rsidR="00E35A49" w:rsidRPr="004110D5" w:rsidRDefault="00246CC1" w:rsidP="00E35A49">
            <w:pPr>
              <w:jc w:val="center"/>
            </w:pPr>
            <w:r w:rsidRPr="004110D5">
              <w:t>(kcal)</w:t>
            </w:r>
          </w:p>
        </w:tc>
        <w:tc>
          <w:tcPr>
            <w:tcW w:w="1701" w:type="dxa"/>
            <w:vAlign w:val="center"/>
          </w:tcPr>
          <w:p w14:paraId="1A67B51E" w14:textId="77777777" w:rsidR="00E35A49" w:rsidRPr="004110D5" w:rsidRDefault="00246CC1" w:rsidP="00E35A49">
            <w:pPr>
              <w:jc w:val="center"/>
            </w:pPr>
            <w:r w:rsidRPr="004110D5">
              <w:t>Enerģētiskās vērtības varietāte ikdienā</w:t>
            </w:r>
          </w:p>
          <w:p w14:paraId="179C0309" w14:textId="77777777" w:rsidR="00E35A49" w:rsidRPr="004110D5" w:rsidRDefault="00246CC1" w:rsidP="00E35A49">
            <w:pPr>
              <w:jc w:val="center"/>
            </w:pPr>
            <w:r w:rsidRPr="004110D5">
              <w:t>(kcal)</w:t>
            </w:r>
          </w:p>
        </w:tc>
        <w:tc>
          <w:tcPr>
            <w:tcW w:w="1984" w:type="dxa"/>
            <w:vAlign w:val="center"/>
          </w:tcPr>
          <w:p w14:paraId="572D4084" w14:textId="77777777" w:rsidR="00E35A49" w:rsidRPr="004110D5" w:rsidRDefault="00246CC1" w:rsidP="00E35A49">
            <w:pPr>
              <w:jc w:val="center"/>
            </w:pPr>
            <w:r w:rsidRPr="004110D5">
              <w:t>Olbaltumvielas</w:t>
            </w:r>
          </w:p>
          <w:p w14:paraId="7E10F665" w14:textId="5B821B56" w:rsidR="00E35A49" w:rsidRPr="004110D5" w:rsidRDefault="00246CC1" w:rsidP="00E35A49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  <w:tc>
          <w:tcPr>
            <w:tcW w:w="993" w:type="dxa"/>
            <w:vAlign w:val="center"/>
          </w:tcPr>
          <w:p w14:paraId="6BC976DA" w14:textId="77777777" w:rsidR="00E35A49" w:rsidRPr="004110D5" w:rsidRDefault="00246CC1" w:rsidP="00E35A49">
            <w:pPr>
              <w:jc w:val="center"/>
            </w:pPr>
            <w:r w:rsidRPr="004110D5">
              <w:t>Tauki</w:t>
            </w:r>
          </w:p>
          <w:p w14:paraId="2AE17445" w14:textId="50AD9D63" w:rsidR="00E35A49" w:rsidRPr="004110D5" w:rsidRDefault="00246CC1" w:rsidP="00E35A49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  <w:tc>
          <w:tcPr>
            <w:tcW w:w="1495" w:type="dxa"/>
            <w:vAlign w:val="center"/>
          </w:tcPr>
          <w:p w14:paraId="26364446" w14:textId="77777777" w:rsidR="00E35A49" w:rsidRPr="004110D5" w:rsidRDefault="00246CC1" w:rsidP="00E35A49">
            <w:pPr>
              <w:jc w:val="center"/>
            </w:pPr>
            <w:r w:rsidRPr="004110D5">
              <w:t>Ogļhidrāti</w:t>
            </w:r>
          </w:p>
          <w:p w14:paraId="0AE5F6AB" w14:textId="3A89F032" w:rsidR="00E35A49" w:rsidRPr="004110D5" w:rsidRDefault="00246CC1" w:rsidP="00E35A49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</w:tr>
      <w:tr w:rsidR="00C1419D" w:rsidRPr="004110D5" w14:paraId="6AB2A24E" w14:textId="77777777" w:rsidTr="00323F3A">
        <w:trPr>
          <w:jc w:val="center"/>
        </w:trPr>
        <w:tc>
          <w:tcPr>
            <w:tcW w:w="1271" w:type="dxa"/>
          </w:tcPr>
          <w:p w14:paraId="069C971F" w14:textId="16A7B1B5" w:rsidR="00AE15CF" w:rsidRPr="004110D5" w:rsidRDefault="00246CC1" w:rsidP="00AE15CF">
            <w:pPr>
              <w:jc w:val="both"/>
            </w:pPr>
            <w:r w:rsidRPr="004110D5">
              <w:t>1</w:t>
            </w:r>
            <w:r w:rsidR="004110D5">
              <w:t>–</w:t>
            </w:r>
            <w:r w:rsidRPr="004110D5">
              <w:t>2</w:t>
            </w:r>
          </w:p>
        </w:tc>
        <w:tc>
          <w:tcPr>
            <w:tcW w:w="1843" w:type="dxa"/>
            <w:vAlign w:val="bottom"/>
          </w:tcPr>
          <w:p w14:paraId="405E3430" w14:textId="535C48B3" w:rsidR="00AE15CF" w:rsidRPr="004110D5" w:rsidRDefault="00246CC1" w:rsidP="00AE15CF">
            <w:pPr>
              <w:jc w:val="center"/>
              <w:rPr>
                <w:color w:val="000000"/>
              </w:rPr>
            </w:pPr>
            <w:r w:rsidRPr="004110D5">
              <w:rPr>
                <w:color w:val="000000"/>
              </w:rPr>
              <w:t>760</w:t>
            </w:r>
            <w:r w:rsidR="00220A5A" w:rsidRPr="004110D5">
              <w:rPr>
                <w:color w:val="000000"/>
              </w:rPr>
              <w:t xml:space="preserve"> (+/</w:t>
            </w:r>
            <w:r w:rsidR="004110D5">
              <w:rPr>
                <w:color w:val="000000"/>
              </w:rPr>
              <w:t>–</w:t>
            </w:r>
            <w:r w:rsidR="00220A5A" w:rsidRPr="004110D5">
              <w:rPr>
                <w:color w:val="000000"/>
              </w:rPr>
              <w:t xml:space="preserve"> 3</w:t>
            </w:r>
            <w:r w:rsidR="004110D5">
              <w:rPr>
                <w:color w:val="000000"/>
              </w:rPr>
              <w:t> </w:t>
            </w:r>
            <w:r w:rsidR="00220A5A" w:rsidRPr="004110D5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14:paraId="7904EA8E" w14:textId="0B7D9D0C" w:rsidR="00AE15CF" w:rsidRPr="004110D5" w:rsidRDefault="00246CC1" w:rsidP="00AE15CF">
            <w:pPr>
              <w:jc w:val="center"/>
            </w:pPr>
            <w:r w:rsidRPr="004110D5">
              <w:t>720</w:t>
            </w:r>
            <w:r w:rsidR="004110D5">
              <w:t>–</w:t>
            </w:r>
            <w:r w:rsidRPr="004110D5">
              <w:t>800</w:t>
            </w:r>
          </w:p>
        </w:tc>
        <w:tc>
          <w:tcPr>
            <w:tcW w:w="1984" w:type="dxa"/>
          </w:tcPr>
          <w:p w14:paraId="4CA7309D" w14:textId="2B8DC550" w:rsidR="00AE15CF" w:rsidRPr="004110D5" w:rsidRDefault="00246CC1" w:rsidP="00AE15CF">
            <w:pPr>
              <w:jc w:val="center"/>
            </w:pPr>
            <w:r w:rsidRPr="004110D5">
              <w:t>18</w:t>
            </w:r>
            <w:r w:rsidR="004110D5">
              <w:t>–</w:t>
            </w:r>
            <w:r w:rsidRPr="004110D5">
              <w:t>30</w:t>
            </w:r>
          </w:p>
        </w:tc>
        <w:tc>
          <w:tcPr>
            <w:tcW w:w="993" w:type="dxa"/>
          </w:tcPr>
          <w:p w14:paraId="4500C795" w14:textId="2F47DDE6" w:rsidR="00AE15CF" w:rsidRPr="004110D5" w:rsidRDefault="00246CC1" w:rsidP="00AE15CF">
            <w:pPr>
              <w:jc w:val="center"/>
            </w:pPr>
            <w:r w:rsidRPr="004110D5">
              <w:t>24</w:t>
            </w:r>
            <w:r w:rsidR="004110D5">
              <w:t>–</w:t>
            </w:r>
            <w:r w:rsidRPr="004110D5">
              <w:t>36</w:t>
            </w:r>
          </w:p>
        </w:tc>
        <w:tc>
          <w:tcPr>
            <w:tcW w:w="1495" w:type="dxa"/>
          </w:tcPr>
          <w:p w14:paraId="49F58315" w14:textId="37427E5F" w:rsidR="00AE15CF" w:rsidRPr="004110D5" w:rsidRDefault="00246CC1" w:rsidP="00AE15CF">
            <w:pPr>
              <w:jc w:val="center"/>
            </w:pPr>
            <w:r w:rsidRPr="004110D5">
              <w:t>81</w:t>
            </w:r>
            <w:r w:rsidR="004110D5">
              <w:t>–</w:t>
            </w:r>
            <w:r w:rsidRPr="004110D5">
              <w:t>120</w:t>
            </w:r>
          </w:p>
        </w:tc>
      </w:tr>
      <w:tr w:rsidR="00C1419D" w:rsidRPr="004110D5" w14:paraId="7EB24719" w14:textId="77777777" w:rsidTr="00323F3A">
        <w:trPr>
          <w:jc w:val="center"/>
        </w:trPr>
        <w:tc>
          <w:tcPr>
            <w:tcW w:w="1271" w:type="dxa"/>
          </w:tcPr>
          <w:p w14:paraId="620976D5" w14:textId="0BFEFA62" w:rsidR="00AE15CF" w:rsidRPr="004110D5" w:rsidRDefault="00246CC1" w:rsidP="00AE15CF">
            <w:pPr>
              <w:jc w:val="both"/>
            </w:pPr>
            <w:r w:rsidRPr="004110D5">
              <w:t>3</w:t>
            </w:r>
            <w:r w:rsidR="004110D5">
              <w:t>–</w:t>
            </w:r>
            <w:r w:rsidR="005537F3" w:rsidRPr="004110D5">
              <w:t>6</w:t>
            </w:r>
          </w:p>
        </w:tc>
        <w:tc>
          <w:tcPr>
            <w:tcW w:w="1843" w:type="dxa"/>
            <w:vAlign w:val="bottom"/>
          </w:tcPr>
          <w:p w14:paraId="2020A3D2" w14:textId="3B9FB356" w:rsidR="00AE15CF" w:rsidRPr="004110D5" w:rsidRDefault="00246CC1" w:rsidP="00AE15CF">
            <w:pPr>
              <w:jc w:val="center"/>
              <w:rPr>
                <w:color w:val="000000"/>
              </w:rPr>
            </w:pPr>
            <w:r w:rsidRPr="004110D5">
              <w:rPr>
                <w:color w:val="000000"/>
              </w:rPr>
              <w:t>101</w:t>
            </w:r>
            <w:r w:rsidR="00EB2217" w:rsidRPr="004110D5">
              <w:rPr>
                <w:color w:val="000000"/>
              </w:rPr>
              <w:t xml:space="preserve">5 </w:t>
            </w:r>
            <w:r w:rsidR="00220A5A" w:rsidRPr="004110D5">
              <w:rPr>
                <w:color w:val="000000"/>
              </w:rPr>
              <w:t>(+/</w:t>
            </w:r>
            <w:r w:rsidR="004110D5">
              <w:rPr>
                <w:color w:val="000000"/>
              </w:rPr>
              <w:t>–</w:t>
            </w:r>
            <w:r w:rsidR="00220A5A" w:rsidRPr="004110D5">
              <w:rPr>
                <w:color w:val="000000"/>
              </w:rPr>
              <w:t xml:space="preserve"> 3</w:t>
            </w:r>
            <w:r w:rsidR="004110D5">
              <w:rPr>
                <w:color w:val="000000"/>
              </w:rPr>
              <w:t> </w:t>
            </w:r>
            <w:r w:rsidR="00220A5A" w:rsidRPr="004110D5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14:paraId="1F396BFC" w14:textId="5D3C9B90" w:rsidR="00AE15CF" w:rsidRPr="004110D5" w:rsidRDefault="00246CC1" w:rsidP="00AE15CF">
            <w:pPr>
              <w:jc w:val="center"/>
            </w:pPr>
            <w:r w:rsidRPr="004110D5">
              <w:t>860</w:t>
            </w:r>
            <w:r w:rsidR="004110D5">
              <w:t>–</w:t>
            </w:r>
            <w:r w:rsidR="00EB2217" w:rsidRPr="004110D5">
              <w:t>1170</w:t>
            </w:r>
          </w:p>
        </w:tc>
        <w:tc>
          <w:tcPr>
            <w:tcW w:w="1984" w:type="dxa"/>
          </w:tcPr>
          <w:p w14:paraId="78F05AF7" w14:textId="2483E0E6" w:rsidR="00AE15CF" w:rsidRPr="004110D5" w:rsidRDefault="00246CC1" w:rsidP="00AE15CF">
            <w:pPr>
              <w:jc w:val="center"/>
            </w:pPr>
            <w:r w:rsidRPr="004110D5">
              <w:t>22</w:t>
            </w:r>
            <w:r w:rsidR="004110D5">
              <w:t>–</w:t>
            </w:r>
            <w:r w:rsidRPr="004110D5">
              <w:t>44</w:t>
            </w:r>
          </w:p>
        </w:tc>
        <w:tc>
          <w:tcPr>
            <w:tcW w:w="993" w:type="dxa"/>
          </w:tcPr>
          <w:p w14:paraId="37DEAD51" w14:textId="62F8BC5D" w:rsidR="00AE15CF" w:rsidRPr="004110D5" w:rsidRDefault="00246CC1" w:rsidP="00AE15CF">
            <w:pPr>
              <w:jc w:val="center"/>
            </w:pPr>
            <w:r w:rsidRPr="004110D5">
              <w:t>29</w:t>
            </w:r>
            <w:r w:rsidR="004110D5">
              <w:t>–</w:t>
            </w:r>
            <w:r w:rsidRPr="004110D5">
              <w:t>52</w:t>
            </w:r>
          </w:p>
        </w:tc>
        <w:tc>
          <w:tcPr>
            <w:tcW w:w="1495" w:type="dxa"/>
          </w:tcPr>
          <w:p w14:paraId="74ABD25E" w14:textId="15D0B86D" w:rsidR="00AE15CF" w:rsidRPr="004110D5" w:rsidRDefault="00246CC1" w:rsidP="00AE15CF">
            <w:pPr>
              <w:jc w:val="center"/>
            </w:pPr>
            <w:r w:rsidRPr="004110D5">
              <w:t>97</w:t>
            </w:r>
            <w:r w:rsidR="004110D5">
              <w:t>–</w:t>
            </w:r>
            <w:r w:rsidRPr="004110D5">
              <w:t>176</w:t>
            </w:r>
            <w:r w:rsidR="001675FC" w:rsidRPr="004110D5">
              <w:t>"</w:t>
            </w:r>
          </w:p>
        </w:tc>
      </w:tr>
    </w:tbl>
    <w:p w14:paraId="0EFA93E6" w14:textId="77777777" w:rsidR="00A271C2" w:rsidRPr="004110D5" w:rsidRDefault="00A271C2" w:rsidP="0047234E">
      <w:pPr>
        <w:jc w:val="both"/>
      </w:pPr>
    </w:p>
    <w:p w14:paraId="3E08A2BD" w14:textId="31D4BFCB" w:rsidR="00BD296E" w:rsidRPr="00EC4E4F" w:rsidRDefault="0078227C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10C70">
        <w:rPr>
          <w:sz w:val="28"/>
          <w:szCs w:val="28"/>
        </w:rPr>
        <w:t>. i</w:t>
      </w:r>
      <w:r w:rsidR="00246CC1" w:rsidRPr="00EC4E4F">
        <w:rPr>
          <w:sz w:val="28"/>
          <w:szCs w:val="28"/>
        </w:rPr>
        <w:t xml:space="preserve">zteikt </w:t>
      </w:r>
      <w:r w:rsidR="0047234E" w:rsidRPr="00EC4E4F">
        <w:rPr>
          <w:sz w:val="28"/>
          <w:szCs w:val="28"/>
        </w:rPr>
        <w:t>1.</w:t>
      </w:r>
      <w:r w:rsidR="00510C70">
        <w:rPr>
          <w:sz w:val="28"/>
          <w:szCs w:val="28"/>
        </w:rPr>
        <w:t> </w:t>
      </w:r>
      <w:r w:rsidR="0047234E" w:rsidRPr="00EC4E4F">
        <w:rPr>
          <w:sz w:val="28"/>
          <w:szCs w:val="28"/>
        </w:rPr>
        <w:t>pielikuma 3</w:t>
      </w:r>
      <w:r w:rsidR="00B77FB3">
        <w:rPr>
          <w:sz w:val="28"/>
          <w:szCs w:val="28"/>
        </w:rPr>
        <w:t>. </w:t>
      </w:r>
      <w:r w:rsidR="00246CC1" w:rsidRPr="00EC4E4F">
        <w:rPr>
          <w:sz w:val="28"/>
          <w:szCs w:val="28"/>
        </w:rPr>
        <w:t xml:space="preserve">punktu šādā redakcijā: </w:t>
      </w:r>
    </w:p>
    <w:p w14:paraId="3C47054B" w14:textId="77777777" w:rsidR="001675FC" w:rsidRPr="004110D5" w:rsidRDefault="001675FC" w:rsidP="00291EDC">
      <w:pPr>
        <w:ind w:firstLine="720"/>
        <w:jc w:val="both"/>
      </w:pPr>
    </w:p>
    <w:p w14:paraId="6C5811BC" w14:textId="3DA6FBD0" w:rsidR="0047234E" w:rsidRDefault="001675FC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3.</w:t>
      </w:r>
      <w:r w:rsidR="004110D5">
        <w:t> </w:t>
      </w:r>
      <w:r w:rsidR="00246CC1" w:rsidRPr="00EC4E4F">
        <w:rPr>
          <w:sz w:val="28"/>
          <w:szCs w:val="28"/>
        </w:rPr>
        <w:t xml:space="preserve">Enerģētiskās vērtības un uzturvielu normas </w:t>
      </w:r>
      <w:r w:rsidR="008C7649">
        <w:rPr>
          <w:sz w:val="28"/>
          <w:szCs w:val="28"/>
        </w:rPr>
        <w:t xml:space="preserve">to </w:t>
      </w:r>
      <w:r w:rsidR="008C7649" w:rsidRPr="00EC4E4F">
        <w:rPr>
          <w:sz w:val="28"/>
          <w:szCs w:val="28"/>
        </w:rPr>
        <w:t>izglītības iestā</w:t>
      </w:r>
      <w:r w:rsidR="008C7649">
        <w:rPr>
          <w:sz w:val="28"/>
          <w:szCs w:val="28"/>
        </w:rPr>
        <w:t>žu izglītojamiem</w:t>
      </w:r>
      <w:r w:rsidR="008C7649" w:rsidRPr="00EC4E4F">
        <w:rPr>
          <w:sz w:val="28"/>
          <w:szCs w:val="28"/>
        </w:rPr>
        <w:t>, k</w:t>
      </w:r>
      <w:r w:rsidR="008C7649">
        <w:rPr>
          <w:sz w:val="28"/>
          <w:szCs w:val="28"/>
        </w:rPr>
        <w:t>ur</w:t>
      </w:r>
      <w:r w:rsidR="008C7649" w:rsidRPr="00EC4E4F">
        <w:rPr>
          <w:sz w:val="28"/>
          <w:szCs w:val="28"/>
        </w:rPr>
        <w:t xml:space="preserve">as </w:t>
      </w:r>
      <w:r w:rsidR="00246CC1" w:rsidRPr="00EC4E4F">
        <w:rPr>
          <w:sz w:val="28"/>
          <w:szCs w:val="28"/>
        </w:rPr>
        <w:t>īsteno pirmsskolas izglītības programmas 24</w:t>
      </w:r>
      <w:r w:rsidR="004110D5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stundas dienā (diennakts bērnudārzi):</w:t>
      </w:r>
    </w:p>
    <w:p w14:paraId="0E88F246" w14:textId="77777777" w:rsidR="008C7649" w:rsidRPr="004110D5" w:rsidRDefault="008C7649" w:rsidP="008C7649">
      <w:pPr>
        <w:ind w:firstLine="720"/>
        <w:jc w:val="both"/>
      </w:pPr>
      <w:r>
        <w:br w:type="page"/>
      </w:r>
    </w:p>
    <w:p w14:paraId="616DE8A2" w14:textId="4CD88094" w:rsidR="008C7649" w:rsidRDefault="008C7649"/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1701"/>
        <w:gridCol w:w="1984"/>
        <w:gridCol w:w="1106"/>
        <w:gridCol w:w="1382"/>
      </w:tblGrid>
      <w:tr w:rsidR="00C1419D" w:rsidRPr="004110D5" w14:paraId="6845F8B0" w14:textId="77777777" w:rsidTr="00323F3A">
        <w:trPr>
          <w:jc w:val="center"/>
        </w:trPr>
        <w:tc>
          <w:tcPr>
            <w:tcW w:w="1242" w:type="dxa"/>
            <w:vAlign w:val="center"/>
          </w:tcPr>
          <w:p w14:paraId="09AD5AC7" w14:textId="77777777" w:rsidR="0047234E" w:rsidRPr="004110D5" w:rsidRDefault="00246CC1" w:rsidP="00FE12F4">
            <w:pPr>
              <w:jc w:val="center"/>
            </w:pPr>
            <w:bookmarkStart w:id="5" w:name="_Hlk497315220"/>
            <w:r w:rsidRPr="004110D5">
              <w:t>Vecums (gadi)</w:t>
            </w:r>
          </w:p>
        </w:tc>
        <w:tc>
          <w:tcPr>
            <w:tcW w:w="1872" w:type="dxa"/>
            <w:vAlign w:val="center"/>
          </w:tcPr>
          <w:p w14:paraId="5A8032F9" w14:textId="77777777" w:rsidR="0047234E" w:rsidRPr="004110D5" w:rsidRDefault="00246CC1" w:rsidP="00FE12F4">
            <w:pPr>
              <w:jc w:val="center"/>
            </w:pPr>
            <w:r w:rsidRPr="004110D5">
              <w:t>Vienas dienas vidējā enerģētiskā vērtība nedēļā</w:t>
            </w:r>
          </w:p>
          <w:p w14:paraId="03305A85" w14:textId="77777777" w:rsidR="0047234E" w:rsidRPr="004110D5" w:rsidRDefault="00246CC1" w:rsidP="00FE12F4">
            <w:pPr>
              <w:jc w:val="center"/>
            </w:pPr>
            <w:r w:rsidRPr="004110D5">
              <w:t>(kcal)</w:t>
            </w:r>
          </w:p>
        </w:tc>
        <w:tc>
          <w:tcPr>
            <w:tcW w:w="1701" w:type="dxa"/>
            <w:vAlign w:val="center"/>
          </w:tcPr>
          <w:p w14:paraId="710D4E8B" w14:textId="77777777" w:rsidR="0047234E" w:rsidRPr="004110D5" w:rsidRDefault="00246CC1" w:rsidP="00FE12F4">
            <w:pPr>
              <w:jc w:val="center"/>
            </w:pPr>
            <w:r w:rsidRPr="004110D5">
              <w:t>Enerģētiskās vērtības varietāte ikdienā</w:t>
            </w:r>
          </w:p>
          <w:p w14:paraId="268B2D7A" w14:textId="77777777" w:rsidR="0047234E" w:rsidRPr="004110D5" w:rsidRDefault="00246CC1" w:rsidP="00FE12F4">
            <w:pPr>
              <w:jc w:val="center"/>
            </w:pPr>
            <w:r w:rsidRPr="004110D5">
              <w:t>(kcal)</w:t>
            </w:r>
          </w:p>
        </w:tc>
        <w:tc>
          <w:tcPr>
            <w:tcW w:w="1984" w:type="dxa"/>
            <w:vAlign w:val="center"/>
          </w:tcPr>
          <w:p w14:paraId="445C58FE" w14:textId="77777777" w:rsidR="0047234E" w:rsidRPr="004110D5" w:rsidRDefault="00246CC1" w:rsidP="00FE12F4">
            <w:pPr>
              <w:jc w:val="center"/>
            </w:pPr>
            <w:r w:rsidRPr="004110D5">
              <w:t>Olbaltumvielas</w:t>
            </w:r>
          </w:p>
          <w:p w14:paraId="25CEE08A" w14:textId="63529166" w:rsidR="0047234E" w:rsidRPr="004110D5" w:rsidRDefault="00246CC1" w:rsidP="00FE12F4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  <w:tc>
          <w:tcPr>
            <w:tcW w:w="1106" w:type="dxa"/>
            <w:vAlign w:val="center"/>
          </w:tcPr>
          <w:p w14:paraId="0C88E6ED" w14:textId="77777777" w:rsidR="0047234E" w:rsidRPr="004110D5" w:rsidRDefault="00246CC1" w:rsidP="00FE12F4">
            <w:pPr>
              <w:jc w:val="center"/>
            </w:pPr>
            <w:r w:rsidRPr="004110D5">
              <w:t>Tauki</w:t>
            </w:r>
          </w:p>
          <w:p w14:paraId="7B0FCEF0" w14:textId="449E8FF9" w:rsidR="0047234E" w:rsidRPr="004110D5" w:rsidRDefault="00246CC1" w:rsidP="00FE12F4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  <w:tc>
          <w:tcPr>
            <w:tcW w:w="1382" w:type="dxa"/>
            <w:vAlign w:val="center"/>
          </w:tcPr>
          <w:p w14:paraId="2882B9E9" w14:textId="77777777" w:rsidR="0047234E" w:rsidRPr="004110D5" w:rsidRDefault="00246CC1" w:rsidP="00FE12F4">
            <w:pPr>
              <w:jc w:val="center"/>
            </w:pPr>
            <w:r w:rsidRPr="004110D5">
              <w:t>Ogļhidrāti</w:t>
            </w:r>
          </w:p>
          <w:p w14:paraId="3A22E8B3" w14:textId="0CD5DE5C" w:rsidR="0047234E" w:rsidRPr="004110D5" w:rsidRDefault="00246CC1" w:rsidP="00FE12F4">
            <w:pPr>
              <w:jc w:val="center"/>
            </w:pPr>
            <w:r w:rsidRPr="004110D5">
              <w:t>(</w:t>
            </w:r>
            <w:r w:rsidR="00C47C7C" w:rsidRPr="004110D5">
              <w:t>g</w:t>
            </w:r>
            <w:r w:rsidRPr="004110D5">
              <w:t>)</w:t>
            </w:r>
          </w:p>
        </w:tc>
      </w:tr>
      <w:tr w:rsidR="00C1419D" w:rsidRPr="004110D5" w14:paraId="6F5D38B1" w14:textId="77777777" w:rsidTr="00323F3A">
        <w:trPr>
          <w:jc w:val="center"/>
        </w:trPr>
        <w:tc>
          <w:tcPr>
            <w:tcW w:w="1242" w:type="dxa"/>
          </w:tcPr>
          <w:p w14:paraId="5F6253B9" w14:textId="582700A5" w:rsidR="00EC1FBA" w:rsidRPr="004110D5" w:rsidRDefault="00246CC1" w:rsidP="00EC1FBA">
            <w:pPr>
              <w:jc w:val="both"/>
            </w:pPr>
            <w:r w:rsidRPr="004110D5">
              <w:t>1</w:t>
            </w:r>
            <w:r w:rsidR="004110D5">
              <w:t>–</w:t>
            </w:r>
            <w:r w:rsidRPr="004110D5">
              <w:t>2</w:t>
            </w:r>
          </w:p>
        </w:tc>
        <w:tc>
          <w:tcPr>
            <w:tcW w:w="1872" w:type="dxa"/>
          </w:tcPr>
          <w:p w14:paraId="5A32CD9A" w14:textId="352122BF" w:rsidR="00EC1FBA" w:rsidRPr="004110D5" w:rsidRDefault="00246CC1" w:rsidP="00EC1FBA">
            <w:pPr>
              <w:jc w:val="center"/>
            </w:pPr>
            <w:r w:rsidRPr="004110D5">
              <w:t>1020</w:t>
            </w:r>
            <w:r w:rsidR="00323F3A" w:rsidRPr="004110D5">
              <w:t xml:space="preserve"> </w:t>
            </w:r>
            <w:r w:rsidR="00323F3A" w:rsidRPr="004110D5">
              <w:rPr>
                <w:color w:val="000000"/>
              </w:rPr>
              <w:t>(+/</w:t>
            </w:r>
            <w:r w:rsidR="004110D5">
              <w:rPr>
                <w:color w:val="000000"/>
              </w:rPr>
              <w:t>–</w:t>
            </w:r>
            <w:r w:rsidR="00323F3A" w:rsidRPr="004110D5">
              <w:rPr>
                <w:color w:val="000000"/>
              </w:rPr>
              <w:t xml:space="preserve"> 3</w:t>
            </w:r>
            <w:r w:rsidR="004110D5">
              <w:rPr>
                <w:color w:val="000000"/>
              </w:rPr>
              <w:t> </w:t>
            </w:r>
            <w:r w:rsidR="00323F3A" w:rsidRPr="004110D5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14:paraId="6A066E46" w14:textId="5ECF52FA" w:rsidR="00EC1FBA" w:rsidRPr="004110D5" w:rsidRDefault="00246CC1" w:rsidP="00EC1FBA">
            <w:pPr>
              <w:jc w:val="center"/>
            </w:pPr>
            <w:r w:rsidRPr="004110D5">
              <w:t>960</w:t>
            </w:r>
            <w:r w:rsidR="004110D5">
              <w:t>–</w:t>
            </w:r>
            <w:r w:rsidRPr="004110D5">
              <w:t>1070</w:t>
            </w:r>
          </w:p>
        </w:tc>
        <w:tc>
          <w:tcPr>
            <w:tcW w:w="1984" w:type="dxa"/>
          </w:tcPr>
          <w:p w14:paraId="13C171C3" w14:textId="6F4D2CBA" w:rsidR="00EC1FBA" w:rsidRPr="004110D5" w:rsidRDefault="00246CC1" w:rsidP="00EC1FBA">
            <w:pPr>
              <w:jc w:val="center"/>
            </w:pPr>
            <w:r w:rsidRPr="004110D5">
              <w:t>24</w:t>
            </w:r>
            <w:r w:rsidR="004110D5">
              <w:t>–</w:t>
            </w:r>
            <w:r w:rsidRPr="004110D5">
              <w:t>40</w:t>
            </w:r>
          </w:p>
        </w:tc>
        <w:tc>
          <w:tcPr>
            <w:tcW w:w="1106" w:type="dxa"/>
          </w:tcPr>
          <w:p w14:paraId="7F3602C1" w14:textId="1221A13F" w:rsidR="00EC1FBA" w:rsidRPr="004110D5" w:rsidRDefault="00246CC1" w:rsidP="00EC1FBA">
            <w:pPr>
              <w:jc w:val="center"/>
            </w:pPr>
            <w:r w:rsidRPr="004110D5">
              <w:t>32</w:t>
            </w:r>
            <w:r w:rsidR="004110D5">
              <w:t>–</w:t>
            </w:r>
            <w:r w:rsidRPr="004110D5">
              <w:t>48</w:t>
            </w:r>
          </w:p>
        </w:tc>
        <w:tc>
          <w:tcPr>
            <w:tcW w:w="1382" w:type="dxa"/>
          </w:tcPr>
          <w:p w14:paraId="561499CD" w14:textId="42E54E44" w:rsidR="00EC1FBA" w:rsidRPr="004110D5" w:rsidRDefault="00246CC1" w:rsidP="00EC1FBA">
            <w:pPr>
              <w:jc w:val="center"/>
            </w:pPr>
            <w:r w:rsidRPr="004110D5">
              <w:t>108</w:t>
            </w:r>
            <w:r w:rsidR="004110D5">
              <w:t>–</w:t>
            </w:r>
            <w:r w:rsidRPr="004110D5">
              <w:t>161</w:t>
            </w:r>
          </w:p>
        </w:tc>
      </w:tr>
      <w:tr w:rsidR="00C1419D" w:rsidRPr="004110D5" w14:paraId="39009CB4" w14:textId="77777777" w:rsidTr="00323F3A">
        <w:trPr>
          <w:jc w:val="center"/>
        </w:trPr>
        <w:tc>
          <w:tcPr>
            <w:tcW w:w="1242" w:type="dxa"/>
          </w:tcPr>
          <w:p w14:paraId="6654DBBB" w14:textId="66473934" w:rsidR="00EC1FBA" w:rsidRPr="004110D5" w:rsidRDefault="00246CC1" w:rsidP="00EC1FBA">
            <w:pPr>
              <w:jc w:val="both"/>
            </w:pPr>
            <w:r w:rsidRPr="004110D5">
              <w:t>3</w:t>
            </w:r>
            <w:r w:rsidR="004110D5">
              <w:t>–</w:t>
            </w:r>
            <w:r w:rsidR="005537F3" w:rsidRPr="004110D5">
              <w:t>6</w:t>
            </w:r>
          </w:p>
        </w:tc>
        <w:tc>
          <w:tcPr>
            <w:tcW w:w="1872" w:type="dxa"/>
          </w:tcPr>
          <w:p w14:paraId="607E7178" w14:textId="51CEAB17" w:rsidR="00EC1FBA" w:rsidRPr="004110D5" w:rsidRDefault="00246CC1" w:rsidP="00EC1FBA">
            <w:pPr>
              <w:jc w:val="center"/>
            </w:pPr>
            <w:r w:rsidRPr="004110D5">
              <w:t xml:space="preserve">1355 </w:t>
            </w:r>
            <w:r w:rsidR="00323F3A" w:rsidRPr="004110D5">
              <w:rPr>
                <w:color w:val="000000"/>
              </w:rPr>
              <w:t>(+/</w:t>
            </w:r>
            <w:r w:rsidR="004110D5">
              <w:rPr>
                <w:color w:val="000000"/>
              </w:rPr>
              <w:t>–</w:t>
            </w:r>
            <w:r w:rsidR="00323F3A" w:rsidRPr="004110D5">
              <w:rPr>
                <w:color w:val="000000"/>
              </w:rPr>
              <w:t xml:space="preserve"> 3</w:t>
            </w:r>
            <w:r w:rsidR="004110D5">
              <w:rPr>
                <w:color w:val="000000"/>
              </w:rPr>
              <w:t> </w:t>
            </w:r>
            <w:r w:rsidR="00323F3A" w:rsidRPr="004110D5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14:paraId="6DD3EEF1" w14:textId="7E459881" w:rsidR="00EC1FBA" w:rsidRPr="004110D5" w:rsidRDefault="00246CC1" w:rsidP="00EC1FBA">
            <w:pPr>
              <w:jc w:val="center"/>
            </w:pPr>
            <w:r w:rsidRPr="004110D5">
              <w:t>1150</w:t>
            </w:r>
            <w:r w:rsidR="004110D5">
              <w:t>–</w:t>
            </w:r>
            <w:r w:rsidR="00EB2217" w:rsidRPr="004110D5">
              <w:t>1560</w:t>
            </w:r>
          </w:p>
        </w:tc>
        <w:tc>
          <w:tcPr>
            <w:tcW w:w="1984" w:type="dxa"/>
          </w:tcPr>
          <w:p w14:paraId="76829865" w14:textId="6C33C057" w:rsidR="00EC1FBA" w:rsidRPr="004110D5" w:rsidRDefault="00246CC1" w:rsidP="00EC1FBA">
            <w:pPr>
              <w:jc w:val="center"/>
            </w:pPr>
            <w:r w:rsidRPr="004110D5">
              <w:t>29</w:t>
            </w:r>
            <w:r w:rsidR="004110D5">
              <w:t>–</w:t>
            </w:r>
            <w:r w:rsidRPr="004110D5">
              <w:t>59</w:t>
            </w:r>
          </w:p>
        </w:tc>
        <w:tc>
          <w:tcPr>
            <w:tcW w:w="1106" w:type="dxa"/>
          </w:tcPr>
          <w:p w14:paraId="0B1D5CD8" w14:textId="58A02D8A" w:rsidR="00EC1FBA" w:rsidRPr="004110D5" w:rsidRDefault="00246CC1" w:rsidP="00EC1FBA">
            <w:pPr>
              <w:jc w:val="center"/>
            </w:pPr>
            <w:r w:rsidRPr="004110D5">
              <w:t>38</w:t>
            </w:r>
            <w:r w:rsidR="004110D5">
              <w:t>–</w:t>
            </w:r>
            <w:r w:rsidRPr="004110D5">
              <w:t>69</w:t>
            </w:r>
          </w:p>
        </w:tc>
        <w:tc>
          <w:tcPr>
            <w:tcW w:w="1382" w:type="dxa"/>
          </w:tcPr>
          <w:p w14:paraId="007F9194" w14:textId="4BFE85B6" w:rsidR="00EC1FBA" w:rsidRPr="004110D5" w:rsidRDefault="00246CC1" w:rsidP="00EC1FBA">
            <w:pPr>
              <w:jc w:val="center"/>
            </w:pPr>
            <w:r w:rsidRPr="004110D5">
              <w:t>129</w:t>
            </w:r>
            <w:r w:rsidR="004110D5">
              <w:t>–</w:t>
            </w:r>
            <w:r w:rsidRPr="004110D5">
              <w:t>234</w:t>
            </w:r>
            <w:r w:rsidR="001675FC" w:rsidRPr="004110D5">
              <w:t>"</w:t>
            </w:r>
          </w:p>
        </w:tc>
      </w:tr>
      <w:bookmarkEnd w:id="5"/>
    </w:tbl>
    <w:p w14:paraId="31615CE9" w14:textId="77777777" w:rsidR="00BD296E" w:rsidRPr="00EC4E4F" w:rsidRDefault="00BD296E" w:rsidP="00440100">
      <w:pPr>
        <w:jc w:val="both"/>
        <w:rPr>
          <w:sz w:val="28"/>
          <w:szCs w:val="28"/>
        </w:rPr>
      </w:pPr>
    </w:p>
    <w:p w14:paraId="5C778C16" w14:textId="5823A62F" w:rsidR="00F53BCD" w:rsidRPr="00EC4E4F" w:rsidRDefault="0078227C" w:rsidP="001E5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39F2" w:rsidRPr="00EC4E4F">
        <w:rPr>
          <w:sz w:val="28"/>
          <w:szCs w:val="28"/>
        </w:rPr>
        <w:t xml:space="preserve">. </w:t>
      </w:r>
      <w:r w:rsidR="00510C70">
        <w:rPr>
          <w:sz w:val="28"/>
          <w:szCs w:val="28"/>
        </w:rPr>
        <w:t>i</w:t>
      </w:r>
      <w:r w:rsidR="0019319E" w:rsidRPr="00EC4E4F">
        <w:rPr>
          <w:sz w:val="28"/>
          <w:szCs w:val="28"/>
        </w:rPr>
        <w:t>zteikt</w:t>
      </w:r>
      <w:r w:rsidR="00393186" w:rsidRPr="00EC4E4F">
        <w:rPr>
          <w:sz w:val="28"/>
          <w:szCs w:val="28"/>
        </w:rPr>
        <w:t xml:space="preserve"> </w:t>
      </w:r>
      <w:r w:rsidR="00B77FB3">
        <w:rPr>
          <w:sz w:val="28"/>
          <w:szCs w:val="28"/>
        </w:rPr>
        <w:t>1.</w:t>
      </w:r>
      <w:r w:rsidR="00EA26E8">
        <w:rPr>
          <w:sz w:val="28"/>
          <w:szCs w:val="28"/>
        </w:rPr>
        <w:t> </w:t>
      </w:r>
      <w:r w:rsidR="00B77FB3">
        <w:rPr>
          <w:sz w:val="28"/>
          <w:szCs w:val="28"/>
        </w:rPr>
        <w:t>pielikuma 5.1. </w:t>
      </w:r>
      <w:r w:rsidR="0019319E" w:rsidRPr="00EC4E4F">
        <w:rPr>
          <w:sz w:val="28"/>
          <w:szCs w:val="28"/>
        </w:rPr>
        <w:t>apakšpunktu šādā redakcijā:</w:t>
      </w:r>
    </w:p>
    <w:p w14:paraId="02F311B1" w14:textId="77777777" w:rsidR="001675FC" w:rsidRDefault="001675FC" w:rsidP="001E5FD0">
      <w:pPr>
        <w:ind w:firstLine="720"/>
        <w:jc w:val="both"/>
        <w:rPr>
          <w:sz w:val="28"/>
          <w:szCs w:val="28"/>
        </w:rPr>
      </w:pPr>
    </w:p>
    <w:p w14:paraId="1EF040FD" w14:textId="118C12EE" w:rsidR="0019319E" w:rsidRPr="00EC4E4F" w:rsidRDefault="001675FC" w:rsidP="001E5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5.1.</w:t>
      </w:r>
      <w:r w:rsidR="004110D5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pārtikas produktus, kas bagāti ar saliktajiem ogļhidrātiem (piemēram, vārīti kartupeļi vai kartupeļu biezenis, </w:t>
      </w:r>
      <w:r w:rsidR="00A137C8">
        <w:rPr>
          <w:sz w:val="28"/>
          <w:szCs w:val="28"/>
        </w:rPr>
        <w:t xml:space="preserve">vārīti griķi, </w:t>
      </w:r>
      <w:r w:rsidR="004C39DD">
        <w:rPr>
          <w:sz w:val="28"/>
          <w:szCs w:val="28"/>
        </w:rPr>
        <w:t xml:space="preserve">kā arī </w:t>
      </w:r>
      <w:r w:rsidR="004C39DD" w:rsidRPr="00EC4E4F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>,</w:t>
      </w:r>
      <w:r w:rsidR="00A137C8">
        <w:rPr>
          <w:sz w:val="28"/>
          <w:szCs w:val="28"/>
        </w:rPr>
        <w:t xml:space="preserve"> vārīti makaroni,</w:t>
      </w:r>
      <w:r w:rsidR="004C39DD">
        <w:rPr>
          <w:sz w:val="28"/>
          <w:szCs w:val="28"/>
        </w:rPr>
        <w:t xml:space="preserve"> vārīti rīsi vai citi putraimi, </w:t>
      </w:r>
      <w:r w:rsidR="00246CC1" w:rsidRPr="00EC4E4F">
        <w:rPr>
          <w:sz w:val="28"/>
          <w:szCs w:val="28"/>
        </w:rPr>
        <w:t>tai skaitā pilngraudu)</w:t>
      </w:r>
      <w:r w:rsidR="00AB3523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873B4">
        <w:rPr>
          <w:sz w:val="28"/>
          <w:szCs w:val="28"/>
        </w:rPr>
        <w:t>;</w:t>
      </w:r>
    </w:p>
    <w:p w14:paraId="7145FFE1" w14:textId="6D62A338" w:rsidR="00F53BCD" w:rsidRPr="00EC4E4F" w:rsidRDefault="00F53BCD" w:rsidP="00F53BCD">
      <w:pPr>
        <w:ind w:firstLine="720"/>
        <w:jc w:val="both"/>
        <w:rPr>
          <w:sz w:val="28"/>
          <w:szCs w:val="28"/>
        </w:rPr>
      </w:pPr>
    </w:p>
    <w:p w14:paraId="7C1C8F1B" w14:textId="2C956F8D" w:rsidR="00271801" w:rsidRPr="00EC4E4F" w:rsidRDefault="0078227C" w:rsidP="00F53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10C70">
        <w:rPr>
          <w:sz w:val="28"/>
          <w:szCs w:val="28"/>
        </w:rPr>
        <w:t>.</w:t>
      </w:r>
      <w:r w:rsidR="004110D5">
        <w:rPr>
          <w:sz w:val="28"/>
          <w:szCs w:val="28"/>
        </w:rPr>
        <w:t> </w:t>
      </w:r>
      <w:r w:rsidR="00510C70">
        <w:rPr>
          <w:sz w:val="28"/>
          <w:szCs w:val="28"/>
        </w:rPr>
        <w:t>s</w:t>
      </w:r>
      <w:r w:rsidR="002774E5" w:rsidRPr="00EC4E4F">
        <w:rPr>
          <w:sz w:val="28"/>
          <w:szCs w:val="28"/>
        </w:rPr>
        <w:t>vītrot 1</w:t>
      </w:r>
      <w:r w:rsidR="00246CC1" w:rsidRPr="00EC4E4F">
        <w:rPr>
          <w:sz w:val="28"/>
          <w:szCs w:val="28"/>
        </w:rPr>
        <w:t>.</w:t>
      </w:r>
      <w:r w:rsidR="00EA26E8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pielikuma</w:t>
      </w:r>
      <w:r w:rsidR="00B77FB3">
        <w:rPr>
          <w:sz w:val="28"/>
          <w:szCs w:val="28"/>
        </w:rPr>
        <w:t xml:space="preserve"> 5.2. </w:t>
      </w:r>
      <w:r w:rsidR="00246CC1" w:rsidRPr="00EC4E4F">
        <w:rPr>
          <w:sz w:val="28"/>
          <w:szCs w:val="28"/>
        </w:rPr>
        <w:t>apakšpunktā vārdu</w:t>
      </w:r>
      <w:r w:rsidR="002A21E5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="002A21E5">
        <w:rPr>
          <w:sz w:val="28"/>
          <w:szCs w:val="28"/>
        </w:rPr>
        <w:t>kompots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>;</w:t>
      </w:r>
    </w:p>
    <w:p w14:paraId="25765D6A" w14:textId="5C1EE7AB" w:rsidR="00D53B22" w:rsidRPr="00EC4E4F" w:rsidRDefault="0078227C" w:rsidP="00D35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46CC1" w:rsidRPr="00EC4E4F">
        <w:rPr>
          <w:sz w:val="28"/>
          <w:szCs w:val="28"/>
        </w:rPr>
        <w:t>.</w:t>
      </w:r>
      <w:r w:rsidR="004110D5">
        <w:rPr>
          <w:sz w:val="28"/>
          <w:szCs w:val="28"/>
        </w:rPr>
        <w:t> </w:t>
      </w:r>
      <w:r w:rsidR="00510C70">
        <w:rPr>
          <w:sz w:val="28"/>
          <w:szCs w:val="28"/>
        </w:rPr>
        <w:t>p</w:t>
      </w:r>
      <w:r w:rsidR="00D3544D" w:rsidRPr="00EC4E4F">
        <w:rPr>
          <w:sz w:val="28"/>
          <w:szCs w:val="28"/>
        </w:rPr>
        <w:t>apildināt 1.</w:t>
      </w:r>
      <w:r w:rsidR="00EA26E8">
        <w:rPr>
          <w:sz w:val="28"/>
          <w:szCs w:val="28"/>
        </w:rPr>
        <w:t> </w:t>
      </w:r>
      <w:r w:rsidR="00D3544D" w:rsidRPr="00EC4E4F">
        <w:rPr>
          <w:sz w:val="28"/>
          <w:szCs w:val="28"/>
        </w:rPr>
        <w:t>pielikuma 6.1.</w:t>
      </w:r>
      <w:r w:rsidR="00B77FB3">
        <w:rPr>
          <w:sz w:val="28"/>
          <w:szCs w:val="28"/>
        </w:rPr>
        <w:t> </w:t>
      </w:r>
      <w:r w:rsidR="00D3544D" w:rsidRPr="00EC4E4F">
        <w:rPr>
          <w:sz w:val="28"/>
          <w:szCs w:val="28"/>
        </w:rPr>
        <w:t>apakšpunkt</w:t>
      </w:r>
      <w:r w:rsidR="008B69B5">
        <w:rPr>
          <w:sz w:val="28"/>
          <w:szCs w:val="28"/>
        </w:rPr>
        <w:t>u</w:t>
      </w:r>
      <w:r w:rsidR="00D3544D" w:rsidRPr="00EC4E4F">
        <w:rPr>
          <w:sz w:val="28"/>
          <w:szCs w:val="28"/>
        </w:rPr>
        <w:t xml:space="preserve"> aiz vārdiem</w:t>
      </w:r>
      <w:r w:rsidR="00246CC1" w:rsidRPr="00EC4E4F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zivs (fileja)</w:t>
      </w:r>
      <w:r w:rsidR="001675FC">
        <w:rPr>
          <w:sz w:val="28"/>
          <w:szCs w:val="28"/>
        </w:rPr>
        <w:t>"</w:t>
      </w:r>
      <w:r w:rsidR="00D3544D" w:rsidRPr="00EC4E4F">
        <w:rPr>
          <w:sz w:val="28"/>
          <w:szCs w:val="28"/>
        </w:rPr>
        <w:t xml:space="preserve"> ar vārdiem</w:t>
      </w:r>
      <w:r w:rsidR="00246CC1" w:rsidRPr="00EC4E4F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="00D3544D" w:rsidRPr="00EC4E4F">
        <w:rPr>
          <w:sz w:val="28"/>
          <w:szCs w:val="28"/>
        </w:rPr>
        <w:t>izņemot veģetār</w:t>
      </w:r>
      <w:r w:rsidR="00800C13">
        <w:rPr>
          <w:sz w:val="28"/>
          <w:szCs w:val="28"/>
        </w:rPr>
        <w:t>o</w:t>
      </w:r>
      <w:r w:rsidR="00D3544D" w:rsidRPr="00EC4E4F">
        <w:rPr>
          <w:sz w:val="28"/>
          <w:szCs w:val="28"/>
        </w:rPr>
        <w:t xml:space="preserve"> ēdienkarti</w:t>
      </w:r>
      <w:r w:rsidR="001675FC">
        <w:rPr>
          <w:sz w:val="28"/>
          <w:szCs w:val="28"/>
        </w:rPr>
        <w:t>"</w:t>
      </w:r>
      <w:r w:rsidR="004110D5" w:rsidRPr="00EC4E4F">
        <w:rPr>
          <w:sz w:val="28"/>
          <w:szCs w:val="28"/>
        </w:rPr>
        <w:t>;</w:t>
      </w:r>
    </w:p>
    <w:p w14:paraId="3602A100" w14:textId="0F6AB3BE" w:rsidR="00327260" w:rsidRPr="00EC4E4F" w:rsidRDefault="0078227C" w:rsidP="00A97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A417A" w:rsidRPr="00EC4E4F">
        <w:rPr>
          <w:sz w:val="28"/>
          <w:szCs w:val="28"/>
        </w:rPr>
        <w:t>.</w:t>
      </w:r>
      <w:r w:rsidR="004110D5">
        <w:rPr>
          <w:sz w:val="28"/>
          <w:szCs w:val="28"/>
        </w:rPr>
        <w:t> </w:t>
      </w:r>
      <w:r w:rsidR="00510C70">
        <w:rPr>
          <w:sz w:val="28"/>
          <w:szCs w:val="28"/>
        </w:rPr>
        <w:t>a</w:t>
      </w:r>
      <w:r w:rsidR="008B69B5">
        <w:rPr>
          <w:sz w:val="28"/>
          <w:szCs w:val="28"/>
        </w:rPr>
        <w:t>izstāt</w:t>
      </w:r>
      <w:r w:rsidR="00B77FB3">
        <w:rPr>
          <w:sz w:val="28"/>
          <w:szCs w:val="28"/>
        </w:rPr>
        <w:t xml:space="preserve"> 1.</w:t>
      </w:r>
      <w:r w:rsidR="00EA26E8">
        <w:rPr>
          <w:sz w:val="28"/>
          <w:szCs w:val="28"/>
        </w:rPr>
        <w:t> </w:t>
      </w:r>
      <w:r w:rsidR="00B77FB3">
        <w:rPr>
          <w:sz w:val="28"/>
          <w:szCs w:val="28"/>
        </w:rPr>
        <w:t>pielikuma 6.2. </w:t>
      </w:r>
      <w:r w:rsidR="00A97F69" w:rsidRPr="00EC4E4F">
        <w:rPr>
          <w:sz w:val="28"/>
          <w:szCs w:val="28"/>
        </w:rPr>
        <w:t>apakšpunktā</w:t>
      </w:r>
      <w:r w:rsidR="00510C70">
        <w:rPr>
          <w:sz w:val="28"/>
          <w:szCs w:val="28"/>
        </w:rPr>
        <w:t xml:space="preserve"> skaitli 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>300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 xml:space="preserve"> ar skaitli 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>150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>;</w:t>
      </w:r>
    </w:p>
    <w:p w14:paraId="1DE747A2" w14:textId="31139E62" w:rsidR="00D53B22" w:rsidRPr="00EC4E4F" w:rsidRDefault="0078227C" w:rsidP="003A41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6CC1" w:rsidRPr="00EC4E4F">
        <w:rPr>
          <w:sz w:val="28"/>
          <w:szCs w:val="28"/>
        </w:rPr>
        <w:t>.</w:t>
      </w:r>
      <w:r w:rsidR="004110D5">
        <w:rPr>
          <w:sz w:val="28"/>
          <w:szCs w:val="28"/>
        </w:rPr>
        <w:t> </w:t>
      </w:r>
      <w:r w:rsidR="00510C70">
        <w:rPr>
          <w:sz w:val="28"/>
          <w:szCs w:val="28"/>
        </w:rPr>
        <w:t>i</w:t>
      </w:r>
      <w:r w:rsidR="004450FA" w:rsidRPr="00EC4E4F">
        <w:rPr>
          <w:sz w:val="28"/>
          <w:szCs w:val="28"/>
        </w:rPr>
        <w:t>zteikt 1.</w:t>
      </w:r>
      <w:r w:rsidR="00EA26E8">
        <w:rPr>
          <w:sz w:val="28"/>
          <w:szCs w:val="28"/>
        </w:rPr>
        <w:t> </w:t>
      </w:r>
      <w:r w:rsidR="004450FA" w:rsidRPr="00EC4E4F">
        <w:rPr>
          <w:sz w:val="28"/>
          <w:szCs w:val="28"/>
        </w:rPr>
        <w:t>pielikuma 6.5.</w:t>
      </w:r>
      <w:r w:rsidR="00B77FB3">
        <w:rPr>
          <w:sz w:val="28"/>
          <w:szCs w:val="28"/>
        </w:rPr>
        <w:t xml:space="preserve"> un 6.6. </w:t>
      </w:r>
      <w:r w:rsidR="004450FA" w:rsidRPr="00EC4E4F">
        <w:rPr>
          <w:sz w:val="28"/>
          <w:szCs w:val="28"/>
        </w:rPr>
        <w:t>apakšpunktu šādā redakcijā:</w:t>
      </w:r>
    </w:p>
    <w:p w14:paraId="181192BF" w14:textId="77777777" w:rsidR="001675FC" w:rsidRDefault="001675FC" w:rsidP="0082568F">
      <w:pPr>
        <w:ind w:firstLine="720"/>
        <w:jc w:val="both"/>
        <w:rPr>
          <w:sz w:val="28"/>
          <w:szCs w:val="28"/>
        </w:rPr>
      </w:pPr>
    </w:p>
    <w:p w14:paraId="51C963FA" w14:textId="7952193F" w:rsidR="00A75572" w:rsidRPr="00EC4E4F" w:rsidRDefault="001675FC" w:rsidP="00825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2568F" w:rsidRPr="00EC4E4F">
        <w:rPr>
          <w:sz w:val="28"/>
          <w:szCs w:val="28"/>
        </w:rPr>
        <w:t>6.5.</w:t>
      </w:r>
      <w:r w:rsidR="004110D5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vismaz </w:t>
      </w:r>
      <w:r w:rsidR="0082568F" w:rsidRPr="00EC4E4F">
        <w:rPr>
          <w:sz w:val="28"/>
          <w:szCs w:val="28"/>
        </w:rPr>
        <w:t>250</w:t>
      </w:r>
      <w:r w:rsidR="00E67164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g (neto) augļu vai ogu</w:t>
      </w:r>
      <w:r w:rsidR="0082568F" w:rsidRPr="00EC4E4F">
        <w:rPr>
          <w:sz w:val="28"/>
          <w:szCs w:val="28"/>
        </w:rPr>
        <w:t xml:space="preserve"> bērniem 1</w:t>
      </w:r>
      <w:r w:rsidR="00A171D9">
        <w:rPr>
          <w:sz w:val="28"/>
          <w:szCs w:val="28"/>
        </w:rPr>
        <w:t>–</w:t>
      </w:r>
      <w:r w:rsidR="0082568F" w:rsidRPr="00EC4E4F">
        <w:rPr>
          <w:sz w:val="28"/>
          <w:szCs w:val="28"/>
        </w:rPr>
        <w:t>2</w:t>
      </w:r>
      <w:r w:rsidR="00E67164">
        <w:rPr>
          <w:sz w:val="28"/>
          <w:szCs w:val="28"/>
        </w:rPr>
        <w:t> </w:t>
      </w:r>
      <w:r w:rsidR="0082568F" w:rsidRPr="00EC4E4F">
        <w:rPr>
          <w:sz w:val="28"/>
          <w:szCs w:val="28"/>
        </w:rPr>
        <w:t>gadu vecumā</w:t>
      </w:r>
      <w:r w:rsidR="00246CC1" w:rsidRPr="00EC4E4F">
        <w:rPr>
          <w:sz w:val="28"/>
          <w:szCs w:val="28"/>
        </w:rPr>
        <w:t xml:space="preserve">, </w:t>
      </w:r>
      <w:r w:rsidR="0082568F" w:rsidRPr="00EC4E4F">
        <w:rPr>
          <w:sz w:val="28"/>
          <w:szCs w:val="28"/>
        </w:rPr>
        <w:t xml:space="preserve">vismaz </w:t>
      </w:r>
      <w:r w:rsidR="00775CA6" w:rsidRPr="00ED1636">
        <w:rPr>
          <w:sz w:val="28"/>
          <w:szCs w:val="28"/>
        </w:rPr>
        <w:t>400</w:t>
      </w:r>
      <w:r w:rsidR="00E67164">
        <w:rPr>
          <w:sz w:val="28"/>
          <w:szCs w:val="28"/>
        </w:rPr>
        <w:t> </w:t>
      </w:r>
      <w:r w:rsidR="0082568F" w:rsidRPr="00EC4E4F">
        <w:rPr>
          <w:sz w:val="28"/>
          <w:szCs w:val="28"/>
        </w:rPr>
        <w:t xml:space="preserve">g (neto) augļu </w:t>
      </w:r>
      <w:r w:rsidR="00E7713C" w:rsidRPr="00EC4E4F">
        <w:rPr>
          <w:sz w:val="28"/>
          <w:szCs w:val="28"/>
        </w:rPr>
        <w:t>vai ogu bērniem 3</w:t>
      </w:r>
      <w:r w:rsidR="00A171D9">
        <w:rPr>
          <w:sz w:val="28"/>
          <w:szCs w:val="28"/>
        </w:rPr>
        <w:t>–</w:t>
      </w:r>
      <w:r w:rsidR="00775CA6">
        <w:rPr>
          <w:sz w:val="28"/>
          <w:szCs w:val="28"/>
        </w:rPr>
        <w:t>6</w:t>
      </w:r>
      <w:r w:rsidR="00E67164">
        <w:rPr>
          <w:sz w:val="28"/>
          <w:szCs w:val="28"/>
        </w:rPr>
        <w:t> </w:t>
      </w:r>
      <w:r w:rsidR="00E7713C" w:rsidRPr="00EC4E4F">
        <w:rPr>
          <w:sz w:val="28"/>
          <w:szCs w:val="28"/>
        </w:rPr>
        <w:t>gadu ve</w:t>
      </w:r>
      <w:r w:rsidR="00ED1636">
        <w:rPr>
          <w:sz w:val="28"/>
          <w:szCs w:val="28"/>
        </w:rPr>
        <w:t>cumā</w:t>
      </w:r>
      <w:r w:rsidR="00D03F89" w:rsidRPr="00EC4E4F">
        <w:rPr>
          <w:sz w:val="28"/>
          <w:szCs w:val="28"/>
        </w:rPr>
        <w:t>*</w:t>
      </w:r>
      <w:r w:rsidR="00246CC1" w:rsidRPr="00EC4E4F">
        <w:rPr>
          <w:sz w:val="28"/>
          <w:szCs w:val="28"/>
        </w:rPr>
        <w:t>;</w:t>
      </w:r>
      <w:r w:rsidR="0082568F" w:rsidRPr="00EC4E4F">
        <w:rPr>
          <w:sz w:val="28"/>
          <w:szCs w:val="28"/>
        </w:rPr>
        <w:t xml:space="preserve"> </w:t>
      </w:r>
    </w:p>
    <w:p w14:paraId="0FFD51ED" w14:textId="0FD01F73" w:rsidR="004142DF" w:rsidRDefault="00246CC1" w:rsidP="000D2315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6.6</w:t>
      </w:r>
      <w:r w:rsidR="00530C65" w:rsidRPr="00EC4E4F">
        <w:rPr>
          <w:sz w:val="28"/>
          <w:szCs w:val="28"/>
        </w:rPr>
        <w:t>.</w:t>
      </w:r>
      <w:r w:rsidR="00A171D9">
        <w:rPr>
          <w:sz w:val="28"/>
          <w:szCs w:val="28"/>
        </w:rPr>
        <w:t> </w:t>
      </w:r>
      <w:r w:rsidR="0095481D" w:rsidRPr="00EC4E4F">
        <w:rPr>
          <w:sz w:val="28"/>
          <w:szCs w:val="28"/>
        </w:rPr>
        <w:t>vismaz</w:t>
      </w:r>
      <w:r w:rsidR="00FC60A0" w:rsidRPr="00EC4E4F">
        <w:rPr>
          <w:sz w:val="28"/>
          <w:szCs w:val="28"/>
        </w:rPr>
        <w:t xml:space="preserve"> </w:t>
      </w:r>
      <w:r w:rsidR="00770BD8" w:rsidRPr="00EC4E4F">
        <w:rPr>
          <w:sz w:val="28"/>
          <w:szCs w:val="28"/>
        </w:rPr>
        <w:t>500 g</w:t>
      </w:r>
      <w:r w:rsidR="009949D9" w:rsidRPr="00EC4E4F">
        <w:rPr>
          <w:sz w:val="28"/>
          <w:szCs w:val="28"/>
        </w:rPr>
        <w:t xml:space="preserve"> (neto)</w:t>
      </w:r>
      <w:r w:rsidR="00AF058E" w:rsidRPr="00EC4E4F">
        <w:rPr>
          <w:sz w:val="28"/>
          <w:szCs w:val="28"/>
        </w:rPr>
        <w:t xml:space="preserve"> </w:t>
      </w:r>
      <w:r w:rsidR="008B01F2" w:rsidRPr="00EC4E4F">
        <w:rPr>
          <w:sz w:val="28"/>
          <w:szCs w:val="28"/>
        </w:rPr>
        <w:t>dārzeņu</w:t>
      </w:r>
      <w:r w:rsidR="00145A58" w:rsidRPr="00EC4E4F">
        <w:rPr>
          <w:sz w:val="28"/>
          <w:szCs w:val="28"/>
        </w:rPr>
        <w:t xml:space="preserve"> </w:t>
      </w:r>
      <w:r w:rsidR="0064476C" w:rsidRPr="00EC4E4F">
        <w:rPr>
          <w:sz w:val="28"/>
          <w:szCs w:val="28"/>
        </w:rPr>
        <w:t>(izņemot kartupeļus)</w:t>
      </w:r>
      <w:r w:rsidR="00770BD8" w:rsidRPr="00EC4E4F">
        <w:rPr>
          <w:sz w:val="28"/>
          <w:szCs w:val="28"/>
        </w:rPr>
        <w:t xml:space="preserve"> bērniem </w:t>
      </w:r>
      <w:r w:rsidR="00E96175" w:rsidRPr="00EC4E4F">
        <w:rPr>
          <w:sz w:val="28"/>
          <w:szCs w:val="28"/>
        </w:rPr>
        <w:t>1</w:t>
      </w:r>
      <w:r w:rsidR="00A171D9">
        <w:rPr>
          <w:sz w:val="28"/>
          <w:szCs w:val="28"/>
        </w:rPr>
        <w:t>–</w:t>
      </w:r>
      <w:r w:rsidR="00E96175" w:rsidRPr="00EC4E4F">
        <w:rPr>
          <w:sz w:val="28"/>
          <w:szCs w:val="28"/>
        </w:rPr>
        <w:t>2</w:t>
      </w:r>
      <w:r w:rsidR="00A171D9">
        <w:rPr>
          <w:sz w:val="28"/>
          <w:szCs w:val="28"/>
        </w:rPr>
        <w:t> </w:t>
      </w:r>
      <w:r w:rsidR="00E96175" w:rsidRPr="00EC4E4F">
        <w:rPr>
          <w:sz w:val="28"/>
          <w:szCs w:val="28"/>
        </w:rPr>
        <w:t>gadu vecumā</w:t>
      </w:r>
      <w:r w:rsidR="00743BB8" w:rsidRPr="00EC4E4F">
        <w:rPr>
          <w:sz w:val="28"/>
          <w:szCs w:val="28"/>
        </w:rPr>
        <w:t xml:space="preserve">, vismaz </w:t>
      </w:r>
      <w:r w:rsidR="00775CA6" w:rsidRPr="00ED1636">
        <w:rPr>
          <w:sz w:val="28"/>
          <w:szCs w:val="28"/>
        </w:rPr>
        <w:t>650</w:t>
      </w:r>
      <w:r w:rsidR="00743BB8" w:rsidRPr="00ED1636">
        <w:rPr>
          <w:sz w:val="28"/>
          <w:szCs w:val="28"/>
        </w:rPr>
        <w:t xml:space="preserve"> g</w:t>
      </w:r>
      <w:r w:rsidR="00743BB8" w:rsidRPr="00EC4E4F">
        <w:rPr>
          <w:sz w:val="28"/>
          <w:szCs w:val="28"/>
        </w:rPr>
        <w:t xml:space="preserve"> (neto) dārzeņu (izņem</w:t>
      </w:r>
      <w:r w:rsidR="00ED1636">
        <w:rPr>
          <w:sz w:val="28"/>
          <w:szCs w:val="28"/>
        </w:rPr>
        <w:t>ot kartupeļus) bērniem 3</w:t>
      </w:r>
      <w:r w:rsidR="00A171D9">
        <w:rPr>
          <w:sz w:val="28"/>
          <w:szCs w:val="28"/>
        </w:rPr>
        <w:t>–</w:t>
      </w:r>
      <w:r w:rsidR="00775CA6">
        <w:rPr>
          <w:sz w:val="28"/>
          <w:szCs w:val="28"/>
        </w:rPr>
        <w:t>6</w:t>
      </w:r>
      <w:r w:rsidR="00A171D9">
        <w:rPr>
          <w:sz w:val="28"/>
          <w:szCs w:val="28"/>
        </w:rPr>
        <w:t> </w:t>
      </w:r>
      <w:r w:rsidR="00E763C2" w:rsidRPr="00EC4E4F">
        <w:rPr>
          <w:sz w:val="28"/>
          <w:szCs w:val="28"/>
        </w:rPr>
        <w:t>gadu vecumā</w:t>
      </w:r>
      <w:r w:rsidR="0047429C">
        <w:rPr>
          <w:sz w:val="28"/>
          <w:szCs w:val="28"/>
        </w:rPr>
        <w:t>. V</w:t>
      </w:r>
      <w:r w:rsidR="00E96175" w:rsidRPr="00EC4E4F">
        <w:rPr>
          <w:sz w:val="28"/>
          <w:szCs w:val="28"/>
        </w:rPr>
        <w:t xml:space="preserve">ismaz </w:t>
      </w:r>
      <w:r w:rsidR="00437EED" w:rsidRPr="00EC4E4F">
        <w:rPr>
          <w:sz w:val="28"/>
          <w:szCs w:val="28"/>
        </w:rPr>
        <w:t>250 g</w:t>
      </w:r>
      <w:r w:rsidR="0047429C">
        <w:rPr>
          <w:sz w:val="28"/>
          <w:szCs w:val="28"/>
        </w:rPr>
        <w:t xml:space="preserve"> (neto) dārzeņu </w:t>
      </w:r>
      <w:r w:rsidR="00D7263E">
        <w:rPr>
          <w:sz w:val="28"/>
          <w:szCs w:val="28"/>
        </w:rPr>
        <w:t>nodrošina</w:t>
      </w:r>
      <w:r w:rsidR="00E96175" w:rsidRPr="00EC4E4F">
        <w:rPr>
          <w:sz w:val="28"/>
          <w:szCs w:val="28"/>
        </w:rPr>
        <w:t xml:space="preserve"> svaigā veidā</w:t>
      </w:r>
      <w:r w:rsidR="00D03F89" w:rsidRPr="00EC4E4F">
        <w:rPr>
          <w:sz w:val="28"/>
          <w:szCs w:val="28"/>
        </w:rPr>
        <w:t>*</w:t>
      </w:r>
      <w:r w:rsidR="000828DE">
        <w:rPr>
          <w:sz w:val="28"/>
          <w:szCs w:val="28"/>
        </w:rPr>
        <w:t>.</w:t>
      </w:r>
      <w:r w:rsidR="001675FC">
        <w:rPr>
          <w:sz w:val="28"/>
          <w:szCs w:val="28"/>
        </w:rPr>
        <w:t>"</w:t>
      </w:r>
      <w:r w:rsidR="00510C70">
        <w:rPr>
          <w:sz w:val="28"/>
          <w:szCs w:val="28"/>
        </w:rPr>
        <w:t>;</w:t>
      </w:r>
    </w:p>
    <w:p w14:paraId="48E5BCAF" w14:textId="439B61AA" w:rsidR="00BC77C9" w:rsidRDefault="00BC77C9" w:rsidP="000D2315">
      <w:pPr>
        <w:ind w:firstLine="720"/>
        <w:jc w:val="both"/>
        <w:rPr>
          <w:sz w:val="28"/>
          <w:szCs w:val="28"/>
        </w:rPr>
      </w:pPr>
    </w:p>
    <w:p w14:paraId="3AFE9026" w14:textId="38F60161" w:rsidR="00BC77C9" w:rsidRDefault="0078227C" w:rsidP="000D2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6CC1">
        <w:rPr>
          <w:sz w:val="28"/>
          <w:szCs w:val="28"/>
        </w:rPr>
        <w:t xml:space="preserve">. </w:t>
      </w:r>
      <w:r w:rsidR="00510C70">
        <w:rPr>
          <w:sz w:val="28"/>
          <w:szCs w:val="28"/>
        </w:rPr>
        <w:t>i</w:t>
      </w:r>
      <w:r w:rsidR="00DF3661">
        <w:rPr>
          <w:sz w:val="28"/>
          <w:szCs w:val="28"/>
        </w:rPr>
        <w:t>zteikt</w:t>
      </w:r>
      <w:r w:rsidR="00246CC1">
        <w:rPr>
          <w:sz w:val="28"/>
          <w:szCs w:val="28"/>
        </w:rPr>
        <w:t xml:space="preserve"> 1.</w:t>
      </w:r>
      <w:r w:rsidR="00EA26E8">
        <w:rPr>
          <w:sz w:val="28"/>
          <w:szCs w:val="28"/>
        </w:rPr>
        <w:t> </w:t>
      </w:r>
      <w:r w:rsidR="00246CC1">
        <w:rPr>
          <w:sz w:val="28"/>
          <w:szCs w:val="28"/>
        </w:rPr>
        <w:t>pielikuma 16.1.</w:t>
      </w:r>
      <w:r w:rsidR="00A171D9">
        <w:rPr>
          <w:sz w:val="28"/>
          <w:szCs w:val="28"/>
        </w:rPr>
        <w:t> </w:t>
      </w:r>
      <w:r w:rsidR="00246CC1">
        <w:rPr>
          <w:sz w:val="28"/>
          <w:szCs w:val="28"/>
        </w:rPr>
        <w:t xml:space="preserve">apakšpunktu </w:t>
      </w:r>
      <w:r w:rsidR="00DF3661">
        <w:rPr>
          <w:sz w:val="28"/>
          <w:szCs w:val="28"/>
        </w:rPr>
        <w:t>šādā redakcijā:</w:t>
      </w:r>
    </w:p>
    <w:p w14:paraId="24FAD7B3" w14:textId="77777777" w:rsidR="001675FC" w:rsidRDefault="001675FC" w:rsidP="000D2315">
      <w:pPr>
        <w:ind w:firstLine="720"/>
        <w:jc w:val="both"/>
        <w:rPr>
          <w:sz w:val="28"/>
          <w:szCs w:val="28"/>
        </w:rPr>
      </w:pPr>
    </w:p>
    <w:p w14:paraId="1F45F535" w14:textId="70F32541" w:rsidR="00DF3661" w:rsidRPr="00EC4E4F" w:rsidRDefault="001675FC" w:rsidP="000D2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0367E">
        <w:rPr>
          <w:sz w:val="28"/>
          <w:szCs w:val="28"/>
        </w:rPr>
        <w:t>16.1.</w:t>
      </w:r>
      <w:r w:rsidR="00A171D9">
        <w:rPr>
          <w:sz w:val="28"/>
          <w:szCs w:val="28"/>
        </w:rPr>
        <w:t> </w:t>
      </w:r>
      <w:r w:rsidR="00246CC1" w:rsidRPr="00E0367E">
        <w:rPr>
          <w:sz w:val="28"/>
          <w:szCs w:val="28"/>
        </w:rPr>
        <w:t>pusdienu ēdienkartē iekļauj pamatēdienu un zupu</w:t>
      </w:r>
      <w:r w:rsidR="005464FA" w:rsidRPr="00E0367E">
        <w:rPr>
          <w:sz w:val="28"/>
          <w:szCs w:val="28"/>
        </w:rPr>
        <w:t xml:space="preserve"> vai pamatēdienu un</w:t>
      </w:r>
      <w:r w:rsidR="00246CC1" w:rsidRPr="00E0367E">
        <w:rPr>
          <w:sz w:val="28"/>
          <w:szCs w:val="28"/>
        </w:rPr>
        <w:t xml:space="preserve"> desertu, </w:t>
      </w:r>
      <w:r w:rsidR="007714E4" w:rsidRPr="00E0367E">
        <w:rPr>
          <w:sz w:val="28"/>
          <w:szCs w:val="28"/>
        </w:rPr>
        <w:t xml:space="preserve">vai </w:t>
      </w:r>
      <w:r w:rsidR="00246CC1" w:rsidRPr="00E0367E">
        <w:rPr>
          <w:sz w:val="28"/>
          <w:szCs w:val="28"/>
        </w:rPr>
        <w:t>zupu un desertu;</w:t>
      </w:r>
      <w:r>
        <w:rPr>
          <w:sz w:val="28"/>
          <w:szCs w:val="28"/>
        </w:rPr>
        <w:t>"</w:t>
      </w:r>
      <w:r w:rsidR="00B23777">
        <w:rPr>
          <w:sz w:val="28"/>
          <w:szCs w:val="28"/>
        </w:rPr>
        <w:t>;</w:t>
      </w:r>
    </w:p>
    <w:p w14:paraId="313B4CA4" w14:textId="401D26FD" w:rsidR="00404706" w:rsidRPr="00EC4E4F" w:rsidRDefault="00404706" w:rsidP="00812DAA">
      <w:pPr>
        <w:ind w:firstLine="720"/>
        <w:jc w:val="both"/>
        <w:rPr>
          <w:sz w:val="28"/>
          <w:szCs w:val="28"/>
        </w:rPr>
      </w:pPr>
    </w:p>
    <w:p w14:paraId="4AF7ED52" w14:textId="7116C58A" w:rsidR="00E1106E" w:rsidRPr="00EC4E4F" w:rsidRDefault="00246CC1" w:rsidP="000A2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227C">
        <w:rPr>
          <w:sz w:val="28"/>
          <w:szCs w:val="28"/>
        </w:rPr>
        <w:t>0</w:t>
      </w:r>
      <w:r w:rsidR="00530C65" w:rsidRPr="00EC4E4F">
        <w:rPr>
          <w:sz w:val="28"/>
          <w:szCs w:val="28"/>
        </w:rPr>
        <w:t>.</w:t>
      </w:r>
      <w:r w:rsidR="00A171D9">
        <w:rPr>
          <w:sz w:val="28"/>
          <w:szCs w:val="28"/>
        </w:rPr>
        <w:t> </w:t>
      </w:r>
      <w:r w:rsidR="00510C70">
        <w:rPr>
          <w:sz w:val="28"/>
          <w:szCs w:val="28"/>
        </w:rPr>
        <w:t>p</w:t>
      </w:r>
      <w:r w:rsidR="00404706" w:rsidRPr="00EC4E4F">
        <w:rPr>
          <w:sz w:val="28"/>
          <w:szCs w:val="28"/>
        </w:rPr>
        <w:t xml:space="preserve">apildināt </w:t>
      </w:r>
      <w:r w:rsidR="008B69B5">
        <w:rPr>
          <w:sz w:val="28"/>
          <w:szCs w:val="28"/>
        </w:rPr>
        <w:t>1.</w:t>
      </w:r>
      <w:r w:rsidR="00EA26E8">
        <w:rPr>
          <w:sz w:val="28"/>
          <w:szCs w:val="28"/>
        </w:rPr>
        <w:t> </w:t>
      </w:r>
      <w:r w:rsidR="008B69B5">
        <w:rPr>
          <w:sz w:val="28"/>
          <w:szCs w:val="28"/>
        </w:rPr>
        <w:t>pielikuma 17.</w:t>
      </w:r>
      <w:r w:rsidR="00B77FB3">
        <w:rPr>
          <w:sz w:val="28"/>
          <w:szCs w:val="28"/>
        </w:rPr>
        <w:t> </w:t>
      </w:r>
      <w:r w:rsidR="008B69B5">
        <w:rPr>
          <w:sz w:val="28"/>
          <w:szCs w:val="28"/>
        </w:rPr>
        <w:t>punktu</w:t>
      </w:r>
      <w:r w:rsidR="00404706" w:rsidRPr="00EC4E4F">
        <w:rPr>
          <w:sz w:val="28"/>
          <w:szCs w:val="28"/>
        </w:rPr>
        <w:t xml:space="preserve"> aiz vārdiem </w:t>
      </w:r>
      <w:r w:rsidR="001675FC">
        <w:rPr>
          <w:sz w:val="28"/>
          <w:szCs w:val="28"/>
        </w:rPr>
        <w:t>"</w:t>
      </w:r>
      <w:r w:rsidRPr="00EC4E4F">
        <w:rPr>
          <w:sz w:val="28"/>
          <w:szCs w:val="28"/>
        </w:rPr>
        <w:t>izglītojamam tiek nodrošināta</w:t>
      </w:r>
      <w:r w:rsidR="001675FC">
        <w:rPr>
          <w:sz w:val="28"/>
          <w:szCs w:val="28"/>
        </w:rPr>
        <w:t>"</w:t>
      </w:r>
      <w:r w:rsidRPr="00EC4E4F">
        <w:rPr>
          <w:sz w:val="28"/>
          <w:szCs w:val="28"/>
        </w:rPr>
        <w:t xml:space="preserve"> ar vārdiem </w:t>
      </w:r>
      <w:r w:rsidR="001675FC">
        <w:rPr>
          <w:sz w:val="28"/>
          <w:szCs w:val="28"/>
        </w:rPr>
        <w:t>"</w:t>
      </w:r>
      <w:r w:rsidR="00CD4236" w:rsidRPr="00EC4E4F">
        <w:rPr>
          <w:sz w:val="28"/>
          <w:szCs w:val="28"/>
        </w:rPr>
        <w:t>enerģētiskās vērtības un uzturvielu normām</w:t>
      </w:r>
      <w:r w:rsidR="001675FC">
        <w:rPr>
          <w:sz w:val="28"/>
          <w:szCs w:val="28"/>
        </w:rPr>
        <w:t>"</w:t>
      </w:r>
      <w:r w:rsidR="002F7F71">
        <w:rPr>
          <w:sz w:val="28"/>
          <w:szCs w:val="28"/>
        </w:rPr>
        <w:t>;</w:t>
      </w:r>
    </w:p>
    <w:p w14:paraId="6637D3E3" w14:textId="66B5EC32" w:rsidR="00520ADF" w:rsidRPr="00EC4E4F" w:rsidRDefault="00246CC1" w:rsidP="00520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227C">
        <w:rPr>
          <w:sz w:val="28"/>
          <w:szCs w:val="28"/>
        </w:rPr>
        <w:t>1</w:t>
      </w:r>
      <w:r w:rsidR="000A2C4D" w:rsidRPr="00EC4E4F">
        <w:rPr>
          <w:sz w:val="28"/>
          <w:szCs w:val="28"/>
        </w:rPr>
        <w:t>.</w:t>
      </w:r>
      <w:r w:rsidR="00A171D9">
        <w:rPr>
          <w:sz w:val="28"/>
          <w:szCs w:val="28"/>
        </w:rPr>
        <w:t> </w:t>
      </w:r>
      <w:r w:rsidR="00510C70">
        <w:rPr>
          <w:sz w:val="28"/>
          <w:szCs w:val="28"/>
        </w:rPr>
        <w:t>p</w:t>
      </w:r>
      <w:r w:rsidR="00C77985">
        <w:rPr>
          <w:sz w:val="28"/>
          <w:szCs w:val="28"/>
        </w:rPr>
        <w:t>apildināt</w:t>
      </w:r>
      <w:r w:rsidRPr="00EC4E4F">
        <w:rPr>
          <w:sz w:val="28"/>
          <w:szCs w:val="28"/>
        </w:rPr>
        <w:t xml:space="preserve"> 1.</w:t>
      </w:r>
      <w:r w:rsidR="00EA26E8">
        <w:rPr>
          <w:sz w:val="28"/>
          <w:szCs w:val="28"/>
        </w:rPr>
        <w:t> </w:t>
      </w:r>
      <w:r w:rsidRPr="00EC4E4F">
        <w:rPr>
          <w:sz w:val="28"/>
          <w:szCs w:val="28"/>
        </w:rPr>
        <w:t>pielikumu ar 17.</w:t>
      </w:r>
      <w:r w:rsidRPr="00EC4E4F">
        <w:rPr>
          <w:sz w:val="28"/>
          <w:szCs w:val="28"/>
          <w:vertAlign w:val="superscript"/>
        </w:rPr>
        <w:t>1</w:t>
      </w:r>
      <w:r w:rsidR="00B77FB3">
        <w:rPr>
          <w:sz w:val="28"/>
          <w:szCs w:val="28"/>
          <w:vertAlign w:val="superscript"/>
        </w:rPr>
        <w:t> </w:t>
      </w:r>
      <w:r w:rsidRPr="00EC4E4F">
        <w:rPr>
          <w:sz w:val="28"/>
          <w:szCs w:val="28"/>
        </w:rPr>
        <w:t>punktu šādā redakcijā:</w:t>
      </w:r>
    </w:p>
    <w:p w14:paraId="33DB4C1F" w14:textId="77777777" w:rsidR="001675FC" w:rsidRDefault="001675FC" w:rsidP="00520ADF">
      <w:pPr>
        <w:ind w:firstLine="720"/>
        <w:jc w:val="both"/>
        <w:rPr>
          <w:sz w:val="28"/>
          <w:szCs w:val="28"/>
        </w:rPr>
      </w:pPr>
    </w:p>
    <w:p w14:paraId="06C886A8" w14:textId="742166C8" w:rsidR="00520ADF" w:rsidRPr="00EC4E4F" w:rsidRDefault="001675FC" w:rsidP="00520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17.</w:t>
      </w:r>
      <w:r w:rsidR="00246CC1" w:rsidRPr="00EC4E4F">
        <w:rPr>
          <w:sz w:val="28"/>
          <w:szCs w:val="28"/>
          <w:vertAlign w:val="superscript"/>
        </w:rPr>
        <w:t>1</w:t>
      </w:r>
      <w:r w:rsidR="00A171D9">
        <w:rPr>
          <w:sz w:val="28"/>
          <w:szCs w:val="28"/>
        </w:rPr>
        <w:t> </w:t>
      </w:r>
      <w:r w:rsidR="00ED6FE0">
        <w:rPr>
          <w:sz w:val="28"/>
          <w:szCs w:val="28"/>
        </w:rPr>
        <w:t>Izglītības iestāde var nodrošināt</w:t>
      </w:r>
      <w:r w:rsidR="00246CC1" w:rsidRPr="00EC4E4F">
        <w:rPr>
          <w:sz w:val="28"/>
          <w:szCs w:val="28"/>
        </w:rPr>
        <w:t xml:space="preserve"> veģetā</w:t>
      </w:r>
      <w:r w:rsidR="00ED6FE0">
        <w:rPr>
          <w:sz w:val="28"/>
          <w:szCs w:val="28"/>
        </w:rPr>
        <w:t>ru ēdienkarti, ja ir</w:t>
      </w:r>
      <w:r w:rsidR="00E64056">
        <w:rPr>
          <w:sz w:val="28"/>
          <w:szCs w:val="28"/>
        </w:rPr>
        <w:t xml:space="preserve"> iesniegts</w:t>
      </w:r>
      <w:r w:rsidR="00246CC1" w:rsidRPr="00EC4E4F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bērna likumiskā pārstāvja</w:t>
      </w:r>
      <w:r w:rsidR="00246CC1" w:rsidRPr="00EC4E4F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rakstveida</w:t>
      </w:r>
      <w:r w:rsidR="00E96A8D" w:rsidRPr="00EC4E4F">
        <w:rPr>
          <w:sz w:val="28"/>
          <w:szCs w:val="28"/>
        </w:rPr>
        <w:t xml:space="preserve"> iesniegums</w:t>
      </w:r>
      <w:r w:rsidR="00246CC1" w:rsidRPr="00EC4E4F">
        <w:rPr>
          <w:sz w:val="28"/>
          <w:szCs w:val="28"/>
        </w:rPr>
        <w:t xml:space="preserve">. Veģetāra ēdienkarte šo noteikumu izpratnē </w:t>
      </w:r>
      <w:r w:rsidR="005C187A" w:rsidRPr="00EC4E4F">
        <w:rPr>
          <w:sz w:val="28"/>
          <w:szCs w:val="28"/>
        </w:rPr>
        <w:t>ir</w:t>
      </w:r>
      <w:r w:rsidR="00246CC1" w:rsidRPr="00EC4E4F">
        <w:rPr>
          <w:sz w:val="28"/>
          <w:szCs w:val="28"/>
        </w:rPr>
        <w:t xml:space="preserve"> ēdienkart</w:t>
      </w:r>
      <w:r w:rsidR="005C187A" w:rsidRPr="00EC4E4F">
        <w:rPr>
          <w:sz w:val="28"/>
          <w:szCs w:val="28"/>
        </w:rPr>
        <w:t>e</w:t>
      </w:r>
      <w:r w:rsidR="00ED6FE0">
        <w:rPr>
          <w:sz w:val="28"/>
          <w:szCs w:val="28"/>
        </w:rPr>
        <w:t xml:space="preserve">, kurā </w:t>
      </w:r>
      <w:r w:rsidR="002F7F71">
        <w:rPr>
          <w:sz w:val="28"/>
          <w:szCs w:val="28"/>
        </w:rPr>
        <w:t>nav iekļauta</w:t>
      </w:r>
      <w:r w:rsidR="00246CC1" w:rsidRPr="00EC4E4F">
        <w:rPr>
          <w:sz w:val="28"/>
          <w:szCs w:val="28"/>
        </w:rPr>
        <w:t xml:space="preserve"> gaļa un zivis, kā arī to produkti. Ēdienkarti izstrādā atbilstoši veselīga uztura pamatprincipiem un vecumam atbilstošām uztura normām, un to atbilstību izvērtē</w:t>
      </w:r>
      <w:r w:rsidR="007F22B8" w:rsidRPr="00EC4E4F">
        <w:rPr>
          <w:sz w:val="28"/>
          <w:szCs w:val="28"/>
        </w:rPr>
        <w:t xml:space="preserve"> un saskaņojumu sniedz</w:t>
      </w:r>
      <w:r w:rsidR="00246CC1" w:rsidRPr="00EC4E4F">
        <w:rPr>
          <w:sz w:val="28"/>
          <w:szCs w:val="28"/>
        </w:rPr>
        <w:t xml:space="preserve"> uztura speciālists vai </w:t>
      </w:r>
      <w:r w:rsidR="00384ECC" w:rsidRPr="00EC4E4F">
        <w:rPr>
          <w:sz w:val="28"/>
          <w:szCs w:val="28"/>
        </w:rPr>
        <w:t>dietologs</w:t>
      </w:r>
      <w:r w:rsidR="00897571" w:rsidRPr="00EC4E4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2F7F71">
        <w:rPr>
          <w:sz w:val="28"/>
          <w:szCs w:val="28"/>
        </w:rPr>
        <w:t>;</w:t>
      </w:r>
    </w:p>
    <w:p w14:paraId="55E290AE" w14:textId="77777777" w:rsidR="00E1106E" w:rsidRPr="00EC4E4F" w:rsidRDefault="00E1106E" w:rsidP="00291EDC">
      <w:pPr>
        <w:ind w:firstLine="720"/>
        <w:jc w:val="both"/>
        <w:rPr>
          <w:sz w:val="28"/>
          <w:szCs w:val="28"/>
        </w:rPr>
      </w:pPr>
    </w:p>
    <w:p w14:paraId="6FD53F25" w14:textId="3FC6E79E" w:rsidR="00404706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227C">
        <w:rPr>
          <w:sz w:val="28"/>
          <w:szCs w:val="28"/>
        </w:rPr>
        <w:t>2</w:t>
      </w:r>
      <w:r w:rsidR="002F7F71">
        <w:rPr>
          <w:sz w:val="28"/>
          <w:szCs w:val="28"/>
        </w:rPr>
        <w:t>. i</w:t>
      </w:r>
      <w:r w:rsidR="00E1106E" w:rsidRPr="00EC4E4F">
        <w:rPr>
          <w:sz w:val="28"/>
          <w:szCs w:val="28"/>
        </w:rPr>
        <w:t>zteikt 1.</w:t>
      </w:r>
      <w:r w:rsidR="00EA26E8">
        <w:rPr>
          <w:sz w:val="28"/>
          <w:szCs w:val="28"/>
        </w:rPr>
        <w:t> </w:t>
      </w:r>
      <w:r w:rsidR="00E1106E" w:rsidRPr="00EC4E4F">
        <w:rPr>
          <w:sz w:val="28"/>
          <w:szCs w:val="28"/>
        </w:rPr>
        <w:t>pielikuma 18.</w:t>
      </w:r>
      <w:r w:rsidR="00B77FB3">
        <w:rPr>
          <w:sz w:val="28"/>
          <w:szCs w:val="28"/>
        </w:rPr>
        <w:t> </w:t>
      </w:r>
      <w:r w:rsidR="00E1106E" w:rsidRPr="00EC4E4F">
        <w:rPr>
          <w:sz w:val="28"/>
          <w:szCs w:val="28"/>
        </w:rPr>
        <w:t>punkta otro teikumu šādā redakcijā:</w:t>
      </w:r>
    </w:p>
    <w:p w14:paraId="4D8C583D" w14:textId="77777777" w:rsidR="001675FC" w:rsidRDefault="001675FC" w:rsidP="00291EDC">
      <w:pPr>
        <w:ind w:firstLine="720"/>
        <w:jc w:val="both"/>
        <w:rPr>
          <w:color w:val="000000"/>
          <w:sz w:val="28"/>
          <w:szCs w:val="28"/>
        </w:rPr>
      </w:pPr>
    </w:p>
    <w:p w14:paraId="71E1ACCF" w14:textId="1E8AAF8C" w:rsidR="00330183" w:rsidRDefault="001675FC" w:rsidP="00291E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</w:t>
      </w:r>
      <w:r w:rsidR="0086671A">
        <w:rPr>
          <w:color w:val="000000"/>
          <w:sz w:val="28"/>
          <w:szCs w:val="28"/>
        </w:rPr>
        <w:t xml:space="preserve">Par ēdienkartes atbilstību šo noteikumu prasībām un tās izvietošanu </w:t>
      </w:r>
      <w:r w:rsidR="009361BE">
        <w:rPr>
          <w:color w:val="000000"/>
          <w:sz w:val="28"/>
          <w:szCs w:val="28"/>
        </w:rPr>
        <w:t xml:space="preserve">apmeklētājiem </w:t>
      </w:r>
      <w:r w:rsidR="0086671A">
        <w:rPr>
          <w:color w:val="000000"/>
          <w:sz w:val="28"/>
          <w:szCs w:val="28"/>
        </w:rPr>
        <w:t xml:space="preserve">pieejamā vietā </w:t>
      </w:r>
      <w:r w:rsidR="00A171D9">
        <w:rPr>
          <w:color w:val="000000"/>
          <w:sz w:val="28"/>
          <w:szCs w:val="28"/>
        </w:rPr>
        <w:t xml:space="preserve">ir </w:t>
      </w:r>
      <w:r w:rsidR="0086671A">
        <w:rPr>
          <w:color w:val="000000"/>
          <w:sz w:val="28"/>
          <w:szCs w:val="28"/>
        </w:rPr>
        <w:t>atbildīgs</w:t>
      </w:r>
      <w:r w:rsidR="00003D79">
        <w:rPr>
          <w:color w:val="000000"/>
          <w:sz w:val="28"/>
          <w:szCs w:val="28"/>
        </w:rPr>
        <w:t xml:space="preserve"> </w:t>
      </w:r>
      <w:r w:rsidR="002F7F71">
        <w:rPr>
          <w:color w:val="000000"/>
          <w:sz w:val="28"/>
          <w:szCs w:val="28"/>
        </w:rPr>
        <w:t>iestādes vadītājs.</w:t>
      </w:r>
      <w:r>
        <w:rPr>
          <w:color w:val="000000"/>
          <w:sz w:val="28"/>
          <w:szCs w:val="28"/>
        </w:rPr>
        <w:t>"</w:t>
      </w:r>
      <w:r w:rsidR="002F7F71">
        <w:rPr>
          <w:color w:val="000000"/>
          <w:sz w:val="28"/>
          <w:szCs w:val="28"/>
        </w:rPr>
        <w:t>;</w:t>
      </w:r>
    </w:p>
    <w:p w14:paraId="467EDCFA" w14:textId="77777777" w:rsidR="0086671A" w:rsidRDefault="0086671A" w:rsidP="00291EDC">
      <w:pPr>
        <w:ind w:firstLine="720"/>
        <w:jc w:val="both"/>
        <w:rPr>
          <w:sz w:val="28"/>
          <w:szCs w:val="28"/>
        </w:rPr>
      </w:pPr>
    </w:p>
    <w:p w14:paraId="7D98780C" w14:textId="31978D9F" w:rsidR="00330183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227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171D9">
        <w:rPr>
          <w:sz w:val="28"/>
          <w:szCs w:val="28"/>
        </w:rPr>
        <w:t> </w:t>
      </w:r>
      <w:r w:rsidR="002F7F71">
        <w:rPr>
          <w:sz w:val="28"/>
          <w:szCs w:val="28"/>
        </w:rPr>
        <w:t>p</w:t>
      </w:r>
      <w:r w:rsidR="00731982">
        <w:rPr>
          <w:sz w:val="28"/>
          <w:szCs w:val="28"/>
        </w:rPr>
        <w:t>apildināt 1.</w:t>
      </w:r>
      <w:r w:rsidR="00B77FB3">
        <w:rPr>
          <w:sz w:val="28"/>
          <w:szCs w:val="28"/>
        </w:rPr>
        <w:t> </w:t>
      </w:r>
      <w:r w:rsidR="00731982">
        <w:rPr>
          <w:sz w:val="28"/>
          <w:szCs w:val="28"/>
        </w:rPr>
        <w:t xml:space="preserve">pielikuma </w:t>
      </w:r>
      <w:r w:rsidR="00A171D9">
        <w:rPr>
          <w:sz w:val="28"/>
          <w:szCs w:val="28"/>
        </w:rPr>
        <w:t>p</w:t>
      </w:r>
      <w:r w:rsidR="00731982">
        <w:rPr>
          <w:sz w:val="28"/>
          <w:szCs w:val="28"/>
        </w:rPr>
        <w:t xml:space="preserve">iezīmi aiz vārdiem </w:t>
      </w:r>
      <w:r w:rsidR="001675FC">
        <w:rPr>
          <w:sz w:val="28"/>
          <w:szCs w:val="28"/>
        </w:rPr>
        <w:t>"</w:t>
      </w:r>
      <w:r w:rsidR="00731982">
        <w:rPr>
          <w:sz w:val="28"/>
          <w:szCs w:val="28"/>
        </w:rPr>
        <w:t>atbalsta programmā</w:t>
      </w:r>
      <w:r w:rsidR="000C2F9A">
        <w:rPr>
          <w:sz w:val="28"/>
          <w:szCs w:val="28"/>
        </w:rPr>
        <w:t xml:space="preserve"> par</w:t>
      </w:r>
      <w:r w:rsidR="001675FC">
        <w:rPr>
          <w:sz w:val="28"/>
          <w:szCs w:val="28"/>
        </w:rPr>
        <w:t>"</w:t>
      </w:r>
      <w:r w:rsidR="000828DE">
        <w:rPr>
          <w:sz w:val="28"/>
          <w:szCs w:val="28"/>
        </w:rPr>
        <w:t xml:space="preserve"> ar vārdiem </w:t>
      </w:r>
      <w:r w:rsidR="001675FC">
        <w:rPr>
          <w:sz w:val="28"/>
          <w:szCs w:val="28"/>
        </w:rPr>
        <w:t>"</w:t>
      </w:r>
      <w:r w:rsidR="000828DE">
        <w:rPr>
          <w:sz w:val="28"/>
          <w:szCs w:val="28"/>
        </w:rPr>
        <w:t>augļu, dārzeņu un</w:t>
      </w:r>
      <w:r w:rsidR="001675FC">
        <w:rPr>
          <w:sz w:val="28"/>
          <w:szCs w:val="28"/>
        </w:rPr>
        <w:t>"</w:t>
      </w:r>
      <w:r w:rsidR="002F7F71">
        <w:rPr>
          <w:sz w:val="28"/>
          <w:szCs w:val="28"/>
        </w:rPr>
        <w:t>;</w:t>
      </w:r>
    </w:p>
    <w:p w14:paraId="671F1A45" w14:textId="445D5D33" w:rsidR="00E1106E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227C">
        <w:rPr>
          <w:sz w:val="28"/>
          <w:szCs w:val="28"/>
        </w:rPr>
        <w:t>4</w:t>
      </w:r>
      <w:r w:rsidR="002F7F71">
        <w:rPr>
          <w:sz w:val="28"/>
          <w:szCs w:val="28"/>
        </w:rPr>
        <w:t>.</w:t>
      </w:r>
      <w:r w:rsidR="00A171D9">
        <w:rPr>
          <w:sz w:val="28"/>
          <w:szCs w:val="28"/>
        </w:rPr>
        <w:t> </w:t>
      </w:r>
      <w:r w:rsidR="002F7F71">
        <w:rPr>
          <w:sz w:val="28"/>
          <w:szCs w:val="28"/>
        </w:rPr>
        <w:t>i</w:t>
      </w:r>
      <w:r w:rsidRPr="00EC4E4F">
        <w:rPr>
          <w:sz w:val="28"/>
          <w:szCs w:val="28"/>
        </w:rPr>
        <w:t>zteikt 2.</w:t>
      </w:r>
      <w:r w:rsidR="00EA26E8">
        <w:rPr>
          <w:sz w:val="28"/>
          <w:szCs w:val="28"/>
        </w:rPr>
        <w:t> </w:t>
      </w:r>
      <w:r w:rsidRPr="00EC4E4F">
        <w:rPr>
          <w:sz w:val="28"/>
          <w:szCs w:val="28"/>
        </w:rPr>
        <w:t>pielikuma 1.</w:t>
      </w:r>
      <w:r w:rsidR="00B77FB3">
        <w:rPr>
          <w:sz w:val="28"/>
          <w:szCs w:val="28"/>
        </w:rPr>
        <w:t xml:space="preserve"> un 2. </w:t>
      </w:r>
      <w:r w:rsidRPr="00EC4E4F">
        <w:rPr>
          <w:sz w:val="28"/>
          <w:szCs w:val="28"/>
        </w:rPr>
        <w:t>punktu šādā redakcijā:</w:t>
      </w:r>
    </w:p>
    <w:p w14:paraId="27D45BB3" w14:textId="77777777" w:rsidR="001675FC" w:rsidRDefault="001675FC" w:rsidP="0013199C">
      <w:pPr>
        <w:ind w:firstLine="720"/>
        <w:jc w:val="both"/>
        <w:rPr>
          <w:sz w:val="28"/>
          <w:szCs w:val="28"/>
        </w:rPr>
      </w:pPr>
    </w:p>
    <w:p w14:paraId="3C3EB791" w14:textId="0D36E76E" w:rsidR="00C10755" w:rsidRDefault="001675FC" w:rsidP="001319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187A" w:rsidRPr="00EC4E4F">
        <w:rPr>
          <w:sz w:val="28"/>
          <w:szCs w:val="28"/>
        </w:rPr>
        <w:t>1.</w:t>
      </w:r>
      <w:r w:rsidR="00A171D9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Enerģētiskās vērtības un uzturvielu normas komplekso pusdienu ēdienkartei vispārējās pamatizglītības, </w:t>
      </w:r>
      <w:r w:rsidR="00A171D9">
        <w:rPr>
          <w:sz w:val="28"/>
          <w:szCs w:val="28"/>
        </w:rPr>
        <w:t xml:space="preserve">to </w:t>
      </w:r>
      <w:r w:rsidR="00246CC1" w:rsidRPr="00EC4E4F">
        <w:rPr>
          <w:sz w:val="28"/>
          <w:szCs w:val="28"/>
        </w:rPr>
        <w:t xml:space="preserve">vispārējās vidējās izglītības </w:t>
      </w:r>
      <w:r w:rsidR="0080464A">
        <w:rPr>
          <w:sz w:val="28"/>
          <w:szCs w:val="28"/>
        </w:rPr>
        <w:t>iestā</w:t>
      </w:r>
      <w:r w:rsidR="0080464A" w:rsidRPr="00A85D4A">
        <w:rPr>
          <w:sz w:val="28"/>
          <w:szCs w:val="28"/>
        </w:rPr>
        <w:t>žu</w:t>
      </w:r>
      <w:r w:rsidR="00A171D9" w:rsidRPr="00A171D9">
        <w:rPr>
          <w:sz w:val="28"/>
          <w:szCs w:val="28"/>
        </w:rPr>
        <w:t xml:space="preserve"> </w:t>
      </w:r>
      <w:r w:rsidR="00A171D9">
        <w:rPr>
          <w:sz w:val="28"/>
          <w:szCs w:val="28"/>
        </w:rPr>
        <w:t>izglītojamiem</w:t>
      </w:r>
      <w:r w:rsidR="0080464A" w:rsidRPr="0080464A">
        <w:rPr>
          <w:sz w:val="28"/>
          <w:szCs w:val="28"/>
        </w:rPr>
        <w:t xml:space="preserve">, </w:t>
      </w:r>
      <w:r w:rsidR="0080464A">
        <w:rPr>
          <w:sz w:val="28"/>
          <w:szCs w:val="28"/>
        </w:rPr>
        <w:t>k</w:t>
      </w:r>
      <w:r w:rsidR="00A171D9">
        <w:rPr>
          <w:sz w:val="28"/>
          <w:szCs w:val="28"/>
        </w:rPr>
        <w:t>ur</w:t>
      </w:r>
      <w:r w:rsidR="0080464A">
        <w:rPr>
          <w:sz w:val="28"/>
          <w:szCs w:val="28"/>
        </w:rPr>
        <w:t>as</w:t>
      </w:r>
      <w:r w:rsidR="0080464A" w:rsidRPr="0080464A">
        <w:rPr>
          <w:sz w:val="28"/>
          <w:szCs w:val="28"/>
        </w:rPr>
        <w:t xml:space="preserve"> sniedz dienesta viesnīcas vai internāta pakalpojumus, sociālā</w:t>
      </w:r>
      <w:r w:rsidR="0080464A">
        <w:rPr>
          <w:sz w:val="28"/>
          <w:szCs w:val="28"/>
        </w:rPr>
        <w:t xml:space="preserve">s korekcijas izglītības iestāžu </w:t>
      </w:r>
      <w:r w:rsidR="00246CC1" w:rsidRPr="00EC4E4F">
        <w:rPr>
          <w:sz w:val="28"/>
          <w:szCs w:val="28"/>
        </w:rPr>
        <w:t>un profesionālās izglītības iestāžu izglītojamiem:</w:t>
      </w:r>
    </w:p>
    <w:p w14:paraId="4FB4095D" w14:textId="77777777" w:rsidR="00A171D9" w:rsidRPr="00A171D9" w:rsidRDefault="00A171D9" w:rsidP="0013199C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1556"/>
        <w:gridCol w:w="2227"/>
        <w:gridCol w:w="1352"/>
        <w:gridCol w:w="1505"/>
      </w:tblGrid>
      <w:tr w:rsidR="00C1419D" w:rsidRPr="00A171D9" w14:paraId="7C08F266" w14:textId="77777777" w:rsidTr="00D13782">
        <w:tc>
          <w:tcPr>
            <w:tcW w:w="2421" w:type="dxa"/>
            <w:vAlign w:val="center"/>
          </w:tcPr>
          <w:p w14:paraId="3CE1428A" w14:textId="77777777" w:rsidR="00E1106E" w:rsidRPr="00A171D9" w:rsidRDefault="00246CC1" w:rsidP="00E1106E">
            <w:pPr>
              <w:jc w:val="center"/>
            </w:pPr>
            <w:bookmarkStart w:id="6" w:name="_Hlk497316246"/>
            <w:r w:rsidRPr="00A171D9">
              <w:t>Izglītojamie</w:t>
            </w:r>
          </w:p>
        </w:tc>
        <w:tc>
          <w:tcPr>
            <w:tcW w:w="1556" w:type="dxa"/>
            <w:vAlign w:val="center"/>
          </w:tcPr>
          <w:p w14:paraId="28C272FD" w14:textId="77777777" w:rsidR="00E1106E" w:rsidRPr="00A171D9" w:rsidRDefault="00246CC1" w:rsidP="00E1106E">
            <w:pPr>
              <w:jc w:val="center"/>
            </w:pPr>
            <w:r w:rsidRPr="00A171D9">
              <w:t>Enerģētiskā vērtība</w:t>
            </w:r>
          </w:p>
          <w:p w14:paraId="46C218FE" w14:textId="77777777" w:rsidR="00E1106E" w:rsidRPr="00A171D9" w:rsidRDefault="00246CC1" w:rsidP="00E1106E">
            <w:pPr>
              <w:jc w:val="center"/>
            </w:pPr>
            <w:r w:rsidRPr="00A171D9">
              <w:t>(kcal)</w:t>
            </w:r>
          </w:p>
        </w:tc>
        <w:tc>
          <w:tcPr>
            <w:tcW w:w="2227" w:type="dxa"/>
            <w:vAlign w:val="center"/>
          </w:tcPr>
          <w:p w14:paraId="1F45B43F" w14:textId="77777777" w:rsidR="00E1106E" w:rsidRPr="00A171D9" w:rsidRDefault="00246CC1" w:rsidP="00E1106E">
            <w:pPr>
              <w:jc w:val="center"/>
            </w:pPr>
            <w:r w:rsidRPr="00A171D9">
              <w:t>Olbaltumvielas</w:t>
            </w:r>
          </w:p>
          <w:p w14:paraId="5020A4E9" w14:textId="7AE57BCC" w:rsidR="00E1106E" w:rsidRPr="00A171D9" w:rsidRDefault="00246CC1" w:rsidP="00E1106E">
            <w:pPr>
              <w:jc w:val="center"/>
            </w:pPr>
            <w:r w:rsidRPr="00A171D9">
              <w:t>(</w:t>
            </w:r>
            <w:r w:rsidR="00C47C7C" w:rsidRPr="00A171D9">
              <w:t>g</w:t>
            </w:r>
            <w:r w:rsidRPr="00A171D9">
              <w:t>)</w:t>
            </w:r>
          </w:p>
        </w:tc>
        <w:tc>
          <w:tcPr>
            <w:tcW w:w="1352" w:type="dxa"/>
            <w:vAlign w:val="center"/>
          </w:tcPr>
          <w:p w14:paraId="0F635830" w14:textId="77777777" w:rsidR="00E1106E" w:rsidRPr="00A171D9" w:rsidRDefault="00246CC1" w:rsidP="00E1106E">
            <w:pPr>
              <w:jc w:val="center"/>
            </w:pPr>
            <w:r w:rsidRPr="00A171D9">
              <w:t>Tauki</w:t>
            </w:r>
          </w:p>
          <w:p w14:paraId="713ADF3C" w14:textId="1D2013A5" w:rsidR="00E1106E" w:rsidRPr="00A171D9" w:rsidRDefault="00246CC1" w:rsidP="00E1106E">
            <w:pPr>
              <w:jc w:val="center"/>
            </w:pPr>
            <w:r w:rsidRPr="00A171D9">
              <w:t>(</w:t>
            </w:r>
            <w:r w:rsidR="00C47C7C" w:rsidRPr="00A171D9">
              <w:t>g</w:t>
            </w:r>
            <w:r w:rsidRPr="00A171D9">
              <w:t>)</w:t>
            </w:r>
          </w:p>
        </w:tc>
        <w:tc>
          <w:tcPr>
            <w:tcW w:w="1505" w:type="dxa"/>
            <w:vAlign w:val="center"/>
          </w:tcPr>
          <w:p w14:paraId="7A92EAAB" w14:textId="77777777" w:rsidR="00E1106E" w:rsidRPr="00A171D9" w:rsidRDefault="00246CC1" w:rsidP="00E1106E">
            <w:pPr>
              <w:jc w:val="center"/>
            </w:pPr>
            <w:r w:rsidRPr="00A171D9">
              <w:t>Ogļhidrāti</w:t>
            </w:r>
          </w:p>
          <w:p w14:paraId="71419548" w14:textId="4091ED9A" w:rsidR="00E1106E" w:rsidRPr="00A171D9" w:rsidRDefault="00246CC1" w:rsidP="00E1106E">
            <w:pPr>
              <w:jc w:val="center"/>
            </w:pPr>
            <w:r w:rsidRPr="00A171D9">
              <w:t>(</w:t>
            </w:r>
            <w:r w:rsidR="00C47C7C" w:rsidRPr="00A171D9">
              <w:t>g</w:t>
            </w:r>
            <w:r w:rsidRPr="00A171D9">
              <w:t>)</w:t>
            </w:r>
          </w:p>
        </w:tc>
      </w:tr>
      <w:tr w:rsidR="00C1419D" w:rsidRPr="00A171D9" w14:paraId="0B2A3928" w14:textId="77777777" w:rsidTr="000C2B19">
        <w:tc>
          <w:tcPr>
            <w:tcW w:w="2421" w:type="dxa"/>
          </w:tcPr>
          <w:p w14:paraId="7E482E02" w14:textId="10DC9502" w:rsidR="00E1106E" w:rsidRPr="00A171D9" w:rsidRDefault="00246CC1" w:rsidP="00CE1733">
            <w:r w:rsidRPr="00A171D9">
              <w:t>1.–4.</w:t>
            </w:r>
            <w:r w:rsidR="002F7F71" w:rsidRPr="00A171D9">
              <w:t> </w:t>
            </w:r>
            <w:r w:rsidRPr="00A171D9">
              <w:t>klašu izglītojamie</w:t>
            </w:r>
          </w:p>
        </w:tc>
        <w:tc>
          <w:tcPr>
            <w:tcW w:w="1556" w:type="dxa"/>
            <w:vAlign w:val="center"/>
          </w:tcPr>
          <w:p w14:paraId="2B5C714B" w14:textId="2EAD826E" w:rsidR="005E7217" w:rsidRPr="00A171D9" w:rsidRDefault="00246CC1" w:rsidP="000C2B19">
            <w:pPr>
              <w:jc w:val="center"/>
            </w:pPr>
            <w:r w:rsidRPr="00A171D9">
              <w:t>490</w:t>
            </w:r>
            <w:r w:rsidR="00CE1733">
              <w:t>–</w:t>
            </w:r>
            <w:r w:rsidRPr="00A171D9">
              <w:t>750</w:t>
            </w:r>
          </w:p>
        </w:tc>
        <w:tc>
          <w:tcPr>
            <w:tcW w:w="2227" w:type="dxa"/>
            <w:vAlign w:val="center"/>
          </w:tcPr>
          <w:p w14:paraId="14732776" w14:textId="25283DD7" w:rsidR="00E1106E" w:rsidRPr="00A171D9" w:rsidRDefault="00246CC1" w:rsidP="000C2B19">
            <w:pPr>
              <w:jc w:val="center"/>
            </w:pPr>
            <w:r w:rsidRPr="00A171D9">
              <w:t>12</w:t>
            </w:r>
            <w:r w:rsidR="00CE1733">
              <w:t>–</w:t>
            </w:r>
            <w:r w:rsidRPr="00A171D9">
              <w:t>28</w:t>
            </w:r>
          </w:p>
        </w:tc>
        <w:tc>
          <w:tcPr>
            <w:tcW w:w="1352" w:type="dxa"/>
            <w:vAlign w:val="center"/>
          </w:tcPr>
          <w:p w14:paraId="20BD8BD9" w14:textId="05D600FF" w:rsidR="00E1106E" w:rsidRPr="00A171D9" w:rsidRDefault="00246CC1" w:rsidP="000C2B19">
            <w:pPr>
              <w:jc w:val="center"/>
            </w:pPr>
            <w:r w:rsidRPr="00A171D9">
              <w:t>16</w:t>
            </w:r>
            <w:r w:rsidR="00CE1733">
              <w:t>–</w:t>
            </w:r>
            <w:r w:rsidRPr="00A171D9">
              <w:t>29</w:t>
            </w:r>
          </w:p>
        </w:tc>
        <w:tc>
          <w:tcPr>
            <w:tcW w:w="1505" w:type="dxa"/>
            <w:vAlign w:val="center"/>
          </w:tcPr>
          <w:p w14:paraId="22AABD3B" w14:textId="168D99B6" w:rsidR="00E1106E" w:rsidRPr="00A171D9" w:rsidRDefault="00246CC1" w:rsidP="000C2B19">
            <w:pPr>
              <w:jc w:val="center"/>
            </w:pPr>
            <w:r w:rsidRPr="00A171D9">
              <w:t>55</w:t>
            </w:r>
            <w:r w:rsidR="00CE1733">
              <w:t>–</w:t>
            </w:r>
            <w:r w:rsidRPr="00A171D9">
              <w:t>113</w:t>
            </w:r>
          </w:p>
        </w:tc>
      </w:tr>
      <w:tr w:rsidR="00C1419D" w:rsidRPr="00A171D9" w14:paraId="1CD57682" w14:textId="77777777" w:rsidTr="000C2B19">
        <w:tc>
          <w:tcPr>
            <w:tcW w:w="2421" w:type="dxa"/>
          </w:tcPr>
          <w:p w14:paraId="6DDF7A43" w14:textId="516A4D20" w:rsidR="00E1106E" w:rsidRPr="00A171D9" w:rsidRDefault="00246CC1" w:rsidP="00CE1733">
            <w:r w:rsidRPr="00A171D9">
              <w:t>5.–9.</w:t>
            </w:r>
            <w:r w:rsidR="002F7F71" w:rsidRPr="00A171D9">
              <w:t> </w:t>
            </w:r>
            <w:r w:rsidRPr="00A171D9">
              <w:t>klašu izglītojamie vispārējās vidējās izglītības iestādēs, 1.–</w:t>
            </w:r>
            <w:proofErr w:type="gramStart"/>
            <w:r w:rsidRPr="00A171D9">
              <w:t>3.</w:t>
            </w:r>
            <w:r w:rsidR="002F7F71" w:rsidRPr="00A171D9">
              <w:t> </w:t>
            </w:r>
            <w:r w:rsidRPr="00A171D9">
              <w:t>kursu izglītojamie profesionālās izglītības iestādēs</w:t>
            </w:r>
            <w:proofErr w:type="gramEnd"/>
          </w:p>
        </w:tc>
        <w:tc>
          <w:tcPr>
            <w:tcW w:w="1556" w:type="dxa"/>
            <w:vAlign w:val="center"/>
          </w:tcPr>
          <w:p w14:paraId="2277356C" w14:textId="35C001E3" w:rsidR="005E7217" w:rsidRPr="00A171D9" w:rsidRDefault="00246CC1" w:rsidP="000C2B19">
            <w:pPr>
              <w:jc w:val="center"/>
            </w:pPr>
            <w:r w:rsidRPr="00A171D9">
              <w:t>700</w:t>
            </w:r>
            <w:r w:rsidR="000C2B19">
              <w:t>–</w:t>
            </w:r>
            <w:r w:rsidRPr="00A171D9">
              <w:t>960</w:t>
            </w:r>
          </w:p>
        </w:tc>
        <w:tc>
          <w:tcPr>
            <w:tcW w:w="2227" w:type="dxa"/>
            <w:vAlign w:val="center"/>
          </w:tcPr>
          <w:p w14:paraId="5249329F" w14:textId="0A736E55" w:rsidR="00E1106E" w:rsidRPr="00A171D9" w:rsidRDefault="00246CC1" w:rsidP="000C2B19">
            <w:pPr>
              <w:jc w:val="center"/>
            </w:pPr>
            <w:r w:rsidRPr="00A171D9">
              <w:t>18</w:t>
            </w:r>
            <w:r w:rsidR="000C2B19">
              <w:t>–</w:t>
            </w:r>
            <w:r w:rsidRPr="00A171D9">
              <w:t>36</w:t>
            </w:r>
          </w:p>
        </w:tc>
        <w:tc>
          <w:tcPr>
            <w:tcW w:w="1352" w:type="dxa"/>
            <w:vAlign w:val="center"/>
          </w:tcPr>
          <w:p w14:paraId="5D27D50D" w14:textId="462C2BB5" w:rsidR="00E1106E" w:rsidRPr="00A171D9" w:rsidRDefault="00246CC1" w:rsidP="000C2B19">
            <w:pPr>
              <w:jc w:val="center"/>
            </w:pPr>
            <w:r w:rsidRPr="00A171D9">
              <w:t>23</w:t>
            </w:r>
            <w:r w:rsidR="000C2B19">
              <w:t>–</w:t>
            </w:r>
            <w:r w:rsidRPr="00A171D9">
              <w:t>37</w:t>
            </w:r>
          </w:p>
        </w:tc>
        <w:tc>
          <w:tcPr>
            <w:tcW w:w="1505" w:type="dxa"/>
            <w:vAlign w:val="center"/>
          </w:tcPr>
          <w:p w14:paraId="5C254503" w14:textId="29EE0E11" w:rsidR="00E1106E" w:rsidRPr="00A171D9" w:rsidRDefault="00246CC1" w:rsidP="000C2B19">
            <w:pPr>
              <w:jc w:val="center"/>
            </w:pPr>
            <w:r w:rsidRPr="00A171D9">
              <w:t>79</w:t>
            </w:r>
            <w:r w:rsidR="00CE1733">
              <w:t>–</w:t>
            </w:r>
            <w:r w:rsidRPr="00A171D9">
              <w:t>144</w:t>
            </w:r>
          </w:p>
        </w:tc>
      </w:tr>
      <w:tr w:rsidR="00C1419D" w:rsidRPr="00A171D9" w14:paraId="484014CB" w14:textId="77777777" w:rsidTr="000C2B19">
        <w:tc>
          <w:tcPr>
            <w:tcW w:w="2421" w:type="dxa"/>
          </w:tcPr>
          <w:p w14:paraId="44301AB7" w14:textId="0B72A27B" w:rsidR="00D13782" w:rsidRPr="00A171D9" w:rsidRDefault="00246CC1" w:rsidP="00CE1733">
            <w:r w:rsidRPr="00A171D9">
              <w:t>10.–12.</w:t>
            </w:r>
            <w:r w:rsidR="002F7F71" w:rsidRPr="00A171D9">
              <w:t> </w:t>
            </w:r>
            <w:r w:rsidRPr="00A171D9">
              <w:t>klašu izglītojamie vispārējās vidējās izglītības iestādēs, 1.–</w:t>
            </w:r>
            <w:proofErr w:type="gramStart"/>
            <w:r w:rsidRPr="00A171D9">
              <w:t>3.</w:t>
            </w:r>
            <w:r w:rsidR="002F7F71" w:rsidRPr="00A171D9">
              <w:t> </w:t>
            </w:r>
            <w:r w:rsidRPr="00A171D9">
              <w:t>kursu izglītojamie profesionālās izglītības iestādēs</w:t>
            </w:r>
            <w:proofErr w:type="gramEnd"/>
          </w:p>
        </w:tc>
        <w:tc>
          <w:tcPr>
            <w:tcW w:w="1556" w:type="dxa"/>
            <w:vAlign w:val="center"/>
          </w:tcPr>
          <w:p w14:paraId="0624B109" w14:textId="637A2822" w:rsidR="00D13782" w:rsidRPr="00A171D9" w:rsidRDefault="00246CC1" w:rsidP="000C2B19">
            <w:pPr>
              <w:spacing w:after="160" w:line="259" w:lineRule="auto"/>
              <w:jc w:val="center"/>
            </w:pPr>
            <w:r w:rsidRPr="00A171D9">
              <w:rPr>
                <w:lang w:eastAsia="en-US"/>
              </w:rPr>
              <w:t>800</w:t>
            </w:r>
            <w:r w:rsidR="000C2B19">
              <w:rPr>
                <w:lang w:eastAsia="en-US"/>
              </w:rPr>
              <w:t>–</w:t>
            </w:r>
            <w:r w:rsidRPr="00A171D9">
              <w:rPr>
                <w:lang w:eastAsia="en-US"/>
              </w:rPr>
              <w:t>980</w:t>
            </w:r>
          </w:p>
        </w:tc>
        <w:tc>
          <w:tcPr>
            <w:tcW w:w="2227" w:type="dxa"/>
            <w:vAlign w:val="center"/>
          </w:tcPr>
          <w:p w14:paraId="48A86BA7" w14:textId="1FA8ACE6" w:rsidR="00D13782" w:rsidRPr="00A171D9" w:rsidRDefault="00246CC1" w:rsidP="000C2B19">
            <w:pPr>
              <w:jc w:val="center"/>
            </w:pPr>
            <w:r w:rsidRPr="00A171D9">
              <w:t>20</w:t>
            </w:r>
            <w:r w:rsidR="000C2B19">
              <w:t>–</w:t>
            </w:r>
            <w:r w:rsidRPr="00A171D9">
              <w:t>37</w:t>
            </w:r>
          </w:p>
        </w:tc>
        <w:tc>
          <w:tcPr>
            <w:tcW w:w="1352" w:type="dxa"/>
            <w:vAlign w:val="center"/>
          </w:tcPr>
          <w:p w14:paraId="0036C727" w14:textId="5BED5F9F" w:rsidR="00D13782" w:rsidRPr="00A171D9" w:rsidRDefault="00246CC1" w:rsidP="000C2B19">
            <w:pPr>
              <w:jc w:val="center"/>
            </w:pPr>
            <w:r w:rsidRPr="00A171D9">
              <w:t>27</w:t>
            </w:r>
            <w:r w:rsidR="00CE1733">
              <w:t>–</w:t>
            </w:r>
            <w:r w:rsidRPr="00A171D9">
              <w:t>38</w:t>
            </w:r>
          </w:p>
        </w:tc>
        <w:tc>
          <w:tcPr>
            <w:tcW w:w="1505" w:type="dxa"/>
            <w:vAlign w:val="center"/>
          </w:tcPr>
          <w:p w14:paraId="5082E2B5" w14:textId="1DC7C819" w:rsidR="00D13782" w:rsidRPr="00A171D9" w:rsidRDefault="00246CC1" w:rsidP="000C2B19">
            <w:pPr>
              <w:jc w:val="center"/>
            </w:pPr>
            <w:r w:rsidRPr="00A171D9">
              <w:t>90</w:t>
            </w:r>
            <w:r w:rsidR="00CE1733">
              <w:t>–</w:t>
            </w:r>
            <w:r w:rsidRPr="00A171D9">
              <w:t>147</w:t>
            </w:r>
          </w:p>
        </w:tc>
      </w:tr>
      <w:bookmarkEnd w:id="6"/>
    </w:tbl>
    <w:p w14:paraId="5D6A8C35" w14:textId="77777777" w:rsidR="00E1106E" w:rsidRPr="00EC4E4F" w:rsidRDefault="00E1106E" w:rsidP="00EB3352">
      <w:pPr>
        <w:jc w:val="both"/>
        <w:rPr>
          <w:sz w:val="28"/>
          <w:szCs w:val="28"/>
        </w:rPr>
      </w:pPr>
    </w:p>
    <w:p w14:paraId="5B91ACA3" w14:textId="05F36490" w:rsidR="00EB3352" w:rsidRDefault="00246CC1" w:rsidP="00291EDC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2.</w:t>
      </w:r>
      <w:r w:rsidR="00E67164">
        <w:t> </w:t>
      </w:r>
      <w:r w:rsidR="0080464A" w:rsidRPr="0080464A">
        <w:rPr>
          <w:sz w:val="28"/>
          <w:szCs w:val="28"/>
        </w:rPr>
        <w:t>Enerģētiskās vērtības un uzturvielu</w:t>
      </w:r>
      <w:r w:rsidR="0080464A">
        <w:rPr>
          <w:sz w:val="28"/>
          <w:szCs w:val="28"/>
        </w:rPr>
        <w:t xml:space="preserve"> dienas normas</w:t>
      </w:r>
      <w:r w:rsidR="00A171D9">
        <w:rPr>
          <w:sz w:val="28"/>
          <w:szCs w:val="28"/>
        </w:rPr>
        <w:t xml:space="preserve"> to</w:t>
      </w:r>
      <w:r w:rsidR="0080464A">
        <w:rPr>
          <w:sz w:val="28"/>
          <w:szCs w:val="28"/>
        </w:rPr>
        <w:t xml:space="preserve"> izglītības iestā</w:t>
      </w:r>
      <w:r w:rsidR="0080464A" w:rsidRPr="00A85D4A">
        <w:rPr>
          <w:sz w:val="28"/>
          <w:szCs w:val="28"/>
        </w:rPr>
        <w:t>žu</w:t>
      </w:r>
      <w:r w:rsidR="00A171D9" w:rsidRPr="00A171D9">
        <w:rPr>
          <w:sz w:val="28"/>
          <w:szCs w:val="28"/>
        </w:rPr>
        <w:t xml:space="preserve"> </w:t>
      </w:r>
      <w:r w:rsidR="00A171D9">
        <w:rPr>
          <w:sz w:val="28"/>
          <w:szCs w:val="28"/>
        </w:rPr>
        <w:t>izglītojamiem</w:t>
      </w:r>
      <w:r w:rsidR="0080464A" w:rsidRPr="0080464A">
        <w:rPr>
          <w:sz w:val="28"/>
          <w:szCs w:val="28"/>
        </w:rPr>
        <w:t xml:space="preserve">, </w:t>
      </w:r>
      <w:r w:rsidR="0080464A">
        <w:rPr>
          <w:sz w:val="28"/>
          <w:szCs w:val="28"/>
        </w:rPr>
        <w:t>k</w:t>
      </w:r>
      <w:r w:rsidR="00A171D9">
        <w:rPr>
          <w:sz w:val="28"/>
          <w:szCs w:val="28"/>
        </w:rPr>
        <w:t>ur</w:t>
      </w:r>
      <w:r w:rsidR="0080464A">
        <w:rPr>
          <w:sz w:val="28"/>
          <w:szCs w:val="28"/>
        </w:rPr>
        <w:t>as</w:t>
      </w:r>
      <w:r w:rsidR="0080464A" w:rsidRPr="0080464A">
        <w:rPr>
          <w:sz w:val="28"/>
          <w:szCs w:val="28"/>
        </w:rPr>
        <w:t xml:space="preserve"> sniedz dienesta viesnīcas vai internāta pakalpojumus, un sociālā</w:t>
      </w:r>
      <w:r w:rsidR="0080464A">
        <w:rPr>
          <w:sz w:val="28"/>
          <w:szCs w:val="28"/>
        </w:rPr>
        <w:t>s korekcijas izglītības iestāžu</w:t>
      </w:r>
      <w:r w:rsidR="0080464A" w:rsidRPr="0080464A">
        <w:rPr>
          <w:sz w:val="28"/>
          <w:szCs w:val="28"/>
        </w:rPr>
        <w:t xml:space="preserve"> izglītojamiem:</w:t>
      </w:r>
      <w:r w:rsidR="0080464A">
        <w:rPr>
          <w:sz w:val="28"/>
          <w:szCs w:val="28"/>
        </w:rPr>
        <w:t xml:space="preserve"> </w:t>
      </w:r>
    </w:p>
    <w:p w14:paraId="3249E831" w14:textId="77777777" w:rsidR="00A171D9" w:rsidRPr="00A171D9" w:rsidRDefault="00A171D9" w:rsidP="00291EDC">
      <w:pPr>
        <w:ind w:firstLine="720"/>
        <w:jc w:val="both"/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417"/>
        <w:gridCol w:w="1276"/>
        <w:gridCol w:w="1417"/>
      </w:tblGrid>
      <w:tr w:rsidR="00C1419D" w:rsidRPr="00A171D9" w14:paraId="1128E331" w14:textId="77777777" w:rsidTr="000C2B19">
        <w:trPr>
          <w:jc w:val="center"/>
        </w:trPr>
        <w:tc>
          <w:tcPr>
            <w:tcW w:w="2122" w:type="dxa"/>
            <w:vAlign w:val="center"/>
          </w:tcPr>
          <w:p w14:paraId="46D012A0" w14:textId="77777777" w:rsidR="00787CA3" w:rsidRPr="00A171D9" w:rsidRDefault="00246CC1" w:rsidP="00FE12F4">
            <w:pPr>
              <w:jc w:val="center"/>
            </w:pPr>
            <w:r w:rsidRPr="00A171D9">
              <w:t>Izglītojamie</w:t>
            </w:r>
          </w:p>
        </w:tc>
        <w:tc>
          <w:tcPr>
            <w:tcW w:w="1984" w:type="dxa"/>
          </w:tcPr>
          <w:p w14:paraId="2D28922D" w14:textId="77777777" w:rsidR="00787CA3" w:rsidRPr="00A171D9" w:rsidRDefault="00246CC1" w:rsidP="00787CA3">
            <w:pPr>
              <w:jc w:val="center"/>
            </w:pPr>
            <w:r w:rsidRPr="00A171D9">
              <w:t>Vienas dienas vidējā enerģētiskā vērtība nedēļā</w:t>
            </w:r>
          </w:p>
          <w:p w14:paraId="588FF7ED" w14:textId="087C93F4" w:rsidR="00787CA3" w:rsidRPr="00A171D9" w:rsidRDefault="00246CC1" w:rsidP="00787CA3">
            <w:pPr>
              <w:jc w:val="center"/>
            </w:pPr>
            <w:r w:rsidRPr="00A171D9">
              <w:t>(kcal)</w:t>
            </w:r>
          </w:p>
        </w:tc>
        <w:tc>
          <w:tcPr>
            <w:tcW w:w="1418" w:type="dxa"/>
            <w:vAlign w:val="center"/>
          </w:tcPr>
          <w:p w14:paraId="37676E26" w14:textId="07DA30D4" w:rsidR="00787CA3" w:rsidRPr="00A171D9" w:rsidRDefault="00246CC1" w:rsidP="00FE12F4">
            <w:pPr>
              <w:jc w:val="center"/>
            </w:pPr>
            <w:r w:rsidRPr="00A171D9">
              <w:t>Enerģētiskā vērtība</w:t>
            </w:r>
          </w:p>
          <w:p w14:paraId="15F98279" w14:textId="77777777" w:rsidR="00787CA3" w:rsidRPr="00A171D9" w:rsidRDefault="00246CC1" w:rsidP="00FE12F4">
            <w:pPr>
              <w:jc w:val="center"/>
            </w:pPr>
            <w:r w:rsidRPr="00A171D9">
              <w:t>(kcal)</w:t>
            </w:r>
          </w:p>
        </w:tc>
        <w:tc>
          <w:tcPr>
            <w:tcW w:w="1417" w:type="dxa"/>
            <w:vAlign w:val="center"/>
          </w:tcPr>
          <w:p w14:paraId="233C1246" w14:textId="77777777" w:rsidR="00687E72" w:rsidRPr="00A171D9" w:rsidRDefault="00246CC1" w:rsidP="00FE12F4">
            <w:pPr>
              <w:jc w:val="center"/>
            </w:pPr>
            <w:r w:rsidRPr="00A171D9">
              <w:t>Olbaltum-</w:t>
            </w:r>
          </w:p>
          <w:p w14:paraId="7B93B538" w14:textId="0D796420" w:rsidR="00787CA3" w:rsidRPr="00A171D9" w:rsidRDefault="00246CC1" w:rsidP="00687E72">
            <w:pPr>
              <w:jc w:val="center"/>
            </w:pPr>
            <w:r w:rsidRPr="00A171D9">
              <w:t xml:space="preserve">vielas </w:t>
            </w:r>
            <w:r w:rsidR="00FE3D03" w:rsidRPr="00A171D9">
              <w:t>(</w:t>
            </w:r>
            <w:r w:rsidR="00BC5371" w:rsidRPr="00A171D9">
              <w:t>g</w:t>
            </w:r>
            <w:r w:rsidR="00FE3D03" w:rsidRPr="00A171D9">
              <w:t>)</w:t>
            </w:r>
          </w:p>
        </w:tc>
        <w:tc>
          <w:tcPr>
            <w:tcW w:w="1276" w:type="dxa"/>
            <w:vAlign w:val="center"/>
          </w:tcPr>
          <w:p w14:paraId="6C9C1E0D" w14:textId="77777777" w:rsidR="00787CA3" w:rsidRPr="00A171D9" w:rsidRDefault="00246CC1" w:rsidP="00FE12F4">
            <w:pPr>
              <w:jc w:val="center"/>
            </w:pPr>
            <w:r w:rsidRPr="00A171D9">
              <w:t>Tauki</w:t>
            </w:r>
          </w:p>
          <w:p w14:paraId="3C39CA8A" w14:textId="5B493D02" w:rsidR="00787CA3" w:rsidRPr="00A171D9" w:rsidRDefault="00246CC1" w:rsidP="00FE12F4">
            <w:pPr>
              <w:jc w:val="center"/>
            </w:pPr>
            <w:r w:rsidRPr="00A171D9">
              <w:t>(</w:t>
            </w:r>
            <w:r w:rsidR="00C47C7C" w:rsidRPr="00A171D9">
              <w:t>g</w:t>
            </w:r>
            <w:r w:rsidRPr="00A171D9">
              <w:t>)</w:t>
            </w:r>
          </w:p>
        </w:tc>
        <w:tc>
          <w:tcPr>
            <w:tcW w:w="1417" w:type="dxa"/>
            <w:vAlign w:val="center"/>
          </w:tcPr>
          <w:p w14:paraId="101BE6AE" w14:textId="77777777" w:rsidR="00787CA3" w:rsidRPr="00A171D9" w:rsidRDefault="00246CC1" w:rsidP="00FE12F4">
            <w:pPr>
              <w:jc w:val="center"/>
            </w:pPr>
            <w:r w:rsidRPr="00A171D9">
              <w:t>Ogļhidrāti</w:t>
            </w:r>
          </w:p>
          <w:p w14:paraId="196D4CD2" w14:textId="26E5DF05" w:rsidR="00787CA3" w:rsidRPr="00A171D9" w:rsidRDefault="00246CC1" w:rsidP="00FE12F4">
            <w:pPr>
              <w:jc w:val="center"/>
            </w:pPr>
            <w:r w:rsidRPr="00A171D9">
              <w:t>(</w:t>
            </w:r>
            <w:r w:rsidR="00C47C7C" w:rsidRPr="00A171D9">
              <w:t>g</w:t>
            </w:r>
            <w:r w:rsidRPr="00A171D9">
              <w:t>)</w:t>
            </w:r>
          </w:p>
        </w:tc>
      </w:tr>
      <w:tr w:rsidR="00C1419D" w:rsidRPr="00A171D9" w14:paraId="74EFE6BE" w14:textId="77777777" w:rsidTr="000C2B19">
        <w:trPr>
          <w:jc w:val="center"/>
        </w:trPr>
        <w:tc>
          <w:tcPr>
            <w:tcW w:w="2122" w:type="dxa"/>
          </w:tcPr>
          <w:p w14:paraId="68A08C8A" w14:textId="6FD64305" w:rsidR="00560BFE" w:rsidRPr="00A171D9" w:rsidRDefault="00246CC1" w:rsidP="000C2B19">
            <w:r w:rsidRPr="00A171D9">
              <w:t>1.–4.</w:t>
            </w:r>
            <w:r w:rsidR="002F7F71" w:rsidRPr="00A171D9">
              <w:t> </w:t>
            </w:r>
            <w:r w:rsidRPr="00A171D9">
              <w:t>klašu izglītojamie</w:t>
            </w:r>
          </w:p>
        </w:tc>
        <w:tc>
          <w:tcPr>
            <w:tcW w:w="1984" w:type="dxa"/>
            <w:vAlign w:val="center"/>
          </w:tcPr>
          <w:p w14:paraId="46225348" w14:textId="1ADDCAAA" w:rsidR="00560BFE" w:rsidRPr="00A171D9" w:rsidRDefault="00246CC1" w:rsidP="00560BFE">
            <w:pPr>
              <w:jc w:val="center"/>
            </w:pPr>
            <w:r w:rsidRPr="00A171D9">
              <w:t xml:space="preserve">1770 </w:t>
            </w:r>
            <w:r w:rsidRPr="00A171D9">
              <w:rPr>
                <w:color w:val="000000"/>
              </w:rPr>
              <w:t>(+/</w:t>
            </w:r>
            <w:r w:rsidR="000C2B19">
              <w:rPr>
                <w:color w:val="000000"/>
              </w:rPr>
              <w:t>–</w:t>
            </w:r>
            <w:r w:rsidRPr="00A171D9">
              <w:rPr>
                <w:color w:val="000000"/>
              </w:rPr>
              <w:t xml:space="preserve"> 3</w:t>
            </w:r>
            <w:r w:rsidR="000C2B19">
              <w:rPr>
                <w:color w:val="000000"/>
              </w:rPr>
              <w:t> </w:t>
            </w:r>
            <w:r w:rsidRPr="00A171D9">
              <w:rPr>
                <w:color w:val="000000"/>
              </w:rPr>
              <w:t>%)</w:t>
            </w:r>
          </w:p>
        </w:tc>
        <w:tc>
          <w:tcPr>
            <w:tcW w:w="1418" w:type="dxa"/>
            <w:vAlign w:val="center"/>
          </w:tcPr>
          <w:p w14:paraId="15B0ECA5" w14:textId="1D258274" w:rsidR="00560BFE" w:rsidRPr="00A171D9" w:rsidRDefault="00246CC1" w:rsidP="000C2B19">
            <w:pPr>
              <w:jc w:val="center"/>
            </w:pPr>
            <w:r w:rsidRPr="00A171D9">
              <w:t>1390</w:t>
            </w:r>
            <w:r w:rsidR="000C2B19">
              <w:t>–</w:t>
            </w:r>
            <w:r w:rsidRPr="00A171D9">
              <w:t>2140</w:t>
            </w:r>
          </w:p>
        </w:tc>
        <w:tc>
          <w:tcPr>
            <w:tcW w:w="1417" w:type="dxa"/>
            <w:vAlign w:val="center"/>
          </w:tcPr>
          <w:p w14:paraId="3F732AEB" w14:textId="0299E35E" w:rsidR="00560BFE" w:rsidRPr="00A171D9" w:rsidRDefault="00246CC1" w:rsidP="00560BFE">
            <w:pPr>
              <w:jc w:val="center"/>
            </w:pPr>
            <w:r w:rsidRPr="00A171D9">
              <w:t>35</w:t>
            </w:r>
            <w:r w:rsidR="000C2B19">
              <w:t>–</w:t>
            </w:r>
            <w:r w:rsidRPr="00A171D9">
              <w:t>80</w:t>
            </w:r>
          </w:p>
        </w:tc>
        <w:tc>
          <w:tcPr>
            <w:tcW w:w="1276" w:type="dxa"/>
            <w:vAlign w:val="center"/>
          </w:tcPr>
          <w:p w14:paraId="40423CF5" w14:textId="3AA5E7FE" w:rsidR="00560BFE" w:rsidRPr="00A171D9" w:rsidRDefault="00246CC1" w:rsidP="00560BFE">
            <w:pPr>
              <w:jc w:val="center"/>
            </w:pPr>
            <w:r w:rsidRPr="00A171D9">
              <w:t>46</w:t>
            </w:r>
            <w:r w:rsidR="000C2B19">
              <w:t>–</w:t>
            </w:r>
            <w:r w:rsidRPr="00A171D9">
              <w:t>83</w:t>
            </w:r>
          </w:p>
        </w:tc>
        <w:tc>
          <w:tcPr>
            <w:tcW w:w="1417" w:type="dxa"/>
            <w:vAlign w:val="center"/>
          </w:tcPr>
          <w:p w14:paraId="482956B3" w14:textId="110A6BDA" w:rsidR="00560BFE" w:rsidRPr="00A171D9" w:rsidRDefault="00246CC1" w:rsidP="00560BFE">
            <w:pPr>
              <w:jc w:val="center"/>
            </w:pPr>
            <w:r w:rsidRPr="00A171D9">
              <w:t>156</w:t>
            </w:r>
            <w:r w:rsidR="000C2B19">
              <w:t>–</w:t>
            </w:r>
            <w:r w:rsidRPr="00A171D9">
              <w:t>321</w:t>
            </w:r>
          </w:p>
        </w:tc>
      </w:tr>
      <w:tr w:rsidR="00C1419D" w:rsidRPr="00A171D9" w14:paraId="20210FC1" w14:textId="77777777" w:rsidTr="000C2B19">
        <w:trPr>
          <w:jc w:val="center"/>
        </w:trPr>
        <w:tc>
          <w:tcPr>
            <w:tcW w:w="2122" w:type="dxa"/>
          </w:tcPr>
          <w:p w14:paraId="3273FF6F" w14:textId="24DFE3CC" w:rsidR="00560BFE" w:rsidRPr="00A171D9" w:rsidRDefault="00246CC1" w:rsidP="000C2B19">
            <w:r w:rsidRPr="00A171D9">
              <w:t>5.–9.</w:t>
            </w:r>
            <w:r w:rsidR="002F7F71" w:rsidRPr="00A171D9">
              <w:t> </w:t>
            </w:r>
            <w:r w:rsidRPr="00A171D9">
              <w:t>klašu izglītojamie vispārējās vidējās izglītības iestādēs, 1.–</w:t>
            </w:r>
            <w:proofErr w:type="gramStart"/>
            <w:r w:rsidRPr="00A171D9">
              <w:t>3.</w:t>
            </w:r>
            <w:r w:rsidR="002F7F71" w:rsidRPr="00A171D9">
              <w:t> </w:t>
            </w:r>
            <w:r w:rsidRPr="00A171D9">
              <w:t xml:space="preserve">kursu </w:t>
            </w:r>
            <w:r w:rsidRPr="00A171D9">
              <w:lastRenderedPageBreak/>
              <w:t>izglītojamie profesionālās izglītības iestādēs</w:t>
            </w:r>
            <w:proofErr w:type="gramEnd"/>
          </w:p>
        </w:tc>
        <w:tc>
          <w:tcPr>
            <w:tcW w:w="1984" w:type="dxa"/>
            <w:vAlign w:val="center"/>
          </w:tcPr>
          <w:p w14:paraId="48891D94" w14:textId="18EBC89E" w:rsidR="00560BFE" w:rsidRPr="00A171D9" w:rsidRDefault="00246CC1" w:rsidP="00560BFE">
            <w:pPr>
              <w:jc w:val="center"/>
            </w:pPr>
            <w:r w:rsidRPr="00A171D9">
              <w:lastRenderedPageBreak/>
              <w:t xml:space="preserve">2380 </w:t>
            </w:r>
            <w:r w:rsidRPr="00A171D9">
              <w:rPr>
                <w:color w:val="000000"/>
              </w:rPr>
              <w:t>(+/</w:t>
            </w:r>
            <w:r w:rsidR="000C2B19">
              <w:rPr>
                <w:color w:val="000000"/>
              </w:rPr>
              <w:t>–</w:t>
            </w:r>
            <w:r w:rsidRPr="00A171D9">
              <w:rPr>
                <w:color w:val="000000"/>
              </w:rPr>
              <w:t xml:space="preserve"> 3</w:t>
            </w:r>
            <w:r w:rsidR="000C2B19">
              <w:rPr>
                <w:color w:val="000000"/>
              </w:rPr>
              <w:t> </w:t>
            </w:r>
            <w:r w:rsidRPr="00A171D9">
              <w:rPr>
                <w:color w:val="000000"/>
              </w:rPr>
              <w:t>%)</w:t>
            </w:r>
          </w:p>
        </w:tc>
        <w:tc>
          <w:tcPr>
            <w:tcW w:w="1418" w:type="dxa"/>
            <w:vAlign w:val="center"/>
          </w:tcPr>
          <w:p w14:paraId="55F1E6A7" w14:textId="3B1AF78D" w:rsidR="00560BFE" w:rsidRPr="00A171D9" w:rsidRDefault="00246CC1" w:rsidP="000C2B19">
            <w:pPr>
              <w:jc w:val="center"/>
            </w:pPr>
            <w:r w:rsidRPr="00A171D9">
              <w:t>2000</w:t>
            </w:r>
            <w:r w:rsidR="000C2B19">
              <w:t>–</w:t>
            </w:r>
            <w:r w:rsidRPr="00A171D9">
              <w:t>2750</w:t>
            </w:r>
          </w:p>
        </w:tc>
        <w:tc>
          <w:tcPr>
            <w:tcW w:w="1417" w:type="dxa"/>
            <w:vAlign w:val="center"/>
          </w:tcPr>
          <w:p w14:paraId="3C2A8489" w14:textId="67A6C6CD" w:rsidR="00560BFE" w:rsidRPr="00A171D9" w:rsidRDefault="00246CC1" w:rsidP="00560BFE">
            <w:pPr>
              <w:jc w:val="center"/>
            </w:pPr>
            <w:r w:rsidRPr="00A171D9">
              <w:t>50</w:t>
            </w:r>
            <w:r w:rsidR="000C2B19">
              <w:t>–</w:t>
            </w:r>
            <w:r w:rsidRPr="00A171D9">
              <w:t>103</w:t>
            </w:r>
          </w:p>
        </w:tc>
        <w:tc>
          <w:tcPr>
            <w:tcW w:w="1276" w:type="dxa"/>
            <w:vAlign w:val="center"/>
          </w:tcPr>
          <w:p w14:paraId="462B5CE0" w14:textId="54AF3EDE" w:rsidR="00560BFE" w:rsidRPr="00A171D9" w:rsidRDefault="00246CC1" w:rsidP="00560BFE">
            <w:pPr>
              <w:jc w:val="center"/>
            </w:pPr>
            <w:r w:rsidRPr="00A171D9">
              <w:t>67</w:t>
            </w:r>
            <w:r w:rsidR="000C2B19">
              <w:t>–</w:t>
            </w:r>
            <w:r w:rsidRPr="00A171D9">
              <w:t>107</w:t>
            </w:r>
          </w:p>
        </w:tc>
        <w:tc>
          <w:tcPr>
            <w:tcW w:w="1417" w:type="dxa"/>
            <w:vAlign w:val="center"/>
          </w:tcPr>
          <w:p w14:paraId="0896E6CE" w14:textId="40076F16" w:rsidR="00560BFE" w:rsidRPr="00A171D9" w:rsidRDefault="00246CC1" w:rsidP="00560BFE">
            <w:pPr>
              <w:jc w:val="center"/>
            </w:pPr>
            <w:r w:rsidRPr="00A171D9">
              <w:t>225</w:t>
            </w:r>
            <w:r w:rsidR="000C2B19">
              <w:t>–</w:t>
            </w:r>
            <w:r w:rsidRPr="00A171D9">
              <w:t>413</w:t>
            </w:r>
          </w:p>
        </w:tc>
      </w:tr>
      <w:tr w:rsidR="00C1419D" w:rsidRPr="00A171D9" w14:paraId="64648C2A" w14:textId="77777777" w:rsidTr="000C2B19">
        <w:trPr>
          <w:jc w:val="center"/>
        </w:trPr>
        <w:tc>
          <w:tcPr>
            <w:tcW w:w="2122" w:type="dxa"/>
          </w:tcPr>
          <w:p w14:paraId="2F662B51" w14:textId="2853DA24" w:rsidR="00560BFE" w:rsidRPr="00A171D9" w:rsidRDefault="00246CC1" w:rsidP="000C2B19">
            <w:r w:rsidRPr="00A171D9">
              <w:t>10.–12.</w:t>
            </w:r>
            <w:r w:rsidR="002F7F71" w:rsidRPr="00A171D9">
              <w:t> </w:t>
            </w:r>
            <w:r w:rsidRPr="00A171D9">
              <w:t>klašu izglītojamie vispārējās vidējās izglītības iestādēs, 1.–</w:t>
            </w:r>
            <w:proofErr w:type="gramStart"/>
            <w:r w:rsidRPr="00A171D9">
              <w:t>3.</w:t>
            </w:r>
            <w:r w:rsidR="002F7F71" w:rsidRPr="00A171D9">
              <w:t> </w:t>
            </w:r>
            <w:r w:rsidRPr="00A171D9">
              <w:t>kursu izglītojamie profesionālās izglītības iestādēs</w:t>
            </w:r>
            <w:proofErr w:type="gramEnd"/>
          </w:p>
        </w:tc>
        <w:tc>
          <w:tcPr>
            <w:tcW w:w="1984" w:type="dxa"/>
            <w:vAlign w:val="center"/>
          </w:tcPr>
          <w:p w14:paraId="7AEFBC5D" w14:textId="544E3351" w:rsidR="00560BFE" w:rsidRPr="00A171D9" w:rsidRDefault="00246CC1" w:rsidP="00560BFE">
            <w:pPr>
              <w:jc w:val="center"/>
            </w:pPr>
            <w:r w:rsidRPr="00A171D9">
              <w:t xml:space="preserve">2530 </w:t>
            </w:r>
            <w:r w:rsidRPr="00A171D9">
              <w:rPr>
                <w:color w:val="000000"/>
              </w:rPr>
              <w:t>(+/</w:t>
            </w:r>
            <w:r w:rsidR="000C2B19">
              <w:rPr>
                <w:color w:val="000000"/>
              </w:rPr>
              <w:t>–</w:t>
            </w:r>
            <w:r w:rsidRPr="00A171D9">
              <w:rPr>
                <w:color w:val="000000"/>
              </w:rPr>
              <w:t xml:space="preserve"> 3</w:t>
            </w:r>
            <w:r w:rsidR="000C2B19">
              <w:rPr>
                <w:color w:val="000000"/>
              </w:rPr>
              <w:t> </w:t>
            </w:r>
            <w:r w:rsidRPr="00A171D9">
              <w:rPr>
                <w:color w:val="000000"/>
              </w:rPr>
              <w:t>%)</w:t>
            </w:r>
          </w:p>
        </w:tc>
        <w:tc>
          <w:tcPr>
            <w:tcW w:w="1418" w:type="dxa"/>
            <w:vAlign w:val="center"/>
          </w:tcPr>
          <w:p w14:paraId="61202059" w14:textId="48BEC8A7" w:rsidR="00560BFE" w:rsidRPr="00A171D9" w:rsidRDefault="00246CC1" w:rsidP="000C2B19">
            <w:pPr>
              <w:jc w:val="center"/>
            </w:pPr>
            <w:r w:rsidRPr="00A171D9">
              <w:t>2270</w:t>
            </w:r>
            <w:r w:rsidR="000C2B19">
              <w:t>–</w:t>
            </w:r>
            <w:r w:rsidRPr="00A171D9">
              <w:t>2790</w:t>
            </w:r>
          </w:p>
        </w:tc>
        <w:tc>
          <w:tcPr>
            <w:tcW w:w="1417" w:type="dxa"/>
            <w:vAlign w:val="center"/>
          </w:tcPr>
          <w:p w14:paraId="2885F38A" w14:textId="2BF66D85" w:rsidR="00560BFE" w:rsidRPr="00A171D9" w:rsidRDefault="00246CC1" w:rsidP="00560BFE">
            <w:pPr>
              <w:jc w:val="center"/>
            </w:pPr>
            <w:r w:rsidRPr="00A171D9">
              <w:t>57</w:t>
            </w:r>
            <w:r w:rsidR="000C2B19">
              <w:t>–</w:t>
            </w:r>
            <w:r w:rsidRPr="00A171D9">
              <w:t>105</w:t>
            </w:r>
          </w:p>
        </w:tc>
        <w:tc>
          <w:tcPr>
            <w:tcW w:w="1276" w:type="dxa"/>
            <w:vAlign w:val="center"/>
          </w:tcPr>
          <w:p w14:paraId="35DCBC9E" w14:textId="30B7E91F" w:rsidR="00560BFE" w:rsidRPr="00A171D9" w:rsidRDefault="00246CC1" w:rsidP="00560BFE">
            <w:pPr>
              <w:jc w:val="center"/>
            </w:pPr>
            <w:r w:rsidRPr="00A171D9">
              <w:t>76</w:t>
            </w:r>
            <w:r w:rsidR="000C2B19">
              <w:t>–</w:t>
            </w:r>
            <w:r w:rsidRPr="00A171D9">
              <w:t>109</w:t>
            </w:r>
          </w:p>
        </w:tc>
        <w:tc>
          <w:tcPr>
            <w:tcW w:w="1417" w:type="dxa"/>
            <w:vAlign w:val="center"/>
          </w:tcPr>
          <w:p w14:paraId="703CB7D0" w14:textId="4BCA8F53" w:rsidR="00560BFE" w:rsidRPr="00A171D9" w:rsidRDefault="00246CC1" w:rsidP="00560BFE">
            <w:pPr>
              <w:jc w:val="center"/>
            </w:pPr>
            <w:r w:rsidRPr="00A171D9">
              <w:t>255</w:t>
            </w:r>
            <w:r w:rsidR="000C2B19">
              <w:t>–</w:t>
            </w:r>
            <w:r w:rsidRPr="00A171D9">
              <w:t>419</w:t>
            </w:r>
            <w:r w:rsidR="001675FC" w:rsidRPr="00A171D9">
              <w:t>"</w:t>
            </w:r>
          </w:p>
        </w:tc>
      </w:tr>
    </w:tbl>
    <w:p w14:paraId="642C27EC" w14:textId="77777777" w:rsidR="00F3553E" w:rsidRPr="00A171D9" w:rsidRDefault="00F3553E" w:rsidP="00A85D4A">
      <w:pPr>
        <w:jc w:val="both"/>
      </w:pPr>
    </w:p>
    <w:p w14:paraId="76F6A566" w14:textId="4F23547C" w:rsidR="009D317D" w:rsidRPr="000C2B19" w:rsidRDefault="0078227C" w:rsidP="00282C65">
      <w:pPr>
        <w:ind w:firstLine="720"/>
        <w:jc w:val="both"/>
        <w:rPr>
          <w:sz w:val="28"/>
          <w:szCs w:val="28"/>
        </w:rPr>
      </w:pPr>
      <w:r w:rsidRPr="00386D1D">
        <w:rPr>
          <w:sz w:val="28"/>
          <w:szCs w:val="28"/>
        </w:rPr>
        <w:t>1.15</w:t>
      </w:r>
      <w:r w:rsidR="002F7F71" w:rsidRPr="00386D1D">
        <w:rPr>
          <w:sz w:val="28"/>
          <w:szCs w:val="28"/>
        </w:rPr>
        <w:t>.</w:t>
      </w:r>
      <w:r w:rsidR="000C2B19" w:rsidRPr="000C2B19">
        <w:rPr>
          <w:sz w:val="28"/>
          <w:szCs w:val="28"/>
        </w:rPr>
        <w:t> </w:t>
      </w:r>
      <w:r w:rsidR="002F7F71" w:rsidRPr="000C2B19">
        <w:rPr>
          <w:sz w:val="28"/>
          <w:szCs w:val="28"/>
        </w:rPr>
        <w:t>a</w:t>
      </w:r>
      <w:r w:rsidR="009D317D" w:rsidRPr="000C2B19">
        <w:rPr>
          <w:sz w:val="28"/>
          <w:szCs w:val="28"/>
        </w:rPr>
        <w:t xml:space="preserve">izstāt </w:t>
      </w:r>
      <w:r w:rsidR="0025377B" w:rsidRPr="000C2B19">
        <w:rPr>
          <w:sz w:val="28"/>
          <w:szCs w:val="28"/>
        </w:rPr>
        <w:t>2.</w:t>
      </w:r>
      <w:r w:rsidR="002F7F71" w:rsidRPr="000C2B19">
        <w:rPr>
          <w:sz w:val="28"/>
          <w:szCs w:val="28"/>
        </w:rPr>
        <w:t> </w:t>
      </w:r>
      <w:r w:rsidR="0025377B" w:rsidRPr="000C2B19">
        <w:rPr>
          <w:sz w:val="28"/>
          <w:szCs w:val="28"/>
        </w:rPr>
        <w:t>pielikuma 3.</w:t>
      </w:r>
      <w:r w:rsidR="002F7F71" w:rsidRPr="000C2B19">
        <w:rPr>
          <w:sz w:val="28"/>
          <w:szCs w:val="28"/>
        </w:rPr>
        <w:t> </w:t>
      </w:r>
      <w:r w:rsidR="0025377B" w:rsidRPr="000C2B19">
        <w:rPr>
          <w:sz w:val="28"/>
          <w:szCs w:val="28"/>
        </w:rPr>
        <w:t xml:space="preserve">punktā </w:t>
      </w:r>
      <w:r w:rsidR="009D317D" w:rsidRPr="000C2B19">
        <w:rPr>
          <w:sz w:val="28"/>
          <w:szCs w:val="28"/>
        </w:rPr>
        <w:t xml:space="preserve">vārdu </w:t>
      </w:r>
      <w:r w:rsidR="001675FC" w:rsidRPr="000C2B19">
        <w:rPr>
          <w:sz w:val="28"/>
          <w:szCs w:val="28"/>
        </w:rPr>
        <w:t>"</w:t>
      </w:r>
      <w:r w:rsidR="009D317D" w:rsidRPr="000C2B19">
        <w:rPr>
          <w:sz w:val="28"/>
          <w:szCs w:val="28"/>
        </w:rPr>
        <w:t>internātskolās</w:t>
      </w:r>
      <w:r w:rsidR="001675FC" w:rsidRPr="000C2B19">
        <w:rPr>
          <w:sz w:val="28"/>
          <w:szCs w:val="28"/>
        </w:rPr>
        <w:t>"</w:t>
      </w:r>
      <w:r w:rsidR="009D317D" w:rsidRPr="000C2B19">
        <w:rPr>
          <w:sz w:val="28"/>
          <w:szCs w:val="28"/>
        </w:rPr>
        <w:t xml:space="preserve"> ar vārdiem </w:t>
      </w:r>
      <w:r w:rsidR="001675FC" w:rsidRPr="000C2B19">
        <w:rPr>
          <w:sz w:val="28"/>
          <w:szCs w:val="28"/>
        </w:rPr>
        <w:t>"</w:t>
      </w:r>
      <w:r w:rsidR="009D317D" w:rsidRPr="000C2B19">
        <w:rPr>
          <w:sz w:val="28"/>
          <w:szCs w:val="28"/>
        </w:rPr>
        <w:t xml:space="preserve">izglītības iestādēs, kas sniedz dienesta viesnīcas vai internāta pakalpojumus, un sociālās </w:t>
      </w:r>
      <w:r w:rsidR="002F7F71" w:rsidRPr="000C2B19">
        <w:rPr>
          <w:sz w:val="28"/>
          <w:szCs w:val="28"/>
        </w:rPr>
        <w:t>korekcijas izglītības iestādēs</w:t>
      </w:r>
      <w:r w:rsidR="001675FC" w:rsidRPr="000C2B19">
        <w:rPr>
          <w:sz w:val="28"/>
          <w:szCs w:val="28"/>
        </w:rPr>
        <w:t>"</w:t>
      </w:r>
      <w:r w:rsidR="002F7F71" w:rsidRPr="000C2B19">
        <w:rPr>
          <w:sz w:val="28"/>
          <w:szCs w:val="28"/>
        </w:rPr>
        <w:t>;</w:t>
      </w:r>
    </w:p>
    <w:p w14:paraId="57CAC609" w14:textId="69F60C25" w:rsidR="0019319E" w:rsidRPr="00EC4E4F" w:rsidRDefault="00246CC1" w:rsidP="00282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981" w:rsidRPr="00EC4E4F">
        <w:rPr>
          <w:sz w:val="28"/>
          <w:szCs w:val="28"/>
        </w:rPr>
        <w:t>1</w:t>
      </w:r>
      <w:r w:rsidR="00CB2664">
        <w:rPr>
          <w:sz w:val="28"/>
          <w:szCs w:val="28"/>
        </w:rPr>
        <w:t>6</w:t>
      </w:r>
      <w:r w:rsidR="0078227C">
        <w:rPr>
          <w:sz w:val="28"/>
          <w:szCs w:val="28"/>
        </w:rPr>
        <w:t>.</w:t>
      </w:r>
      <w:r w:rsidR="000C2B19">
        <w:rPr>
          <w:sz w:val="28"/>
          <w:szCs w:val="28"/>
        </w:rPr>
        <w:t> </w:t>
      </w:r>
      <w:r w:rsidR="0078697C">
        <w:rPr>
          <w:sz w:val="28"/>
          <w:szCs w:val="28"/>
        </w:rPr>
        <w:t>i</w:t>
      </w:r>
      <w:r w:rsidRPr="00EC4E4F">
        <w:rPr>
          <w:sz w:val="28"/>
          <w:szCs w:val="28"/>
        </w:rPr>
        <w:t>zteikt</w:t>
      </w:r>
      <w:r w:rsidR="00B77FB3">
        <w:rPr>
          <w:sz w:val="28"/>
          <w:szCs w:val="28"/>
        </w:rPr>
        <w:t xml:space="preserve"> 2.</w:t>
      </w:r>
      <w:r w:rsidR="00EA26E8">
        <w:rPr>
          <w:sz w:val="28"/>
          <w:szCs w:val="28"/>
        </w:rPr>
        <w:t> </w:t>
      </w:r>
      <w:r w:rsidR="00B77FB3">
        <w:rPr>
          <w:sz w:val="28"/>
          <w:szCs w:val="28"/>
        </w:rPr>
        <w:t>pielikuma 6.1. </w:t>
      </w:r>
      <w:r w:rsidR="00CC1F2D" w:rsidRPr="00EC4E4F">
        <w:rPr>
          <w:sz w:val="28"/>
          <w:szCs w:val="28"/>
        </w:rPr>
        <w:t xml:space="preserve">apakšpunktu </w:t>
      </w:r>
      <w:r w:rsidRPr="00EC4E4F">
        <w:rPr>
          <w:sz w:val="28"/>
          <w:szCs w:val="28"/>
        </w:rPr>
        <w:t>šādā redakcijā:</w:t>
      </w:r>
    </w:p>
    <w:p w14:paraId="0059FA4F" w14:textId="77777777" w:rsidR="001675FC" w:rsidRDefault="001675FC" w:rsidP="00282C65">
      <w:pPr>
        <w:ind w:firstLine="720"/>
        <w:jc w:val="both"/>
        <w:rPr>
          <w:sz w:val="28"/>
          <w:szCs w:val="28"/>
        </w:rPr>
      </w:pPr>
    </w:p>
    <w:p w14:paraId="7F266572" w14:textId="36FFF28A" w:rsidR="00E439F2" w:rsidRPr="00EC4E4F" w:rsidRDefault="001675FC" w:rsidP="00282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6.1.</w:t>
      </w:r>
      <w:r w:rsidR="000C2B19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pārtikas produktus, kas bagāti ar saliktajiem ogļhidrātiem</w:t>
      </w:r>
      <w:r w:rsidR="004C39DD" w:rsidRPr="00EC4E4F">
        <w:rPr>
          <w:sz w:val="28"/>
          <w:szCs w:val="28"/>
        </w:rPr>
        <w:t xml:space="preserve"> (piemēram, vārīti kartupeļi vai kartupeļu biezenis, </w:t>
      </w:r>
      <w:r w:rsidR="004C39DD">
        <w:rPr>
          <w:sz w:val="28"/>
          <w:szCs w:val="28"/>
        </w:rPr>
        <w:t xml:space="preserve">vārīti griķi, kā arī </w:t>
      </w:r>
      <w:r w:rsidR="004C39DD" w:rsidRPr="00EC4E4F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 xml:space="preserve">, </w:t>
      </w:r>
      <w:r w:rsidR="00122FEA">
        <w:rPr>
          <w:sz w:val="28"/>
          <w:szCs w:val="28"/>
        </w:rPr>
        <w:t xml:space="preserve">vārīti makaroni, </w:t>
      </w:r>
      <w:r w:rsidR="004C39DD">
        <w:rPr>
          <w:sz w:val="28"/>
          <w:szCs w:val="28"/>
        </w:rPr>
        <w:t xml:space="preserve">vārīti rīsi vai citi putraimi, </w:t>
      </w:r>
      <w:r w:rsidR="004C39DD" w:rsidRPr="00EC4E4F">
        <w:rPr>
          <w:sz w:val="28"/>
          <w:szCs w:val="28"/>
        </w:rPr>
        <w:t>tai skaitā pilngraudu)</w:t>
      </w:r>
      <w:r w:rsidR="000828DE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86D1D">
        <w:rPr>
          <w:sz w:val="28"/>
          <w:szCs w:val="28"/>
        </w:rPr>
        <w:t>;</w:t>
      </w:r>
    </w:p>
    <w:p w14:paraId="7F0EB71A" w14:textId="77777777" w:rsidR="00E439F2" w:rsidRPr="00EC4E4F" w:rsidRDefault="00E439F2" w:rsidP="00E439F2">
      <w:pPr>
        <w:ind w:firstLine="720"/>
        <w:jc w:val="both"/>
        <w:rPr>
          <w:sz w:val="28"/>
          <w:szCs w:val="28"/>
        </w:rPr>
      </w:pPr>
    </w:p>
    <w:p w14:paraId="729367D7" w14:textId="2970C324" w:rsidR="00E1106E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11B" w:rsidRPr="00EC4E4F">
        <w:rPr>
          <w:sz w:val="28"/>
          <w:szCs w:val="28"/>
        </w:rPr>
        <w:t>1</w:t>
      </w:r>
      <w:r w:rsidR="00CB2664">
        <w:rPr>
          <w:sz w:val="28"/>
          <w:szCs w:val="28"/>
        </w:rPr>
        <w:t>7</w:t>
      </w:r>
      <w:r w:rsidR="000D775A" w:rsidRPr="00EC4E4F">
        <w:rPr>
          <w:sz w:val="28"/>
          <w:szCs w:val="28"/>
        </w:rPr>
        <w:t xml:space="preserve">. </w:t>
      </w:r>
      <w:r w:rsidR="0078697C">
        <w:rPr>
          <w:sz w:val="28"/>
          <w:szCs w:val="28"/>
        </w:rPr>
        <w:t>s</w:t>
      </w:r>
      <w:r w:rsidR="00271801" w:rsidRPr="00EC4E4F">
        <w:rPr>
          <w:sz w:val="28"/>
          <w:szCs w:val="28"/>
        </w:rPr>
        <w:t>vītrot</w:t>
      </w:r>
      <w:r w:rsidR="00526B5F" w:rsidRPr="00EC4E4F">
        <w:rPr>
          <w:sz w:val="28"/>
          <w:szCs w:val="28"/>
        </w:rPr>
        <w:t xml:space="preserve"> </w:t>
      </w:r>
      <w:r w:rsidR="00271801" w:rsidRPr="00EC4E4F">
        <w:rPr>
          <w:sz w:val="28"/>
          <w:szCs w:val="28"/>
        </w:rPr>
        <w:t>2.</w:t>
      </w:r>
      <w:r w:rsidR="00EA26E8">
        <w:rPr>
          <w:sz w:val="28"/>
          <w:szCs w:val="28"/>
        </w:rPr>
        <w:t> </w:t>
      </w:r>
      <w:r w:rsidR="00271801" w:rsidRPr="00EC4E4F">
        <w:rPr>
          <w:sz w:val="28"/>
          <w:szCs w:val="28"/>
        </w:rPr>
        <w:t xml:space="preserve">pielikuma </w:t>
      </w:r>
      <w:r w:rsidR="00B333F1">
        <w:rPr>
          <w:sz w:val="28"/>
          <w:szCs w:val="28"/>
        </w:rPr>
        <w:t>6.2.</w:t>
      </w:r>
      <w:r w:rsidR="00B77FB3">
        <w:rPr>
          <w:sz w:val="28"/>
          <w:szCs w:val="28"/>
        </w:rPr>
        <w:t> </w:t>
      </w:r>
      <w:r w:rsidR="00B333F1">
        <w:rPr>
          <w:sz w:val="28"/>
          <w:szCs w:val="28"/>
        </w:rPr>
        <w:t>apakšpunktā vārdu</w:t>
      </w:r>
      <w:r w:rsidR="001643B3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="001643B3">
        <w:rPr>
          <w:sz w:val="28"/>
          <w:szCs w:val="28"/>
        </w:rPr>
        <w:t>kompots</w:t>
      </w:r>
      <w:r w:rsidR="001675FC">
        <w:rPr>
          <w:sz w:val="28"/>
          <w:szCs w:val="28"/>
        </w:rPr>
        <w:t>"</w:t>
      </w:r>
      <w:r w:rsidR="0078697C">
        <w:rPr>
          <w:sz w:val="28"/>
          <w:szCs w:val="28"/>
        </w:rPr>
        <w:t>;</w:t>
      </w:r>
    </w:p>
    <w:p w14:paraId="52492C12" w14:textId="3AA960FD" w:rsidR="00D3544D" w:rsidRPr="00EC4E4F" w:rsidRDefault="00246CC1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4E4F">
        <w:rPr>
          <w:sz w:val="28"/>
          <w:szCs w:val="28"/>
        </w:rPr>
        <w:t>1</w:t>
      </w:r>
      <w:r w:rsidR="00CB2664">
        <w:rPr>
          <w:sz w:val="28"/>
          <w:szCs w:val="28"/>
        </w:rPr>
        <w:t>8</w:t>
      </w:r>
      <w:r w:rsidRPr="00EC4E4F">
        <w:rPr>
          <w:sz w:val="28"/>
          <w:szCs w:val="28"/>
        </w:rPr>
        <w:t xml:space="preserve">. </w:t>
      </w:r>
      <w:r w:rsidR="0078697C">
        <w:rPr>
          <w:sz w:val="28"/>
          <w:szCs w:val="28"/>
        </w:rPr>
        <w:t>i</w:t>
      </w:r>
      <w:r w:rsidR="00514B20" w:rsidRPr="00EC4E4F">
        <w:rPr>
          <w:sz w:val="28"/>
          <w:szCs w:val="28"/>
        </w:rPr>
        <w:t>zteikt</w:t>
      </w:r>
      <w:r w:rsidRPr="00EC4E4F">
        <w:rPr>
          <w:sz w:val="28"/>
          <w:szCs w:val="28"/>
        </w:rPr>
        <w:t xml:space="preserve"> </w:t>
      </w:r>
      <w:bookmarkStart w:id="7" w:name="_Hlk497292568"/>
      <w:r w:rsidR="00514B20" w:rsidRPr="00EC4E4F">
        <w:rPr>
          <w:sz w:val="28"/>
          <w:szCs w:val="28"/>
        </w:rPr>
        <w:t>2.</w:t>
      </w:r>
      <w:r w:rsidR="00EA26E8">
        <w:rPr>
          <w:sz w:val="28"/>
          <w:szCs w:val="28"/>
        </w:rPr>
        <w:t> </w:t>
      </w:r>
      <w:r w:rsidR="00514B20" w:rsidRPr="00EC4E4F">
        <w:rPr>
          <w:sz w:val="28"/>
          <w:szCs w:val="28"/>
        </w:rPr>
        <w:t>pielikuma 7.</w:t>
      </w:r>
      <w:r w:rsidR="00223B39" w:rsidRPr="00EC4E4F">
        <w:rPr>
          <w:sz w:val="28"/>
          <w:szCs w:val="28"/>
        </w:rPr>
        <w:t xml:space="preserve"> un 8.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 xml:space="preserve">punktu </w:t>
      </w:r>
      <w:bookmarkEnd w:id="7"/>
      <w:r w:rsidR="00514B20" w:rsidRPr="00EC4E4F">
        <w:rPr>
          <w:sz w:val="28"/>
          <w:szCs w:val="28"/>
        </w:rPr>
        <w:t>šādā redakcijā:</w:t>
      </w:r>
    </w:p>
    <w:p w14:paraId="75BC1808" w14:textId="77777777" w:rsidR="001675FC" w:rsidRDefault="001675FC" w:rsidP="00880876">
      <w:pPr>
        <w:ind w:firstLine="720"/>
        <w:jc w:val="both"/>
        <w:rPr>
          <w:sz w:val="28"/>
          <w:szCs w:val="28"/>
        </w:rPr>
      </w:pPr>
    </w:p>
    <w:p w14:paraId="02AD80B8" w14:textId="0D0436EF" w:rsidR="00880876" w:rsidRPr="00EC4E4F" w:rsidRDefault="001675FC" w:rsidP="00880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7.</w:t>
      </w:r>
      <w:r w:rsidR="0078697C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Vispārējās pamatizglītības, vispārējās vidējās izglītības un profesionālās izglītības iestāžu izglītojamo kompleksajā ēdienkartē katru nedēļu iekļauj šā pielikuma 6.</w:t>
      </w:r>
      <w:r w:rsidR="0078697C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punktā minētos produktus šādā daudzumā:</w:t>
      </w:r>
    </w:p>
    <w:p w14:paraId="552FBD07" w14:textId="0937CCD0" w:rsidR="00880876" w:rsidRPr="00EC4E4F" w:rsidRDefault="00246CC1" w:rsidP="00880876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7.1.</w:t>
      </w:r>
      <w:r w:rsidR="000C2B19">
        <w:rPr>
          <w:sz w:val="28"/>
          <w:szCs w:val="28"/>
        </w:rPr>
        <w:t> </w:t>
      </w:r>
      <w:r w:rsidRPr="00EC4E4F">
        <w:rPr>
          <w:sz w:val="28"/>
          <w:szCs w:val="28"/>
        </w:rPr>
        <w:t>vismaz 200</w:t>
      </w:r>
      <w:r w:rsidR="00E67164">
        <w:rPr>
          <w:sz w:val="28"/>
          <w:szCs w:val="28"/>
        </w:rPr>
        <w:t> </w:t>
      </w:r>
      <w:r w:rsidRPr="00EC4E4F">
        <w:rPr>
          <w:sz w:val="28"/>
          <w:szCs w:val="28"/>
        </w:rPr>
        <w:t>g (neto) liesas gaļas vai zivs (fileja)</w:t>
      </w:r>
      <w:r w:rsidR="00223B39" w:rsidRPr="00EC4E4F">
        <w:rPr>
          <w:sz w:val="28"/>
          <w:szCs w:val="28"/>
        </w:rPr>
        <w:t>, izņemot veģetār</w:t>
      </w:r>
      <w:r w:rsidR="00E67164">
        <w:rPr>
          <w:sz w:val="28"/>
          <w:szCs w:val="28"/>
        </w:rPr>
        <w:t>o</w:t>
      </w:r>
      <w:r w:rsidR="00223B39" w:rsidRPr="00EC4E4F">
        <w:rPr>
          <w:sz w:val="28"/>
          <w:szCs w:val="28"/>
        </w:rPr>
        <w:t xml:space="preserve"> ēdienkarti</w:t>
      </w:r>
      <w:r w:rsidRPr="00EC4E4F">
        <w:rPr>
          <w:sz w:val="28"/>
          <w:szCs w:val="28"/>
        </w:rPr>
        <w:t>;</w:t>
      </w:r>
    </w:p>
    <w:p w14:paraId="23739980" w14:textId="5F01AC2A" w:rsidR="00880876" w:rsidRPr="00EC4E4F" w:rsidRDefault="00246CC1" w:rsidP="00880876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7.2.</w:t>
      </w:r>
      <w:r w:rsidR="000C2B19">
        <w:rPr>
          <w:sz w:val="28"/>
          <w:szCs w:val="28"/>
        </w:rPr>
        <w:t> </w:t>
      </w:r>
      <w:r w:rsidRPr="00EC4E4F">
        <w:rPr>
          <w:sz w:val="28"/>
          <w:szCs w:val="28"/>
        </w:rPr>
        <w:t>vismaz 225 g (neto) kartupeļu;</w:t>
      </w:r>
    </w:p>
    <w:p w14:paraId="0E62525D" w14:textId="3E558431" w:rsidR="00880876" w:rsidRPr="00EC4E4F" w:rsidRDefault="00246CC1" w:rsidP="00880876">
      <w:pPr>
        <w:ind w:firstLine="720"/>
        <w:jc w:val="both"/>
        <w:rPr>
          <w:sz w:val="28"/>
          <w:szCs w:val="28"/>
        </w:rPr>
      </w:pPr>
      <w:r w:rsidRPr="00E0367E">
        <w:rPr>
          <w:sz w:val="28"/>
          <w:szCs w:val="28"/>
        </w:rPr>
        <w:t>7.3.</w:t>
      </w:r>
      <w:r w:rsidR="000C2B19">
        <w:rPr>
          <w:sz w:val="28"/>
          <w:szCs w:val="28"/>
        </w:rPr>
        <w:t> </w:t>
      </w:r>
      <w:r w:rsidRPr="00E0367E">
        <w:rPr>
          <w:sz w:val="28"/>
          <w:szCs w:val="28"/>
        </w:rPr>
        <w:t xml:space="preserve">vismaz 450 g piena, skābpiena produktu </w:t>
      </w:r>
      <w:r w:rsidR="00E00492" w:rsidRPr="00E0367E">
        <w:rPr>
          <w:sz w:val="28"/>
          <w:szCs w:val="28"/>
        </w:rPr>
        <w:t>vai</w:t>
      </w:r>
      <w:r w:rsidRPr="00E0367E">
        <w:rPr>
          <w:sz w:val="28"/>
          <w:szCs w:val="28"/>
        </w:rPr>
        <w:t xml:space="preserve"> ar piena olbaltumvielām bagātu produktu (biezpiens, siers)</w:t>
      </w:r>
      <w:r w:rsidR="00313F5D" w:rsidRPr="00E0367E">
        <w:rPr>
          <w:sz w:val="28"/>
          <w:szCs w:val="28"/>
        </w:rPr>
        <w:t>*</w:t>
      </w:r>
      <w:r w:rsidRPr="00E0367E">
        <w:rPr>
          <w:sz w:val="28"/>
          <w:szCs w:val="28"/>
        </w:rPr>
        <w:t>;</w:t>
      </w:r>
    </w:p>
    <w:p w14:paraId="4AC173EF" w14:textId="1636DEA2" w:rsidR="00880876" w:rsidRPr="00EC4E4F" w:rsidRDefault="00246CC1" w:rsidP="00880876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</w:t>
      </w:r>
      <w:r w:rsidR="00386D1D">
        <w:rPr>
          <w:sz w:val="28"/>
          <w:szCs w:val="28"/>
        </w:rPr>
        <w:t>4</w:t>
      </w:r>
      <w:r w:rsidRPr="00EC4E4F">
        <w:rPr>
          <w:sz w:val="28"/>
          <w:szCs w:val="28"/>
        </w:rPr>
        <w:t>.</w:t>
      </w:r>
      <w:r w:rsidR="000C2B19">
        <w:rPr>
          <w:sz w:val="28"/>
          <w:szCs w:val="28"/>
        </w:rPr>
        <w:t> </w:t>
      </w:r>
      <w:r w:rsidRPr="00EC4E4F">
        <w:rPr>
          <w:sz w:val="28"/>
          <w:szCs w:val="28"/>
        </w:rPr>
        <w:t>vismaz 700 g (neto) dārzeņu (izņemot kartupeļus) un augļu</w:t>
      </w:r>
      <w:r w:rsidR="003B0640" w:rsidRPr="00EC4E4F">
        <w:rPr>
          <w:sz w:val="28"/>
          <w:szCs w:val="28"/>
        </w:rPr>
        <w:t xml:space="preserve"> vai ogu</w:t>
      </w:r>
      <w:r w:rsidR="0063318B" w:rsidRPr="00EC4E4F">
        <w:rPr>
          <w:sz w:val="28"/>
          <w:szCs w:val="28"/>
        </w:rPr>
        <w:t>, no tiem vismaz 250</w:t>
      </w:r>
      <w:r w:rsidR="006C34DD">
        <w:rPr>
          <w:sz w:val="28"/>
          <w:szCs w:val="28"/>
        </w:rPr>
        <w:t xml:space="preserve"> </w:t>
      </w:r>
      <w:r w:rsidR="0063318B" w:rsidRPr="00EC4E4F">
        <w:rPr>
          <w:sz w:val="28"/>
          <w:szCs w:val="28"/>
        </w:rPr>
        <w:t>g svaigā veidā</w:t>
      </w:r>
      <w:r w:rsidRPr="00EC4E4F">
        <w:rPr>
          <w:sz w:val="28"/>
          <w:szCs w:val="28"/>
        </w:rPr>
        <w:t>*.</w:t>
      </w:r>
    </w:p>
    <w:p w14:paraId="7C5027FA" w14:textId="77777777" w:rsidR="001675FC" w:rsidRDefault="00246CC1" w:rsidP="00223B39">
      <w:pPr>
        <w:jc w:val="both"/>
        <w:rPr>
          <w:sz w:val="28"/>
          <w:szCs w:val="28"/>
        </w:rPr>
      </w:pPr>
      <w:r w:rsidRPr="00EC4E4F">
        <w:rPr>
          <w:sz w:val="28"/>
          <w:szCs w:val="28"/>
        </w:rPr>
        <w:tab/>
      </w:r>
    </w:p>
    <w:p w14:paraId="5C9805A5" w14:textId="014EBBC0" w:rsidR="00223B39" w:rsidRPr="00EC4E4F" w:rsidRDefault="00246CC1" w:rsidP="001675FC">
      <w:pPr>
        <w:ind w:firstLine="709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</w:t>
      </w:r>
      <w:r w:rsidR="000C2B19">
        <w:rPr>
          <w:sz w:val="28"/>
          <w:szCs w:val="28"/>
        </w:rPr>
        <w:t> </w:t>
      </w:r>
      <w:r w:rsidR="00FB538F">
        <w:rPr>
          <w:sz w:val="28"/>
          <w:szCs w:val="28"/>
        </w:rPr>
        <w:t>To i</w:t>
      </w:r>
      <w:r w:rsidR="0080464A">
        <w:rPr>
          <w:sz w:val="28"/>
          <w:szCs w:val="28"/>
        </w:rPr>
        <w:t>zglītības iestāžu</w:t>
      </w:r>
      <w:r w:rsidR="00FB538F" w:rsidRPr="00FB538F">
        <w:rPr>
          <w:sz w:val="28"/>
          <w:szCs w:val="28"/>
        </w:rPr>
        <w:t xml:space="preserve"> </w:t>
      </w:r>
      <w:r w:rsidR="00FB538F" w:rsidRPr="00EC4E4F">
        <w:rPr>
          <w:sz w:val="28"/>
          <w:szCs w:val="28"/>
        </w:rPr>
        <w:t>izglītojamo kompleksajā ēdienkartē</w:t>
      </w:r>
      <w:r w:rsidR="0080464A" w:rsidRPr="0080464A">
        <w:rPr>
          <w:sz w:val="28"/>
          <w:szCs w:val="28"/>
        </w:rPr>
        <w:t xml:space="preserve">, </w:t>
      </w:r>
      <w:r w:rsidR="0080464A">
        <w:rPr>
          <w:sz w:val="28"/>
          <w:szCs w:val="28"/>
        </w:rPr>
        <w:t>k</w:t>
      </w:r>
      <w:r w:rsidR="00FB538F">
        <w:rPr>
          <w:sz w:val="28"/>
          <w:szCs w:val="28"/>
        </w:rPr>
        <w:t>ur</w:t>
      </w:r>
      <w:r w:rsidR="0080464A">
        <w:rPr>
          <w:sz w:val="28"/>
          <w:szCs w:val="28"/>
        </w:rPr>
        <w:t>as</w:t>
      </w:r>
      <w:r w:rsidR="0080464A" w:rsidRPr="0080464A">
        <w:rPr>
          <w:sz w:val="28"/>
          <w:szCs w:val="28"/>
        </w:rPr>
        <w:t xml:space="preserve"> sniedz dienesta viesnīcas vai internāta pakalpojumus, un sociālā</w:t>
      </w:r>
      <w:r w:rsidR="0080464A">
        <w:rPr>
          <w:sz w:val="28"/>
          <w:szCs w:val="28"/>
        </w:rPr>
        <w:t>s korekcijas izglītības iestāžu</w:t>
      </w:r>
      <w:r w:rsidR="0080464A" w:rsidRPr="0080464A">
        <w:rPr>
          <w:sz w:val="28"/>
          <w:szCs w:val="28"/>
        </w:rPr>
        <w:t xml:space="preserve"> </w:t>
      </w:r>
      <w:r w:rsidRPr="00EC4E4F">
        <w:rPr>
          <w:sz w:val="28"/>
          <w:szCs w:val="28"/>
        </w:rPr>
        <w:t>izglītojamo kompleksajā ēdienkartē katru nedēļu (septiņas dienas) iekļauj šā pielikuma 6.</w:t>
      </w:r>
      <w:r w:rsidR="0078697C">
        <w:rPr>
          <w:sz w:val="28"/>
          <w:szCs w:val="28"/>
        </w:rPr>
        <w:t> </w:t>
      </w:r>
      <w:r w:rsidRPr="00EC4E4F">
        <w:rPr>
          <w:sz w:val="28"/>
          <w:szCs w:val="28"/>
        </w:rPr>
        <w:t>punktā minētos produktus šādā daudzumā:</w:t>
      </w:r>
    </w:p>
    <w:p w14:paraId="4F1D81A1" w14:textId="3E206347" w:rsidR="00223B39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8.1.</w:t>
      </w:r>
      <w:r w:rsidR="00FB538F">
        <w:rPr>
          <w:sz w:val="28"/>
          <w:szCs w:val="28"/>
        </w:rPr>
        <w:t> </w:t>
      </w:r>
      <w:r w:rsidRPr="00EC4E4F">
        <w:rPr>
          <w:sz w:val="28"/>
          <w:szCs w:val="28"/>
        </w:rPr>
        <w:t>vismaz 490</w:t>
      </w:r>
      <w:r w:rsidR="00E67164">
        <w:rPr>
          <w:sz w:val="28"/>
          <w:szCs w:val="28"/>
        </w:rPr>
        <w:t> </w:t>
      </w:r>
      <w:r w:rsidRPr="00EC4E4F">
        <w:rPr>
          <w:sz w:val="28"/>
          <w:szCs w:val="28"/>
        </w:rPr>
        <w:t>g (neto) liesas gaļas vai zivs (fileja), izņemot veģetār</w:t>
      </w:r>
      <w:r w:rsidR="00FE7217">
        <w:rPr>
          <w:sz w:val="28"/>
          <w:szCs w:val="28"/>
        </w:rPr>
        <w:t>o</w:t>
      </w:r>
      <w:r w:rsidRPr="00EC4E4F">
        <w:rPr>
          <w:sz w:val="28"/>
          <w:szCs w:val="28"/>
        </w:rPr>
        <w:t xml:space="preserve"> ēdienkarti;</w:t>
      </w:r>
    </w:p>
    <w:p w14:paraId="3A02CC8A" w14:textId="48C789F0" w:rsidR="00223B39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8.2.</w:t>
      </w:r>
      <w:r w:rsidR="00FB538F">
        <w:rPr>
          <w:sz w:val="28"/>
          <w:szCs w:val="28"/>
        </w:rPr>
        <w:t> </w:t>
      </w:r>
      <w:r w:rsidRPr="00EC4E4F">
        <w:rPr>
          <w:sz w:val="28"/>
          <w:szCs w:val="28"/>
        </w:rPr>
        <w:t>vismaz 700</w:t>
      </w:r>
      <w:r w:rsidR="00E67164">
        <w:rPr>
          <w:sz w:val="28"/>
          <w:szCs w:val="28"/>
        </w:rPr>
        <w:t> </w:t>
      </w:r>
      <w:r w:rsidRPr="00EC4E4F">
        <w:rPr>
          <w:sz w:val="28"/>
          <w:szCs w:val="28"/>
        </w:rPr>
        <w:t>g (neto) kartupeļu;</w:t>
      </w:r>
    </w:p>
    <w:p w14:paraId="186D95D0" w14:textId="339A0CEA" w:rsidR="00223B39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8.3.</w:t>
      </w:r>
      <w:r w:rsidR="00FB538F">
        <w:rPr>
          <w:sz w:val="28"/>
          <w:szCs w:val="28"/>
        </w:rPr>
        <w:t> </w:t>
      </w:r>
      <w:r w:rsidRPr="00EC4E4F">
        <w:rPr>
          <w:sz w:val="28"/>
          <w:szCs w:val="28"/>
        </w:rPr>
        <w:t xml:space="preserve">vismaz </w:t>
      </w:r>
      <w:r w:rsidR="00395E0A" w:rsidRPr="00EC4E4F">
        <w:rPr>
          <w:sz w:val="28"/>
          <w:szCs w:val="28"/>
        </w:rPr>
        <w:t>2600</w:t>
      </w:r>
      <w:r w:rsidR="00E67164">
        <w:rPr>
          <w:sz w:val="28"/>
          <w:szCs w:val="28"/>
        </w:rPr>
        <w:t> </w:t>
      </w:r>
      <w:r w:rsidRPr="00EC4E4F">
        <w:rPr>
          <w:sz w:val="28"/>
          <w:szCs w:val="28"/>
        </w:rPr>
        <w:t>g piena, kefīra vai jogurta</w:t>
      </w:r>
      <w:r w:rsidR="00BA6737">
        <w:rPr>
          <w:sz w:val="28"/>
          <w:szCs w:val="28"/>
        </w:rPr>
        <w:t xml:space="preserve">, </w:t>
      </w:r>
      <w:r w:rsidR="00BA6737" w:rsidRPr="00EC4E4F">
        <w:rPr>
          <w:sz w:val="28"/>
          <w:szCs w:val="28"/>
        </w:rPr>
        <w:t>vai citu skābpiena produktu</w:t>
      </w:r>
      <w:r w:rsidRPr="00EC4E4F">
        <w:rPr>
          <w:sz w:val="28"/>
          <w:szCs w:val="28"/>
        </w:rPr>
        <w:t>;</w:t>
      </w:r>
    </w:p>
    <w:p w14:paraId="3F191192" w14:textId="1B6ABDC9" w:rsidR="00223B39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8.4.</w:t>
      </w:r>
      <w:r w:rsidR="00FB538F">
        <w:rPr>
          <w:sz w:val="28"/>
          <w:szCs w:val="28"/>
        </w:rPr>
        <w:t> </w:t>
      </w:r>
      <w:r w:rsidRPr="00EC4E4F">
        <w:rPr>
          <w:sz w:val="28"/>
          <w:szCs w:val="28"/>
        </w:rPr>
        <w:t xml:space="preserve">vismaz </w:t>
      </w:r>
      <w:r w:rsidR="00395E0A" w:rsidRPr="00EC4E4F">
        <w:rPr>
          <w:sz w:val="28"/>
          <w:szCs w:val="28"/>
        </w:rPr>
        <w:t>520</w:t>
      </w:r>
      <w:r w:rsidR="00E67164">
        <w:rPr>
          <w:sz w:val="28"/>
          <w:szCs w:val="28"/>
        </w:rPr>
        <w:t> </w:t>
      </w:r>
      <w:r w:rsidRPr="00EC4E4F">
        <w:rPr>
          <w:sz w:val="28"/>
          <w:szCs w:val="28"/>
        </w:rPr>
        <w:t>g (neto) ar piena olbaltumvielām bagātu produktu (biezpiens, siers);</w:t>
      </w:r>
    </w:p>
    <w:p w14:paraId="3E7B6148" w14:textId="18636986" w:rsidR="00D3544D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lastRenderedPageBreak/>
        <w:t>8.5.</w:t>
      </w:r>
      <w:r w:rsidR="00FB538F">
        <w:rPr>
          <w:sz w:val="28"/>
          <w:szCs w:val="28"/>
        </w:rPr>
        <w:t> </w:t>
      </w:r>
      <w:r w:rsidR="00395E0A" w:rsidRPr="00EC4E4F">
        <w:rPr>
          <w:sz w:val="28"/>
          <w:szCs w:val="28"/>
        </w:rPr>
        <w:t>vismaz 2800</w:t>
      </w:r>
      <w:r w:rsidR="00E67164">
        <w:rPr>
          <w:sz w:val="28"/>
          <w:szCs w:val="28"/>
        </w:rPr>
        <w:t> </w:t>
      </w:r>
      <w:r w:rsidR="00395E0A" w:rsidRPr="00EC4E4F">
        <w:rPr>
          <w:sz w:val="28"/>
          <w:szCs w:val="28"/>
        </w:rPr>
        <w:t>g (neto) dārzeņu (izņemot kartupeļus) un augļu</w:t>
      </w:r>
      <w:r w:rsidR="003B0640" w:rsidRPr="00EC4E4F">
        <w:rPr>
          <w:sz w:val="28"/>
          <w:szCs w:val="28"/>
        </w:rPr>
        <w:t xml:space="preserve"> vai ogu</w:t>
      </w:r>
      <w:r w:rsidR="00FE228A" w:rsidRPr="00EC4E4F">
        <w:rPr>
          <w:sz w:val="28"/>
          <w:szCs w:val="28"/>
        </w:rPr>
        <w:t xml:space="preserve">, no tiem vismaz </w:t>
      </w:r>
      <w:r w:rsidR="00B03952">
        <w:rPr>
          <w:sz w:val="28"/>
          <w:szCs w:val="28"/>
        </w:rPr>
        <w:t>500</w:t>
      </w:r>
      <w:r w:rsidR="00E67164">
        <w:rPr>
          <w:sz w:val="28"/>
          <w:szCs w:val="28"/>
        </w:rPr>
        <w:t> </w:t>
      </w:r>
      <w:r w:rsidR="00FE228A" w:rsidRPr="00EC4E4F">
        <w:rPr>
          <w:sz w:val="28"/>
          <w:szCs w:val="28"/>
        </w:rPr>
        <w:t>g svaigā veidā</w:t>
      </w:r>
      <w:r w:rsidR="000828DE">
        <w:rPr>
          <w:sz w:val="28"/>
          <w:szCs w:val="28"/>
        </w:rPr>
        <w:t>.</w:t>
      </w:r>
      <w:r w:rsidR="001675FC">
        <w:rPr>
          <w:sz w:val="28"/>
          <w:szCs w:val="28"/>
        </w:rPr>
        <w:t>"</w:t>
      </w:r>
      <w:r w:rsidR="0078697C">
        <w:rPr>
          <w:sz w:val="28"/>
          <w:szCs w:val="28"/>
        </w:rPr>
        <w:t>;</w:t>
      </w:r>
    </w:p>
    <w:p w14:paraId="520327B1" w14:textId="5E168E5C" w:rsidR="009D317D" w:rsidRDefault="009D317D" w:rsidP="00395E0A">
      <w:pPr>
        <w:ind w:firstLine="720"/>
        <w:jc w:val="both"/>
        <w:rPr>
          <w:sz w:val="28"/>
          <w:szCs w:val="28"/>
        </w:rPr>
      </w:pPr>
    </w:p>
    <w:p w14:paraId="22605031" w14:textId="20E1C7DB" w:rsidR="009D317D" w:rsidRDefault="0078697C" w:rsidP="00395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="00FB538F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9D317D">
        <w:rPr>
          <w:sz w:val="28"/>
          <w:szCs w:val="28"/>
        </w:rPr>
        <w:t>izstāt 2.</w:t>
      </w:r>
      <w:r>
        <w:rPr>
          <w:sz w:val="28"/>
          <w:szCs w:val="28"/>
        </w:rPr>
        <w:t> </w:t>
      </w:r>
      <w:r w:rsidR="009D317D">
        <w:rPr>
          <w:sz w:val="28"/>
          <w:szCs w:val="28"/>
        </w:rPr>
        <w:t>pielikuma 15.</w:t>
      </w:r>
      <w:r>
        <w:rPr>
          <w:sz w:val="28"/>
          <w:szCs w:val="28"/>
        </w:rPr>
        <w:t> </w:t>
      </w:r>
      <w:r w:rsidR="009D317D">
        <w:rPr>
          <w:sz w:val="28"/>
          <w:szCs w:val="28"/>
        </w:rPr>
        <w:t xml:space="preserve">punktā vārdu </w:t>
      </w:r>
      <w:r w:rsidR="001675FC">
        <w:rPr>
          <w:sz w:val="28"/>
          <w:szCs w:val="28"/>
        </w:rPr>
        <w:t>"</w:t>
      </w:r>
      <w:r w:rsidR="009D317D">
        <w:rPr>
          <w:sz w:val="28"/>
          <w:szCs w:val="28"/>
        </w:rPr>
        <w:t>internātskolās</w:t>
      </w:r>
      <w:r w:rsidR="001675FC">
        <w:rPr>
          <w:sz w:val="28"/>
          <w:szCs w:val="28"/>
        </w:rPr>
        <w:t>"</w:t>
      </w:r>
      <w:r w:rsidR="009D317D">
        <w:rPr>
          <w:sz w:val="28"/>
          <w:szCs w:val="28"/>
        </w:rPr>
        <w:t xml:space="preserve"> ar vārdiem </w:t>
      </w:r>
      <w:r w:rsidR="001675FC">
        <w:rPr>
          <w:sz w:val="28"/>
          <w:szCs w:val="28"/>
        </w:rPr>
        <w:t>"</w:t>
      </w:r>
      <w:r w:rsidR="009D317D">
        <w:rPr>
          <w:sz w:val="28"/>
          <w:szCs w:val="28"/>
        </w:rPr>
        <w:t>izglītības iestādēs</w:t>
      </w:r>
      <w:r w:rsidR="009D317D" w:rsidRPr="0080464A">
        <w:rPr>
          <w:sz w:val="28"/>
          <w:szCs w:val="28"/>
        </w:rPr>
        <w:t xml:space="preserve">, </w:t>
      </w:r>
      <w:r w:rsidR="009D317D">
        <w:rPr>
          <w:sz w:val="28"/>
          <w:szCs w:val="28"/>
        </w:rPr>
        <w:t>kas</w:t>
      </w:r>
      <w:r w:rsidR="009D317D" w:rsidRPr="0080464A">
        <w:rPr>
          <w:sz w:val="28"/>
          <w:szCs w:val="28"/>
        </w:rPr>
        <w:t xml:space="preserve"> sniedz dienesta viesnīcas vai internāta pakalpojumus, un sociālā</w:t>
      </w:r>
      <w:r w:rsidR="009D317D">
        <w:rPr>
          <w:sz w:val="28"/>
          <w:szCs w:val="28"/>
        </w:rPr>
        <w:t xml:space="preserve">s </w:t>
      </w:r>
      <w:r>
        <w:rPr>
          <w:sz w:val="28"/>
          <w:szCs w:val="28"/>
        </w:rPr>
        <w:t>korekcijas izglītības iestādēs</w:t>
      </w:r>
      <w:r w:rsidR="001675FC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406DCB9" w14:textId="69784322" w:rsidR="00175575" w:rsidRDefault="0078227C" w:rsidP="00395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246CC1">
        <w:rPr>
          <w:sz w:val="28"/>
          <w:szCs w:val="28"/>
        </w:rPr>
        <w:t>.</w:t>
      </w:r>
      <w:r w:rsidR="00FB538F">
        <w:rPr>
          <w:sz w:val="28"/>
          <w:szCs w:val="28"/>
        </w:rPr>
        <w:t> </w:t>
      </w:r>
      <w:r w:rsidR="0078697C">
        <w:rPr>
          <w:sz w:val="28"/>
          <w:szCs w:val="28"/>
        </w:rPr>
        <w:t>i</w:t>
      </w:r>
      <w:r w:rsidR="00DF3661">
        <w:rPr>
          <w:sz w:val="28"/>
          <w:szCs w:val="28"/>
        </w:rPr>
        <w:t>zteikt</w:t>
      </w:r>
      <w:r w:rsidR="00246CC1">
        <w:rPr>
          <w:sz w:val="28"/>
          <w:szCs w:val="28"/>
        </w:rPr>
        <w:t xml:space="preserve"> 2.</w:t>
      </w:r>
      <w:r w:rsidR="00FB538F">
        <w:rPr>
          <w:sz w:val="28"/>
          <w:szCs w:val="28"/>
        </w:rPr>
        <w:t> </w:t>
      </w:r>
      <w:r w:rsidR="00246CC1">
        <w:rPr>
          <w:sz w:val="28"/>
          <w:szCs w:val="28"/>
        </w:rPr>
        <w:t>pielikuma 16.1.</w:t>
      </w:r>
      <w:r w:rsidR="00B77FB3">
        <w:rPr>
          <w:sz w:val="28"/>
          <w:szCs w:val="28"/>
        </w:rPr>
        <w:t> </w:t>
      </w:r>
      <w:r w:rsidR="00246CC1">
        <w:rPr>
          <w:sz w:val="28"/>
          <w:szCs w:val="28"/>
        </w:rPr>
        <w:t xml:space="preserve">apakšpunktu </w:t>
      </w:r>
      <w:r w:rsidR="00DF3661">
        <w:rPr>
          <w:sz w:val="28"/>
          <w:szCs w:val="28"/>
        </w:rPr>
        <w:t>šādā redakcijā:</w:t>
      </w:r>
    </w:p>
    <w:p w14:paraId="3B3C7405" w14:textId="77777777" w:rsidR="00B23777" w:rsidRDefault="00B23777" w:rsidP="00395E0A">
      <w:pPr>
        <w:ind w:firstLine="720"/>
        <w:jc w:val="both"/>
        <w:rPr>
          <w:sz w:val="28"/>
          <w:szCs w:val="28"/>
        </w:rPr>
      </w:pPr>
    </w:p>
    <w:p w14:paraId="0F2A15AA" w14:textId="01A2DC00" w:rsidR="00DF3661" w:rsidRPr="00EC4E4F" w:rsidRDefault="001675FC" w:rsidP="00395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>
        <w:rPr>
          <w:sz w:val="28"/>
          <w:szCs w:val="28"/>
        </w:rPr>
        <w:t>16.1.</w:t>
      </w:r>
      <w:r w:rsidR="00FB538F">
        <w:rPr>
          <w:sz w:val="28"/>
          <w:szCs w:val="28"/>
        </w:rPr>
        <w:t> </w:t>
      </w:r>
      <w:r w:rsidR="007714E4">
        <w:rPr>
          <w:sz w:val="28"/>
          <w:szCs w:val="28"/>
        </w:rPr>
        <w:t>pusdienu ēdienkartē iekļauj pamatēdienu un zupu vai pamatēdienu un desertu, vai zupu un desertu</w:t>
      </w:r>
      <w:r w:rsidR="0078697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23777">
        <w:rPr>
          <w:sz w:val="28"/>
          <w:szCs w:val="28"/>
        </w:rPr>
        <w:t>;</w:t>
      </w:r>
    </w:p>
    <w:p w14:paraId="1D9B6C51" w14:textId="77777777" w:rsidR="00F3553E" w:rsidRPr="00EC4E4F" w:rsidRDefault="00F3553E" w:rsidP="00211F7B">
      <w:pPr>
        <w:jc w:val="both"/>
        <w:rPr>
          <w:sz w:val="28"/>
          <w:szCs w:val="28"/>
        </w:rPr>
      </w:pPr>
    </w:p>
    <w:p w14:paraId="4FCDEB21" w14:textId="5AEF6657" w:rsidR="003F5659" w:rsidRPr="00EC4E4F" w:rsidRDefault="00246CC1" w:rsidP="003F56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27C">
        <w:rPr>
          <w:sz w:val="28"/>
          <w:szCs w:val="28"/>
        </w:rPr>
        <w:t>21</w:t>
      </w:r>
      <w:r w:rsidR="0078697C">
        <w:rPr>
          <w:sz w:val="28"/>
          <w:szCs w:val="28"/>
        </w:rPr>
        <w:t>.</w:t>
      </w:r>
      <w:r w:rsidR="00FB538F">
        <w:rPr>
          <w:sz w:val="28"/>
          <w:szCs w:val="28"/>
        </w:rPr>
        <w:t> </w:t>
      </w:r>
      <w:r w:rsidR="0078697C">
        <w:rPr>
          <w:sz w:val="28"/>
          <w:szCs w:val="28"/>
        </w:rPr>
        <w:t>p</w:t>
      </w:r>
      <w:r w:rsidRPr="00EC4E4F">
        <w:rPr>
          <w:sz w:val="28"/>
          <w:szCs w:val="28"/>
        </w:rPr>
        <w:t>apildināt 2.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pielikuma 18.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punkt</w:t>
      </w:r>
      <w:r w:rsidR="005A6671">
        <w:rPr>
          <w:sz w:val="28"/>
          <w:szCs w:val="28"/>
        </w:rPr>
        <w:t>u</w:t>
      </w:r>
      <w:r w:rsidRPr="00EC4E4F">
        <w:rPr>
          <w:sz w:val="28"/>
          <w:szCs w:val="28"/>
        </w:rPr>
        <w:t xml:space="preserve"> aiz vārdiem </w:t>
      </w:r>
      <w:r w:rsidR="001675FC">
        <w:rPr>
          <w:sz w:val="28"/>
          <w:szCs w:val="28"/>
        </w:rPr>
        <w:t>"</w:t>
      </w:r>
      <w:r w:rsidRPr="00EC4E4F">
        <w:rPr>
          <w:sz w:val="28"/>
          <w:szCs w:val="28"/>
        </w:rPr>
        <w:t>tiek nodrošin</w:t>
      </w:r>
      <w:r w:rsidR="00DA4392" w:rsidRPr="00EC4E4F">
        <w:rPr>
          <w:sz w:val="28"/>
          <w:szCs w:val="28"/>
        </w:rPr>
        <w:t>āta</w:t>
      </w:r>
      <w:r w:rsidR="001675FC">
        <w:rPr>
          <w:sz w:val="28"/>
          <w:szCs w:val="28"/>
        </w:rPr>
        <w:t>"</w:t>
      </w:r>
      <w:r w:rsidR="00DA4392" w:rsidRPr="00EC4E4F">
        <w:rPr>
          <w:sz w:val="28"/>
          <w:szCs w:val="28"/>
        </w:rPr>
        <w:t xml:space="preserve"> ar vārdiem </w:t>
      </w:r>
      <w:r w:rsidR="001675FC">
        <w:rPr>
          <w:sz w:val="28"/>
          <w:szCs w:val="28"/>
        </w:rPr>
        <w:t>"</w:t>
      </w:r>
      <w:r w:rsidR="00CD4236" w:rsidRPr="00EC4E4F">
        <w:rPr>
          <w:sz w:val="28"/>
          <w:szCs w:val="28"/>
        </w:rPr>
        <w:t>enerģētiskās vērtības un uzturvielu normām</w:t>
      </w:r>
      <w:r w:rsidR="001675FC">
        <w:rPr>
          <w:sz w:val="28"/>
          <w:szCs w:val="28"/>
        </w:rPr>
        <w:t>"</w:t>
      </w:r>
      <w:r w:rsidR="0078697C">
        <w:rPr>
          <w:sz w:val="28"/>
          <w:szCs w:val="28"/>
        </w:rPr>
        <w:t>;</w:t>
      </w:r>
    </w:p>
    <w:p w14:paraId="1925965D" w14:textId="2D9733F7" w:rsidR="00EC665F" w:rsidRPr="00EC4E4F" w:rsidRDefault="00246CC1" w:rsidP="00EC6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27C">
        <w:rPr>
          <w:sz w:val="28"/>
          <w:szCs w:val="28"/>
        </w:rPr>
        <w:t>22</w:t>
      </w:r>
      <w:r w:rsidR="0078697C">
        <w:rPr>
          <w:sz w:val="28"/>
          <w:szCs w:val="28"/>
        </w:rPr>
        <w:t>.</w:t>
      </w:r>
      <w:r w:rsidR="00FB538F">
        <w:rPr>
          <w:sz w:val="28"/>
          <w:szCs w:val="28"/>
        </w:rPr>
        <w:t> </w:t>
      </w:r>
      <w:r w:rsidR="0078697C">
        <w:rPr>
          <w:sz w:val="28"/>
          <w:szCs w:val="28"/>
        </w:rPr>
        <w:t>p</w:t>
      </w:r>
      <w:r w:rsidRPr="00EC4E4F">
        <w:rPr>
          <w:sz w:val="28"/>
          <w:szCs w:val="28"/>
        </w:rPr>
        <w:t>apildināt 2.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pielikumu ar 18.</w:t>
      </w:r>
      <w:r w:rsidRPr="00EC4E4F">
        <w:rPr>
          <w:sz w:val="28"/>
          <w:szCs w:val="28"/>
          <w:vertAlign w:val="superscript"/>
        </w:rPr>
        <w:t>1</w:t>
      </w:r>
      <w:r w:rsidR="00FB538F">
        <w:rPr>
          <w:sz w:val="28"/>
          <w:szCs w:val="28"/>
          <w:vertAlign w:val="superscript"/>
        </w:rPr>
        <w:t> </w:t>
      </w:r>
      <w:r w:rsidRPr="00EC4E4F">
        <w:rPr>
          <w:sz w:val="28"/>
          <w:szCs w:val="28"/>
        </w:rPr>
        <w:t>punktu šādā redakcijā:</w:t>
      </w:r>
    </w:p>
    <w:p w14:paraId="29180058" w14:textId="77777777" w:rsidR="00B23777" w:rsidRDefault="00B23777" w:rsidP="00492E57">
      <w:pPr>
        <w:ind w:firstLine="720"/>
        <w:jc w:val="both"/>
        <w:rPr>
          <w:sz w:val="28"/>
          <w:szCs w:val="28"/>
        </w:rPr>
      </w:pPr>
    </w:p>
    <w:p w14:paraId="5206235C" w14:textId="4D023714" w:rsidR="00EC665F" w:rsidRPr="00EC4E4F" w:rsidRDefault="001675FC" w:rsidP="00492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18.</w:t>
      </w:r>
      <w:r w:rsidR="00246CC1" w:rsidRPr="00EC4E4F">
        <w:rPr>
          <w:sz w:val="28"/>
          <w:szCs w:val="28"/>
          <w:vertAlign w:val="superscript"/>
        </w:rPr>
        <w:t>1</w:t>
      </w:r>
      <w:r w:rsidR="00FB538F">
        <w:rPr>
          <w:sz w:val="28"/>
          <w:szCs w:val="28"/>
          <w:vertAlign w:val="superscript"/>
        </w:rPr>
        <w:t> </w:t>
      </w:r>
      <w:r w:rsidR="00ED6FE0">
        <w:rPr>
          <w:sz w:val="28"/>
          <w:szCs w:val="28"/>
        </w:rPr>
        <w:t>Izglītības iestāde var nodrošināt veģetāru ēdienkarti, ja ir</w:t>
      </w:r>
      <w:r w:rsidR="00D026CC">
        <w:rPr>
          <w:sz w:val="28"/>
          <w:szCs w:val="28"/>
        </w:rPr>
        <w:t xml:space="preserve"> iesniegts</w:t>
      </w:r>
      <w:r w:rsidR="0035280D" w:rsidRPr="00EC4E4F">
        <w:rPr>
          <w:sz w:val="28"/>
          <w:szCs w:val="28"/>
        </w:rPr>
        <w:t xml:space="preserve"> bērna </w:t>
      </w:r>
      <w:r w:rsidR="00ED6FE0">
        <w:rPr>
          <w:sz w:val="28"/>
          <w:szCs w:val="28"/>
        </w:rPr>
        <w:t>likumisk</w:t>
      </w:r>
      <w:r w:rsidR="00492E57">
        <w:rPr>
          <w:sz w:val="28"/>
          <w:szCs w:val="28"/>
        </w:rPr>
        <w:t>ā pārstāvja</w:t>
      </w:r>
      <w:r w:rsidR="0035280D" w:rsidRPr="00EC4E4F">
        <w:rPr>
          <w:sz w:val="28"/>
          <w:szCs w:val="28"/>
        </w:rPr>
        <w:t xml:space="preserve"> </w:t>
      </w:r>
      <w:r w:rsidR="00ED6FE0">
        <w:rPr>
          <w:sz w:val="28"/>
          <w:szCs w:val="28"/>
        </w:rPr>
        <w:t>rakstveida</w:t>
      </w:r>
      <w:r w:rsidR="00592527" w:rsidRPr="00EC4E4F">
        <w:rPr>
          <w:sz w:val="28"/>
          <w:szCs w:val="28"/>
        </w:rPr>
        <w:t xml:space="preserve"> iesniegums</w:t>
      </w:r>
      <w:r w:rsidR="0035280D" w:rsidRPr="00EC4E4F">
        <w:rPr>
          <w:sz w:val="28"/>
          <w:szCs w:val="28"/>
        </w:rPr>
        <w:t xml:space="preserve">. Veģetāra ēdienkarte šo noteikumu izpratnē </w:t>
      </w:r>
      <w:r w:rsidR="009D27F0" w:rsidRPr="00EC4E4F">
        <w:rPr>
          <w:sz w:val="28"/>
          <w:szCs w:val="28"/>
        </w:rPr>
        <w:t>ir</w:t>
      </w:r>
      <w:r w:rsidR="0035280D" w:rsidRPr="00EC4E4F">
        <w:rPr>
          <w:sz w:val="28"/>
          <w:szCs w:val="28"/>
        </w:rPr>
        <w:t xml:space="preserve"> ēdienkart</w:t>
      </w:r>
      <w:r w:rsidR="009D27F0" w:rsidRPr="00EC4E4F">
        <w:rPr>
          <w:sz w:val="28"/>
          <w:szCs w:val="28"/>
        </w:rPr>
        <w:t>e</w:t>
      </w:r>
      <w:r w:rsidR="00ED6FE0">
        <w:rPr>
          <w:sz w:val="28"/>
          <w:szCs w:val="28"/>
        </w:rPr>
        <w:t xml:space="preserve">, kurā </w:t>
      </w:r>
      <w:r w:rsidR="0078697C">
        <w:rPr>
          <w:sz w:val="28"/>
          <w:szCs w:val="28"/>
        </w:rPr>
        <w:t>nav iekļauta</w:t>
      </w:r>
      <w:r w:rsidR="0035280D" w:rsidRPr="00EC4E4F">
        <w:rPr>
          <w:sz w:val="28"/>
          <w:szCs w:val="28"/>
        </w:rPr>
        <w:t xml:space="preserve"> gaļa un zivis, kā arī to produkti. Ēdienkarti izstrādā atbilstoši veselīga uztura pamatprincipiem un vecumam atbilstošām uztura normām, </w:t>
      </w:r>
      <w:r w:rsidR="007F22B8" w:rsidRPr="00EC4E4F">
        <w:rPr>
          <w:sz w:val="28"/>
          <w:szCs w:val="28"/>
        </w:rPr>
        <w:t xml:space="preserve">un to atbilstību izvērtē un saskaņojumu sniedz uztura speciālists vai </w:t>
      </w:r>
      <w:r w:rsidR="00384ECC" w:rsidRPr="00EC4E4F">
        <w:rPr>
          <w:sz w:val="28"/>
          <w:szCs w:val="28"/>
        </w:rPr>
        <w:t>dietologs</w:t>
      </w:r>
      <w:r w:rsidR="000828DE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8697C">
        <w:rPr>
          <w:sz w:val="28"/>
          <w:szCs w:val="28"/>
        </w:rPr>
        <w:t>;</w:t>
      </w:r>
    </w:p>
    <w:p w14:paraId="50875564" w14:textId="77777777" w:rsidR="00425460" w:rsidRPr="00EC4E4F" w:rsidRDefault="00425460" w:rsidP="00EC665F">
      <w:pPr>
        <w:ind w:firstLine="720"/>
        <w:jc w:val="both"/>
        <w:rPr>
          <w:sz w:val="28"/>
          <w:szCs w:val="28"/>
        </w:rPr>
      </w:pPr>
    </w:p>
    <w:p w14:paraId="72E3B66A" w14:textId="0E1E07CB" w:rsidR="00425460" w:rsidRPr="00EC4E4F" w:rsidRDefault="00246CC1" w:rsidP="00425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3</w:t>
      </w:r>
      <w:r w:rsidR="0078697C">
        <w:rPr>
          <w:sz w:val="28"/>
          <w:szCs w:val="28"/>
        </w:rPr>
        <w:t>.</w:t>
      </w:r>
      <w:r w:rsidR="00FB538F">
        <w:rPr>
          <w:sz w:val="28"/>
          <w:szCs w:val="28"/>
        </w:rPr>
        <w:t> </w:t>
      </w:r>
      <w:r w:rsidR="0078697C">
        <w:rPr>
          <w:sz w:val="28"/>
          <w:szCs w:val="28"/>
        </w:rPr>
        <w:t>i</w:t>
      </w:r>
      <w:r w:rsidRPr="00EC4E4F">
        <w:rPr>
          <w:sz w:val="28"/>
          <w:szCs w:val="28"/>
        </w:rPr>
        <w:t>zteikt 2.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pielikuma 19.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punkta otro teikumu šādā redakcijā:</w:t>
      </w:r>
    </w:p>
    <w:p w14:paraId="501DA41A" w14:textId="77777777" w:rsidR="00B23777" w:rsidRDefault="00B23777" w:rsidP="00EC665F">
      <w:pPr>
        <w:ind w:firstLine="720"/>
        <w:jc w:val="both"/>
        <w:rPr>
          <w:color w:val="000000"/>
          <w:sz w:val="28"/>
          <w:szCs w:val="28"/>
        </w:rPr>
      </w:pPr>
    </w:p>
    <w:p w14:paraId="5A2EF9BA" w14:textId="5B0F5B05" w:rsidR="00C11675" w:rsidRDefault="001675FC" w:rsidP="00EC665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6671A">
        <w:rPr>
          <w:color w:val="000000"/>
          <w:sz w:val="28"/>
          <w:szCs w:val="28"/>
        </w:rPr>
        <w:t xml:space="preserve">Par ēdienkartes atbilstību šo noteikumu prasībām un tās izvietošanu </w:t>
      </w:r>
      <w:r w:rsidR="009361BE">
        <w:rPr>
          <w:color w:val="000000"/>
          <w:sz w:val="28"/>
          <w:szCs w:val="28"/>
        </w:rPr>
        <w:t xml:space="preserve">apmeklētājiem </w:t>
      </w:r>
      <w:r w:rsidR="0086671A">
        <w:rPr>
          <w:color w:val="000000"/>
          <w:sz w:val="28"/>
          <w:szCs w:val="28"/>
        </w:rPr>
        <w:t xml:space="preserve">pieejamā vietā </w:t>
      </w:r>
      <w:r w:rsidR="00FB538F">
        <w:rPr>
          <w:color w:val="000000"/>
          <w:sz w:val="28"/>
          <w:szCs w:val="28"/>
        </w:rPr>
        <w:t xml:space="preserve">ir </w:t>
      </w:r>
      <w:r w:rsidR="0086671A">
        <w:rPr>
          <w:color w:val="000000"/>
          <w:sz w:val="28"/>
          <w:szCs w:val="28"/>
        </w:rPr>
        <w:t>atbildīgs</w:t>
      </w:r>
      <w:r w:rsidR="0078697C">
        <w:rPr>
          <w:color w:val="000000"/>
          <w:sz w:val="28"/>
          <w:szCs w:val="28"/>
        </w:rPr>
        <w:t xml:space="preserve"> iestādes vadītājs.</w:t>
      </w:r>
      <w:r>
        <w:rPr>
          <w:color w:val="000000"/>
          <w:sz w:val="28"/>
          <w:szCs w:val="28"/>
        </w:rPr>
        <w:t>"</w:t>
      </w:r>
      <w:r w:rsidR="0078697C">
        <w:rPr>
          <w:color w:val="000000"/>
          <w:sz w:val="28"/>
          <w:szCs w:val="28"/>
        </w:rPr>
        <w:t>;</w:t>
      </w:r>
    </w:p>
    <w:p w14:paraId="7275F80D" w14:textId="77777777" w:rsidR="0086671A" w:rsidRPr="00EC4E4F" w:rsidRDefault="0086671A" w:rsidP="00EC665F">
      <w:pPr>
        <w:ind w:firstLine="720"/>
        <w:jc w:val="both"/>
        <w:rPr>
          <w:sz w:val="28"/>
          <w:szCs w:val="28"/>
        </w:rPr>
      </w:pPr>
    </w:p>
    <w:p w14:paraId="572F4569" w14:textId="7C44CE1D" w:rsidR="00C11675" w:rsidRPr="00EC4E4F" w:rsidRDefault="00246CC1" w:rsidP="00EC6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4</w:t>
      </w:r>
      <w:r w:rsidR="00B438CF">
        <w:rPr>
          <w:sz w:val="28"/>
          <w:szCs w:val="28"/>
        </w:rPr>
        <w:t>.</w:t>
      </w:r>
      <w:r w:rsidR="0078697C">
        <w:rPr>
          <w:sz w:val="28"/>
          <w:szCs w:val="28"/>
        </w:rPr>
        <w:t xml:space="preserve"> i</w:t>
      </w:r>
      <w:r w:rsidRPr="00EC4E4F">
        <w:rPr>
          <w:sz w:val="28"/>
          <w:szCs w:val="28"/>
        </w:rPr>
        <w:t>zteikt 3.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pielikuma 1.</w:t>
      </w:r>
      <w:r w:rsidR="00957CB8" w:rsidRPr="00EC4E4F">
        <w:rPr>
          <w:sz w:val="28"/>
          <w:szCs w:val="28"/>
        </w:rPr>
        <w:t xml:space="preserve"> un 2</w:t>
      </w:r>
      <w:r w:rsidR="00B77FB3">
        <w:rPr>
          <w:sz w:val="28"/>
          <w:szCs w:val="28"/>
        </w:rPr>
        <w:t>. </w:t>
      </w:r>
      <w:r w:rsidRPr="00EC4E4F">
        <w:rPr>
          <w:sz w:val="28"/>
          <w:szCs w:val="28"/>
        </w:rPr>
        <w:t xml:space="preserve">punktu šādā </w:t>
      </w:r>
      <w:r w:rsidR="00957CB8" w:rsidRPr="00EC4E4F">
        <w:rPr>
          <w:sz w:val="28"/>
          <w:szCs w:val="28"/>
        </w:rPr>
        <w:t>redakcijā</w:t>
      </w:r>
      <w:r w:rsidRPr="00EC4E4F">
        <w:rPr>
          <w:sz w:val="28"/>
          <w:szCs w:val="28"/>
        </w:rPr>
        <w:t>:</w:t>
      </w:r>
    </w:p>
    <w:p w14:paraId="51A84DAB" w14:textId="77777777" w:rsidR="00B23777" w:rsidRDefault="00B23777" w:rsidP="00EC665F">
      <w:pPr>
        <w:ind w:firstLine="720"/>
        <w:jc w:val="both"/>
        <w:rPr>
          <w:sz w:val="28"/>
          <w:szCs w:val="28"/>
        </w:rPr>
      </w:pPr>
    </w:p>
    <w:p w14:paraId="4B86BC1D" w14:textId="79BDCE2B" w:rsidR="00C11675" w:rsidRDefault="001675FC" w:rsidP="00EC6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1.</w:t>
      </w:r>
      <w:r w:rsidR="00FB538F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Enerģētiskās vērtības un uzturvielu normas </w:t>
      </w:r>
      <w:proofErr w:type="spellStart"/>
      <w:r w:rsidR="00246CC1" w:rsidRPr="00EC4E4F">
        <w:rPr>
          <w:sz w:val="28"/>
          <w:szCs w:val="28"/>
        </w:rPr>
        <w:t>pamatdiētai</w:t>
      </w:r>
      <w:proofErr w:type="spellEnd"/>
      <w:r w:rsidR="00246CC1" w:rsidRPr="00EC4E4F">
        <w:rPr>
          <w:sz w:val="28"/>
          <w:szCs w:val="28"/>
        </w:rPr>
        <w:t xml:space="preserve"> ārstniecības iestāžu pacientiem un ilgstošas sociālās aprūpes un sociālās rehabilitācijas institūciju klientiem:</w:t>
      </w:r>
    </w:p>
    <w:p w14:paraId="019B4488" w14:textId="77777777" w:rsidR="00FB538F" w:rsidRPr="00FB538F" w:rsidRDefault="00FB538F" w:rsidP="00EC665F">
      <w:pPr>
        <w:ind w:firstLine="720"/>
        <w:jc w:val="both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276"/>
        <w:gridCol w:w="1276"/>
        <w:gridCol w:w="1417"/>
      </w:tblGrid>
      <w:tr w:rsidR="00C1419D" w:rsidRPr="00FB538F" w14:paraId="45130DD0" w14:textId="77777777" w:rsidTr="006F3B6C">
        <w:tc>
          <w:tcPr>
            <w:tcW w:w="1413" w:type="dxa"/>
            <w:vAlign w:val="center"/>
          </w:tcPr>
          <w:p w14:paraId="0AEB7EC1" w14:textId="03F3A2AC" w:rsidR="00C11675" w:rsidRPr="00FB538F" w:rsidRDefault="00246CC1" w:rsidP="00FB538F">
            <w:pPr>
              <w:jc w:val="center"/>
            </w:pPr>
            <w:r w:rsidRPr="00FB538F">
              <w:t>Vecums (gadi)</w:t>
            </w:r>
          </w:p>
        </w:tc>
        <w:tc>
          <w:tcPr>
            <w:tcW w:w="1984" w:type="dxa"/>
            <w:vAlign w:val="center"/>
          </w:tcPr>
          <w:p w14:paraId="076A59E7" w14:textId="77777777" w:rsidR="00C11675" w:rsidRPr="00FB538F" w:rsidRDefault="00246CC1" w:rsidP="00C11675">
            <w:pPr>
              <w:jc w:val="center"/>
            </w:pPr>
            <w:r w:rsidRPr="00FB538F">
              <w:t>Vienas dienas vidējā enerģētiskā vērtība nedēļā</w:t>
            </w:r>
          </w:p>
          <w:p w14:paraId="1607B7B4" w14:textId="77777777" w:rsidR="00C11675" w:rsidRPr="00FB538F" w:rsidRDefault="00246CC1" w:rsidP="00C11675">
            <w:pPr>
              <w:jc w:val="center"/>
            </w:pPr>
            <w:r w:rsidRPr="00FB538F">
              <w:t>(kcal)</w:t>
            </w:r>
          </w:p>
        </w:tc>
        <w:tc>
          <w:tcPr>
            <w:tcW w:w="1843" w:type="dxa"/>
            <w:vAlign w:val="center"/>
          </w:tcPr>
          <w:p w14:paraId="411F447D" w14:textId="77777777" w:rsidR="00C11675" w:rsidRPr="00FB538F" w:rsidRDefault="00246CC1" w:rsidP="00C11675">
            <w:pPr>
              <w:jc w:val="center"/>
            </w:pPr>
            <w:r w:rsidRPr="00FB538F">
              <w:t>Enerģētiskās vērtības varietāte ikdienā</w:t>
            </w:r>
          </w:p>
          <w:p w14:paraId="67934FEA" w14:textId="77777777" w:rsidR="00C11675" w:rsidRPr="00FB538F" w:rsidRDefault="00246CC1" w:rsidP="00C11675">
            <w:pPr>
              <w:jc w:val="center"/>
            </w:pPr>
            <w:r w:rsidRPr="00FB538F">
              <w:t>(kcal)</w:t>
            </w:r>
          </w:p>
        </w:tc>
        <w:tc>
          <w:tcPr>
            <w:tcW w:w="1276" w:type="dxa"/>
            <w:vAlign w:val="center"/>
          </w:tcPr>
          <w:p w14:paraId="443B7E60" w14:textId="77777777" w:rsidR="00687E72" w:rsidRPr="00FB538F" w:rsidRDefault="00246CC1" w:rsidP="00C11675">
            <w:pPr>
              <w:jc w:val="center"/>
            </w:pPr>
            <w:r w:rsidRPr="00FB538F">
              <w:t>Olbaltum-</w:t>
            </w:r>
          </w:p>
          <w:p w14:paraId="22C82065" w14:textId="0FEF6421" w:rsidR="00C11675" w:rsidRPr="00FB538F" w:rsidRDefault="00246CC1" w:rsidP="00687E72">
            <w:pPr>
              <w:jc w:val="center"/>
            </w:pPr>
            <w:r w:rsidRPr="00FB538F">
              <w:t xml:space="preserve">vielas </w:t>
            </w:r>
            <w:r w:rsidR="00FE3D03" w:rsidRPr="00FB538F">
              <w:t>(</w:t>
            </w:r>
            <w:r w:rsidR="00BC5371" w:rsidRPr="00FB538F">
              <w:t>g</w:t>
            </w:r>
            <w:r w:rsidR="00FE3D03" w:rsidRPr="00FB538F">
              <w:t>)</w:t>
            </w:r>
          </w:p>
        </w:tc>
        <w:tc>
          <w:tcPr>
            <w:tcW w:w="1276" w:type="dxa"/>
            <w:vAlign w:val="center"/>
          </w:tcPr>
          <w:p w14:paraId="728F8BE5" w14:textId="77777777" w:rsidR="00C11675" w:rsidRPr="00FB538F" w:rsidRDefault="00246CC1" w:rsidP="00C11675">
            <w:pPr>
              <w:jc w:val="center"/>
            </w:pPr>
            <w:r w:rsidRPr="00FB538F">
              <w:t>Tauki</w:t>
            </w:r>
          </w:p>
          <w:p w14:paraId="07F6BBCB" w14:textId="39F69013" w:rsidR="00C11675" w:rsidRPr="00FB538F" w:rsidRDefault="00246CC1" w:rsidP="00C11675">
            <w:pPr>
              <w:jc w:val="center"/>
            </w:pPr>
            <w:r w:rsidRPr="00FB538F">
              <w:t>(</w:t>
            </w:r>
            <w:r w:rsidR="00C47C7C" w:rsidRPr="00FB538F">
              <w:t>g</w:t>
            </w:r>
            <w:r w:rsidRPr="00FB538F">
              <w:t>)</w:t>
            </w:r>
          </w:p>
        </w:tc>
        <w:tc>
          <w:tcPr>
            <w:tcW w:w="1417" w:type="dxa"/>
            <w:vAlign w:val="center"/>
          </w:tcPr>
          <w:p w14:paraId="1F8F07EE" w14:textId="77777777" w:rsidR="00C11675" w:rsidRPr="00FB538F" w:rsidRDefault="00246CC1" w:rsidP="00C11675">
            <w:pPr>
              <w:jc w:val="center"/>
            </w:pPr>
            <w:r w:rsidRPr="00FB538F">
              <w:t>Ogļhidrāti</w:t>
            </w:r>
          </w:p>
          <w:p w14:paraId="4D2FFD3E" w14:textId="085C66C5" w:rsidR="00C11675" w:rsidRPr="00FB538F" w:rsidRDefault="00246CC1" w:rsidP="00C11675">
            <w:pPr>
              <w:jc w:val="center"/>
            </w:pPr>
            <w:r w:rsidRPr="00FB538F">
              <w:t>(</w:t>
            </w:r>
            <w:r w:rsidR="00C47C7C" w:rsidRPr="00FB538F">
              <w:t>g</w:t>
            </w:r>
            <w:r w:rsidRPr="00FB538F">
              <w:t>)</w:t>
            </w:r>
          </w:p>
        </w:tc>
      </w:tr>
      <w:tr w:rsidR="00C1419D" w:rsidRPr="00FB538F" w14:paraId="6C2521D1" w14:textId="77777777" w:rsidTr="006F3B6C">
        <w:tc>
          <w:tcPr>
            <w:tcW w:w="1413" w:type="dxa"/>
          </w:tcPr>
          <w:p w14:paraId="0705B9AF" w14:textId="0BD24F7C" w:rsidR="00A44575" w:rsidRPr="00FB538F" w:rsidRDefault="00246CC1" w:rsidP="00A44575">
            <w:pPr>
              <w:jc w:val="both"/>
            </w:pPr>
            <w:r w:rsidRPr="00FB538F">
              <w:t>1</w:t>
            </w:r>
            <w:r w:rsidR="00FB538F">
              <w:t>–</w:t>
            </w:r>
            <w:r w:rsidRPr="00FB538F">
              <w:t>2</w:t>
            </w:r>
          </w:p>
        </w:tc>
        <w:tc>
          <w:tcPr>
            <w:tcW w:w="1984" w:type="dxa"/>
          </w:tcPr>
          <w:p w14:paraId="01B12F3E" w14:textId="377F7F68" w:rsidR="00A44575" w:rsidRPr="00FB538F" w:rsidRDefault="00246CC1" w:rsidP="00A44575">
            <w:pPr>
              <w:jc w:val="center"/>
            </w:pPr>
            <w:r w:rsidRPr="00FB538F">
              <w:t>1020</w:t>
            </w:r>
            <w:r w:rsidR="00323F3A" w:rsidRPr="00FB538F">
              <w:t xml:space="preserve"> </w:t>
            </w:r>
            <w:r w:rsidR="00323F3A"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="00323F3A" w:rsidRPr="00FB538F">
              <w:rPr>
                <w:color w:val="000000"/>
              </w:rPr>
              <w:t xml:space="preserve"> 3</w:t>
            </w:r>
            <w:r w:rsidR="00FB538F">
              <w:rPr>
                <w:color w:val="000000"/>
              </w:rPr>
              <w:t> </w:t>
            </w:r>
            <w:r w:rsidR="00323F3A" w:rsidRPr="00FB538F">
              <w:rPr>
                <w:color w:val="000000"/>
              </w:rPr>
              <w:t>%)</w:t>
            </w:r>
          </w:p>
        </w:tc>
        <w:tc>
          <w:tcPr>
            <w:tcW w:w="1843" w:type="dxa"/>
          </w:tcPr>
          <w:p w14:paraId="056E07A3" w14:textId="5C6CB041" w:rsidR="00A44575" w:rsidRPr="00FB538F" w:rsidRDefault="00246CC1" w:rsidP="00A44575">
            <w:pPr>
              <w:jc w:val="center"/>
            </w:pPr>
            <w:r w:rsidRPr="00FB538F">
              <w:t>960</w:t>
            </w:r>
            <w:r w:rsidR="006F3B6C">
              <w:t>–</w:t>
            </w:r>
            <w:r w:rsidRPr="00FB538F">
              <w:t>1070</w:t>
            </w:r>
          </w:p>
        </w:tc>
        <w:tc>
          <w:tcPr>
            <w:tcW w:w="1276" w:type="dxa"/>
            <w:vAlign w:val="bottom"/>
          </w:tcPr>
          <w:p w14:paraId="6927AED6" w14:textId="46AF2515" w:rsidR="00A44575" w:rsidRPr="00FB538F" w:rsidRDefault="00246CC1" w:rsidP="00A44575">
            <w:pPr>
              <w:jc w:val="center"/>
            </w:pPr>
            <w:r w:rsidRPr="00FB538F">
              <w:t>24</w:t>
            </w:r>
            <w:r w:rsidR="006F3B6C">
              <w:t>–</w:t>
            </w:r>
            <w:r w:rsidRPr="00FB538F">
              <w:t>40</w:t>
            </w:r>
          </w:p>
        </w:tc>
        <w:tc>
          <w:tcPr>
            <w:tcW w:w="1276" w:type="dxa"/>
          </w:tcPr>
          <w:p w14:paraId="326B4889" w14:textId="6489C285" w:rsidR="00A44575" w:rsidRPr="00FB538F" w:rsidRDefault="00246CC1" w:rsidP="00A44575">
            <w:pPr>
              <w:jc w:val="center"/>
            </w:pPr>
            <w:r w:rsidRPr="00FB538F">
              <w:t>32</w:t>
            </w:r>
            <w:r w:rsidR="006F3B6C">
              <w:t>–</w:t>
            </w:r>
            <w:r w:rsidRPr="00FB538F">
              <w:t>48</w:t>
            </w:r>
          </w:p>
        </w:tc>
        <w:tc>
          <w:tcPr>
            <w:tcW w:w="1417" w:type="dxa"/>
          </w:tcPr>
          <w:p w14:paraId="58CA838A" w14:textId="72B44753" w:rsidR="00A44575" w:rsidRPr="00FB538F" w:rsidRDefault="00246CC1" w:rsidP="00A44575">
            <w:pPr>
              <w:jc w:val="center"/>
            </w:pPr>
            <w:r w:rsidRPr="00FB538F">
              <w:t>108</w:t>
            </w:r>
            <w:r w:rsidR="006F3B6C">
              <w:t>–</w:t>
            </w:r>
            <w:r w:rsidRPr="00FB538F">
              <w:t>161</w:t>
            </w:r>
          </w:p>
        </w:tc>
      </w:tr>
      <w:tr w:rsidR="00C1419D" w:rsidRPr="00FB538F" w14:paraId="35F6DA51" w14:textId="77777777" w:rsidTr="006F3B6C">
        <w:tc>
          <w:tcPr>
            <w:tcW w:w="1413" w:type="dxa"/>
          </w:tcPr>
          <w:p w14:paraId="678F4336" w14:textId="0E2A95A6" w:rsidR="001C29CC" w:rsidRPr="00FB538F" w:rsidRDefault="00246CC1" w:rsidP="001C29CC">
            <w:pPr>
              <w:jc w:val="both"/>
            </w:pPr>
            <w:r w:rsidRPr="00FB538F">
              <w:t>3</w:t>
            </w:r>
            <w:r w:rsidR="00FB538F">
              <w:t>–</w:t>
            </w:r>
            <w:r w:rsidRPr="00FB538F">
              <w:t>6</w:t>
            </w:r>
          </w:p>
        </w:tc>
        <w:tc>
          <w:tcPr>
            <w:tcW w:w="1984" w:type="dxa"/>
          </w:tcPr>
          <w:p w14:paraId="7E126B38" w14:textId="602D56D0" w:rsidR="001C29CC" w:rsidRPr="00FB538F" w:rsidRDefault="00246CC1" w:rsidP="001C29CC">
            <w:pPr>
              <w:jc w:val="center"/>
            </w:pPr>
            <w:r w:rsidRPr="00FB538F">
              <w:t xml:space="preserve">1355 </w:t>
            </w:r>
            <w:r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Pr="00FB538F">
              <w:rPr>
                <w:color w:val="000000"/>
              </w:rPr>
              <w:t xml:space="preserve"> 3</w:t>
            </w:r>
            <w:r w:rsidR="006F3B6C">
              <w:rPr>
                <w:color w:val="000000"/>
              </w:rPr>
              <w:t> </w:t>
            </w:r>
            <w:r w:rsidRPr="00FB538F">
              <w:rPr>
                <w:color w:val="000000"/>
              </w:rPr>
              <w:t>%)</w:t>
            </w:r>
          </w:p>
        </w:tc>
        <w:tc>
          <w:tcPr>
            <w:tcW w:w="1843" w:type="dxa"/>
          </w:tcPr>
          <w:p w14:paraId="23A8462C" w14:textId="58A16216" w:rsidR="001C29CC" w:rsidRPr="00FB538F" w:rsidRDefault="00246CC1" w:rsidP="001C29CC">
            <w:pPr>
              <w:jc w:val="center"/>
            </w:pPr>
            <w:r w:rsidRPr="00FB538F">
              <w:t>1150</w:t>
            </w:r>
            <w:r w:rsidR="006F3B6C">
              <w:t>–</w:t>
            </w:r>
            <w:r w:rsidRPr="00FB538F">
              <w:t>1560</w:t>
            </w:r>
          </w:p>
        </w:tc>
        <w:tc>
          <w:tcPr>
            <w:tcW w:w="1276" w:type="dxa"/>
          </w:tcPr>
          <w:p w14:paraId="0998BF29" w14:textId="46749AD6" w:rsidR="001C29CC" w:rsidRPr="00FB538F" w:rsidRDefault="00246CC1" w:rsidP="001C29CC">
            <w:pPr>
              <w:jc w:val="center"/>
            </w:pPr>
            <w:r w:rsidRPr="00FB538F">
              <w:t>29</w:t>
            </w:r>
            <w:r w:rsidR="006F3B6C">
              <w:t>–</w:t>
            </w:r>
            <w:r w:rsidRPr="00FB538F">
              <w:t>59</w:t>
            </w:r>
          </w:p>
        </w:tc>
        <w:tc>
          <w:tcPr>
            <w:tcW w:w="1276" w:type="dxa"/>
          </w:tcPr>
          <w:p w14:paraId="43EA2BB6" w14:textId="44A3EA3A" w:rsidR="001C29CC" w:rsidRPr="00FB538F" w:rsidRDefault="00246CC1" w:rsidP="001C29CC">
            <w:pPr>
              <w:jc w:val="center"/>
            </w:pPr>
            <w:r w:rsidRPr="00FB538F">
              <w:t>38</w:t>
            </w:r>
            <w:r w:rsidR="006F3B6C">
              <w:t>–</w:t>
            </w:r>
            <w:r w:rsidRPr="00FB538F">
              <w:t>6</w:t>
            </w:r>
            <w:r w:rsidR="004A795D" w:rsidRPr="00FB538F">
              <w:t>1</w:t>
            </w:r>
          </w:p>
        </w:tc>
        <w:tc>
          <w:tcPr>
            <w:tcW w:w="1417" w:type="dxa"/>
          </w:tcPr>
          <w:p w14:paraId="099BB837" w14:textId="74081DC3" w:rsidR="001C29CC" w:rsidRPr="00FB538F" w:rsidRDefault="00246CC1" w:rsidP="001C29CC">
            <w:pPr>
              <w:jc w:val="center"/>
            </w:pPr>
            <w:r w:rsidRPr="00FB538F">
              <w:t>129</w:t>
            </w:r>
            <w:r w:rsidR="006F3B6C">
              <w:t>–</w:t>
            </w:r>
            <w:r w:rsidRPr="00FB538F">
              <w:t>234</w:t>
            </w:r>
          </w:p>
        </w:tc>
      </w:tr>
      <w:tr w:rsidR="00C1419D" w:rsidRPr="00FB538F" w14:paraId="58F54422" w14:textId="77777777" w:rsidTr="006F3B6C">
        <w:tc>
          <w:tcPr>
            <w:tcW w:w="1413" w:type="dxa"/>
          </w:tcPr>
          <w:p w14:paraId="368D2785" w14:textId="38C9A07C" w:rsidR="00127B43" w:rsidRPr="00FB538F" w:rsidRDefault="00246CC1" w:rsidP="00127B43">
            <w:pPr>
              <w:jc w:val="both"/>
            </w:pPr>
            <w:r w:rsidRPr="00FB538F">
              <w:t>7</w:t>
            </w:r>
            <w:r w:rsidR="00FB538F">
              <w:t>–</w:t>
            </w:r>
            <w:r w:rsidRPr="00FB538F">
              <w:t>10</w:t>
            </w:r>
          </w:p>
        </w:tc>
        <w:tc>
          <w:tcPr>
            <w:tcW w:w="1984" w:type="dxa"/>
            <w:vAlign w:val="center"/>
          </w:tcPr>
          <w:p w14:paraId="6031E1C5" w14:textId="415218DB" w:rsidR="00127B43" w:rsidRPr="00FB538F" w:rsidRDefault="00246CC1" w:rsidP="00127B43">
            <w:pPr>
              <w:jc w:val="center"/>
            </w:pPr>
            <w:r w:rsidRPr="00FB538F">
              <w:t xml:space="preserve">1770 </w:t>
            </w:r>
            <w:r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Pr="00FB538F">
              <w:rPr>
                <w:color w:val="000000"/>
              </w:rPr>
              <w:t xml:space="preserve"> 3</w:t>
            </w:r>
            <w:r w:rsidR="00FB538F">
              <w:rPr>
                <w:color w:val="000000"/>
              </w:rPr>
              <w:t> </w:t>
            </w:r>
            <w:r w:rsidRPr="00FB538F">
              <w:rPr>
                <w:color w:val="000000"/>
              </w:rPr>
              <w:t>%)</w:t>
            </w:r>
          </w:p>
        </w:tc>
        <w:tc>
          <w:tcPr>
            <w:tcW w:w="1843" w:type="dxa"/>
            <w:vAlign w:val="center"/>
          </w:tcPr>
          <w:p w14:paraId="74AF3534" w14:textId="6341F481" w:rsidR="00127B43" w:rsidRPr="00FB538F" w:rsidRDefault="00246CC1" w:rsidP="00127B43">
            <w:pPr>
              <w:jc w:val="center"/>
            </w:pPr>
            <w:r w:rsidRPr="00FB538F">
              <w:t>1390</w:t>
            </w:r>
            <w:r w:rsidR="006F3B6C">
              <w:t>–</w:t>
            </w:r>
            <w:r w:rsidRPr="00FB538F">
              <w:t>2140</w:t>
            </w:r>
          </w:p>
        </w:tc>
        <w:tc>
          <w:tcPr>
            <w:tcW w:w="1276" w:type="dxa"/>
            <w:vAlign w:val="bottom"/>
          </w:tcPr>
          <w:p w14:paraId="009908A7" w14:textId="7CEB6F90" w:rsidR="00127B43" w:rsidRPr="00FB538F" w:rsidRDefault="00246CC1" w:rsidP="00127B43">
            <w:pPr>
              <w:tabs>
                <w:tab w:val="left" w:pos="900"/>
              </w:tabs>
              <w:jc w:val="center"/>
            </w:pPr>
            <w:r w:rsidRPr="00FB538F">
              <w:t>35</w:t>
            </w:r>
            <w:r w:rsidR="006F3B6C">
              <w:t>–</w:t>
            </w:r>
            <w:r w:rsidRPr="00FB538F">
              <w:t>80</w:t>
            </w:r>
          </w:p>
        </w:tc>
        <w:tc>
          <w:tcPr>
            <w:tcW w:w="1276" w:type="dxa"/>
          </w:tcPr>
          <w:p w14:paraId="09ED8C6B" w14:textId="4ED004F2" w:rsidR="00127B43" w:rsidRPr="00FB538F" w:rsidRDefault="00246CC1" w:rsidP="00127B43">
            <w:pPr>
              <w:jc w:val="center"/>
            </w:pPr>
            <w:r w:rsidRPr="00FB538F">
              <w:t>46</w:t>
            </w:r>
            <w:r w:rsidR="006F3B6C">
              <w:t>–</w:t>
            </w:r>
            <w:r w:rsidRPr="00FB538F">
              <w:t>83</w:t>
            </w:r>
          </w:p>
        </w:tc>
        <w:tc>
          <w:tcPr>
            <w:tcW w:w="1417" w:type="dxa"/>
          </w:tcPr>
          <w:p w14:paraId="79309C9E" w14:textId="1A7CB1E5" w:rsidR="00127B43" w:rsidRPr="00FB538F" w:rsidRDefault="00246CC1" w:rsidP="00127B43">
            <w:pPr>
              <w:jc w:val="center"/>
            </w:pPr>
            <w:r w:rsidRPr="00FB538F">
              <w:t>156</w:t>
            </w:r>
            <w:r w:rsidR="006F3B6C">
              <w:t>–</w:t>
            </w:r>
            <w:r w:rsidRPr="00FB538F">
              <w:t>321</w:t>
            </w:r>
          </w:p>
        </w:tc>
      </w:tr>
      <w:tr w:rsidR="00C1419D" w:rsidRPr="00FB538F" w14:paraId="4B4B26CD" w14:textId="77777777" w:rsidTr="006F3B6C">
        <w:tc>
          <w:tcPr>
            <w:tcW w:w="1413" w:type="dxa"/>
          </w:tcPr>
          <w:p w14:paraId="5443AFC8" w14:textId="26836C4D" w:rsidR="00127B43" w:rsidRPr="00FB538F" w:rsidRDefault="00246CC1" w:rsidP="00127B43">
            <w:pPr>
              <w:jc w:val="both"/>
            </w:pPr>
            <w:r w:rsidRPr="00FB538F">
              <w:t>11</w:t>
            </w:r>
            <w:r w:rsidR="00FB538F">
              <w:t>–</w:t>
            </w:r>
            <w:r w:rsidRPr="00FB538F">
              <w:t>15</w:t>
            </w:r>
          </w:p>
        </w:tc>
        <w:tc>
          <w:tcPr>
            <w:tcW w:w="1984" w:type="dxa"/>
            <w:vAlign w:val="center"/>
          </w:tcPr>
          <w:p w14:paraId="43BB66EB" w14:textId="40A6E1A4" w:rsidR="00127B43" w:rsidRPr="00FB538F" w:rsidRDefault="00246CC1" w:rsidP="00127B43">
            <w:pPr>
              <w:jc w:val="center"/>
            </w:pPr>
            <w:r w:rsidRPr="00FB538F">
              <w:t xml:space="preserve">2330 </w:t>
            </w:r>
            <w:r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Pr="00FB538F">
              <w:rPr>
                <w:color w:val="000000"/>
              </w:rPr>
              <w:t xml:space="preserve"> 3</w:t>
            </w:r>
            <w:r w:rsidR="00FB538F">
              <w:rPr>
                <w:color w:val="000000"/>
              </w:rPr>
              <w:t> </w:t>
            </w:r>
            <w:r w:rsidRPr="00FB538F">
              <w:rPr>
                <w:color w:val="000000"/>
              </w:rPr>
              <w:t>%)</w:t>
            </w:r>
          </w:p>
        </w:tc>
        <w:tc>
          <w:tcPr>
            <w:tcW w:w="1843" w:type="dxa"/>
            <w:vAlign w:val="center"/>
          </w:tcPr>
          <w:p w14:paraId="0768285B" w14:textId="17256540" w:rsidR="00127B43" w:rsidRPr="00FB538F" w:rsidRDefault="00246CC1" w:rsidP="00127B43">
            <w:pPr>
              <w:jc w:val="center"/>
            </w:pPr>
            <w:r w:rsidRPr="00FB538F">
              <w:t>1920</w:t>
            </w:r>
            <w:r w:rsidR="006F3B6C">
              <w:t>–</w:t>
            </w:r>
            <w:r w:rsidRPr="00FB538F">
              <w:t>2750</w:t>
            </w:r>
          </w:p>
        </w:tc>
        <w:tc>
          <w:tcPr>
            <w:tcW w:w="1276" w:type="dxa"/>
            <w:vAlign w:val="bottom"/>
          </w:tcPr>
          <w:p w14:paraId="41E0DC83" w14:textId="5B451D36" w:rsidR="00127B43" w:rsidRPr="00FB538F" w:rsidRDefault="00246CC1" w:rsidP="00127B43">
            <w:pPr>
              <w:tabs>
                <w:tab w:val="right" w:pos="1711"/>
              </w:tabs>
              <w:jc w:val="center"/>
            </w:pPr>
            <w:r w:rsidRPr="00FB538F">
              <w:t>48</w:t>
            </w:r>
            <w:r w:rsidR="006F3B6C">
              <w:t>–</w:t>
            </w:r>
            <w:r w:rsidRPr="00FB538F">
              <w:t>103</w:t>
            </w:r>
          </w:p>
        </w:tc>
        <w:tc>
          <w:tcPr>
            <w:tcW w:w="1276" w:type="dxa"/>
            <w:vAlign w:val="center"/>
          </w:tcPr>
          <w:p w14:paraId="6A7862EE" w14:textId="73225A50" w:rsidR="00127B43" w:rsidRPr="00FB538F" w:rsidRDefault="00246CC1" w:rsidP="00127B43">
            <w:pPr>
              <w:jc w:val="center"/>
            </w:pPr>
            <w:r w:rsidRPr="00FB538F">
              <w:t>64</w:t>
            </w:r>
            <w:r w:rsidR="006F3B6C">
              <w:t>–</w:t>
            </w:r>
            <w:r w:rsidRPr="00FB538F">
              <w:t>107</w:t>
            </w:r>
          </w:p>
        </w:tc>
        <w:tc>
          <w:tcPr>
            <w:tcW w:w="1417" w:type="dxa"/>
          </w:tcPr>
          <w:p w14:paraId="27784065" w14:textId="69454F7B" w:rsidR="00127B43" w:rsidRPr="00FB538F" w:rsidRDefault="00246CC1" w:rsidP="00127B43">
            <w:pPr>
              <w:jc w:val="center"/>
            </w:pPr>
            <w:r w:rsidRPr="00FB538F">
              <w:t>216</w:t>
            </w:r>
            <w:r w:rsidR="006F3B6C">
              <w:t>–</w:t>
            </w:r>
            <w:r w:rsidRPr="00FB538F">
              <w:t>413</w:t>
            </w:r>
          </w:p>
        </w:tc>
      </w:tr>
      <w:tr w:rsidR="00C1419D" w:rsidRPr="00FB538F" w14:paraId="430838F0" w14:textId="77777777" w:rsidTr="006F3B6C">
        <w:tc>
          <w:tcPr>
            <w:tcW w:w="1413" w:type="dxa"/>
          </w:tcPr>
          <w:p w14:paraId="1D1C6496" w14:textId="2A33BF62" w:rsidR="00127B43" w:rsidRPr="00FB538F" w:rsidRDefault="00246CC1" w:rsidP="00127B43">
            <w:pPr>
              <w:jc w:val="both"/>
            </w:pPr>
            <w:r w:rsidRPr="00FB538F">
              <w:t>16</w:t>
            </w:r>
            <w:r w:rsidR="00FB538F">
              <w:t>–</w:t>
            </w:r>
            <w:r w:rsidRPr="00FB538F">
              <w:t>18</w:t>
            </w:r>
          </w:p>
        </w:tc>
        <w:tc>
          <w:tcPr>
            <w:tcW w:w="1984" w:type="dxa"/>
            <w:vAlign w:val="center"/>
          </w:tcPr>
          <w:p w14:paraId="654B875C" w14:textId="56FC9ABE" w:rsidR="00127B43" w:rsidRPr="00FB538F" w:rsidRDefault="00246CC1" w:rsidP="00127B43">
            <w:pPr>
              <w:jc w:val="center"/>
            </w:pPr>
            <w:r w:rsidRPr="00FB538F">
              <w:t xml:space="preserve">2535 </w:t>
            </w:r>
            <w:r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Pr="00FB538F">
              <w:rPr>
                <w:color w:val="000000"/>
              </w:rPr>
              <w:t xml:space="preserve"> 3</w:t>
            </w:r>
            <w:r w:rsidR="00FB538F">
              <w:rPr>
                <w:color w:val="000000"/>
              </w:rPr>
              <w:t> </w:t>
            </w:r>
            <w:r w:rsidRPr="00FB538F">
              <w:rPr>
                <w:color w:val="000000"/>
              </w:rPr>
              <w:t>%)</w:t>
            </w:r>
          </w:p>
        </w:tc>
        <w:tc>
          <w:tcPr>
            <w:tcW w:w="1843" w:type="dxa"/>
            <w:vAlign w:val="center"/>
          </w:tcPr>
          <w:p w14:paraId="1D94CF75" w14:textId="1ECA2B3E" w:rsidR="00127B43" w:rsidRPr="00FB538F" w:rsidRDefault="00246CC1" w:rsidP="00127B43">
            <w:pPr>
              <w:jc w:val="center"/>
            </w:pPr>
            <w:r w:rsidRPr="00FB538F">
              <w:t>2270</w:t>
            </w:r>
            <w:r w:rsidR="006F3B6C">
              <w:t>–</w:t>
            </w:r>
            <w:r w:rsidRPr="00FB538F">
              <w:t>2</w:t>
            </w:r>
            <w:r w:rsidR="00403E6F" w:rsidRPr="00FB538F">
              <w:t>800</w:t>
            </w:r>
          </w:p>
        </w:tc>
        <w:tc>
          <w:tcPr>
            <w:tcW w:w="1276" w:type="dxa"/>
            <w:vAlign w:val="center"/>
          </w:tcPr>
          <w:p w14:paraId="70E778B8" w14:textId="61872960" w:rsidR="00127B43" w:rsidRPr="00FB538F" w:rsidRDefault="00246CC1" w:rsidP="00C34CBD">
            <w:pPr>
              <w:jc w:val="center"/>
            </w:pPr>
            <w:r w:rsidRPr="00FB538F">
              <w:t>57</w:t>
            </w:r>
            <w:r w:rsidR="006F3B6C">
              <w:t>–</w:t>
            </w:r>
            <w:r w:rsidRPr="00FB538F">
              <w:t>105</w:t>
            </w:r>
          </w:p>
        </w:tc>
        <w:tc>
          <w:tcPr>
            <w:tcW w:w="1276" w:type="dxa"/>
            <w:vAlign w:val="center"/>
          </w:tcPr>
          <w:p w14:paraId="7B0F140A" w14:textId="68F7DFED" w:rsidR="00127B43" w:rsidRPr="00FB538F" w:rsidRDefault="00246CC1" w:rsidP="00127B43">
            <w:pPr>
              <w:jc w:val="center"/>
            </w:pPr>
            <w:r w:rsidRPr="00FB538F">
              <w:t>76</w:t>
            </w:r>
            <w:r w:rsidR="006F3B6C">
              <w:t>–</w:t>
            </w:r>
            <w:r w:rsidRPr="00FB538F">
              <w:t>109</w:t>
            </w:r>
          </w:p>
        </w:tc>
        <w:tc>
          <w:tcPr>
            <w:tcW w:w="1417" w:type="dxa"/>
            <w:vAlign w:val="center"/>
          </w:tcPr>
          <w:p w14:paraId="0C80C4BD" w14:textId="7EA2D81E" w:rsidR="00BC5371" w:rsidRPr="00FB538F" w:rsidRDefault="00246CC1" w:rsidP="00C34CBD">
            <w:pPr>
              <w:jc w:val="center"/>
            </w:pPr>
            <w:r w:rsidRPr="00FB538F">
              <w:t>255</w:t>
            </w:r>
            <w:r w:rsidR="006F3B6C">
              <w:t>–</w:t>
            </w:r>
            <w:r w:rsidRPr="00FB538F">
              <w:t>4</w:t>
            </w:r>
            <w:r w:rsidR="004A795D" w:rsidRPr="00FB538F">
              <w:t>20</w:t>
            </w:r>
          </w:p>
        </w:tc>
      </w:tr>
      <w:tr w:rsidR="00C1419D" w:rsidRPr="00FB538F" w14:paraId="4D595A66" w14:textId="77777777" w:rsidTr="006F3B6C">
        <w:tc>
          <w:tcPr>
            <w:tcW w:w="1413" w:type="dxa"/>
          </w:tcPr>
          <w:p w14:paraId="2D7D2475" w14:textId="56770754" w:rsidR="00127B43" w:rsidRPr="00FB538F" w:rsidRDefault="00246CC1" w:rsidP="00FB538F">
            <w:r w:rsidRPr="00FB538F">
              <w:t>Pieaugušie (no 19</w:t>
            </w:r>
            <w:r w:rsidR="00FB538F">
              <w:t> </w:t>
            </w:r>
            <w:r w:rsidRPr="00FB538F">
              <w:t>gadu vecuma)</w:t>
            </w:r>
          </w:p>
        </w:tc>
        <w:tc>
          <w:tcPr>
            <w:tcW w:w="1984" w:type="dxa"/>
            <w:vAlign w:val="center"/>
          </w:tcPr>
          <w:p w14:paraId="34EC6B1B" w14:textId="60D797BE" w:rsidR="00127B43" w:rsidRPr="00FB538F" w:rsidRDefault="00246CC1" w:rsidP="00127B43">
            <w:pPr>
              <w:jc w:val="center"/>
            </w:pPr>
            <w:r w:rsidRPr="00FB538F">
              <w:t xml:space="preserve">2250 </w:t>
            </w:r>
            <w:r w:rsidRPr="00FB538F">
              <w:rPr>
                <w:color w:val="000000"/>
              </w:rPr>
              <w:t>(+/</w:t>
            </w:r>
            <w:r w:rsidR="00FB538F">
              <w:rPr>
                <w:color w:val="000000"/>
              </w:rPr>
              <w:t>–</w:t>
            </w:r>
            <w:r w:rsidRPr="00FB538F">
              <w:rPr>
                <w:color w:val="000000"/>
              </w:rPr>
              <w:t xml:space="preserve"> </w:t>
            </w:r>
            <w:r w:rsidR="00E6264B" w:rsidRPr="00FB538F">
              <w:rPr>
                <w:color w:val="000000"/>
              </w:rPr>
              <w:t>10</w:t>
            </w:r>
            <w:r w:rsidR="00FB538F">
              <w:rPr>
                <w:color w:val="000000"/>
              </w:rPr>
              <w:t> </w:t>
            </w:r>
            <w:r w:rsidRPr="00FB538F">
              <w:rPr>
                <w:color w:val="000000"/>
              </w:rPr>
              <w:t>%)</w:t>
            </w:r>
          </w:p>
        </w:tc>
        <w:tc>
          <w:tcPr>
            <w:tcW w:w="1843" w:type="dxa"/>
            <w:vAlign w:val="center"/>
          </w:tcPr>
          <w:p w14:paraId="6CD5B309" w14:textId="1C4D1776" w:rsidR="00127B43" w:rsidRPr="00FB538F" w:rsidRDefault="00246CC1" w:rsidP="00127B43">
            <w:pPr>
              <w:jc w:val="center"/>
            </w:pPr>
            <w:r w:rsidRPr="00FB538F">
              <w:t>1700</w:t>
            </w:r>
            <w:r w:rsidR="006F3B6C">
              <w:t>–</w:t>
            </w:r>
            <w:r w:rsidRPr="00FB538F">
              <w:t>2800</w:t>
            </w:r>
          </w:p>
        </w:tc>
        <w:tc>
          <w:tcPr>
            <w:tcW w:w="1276" w:type="dxa"/>
            <w:vAlign w:val="center"/>
          </w:tcPr>
          <w:p w14:paraId="5D42645E" w14:textId="5DBC5156" w:rsidR="00127B43" w:rsidRPr="00FB538F" w:rsidRDefault="00246CC1" w:rsidP="00127B43">
            <w:pPr>
              <w:jc w:val="center"/>
            </w:pPr>
            <w:r w:rsidRPr="00FB538F">
              <w:t>43</w:t>
            </w:r>
            <w:r w:rsidR="006F3B6C">
              <w:t>–</w:t>
            </w:r>
            <w:r w:rsidRPr="00FB538F">
              <w:t>105</w:t>
            </w:r>
          </w:p>
        </w:tc>
        <w:tc>
          <w:tcPr>
            <w:tcW w:w="1276" w:type="dxa"/>
            <w:vAlign w:val="center"/>
          </w:tcPr>
          <w:p w14:paraId="57114CFA" w14:textId="23F5718B" w:rsidR="00127B43" w:rsidRPr="00FB538F" w:rsidRDefault="00246CC1" w:rsidP="00127B43">
            <w:pPr>
              <w:jc w:val="center"/>
            </w:pPr>
            <w:r w:rsidRPr="00FB538F">
              <w:t>47</w:t>
            </w:r>
            <w:r w:rsidR="006F3B6C">
              <w:t>–</w:t>
            </w:r>
            <w:r w:rsidRPr="00FB538F">
              <w:t>93</w:t>
            </w:r>
          </w:p>
        </w:tc>
        <w:tc>
          <w:tcPr>
            <w:tcW w:w="1417" w:type="dxa"/>
            <w:vAlign w:val="center"/>
          </w:tcPr>
          <w:p w14:paraId="4DC30310" w14:textId="6C03B266" w:rsidR="00127B43" w:rsidRPr="00FB538F" w:rsidRDefault="00246CC1" w:rsidP="00127B43">
            <w:pPr>
              <w:jc w:val="center"/>
            </w:pPr>
            <w:r w:rsidRPr="00FB538F">
              <w:t>191</w:t>
            </w:r>
            <w:r w:rsidR="006F3B6C">
              <w:t>–</w:t>
            </w:r>
            <w:r w:rsidRPr="00FB538F">
              <w:t>419</w:t>
            </w:r>
          </w:p>
        </w:tc>
      </w:tr>
    </w:tbl>
    <w:p w14:paraId="77EDCFDF" w14:textId="77777777" w:rsidR="00C11675" w:rsidRPr="00EC4E4F" w:rsidRDefault="00C11675" w:rsidP="00EC665F">
      <w:pPr>
        <w:ind w:firstLine="720"/>
        <w:jc w:val="both"/>
        <w:rPr>
          <w:sz w:val="28"/>
          <w:szCs w:val="28"/>
        </w:rPr>
      </w:pPr>
    </w:p>
    <w:p w14:paraId="794C8F86" w14:textId="30E759BA" w:rsidR="0058048D" w:rsidRPr="00EC4E4F" w:rsidRDefault="00246CC1" w:rsidP="0058048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2.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Ilgstošas sociālās aprūpes un sociālās rehabilitācijas institūcijās zīdaiņiem līdz viena gada vecumam enerģētiskās vērtības normas nodrošina atbilstoši bērna ķermeņa svaram:</w:t>
      </w:r>
    </w:p>
    <w:p w14:paraId="092B0F14" w14:textId="3180A6BE" w:rsidR="0058048D" w:rsidRPr="00EC4E4F" w:rsidRDefault="00246CC1" w:rsidP="0058048D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2.1.</w:t>
      </w:r>
      <w:r w:rsidR="006F3B6C">
        <w:rPr>
          <w:sz w:val="28"/>
          <w:szCs w:val="28"/>
        </w:rPr>
        <w:t>  </w:t>
      </w:r>
      <w:r w:rsidRPr="00EC4E4F">
        <w:rPr>
          <w:sz w:val="28"/>
          <w:szCs w:val="28"/>
        </w:rPr>
        <w:t>0–3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mēnešus veciem bērniem – 97</w:t>
      </w:r>
      <w:r w:rsidR="006F3B6C">
        <w:rPr>
          <w:sz w:val="28"/>
          <w:szCs w:val="28"/>
        </w:rPr>
        <w:t>–</w:t>
      </w:r>
      <w:r w:rsidRPr="00EC4E4F">
        <w:rPr>
          <w:sz w:val="28"/>
          <w:szCs w:val="28"/>
        </w:rPr>
        <w:t>116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kcal dienā uz bērna svara kilogramu;</w:t>
      </w:r>
    </w:p>
    <w:p w14:paraId="53EE2E6F" w14:textId="0DBD6242" w:rsidR="0058048D" w:rsidRPr="00EC4E4F" w:rsidRDefault="00246CC1" w:rsidP="003A74C4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2.2.</w:t>
      </w:r>
      <w:r w:rsidR="006F3B6C">
        <w:rPr>
          <w:sz w:val="28"/>
          <w:szCs w:val="28"/>
        </w:rPr>
        <w:t>  </w:t>
      </w:r>
      <w:r w:rsidR="00C57821" w:rsidRPr="00EC4E4F">
        <w:rPr>
          <w:sz w:val="28"/>
          <w:szCs w:val="28"/>
        </w:rPr>
        <w:t>4</w:t>
      </w:r>
      <w:r w:rsidR="003A74C4" w:rsidRPr="00EC4E4F">
        <w:rPr>
          <w:sz w:val="28"/>
          <w:szCs w:val="28"/>
        </w:rPr>
        <w:t xml:space="preserve">–12 </w:t>
      </w:r>
      <w:r w:rsidR="00666D2D" w:rsidRPr="00EC4E4F">
        <w:rPr>
          <w:sz w:val="28"/>
          <w:szCs w:val="28"/>
        </w:rPr>
        <w:t>mēnešus veciem bē</w:t>
      </w:r>
      <w:r w:rsidR="003A74C4" w:rsidRPr="00EC4E4F">
        <w:rPr>
          <w:sz w:val="28"/>
          <w:szCs w:val="28"/>
        </w:rPr>
        <w:t xml:space="preserve">rniem – </w:t>
      </w:r>
      <w:r w:rsidR="00B77FB3">
        <w:rPr>
          <w:sz w:val="28"/>
          <w:szCs w:val="28"/>
        </w:rPr>
        <w:t>95</w:t>
      </w:r>
      <w:r w:rsidR="006F3B6C">
        <w:rPr>
          <w:sz w:val="28"/>
          <w:szCs w:val="28"/>
        </w:rPr>
        <w:t>–</w:t>
      </w:r>
      <w:r w:rsidR="003A74C4" w:rsidRPr="00EC4E4F">
        <w:rPr>
          <w:sz w:val="28"/>
          <w:szCs w:val="28"/>
        </w:rPr>
        <w:t>100</w:t>
      </w:r>
      <w:r w:rsidR="006F3B6C">
        <w:rPr>
          <w:sz w:val="28"/>
          <w:szCs w:val="28"/>
        </w:rPr>
        <w:t> </w:t>
      </w:r>
      <w:r w:rsidR="003A74C4" w:rsidRPr="00EC4E4F">
        <w:rPr>
          <w:sz w:val="28"/>
          <w:szCs w:val="28"/>
        </w:rPr>
        <w:t>kcal</w:t>
      </w:r>
      <w:r w:rsidR="002B3ACC">
        <w:rPr>
          <w:sz w:val="28"/>
          <w:szCs w:val="28"/>
        </w:rPr>
        <w:t xml:space="preserve"> d</w:t>
      </w:r>
      <w:r w:rsidR="004C2F45">
        <w:rPr>
          <w:sz w:val="28"/>
          <w:szCs w:val="28"/>
        </w:rPr>
        <w:t>ienā uz bērna svara kilogramu.</w:t>
      </w:r>
      <w:r w:rsidR="001675FC">
        <w:rPr>
          <w:sz w:val="28"/>
          <w:szCs w:val="28"/>
        </w:rPr>
        <w:t>"</w:t>
      </w:r>
      <w:r w:rsidR="004C2F45">
        <w:rPr>
          <w:sz w:val="28"/>
          <w:szCs w:val="28"/>
        </w:rPr>
        <w:t>;</w:t>
      </w:r>
    </w:p>
    <w:p w14:paraId="73782CB1" w14:textId="77777777" w:rsidR="00957CB8" w:rsidRPr="00EC4E4F" w:rsidRDefault="00957CB8" w:rsidP="0058048D">
      <w:pPr>
        <w:ind w:firstLine="720"/>
        <w:jc w:val="both"/>
        <w:rPr>
          <w:sz w:val="28"/>
          <w:szCs w:val="28"/>
        </w:rPr>
      </w:pPr>
    </w:p>
    <w:p w14:paraId="6457705E" w14:textId="2B637FF3" w:rsidR="000E19D1" w:rsidRPr="00EC4E4F" w:rsidRDefault="00246CC1" w:rsidP="00C57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5</w:t>
      </w:r>
      <w:r w:rsidR="00F97A40" w:rsidRPr="00EC4E4F">
        <w:rPr>
          <w:sz w:val="28"/>
          <w:szCs w:val="28"/>
        </w:rPr>
        <w:t>.</w:t>
      </w:r>
      <w:r w:rsidR="006F3B6C">
        <w:rPr>
          <w:sz w:val="28"/>
          <w:szCs w:val="28"/>
        </w:rPr>
        <w:t> </w:t>
      </w:r>
      <w:r w:rsidR="004C2F45">
        <w:rPr>
          <w:sz w:val="28"/>
          <w:szCs w:val="28"/>
        </w:rPr>
        <w:t>p</w:t>
      </w:r>
      <w:r w:rsidR="00C57821" w:rsidRPr="00EC4E4F">
        <w:rPr>
          <w:sz w:val="28"/>
          <w:szCs w:val="28"/>
        </w:rPr>
        <w:t>apildināt</w:t>
      </w:r>
      <w:r w:rsidRPr="00EC4E4F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</w:t>
      </w:r>
      <w:r w:rsidR="00C57821" w:rsidRPr="00EC4E4F">
        <w:rPr>
          <w:sz w:val="28"/>
          <w:szCs w:val="28"/>
        </w:rPr>
        <w:t>elikuma 3.</w:t>
      </w:r>
      <w:r w:rsidR="00B77FB3">
        <w:rPr>
          <w:sz w:val="28"/>
          <w:szCs w:val="28"/>
        </w:rPr>
        <w:t> </w:t>
      </w:r>
      <w:r w:rsidR="00C57821" w:rsidRPr="00EC4E4F">
        <w:rPr>
          <w:sz w:val="28"/>
          <w:szCs w:val="28"/>
        </w:rPr>
        <w:t>punkta</w:t>
      </w:r>
      <w:r w:rsidRPr="00EC4E4F">
        <w:rPr>
          <w:sz w:val="28"/>
          <w:szCs w:val="28"/>
        </w:rPr>
        <w:t xml:space="preserve"> otro teikumu</w:t>
      </w:r>
      <w:r w:rsidR="009D27F0" w:rsidRPr="00EC4E4F">
        <w:rPr>
          <w:sz w:val="28"/>
          <w:szCs w:val="28"/>
        </w:rPr>
        <w:t xml:space="preserve"> </w:t>
      </w:r>
      <w:r w:rsidR="00C57821" w:rsidRPr="00EC4E4F">
        <w:rPr>
          <w:sz w:val="28"/>
          <w:szCs w:val="28"/>
        </w:rPr>
        <w:t xml:space="preserve">aiz vārdiem </w:t>
      </w:r>
      <w:r w:rsidR="001675FC">
        <w:rPr>
          <w:sz w:val="28"/>
          <w:szCs w:val="28"/>
        </w:rPr>
        <w:t>"</w:t>
      </w:r>
      <w:r w:rsidR="00C57821" w:rsidRPr="00EC4E4F">
        <w:rPr>
          <w:sz w:val="28"/>
          <w:szCs w:val="28"/>
        </w:rPr>
        <w:t>sadalot aptuveni vienādi</w:t>
      </w:r>
      <w:r w:rsidR="001675FC">
        <w:rPr>
          <w:sz w:val="28"/>
          <w:szCs w:val="28"/>
        </w:rPr>
        <w:t>"</w:t>
      </w:r>
      <w:r w:rsidR="00C57821" w:rsidRPr="00EC4E4F">
        <w:rPr>
          <w:sz w:val="28"/>
          <w:szCs w:val="28"/>
        </w:rPr>
        <w:t xml:space="preserve"> ar vārdiem </w:t>
      </w:r>
      <w:r w:rsidR="004319A2" w:rsidRPr="00EC4E4F">
        <w:rPr>
          <w:sz w:val="28"/>
          <w:szCs w:val="28"/>
        </w:rPr>
        <w:t xml:space="preserve">un skaitli </w:t>
      </w:r>
      <w:r w:rsidR="001675FC">
        <w:rPr>
          <w:sz w:val="28"/>
          <w:szCs w:val="28"/>
        </w:rPr>
        <w:t>"</w:t>
      </w:r>
      <w:r w:rsidR="00C57821" w:rsidRPr="00EC4E4F">
        <w:rPr>
          <w:sz w:val="28"/>
          <w:szCs w:val="28"/>
        </w:rPr>
        <w:t>bet nepārsniedzot 200</w:t>
      </w:r>
      <w:r w:rsidR="006F3B6C">
        <w:rPr>
          <w:sz w:val="28"/>
          <w:szCs w:val="28"/>
        </w:rPr>
        <w:t> </w:t>
      </w:r>
      <w:r w:rsidR="00C57821" w:rsidRPr="00EC4E4F">
        <w:rPr>
          <w:sz w:val="28"/>
          <w:szCs w:val="28"/>
        </w:rPr>
        <w:t>ml porciju vienā reizē</w:t>
      </w:r>
      <w:r w:rsidR="001675FC">
        <w:rPr>
          <w:sz w:val="28"/>
          <w:szCs w:val="28"/>
        </w:rPr>
        <w:t>"</w:t>
      </w:r>
      <w:r w:rsidR="004C2F45">
        <w:rPr>
          <w:sz w:val="28"/>
          <w:szCs w:val="28"/>
        </w:rPr>
        <w:t>;</w:t>
      </w:r>
    </w:p>
    <w:p w14:paraId="5E95077D" w14:textId="486FB22D" w:rsidR="001B76D5" w:rsidRPr="00EC4E4F" w:rsidRDefault="00246CC1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6</w:t>
      </w:r>
      <w:r w:rsidR="000D2315" w:rsidRPr="00EC4E4F">
        <w:rPr>
          <w:sz w:val="28"/>
          <w:szCs w:val="28"/>
        </w:rPr>
        <w:t>.</w:t>
      </w:r>
      <w:r w:rsidR="006F3B6C">
        <w:rPr>
          <w:sz w:val="28"/>
          <w:szCs w:val="28"/>
        </w:rPr>
        <w:t> </w:t>
      </w:r>
      <w:r w:rsidR="004C2F45">
        <w:rPr>
          <w:sz w:val="28"/>
          <w:szCs w:val="28"/>
        </w:rPr>
        <w:t>p</w:t>
      </w:r>
      <w:r w:rsidR="00120F52" w:rsidRPr="00EC4E4F">
        <w:rPr>
          <w:sz w:val="28"/>
          <w:szCs w:val="28"/>
        </w:rPr>
        <w:t>apildināt 3.</w:t>
      </w:r>
      <w:r w:rsidR="00B77FB3">
        <w:rPr>
          <w:sz w:val="28"/>
          <w:szCs w:val="28"/>
        </w:rPr>
        <w:t> </w:t>
      </w:r>
      <w:r w:rsidR="00120F52" w:rsidRPr="00EC4E4F">
        <w:rPr>
          <w:sz w:val="28"/>
          <w:szCs w:val="28"/>
        </w:rPr>
        <w:t>pielikumu ar 4</w:t>
      </w:r>
      <w:r w:rsidRPr="00EC4E4F">
        <w:rPr>
          <w:sz w:val="28"/>
          <w:szCs w:val="28"/>
        </w:rPr>
        <w:t>.</w:t>
      </w:r>
      <w:r w:rsidRPr="00EC4E4F">
        <w:rPr>
          <w:sz w:val="28"/>
          <w:szCs w:val="28"/>
          <w:vertAlign w:val="superscript"/>
        </w:rPr>
        <w:t>1</w:t>
      </w:r>
      <w:r w:rsidR="00B77FB3">
        <w:rPr>
          <w:sz w:val="28"/>
          <w:szCs w:val="28"/>
          <w:vertAlign w:val="superscript"/>
        </w:rPr>
        <w:t> </w:t>
      </w:r>
      <w:r w:rsidRPr="00EC4E4F">
        <w:rPr>
          <w:sz w:val="28"/>
          <w:szCs w:val="28"/>
        </w:rPr>
        <w:t>punktu šādā redakcijā:</w:t>
      </w:r>
    </w:p>
    <w:p w14:paraId="64FC0F05" w14:textId="77777777" w:rsidR="00B23777" w:rsidRDefault="00B23777" w:rsidP="00B60DD7">
      <w:pPr>
        <w:ind w:firstLine="720"/>
        <w:jc w:val="both"/>
        <w:rPr>
          <w:sz w:val="28"/>
          <w:szCs w:val="28"/>
        </w:rPr>
      </w:pPr>
    </w:p>
    <w:p w14:paraId="164D28F2" w14:textId="103B628A" w:rsidR="001B76D5" w:rsidRPr="00EC4E4F" w:rsidRDefault="001675FC" w:rsidP="00B60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0F52" w:rsidRPr="00EC4E4F">
        <w:rPr>
          <w:sz w:val="28"/>
          <w:szCs w:val="28"/>
        </w:rPr>
        <w:t>4.</w:t>
      </w:r>
      <w:r w:rsidR="00120F52" w:rsidRPr="00EC4E4F">
        <w:rPr>
          <w:sz w:val="28"/>
          <w:szCs w:val="28"/>
          <w:vertAlign w:val="superscript"/>
        </w:rPr>
        <w:t>1</w:t>
      </w:r>
      <w:r w:rsidR="006F3B6C">
        <w:rPr>
          <w:sz w:val="28"/>
          <w:szCs w:val="28"/>
        </w:rPr>
        <w:t> </w:t>
      </w:r>
      <w:r w:rsidR="00B60DD7" w:rsidRPr="00EC4E4F">
        <w:rPr>
          <w:sz w:val="28"/>
          <w:szCs w:val="28"/>
        </w:rPr>
        <w:t>Ārstniecības iestāžu pacientiem</w:t>
      </w:r>
      <w:r w:rsidR="00246CC1" w:rsidRPr="00EC4E4F">
        <w:rPr>
          <w:sz w:val="28"/>
          <w:szCs w:val="28"/>
        </w:rPr>
        <w:t>, ilgstošas sociālās aprūpes un sociālās rehabilitācijas institūc</w:t>
      </w:r>
      <w:r w:rsidR="00B60DD7" w:rsidRPr="00EC4E4F">
        <w:rPr>
          <w:sz w:val="28"/>
          <w:szCs w:val="28"/>
        </w:rPr>
        <w:t>iju klientiem vecumā no 18</w:t>
      </w:r>
      <w:r w:rsidR="006F3B6C">
        <w:rPr>
          <w:sz w:val="28"/>
          <w:szCs w:val="28"/>
        </w:rPr>
        <w:t> </w:t>
      </w:r>
      <w:r w:rsidR="00B60DD7" w:rsidRPr="00EC4E4F">
        <w:rPr>
          <w:sz w:val="28"/>
          <w:szCs w:val="28"/>
        </w:rPr>
        <w:t>gadiem</w:t>
      </w:r>
      <w:r w:rsidR="00246CC1" w:rsidRPr="00EC4E4F">
        <w:rPr>
          <w:sz w:val="28"/>
          <w:szCs w:val="28"/>
        </w:rPr>
        <w:t xml:space="preserve"> var tikt </w:t>
      </w:r>
      <w:r w:rsidR="00B60DD7" w:rsidRPr="00EC4E4F">
        <w:rPr>
          <w:sz w:val="28"/>
          <w:szCs w:val="28"/>
        </w:rPr>
        <w:t>nodrošināta veģetāra ēdienkarte pēc pieprasījuma</w:t>
      </w:r>
      <w:r w:rsidR="00ED6FE0">
        <w:rPr>
          <w:sz w:val="28"/>
          <w:szCs w:val="28"/>
        </w:rPr>
        <w:t xml:space="preserve"> un rakstveida</w:t>
      </w:r>
      <w:r w:rsidR="00E51C30" w:rsidRPr="00EC4E4F">
        <w:rPr>
          <w:sz w:val="28"/>
          <w:szCs w:val="28"/>
        </w:rPr>
        <w:t xml:space="preserve"> iesnieguma</w:t>
      </w:r>
      <w:r w:rsidR="00246CC1" w:rsidRPr="00EC4E4F">
        <w:rPr>
          <w:sz w:val="28"/>
          <w:szCs w:val="28"/>
        </w:rPr>
        <w:t>.</w:t>
      </w:r>
      <w:r w:rsidR="00B60DD7" w:rsidRPr="00EC4E4F">
        <w:rPr>
          <w:sz w:val="28"/>
          <w:szCs w:val="28"/>
        </w:rPr>
        <w:t xml:space="preserve"> Ārstniecības iestāžu pacientiem, ilgstošas sociālās aprūpes un sociālās rehabilitācijas institūciju klientiem vecumā līdz 18</w:t>
      </w:r>
      <w:r w:rsidR="006F3B6C">
        <w:rPr>
          <w:sz w:val="28"/>
          <w:szCs w:val="28"/>
        </w:rPr>
        <w:t> </w:t>
      </w:r>
      <w:r w:rsidR="00B60DD7" w:rsidRPr="00EC4E4F">
        <w:rPr>
          <w:sz w:val="28"/>
          <w:szCs w:val="28"/>
        </w:rPr>
        <w:t>gadiem var tikt nodrošināta veģetāra ēdienka</w:t>
      </w:r>
      <w:r w:rsidR="00ED6FE0">
        <w:rPr>
          <w:sz w:val="28"/>
          <w:szCs w:val="28"/>
        </w:rPr>
        <w:t>rte, ja ir</w:t>
      </w:r>
      <w:r w:rsidR="00013613">
        <w:rPr>
          <w:sz w:val="28"/>
          <w:szCs w:val="28"/>
        </w:rPr>
        <w:t xml:space="preserve"> iesniegts</w:t>
      </w:r>
      <w:r w:rsidR="00E51C30" w:rsidRPr="00EC4E4F">
        <w:rPr>
          <w:sz w:val="28"/>
          <w:szCs w:val="28"/>
        </w:rPr>
        <w:t xml:space="preserve"> </w:t>
      </w:r>
      <w:r w:rsidR="00B60DD7" w:rsidRPr="00EC4E4F">
        <w:rPr>
          <w:sz w:val="28"/>
          <w:szCs w:val="28"/>
        </w:rPr>
        <w:t>bērna</w:t>
      </w:r>
      <w:r w:rsidR="00ED6FE0">
        <w:rPr>
          <w:sz w:val="28"/>
          <w:szCs w:val="28"/>
        </w:rPr>
        <w:t xml:space="preserve"> likumiskā</w:t>
      </w:r>
      <w:r w:rsidR="00492E57">
        <w:rPr>
          <w:sz w:val="28"/>
          <w:szCs w:val="28"/>
        </w:rPr>
        <w:t xml:space="preserve"> pārstāvja</w:t>
      </w:r>
      <w:r w:rsidR="00ED6FE0">
        <w:rPr>
          <w:sz w:val="28"/>
          <w:szCs w:val="28"/>
        </w:rPr>
        <w:t xml:space="preserve"> rakstveida</w:t>
      </w:r>
      <w:r w:rsidR="00E51C30" w:rsidRPr="00EC4E4F">
        <w:rPr>
          <w:sz w:val="28"/>
          <w:szCs w:val="28"/>
        </w:rPr>
        <w:t xml:space="preserve"> iesniegums</w:t>
      </w:r>
      <w:r w:rsidR="003E0AAD">
        <w:rPr>
          <w:sz w:val="28"/>
          <w:szCs w:val="28"/>
        </w:rPr>
        <w:t>, kā arī to atbilstību veselīga uztura pamatprincipiem un uztura normām izvērtē</w:t>
      </w:r>
      <w:r w:rsidR="006F3B6C">
        <w:rPr>
          <w:sz w:val="28"/>
          <w:szCs w:val="28"/>
        </w:rPr>
        <w:t>jis</w:t>
      </w:r>
      <w:r w:rsidR="003E0AAD">
        <w:rPr>
          <w:sz w:val="28"/>
          <w:szCs w:val="28"/>
        </w:rPr>
        <w:t xml:space="preserve"> un saskaņojumu sniedz</w:t>
      </w:r>
      <w:r w:rsidR="006F3B6C">
        <w:rPr>
          <w:sz w:val="28"/>
          <w:szCs w:val="28"/>
        </w:rPr>
        <w:t>is</w:t>
      </w:r>
      <w:r w:rsidR="003E0AAD">
        <w:rPr>
          <w:sz w:val="28"/>
          <w:szCs w:val="28"/>
        </w:rPr>
        <w:t xml:space="preserve"> uztura speciālists vai dietologs</w:t>
      </w:r>
      <w:r w:rsidR="00B60DD7" w:rsidRPr="00EC4E4F">
        <w:rPr>
          <w:sz w:val="28"/>
          <w:szCs w:val="28"/>
        </w:rPr>
        <w:t>.</w:t>
      </w:r>
      <w:r w:rsidR="00246CC1" w:rsidRPr="00EC4E4F">
        <w:rPr>
          <w:sz w:val="28"/>
          <w:szCs w:val="28"/>
        </w:rPr>
        <w:t xml:space="preserve"> Veģetāra ēdienkarte šo noteikumu izpratnē </w:t>
      </w:r>
      <w:r w:rsidR="00120F52" w:rsidRPr="00EC4E4F">
        <w:rPr>
          <w:sz w:val="28"/>
          <w:szCs w:val="28"/>
        </w:rPr>
        <w:t>ir ēdienkarte</w:t>
      </w:r>
      <w:r w:rsidR="00ED6FE0">
        <w:rPr>
          <w:sz w:val="28"/>
          <w:szCs w:val="28"/>
        </w:rPr>
        <w:t xml:space="preserve">, kurā </w:t>
      </w:r>
      <w:r w:rsidR="004C2F45">
        <w:rPr>
          <w:sz w:val="28"/>
          <w:szCs w:val="28"/>
        </w:rPr>
        <w:t>nav iekļauta</w:t>
      </w:r>
      <w:r w:rsidR="00246CC1" w:rsidRPr="00EC4E4F">
        <w:rPr>
          <w:sz w:val="28"/>
          <w:szCs w:val="28"/>
        </w:rPr>
        <w:t xml:space="preserve"> gaļa un zivis, kā arī to produkti. Ēdienkarti izstrādā atbilstoši veselīga uztura pamatprincipiem un ve</w:t>
      </w:r>
      <w:r w:rsidR="003E0AAD">
        <w:rPr>
          <w:sz w:val="28"/>
          <w:szCs w:val="28"/>
        </w:rPr>
        <w:t>cumam atbilstošām uztura normām</w:t>
      </w:r>
      <w:r w:rsidR="002B3AC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4C2F45">
        <w:rPr>
          <w:sz w:val="28"/>
          <w:szCs w:val="28"/>
        </w:rPr>
        <w:t>;</w:t>
      </w:r>
    </w:p>
    <w:p w14:paraId="292879EC" w14:textId="1C63381D" w:rsidR="00F97A40" w:rsidRPr="00EC4E4F" w:rsidRDefault="00F97A40" w:rsidP="00EC513A">
      <w:pPr>
        <w:jc w:val="both"/>
        <w:rPr>
          <w:sz w:val="28"/>
          <w:szCs w:val="28"/>
        </w:rPr>
      </w:pPr>
    </w:p>
    <w:p w14:paraId="1A353460" w14:textId="2BEE2D7B" w:rsidR="000E2BE3" w:rsidRPr="00EC4E4F" w:rsidRDefault="00246CC1" w:rsidP="005935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7</w:t>
      </w:r>
      <w:r w:rsidR="00F97A40" w:rsidRPr="00EC4E4F">
        <w:rPr>
          <w:sz w:val="28"/>
          <w:szCs w:val="28"/>
        </w:rPr>
        <w:t>.</w:t>
      </w:r>
      <w:r w:rsidR="006F3B6C">
        <w:rPr>
          <w:sz w:val="28"/>
          <w:szCs w:val="28"/>
        </w:rPr>
        <w:t> </w:t>
      </w:r>
      <w:r w:rsidR="004C2F45">
        <w:rPr>
          <w:sz w:val="28"/>
          <w:szCs w:val="28"/>
        </w:rPr>
        <w:t>i</w:t>
      </w:r>
      <w:r w:rsidR="000F0D31" w:rsidRPr="00EC4E4F">
        <w:rPr>
          <w:sz w:val="28"/>
          <w:szCs w:val="28"/>
        </w:rPr>
        <w:t>zteikt</w:t>
      </w:r>
      <w:r w:rsidR="00F97A40" w:rsidRPr="00EC4E4F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> </w:t>
      </w:r>
      <w:r w:rsidR="00F97A40" w:rsidRPr="00EC4E4F">
        <w:rPr>
          <w:sz w:val="28"/>
          <w:szCs w:val="28"/>
        </w:rPr>
        <w:t>pielikuma 6.1.</w:t>
      </w:r>
      <w:r w:rsidR="00B77FB3">
        <w:rPr>
          <w:sz w:val="28"/>
          <w:szCs w:val="28"/>
        </w:rPr>
        <w:t> </w:t>
      </w:r>
      <w:r w:rsidR="00F97A40" w:rsidRPr="00EC4E4F">
        <w:rPr>
          <w:sz w:val="28"/>
          <w:szCs w:val="28"/>
        </w:rPr>
        <w:t xml:space="preserve">apakšpunktu </w:t>
      </w:r>
      <w:r w:rsidR="000F0D31" w:rsidRPr="00EC4E4F">
        <w:rPr>
          <w:sz w:val="28"/>
          <w:szCs w:val="28"/>
        </w:rPr>
        <w:t>šādā redakcijā:</w:t>
      </w:r>
    </w:p>
    <w:p w14:paraId="125FCC10" w14:textId="77777777" w:rsidR="006F3B6C" w:rsidRDefault="006F3B6C" w:rsidP="005935FA">
      <w:pPr>
        <w:ind w:firstLine="720"/>
        <w:jc w:val="both"/>
        <w:rPr>
          <w:sz w:val="28"/>
          <w:szCs w:val="28"/>
        </w:rPr>
      </w:pPr>
    </w:p>
    <w:p w14:paraId="02ABD033" w14:textId="7ED5D1FD" w:rsidR="000F0D31" w:rsidRPr="00EC4E4F" w:rsidRDefault="001675FC" w:rsidP="005935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6.1.</w:t>
      </w:r>
      <w:r w:rsidR="006F3B6C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pārtikas produktus, kas bagāti ar saliktajiem ogļhidrātiem </w:t>
      </w:r>
      <w:r w:rsidR="004C39DD" w:rsidRPr="00EC4E4F">
        <w:rPr>
          <w:sz w:val="28"/>
          <w:szCs w:val="28"/>
        </w:rPr>
        <w:t xml:space="preserve">(piemēram, vārīti kartupeļi vai kartupeļu biezenis, </w:t>
      </w:r>
      <w:r w:rsidR="004C39DD">
        <w:rPr>
          <w:sz w:val="28"/>
          <w:szCs w:val="28"/>
        </w:rPr>
        <w:t xml:space="preserve">vārīti griķi, kā arī </w:t>
      </w:r>
      <w:r w:rsidR="004C39DD" w:rsidRPr="00EC4E4F">
        <w:rPr>
          <w:sz w:val="28"/>
          <w:szCs w:val="28"/>
        </w:rPr>
        <w:t>graudaugu pārslas</w:t>
      </w:r>
      <w:r w:rsidR="004C39DD">
        <w:rPr>
          <w:sz w:val="28"/>
          <w:szCs w:val="28"/>
        </w:rPr>
        <w:t xml:space="preserve">, </w:t>
      </w:r>
      <w:r w:rsidR="00EB34E1">
        <w:rPr>
          <w:sz w:val="28"/>
          <w:szCs w:val="28"/>
        </w:rPr>
        <w:t xml:space="preserve">vārīti makaroni, </w:t>
      </w:r>
      <w:r w:rsidR="004C39DD">
        <w:rPr>
          <w:sz w:val="28"/>
          <w:szCs w:val="28"/>
        </w:rPr>
        <w:t xml:space="preserve">vārīti rīsi vai citi putraimi, </w:t>
      </w:r>
      <w:r w:rsidR="004C39DD" w:rsidRPr="00EC4E4F">
        <w:rPr>
          <w:sz w:val="28"/>
          <w:szCs w:val="28"/>
        </w:rPr>
        <w:t>tai skaitā pilngraudu)</w:t>
      </w:r>
      <w:r w:rsidR="002B3AC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23777">
        <w:rPr>
          <w:sz w:val="28"/>
          <w:szCs w:val="28"/>
        </w:rPr>
        <w:t>;</w:t>
      </w:r>
    </w:p>
    <w:p w14:paraId="0626F9C1" w14:textId="77777777" w:rsidR="001B76D5" w:rsidRPr="00EC4E4F" w:rsidRDefault="001B76D5" w:rsidP="0058048D">
      <w:pPr>
        <w:ind w:firstLine="720"/>
        <w:jc w:val="both"/>
        <w:rPr>
          <w:sz w:val="28"/>
          <w:szCs w:val="28"/>
        </w:rPr>
      </w:pPr>
    </w:p>
    <w:p w14:paraId="0A36406B" w14:textId="1AA6CC16" w:rsidR="00E825FE" w:rsidRPr="00EC4E4F" w:rsidRDefault="00246CC1" w:rsidP="00DD4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8</w:t>
      </w:r>
      <w:r w:rsidRPr="00EC4E4F">
        <w:rPr>
          <w:sz w:val="28"/>
          <w:szCs w:val="28"/>
        </w:rPr>
        <w:t xml:space="preserve">. </w:t>
      </w:r>
      <w:r w:rsidR="004C2F45">
        <w:rPr>
          <w:sz w:val="28"/>
          <w:szCs w:val="28"/>
        </w:rPr>
        <w:t>s</w:t>
      </w:r>
      <w:r w:rsidR="00DD448F" w:rsidRPr="00EC4E4F">
        <w:rPr>
          <w:sz w:val="28"/>
          <w:szCs w:val="28"/>
        </w:rPr>
        <w:t>vītrot</w:t>
      </w:r>
      <w:r w:rsidRPr="00EC4E4F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> </w:t>
      </w:r>
      <w:r w:rsidR="00DD448F" w:rsidRPr="00EC4E4F">
        <w:rPr>
          <w:sz w:val="28"/>
          <w:szCs w:val="28"/>
        </w:rPr>
        <w:t>pielikuma 6.2.</w:t>
      </w:r>
      <w:r w:rsidR="00576C94">
        <w:rPr>
          <w:sz w:val="28"/>
          <w:szCs w:val="28"/>
        </w:rPr>
        <w:t> </w:t>
      </w:r>
      <w:r w:rsidR="00DD448F" w:rsidRPr="00EC4E4F">
        <w:rPr>
          <w:sz w:val="28"/>
          <w:szCs w:val="28"/>
        </w:rPr>
        <w:t>apakš</w:t>
      </w:r>
      <w:r w:rsidR="00B333F1">
        <w:rPr>
          <w:sz w:val="28"/>
          <w:szCs w:val="28"/>
        </w:rPr>
        <w:t>punktā vārdu</w:t>
      </w:r>
      <w:r w:rsidR="00BE2778">
        <w:rPr>
          <w:sz w:val="28"/>
          <w:szCs w:val="28"/>
        </w:rPr>
        <w:t xml:space="preserve"> </w:t>
      </w:r>
      <w:r w:rsidR="001675FC">
        <w:rPr>
          <w:sz w:val="28"/>
          <w:szCs w:val="28"/>
        </w:rPr>
        <w:t>"</w:t>
      </w:r>
      <w:r w:rsidR="00BE2778">
        <w:rPr>
          <w:sz w:val="28"/>
          <w:szCs w:val="28"/>
        </w:rPr>
        <w:t>kompots</w:t>
      </w:r>
      <w:r w:rsidR="001675FC">
        <w:rPr>
          <w:sz w:val="28"/>
          <w:szCs w:val="28"/>
        </w:rPr>
        <w:t>"</w:t>
      </w:r>
      <w:r w:rsidR="004C2F45">
        <w:rPr>
          <w:sz w:val="28"/>
          <w:szCs w:val="28"/>
        </w:rPr>
        <w:t>;</w:t>
      </w:r>
    </w:p>
    <w:p w14:paraId="1830CACA" w14:textId="63868A43" w:rsidR="00395E0A" w:rsidRPr="00EC4E4F" w:rsidRDefault="00246CC1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227C">
        <w:rPr>
          <w:sz w:val="28"/>
          <w:szCs w:val="28"/>
        </w:rPr>
        <w:t>9</w:t>
      </w:r>
      <w:r w:rsidR="004C2F45">
        <w:rPr>
          <w:sz w:val="28"/>
          <w:szCs w:val="28"/>
        </w:rPr>
        <w:t>. i</w:t>
      </w:r>
      <w:r w:rsidRPr="00EC4E4F">
        <w:rPr>
          <w:sz w:val="28"/>
          <w:szCs w:val="28"/>
        </w:rPr>
        <w:t>zteikt 3.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pielikuma 7.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punktu šādā redakcijā:</w:t>
      </w:r>
    </w:p>
    <w:p w14:paraId="73506B6C" w14:textId="77777777" w:rsidR="00B23777" w:rsidRDefault="00B23777" w:rsidP="00395E0A">
      <w:pPr>
        <w:ind w:firstLine="720"/>
        <w:jc w:val="both"/>
        <w:rPr>
          <w:sz w:val="28"/>
          <w:szCs w:val="28"/>
        </w:rPr>
      </w:pPr>
    </w:p>
    <w:p w14:paraId="237E830B" w14:textId="663E9A12" w:rsidR="00395E0A" w:rsidRPr="00EC4E4F" w:rsidRDefault="001675FC" w:rsidP="00395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7.</w:t>
      </w:r>
      <w:r w:rsidR="006F3B6C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Ilgstošas sociālās aprūpes un sociālās rehabilitācijas institūciju klientu un ārstniecības iestāžu pacientu vecumā no 1–6</w:t>
      </w:r>
      <w:r w:rsidR="00576C94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gadiem </w:t>
      </w:r>
      <w:proofErr w:type="spellStart"/>
      <w:r w:rsidR="00246CC1" w:rsidRPr="00EC4E4F">
        <w:rPr>
          <w:sz w:val="28"/>
          <w:szCs w:val="28"/>
        </w:rPr>
        <w:t>pamatdiētas</w:t>
      </w:r>
      <w:proofErr w:type="spellEnd"/>
      <w:r w:rsidR="00246CC1" w:rsidRPr="00EC4E4F">
        <w:rPr>
          <w:sz w:val="28"/>
          <w:szCs w:val="28"/>
        </w:rPr>
        <w:t xml:space="preserve"> ēdienkartē katru nedēļu (septiņas dienas) iekļauj šā pielikuma 6.</w:t>
      </w:r>
      <w:r w:rsidR="00B77FB3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>punktā minētos produktus šādā daudzumā:</w:t>
      </w:r>
    </w:p>
    <w:p w14:paraId="47760560" w14:textId="4583C3FF" w:rsidR="00395E0A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7.1.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vismaz 400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g (neto) liesas gaļas vai zivs (fileja), izņemot veģetāru ēdienkarti;</w:t>
      </w:r>
      <w:r w:rsidR="00961BE7" w:rsidRPr="00EC4E4F">
        <w:rPr>
          <w:sz w:val="28"/>
          <w:szCs w:val="28"/>
        </w:rPr>
        <w:t xml:space="preserve"> </w:t>
      </w:r>
    </w:p>
    <w:p w14:paraId="15B91F8D" w14:textId="0F3F4837" w:rsidR="00395E0A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7.2.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vismaz 250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g (neto) kartupeļu;</w:t>
      </w:r>
    </w:p>
    <w:p w14:paraId="79FC185F" w14:textId="5F56A543" w:rsidR="00395E0A" w:rsidRPr="00EC4E4F" w:rsidRDefault="00246CC1" w:rsidP="00395E0A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7.3.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vismaz 1400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g piena, kefīra, jogurta vai citu skābpiena produktu;</w:t>
      </w:r>
    </w:p>
    <w:p w14:paraId="325AE5DD" w14:textId="2B09D5C5" w:rsidR="00961BE7" w:rsidRPr="00EC4E4F" w:rsidRDefault="00246CC1" w:rsidP="00961BE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lastRenderedPageBreak/>
        <w:t>7.4.</w:t>
      </w:r>
      <w:r w:rsidR="006F3B6C">
        <w:rPr>
          <w:sz w:val="28"/>
          <w:szCs w:val="28"/>
        </w:rPr>
        <w:t> </w:t>
      </w:r>
      <w:r w:rsidRPr="00EC4E4F">
        <w:rPr>
          <w:sz w:val="28"/>
          <w:szCs w:val="28"/>
        </w:rPr>
        <w:t>vismaz 25</w:t>
      </w:r>
      <w:r w:rsidR="00395E0A" w:rsidRPr="00EC4E4F">
        <w:rPr>
          <w:sz w:val="28"/>
          <w:szCs w:val="28"/>
        </w:rPr>
        <w:t>0</w:t>
      </w:r>
      <w:r w:rsidR="006F3B6C">
        <w:rPr>
          <w:sz w:val="28"/>
          <w:szCs w:val="28"/>
        </w:rPr>
        <w:t> </w:t>
      </w:r>
      <w:r w:rsidR="00395E0A" w:rsidRPr="00EC4E4F">
        <w:rPr>
          <w:sz w:val="28"/>
          <w:szCs w:val="28"/>
        </w:rPr>
        <w:t>g (neto) ar piena olbaltumvielām bagā</w:t>
      </w:r>
      <w:r w:rsidRPr="00EC4E4F">
        <w:rPr>
          <w:sz w:val="28"/>
          <w:szCs w:val="28"/>
        </w:rPr>
        <w:t>tu produktu (biezpiens, siers);</w:t>
      </w:r>
    </w:p>
    <w:p w14:paraId="4D87E655" w14:textId="54D1C9CE" w:rsidR="007B04B8" w:rsidRPr="00EC4E4F" w:rsidRDefault="00246CC1" w:rsidP="00961BE7">
      <w:pPr>
        <w:ind w:firstLine="720"/>
        <w:jc w:val="both"/>
        <w:rPr>
          <w:sz w:val="28"/>
          <w:szCs w:val="28"/>
        </w:rPr>
      </w:pPr>
      <w:r w:rsidRPr="00EC4E4F">
        <w:rPr>
          <w:sz w:val="28"/>
          <w:szCs w:val="28"/>
        </w:rPr>
        <w:t>7.5.</w:t>
      </w:r>
      <w:r w:rsidR="006F3B6C">
        <w:rPr>
          <w:sz w:val="28"/>
          <w:szCs w:val="28"/>
        </w:rPr>
        <w:t> </w:t>
      </w:r>
      <w:r w:rsidR="00961BE7" w:rsidRPr="00EC4E4F">
        <w:rPr>
          <w:sz w:val="28"/>
          <w:szCs w:val="28"/>
        </w:rPr>
        <w:t>vismaz 1000</w:t>
      </w:r>
      <w:r w:rsidR="008C7649">
        <w:rPr>
          <w:sz w:val="28"/>
          <w:szCs w:val="28"/>
        </w:rPr>
        <w:t> </w:t>
      </w:r>
      <w:r w:rsidR="00961BE7" w:rsidRPr="00EC4E4F">
        <w:rPr>
          <w:sz w:val="28"/>
          <w:szCs w:val="28"/>
        </w:rPr>
        <w:t xml:space="preserve">g (neto) dārzeņu (izņemot kartupeļus) un augļu vai ogu </w:t>
      </w:r>
      <w:r w:rsidR="00211F7B" w:rsidRPr="00EC4E4F">
        <w:rPr>
          <w:sz w:val="28"/>
          <w:szCs w:val="28"/>
        </w:rPr>
        <w:t>bērniem 1</w:t>
      </w:r>
      <w:r w:rsidR="008C7649">
        <w:rPr>
          <w:sz w:val="28"/>
          <w:szCs w:val="28"/>
        </w:rPr>
        <w:t>–</w:t>
      </w:r>
      <w:r w:rsidR="00211F7B" w:rsidRPr="00EC4E4F">
        <w:rPr>
          <w:sz w:val="28"/>
          <w:szCs w:val="28"/>
        </w:rPr>
        <w:t>2 gadu vecumā</w:t>
      </w:r>
      <w:r w:rsidRPr="00EC4E4F">
        <w:rPr>
          <w:sz w:val="28"/>
          <w:szCs w:val="28"/>
        </w:rPr>
        <w:t>,</w:t>
      </w:r>
      <w:r w:rsidR="00211F7B" w:rsidRPr="00EC4E4F">
        <w:rPr>
          <w:sz w:val="28"/>
          <w:szCs w:val="28"/>
        </w:rPr>
        <w:t xml:space="preserve"> </w:t>
      </w:r>
      <w:r w:rsidR="00961BE7" w:rsidRPr="00EC4E4F">
        <w:rPr>
          <w:sz w:val="28"/>
          <w:szCs w:val="28"/>
        </w:rPr>
        <w:t xml:space="preserve">vismaz </w:t>
      </w:r>
      <w:r w:rsidR="00775CA6" w:rsidRPr="00687E72">
        <w:rPr>
          <w:sz w:val="28"/>
          <w:szCs w:val="28"/>
        </w:rPr>
        <w:t>1300</w:t>
      </w:r>
      <w:r w:rsidR="00576C94">
        <w:rPr>
          <w:sz w:val="28"/>
          <w:szCs w:val="28"/>
        </w:rPr>
        <w:t> </w:t>
      </w:r>
      <w:r w:rsidR="00775CA6" w:rsidRPr="00687E72">
        <w:rPr>
          <w:sz w:val="28"/>
          <w:szCs w:val="28"/>
        </w:rPr>
        <w:t>g</w:t>
      </w:r>
      <w:r w:rsidR="00DF3661">
        <w:rPr>
          <w:sz w:val="28"/>
          <w:szCs w:val="28"/>
        </w:rPr>
        <w:t xml:space="preserve"> </w:t>
      </w:r>
      <w:r w:rsidR="00961BE7" w:rsidRPr="00EC4E4F">
        <w:rPr>
          <w:sz w:val="28"/>
          <w:szCs w:val="28"/>
        </w:rPr>
        <w:t>(neto) dārzeņu (izņemot kartupeļus) un augļu vai ogu bērniem 3</w:t>
      </w:r>
      <w:r w:rsidR="008C7649">
        <w:rPr>
          <w:sz w:val="28"/>
          <w:szCs w:val="28"/>
        </w:rPr>
        <w:t>–</w:t>
      </w:r>
      <w:r w:rsidR="00775CA6">
        <w:rPr>
          <w:sz w:val="28"/>
          <w:szCs w:val="28"/>
        </w:rPr>
        <w:t>6</w:t>
      </w:r>
      <w:r w:rsidR="00961BE7" w:rsidRPr="00EC4E4F">
        <w:rPr>
          <w:sz w:val="28"/>
          <w:szCs w:val="28"/>
        </w:rPr>
        <w:t xml:space="preserve"> gadu vecumā</w:t>
      </w:r>
      <w:r w:rsidR="00667503">
        <w:rPr>
          <w:sz w:val="28"/>
          <w:szCs w:val="28"/>
        </w:rPr>
        <w:t>. V</w:t>
      </w:r>
      <w:r w:rsidR="00667503" w:rsidRPr="00EC4E4F">
        <w:rPr>
          <w:sz w:val="28"/>
          <w:szCs w:val="28"/>
        </w:rPr>
        <w:t>ismaz 250 g</w:t>
      </w:r>
      <w:r w:rsidR="00667503">
        <w:rPr>
          <w:sz w:val="28"/>
          <w:szCs w:val="28"/>
        </w:rPr>
        <w:t xml:space="preserve"> (neto) dārzeņu nodrošina</w:t>
      </w:r>
      <w:r w:rsidR="00667503" w:rsidRPr="00EC4E4F">
        <w:rPr>
          <w:sz w:val="28"/>
          <w:szCs w:val="28"/>
        </w:rPr>
        <w:t xml:space="preserve"> svaigā veidā</w:t>
      </w:r>
      <w:r w:rsidR="002B3ACC">
        <w:rPr>
          <w:sz w:val="28"/>
          <w:szCs w:val="28"/>
        </w:rPr>
        <w:t>.</w:t>
      </w:r>
      <w:r w:rsidR="001675FC">
        <w:rPr>
          <w:sz w:val="28"/>
          <w:szCs w:val="28"/>
        </w:rPr>
        <w:t>"</w:t>
      </w:r>
      <w:r w:rsidR="004C2F45">
        <w:rPr>
          <w:sz w:val="28"/>
          <w:szCs w:val="28"/>
        </w:rPr>
        <w:t>;</w:t>
      </w:r>
    </w:p>
    <w:p w14:paraId="05D19775" w14:textId="33E01380" w:rsidR="00FE12F4" w:rsidRPr="00EC4E4F" w:rsidRDefault="00FE12F4" w:rsidP="00526C5C">
      <w:pPr>
        <w:jc w:val="both"/>
        <w:rPr>
          <w:sz w:val="28"/>
          <w:szCs w:val="28"/>
        </w:rPr>
      </w:pPr>
    </w:p>
    <w:p w14:paraId="1C91E69E" w14:textId="3341619A" w:rsidR="00FE12F4" w:rsidRPr="00EC4E4F" w:rsidRDefault="0078227C" w:rsidP="00002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4765DD"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p</w:t>
      </w:r>
      <w:r w:rsidR="00002B90" w:rsidRPr="00EC4E4F">
        <w:rPr>
          <w:sz w:val="28"/>
          <w:szCs w:val="28"/>
        </w:rPr>
        <w:t>apildināt 3.</w:t>
      </w:r>
      <w:r w:rsidR="00B77FB3">
        <w:rPr>
          <w:sz w:val="28"/>
          <w:szCs w:val="28"/>
        </w:rPr>
        <w:t> </w:t>
      </w:r>
      <w:r w:rsidR="00002B90" w:rsidRPr="00EC4E4F">
        <w:rPr>
          <w:sz w:val="28"/>
          <w:szCs w:val="28"/>
        </w:rPr>
        <w:t>pielikuma 8.1.</w:t>
      </w:r>
      <w:r w:rsidR="00B77FB3">
        <w:rPr>
          <w:sz w:val="28"/>
          <w:szCs w:val="28"/>
        </w:rPr>
        <w:t> </w:t>
      </w:r>
      <w:r w:rsidR="00002B90" w:rsidRPr="00EC4E4F">
        <w:rPr>
          <w:sz w:val="28"/>
          <w:szCs w:val="28"/>
        </w:rPr>
        <w:t xml:space="preserve">apakšpunktu aiz vārdiem </w:t>
      </w:r>
      <w:r w:rsidR="001675FC">
        <w:rPr>
          <w:sz w:val="28"/>
          <w:szCs w:val="28"/>
        </w:rPr>
        <w:t>"</w:t>
      </w:r>
      <w:r w:rsidR="00002B90" w:rsidRPr="00EC4E4F">
        <w:rPr>
          <w:sz w:val="28"/>
          <w:szCs w:val="28"/>
        </w:rPr>
        <w:t>zivs (fileja)</w:t>
      </w:r>
      <w:r w:rsidR="001675FC">
        <w:rPr>
          <w:sz w:val="28"/>
          <w:szCs w:val="28"/>
        </w:rPr>
        <w:t>"</w:t>
      </w:r>
      <w:r w:rsidR="00002B90" w:rsidRPr="00EC4E4F">
        <w:rPr>
          <w:sz w:val="28"/>
          <w:szCs w:val="28"/>
        </w:rPr>
        <w:t xml:space="preserve"> ar vārdi</w:t>
      </w:r>
      <w:r w:rsidR="002B3ACC">
        <w:rPr>
          <w:sz w:val="28"/>
          <w:szCs w:val="28"/>
        </w:rPr>
        <w:t xml:space="preserve">em </w:t>
      </w:r>
      <w:r w:rsidR="001675FC">
        <w:rPr>
          <w:sz w:val="28"/>
          <w:szCs w:val="28"/>
        </w:rPr>
        <w:t>"</w:t>
      </w:r>
      <w:r w:rsidR="002B3ACC">
        <w:rPr>
          <w:sz w:val="28"/>
          <w:szCs w:val="28"/>
        </w:rPr>
        <w:t>izņemot veģetāru ēdienkarti</w:t>
      </w:r>
      <w:r w:rsidR="001675FC">
        <w:rPr>
          <w:sz w:val="28"/>
          <w:szCs w:val="28"/>
        </w:rPr>
        <w:t>"</w:t>
      </w:r>
      <w:r w:rsidR="00B23777">
        <w:rPr>
          <w:sz w:val="28"/>
          <w:szCs w:val="28"/>
        </w:rPr>
        <w:t>;</w:t>
      </w:r>
    </w:p>
    <w:p w14:paraId="11755346" w14:textId="31EA246B" w:rsidR="00D3544D" w:rsidRPr="00EC4E4F" w:rsidRDefault="00246CC1" w:rsidP="00002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27C">
        <w:rPr>
          <w:sz w:val="28"/>
          <w:szCs w:val="28"/>
        </w:rPr>
        <w:t>31</w:t>
      </w:r>
      <w:r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a</w:t>
      </w:r>
      <w:r w:rsidR="00655AD7">
        <w:rPr>
          <w:sz w:val="28"/>
          <w:szCs w:val="28"/>
        </w:rPr>
        <w:t>izstāt</w:t>
      </w:r>
      <w:r w:rsidR="00002B90" w:rsidRPr="00EC4E4F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> </w:t>
      </w:r>
      <w:r w:rsidR="00002B90" w:rsidRPr="00EC4E4F">
        <w:rPr>
          <w:sz w:val="28"/>
          <w:szCs w:val="28"/>
        </w:rPr>
        <w:t>pielikuma 8.2. apakšpunktā skai</w:t>
      </w:r>
      <w:r w:rsidR="000828DE">
        <w:rPr>
          <w:sz w:val="28"/>
          <w:szCs w:val="28"/>
        </w:rPr>
        <w:t xml:space="preserve">tli </w:t>
      </w:r>
      <w:r w:rsidR="001675FC">
        <w:rPr>
          <w:sz w:val="28"/>
          <w:szCs w:val="28"/>
        </w:rPr>
        <w:t>"</w:t>
      </w:r>
      <w:r w:rsidR="000828DE">
        <w:rPr>
          <w:sz w:val="28"/>
          <w:szCs w:val="28"/>
        </w:rPr>
        <w:t>1400</w:t>
      </w:r>
      <w:r w:rsidR="001675FC">
        <w:rPr>
          <w:sz w:val="28"/>
          <w:szCs w:val="28"/>
        </w:rPr>
        <w:t>"</w:t>
      </w:r>
      <w:r w:rsidR="000828DE">
        <w:rPr>
          <w:sz w:val="28"/>
          <w:szCs w:val="28"/>
        </w:rPr>
        <w:t xml:space="preserve"> ar skaitli </w:t>
      </w:r>
      <w:r w:rsidR="001675FC">
        <w:rPr>
          <w:sz w:val="28"/>
          <w:szCs w:val="28"/>
        </w:rPr>
        <w:t>"</w:t>
      </w:r>
      <w:r w:rsidR="000828DE">
        <w:rPr>
          <w:sz w:val="28"/>
          <w:szCs w:val="28"/>
        </w:rPr>
        <w:t>700</w:t>
      </w:r>
      <w:r w:rsidR="001675FC">
        <w:rPr>
          <w:sz w:val="28"/>
          <w:szCs w:val="28"/>
        </w:rPr>
        <w:t>"</w:t>
      </w:r>
      <w:r w:rsidR="001C48B3">
        <w:rPr>
          <w:sz w:val="28"/>
          <w:szCs w:val="28"/>
        </w:rPr>
        <w:t>;</w:t>
      </w:r>
    </w:p>
    <w:p w14:paraId="2471AD55" w14:textId="01030E63" w:rsidR="007B04B8" w:rsidRPr="00EC4E4F" w:rsidRDefault="00246CC1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227C">
        <w:rPr>
          <w:sz w:val="28"/>
          <w:szCs w:val="28"/>
        </w:rPr>
        <w:t>32</w:t>
      </w:r>
      <w:r w:rsidR="00530C65"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i</w:t>
      </w:r>
      <w:r w:rsidR="000E2C09" w:rsidRPr="00EC4E4F">
        <w:rPr>
          <w:sz w:val="28"/>
          <w:szCs w:val="28"/>
        </w:rPr>
        <w:t>zteikt 3.</w:t>
      </w:r>
      <w:r w:rsidR="00B77FB3">
        <w:rPr>
          <w:sz w:val="28"/>
          <w:szCs w:val="28"/>
        </w:rPr>
        <w:t> pielikuma 8.5. </w:t>
      </w:r>
      <w:r w:rsidR="000E2C09" w:rsidRPr="00EC4E4F">
        <w:rPr>
          <w:sz w:val="28"/>
          <w:szCs w:val="28"/>
        </w:rPr>
        <w:t>apakšpunktu šādā redakcijā:</w:t>
      </w:r>
    </w:p>
    <w:p w14:paraId="76E11A39" w14:textId="77777777" w:rsidR="00B23777" w:rsidRDefault="00B23777" w:rsidP="00B33A55">
      <w:pPr>
        <w:ind w:firstLine="720"/>
        <w:jc w:val="both"/>
        <w:rPr>
          <w:sz w:val="28"/>
          <w:szCs w:val="28"/>
        </w:rPr>
      </w:pPr>
    </w:p>
    <w:p w14:paraId="0CDA97F4" w14:textId="6CCE7073" w:rsidR="00526C5C" w:rsidRPr="00EC4E4F" w:rsidRDefault="001675FC" w:rsidP="00B33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EC4E4F">
        <w:rPr>
          <w:sz w:val="28"/>
          <w:szCs w:val="28"/>
        </w:rPr>
        <w:t>8.5.</w:t>
      </w:r>
      <w:r w:rsidR="008C7649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vismaz 2800 g (neto) dārzeņu un augļu vai ogu, </w:t>
      </w:r>
      <w:r w:rsidR="00306F12" w:rsidRPr="00EC4E4F">
        <w:rPr>
          <w:sz w:val="28"/>
          <w:szCs w:val="28"/>
        </w:rPr>
        <w:t>tai skaitā</w:t>
      </w:r>
      <w:r w:rsidR="00246CC1" w:rsidRPr="00EC4E4F">
        <w:rPr>
          <w:sz w:val="28"/>
          <w:szCs w:val="28"/>
        </w:rPr>
        <w:t xml:space="preserve"> vismaz </w:t>
      </w:r>
      <w:r w:rsidR="00530C65" w:rsidRPr="00EC4E4F">
        <w:rPr>
          <w:sz w:val="28"/>
          <w:szCs w:val="28"/>
        </w:rPr>
        <w:t>50</w:t>
      </w:r>
      <w:r w:rsidR="001572A8">
        <w:rPr>
          <w:sz w:val="28"/>
          <w:szCs w:val="28"/>
        </w:rPr>
        <w:t>0 </w:t>
      </w:r>
      <w:r w:rsidR="00306F12" w:rsidRPr="00EC4E4F">
        <w:rPr>
          <w:sz w:val="28"/>
          <w:szCs w:val="28"/>
        </w:rPr>
        <w:t>g</w:t>
      </w:r>
      <w:r w:rsidR="000828DE">
        <w:rPr>
          <w:sz w:val="28"/>
          <w:szCs w:val="28"/>
        </w:rPr>
        <w:t xml:space="preserve"> svaigā veidā.</w:t>
      </w:r>
      <w:r>
        <w:rPr>
          <w:sz w:val="28"/>
          <w:szCs w:val="28"/>
        </w:rPr>
        <w:t>"</w:t>
      </w:r>
      <w:r w:rsidR="001C48B3">
        <w:rPr>
          <w:sz w:val="28"/>
          <w:szCs w:val="28"/>
        </w:rPr>
        <w:t>;</w:t>
      </w:r>
    </w:p>
    <w:p w14:paraId="5C94F8CF" w14:textId="77777777" w:rsidR="00E825FE" w:rsidRPr="00EC4E4F" w:rsidRDefault="00E825FE" w:rsidP="0058048D">
      <w:pPr>
        <w:ind w:firstLine="720"/>
        <w:jc w:val="both"/>
        <w:rPr>
          <w:sz w:val="28"/>
          <w:szCs w:val="28"/>
        </w:rPr>
      </w:pPr>
    </w:p>
    <w:p w14:paraId="5A19F96F" w14:textId="24A40FA5" w:rsidR="00E825FE" w:rsidRPr="00EC4E4F" w:rsidRDefault="00246CC1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227C">
        <w:rPr>
          <w:sz w:val="28"/>
          <w:szCs w:val="28"/>
        </w:rPr>
        <w:t>3</w:t>
      </w:r>
      <w:r w:rsidR="00231777"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p</w:t>
      </w:r>
      <w:r w:rsidR="000E2C09" w:rsidRPr="00EC4E4F">
        <w:rPr>
          <w:sz w:val="28"/>
          <w:szCs w:val="28"/>
        </w:rPr>
        <w:t>apildināt 3.</w:t>
      </w:r>
      <w:r w:rsidR="00B77FB3">
        <w:rPr>
          <w:sz w:val="28"/>
          <w:szCs w:val="28"/>
        </w:rPr>
        <w:t> </w:t>
      </w:r>
      <w:r w:rsidR="000E2C09" w:rsidRPr="00EC4E4F">
        <w:rPr>
          <w:sz w:val="28"/>
          <w:szCs w:val="28"/>
        </w:rPr>
        <w:t>pielikumu ar 1</w:t>
      </w:r>
      <w:r w:rsidR="00351BAE">
        <w:rPr>
          <w:sz w:val="28"/>
          <w:szCs w:val="28"/>
        </w:rPr>
        <w:t>3</w:t>
      </w:r>
      <w:r w:rsidR="000E2C09" w:rsidRPr="00EC4E4F">
        <w:rPr>
          <w:sz w:val="28"/>
          <w:szCs w:val="28"/>
        </w:rPr>
        <w:t>.</w:t>
      </w:r>
      <w:r w:rsidR="00B77FB3">
        <w:rPr>
          <w:sz w:val="28"/>
          <w:szCs w:val="28"/>
          <w:vertAlign w:val="superscript"/>
        </w:rPr>
        <w:t>1 </w:t>
      </w:r>
      <w:r w:rsidR="000E2C09" w:rsidRPr="00EC4E4F">
        <w:rPr>
          <w:sz w:val="28"/>
          <w:szCs w:val="28"/>
        </w:rPr>
        <w:t>punktu šādā redakcijā:</w:t>
      </w:r>
    </w:p>
    <w:p w14:paraId="42717DCB" w14:textId="77777777" w:rsidR="00B23777" w:rsidRDefault="00B23777" w:rsidP="0058048D">
      <w:pPr>
        <w:ind w:firstLine="720"/>
        <w:jc w:val="both"/>
        <w:rPr>
          <w:sz w:val="28"/>
          <w:szCs w:val="28"/>
        </w:rPr>
      </w:pPr>
    </w:p>
    <w:p w14:paraId="3183082B" w14:textId="691BF48B" w:rsidR="000E2C09" w:rsidRDefault="001675FC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1BAE">
        <w:rPr>
          <w:sz w:val="28"/>
          <w:szCs w:val="28"/>
        </w:rPr>
        <w:t>13</w:t>
      </w:r>
      <w:r w:rsidR="001D01A1" w:rsidRPr="00EC4E4F">
        <w:rPr>
          <w:sz w:val="28"/>
          <w:szCs w:val="28"/>
        </w:rPr>
        <w:t>.</w:t>
      </w:r>
      <w:r w:rsidR="001D01A1" w:rsidRPr="00EC4E4F">
        <w:rPr>
          <w:sz w:val="28"/>
          <w:szCs w:val="28"/>
          <w:vertAlign w:val="superscript"/>
        </w:rPr>
        <w:t>1</w:t>
      </w:r>
      <w:r w:rsidR="008C7649">
        <w:rPr>
          <w:sz w:val="28"/>
          <w:szCs w:val="28"/>
        </w:rPr>
        <w:t> </w:t>
      </w:r>
      <w:r w:rsidR="00246CC1" w:rsidRPr="00EC4E4F">
        <w:rPr>
          <w:sz w:val="28"/>
          <w:szCs w:val="28"/>
        </w:rPr>
        <w:t xml:space="preserve">Ilgstošas sociālās aprūpes un sociālās rehabilitācijas institūciju klientu un ārstniecības iestāžu pacientu </w:t>
      </w:r>
      <w:r w:rsidR="00DA0B7D" w:rsidRPr="00EC4E4F">
        <w:rPr>
          <w:sz w:val="28"/>
          <w:szCs w:val="28"/>
        </w:rPr>
        <w:t xml:space="preserve">vecumā </w:t>
      </w:r>
      <w:r w:rsidR="00D9248A" w:rsidRPr="00EC4E4F">
        <w:rPr>
          <w:sz w:val="28"/>
          <w:szCs w:val="28"/>
        </w:rPr>
        <w:t>no 18</w:t>
      </w:r>
      <w:r w:rsidR="008C7649">
        <w:rPr>
          <w:sz w:val="28"/>
          <w:szCs w:val="28"/>
        </w:rPr>
        <w:t> </w:t>
      </w:r>
      <w:r w:rsidR="00D9248A" w:rsidRPr="00EC4E4F">
        <w:rPr>
          <w:sz w:val="28"/>
          <w:szCs w:val="28"/>
        </w:rPr>
        <w:t xml:space="preserve">gadiem </w:t>
      </w:r>
      <w:r w:rsidR="00246CC1" w:rsidRPr="00EC4E4F">
        <w:rPr>
          <w:sz w:val="28"/>
          <w:szCs w:val="28"/>
        </w:rPr>
        <w:t>uzturā neiekļauj mehāniski atdalītu gaļu un produktus, kuri ražoti no piena un kuros kāda piena sastāvdaļa</w:t>
      </w:r>
      <w:r w:rsidR="001C7D9F" w:rsidRPr="00EC4E4F">
        <w:rPr>
          <w:sz w:val="28"/>
          <w:szCs w:val="28"/>
        </w:rPr>
        <w:t xml:space="preserve"> aizvietota ar citu sastāvdaļu.</w:t>
      </w:r>
      <w:r>
        <w:rPr>
          <w:sz w:val="28"/>
          <w:szCs w:val="28"/>
        </w:rPr>
        <w:t>"</w:t>
      </w:r>
      <w:r w:rsidR="001C48B3">
        <w:rPr>
          <w:sz w:val="28"/>
          <w:szCs w:val="28"/>
        </w:rPr>
        <w:t>;</w:t>
      </w:r>
    </w:p>
    <w:p w14:paraId="75E81C2A" w14:textId="4D53F388" w:rsidR="00175575" w:rsidRDefault="00175575" w:rsidP="0058048D">
      <w:pPr>
        <w:ind w:firstLine="720"/>
        <w:jc w:val="both"/>
        <w:rPr>
          <w:sz w:val="28"/>
          <w:szCs w:val="28"/>
        </w:rPr>
      </w:pPr>
    </w:p>
    <w:p w14:paraId="28B28F22" w14:textId="6B9A08F6" w:rsidR="00175575" w:rsidRPr="00687E72" w:rsidRDefault="0078227C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246CC1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i</w:t>
      </w:r>
      <w:r w:rsidR="00DF3661" w:rsidRPr="00687E72">
        <w:rPr>
          <w:sz w:val="28"/>
          <w:szCs w:val="28"/>
        </w:rPr>
        <w:t>zteikt</w:t>
      </w:r>
      <w:r w:rsidR="00246CC1" w:rsidRPr="00687E72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 xml:space="preserve"> </w:t>
      </w:r>
      <w:r w:rsidR="00246CC1" w:rsidRPr="00687E72">
        <w:rPr>
          <w:sz w:val="28"/>
          <w:szCs w:val="28"/>
        </w:rPr>
        <w:t>pielikuma 16.1.</w:t>
      </w:r>
      <w:r w:rsidR="00B77FB3">
        <w:rPr>
          <w:sz w:val="28"/>
          <w:szCs w:val="28"/>
        </w:rPr>
        <w:t> </w:t>
      </w:r>
      <w:r w:rsidR="00246CC1" w:rsidRPr="00687E72">
        <w:rPr>
          <w:sz w:val="28"/>
          <w:szCs w:val="28"/>
        </w:rPr>
        <w:t xml:space="preserve">apakšpunktu </w:t>
      </w:r>
      <w:r w:rsidR="00DF3661" w:rsidRPr="00687E72">
        <w:rPr>
          <w:sz w:val="28"/>
          <w:szCs w:val="28"/>
        </w:rPr>
        <w:t>šādā redakcijā:</w:t>
      </w:r>
    </w:p>
    <w:p w14:paraId="035DC293" w14:textId="77777777" w:rsidR="00B23777" w:rsidRDefault="00B23777" w:rsidP="0058048D">
      <w:pPr>
        <w:ind w:firstLine="720"/>
        <w:jc w:val="both"/>
        <w:rPr>
          <w:sz w:val="28"/>
          <w:szCs w:val="28"/>
        </w:rPr>
      </w:pPr>
    </w:p>
    <w:p w14:paraId="65F587F8" w14:textId="48CAA72B" w:rsidR="00DF3661" w:rsidRPr="00EC4E4F" w:rsidRDefault="001675FC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6CC1" w:rsidRPr="00687E72">
        <w:rPr>
          <w:sz w:val="28"/>
          <w:szCs w:val="28"/>
        </w:rPr>
        <w:t>16.1.</w:t>
      </w:r>
      <w:r w:rsidR="008C7649">
        <w:rPr>
          <w:sz w:val="28"/>
          <w:szCs w:val="28"/>
        </w:rPr>
        <w:t> </w:t>
      </w:r>
      <w:r w:rsidR="007714E4">
        <w:rPr>
          <w:sz w:val="28"/>
          <w:szCs w:val="28"/>
        </w:rPr>
        <w:t>pusdienu ēdienkartē iekļauj pamatēdienu un zupu vai pamatēdienu un desertu, vai zupu un desertu</w:t>
      </w:r>
      <w:r w:rsidR="001C48B3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B23777">
        <w:rPr>
          <w:sz w:val="28"/>
          <w:szCs w:val="28"/>
        </w:rPr>
        <w:t>;</w:t>
      </w:r>
    </w:p>
    <w:p w14:paraId="0ADD223B" w14:textId="3D245F97" w:rsidR="00A72B06" w:rsidRPr="00EC4E4F" w:rsidRDefault="00A72B06" w:rsidP="00743BB8">
      <w:pPr>
        <w:jc w:val="both"/>
        <w:rPr>
          <w:sz w:val="28"/>
          <w:szCs w:val="28"/>
        </w:rPr>
      </w:pPr>
    </w:p>
    <w:p w14:paraId="6076E548" w14:textId="750655DE" w:rsidR="00A72B06" w:rsidRPr="00EC4E4F" w:rsidRDefault="00246CC1" w:rsidP="00580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8227C">
        <w:rPr>
          <w:sz w:val="28"/>
          <w:szCs w:val="28"/>
        </w:rPr>
        <w:t>5</w:t>
      </w:r>
      <w:r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1C48B3">
        <w:rPr>
          <w:sz w:val="28"/>
          <w:szCs w:val="28"/>
        </w:rPr>
        <w:t>i</w:t>
      </w:r>
      <w:r w:rsidR="00E457FE" w:rsidRPr="00EC4E4F">
        <w:rPr>
          <w:sz w:val="28"/>
          <w:szCs w:val="28"/>
        </w:rPr>
        <w:t>zteikt</w:t>
      </w:r>
      <w:r w:rsidRPr="00EC4E4F">
        <w:rPr>
          <w:sz w:val="28"/>
          <w:szCs w:val="28"/>
        </w:rPr>
        <w:t xml:space="preserve"> 3.</w:t>
      </w:r>
      <w:r w:rsidR="00B77FB3">
        <w:rPr>
          <w:sz w:val="28"/>
          <w:szCs w:val="28"/>
        </w:rPr>
        <w:t> </w:t>
      </w:r>
      <w:r w:rsidRPr="00EC4E4F">
        <w:rPr>
          <w:sz w:val="28"/>
          <w:szCs w:val="28"/>
        </w:rPr>
        <w:t>pielikum</w:t>
      </w:r>
      <w:r w:rsidR="00971FB4">
        <w:rPr>
          <w:sz w:val="28"/>
          <w:szCs w:val="28"/>
        </w:rPr>
        <w:t>a</w:t>
      </w:r>
      <w:r w:rsidRPr="00EC4E4F">
        <w:rPr>
          <w:sz w:val="28"/>
          <w:szCs w:val="28"/>
        </w:rPr>
        <w:t xml:space="preserve"> 18</w:t>
      </w:r>
      <w:r w:rsidR="00E457FE" w:rsidRPr="00EC4E4F">
        <w:rPr>
          <w:sz w:val="28"/>
          <w:szCs w:val="28"/>
        </w:rPr>
        <w:t>.</w:t>
      </w:r>
      <w:r w:rsidR="008C7649">
        <w:rPr>
          <w:sz w:val="28"/>
          <w:szCs w:val="28"/>
        </w:rPr>
        <w:t> </w:t>
      </w:r>
      <w:r w:rsidR="00E457FE" w:rsidRPr="00EC4E4F">
        <w:rPr>
          <w:sz w:val="28"/>
          <w:szCs w:val="28"/>
        </w:rPr>
        <w:t>punkta otro teikumu šādā redakcijā:</w:t>
      </w:r>
    </w:p>
    <w:p w14:paraId="4CAE43F4" w14:textId="77777777" w:rsidR="00B23777" w:rsidRDefault="00B23777" w:rsidP="00537BAA">
      <w:pPr>
        <w:ind w:firstLine="720"/>
        <w:jc w:val="both"/>
        <w:rPr>
          <w:color w:val="000000"/>
          <w:sz w:val="28"/>
          <w:szCs w:val="28"/>
        </w:rPr>
      </w:pPr>
    </w:p>
    <w:p w14:paraId="4410AFA8" w14:textId="1E41E3B5" w:rsidR="00514660" w:rsidRDefault="001675FC" w:rsidP="00537B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6671A">
        <w:rPr>
          <w:color w:val="000000"/>
          <w:sz w:val="28"/>
          <w:szCs w:val="28"/>
        </w:rPr>
        <w:t xml:space="preserve">Par ēdienkartes atbilstību šo noteikumu prasībām un tās izvietošanu </w:t>
      </w:r>
      <w:r w:rsidR="009361BE">
        <w:rPr>
          <w:color w:val="000000"/>
          <w:sz w:val="28"/>
          <w:szCs w:val="28"/>
        </w:rPr>
        <w:t xml:space="preserve">apmeklētājiem </w:t>
      </w:r>
      <w:r w:rsidR="0086671A">
        <w:rPr>
          <w:color w:val="000000"/>
          <w:sz w:val="28"/>
          <w:szCs w:val="28"/>
        </w:rPr>
        <w:t xml:space="preserve">pieejamā vietā </w:t>
      </w:r>
      <w:r w:rsidR="008C7649">
        <w:rPr>
          <w:color w:val="000000"/>
          <w:sz w:val="28"/>
          <w:szCs w:val="28"/>
        </w:rPr>
        <w:t xml:space="preserve">ir </w:t>
      </w:r>
      <w:r w:rsidR="0086671A">
        <w:rPr>
          <w:color w:val="000000"/>
          <w:sz w:val="28"/>
          <w:szCs w:val="28"/>
        </w:rPr>
        <w:t>atbildīgs iestādes vadītājs.</w:t>
      </w:r>
      <w:r>
        <w:rPr>
          <w:color w:val="000000"/>
          <w:sz w:val="28"/>
          <w:szCs w:val="28"/>
        </w:rPr>
        <w:t>"</w:t>
      </w:r>
    </w:p>
    <w:p w14:paraId="283A9147" w14:textId="77777777" w:rsidR="0086671A" w:rsidRDefault="0086671A" w:rsidP="00537BAA">
      <w:pPr>
        <w:ind w:firstLine="720"/>
        <w:jc w:val="both"/>
        <w:rPr>
          <w:sz w:val="28"/>
          <w:szCs w:val="28"/>
        </w:rPr>
      </w:pPr>
    </w:p>
    <w:p w14:paraId="43DE4D2A" w14:textId="78D9C180" w:rsidR="002D7F25" w:rsidRDefault="00246CC1" w:rsidP="004318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Noteikumi stājas spēkā </w:t>
      </w:r>
      <w:r w:rsidR="00431881">
        <w:rPr>
          <w:sz w:val="28"/>
          <w:szCs w:val="28"/>
        </w:rPr>
        <w:t>2018.</w:t>
      </w:r>
      <w:r w:rsidR="00B77FB3">
        <w:rPr>
          <w:sz w:val="28"/>
          <w:szCs w:val="28"/>
        </w:rPr>
        <w:t> </w:t>
      </w:r>
      <w:r w:rsidR="00431881">
        <w:rPr>
          <w:sz w:val="28"/>
          <w:szCs w:val="28"/>
        </w:rPr>
        <w:t>gada 1.</w:t>
      </w:r>
      <w:r w:rsidR="00B77FB3">
        <w:rPr>
          <w:sz w:val="28"/>
          <w:szCs w:val="28"/>
        </w:rPr>
        <w:t> </w:t>
      </w:r>
      <w:r w:rsidR="00431881">
        <w:rPr>
          <w:sz w:val="28"/>
          <w:szCs w:val="28"/>
        </w:rPr>
        <w:t>septembrī.</w:t>
      </w:r>
    </w:p>
    <w:p w14:paraId="2C881BDA" w14:textId="368CF783" w:rsidR="008E4842" w:rsidRDefault="008E4842" w:rsidP="00291EDC">
      <w:pPr>
        <w:jc w:val="both"/>
        <w:rPr>
          <w:sz w:val="28"/>
          <w:szCs w:val="28"/>
        </w:rPr>
      </w:pPr>
    </w:p>
    <w:p w14:paraId="59004005" w14:textId="77777777" w:rsidR="00B23777" w:rsidRDefault="00B23777" w:rsidP="00291EDC">
      <w:pPr>
        <w:jc w:val="both"/>
        <w:rPr>
          <w:sz w:val="28"/>
          <w:szCs w:val="28"/>
        </w:rPr>
      </w:pPr>
    </w:p>
    <w:p w14:paraId="1E7A4431" w14:textId="77777777" w:rsidR="00F51DC8" w:rsidRDefault="00F51DC8" w:rsidP="00291EDC">
      <w:pPr>
        <w:jc w:val="both"/>
        <w:rPr>
          <w:sz w:val="28"/>
          <w:szCs w:val="28"/>
        </w:rPr>
      </w:pPr>
    </w:p>
    <w:p w14:paraId="29C9910B" w14:textId="77777777" w:rsidR="00B23777" w:rsidRPr="00A108CB" w:rsidRDefault="00B23777" w:rsidP="008C7649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108CB">
        <w:rPr>
          <w:sz w:val="28"/>
          <w:szCs w:val="28"/>
        </w:rPr>
        <w:t>Ministru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prezidents</w:t>
      </w:r>
      <w:proofErr w:type="spellEnd"/>
      <w:r w:rsidRPr="00A108CB">
        <w:rPr>
          <w:sz w:val="28"/>
          <w:szCs w:val="28"/>
        </w:rPr>
        <w:t xml:space="preserve"> </w:t>
      </w:r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Māris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Kučinskis</w:t>
      </w:r>
      <w:proofErr w:type="spellEnd"/>
    </w:p>
    <w:p w14:paraId="34CE0978" w14:textId="77777777" w:rsidR="00B23777" w:rsidRPr="00A108CB" w:rsidRDefault="00B23777" w:rsidP="008C764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5F4E1C74" w14:textId="77777777" w:rsidR="00B23777" w:rsidRPr="00A108CB" w:rsidRDefault="00B23777" w:rsidP="008C764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52A68281" w14:textId="77777777" w:rsidR="00B23777" w:rsidRPr="00A108CB" w:rsidRDefault="00B23777" w:rsidP="008C764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58E96C13" w14:textId="77777777" w:rsidR="00B23777" w:rsidRPr="00A108CB" w:rsidRDefault="00B23777" w:rsidP="008C7649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Veselības </w:t>
      </w:r>
      <w:proofErr w:type="spellStart"/>
      <w:r w:rsidRPr="00A108CB">
        <w:rPr>
          <w:sz w:val="28"/>
          <w:szCs w:val="28"/>
        </w:rPr>
        <w:t>ministre</w:t>
      </w:r>
      <w:proofErr w:type="spellEnd"/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Anda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sectPr w:rsidR="00B23777" w:rsidRPr="00A108CB" w:rsidSect="0016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09F4" w14:textId="77777777" w:rsidR="009361BE" w:rsidRDefault="009361BE">
      <w:r>
        <w:separator/>
      </w:r>
    </w:p>
  </w:endnote>
  <w:endnote w:type="continuationSeparator" w:id="0">
    <w:p w14:paraId="5159264B" w14:textId="77777777" w:rsidR="009361BE" w:rsidRDefault="009361BE">
      <w:r>
        <w:continuationSeparator/>
      </w:r>
    </w:p>
  </w:endnote>
  <w:endnote w:type="continuationNotice" w:id="1">
    <w:p w14:paraId="7CDF2826" w14:textId="77777777" w:rsidR="001E1113" w:rsidRDefault="001E1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9865" w14:textId="4A3C95DC" w:rsidR="009361BE" w:rsidRPr="00B23777" w:rsidRDefault="009361BE" w:rsidP="00B23777">
    <w:pPr>
      <w:pStyle w:val="Footer"/>
      <w:rPr>
        <w:sz w:val="16"/>
        <w:szCs w:val="16"/>
      </w:rPr>
    </w:pPr>
    <w:r w:rsidRPr="00B23777">
      <w:rPr>
        <w:sz w:val="16"/>
        <w:szCs w:val="16"/>
      </w:rPr>
      <w:t>N1542_8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0523" w14:textId="77777777" w:rsidR="009361BE" w:rsidRPr="00B23777" w:rsidRDefault="009361BE" w:rsidP="008C7649">
    <w:pPr>
      <w:pStyle w:val="Footer"/>
      <w:rPr>
        <w:sz w:val="16"/>
        <w:szCs w:val="16"/>
      </w:rPr>
    </w:pPr>
    <w:r w:rsidRPr="00B23777">
      <w:rPr>
        <w:sz w:val="16"/>
        <w:szCs w:val="16"/>
      </w:rPr>
      <w:t>N1542_8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FAEF" w14:textId="791BFD55" w:rsidR="009361BE" w:rsidRPr="00B23777" w:rsidRDefault="009361BE" w:rsidP="00C2006E">
    <w:pPr>
      <w:pStyle w:val="Footer"/>
      <w:rPr>
        <w:sz w:val="16"/>
        <w:szCs w:val="16"/>
      </w:rPr>
    </w:pPr>
    <w:r w:rsidRPr="00B23777">
      <w:rPr>
        <w:sz w:val="16"/>
        <w:szCs w:val="16"/>
      </w:rPr>
      <w:t>N1542_8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42CA" w14:textId="77777777" w:rsidR="009361BE" w:rsidRDefault="009361BE">
      <w:r>
        <w:separator/>
      </w:r>
    </w:p>
  </w:footnote>
  <w:footnote w:type="continuationSeparator" w:id="0">
    <w:p w14:paraId="096E04B1" w14:textId="77777777" w:rsidR="009361BE" w:rsidRDefault="009361BE">
      <w:r>
        <w:continuationSeparator/>
      </w:r>
    </w:p>
  </w:footnote>
  <w:footnote w:type="continuationNotice" w:id="1">
    <w:p w14:paraId="7FED52D6" w14:textId="77777777" w:rsidR="001E1113" w:rsidRDefault="001E1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417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2B7E71" w14:textId="2F2CACE9" w:rsidR="009361BE" w:rsidRDefault="00936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A9F6BA" w14:textId="47780F28" w:rsidR="009361BE" w:rsidRPr="00FA5597" w:rsidRDefault="009361BE" w:rsidP="00FA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EBFC" w14:textId="6AC7A07B" w:rsidR="009361BE" w:rsidRDefault="009361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1999">
      <w:rPr>
        <w:noProof/>
      </w:rPr>
      <w:t>7</w:t>
    </w:r>
    <w:r>
      <w:rPr>
        <w:noProof/>
      </w:rPr>
      <w:fldChar w:fldCharType="end"/>
    </w:r>
  </w:p>
  <w:p w14:paraId="7F87EDD9" w14:textId="77777777" w:rsidR="009361BE" w:rsidRDefault="00936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FF69" w14:textId="77777777" w:rsidR="009361BE" w:rsidRPr="00A142D0" w:rsidRDefault="009361BE">
    <w:pPr>
      <w:pStyle w:val="Header"/>
    </w:pPr>
  </w:p>
  <w:p w14:paraId="243CAA0E" w14:textId="6D120EBA" w:rsidR="009361BE" w:rsidRDefault="009361BE">
    <w:pPr>
      <w:pStyle w:val="Header"/>
    </w:pPr>
    <w:r>
      <w:rPr>
        <w:noProof/>
      </w:rPr>
      <w:drawing>
        <wp:inline distT="0" distB="0" distL="0" distR="0" wp14:anchorId="40590C5C" wp14:editId="6EB8BF9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74025D"/>
    <w:multiLevelType w:val="hybridMultilevel"/>
    <w:tmpl w:val="C6BEF604"/>
    <w:lvl w:ilvl="0" w:tplc="E774D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43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FAB7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AAF1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4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E6C7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BEB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A2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ACEA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96A326D"/>
    <w:multiLevelType w:val="hybridMultilevel"/>
    <w:tmpl w:val="97E261BC"/>
    <w:lvl w:ilvl="0" w:tplc="5410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3EDAB0" w:tentative="1">
      <w:start w:val="1"/>
      <w:numFmt w:val="lowerLetter"/>
      <w:lvlText w:val="%2."/>
      <w:lvlJc w:val="left"/>
      <w:pPr>
        <w:ind w:left="1800" w:hanging="360"/>
      </w:pPr>
    </w:lvl>
    <w:lvl w:ilvl="2" w:tplc="2A382A70" w:tentative="1">
      <w:start w:val="1"/>
      <w:numFmt w:val="lowerRoman"/>
      <w:lvlText w:val="%3."/>
      <w:lvlJc w:val="right"/>
      <w:pPr>
        <w:ind w:left="2520" w:hanging="180"/>
      </w:pPr>
    </w:lvl>
    <w:lvl w:ilvl="3" w:tplc="5F887F00" w:tentative="1">
      <w:start w:val="1"/>
      <w:numFmt w:val="decimal"/>
      <w:lvlText w:val="%4."/>
      <w:lvlJc w:val="left"/>
      <w:pPr>
        <w:ind w:left="3240" w:hanging="360"/>
      </w:pPr>
    </w:lvl>
    <w:lvl w:ilvl="4" w:tplc="B40EF38C" w:tentative="1">
      <w:start w:val="1"/>
      <w:numFmt w:val="lowerLetter"/>
      <w:lvlText w:val="%5."/>
      <w:lvlJc w:val="left"/>
      <w:pPr>
        <w:ind w:left="3960" w:hanging="360"/>
      </w:pPr>
    </w:lvl>
    <w:lvl w:ilvl="5" w:tplc="EB388146" w:tentative="1">
      <w:start w:val="1"/>
      <w:numFmt w:val="lowerRoman"/>
      <w:lvlText w:val="%6."/>
      <w:lvlJc w:val="right"/>
      <w:pPr>
        <w:ind w:left="4680" w:hanging="180"/>
      </w:pPr>
    </w:lvl>
    <w:lvl w:ilvl="6" w:tplc="E2EADC40" w:tentative="1">
      <w:start w:val="1"/>
      <w:numFmt w:val="decimal"/>
      <w:lvlText w:val="%7."/>
      <w:lvlJc w:val="left"/>
      <w:pPr>
        <w:ind w:left="5400" w:hanging="360"/>
      </w:pPr>
    </w:lvl>
    <w:lvl w:ilvl="7" w:tplc="3D763E2C" w:tentative="1">
      <w:start w:val="1"/>
      <w:numFmt w:val="lowerLetter"/>
      <w:lvlText w:val="%8."/>
      <w:lvlJc w:val="left"/>
      <w:pPr>
        <w:ind w:left="6120" w:hanging="360"/>
      </w:pPr>
    </w:lvl>
    <w:lvl w:ilvl="8" w:tplc="9CCE14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1">
    <w:nsid w:val="348B796D"/>
    <w:multiLevelType w:val="hybridMultilevel"/>
    <w:tmpl w:val="39C81F46"/>
    <w:lvl w:ilvl="0" w:tplc="15E42E5A">
      <w:start w:val="1"/>
      <w:numFmt w:val="decimal"/>
      <w:lvlText w:val="%1."/>
      <w:lvlJc w:val="left"/>
      <w:pPr>
        <w:ind w:left="1060" w:hanging="360"/>
      </w:pPr>
    </w:lvl>
    <w:lvl w:ilvl="1" w:tplc="A972F57C" w:tentative="1">
      <w:start w:val="1"/>
      <w:numFmt w:val="lowerLetter"/>
      <w:lvlText w:val="%2."/>
      <w:lvlJc w:val="left"/>
      <w:pPr>
        <w:ind w:left="1780" w:hanging="360"/>
      </w:pPr>
    </w:lvl>
    <w:lvl w:ilvl="2" w:tplc="58286FE2" w:tentative="1">
      <w:start w:val="1"/>
      <w:numFmt w:val="lowerRoman"/>
      <w:lvlText w:val="%3."/>
      <w:lvlJc w:val="right"/>
      <w:pPr>
        <w:ind w:left="2500" w:hanging="180"/>
      </w:pPr>
    </w:lvl>
    <w:lvl w:ilvl="3" w:tplc="9A1A61F2" w:tentative="1">
      <w:start w:val="1"/>
      <w:numFmt w:val="decimal"/>
      <w:lvlText w:val="%4."/>
      <w:lvlJc w:val="left"/>
      <w:pPr>
        <w:ind w:left="3220" w:hanging="360"/>
      </w:pPr>
    </w:lvl>
    <w:lvl w:ilvl="4" w:tplc="DBD06BFE" w:tentative="1">
      <w:start w:val="1"/>
      <w:numFmt w:val="lowerLetter"/>
      <w:lvlText w:val="%5."/>
      <w:lvlJc w:val="left"/>
      <w:pPr>
        <w:ind w:left="3940" w:hanging="360"/>
      </w:pPr>
    </w:lvl>
    <w:lvl w:ilvl="5" w:tplc="60DEB7C8" w:tentative="1">
      <w:start w:val="1"/>
      <w:numFmt w:val="lowerRoman"/>
      <w:lvlText w:val="%6."/>
      <w:lvlJc w:val="right"/>
      <w:pPr>
        <w:ind w:left="4660" w:hanging="180"/>
      </w:pPr>
    </w:lvl>
    <w:lvl w:ilvl="6" w:tplc="FB823FF6" w:tentative="1">
      <w:start w:val="1"/>
      <w:numFmt w:val="decimal"/>
      <w:lvlText w:val="%7."/>
      <w:lvlJc w:val="left"/>
      <w:pPr>
        <w:ind w:left="5380" w:hanging="360"/>
      </w:pPr>
    </w:lvl>
    <w:lvl w:ilvl="7" w:tplc="14E4C336" w:tentative="1">
      <w:start w:val="1"/>
      <w:numFmt w:val="lowerLetter"/>
      <w:lvlText w:val="%8."/>
      <w:lvlJc w:val="left"/>
      <w:pPr>
        <w:ind w:left="6100" w:hanging="360"/>
      </w:pPr>
    </w:lvl>
    <w:lvl w:ilvl="8" w:tplc="90908248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1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1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1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1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1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C3"/>
    <w:rsid w:val="000003EA"/>
    <w:rsid w:val="00002B90"/>
    <w:rsid w:val="0000325D"/>
    <w:rsid w:val="00003D79"/>
    <w:rsid w:val="000053F2"/>
    <w:rsid w:val="000058BD"/>
    <w:rsid w:val="0000783C"/>
    <w:rsid w:val="000103C6"/>
    <w:rsid w:val="00010E27"/>
    <w:rsid w:val="00013613"/>
    <w:rsid w:val="000150CD"/>
    <w:rsid w:val="00015E8E"/>
    <w:rsid w:val="00016240"/>
    <w:rsid w:val="00016590"/>
    <w:rsid w:val="00016D8E"/>
    <w:rsid w:val="00020915"/>
    <w:rsid w:val="00020A7F"/>
    <w:rsid w:val="000211F5"/>
    <w:rsid w:val="00021599"/>
    <w:rsid w:val="0002411F"/>
    <w:rsid w:val="0002576E"/>
    <w:rsid w:val="00025781"/>
    <w:rsid w:val="00027230"/>
    <w:rsid w:val="000318DD"/>
    <w:rsid w:val="00031A4C"/>
    <w:rsid w:val="0003208C"/>
    <w:rsid w:val="000401AE"/>
    <w:rsid w:val="000410A3"/>
    <w:rsid w:val="000410DA"/>
    <w:rsid w:val="000434BD"/>
    <w:rsid w:val="00044426"/>
    <w:rsid w:val="00044485"/>
    <w:rsid w:val="00046AD3"/>
    <w:rsid w:val="000518D1"/>
    <w:rsid w:val="00056472"/>
    <w:rsid w:val="00061A05"/>
    <w:rsid w:val="00061FA4"/>
    <w:rsid w:val="0006387C"/>
    <w:rsid w:val="00063CE8"/>
    <w:rsid w:val="0006574A"/>
    <w:rsid w:val="0007156E"/>
    <w:rsid w:val="00074E8A"/>
    <w:rsid w:val="00075D3C"/>
    <w:rsid w:val="000770E6"/>
    <w:rsid w:val="0008073C"/>
    <w:rsid w:val="0008213F"/>
    <w:rsid w:val="000828DE"/>
    <w:rsid w:val="000873B4"/>
    <w:rsid w:val="00091F58"/>
    <w:rsid w:val="00092B46"/>
    <w:rsid w:val="00092E44"/>
    <w:rsid w:val="00093B49"/>
    <w:rsid w:val="0009517D"/>
    <w:rsid w:val="00095746"/>
    <w:rsid w:val="0009711E"/>
    <w:rsid w:val="00097C07"/>
    <w:rsid w:val="00097CD1"/>
    <w:rsid w:val="000A025F"/>
    <w:rsid w:val="000A2C4D"/>
    <w:rsid w:val="000A2D2A"/>
    <w:rsid w:val="000A352A"/>
    <w:rsid w:val="000A3946"/>
    <w:rsid w:val="000A3FE9"/>
    <w:rsid w:val="000A49D0"/>
    <w:rsid w:val="000A5778"/>
    <w:rsid w:val="000A7C24"/>
    <w:rsid w:val="000B295B"/>
    <w:rsid w:val="000B48BE"/>
    <w:rsid w:val="000B557E"/>
    <w:rsid w:val="000C2447"/>
    <w:rsid w:val="000C2635"/>
    <w:rsid w:val="000C2B19"/>
    <w:rsid w:val="000C2F9A"/>
    <w:rsid w:val="000C311E"/>
    <w:rsid w:val="000C44D0"/>
    <w:rsid w:val="000C5EEC"/>
    <w:rsid w:val="000C6134"/>
    <w:rsid w:val="000C66C9"/>
    <w:rsid w:val="000C6F2E"/>
    <w:rsid w:val="000C7FDF"/>
    <w:rsid w:val="000D1428"/>
    <w:rsid w:val="000D2315"/>
    <w:rsid w:val="000D30E9"/>
    <w:rsid w:val="000D5C5F"/>
    <w:rsid w:val="000D775A"/>
    <w:rsid w:val="000E11E1"/>
    <w:rsid w:val="000E19D1"/>
    <w:rsid w:val="000E2BE3"/>
    <w:rsid w:val="000E2C09"/>
    <w:rsid w:val="000E5C44"/>
    <w:rsid w:val="000E6F1C"/>
    <w:rsid w:val="000E7335"/>
    <w:rsid w:val="000F0BE4"/>
    <w:rsid w:val="000F0D31"/>
    <w:rsid w:val="000F39D3"/>
    <w:rsid w:val="000F4F8B"/>
    <w:rsid w:val="000F5228"/>
    <w:rsid w:val="000F584C"/>
    <w:rsid w:val="000F5CE0"/>
    <w:rsid w:val="000F65D8"/>
    <w:rsid w:val="00101E16"/>
    <w:rsid w:val="00103787"/>
    <w:rsid w:val="00103E80"/>
    <w:rsid w:val="00105C0C"/>
    <w:rsid w:val="00107A67"/>
    <w:rsid w:val="001115A5"/>
    <w:rsid w:val="00113778"/>
    <w:rsid w:val="00114BAA"/>
    <w:rsid w:val="00116EB7"/>
    <w:rsid w:val="00120D87"/>
    <w:rsid w:val="00120F52"/>
    <w:rsid w:val="0012195B"/>
    <w:rsid w:val="00121E3B"/>
    <w:rsid w:val="00122FEA"/>
    <w:rsid w:val="00125272"/>
    <w:rsid w:val="00125F5F"/>
    <w:rsid w:val="00126036"/>
    <w:rsid w:val="0012619D"/>
    <w:rsid w:val="00127B43"/>
    <w:rsid w:val="0013173B"/>
    <w:rsid w:val="0013199C"/>
    <w:rsid w:val="00132FC7"/>
    <w:rsid w:val="00133950"/>
    <w:rsid w:val="001339E2"/>
    <w:rsid w:val="001356D8"/>
    <w:rsid w:val="001415D0"/>
    <w:rsid w:val="00141EB9"/>
    <w:rsid w:val="00141F59"/>
    <w:rsid w:val="00145A58"/>
    <w:rsid w:val="001461CA"/>
    <w:rsid w:val="00146F6B"/>
    <w:rsid w:val="00147134"/>
    <w:rsid w:val="0015067E"/>
    <w:rsid w:val="001553CD"/>
    <w:rsid w:val="0015610B"/>
    <w:rsid w:val="001572A8"/>
    <w:rsid w:val="001608D2"/>
    <w:rsid w:val="001643B3"/>
    <w:rsid w:val="0016597F"/>
    <w:rsid w:val="001675FC"/>
    <w:rsid w:val="00171B73"/>
    <w:rsid w:val="001720EA"/>
    <w:rsid w:val="00173130"/>
    <w:rsid w:val="00173886"/>
    <w:rsid w:val="001739AA"/>
    <w:rsid w:val="00173A25"/>
    <w:rsid w:val="00175575"/>
    <w:rsid w:val="001763FC"/>
    <w:rsid w:val="00184029"/>
    <w:rsid w:val="00185CA1"/>
    <w:rsid w:val="001861EE"/>
    <w:rsid w:val="0019319E"/>
    <w:rsid w:val="0019528E"/>
    <w:rsid w:val="001A36CC"/>
    <w:rsid w:val="001A500C"/>
    <w:rsid w:val="001A5443"/>
    <w:rsid w:val="001A6E56"/>
    <w:rsid w:val="001A74A4"/>
    <w:rsid w:val="001A7A8D"/>
    <w:rsid w:val="001B0DCE"/>
    <w:rsid w:val="001B18BB"/>
    <w:rsid w:val="001B1A0B"/>
    <w:rsid w:val="001B37A7"/>
    <w:rsid w:val="001B38B2"/>
    <w:rsid w:val="001B4888"/>
    <w:rsid w:val="001B5B61"/>
    <w:rsid w:val="001B76D5"/>
    <w:rsid w:val="001B79E0"/>
    <w:rsid w:val="001C01B7"/>
    <w:rsid w:val="001C0609"/>
    <w:rsid w:val="001C278C"/>
    <w:rsid w:val="001C29CC"/>
    <w:rsid w:val="001C48B3"/>
    <w:rsid w:val="001C54CD"/>
    <w:rsid w:val="001C6407"/>
    <w:rsid w:val="001C7CD9"/>
    <w:rsid w:val="001C7D9F"/>
    <w:rsid w:val="001D01A1"/>
    <w:rsid w:val="001D01D7"/>
    <w:rsid w:val="001D2017"/>
    <w:rsid w:val="001D2018"/>
    <w:rsid w:val="001D2865"/>
    <w:rsid w:val="001E0374"/>
    <w:rsid w:val="001E1113"/>
    <w:rsid w:val="001E2097"/>
    <w:rsid w:val="001E3C0B"/>
    <w:rsid w:val="001E499D"/>
    <w:rsid w:val="001E5315"/>
    <w:rsid w:val="001E5857"/>
    <w:rsid w:val="001E5A6E"/>
    <w:rsid w:val="001E5FD0"/>
    <w:rsid w:val="001F00FA"/>
    <w:rsid w:val="001F481E"/>
    <w:rsid w:val="001F4F80"/>
    <w:rsid w:val="001F5878"/>
    <w:rsid w:val="0020064E"/>
    <w:rsid w:val="002018CF"/>
    <w:rsid w:val="0020435A"/>
    <w:rsid w:val="00210A05"/>
    <w:rsid w:val="00210B62"/>
    <w:rsid w:val="00211F7B"/>
    <w:rsid w:val="00212470"/>
    <w:rsid w:val="00212A61"/>
    <w:rsid w:val="0021313F"/>
    <w:rsid w:val="00213FC8"/>
    <w:rsid w:val="002153F9"/>
    <w:rsid w:val="00216561"/>
    <w:rsid w:val="00217F85"/>
    <w:rsid w:val="00220A5A"/>
    <w:rsid w:val="00221245"/>
    <w:rsid w:val="002226D1"/>
    <w:rsid w:val="00223B39"/>
    <w:rsid w:val="002244F7"/>
    <w:rsid w:val="00226251"/>
    <w:rsid w:val="00230C92"/>
    <w:rsid w:val="00231566"/>
    <w:rsid w:val="00231777"/>
    <w:rsid w:val="00234BCC"/>
    <w:rsid w:val="00235CAF"/>
    <w:rsid w:val="002365E6"/>
    <w:rsid w:val="002373AB"/>
    <w:rsid w:val="00244138"/>
    <w:rsid w:val="00245220"/>
    <w:rsid w:val="00246CC1"/>
    <w:rsid w:val="00246DAD"/>
    <w:rsid w:val="002472A8"/>
    <w:rsid w:val="0025056B"/>
    <w:rsid w:val="00251F2B"/>
    <w:rsid w:val="00252FFF"/>
    <w:rsid w:val="0025377B"/>
    <w:rsid w:val="00254217"/>
    <w:rsid w:val="00260E3A"/>
    <w:rsid w:val="0026673C"/>
    <w:rsid w:val="00266E09"/>
    <w:rsid w:val="00266F86"/>
    <w:rsid w:val="00271801"/>
    <w:rsid w:val="00274D28"/>
    <w:rsid w:val="002754E0"/>
    <w:rsid w:val="0027694E"/>
    <w:rsid w:val="002774E5"/>
    <w:rsid w:val="002808CC"/>
    <w:rsid w:val="00280EDF"/>
    <w:rsid w:val="0028203C"/>
    <w:rsid w:val="00282C65"/>
    <w:rsid w:val="002837F4"/>
    <w:rsid w:val="00283A0A"/>
    <w:rsid w:val="00284055"/>
    <w:rsid w:val="00285306"/>
    <w:rsid w:val="0028557C"/>
    <w:rsid w:val="00286E9F"/>
    <w:rsid w:val="00290E6C"/>
    <w:rsid w:val="00291EDC"/>
    <w:rsid w:val="00294289"/>
    <w:rsid w:val="00295F9C"/>
    <w:rsid w:val="00297C29"/>
    <w:rsid w:val="002A05E8"/>
    <w:rsid w:val="002A1830"/>
    <w:rsid w:val="002A1E30"/>
    <w:rsid w:val="002A21E5"/>
    <w:rsid w:val="002A26E4"/>
    <w:rsid w:val="002A505C"/>
    <w:rsid w:val="002B3ACC"/>
    <w:rsid w:val="002B4066"/>
    <w:rsid w:val="002B460F"/>
    <w:rsid w:val="002B7762"/>
    <w:rsid w:val="002B7E44"/>
    <w:rsid w:val="002C110B"/>
    <w:rsid w:val="002C1C31"/>
    <w:rsid w:val="002C5252"/>
    <w:rsid w:val="002D058A"/>
    <w:rsid w:val="002D21E4"/>
    <w:rsid w:val="002D4445"/>
    <w:rsid w:val="002D5EE2"/>
    <w:rsid w:val="002D6DBD"/>
    <w:rsid w:val="002D7F25"/>
    <w:rsid w:val="002E48A1"/>
    <w:rsid w:val="002E5803"/>
    <w:rsid w:val="002E69C8"/>
    <w:rsid w:val="002E6E32"/>
    <w:rsid w:val="002E773E"/>
    <w:rsid w:val="002F01F3"/>
    <w:rsid w:val="002F3CA2"/>
    <w:rsid w:val="002F3E1E"/>
    <w:rsid w:val="002F3E76"/>
    <w:rsid w:val="002F543A"/>
    <w:rsid w:val="002F7F71"/>
    <w:rsid w:val="003005A5"/>
    <w:rsid w:val="00300DE2"/>
    <w:rsid w:val="0030270A"/>
    <w:rsid w:val="00306241"/>
    <w:rsid w:val="00306F12"/>
    <w:rsid w:val="00310739"/>
    <w:rsid w:val="0031180F"/>
    <w:rsid w:val="00312159"/>
    <w:rsid w:val="0031268F"/>
    <w:rsid w:val="00312870"/>
    <w:rsid w:val="00313F5D"/>
    <w:rsid w:val="0031448F"/>
    <w:rsid w:val="003164BF"/>
    <w:rsid w:val="00317EAE"/>
    <w:rsid w:val="00321199"/>
    <w:rsid w:val="00321DE5"/>
    <w:rsid w:val="00323F3A"/>
    <w:rsid w:val="00327260"/>
    <w:rsid w:val="00327DF0"/>
    <w:rsid w:val="00330183"/>
    <w:rsid w:val="003308BE"/>
    <w:rsid w:val="003347C2"/>
    <w:rsid w:val="00342BA1"/>
    <w:rsid w:val="00342C84"/>
    <w:rsid w:val="00342F5A"/>
    <w:rsid w:val="00343A70"/>
    <w:rsid w:val="00345606"/>
    <w:rsid w:val="00346220"/>
    <w:rsid w:val="00351BAE"/>
    <w:rsid w:val="00351EB4"/>
    <w:rsid w:val="003526E7"/>
    <w:rsid w:val="0035280D"/>
    <w:rsid w:val="00353A33"/>
    <w:rsid w:val="0035487A"/>
    <w:rsid w:val="00355E7A"/>
    <w:rsid w:val="00360261"/>
    <w:rsid w:val="00360C83"/>
    <w:rsid w:val="003628E7"/>
    <w:rsid w:val="003653B2"/>
    <w:rsid w:val="003676B9"/>
    <w:rsid w:val="00371DAB"/>
    <w:rsid w:val="00376289"/>
    <w:rsid w:val="00376D18"/>
    <w:rsid w:val="003774CA"/>
    <w:rsid w:val="003778DD"/>
    <w:rsid w:val="00380714"/>
    <w:rsid w:val="00381C62"/>
    <w:rsid w:val="00384ECC"/>
    <w:rsid w:val="00386D1D"/>
    <w:rsid w:val="00390FCE"/>
    <w:rsid w:val="0039120B"/>
    <w:rsid w:val="00393186"/>
    <w:rsid w:val="00395E0A"/>
    <w:rsid w:val="003A0D94"/>
    <w:rsid w:val="003A33B0"/>
    <w:rsid w:val="003A3B0C"/>
    <w:rsid w:val="003A4012"/>
    <w:rsid w:val="003A417A"/>
    <w:rsid w:val="003A6278"/>
    <w:rsid w:val="003A74C4"/>
    <w:rsid w:val="003B0640"/>
    <w:rsid w:val="003B11EB"/>
    <w:rsid w:val="003B1835"/>
    <w:rsid w:val="003B439D"/>
    <w:rsid w:val="003B4BE0"/>
    <w:rsid w:val="003B60F4"/>
    <w:rsid w:val="003C4908"/>
    <w:rsid w:val="003C5220"/>
    <w:rsid w:val="003C6BAF"/>
    <w:rsid w:val="003D2B2E"/>
    <w:rsid w:val="003D3943"/>
    <w:rsid w:val="003D3BEE"/>
    <w:rsid w:val="003D647C"/>
    <w:rsid w:val="003D73D0"/>
    <w:rsid w:val="003E0AAD"/>
    <w:rsid w:val="003E0D0A"/>
    <w:rsid w:val="003E1541"/>
    <w:rsid w:val="003E247B"/>
    <w:rsid w:val="003E3234"/>
    <w:rsid w:val="003E4086"/>
    <w:rsid w:val="003E45D8"/>
    <w:rsid w:val="003E6C31"/>
    <w:rsid w:val="003F0B1A"/>
    <w:rsid w:val="003F145B"/>
    <w:rsid w:val="003F2964"/>
    <w:rsid w:val="003F5659"/>
    <w:rsid w:val="003F6E2D"/>
    <w:rsid w:val="003F77C0"/>
    <w:rsid w:val="003F77F7"/>
    <w:rsid w:val="00402475"/>
    <w:rsid w:val="00403D94"/>
    <w:rsid w:val="00403E6F"/>
    <w:rsid w:val="00404706"/>
    <w:rsid w:val="00404744"/>
    <w:rsid w:val="00405D1C"/>
    <w:rsid w:val="004060DB"/>
    <w:rsid w:val="00406242"/>
    <w:rsid w:val="00406729"/>
    <w:rsid w:val="004110D5"/>
    <w:rsid w:val="00411CA8"/>
    <w:rsid w:val="00414073"/>
    <w:rsid w:val="004142DF"/>
    <w:rsid w:val="00414538"/>
    <w:rsid w:val="00415041"/>
    <w:rsid w:val="0041763E"/>
    <w:rsid w:val="004208FE"/>
    <w:rsid w:val="00420E8C"/>
    <w:rsid w:val="0042145A"/>
    <w:rsid w:val="004215FE"/>
    <w:rsid w:val="004239BC"/>
    <w:rsid w:val="00425460"/>
    <w:rsid w:val="00426937"/>
    <w:rsid w:val="00427660"/>
    <w:rsid w:val="00430524"/>
    <w:rsid w:val="00431881"/>
    <w:rsid w:val="004319A2"/>
    <w:rsid w:val="00434170"/>
    <w:rsid w:val="00435DA2"/>
    <w:rsid w:val="00437EED"/>
    <w:rsid w:val="00440100"/>
    <w:rsid w:val="004402DE"/>
    <w:rsid w:val="00440D47"/>
    <w:rsid w:val="004410A8"/>
    <w:rsid w:val="00442865"/>
    <w:rsid w:val="00444FB7"/>
    <w:rsid w:val="004450FA"/>
    <w:rsid w:val="00446C0C"/>
    <w:rsid w:val="00446EEC"/>
    <w:rsid w:val="004479A5"/>
    <w:rsid w:val="00453D2D"/>
    <w:rsid w:val="00455817"/>
    <w:rsid w:val="0046043E"/>
    <w:rsid w:val="00461977"/>
    <w:rsid w:val="00461C4D"/>
    <w:rsid w:val="0046650D"/>
    <w:rsid w:val="00466849"/>
    <w:rsid w:val="00467172"/>
    <w:rsid w:val="0047234E"/>
    <w:rsid w:val="0047317C"/>
    <w:rsid w:val="0047372C"/>
    <w:rsid w:val="0047387F"/>
    <w:rsid w:val="0047429C"/>
    <w:rsid w:val="00474DB0"/>
    <w:rsid w:val="004765DD"/>
    <w:rsid w:val="0047753C"/>
    <w:rsid w:val="00482CB4"/>
    <w:rsid w:val="004832DB"/>
    <w:rsid w:val="00483F7B"/>
    <w:rsid w:val="00487BCD"/>
    <w:rsid w:val="004919FE"/>
    <w:rsid w:val="004924FF"/>
    <w:rsid w:val="00492E57"/>
    <w:rsid w:val="00496A77"/>
    <w:rsid w:val="004974DE"/>
    <w:rsid w:val="004A02C7"/>
    <w:rsid w:val="004A1F53"/>
    <w:rsid w:val="004A319C"/>
    <w:rsid w:val="004A3419"/>
    <w:rsid w:val="004A4284"/>
    <w:rsid w:val="004A6B35"/>
    <w:rsid w:val="004A6CB3"/>
    <w:rsid w:val="004A6EAB"/>
    <w:rsid w:val="004A795D"/>
    <w:rsid w:val="004B061B"/>
    <w:rsid w:val="004B0D91"/>
    <w:rsid w:val="004B497D"/>
    <w:rsid w:val="004B561D"/>
    <w:rsid w:val="004B7BBD"/>
    <w:rsid w:val="004C0EF6"/>
    <w:rsid w:val="004C0FD5"/>
    <w:rsid w:val="004C2F45"/>
    <w:rsid w:val="004C39DD"/>
    <w:rsid w:val="004C3CF5"/>
    <w:rsid w:val="004C7B06"/>
    <w:rsid w:val="004D3CBB"/>
    <w:rsid w:val="004D4E92"/>
    <w:rsid w:val="004E09B1"/>
    <w:rsid w:val="004E1259"/>
    <w:rsid w:val="004E4CA5"/>
    <w:rsid w:val="004E51C4"/>
    <w:rsid w:val="004E7A5C"/>
    <w:rsid w:val="004F47B5"/>
    <w:rsid w:val="004F493F"/>
    <w:rsid w:val="004F499F"/>
    <w:rsid w:val="004F689E"/>
    <w:rsid w:val="00500B86"/>
    <w:rsid w:val="00500EE7"/>
    <w:rsid w:val="00500F63"/>
    <w:rsid w:val="00501DC9"/>
    <w:rsid w:val="005025F4"/>
    <w:rsid w:val="00503FDA"/>
    <w:rsid w:val="00504B2C"/>
    <w:rsid w:val="00510023"/>
    <w:rsid w:val="00510384"/>
    <w:rsid w:val="00510C70"/>
    <w:rsid w:val="005113F4"/>
    <w:rsid w:val="0051230F"/>
    <w:rsid w:val="005125AF"/>
    <w:rsid w:val="00513033"/>
    <w:rsid w:val="00513A2F"/>
    <w:rsid w:val="00514660"/>
    <w:rsid w:val="0051490E"/>
    <w:rsid w:val="00514B20"/>
    <w:rsid w:val="00515469"/>
    <w:rsid w:val="0051565B"/>
    <w:rsid w:val="00515B1B"/>
    <w:rsid w:val="005164B7"/>
    <w:rsid w:val="00516B55"/>
    <w:rsid w:val="0051785D"/>
    <w:rsid w:val="00517B88"/>
    <w:rsid w:val="005208DC"/>
    <w:rsid w:val="00520ADF"/>
    <w:rsid w:val="00521162"/>
    <w:rsid w:val="00522BAA"/>
    <w:rsid w:val="0052503D"/>
    <w:rsid w:val="00525171"/>
    <w:rsid w:val="00526105"/>
    <w:rsid w:val="00526B5F"/>
    <w:rsid w:val="00526C5C"/>
    <w:rsid w:val="00530BDA"/>
    <w:rsid w:val="00530C65"/>
    <w:rsid w:val="005321EA"/>
    <w:rsid w:val="00535099"/>
    <w:rsid w:val="00536C0E"/>
    <w:rsid w:val="0053764D"/>
    <w:rsid w:val="00537BAA"/>
    <w:rsid w:val="005429F9"/>
    <w:rsid w:val="00545E11"/>
    <w:rsid w:val="005464FA"/>
    <w:rsid w:val="00546576"/>
    <w:rsid w:val="005469A2"/>
    <w:rsid w:val="00547E81"/>
    <w:rsid w:val="00551674"/>
    <w:rsid w:val="0055194C"/>
    <w:rsid w:val="005537F3"/>
    <w:rsid w:val="005543D6"/>
    <w:rsid w:val="005573F0"/>
    <w:rsid w:val="00557C2A"/>
    <w:rsid w:val="00560BFE"/>
    <w:rsid w:val="00561E43"/>
    <w:rsid w:val="00562C2C"/>
    <w:rsid w:val="0056434D"/>
    <w:rsid w:val="00564540"/>
    <w:rsid w:val="00564765"/>
    <w:rsid w:val="00567C84"/>
    <w:rsid w:val="00567DA5"/>
    <w:rsid w:val="005718A9"/>
    <w:rsid w:val="005744B6"/>
    <w:rsid w:val="00574D59"/>
    <w:rsid w:val="00576C94"/>
    <w:rsid w:val="0058048D"/>
    <w:rsid w:val="0058354A"/>
    <w:rsid w:val="0058417D"/>
    <w:rsid w:val="00585081"/>
    <w:rsid w:val="0058750C"/>
    <w:rsid w:val="00592527"/>
    <w:rsid w:val="005935FA"/>
    <w:rsid w:val="00594DF9"/>
    <w:rsid w:val="00595FFB"/>
    <w:rsid w:val="005967A4"/>
    <w:rsid w:val="00596CDB"/>
    <w:rsid w:val="00596D84"/>
    <w:rsid w:val="005A0533"/>
    <w:rsid w:val="005A096F"/>
    <w:rsid w:val="005A311B"/>
    <w:rsid w:val="005A4FE1"/>
    <w:rsid w:val="005A6033"/>
    <w:rsid w:val="005A62A7"/>
    <w:rsid w:val="005A6671"/>
    <w:rsid w:val="005B1331"/>
    <w:rsid w:val="005B1614"/>
    <w:rsid w:val="005B1BD6"/>
    <w:rsid w:val="005B2469"/>
    <w:rsid w:val="005B31C8"/>
    <w:rsid w:val="005B5A8B"/>
    <w:rsid w:val="005B6815"/>
    <w:rsid w:val="005C187A"/>
    <w:rsid w:val="005C2AE6"/>
    <w:rsid w:val="005C341F"/>
    <w:rsid w:val="005C3C68"/>
    <w:rsid w:val="005C7254"/>
    <w:rsid w:val="005D0543"/>
    <w:rsid w:val="005D12AA"/>
    <w:rsid w:val="005D285F"/>
    <w:rsid w:val="005E0887"/>
    <w:rsid w:val="005E0970"/>
    <w:rsid w:val="005E0D0B"/>
    <w:rsid w:val="005E0D43"/>
    <w:rsid w:val="005E1D21"/>
    <w:rsid w:val="005E3CD6"/>
    <w:rsid w:val="005E7217"/>
    <w:rsid w:val="005E7C83"/>
    <w:rsid w:val="005F09F8"/>
    <w:rsid w:val="005F1E8F"/>
    <w:rsid w:val="005F334E"/>
    <w:rsid w:val="005F5F7F"/>
    <w:rsid w:val="005F6E8B"/>
    <w:rsid w:val="005F79F1"/>
    <w:rsid w:val="005F7B5B"/>
    <w:rsid w:val="006013D3"/>
    <w:rsid w:val="00603981"/>
    <w:rsid w:val="006102B6"/>
    <w:rsid w:val="0061100D"/>
    <w:rsid w:val="00613444"/>
    <w:rsid w:val="006137FD"/>
    <w:rsid w:val="00620553"/>
    <w:rsid w:val="006225B0"/>
    <w:rsid w:val="00622BB8"/>
    <w:rsid w:val="0062331A"/>
    <w:rsid w:val="00624225"/>
    <w:rsid w:val="006277FA"/>
    <w:rsid w:val="00630C8C"/>
    <w:rsid w:val="00630CAF"/>
    <w:rsid w:val="0063318B"/>
    <w:rsid w:val="006347A0"/>
    <w:rsid w:val="0063594D"/>
    <w:rsid w:val="00637271"/>
    <w:rsid w:val="0064050D"/>
    <w:rsid w:val="0064476C"/>
    <w:rsid w:val="006511F7"/>
    <w:rsid w:val="006516BC"/>
    <w:rsid w:val="0065260C"/>
    <w:rsid w:val="00653B93"/>
    <w:rsid w:val="00653E70"/>
    <w:rsid w:val="00655AD7"/>
    <w:rsid w:val="00660969"/>
    <w:rsid w:val="006619C9"/>
    <w:rsid w:val="00664AF6"/>
    <w:rsid w:val="006657C8"/>
    <w:rsid w:val="006658DE"/>
    <w:rsid w:val="00665CC2"/>
    <w:rsid w:val="00666D2D"/>
    <w:rsid w:val="00667503"/>
    <w:rsid w:val="00667D06"/>
    <w:rsid w:val="00670BE0"/>
    <w:rsid w:val="006735ED"/>
    <w:rsid w:val="00673713"/>
    <w:rsid w:val="00674FCF"/>
    <w:rsid w:val="00676F7C"/>
    <w:rsid w:val="00680B71"/>
    <w:rsid w:val="00682A3A"/>
    <w:rsid w:val="00684BEC"/>
    <w:rsid w:val="00687E72"/>
    <w:rsid w:val="00690041"/>
    <w:rsid w:val="00690C08"/>
    <w:rsid w:val="006913EC"/>
    <w:rsid w:val="00693C67"/>
    <w:rsid w:val="00695D2B"/>
    <w:rsid w:val="006A01A2"/>
    <w:rsid w:val="006A236A"/>
    <w:rsid w:val="006A280D"/>
    <w:rsid w:val="006A2C42"/>
    <w:rsid w:val="006A332D"/>
    <w:rsid w:val="006A5F8B"/>
    <w:rsid w:val="006A5FA6"/>
    <w:rsid w:val="006A62B6"/>
    <w:rsid w:val="006A7838"/>
    <w:rsid w:val="006A7E3E"/>
    <w:rsid w:val="006B1BCA"/>
    <w:rsid w:val="006B641C"/>
    <w:rsid w:val="006B666D"/>
    <w:rsid w:val="006B6B98"/>
    <w:rsid w:val="006B6F6C"/>
    <w:rsid w:val="006C07DF"/>
    <w:rsid w:val="006C166C"/>
    <w:rsid w:val="006C34DD"/>
    <w:rsid w:val="006D0A09"/>
    <w:rsid w:val="006D0F0F"/>
    <w:rsid w:val="006D1564"/>
    <w:rsid w:val="006D16EE"/>
    <w:rsid w:val="006D1A27"/>
    <w:rsid w:val="006D54DE"/>
    <w:rsid w:val="006E09C7"/>
    <w:rsid w:val="006E0F0E"/>
    <w:rsid w:val="006E1410"/>
    <w:rsid w:val="006E1696"/>
    <w:rsid w:val="006E1868"/>
    <w:rsid w:val="006E467B"/>
    <w:rsid w:val="006E48DA"/>
    <w:rsid w:val="006E4A89"/>
    <w:rsid w:val="006E6CFC"/>
    <w:rsid w:val="006F27C4"/>
    <w:rsid w:val="006F286E"/>
    <w:rsid w:val="006F3B6C"/>
    <w:rsid w:val="006F446B"/>
    <w:rsid w:val="006F5E6B"/>
    <w:rsid w:val="006F62A1"/>
    <w:rsid w:val="006F739C"/>
    <w:rsid w:val="00700268"/>
    <w:rsid w:val="00701E1C"/>
    <w:rsid w:val="007042A8"/>
    <w:rsid w:val="007057D0"/>
    <w:rsid w:val="007070E9"/>
    <w:rsid w:val="0071119E"/>
    <w:rsid w:val="00716DD8"/>
    <w:rsid w:val="00717849"/>
    <w:rsid w:val="007205B9"/>
    <w:rsid w:val="00721B61"/>
    <w:rsid w:val="00721E3B"/>
    <w:rsid w:val="00724C67"/>
    <w:rsid w:val="00725484"/>
    <w:rsid w:val="0072756A"/>
    <w:rsid w:val="00730E80"/>
    <w:rsid w:val="00731982"/>
    <w:rsid w:val="00737175"/>
    <w:rsid w:val="007373FB"/>
    <w:rsid w:val="00740F7A"/>
    <w:rsid w:val="00742B60"/>
    <w:rsid w:val="00742EA4"/>
    <w:rsid w:val="00743BB8"/>
    <w:rsid w:val="00745782"/>
    <w:rsid w:val="00746C9F"/>
    <w:rsid w:val="00747015"/>
    <w:rsid w:val="007503C3"/>
    <w:rsid w:val="00754442"/>
    <w:rsid w:val="007551DB"/>
    <w:rsid w:val="00756650"/>
    <w:rsid w:val="007616A4"/>
    <w:rsid w:val="00763B51"/>
    <w:rsid w:val="00763EC4"/>
    <w:rsid w:val="00764C7F"/>
    <w:rsid w:val="00765070"/>
    <w:rsid w:val="00765D4D"/>
    <w:rsid w:val="007666F1"/>
    <w:rsid w:val="00770BD8"/>
    <w:rsid w:val="007713DE"/>
    <w:rsid w:val="007714E4"/>
    <w:rsid w:val="00771A68"/>
    <w:rsid w:val="00772DC7"/>
    <w:rsid w:val="00773C21"/>
    <w:rsid w:val="00774232"/>
    <w:rsid w:val="00775CA6"/>
    <w:rsid w:val="0077763A"/>
    <w:rsid w:val="0078227C"/>
    <w:rsid w:val="0078298E"/>
    <w:rsid w:val="0078697C"/>
    <w:rsid w:val="00786E0D"/>
    <w:rsid w:val="00786E8B"/>
    <w:rsid w:val="00786EE9"/>
    <w:rsid w:val="00787CA3"/>
    <w:rsid w:val="00790436"/>
    <w:rsid w:val="00790893"/>
    <w:rsid w:val="007911F4"/>
    <w:rsid w:val="00791BB9"/>
    <w:rsid w:val="00792832"/>
    <w:rsid w:val="00794BF3"/>
    <w:rsid w:val="0079564E"/>
    <w:rsid w:val="007958A6"/>
    <w:rsid w:val="007962B4"/>
    <w:rsid w:val="00796F2C"/>
    <w:rsid w:val="007A087B"/>
    <w:rsid w:val="007A18F8"/>
    <w:rsid w:val="007A21F8"/>
    <w:rsid w:val="007A25E4"/>
    <w:rsid w:val="007A2A25"/>
    <w:rsid w:val="007A3B07"/>
    <w:rsid w:val="007A3D90"/>
    <w:rsid w:val="007A3DB6"/>
    <w:rsid w:val="007A4664"/>
    <w:rsid w:val="007A6773"/>
    <w:rsid w:val="007A6CF4"/>
    <w:rsid w:val="007B04B8"/>
    <w:rsid w:val="007B05A3"/>
    <w:rsid w:val="007B410F"/>
    <w:rsid w:val="007B64FE"/>
    <w:rsid w:val="007B6649"/>
    <w:rsid w:val="007B77FA"/>
    <w:rsid w:val="007C036C"/>
    <w:rsid w:val="007C0805"/>
    <w:rsid w:val="007C1AB2"/>
    <w:rsid w:val="007C1CD7"/>
    <w:rsid w:val="007C1FD0"/>
    <w:rsid w:val="007C3703"/>
    <w:rsid w:val="007C3945"/>
    <w:rsid w:val="007C4955"/>
    <w:rsid w:val="007C5CAD"/>
    <w:rsid w:val="007C71E4"/>
    <w:rsid w:val="007D05D2"/>
    <w:rsid w:val="007D0C1E"/>
    <w:rsid w:val="007D1CF4"/>
    <w:rsid w:val="007D4213"/>
    <w:rsid w:val="007D6E24"/>
    <w:rsid w:val="007D77F1"/>
    <w:rsid w:val="007D7C5B"/>
    <w:rsid w:val="007E1C2B"/>
    <w:rsid w:val="007E3444"/>
    <w:rsid w:val="007E5BDD"/>
    <w:rsid w:val="007F22B8"/>
    <w:rsid w:val="007F3825"/>
    <w:rsid w:val="007F5426"/>
    <w:rsid w:val="007F5AC6"/>
    <w:rsid w:val="007F7246"/>
    <w:rsid w:val="00800C13"/>
    <w:rsid w:val="00802694"/>
    <w:rsid w:val="00802B5F"/>
    <w:rsid w:val="00803B74"/>
    <w:rsid w:val="0080464A"/>
    <w:rsid w:val="008046EE"/>
    <w:rsid w:val="00810252"/>
    <w:rsid w:val="00811EB2"/>
    <w:rsid w:val="00812DAA"/>
    <w:rsid w:val="00812F2C"/>
    <w:rsid w:val="0081301C"/>
    <w:rsid w:val="00814043"/>
    <w:rsid w:val="0081433F"/>
    <w:rsid w:val="00814CD1"/>
    <w:rsid w:val="008155B4"/>
    <w:rsid w:val="0081595D"/>
    <w:rsid w:val="008200C0"/>
    <w:rsid w:val="008242E1"/>
    <w:rsid w:val="0082568F"/>
    <w:rsid w:val="00826E1F"/>
    <w:rsid w:val="00830E82"/>
    <w:rsid w:val="00830F10"/>
    <w:rsid w:val="00832ACE"/>
    <w:rsid w:val="00834C91"/>
    <w:rsid w:val="0083522A"/>
    <w:rsid w:val="00835EBA"/>
    <w:rsid w:val="00837835"/>
    <w:rsid w:val="00837F63"/>
    <w:rsid w:val="00842F99"/>
    <w:rsid w:val="0084379D"/>
    <w:rsid w:val="008444AD"/>
    <w:rsid w:val="00844CBA"/>
    <w:rsid w:val="00845342"/>
    <w:rsid w:val="008457ED"/>
    <w:rsid w:val="00845840"/>
    <w:rsid w:val="0085486A"/>
    <w:rsid w:val="00854B55"/>
    <w:rsid w:val="0085597B"/>
    <w:rsid w:val="008601D9"/>
    <w:rsid w:val="0086035E"/>
    <w:rsid w:val="008625C9"/>
    <w:rsid w:val="00863476"/>
    <w:rsid w:val="00865EAE"/>
    <w:rsid w:val="00866710"/>
    <w:rsid w:val="0086671A"/>
    <w:rsid w:val="00866E54"/>
    <w:rsid w:val="00867626"/>
    <w:rsid w:val="008678FF"/>
    <w:rsid w:val="008706DD"/>
    <w:rsid w:val="008722E1"/>
    <w:rsid w:val="00872386"/>
    <w:rsid w:val="00872A5F"/>
    <w:rsid w:val="008754B7"/>
    <w:rsid w:val="00875C90"/>
    <w:rsid w:val="00876193"/>
    <w:rsid w:val="008800CF"/>
    <w:rsid w:val="00880876"/>
    <w:rsid w:val="00880ACD"/>
    <w:rsid w:val="00880E19"/>
    <w:rsid w:val="00883D54"/>
    <w:rsid w:val="00884362"/>
    <w:rsid w:val="00887B27"/>
    <w:rsid w:val="00887B7B"/>
    <w:rsid w:val="0089079C"/>
    <w:rsid w:val="0089155B"/>
    <w:rsid w:val="00891747"/>
    <w:rsid w:val="00893733"/>
    <w:rsid w:val="008946A4"/>
    <w:rsid w:val="00895983"/>
    <w:rsid w:val="00895AA6"/>
    <w:rsid w:val="00896EFE"/>
    <w:rsid w:val="00897571"/>
    <w:rsid w:val="00897813"/>
    <w:rsid w:val="008A1626"/>
    <w:rsid w:val="008A20AD"/>
    <w:rsid w:val="008A3414"/>
    <w:rsid w:val="008A3A87"/>
    <w:rsid w:val="008A3B00"/>
    <w:rsid w:val="008A4704"/>
    <w:rsid w:val="008A616D"/>
    <w:rsid w:val="008A6832"/>
    <w:rsid w:val="008A6A4A"/>
    <w:rsid w:val="008B01F2"/>
    <w:rsid w:val="008B05E1"/>
    <w:rsid w:val="008B3BF1"/>
    <w:rsid w:val="008B3E2E"/>
    <w:rsid w:val="008B5ED3"/>
    <w:rsid w:val="008B646C"/>
    <w:rsid w:val="008B69B5"/>
    <w:rsid w:val="008B757E"/>
    <w:rsid w:val="008B7DDB"/>
    <w:rsid w:val="008C18CA"/>
    <w:rsid w:val="008C4A17"/>
    <w:rsid w:val="008C5BBA"/>
    <w:rsid w:val="008C6C41"/>
    <w:rsid w:val="008C7057"/>
    <w:rsid w:val="008C7649"/>
    <w:rsid w:val="008D0088"/>
    <w:rsid w:val="008D0853"/>
    <w:rsid w:val="008E1E43"/>
    <w:rsid w:val="008E4842"/>
    <w:rsid w:val="008E5127"/>
    <w:rsid w:val="008E5177"/>
    <w:rsid w:val="008E71F4"/>
    <w:rsid w:val="008F0862"/>
    <w:rsid w:val="008F4721"/>
    <w:rsid w:val="008F4F5E"/>
    <w:rsid w:val="008F5A05"/>
    <w:rsid w:val="008F6D6B"/>
    <w:rsid w:val="008F7611"/>
    <w:rsid w:val="0090191C"/>
    <w:rsid w:val="009027D3"/>
    <w:rsid w:val="0090317F"/>
    <w:rsid w:val="00903CA7"/>
    <w:rsid w:val="009043DD"/>
    <w:rsid w:val="00906583"/>
    <w:rsid w:val="00907BF5"/>
    <w:rsid w:val="00912F3D"/>
    <w:rsid w:val="00913A66"/>
    <w:rsid w:val="009144A8"/>
    <w:rsid w:val="00916252"/>
    <w:rsid w:val="009177EF"/>
    <w:rsid w:val="00917972"/>
    <w:rsid w:val="009201E5"/>
    <w:rsid w:val="009268D9"/>
    <w:rsid w:val="00930E60"/>
    <w:rsid w:val="00931F02"/>
    <w:rsid w:val="00932D03"/>
    <w:rsid w:val="009361BE"/>
    <w:rsid w:val="00937FC9"/>
    <w:rsid w:val="0094028B"/>
    <w:rsid w:val="00940E6D"/>
    <w:rsid w:val="009417DB"/>
    <w:rsid w:val="009420CA"/>
    <w:rsid w:val="00943714"/>
    <w:rsid w:val="00945E86"/>
    <w:rsid w:val="009500B8"/>
    <w:rsid w:val="0095036F"/>
    <w:rsid w:val="00951304"/>
    <w:rsid w:val="009523B1"/>
    <w:rsid w:val="009535EA"/>
    <w:rsid w:val="0095380F"/>
    <w:rsid w:val="0095426F"/>
    <w:rsid w:val="0095481D"/>
    <w:rsid w:val="00954886"/>
    <w:rsid w:val="00955899"/>
    <w:rsid w:val="00955E87"/>
    <w:rsid w:val="0095693C"/>
    <w:rsid w:val="00956DCB"/>
    <w:rsid w:val="00957CB8"/>
    <w:rsid w:val="009617E5"/>
    <w:rsid w:val="00961BE7"/>
    <w:rsid w:val="00965561"/>
    <w:rsid w:val="00966511"/>
    <w:rsid w:val="0096717C"/>
    <w:rsid w:val="0096795E"/>
    <w:rsid w:val="00971865"/>
    <w:rsid w:val="00971FB4"/>
    <w:rsid w:val="009771CA"/>
    <w:rsid w:val="0098096D"/>
    <w:rsid w:val="00980D1B"/>
    <w:rsid w:val="0098143F"/>
    <w:rsid w:val="00981499"/>
    <w:rsid w:val="00981819"/>
    <w:rsid w:val="00982398"/>
    <w:rsid w:val="009827A3"/>
    <w:rsid w:val="00982923"/>
    <w:rsid w:val="00984CFB"/>
    <w:rsid w:val="00984D09"/>
    <w:rsid w:val="00986EA1"/>
    <w:rsid w:val="00987464"/>
    <w:rsid w:val="00987581"/>
    <w:rsid w:val="00991113"/>
    <w:rsid w:val="00991156"/>
    <w:rsid w:val="00991C39"/>
    <w:rsid w:val="009949D9"/>
    <w:rsid w:val="00995940"/>
    <w:rsid w:val="009A27A5"/>
    <w:rsid w:val="009A4B46"/>
    <w:rsid w:val="009A7D76"/>
    <w:rsid w:val="009B0ECA"/>
    <w:rsid w:val="009B2CF9"/>
    <w:rsid w:val="009B3321"/>
    <w:rsid w:val="009B50A1"/>
    <w:rsid w:val="009B51EE"/>
    <w:rsid w:val="009B524C"/>
    <w:rsid w:val="009B7662"/>
    <w:rsid w:val="009C0ADA"/>
    <w:rsid w:val="009C2097"/>
    <w:rsid w:val="009C234E"/>
    <w:rsid w:val="009C2C4D"/>
    <w:rsid w:val="009C638E"/>
    <w:rsid w:val="009D08DF"/>
    <w:rsid w:val="009D102F"/>
    <w:rsid w:val="009D27F0"/>
    <w:rsid w:val="009D317D"/>
    <w:rsid w:val="009D5499"/>
    <w:rsid w:val="009D7813"/>
    <w:rsid w:val="009E1309"/>
    <w:rsid w:val="009E24C7"/>
    <w:rsid w:val="009E2662"/>
    <w:rsid w:val="009E7DF0"/>
    <w:rsid w:val="009F4474"/>
    <w:rsid w:val="009F5237"/>
    <w:rsid w:val="009F5E30"/>
    <w:rsid w:val="009F6EE9"/>
    <w:rsid w:val="009F78FB"/>
    <w:rsid w:val="00A00F0C"/>
    <w:rsid w:val="00A01B40"/>
    <w:rsid w:val="00A02EDF"/>
    <w:rsid w:val="00A05426"/>
    <w:rsid w:val="00A054A4"/>
    <w:rsid w:val="00A07E1F"/>
    <w:rsid w:val="00A11D5E"/>
    <w:rsid w:val="00A137C8"/>
    <w:rsid w:val="00A148E4"/>
    <w:rsid w:val="00A171D9"/>
    <w:rsid w:val="00A206E8"/>
    <w:rsid w:val="00A21999"/>
    <w:rsid w:val="00A21C4E"/>
    <w:rsid w:val="00A2372E"/>
    <w:rsid w:val="00A24FCC"/>
    <w:rsid w:val="00A26108"/>
    <w:rsid w:val="00A26B16"/>
    <w:rsid w:val="00A271C2"/>
    <w:rsid w:val="00A32053"/>
    <w:rsid w:val="00A32B37"/>
    <w:rsid w:val="00A33B97"/>
    <w:rsid w:val="00A34A4E"/>
    <w:rsid w:val="00A3636E"/>
    <w:rsid w:val="00A36CBA"/>
    <w:rsid w:val="00A37D79"/>
    <w:rsid w:val="00A41B41"/>
    <w:rsid w:val="00A440BE"/>
    <w:rsid w:val="00A443BC"/>
    <w:rsid w:val="00A44575"/>
    <w:rsid w:val="00A5023A"/>
    <w:rsid w:val="00A50263"/>
    <w:rsid w:val="00A513B9"/>
    <w:rsid w:val="00A542CB"/>
    <w:rsid w:val="00A6129A"/>
    <w:rsid w:val="00A62DAD"/>
    <w:rsid w:val="00A64810"/>
    <w:rsid w:val="00A64847"/>
    <w:rsid w:val="00A648CF"/>
    <w:rsid w:val="00A64E8C"/>
    <w:rsid w:val="00A66A0E"/>
    <w:rsid w:val="00A67361"/>
    <w:rsid w:val="00A67C7F"/>
    <w:rsid w:val="00A71111"/>
    <w:rsid w:val="00A71A2D"/>
    <w:rsid w:val="00A7271D"/>
    <w:rsid w:val="00A72B06"/>
    <w:rsid w:val="00A72B2E"/>
    <w:rsid w:val="00A72E49"/>
    <w:rsid w:val="00A73259"/>
    <w:rsid w:val="00A7397E"/>
    <w:rsid w:val="00A75572"/>
    <w:rsid w:val="00A80A7D"/>
    <w:rsid w:val="00A8332D"/>
    <w:rsid w:val="00A83C4A"/>
    <w:rsid w:val="00A83E13"/>
    <w:rsid w:val="00A842FF"/>
    <w:rsid w:val="00A8492F"/>
    <w:rsid w:val="00A85D4A"/>
    <w:rsid w:val="00A869C0"/>
    <w:rsid w:val="00A90906"/>
    <w:rsid w:val="00A91687"/>
    <w:rsid w:val="00A91ABA"/>
    <w:rsid w:val="00A925FC"/>
    <w:rsid w:val="00A949DC"/>
    <w:rsid w:val="00A95AB6"/>
    <w:rsid w:val="00A95BDD"/>
    <w:rsid w:val="00A97143"/>
    <w:rsid w:val="00A97F69"/>
    <w:rsid w:val="00AA09FC"/>
    <w:rsid w:val="00AA30BE"/>
    <w:rsid w:val="00AA4508"/>
    <w:rsid w:val="00AA6EDB"/>
    <w:rsid w:val="00AA7527"/>
    <w:rsid w:val="00AB16EF"/>
    <w:rsid w:val="00AB3523"/>
    <w:rsid w:val="00AB4182"/>
    <w:rsid w:val="00AB5109"/>
    <w:rsid w:val="00AB6238"/>
    <w:rsid w:val="00AB7B2F"/>
    <w:rsid w:val="00AC03A7"/>
    <w:rsid w:val="00AC1558"/>
    <w:rsid w:val="00AC6085"/>
    <w:rsid w:val="00AD08DA"/>
    <w:rsid w:val="00AD1981"/>
    <w:rsid w:val="00AD26E1"/>
    <w:rsid w:val="00AD5011"/>
    <w:rsid w:val="00AD5CBD"/>
    <w:rsid w:val="00AE15CF"/>
    <w:rsid w:val="00AE2B6D"/>
    <w:rsid w:val="00AE2C7F"/>
    <w:rsid w:val="00AE6614"/>
    <w:rsid w:val="00AF035D"/>
    <w:rsid w:val="00AF036D"/>
    <w:rsid w:val="00AF058E"/>
    <w:rsid w:val="00AF08B5"/>
    <w:rsid w:val="00AF1983"/>
    <w:rsid w:val="00AF2187"/>
    <w:rsid w:val="00AF7AD0"/>
    <w:rsid w:val="00AF7D65"/>
    <w:rsid w:val="00B01141"/>
    <w:rsid w:val="00B02B7F"/>
    <w:rsid w:val="00B02D4A"/>
    <w:rsid w:val="00B03033"/>
    <w:rsid w:val="00B03952"/>
    <w:rsid w:val="00B04664"/>
    <w:rsid w:val="00B05615"/>
    <w:rsid w:val="00B06A6E"/>
    <w:rsid w:val="00B129EE"/>
    <w:rsid w:val="00B12ED4"/>
    <w:rsid w:val="00B1344D"/>
    <w:rsid w:val="00B20FC4"/>
    <w:rsid w:val="00B210D9"/>
    <w:rsid w:val="00B21351"/>
    <w:rsid w:val="00B21703"/>
    <w:rsid w:val="00B2186F"/>
    <w:rsid w:val="00B23777"/>
    <w:rsid w:val="00B23CAA"/>
    <w:rsid w:val="00B24CAD"/>
    <w:rsid w:val="00B319E0"/>
    <w:rsid w:val="00B328D2"/>
    <w:rsid w:val="00B333F1"/>
    <w:rsid w:val="00B33A55"/>
    <w:rsid w:val="00B340EA"/>
    <w:rsid w:val="00B34DCE"/>
    <w:rsid w:val="00B3544E"/>
    <w:rsid w:val="00B35725"/>
    <w:rsid w:val="00B3634C"/>
    <w:rsid w:val="00B409DA"/>
    <w:rsid w:val="00B438CF"/>
    <w:rsid w:val="00B45D6A"/>
    <w:rsid w:val="00B464C7"/>
    <w:rsid w:val="00B47676"/>
    <w:rsid w:val="00B4783D"/>
    <w:rsid w:val="00B50428"/>
    <w:rsid w:val="00B505C5"/>
    <w:rsid w:val="00B52C67"/>
    <w:rsid w:val="00B53D06"/>
    <w:rsid w:val="00B5608F"/>
    <w:rsid w:val="00B5681E"/>
    <w:rsid w:val="00B57067"/>
    <w:rsid w:val="00B60DD7"/>
    <w:rsid w:val="00B61CE6"/>
    <w:rsid w:val="00B62B46"/>
    <w:rsid w:val="00B6421F"/>
    <w:rsid w:val="00B71E1D"/>
    <w:rsid w:val="00B723EA"/>
    <w:rsid w:val="00B75C4E"/>
    <w:rsid w:val="00B76620"/>
    <w:rsid w:val="00B7725C"/>
    <w:rsid w:val="00B77FB3"/>
    <w:rsid w:val="00B80DE0"/>
    <w:rsid w:val="00B8474E"/>
    <w:rsid w:val="00B86342"/>
    <w:rsid w:val="00B90956"/>
    <w:rsid w:val="00B90D8B"/>
    <w:rsid w:val="00B92346"/>
    <w:rsid w:val="00B923E1"/>
    <w:rsid w:val="00B92BE2"/>
    <w:rsid w:val="00B93A67"/>
    <w:rsid w:val="00B966C5"/>
    <w:rsid w:val="00BA1494"/>
    <w:rsid w:val="00BA1D1A"/>
    <w:rsid w:val="00BA290F"/>
    <w:rsid w:val="00BA6737"/>
    <w:rsid w:val="00BB6D3B"/>
    <w:rsid w:val="00BB781C"/>
    <w:rsid w:val="00BB7C44"/>
    <w:rsid w:val="00BC2663"/>
    <w:rsid w:val="00BC4379"/>
    <w:rsid w:val="00BC5371"/>
    <w:rsid w:val="00BC77C9"/>
    <w:rsid w:val="00BD06F5"/>
    <w:rsid w:val="00BD1B04"/>
    <w:rsid w:val="00BD296E"/>
    <w:rsid w:val="00BD354D"/>
    <w:rsid w:val="00BD41D4"/>
    <w:rsid w:val="00BD424A"/>
    <w:rsid w:val="00BD6D01"/>
    <w:rsid w:val="00BD7DB8"/>
    <w:rsid w:val="00BE0DAA"/>
    <w:rsid w:val="00BE0FFE"/>
    <w:rsid w:val="00BE121E"/>
    <w:rsid w:val="00BE2778"/>
    <w:rsid w:val="00BE62EB"/>
    <w:rsid w:val="00BE6BA1"/>
    <w:rsid w:val="00BF0FA1"/>
    <w:rsid w:val="00BF1D2A"/>
    <w:rsid w:val="00BF31BA"/>
    <w:rsid w:val="00BF7283"/>
    <w:rsid w:val="00BF784B"/>
    <w:rsid w:val="00C00E08"/>
    <w:rsid w:val="00C01966"/>
    <w:rsid w:val="00C020B9"/>
    <w:rsid w:val="00C052E6"/>
    <w:rsid w:val="00C06483"/>
    <w:rsid w:val="00C06CD9"/>
    <w:rsid w:val="00C071A2"/>
    <w:rsid w:val="00C104B2"/>
    <w:rsid w:val="00C10755"/>
    <w:rsid w:val="00C10F6A"/>
    <w:rsid w:val="00C1152E"/>
    <w:rsid w:val="00C11675"/>
    <w:rsid w:val="00C12450"/>
    <w:rsid w:val="00C13520"/>
    <w:rsid w:val="00C13DCB"/>
    <w:rsid w:val="00C1419D"/>
    <w:rsid w:val="00C15302"/>
    <w:rsid w:val="00C16B85"/>
    <w:rsid w:val="00C17CBC"/>
    <w:rsid w:val="00C2006E"/>
    <w:rsid w:val="00C20217"/>
    <w:rsid w:val="00C203EA"/>
    <w:rsid w:val="00C209BA"/>
    <w:rsid w:val="00C21E8A"/>
    <w:rsid w:val="00C22EC8"/>
    <w:rsid w:val="00C234A1"/>
    <w:rsid w:val="00C238BF"/>
    <w:rsid w:val="00C23F5D"/>
    <w:rsid w:val="00C249C0"/>
    <w:rsid w:val="00C25814"/>
    <w:rsid w:val="00C31A0D"/>
    <w:rsid w:val="00C32844"/>
    <w:rsid w:val="00C3296E"/>
    <w:rsid w:val="00C32F48"/>
    <w:rsid w:val="00C3331E"/>
    <w:rsid w:val="00C33F6F"/>
    <w:rsid w:val="00C34095"/>
    <w:rsid w:val="00C34CBD"/>
    <w:rsid w:val="00C3740A"/>
    <w:rsid w:val="00C37AF3"/>
    <w:rsid w:val="00C40B2A"/>
    <w:rsid w:val="00C47C7C"/>
    <w:rsid w:val="00C5259F"/>
    <w:rsid w:val="00C527F7"/>
    <w:rsid w:val="00C5371F"/>
    <w:rsid w:val="00C5611E"/>
    <w:rsid w:val="00C57821"/>
    <w:rsid w:val="00C61E00"/>
    <w:rsid w:val="00C6516F"/>
    <w:rsid w:val="00C662E5"/>
    <w:rsid w:val="00C6729F"/>
    <w:rsid w:val="00C67BAD"/>
    <w:rsid w:val="00C71CA4"/>
    <w:rsid w:val="00C72B58"/>
    <w:rsid w:val="00C7316C"/>
    <w:rsid w:val="00C745E4"/>
    <w:rsid w:val="00C77985"/>
    <w:rsid w:val="00C80AE4"/>
    <w:rsid w:val="00C823F2"/>
    <w:rsid w:val="00C924BF"/>
    <w:rsid w:val="00C934C8"/>
    <w:rsid w:val="00C940C1"/>
    <w:rsid w:val="00C95BD7"/>
    <w:rsid w:val="00C966CF"/>
    <w:rsid w:val="00C96F52"/>
    <w:rsid w:val="00CA275D"/>
    <w:rsid w:val="00CA29EA"/>
    <w:rsid w:val="00CA3B91"/>
    <w:rsid w:val="00CA3BFA"/>
    <w:rsid w:val="00CA4CA3"/>
    <w:rsid w:val="00CA5D72"/>
    <w:rsid w:val="00CB0891"/>
    <w:rsid w:val="00CB11E5"/>
    <w:rsid w:val="00CB2664"/>
    <w:rsid w:val="00CB3085"/>
    <w:rsid w:val="00CC02DD"/>
    <w:rsid w:val="00CC0BA0"/>
    <w:rsid w:val="00CC1F2D"/>
    <w:rsid w:val="00CC5C04"/>
    <w:rsid w:val="00CC6A57"/>
    <w:rsid w:val="00CC7283"/>
    <w:rsid w:val="00CC7894"/>
    <w:rsid w:val="00CC7ABB"/>
    <w:rsid w:val="00CD0E77"/>
    <w:rsid w:val="00CD1ADB"/>
    <w:rsid w:val="00CD4236"/>
    <w:rsid w:val="00CD4D80"/>
    <w:rsid w:val="00CD4FE7"/>
    <w:rsid w:val="00CD78A2"/>
    <w:rsid w:val="00CE0B8B"/>
    <w:rsid w:val="00CE1733"/>
    <w:rsid w:val="00CE1794"/>
    <w:rsid w:val="00CE1E00"/>
    <w:rsid w:val="00CE3722"/>
    <w:rsid w:val="00CE60F5"/>
    <w:rsid w:val="00CF133F"/>
    <w:rsid w:val="00CF178B"/>
    <w:rsid w:val="00CF24E3"/>
    <w:rsid w:val="00CF5A66"/>
    <w:rsid w:val="00CF65AD"/>
    <w:rsid w:val="00CF6839"/>
    <w:rsid w:val="00CF751B"/>
    <w:rsid w:val="00CF7845"/>
    <w:rsid w:val="00CF7B6A"/>
    <w:rsid w:val="00D01ACC"/>
    <w:rsid w:val="00D01B39"/>
    <w:rsid w:val="00D01BAF"/>
    <w:rsid w:val="00D026CC"/>
    <w:rsid w:val="00D03F89"/>
    <w:rsid w:val="00D04811"/>
    <w:rsid w:val="00D05C27"/>
    <w:rsid w:val="00D11E68"/>
    <w:rsid w:val="00D13782"/>
    <w:rsid w:val="00D13A71"/>
    <w:rsid w:val="00D21574"/>
    <w:rsid w:val="00D25289"/>
    <w:rsid w:val="00D30D95"/>
    <w:rsid w:val="00D334FC"/>
    <w:rsid w:val="00D347F5"/>
    <w:rsid w:val="00D3529C"/>
    <w:rsid w:val="00D3544D"/>
    <w:rsid w:val="00D36685"/>
    <w:rsid w:val="00D40203"/>
    <w:rsid w:val="00D41764"/>
    <w:rsid w:val="00D43551"/>
    <w:rsid w:val="00D45523"/>
    <w:rsid w:val="00D46488"/>
    <w:rsid w:val="00D46F0F"/>
    <w:rsid w:val="00D47E8A"/>
    <w:rsid w:val="00D526D4"/>
    <w:rsid w:val="00D53501"/>
    <w:rsid w:val="00D53B22"/>
    <w:rsid w:val="00D54557"/>
    <w:rsid w:val="00D56087"/>
    <w:rsid w:val="00D56828"/>
    <w:rsid w:val="00D571F7"/>
    <w:rsid w:val="00D609BC"/>
    <w:rsid w:val="00D609CC"/>
    <w:rsid w:val="00D623D8"/>
    <w:rsid w:val="00D63312"/>
    <w:rsid w:val="00D644B2"/>
    <w:rsid w:val="00D67C01"/>
    <w:rsid w:val="00D715F6"/>
    <w:rsid w:val="00D7263E"/>
    <w:rsid w:val="00D74F73"/>
    <w:rsid w:val="00D764E9"/>
    <w:rsid w:val="00D766DB"/>
    <w:rsid w:val="00D779D9"/>
    <w:rsid w:val="00D81D30"/>
    <w:rsid w:val="00D81D3C"/>
    <w:rsid w:val="00D85CD9"/>
    <w:rsid w:val="00D85F9A"/>
    <w:rsid w:val="00D860A7"/>
    <w:rsid w:val="00D86DFB"/>
    <w:rsid w:val="00D87225"/>
    <w:rsid w:val="00D914FF"/>
    <w:rsid w:val="00D91DFF"/>
    <w:rsid w:val="00D9248A"/>
    <w:rsid w:val="00D9330A"/>
    <w:rsid w:val="00D96287"/>
    <w:rsid w:val="00DA002B"/>
    <w:rsid w:val="00DA0B7D"/>
    <w:rsid w:val="00DA2F00"/>
    <w:rsid w:val="00DA3E6E"/>
    <w:rsid w:val="00DA4392"/>
    <w:rsid w:val="00DA4595"/>
    <w:rsid w:val="00DA4F91"/>
    <w:rsid w:val="00DA5111"/>
    <w:rsid w:val="00DA5E69"/>
    <w:rsid w:val="00DA6827"/>
    <w:rsid w:val="00DB0D78"/>
    <w:rsid w:val="00DB17AF"/>
    <w:rsid w:val="00DB2339"/>
    <w:rsid w:val="00DB3CB4"/>
    <w:rsid w:val="00DB43BC"/>
    <w:rsid w:val="00DB4D10"/>
    <w:rsid w:val="00DB6D38"/>
    <w:rsid w:val="00DC2A64"/>
    <w:rsid w:val="00DC54A3"/>
    <w:rsid w:val="00DC6FD4"/>
    <w:rsid w:val="00DD062D"/>
    <w:rsid w:val="00DD34EB"/>
    <w:rsid w:val="00DD3C51"/>
    <w:rsid w:val="00DD448F"/>
    <w:rsid w:val="00DD640D"/>
    <w:rsid w:val="00DD64AB"/>
    <w:rsid w:val="00DD7789"/>
    <w:rsid w:val="00DE3719"/>
    <w:rsid w:val="00DE6E38"/>
    <w:rsid w:val="00DE7949"/>
    <w:rsid w:val="00DF3661"/>
    <w:rsid w:val="00DF3802"/>
    <w:rsid w:val="00DF7583"/>
    <w:rsid w:val="00E00492"/>
    <w:rsid w:val="00E00934"/>
    <w:rsid w:val="00E00BCA"/>
    <w:rsid w:val="00E01ED8"/>
    <w:rsid w:val="00E0343A"/>
    <w:rsid w:val="00E0367E"/>
    <w:rsid w:val="00E03C2D"/>
    <w:rsid w:val="00E048A8"/>
    <w:rsid w:val="00E0519A"/>
    <w:rsid w:val="00E074D1"/>
    <w:rsid w:val="00E075F9"/>
    <w:rsid w:val="00E10A6C"/>
    <w:rsid w:val="00E1106E"/>
    <w:rsid w:val="00E11704"/>
    <w:rsid w:val="00E15176"/>
    <w:rsid w:val="00E1649A"/>
    <w:rsid w:val="00E17010"/>
    <w:rsid w:val="00E17204"/>
    <w:rsid w:val="00E20B0B"/>
    <w:rsid w:val="00E23837"/>
    <w:rsid w:val="00E24B92"/>
    <w:rsid w:val="00E31DEA"/>
    <w:rsid w:val="00E33315"/>
    <w:rsid w:val="00E342E2"/>
    <w:rsid w:val="00E34417"/>
    <w:rsid w:val="00E34C7B"/>
    <w:rsid w:val="00E35A49"/>
    <w:rsid w:val="00E3608B"/>
    <w:rsid w:val="00E37614"/>
    <w:rsid w:val="00E40AC8"/>
    <w:rsid w:val="00E419FB"/>
    <w:rsid w:val="00E41FE6"/>
    <w:rsid w:val="00E439F2"/>
    <w:rsid w:val="00E457FE"/>
    <w:rsid w:val="00E4581C"/>
    <w:rsid w:val="00E459B2"/>
    <w:rsid w:val="00E51C30"/>
    <w:rsid w:val="00E52EB0"/>
    <w:rsid w:val="00E56154"/>
    <w:rsid w:val="00E577D4"/>
    <w:rsid w:val="00E57D58"/>
    <w:rsid w:val="00E624CA"/>
    <w:rsid w:val="00E6264B"/>
    <w:rsid w:val="00E628E1"/>
    <w:rsid w:val="00E64056"/>
    <w:rsid w:val="00E67164"/>
    <w:rsid w:val="00E67B36"/>
    <w:rsid w:val="00E72366"/>
    <w:rsid w:val="00E729F8"/>
    <w:rsid w:val="00E72A74"/>
    <w:rsid w:val="00E735E9"/>
    <w:rsid w:val="00E7425B"/>
    <w:rsid w:val="00E75B95"/>
    <w:rsid w:val="00E763C2"/>
    <w:rsid w:val="00E76679"/>
    <w:rsid w:val="00E76E82"/>
    <w:rsid w:val="00E7713C"/>
    <w:rsid w:val="00E77A1C"/>
    <w:rsid w:val="00E825FE"/>
    <w:rsid w:val="00E829D7"/>
    <w:rsid w:val="00E84CC3"/>
    <w:rsid w:val="00E84ED5"/>
    <w:rsid w:val="00E85B21"/>
    <w:rsid w:val="00E861F7"/>
    <w:rsid w:val="00E86C21"/>
    <w:rsid w:val="00E875B1"/>
    <w:rsid w:val="00E9296A"/>
    <w:rsid w:val="00E9327B"/>
    <w:rsid w:val="00E95098"/>
    <w:rsid w:val="00E96175"/>
    <w:rsid w:val="00E96A8D"/>
    <w:rsid w:val="00EA034F"/>
    <w:rsid w:val="00EA078E"/>
    <w:rsid w:val="00EA19E5"/>
    <w:rsid w:val="00EA1A70"/>
    <w:rsid w:val="00EA26E8"/>
    <w:rsid w:val="00EA3E41"/>
    <w:rsid w:val="00EA6BBA"/>
    <w:rsid w:val="00EB0205"/>
    <w:rsid w:val="00EB1AA5"/>
    <w:rsid w:val="00EB2217"/>
    <w:rsid w:val="00EB271A"/>
    <w:rsid w:val="00EB2952"/>
    <w:rsid w:val="00EB2BA9"/>
    <w:rsid w:val="00EB2C5D"/>
    <w:rsid w:val="00EB2C7A"/>
    <w:rsid w:val="00EB3352"/>
    <w:rsid w:val="00EB34E1"/>
    <w:rsid w:val="00EB5403"/>
    <w:rsid w:val="00EB5C8A"/>
    <w:rsid w:val="00EB6909"/>
    <w:rsid w:val="00EC00E4"/>
    <w:rsid w:val="00EC1FBA"/>
    <w:rsid w:val="00EC279A"/>
    <w:rsid w:val="00EC44FE"/>
    <w:rsid w:val="00EC4D12"/>
    <w:rsid w:val="00EC4E4F"/>
    <w:rsid w:val="00EC513A"/>
    <w:rsid w:val="00EC665F"/>
    <w:rsid w:val="00ED064D"/>
    <w:rsid w:val="00ED1028"/>
    <w:rsid w:val="00ED1636"/>
    <w:rsid w:val="00ED17C7"/>
    <w:rsid w:val="00ED36F2"/>
    <w:rsid w:val="00ED6FE0"/>
    <w:rsid w:val="00EE09EC"/>
    <w:rsid w:val="00EE2415"/>
    <w:rsid w:val="00EE2C94"/>
    <w:rsid w:val="00EE3B3C"/>
    <w:rsid w:val="00EE422D"/>
    <w:rsid w:val="00EE6B51"/>
    <w:rsid w:val="00EE6C01"/>
    <w:rsid w:val="00EE73B3"/>
    <w:rsid w:val="00EF13A2"/>
    <w:rsid w:val="00EF1D61"/>
    <w:rsid w:val="00EF35AC"/>
    <w:rsid w:val="00EF451E"/>
    <w:rsid w:val="00EF5958"/>
    <w:rsid w:val="00F00011"/>
    <w:rsid w:val="00F00961"/>
    <w:rsid w:val="00F016B5"/>
    <w:rsid w:val="00F01998"/>
    <w:rsid w:val="00F01B44"/>
    <w:rsid w:val="00F01BB7"/>
    <w:rsid w:val="00F02F9B"/>
    <w:rsid w:val="00F0719F"/>
    <w:rsid w:val="00F07E95"/>
    <w:rsid w:val="00F1073E"/>
    <w:rsid w:val="00F139F0"/>
    <w:rsid w:val="00F13D49"/>
    <w:rsid w:val="00F153C2"/>
    <w:rsid w:val="00F16D50"/>
    <w:rsid w:val="00F24032"/>
    <w:rsid w:val="00F24D04"/>
    <w:rsid w:val="00F25998"/>
    <w:rsid w:val="00F27008"/>
    <w:rsid w:val="00F30E3F"/>
    <w:rsid w:val="00F3145E"/>
    <w:rsid w:val="00F33072"/>
    <w:rsid w:val="00F33D27"/>
    <w:rsid w:val="00F3553E"/>
    <w:rsid w:val="00F409A1"/>
    <w:rsid w:val="00F444B9"/>
    <w:rsid w:val="00F46B10"/>
    <w:rsid w:val="00F507C1"/>
    <w:rsid w:val="00F509CD"/>
    <w:rsid w:val="00F51DC8"/>
    <w:rsid w:val="00F52DA5"/>
    <w:rsid w:val="00F53BCD"/>
    <w:rsid w:val="00F54CEE"/>
    <w:rsid w:val="00F552E7"/>
    <w:rsid w:val="00F56608"/>
    <w:rsid w:val="00F6265B"/>
    <w:rsid w:val="00F63277"/>
    <w:rsid w:val="00F63499"/>
    <w:rsid w:val="00F64BB7"/>
    <w:rsid w:val="00F72424"/>
    <w:rsid w:val="00F72CC3"/>
    <w:rsid w:val="00F74695"/>
    <w:rsid w:val="00F74B30"/>
    <w:rsid w:val="00F7541A"/>
    <w:rsid w:val="00F75E33"/>
    <w:rsid w:val="00F76D4C"/>
    <w:rsid w:val="00F81194"/>
    <w:rsid w:val="00F82349"/>
    <w:rsid w:val="00F862AC"/>
    <w:rsid w:val="00F87C69"/>
    <w:rsid w:val="00F95EFD"/>
    <w:rsid w:val="00F97A40"/>
    <w:rsid w:val="00FA5597"/>
    <w:rsid w:val="00FA6269"/>
    <w:rsid w:val="00FB0F9C"/>
    <w:rsid w:val="00FB307E"/>
    <w:rsid w:val="00FB3527"/>
    <w:rsid w:val="00FB37F4"/>
    <w:rsid w:val="00FB460B"/>
    <w:rsid w:val="00FB4ED5"/>
    <w:rsid w:val="00FB538F"/>
    <w:rsid w:val="00FC3372"/>
    <w:rsid w:val="00FC38D2"/>
    <w:rsid w:val="00FC3AAF"/>
    <w:rsid w:val="00FC484A"/>
    <w:rsid w:val="00FC60A0"/>
    <w:rsid w:val="00FC7615"/>
    <w:rsid w:val="00FD38C2"/>
    <w:rsid w:val="00FD521A"/>
    <w:rsid w:val="00FD5DF7"/>
    <w:rsid w:val="00FE12F4"/>
    <w:rsid w:val="00FE136B"/>
    <w:rsid w:val="00FE17D0"/>
    <w:rsid w:val="00FE228A"/>
    <w:rsid w:val="00FE3D03"/>
    <w:rsid w:val="00FE413C"/>
    <w:rsid w:val="00FE475F"/>
    <w:rsid w:val="00FE7217"/>
    <w:rsid w:val="00FE761C"/>
    <w:rsid w:val="00FF0E2B"/>
    <w:rsid w:val="00FF1623"/>
    <w:rsid w:val="00FF5AA8"/>
    <w:rsid w:val="00FF5CD5"/>
    <w:rsid w:val="00FF62D4"/>
    <w:rsid w:val="00FF62E6"/>
    <w:rsid w:val="00FF63FF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D57"/>
  <w15:docId w15:val="{AF11F9FE-7BC9-4D85-BBEF-C8AB02A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E3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23777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B23777"/>
    <w:rPr>
      <w:rFonts w:ascii="Times New Roman" w:eastAsia="Times New Roman" w:hAnsi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5FEA-B557-482B-AA73-094A65E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8180</Words>
  <Characters>4663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Nr.172 „Noteikumi par uztura normām izglītības iestāžu izglītojamiem, sociālās aprūpes un sociālās rehabilitācijas institūciju klientiem un ārstniecības iestāžu pacientiem”</dc:title>
  <dc:subject>Ministru kabineta noteikumu projekts</dc:subject>
  <dc:creator>Lāsma Piķele</dc:creator>
  <dc:description>L.Piķele 67876075
Lasma.Pikele@vm.gov.lv</dc:description>
  <cp:lastModifiedBy>Leontine Babkina</cp:lastModifiedBy>
  <cp:revision>20</cp:revision>
  <cp:lastPrinted>2018-08-15T12:44:00Z</cp:lastPrinted>
  <dcterms:created xsi:type="dcterms:W3CDTF">2018-08-10T13:18:00Z</dcterms:created>
  <dcterms:modified xsi:type="dcterms:W3CDTF">2018-08-23T09:09:00Z</dcterms:modified>
</cp:coreProperties>
</file>