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E00FD4" w:rsidRPr="0027167B" w:rsidP="00E00FD4" w14:paraId="62D8CCC9" w14:textId="6616BA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Pr="0027167B" w:rsidR="00EE05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Pr="0027167B" w:rsidR="00DC5AD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</w:t>
      </w:r>
      <w:r w:rsidRPr="0027167B" w:rsidR="00E7147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ielikums </w:t>
      </w:r>
    </w:p>
    <w:p w:rsidR="00E00FD4" w:rsidRPr="0027167B" w:rsidP="00E00FD4" w14:paraId="32351F0D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27167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Ministru kabineta </w:t>
      </w:r>
    </w:p>
    <w:p w:rsidR="00E00FD4" w:rsidRPr="0027167B" w:rsidP="00E00FD4" w14:paraId="3AF4FC02" w14:textId="133A62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27167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2018. gada</w:t>
      </w:r>
      <w:r w:rsidRPr="0027167B" w:rsidR="002940B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__</w:t>
      </w:r>
      <w:r w:rsidRPr="0027167B" w:rsidR="0072052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Pr="0027167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27167B" w:rsidR="002940B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____</w:t>
      </w:r>
      <w:r w:rsidRPr="0027167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:rsidR="00E00FD4" w:rsidRPr="0027167B" w:rsidP="00E00FD4" w14:paraId="63749ABD" w14:textId="3E0082E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27167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noteikumiem Nr. </w:t>
      </w:r>
      <w:r w:rsidRPr="0027167B" w:rsidR="002940B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__</w:t>
      </w:r>
    </w:p>
    <w:p w:rsidR="00E00FD4" w:rsidRPr="008E7677" w:rsidP="008E7677" w14:paraId="0B611F7A" w14:textId="77777777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2441DE" w:rsidRPr="008E7677" w:rsidP="008E7677" w14:paraId="51D6EFBA" w14:textId="039633B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8E7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Degvielas piegādātāja ziņojuma veidlapa</w:t>
      </w:r>
      <w:r w:rsidR="00C57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s saturs</w:t>
      </w:r>
    </w:p>
    <w:p w:rsidR="00FD4658" w:rsidRPr="008E7677" w:rsidP="008E7677" w14:paraId="425BFE4B" w14:textId="65F5AF9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E7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1. Degviela</w:t>
      </w:r>
      <w:r w:rsidRPr="008E7677" w:rsidR="00B72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 (attiecas uz degvielas piegādātāju)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8"/>
        <w:gridCol w:w="1064"/>
        <w:gridCol w:w="815"/>
        <w:gridCol w:w="1595"/>
        <w:gridCol w:w="1188"/>
        <w:gridCol w:w="1188"/>
        <w:gridCol w:w="1595"/>
        <w:gridCol w:w="1092"/>
        <w:gridCol w:w="1728"/>
        <w:gridCol w:w="1683"/>
        <w:gridCol w:w="1644"/>
      </w:tblGrid>
      <w:tr w14:paraId="0A8801A4" w14:textId="77777777" w:rsidTr="0067232B">
        <w:tblPrEx>
          <w:tblW w:w="5000" w:type="pc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Merge w:val="restart"/>
            <w:hideMark/>
          </w:tcPr>
          <w:p w:rsidR="00FD4658" w:rsidRPr="008E7677" w:rsidP="008E7677" w14:paraId="5E374BB3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Ieraksts</w:t>
            </w:r>
          </w:p>
        </w:tc>
        <w:tc>
          <w:tcPr>
            <w:tcW w:w="0" w:type="auto"/>
            <w:vMerge w:val="restart"/>
            <w:hideMark/>
          </w:tcPr>
          <w:p w:rsidR="00FD4658" w:rsidRPr="008E7677" w:rsidP="008E7677" w14:paraId="0A6004AC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Kopīga ziņošana (JĀ/NĒ)</w:t>
            </w:r>
          </w:p>
        </w:tc>
        <w:tc>
          <w:tcPr>
            <w:tcW w:w="0" w:type="auto"/>
            <w:vMerge w:val="restart"/>
            <w:hideMark/>
          </w:tcPr>
          <w:p w:rsidR="00FD4658" w:rsidRPr="008E7677" w:rsidP="008E7677" w14:paraId="209FEA84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Valsts</w:t>
            </w:r>
          </w:p>
        </w:tc>
        <w:tc>
          <w:tcPr>
            <w:tcW w:w="0" w:type="auto"/>
            <w:vMerge w:val="restart"/>
            <w:hideMark/>
          </w:tcPr>
          <w:p w:rsidR="00FD4658" w:rsidRPr="008E7677" w:rsidP="008E7677" w14:paraId="31F48DFD" w14:textId="51F8BAA2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Piegād</w:t>
            </w:r>
            <w:r w:rsidR="00063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ātājs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FD4658" w:rsidRPr="008E7677" w:rsidP="008E7677" w14:paraId="0DF7FA0E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Degvielas veids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lv-LV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FD4658" w:rsidRPr="008E7677" w:rsidP="008E7677" w14:paraId="7D40A813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Degvielas KN kods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lv-LV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FD4658" w:rsidRPr="008E7677" w:rsidP="008E7677" w14:paraId="347CDB90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Daudzums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FD4658" w:rsidRPr="008E7677" w:rsidP="008E7677" w14:paraId="34FFE420" w14:textId="1BD3278A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Vidējā </w:t>
            </w:r>
            <w:r w:rsidRPr="008E7677" w:rsidR="00B722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siltumnīcefekta gāzu emisiju 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intensitāte</w:t>
            </w:r>
          </w:p>
        </w:tc>
        <w:tc>
          <w:tcPr>
            <w:tcW w:w="0" w:type="auto"/>
            <w:vMerge w:val="restart"/>
            <w:hideMark/>
          </w:tcPr>
          <w:p w:rsidR="00FD4658" w:rsidRPr="008E7677" w:rsidP="008E7677" w14:paraId="57DF7E09" w14:textId="0368209D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Augšp</w:t>
            </w:r>
            <w:r w:rsidRPr="008E7677" w:rsidR="00B013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osma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emisiju samazin</w:t>
            </w:r>
            <w:r w:rsidRPr="008E7677" w:rsidR="00B722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ājums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lv-LV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FD4658" w:rsidRPr="008E7677" w:rsidP="008E7677" w14:paraId="33F2F404" w14:textId="67B41BDE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Samazin</w:t>
            </w:r>
            <w:r w:rsidRPr="008E7677" w:rsidR="00B722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ājums s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al</w:t>
            </w:r>
            <w:r w:rsidRPr="008E7677" w:rsidR="00B722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īdzinot ar 2010.gad vidējo rādītāju</w:t>
            </w:r>
          </w:p>
        </w:tc>
      </w:tr>
      <w:tr w14:paraId="3249BEC3" w14:textId="77777777" w:rsidTr="0067232B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D4658" w:rsidRPr="008E7677" w:rsidP="008E7677" w14:paraId="1EB3AF4C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4658" w:rsidRPr="008E7677" w:rsidP="008E7677" w14:paraId="6E58AB5B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4658" w:rsidRPr="008E7677" w:rsidP="008E7677" w14:paraId="5AB2BD77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4658" w:rsidRPr="008E7677" w:rsidP="008E7677" w14:paraId="161B5E5E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4658" w:rsidRPr="008E7677" w:rsidP="008E7677" w14:paraId="32FFF159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4658" w:rsidRPr="008E7677" w:rsidP="008E7677" w14:paraId="1FDABBD3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hideMark/>
          </w:tcPr>
          <w:p w:rsidR="00FD4658" w:rsidRPr="008E7677" w:rsidP="008E7677" w14:paraId="256454FC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litros</w:t>
            </w:r>
          </w:p>
        </w:tc>
        <w:tc>
          <w:tcPr>
            <w:tcW w:w="0" w:type="auto"/>
            <w:hideMark/>
          </w:tcPr>
          <w:p w:rsidR="00FD4658" w:rsidRPr="008E7677" w:rsidP="008E7677" w14:paraId="151D1E64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pēc enerģijas satura</w:t>
            </w:r>
          </w:p>
        </w:tc>
        <w:tc>
          <w:tcPr>
            <w:tcW w:w="0" w:type="auto"/>
            <w:vMerge/>
            <w:vAlign w:val="center"/>
            <w:hideMark/>
          </w:tcPr>
          <w:p w:rsidR="00FD4658" w:rsidRPr="008E7677" w:rsidP="008E7677" w14:paraId="1923A9D0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4658" w:rsidRPr="008E7677" w:rsidP="008E7677" w14:paraId="08364EFB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4658" w:rsidRPr="008E7677" w:rsidP="008E7677" w14:paraId="2680B26D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</w:tr>
      <w:tr w14:paraId="2F13317D" w14:textId="77777777" w:rsidTr="0067232B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Merge w:val="restart"/>
            <w:hideMark/>
          </w:tcPr>
          <w:p w:rsidR="00FD4658" w:rsidRPr="008E7677" w:rsidP="008E7677" w14:paraId="52281D66" w14:textId="777777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0" w:type="auto"/>
            <w:hideMark/>
          </w:tcPr>
          <w:p w:rsidR="00FD4658" w:rsidRPr="008E7677" w:rsidP="008E7677" w14:paraId="67FCB4BC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D4658" w:rsidRPr="008E7677" w:rsidP="008E7677" w14:paraId="64AE729A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D4658" w:rsidRPr="008E7677" w:rsidP="008E7677" w14:paraId="136F63C7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D4658" w:rsidRPr="008E7677" w:rsidP="008E7677" w14:paraId="33537700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D4658" w:rsidRPr="008E7677" w:rsidP="008E7677" w14:paraId="24090D33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D4658" w:rsidRPr="008E7677" w:rsidP="008E7677" w14:paraId="0A4C1AF9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D4658" w:rsidRPr="008E7677" w:rsidP="008E7677" w14:paraId="24B373D6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D4658" w:rsidRPr="008E7677" w:rsidP="008E7677" w14:paraId="136FA71F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D4658" w:rsidRPr="008E7677" w:rsidP="008E7677" w14:paraId="3D6B0397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D4658" w:rsidRPr="008E7677" w:rsidP="008E7677" w14:paraId="4D757B97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14:paraId="4BEBD3AF" w14:textId="77777777" w:rsidTr="0067232B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D4658" w:rsidRPr="008E7677" w:rsidP="008E7677" w14:paraId="0E5E55E4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hideMark/>
          </w:tcPr>
          <w:p w:rsidR="00FD4658" w:rsidRPr="008E7677" w:rsidP="008E7677" w14:paraId="5411B842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D4658" w:rsidRPr="008E7677" w:rsidP="008E7677" w14:paraId="46D6B12A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KN kods</w:t>
            </w:r>
          </w:p>
        </w:tc>
        <w:tc>
          <w:tcPr>
            <w:tcW w:w="0" w:type="auto"/>
            <w:hideMark/>
          </w:tcPr>
          <w:p w:rsidR="00FD4658" w:rsidRPr="008E7677" w:rsidP="008E7677" w14:paraId="35577565" w14:textId="588B36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Siltumnīcefekta gāzu emisiju </w:t>
            </w:r>
            <w:r w:rsidRPr="008E7677" w:rsidR="00E7147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intensitāte</w:t>
            </w:r>
            <w:r w:rsidRPr="008E7677" w:rsidR="00E7147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4</w:t>
            </w:r>
          </w:p>
        </w:tc>
        <w:tc>
          <w:tcPr>
            <w:tcW w:w="0" w:type="auto"/>
            <w:hideMark/>
          </w:tcPr>
          <w:p w:rsidR="00FD4658" w:rsidRPr="008E7677" w:rsidP="008E7677" w14:paraId="773F750F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Izejviela</w:t>
            </w:r>
          </w:p>
        </w:tc>
        <w:tc>
          <w:tcPr>
            <w:tcW w:w="0" w:type="auto"/>
            <w:hideMark/>
          </w:tcPr>
          <w:p w:rsidR="00FD4658" w:rsidRPr="008E7677" w:rsidP="008E7677" w14:paraId="587ACAB1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KN kods</w:t>
            </w:r>
          </w:p>
        </w:tc>
        <w:tc>
          <w:tcPr>
            <w:tcW w:w="0" w:type="auto"/>
            <w:hideMark/>
          </w:tcPr>
          <w:p w:rsidR="00FD4658" w:rsidRPr="008E7677" w:rsidP="008E7677" w14:paraId="79BEC715" w14:textId="2ED22C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Siltumnīcefekta gāzu emisiju</w:t>
            </w:r>
            <w:r w:rsidRPr="008E7677" w:rsidR="00E7147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intensitāte</w:t>
            </w:r>
            <w:r w:rsidRPr="008E7677" w:rsidR="00E7147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4</w:t>
            </w:r>
          </w:p>
        </w:tc>
        <w:tc>
          <w:tcPr>
            <w:tcW w:w="0" w:type="auto"/>
            <w:hideMark/>
          </w:tcPr>
          <w:p w:rsidR="00FD4658" w:rsidRPr="008E7677" w:rsidP="008E7677" w14:paraId="26E86837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ilgtspējīga (JĀ/NĒ)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FD4658" w:rsidRPr="008E7677" w:rsidP="008E7677" w14:paraId="3CF2DBEC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14:paraId="154B5B98" w14:textId="77777777" w:rsidTr="0067232B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D4658" w:rsidRPr="008E7677" w:rsidP="008E7677" w14:paraId="3124D072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gridSpan w:val="3"/>
            <w:hideMark/>
          </w:tcPr>
          <w:p w:rsidR="00FD4658" w:rsidRPr="008E7677" w:rsidP="008E7677" w14:paraId="6C5D6028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Komponents F.1 (fosilās degvielas komponents)</w:t>
            </w:r>
          </w:p>
        </w:tc>
        <w:tc>
          <w:tcPr>
            <w:tcW w:w="0" w:type="auto"/>
            <w:gridSpan w:val="4"/>
            <w:hideMark/>
          </w:tcPr>
          <w:p w:rsidR="00FD4658" w:rsidRPr="008E7677" w:rsidP="008E7677" w14:paraId="553EC7F4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Komponents B.1 (biodegvielas komponents)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D4658" w:rsidRPr="008E7677" w:rsidP="008E7677" w14:paraId="6489CB5B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14:paraId="3DD6FFED" w14:textId="77777777" w:rsidTr="0067232B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D4658" w:rsidRPr="008E7677" w:rsidP="008E7677" w14:paraId="0705A187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hideMark/>
          </w:tcPr>
          <w:p w:rsidR="00FD4658" w:rsidRPr="008E7677" w:rsidP="008E7677" w14:paraId="7E125A35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E57D49" w:rsidRPr="008E7677" w:rsidP="008E7677" w14:paraId="211B9CDD" w14:textId="51D3CE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  <w:p w:rsidR="00FD4658" w:rsidRPr="008E7677" w:rsidP="008E7677" w14:paraId="459EE805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hideMark/>
          </w:tcPr>
          <w:p w:rsidR="00FD4658" w:rsidRPr="008E7677" w:rsidP="008E7677" w14:paraId="3B5D9CA2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D4658" w:rsidRPr="008E7677" w:rsidP="008E7677" w14:paraId="114EBE3C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D4658" w:rsidRPr="008E7677" w:rsidP="008E7677" w14:paraId="14E4ACEF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D4658" w:rsidRPr="008E7677" w:rsidP="008E7677" w14:paraId="23CB1BF3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D4658" w:rsidRPr="008E7677" w:rsidP="008E7677" w14:paraId="41FC0BEC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D4658" w:rsidRPr="008E7677" w:rsidP="008E7677" w14:paraId="7D6243FB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14:paraId="4B43FFC4" w14:textId="77777777" w:rsidTr="0067232B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D4658" w:rsidRPr="008E7677" w:rsidP="008E7677" w14:paraId="7C24F7CB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gridSpan w:val="3"/>
            <w:hideMark/>
          </w:tcPr>
          <w:p w:rsidR="00FD4658" w:rsidRPr="008E7677" w:rsidP="008E7677" w14:paraId="314318A3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Komponents </w:t>
            </w: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F.n</w:t>
            </w: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(fosilās degvielas komponents)</w:t>
            </w:r>
          </w:p>
        </w:tc>
        <w:tc>
          <w:tcPr>
            <w:tcW w:w="0" w:type="auto"/>
            <w:gridSpan w:val="4"/>
            <w:hideMark/>
          </w:tcPr>
          <w:p w:rsidR="00FD4658" w:rsidRPr="008E7677" w:rsidP="008E7677" w14:paraId="761502A6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Komponents </w:t>
            </w: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B.m</w:t>
            </w: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(biodegvielas komponents)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D4658" w:rsidRPr="008E7677" w:rsidP="008E7677" w14:paraId="1F13878D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14:paraId="7D3E1315" w14:textId="77777777" w:rsidTr="0067232B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D4658" w:rsidRPr="008E7677" w:rsidP="008E7677" w14:paraId="0AB7F05A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hideMark/>
          </w:tcPr>
          <w:p w:rsidR="00FD4658" w:rsidRPr="008E7677" w:rsidP="008E7677" w14:paraId="4D8C609F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D4658" w:rsidRPr="008E7677" w:rsidP="008E7677" w14:paraId="1D6388E2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D4658" w:rsidRPr="008E7677" w:rsidP="008E7677" w14:paraId="0E8706C5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D4658" w:rsidRPr="008E7677" w:rsidP="008E7677" w14:paraId="6D1B5DAC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D4658" w:rsidRPr="008E7677" w:rsidP="008E7677" w14:paraId="4DE592D5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D4658" w:rsidRPr="008E7677" w:rsidP="008E7677" w14:paraId="7B3EDF40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D4658" w:rsidRPr="008E7677" w:rsidP="008E7677" w14:paraId="36078D57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D4658" w:rsidRPr="008E7677" w:rsidP="008E7677" w14:paraId="5AC61C71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14:paraId="196A6C70" w14:textId="77777777" w:rsidTr="0067232B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D4658" w:rsidRPr="008E7677" w:rsidP="008E7677" w14:paraId="516F0C62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gridSpan w:val="7"/>
            <w:hideMark/>
          </w:tcPr>
          <w:p w:rsidR="00FD4658" w:rsidRPr="008E7677" w:rsidP="008E7677" w14:paraId="2C3AD9E7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D4658" w:rsidRPr="008E7677" w:rsidP="008E7677" w14:paraId="68C645A3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14:paraId="266721D5" w14:textId="77777777" w:rsidTr="0067232B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Merge w:val="restart"/>
            <w:hideMark/>
          </w:tcPr>
          <w:p w:rsidR="00FD4658" w:rsidRPr="008E7677" w:rsidP="008E7677" w14:paraId="22CEBF95" w14:textId="1D99AA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0" w:type="auto"/>
            <w:hideMark/>
          </w:tcPr>
          <w:p w:rsidR="00FD4658" w:rsidRPr="008E7677" w:rsidP="008E7677" w14:paraId="70988820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D4658" w:rsidRPr="008E7677" w:rsidP="008E7677" w14:paraId="26AB1B07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D4658" w:rsidRPr="008E7677" w:rsidP="008E7677" w14:paraId="0D38A87F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D4658" w:rsidRPr="008E7677" w:rsidP="008E7677" w14:paraId="51A4D884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D4658" w:rsidRPr="008E7677" w:rsidP="008E7677" w14:paraId="3C132BA0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D4658" w:rsidRPr="008E7677" w:rsidP="008E7677" w14:paraId="467D73A3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D4658" w:rsidRPr="008E7677" w:rsidP="008E7677" w14:paraId="55CA1E3D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D4658" w:rsidRPr="008E7677" w:rsidP="008E7677" w14:paraId="45F6E4D3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D4658" w:rsidRPr="008E7677" w:rsidP="008E7677" w14:paraId="2BB54440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D4658" w:rsidRPr="008E7677" w:rsidP="008E7677" w14:paraId="64081DAB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14:paraId="1A8AE430" w14:textId="77777777" w:rsidTr="0067232B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D4658" w:rsidRPr="008E7677" w:rsidP="008E7677" w14:paraId="5D89B3C1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hideMark/>
          </w:tcPr>
          <w:p w:rsidR="005A43C0" w:rsidRPr="008E7677" w:rsidP="008E7677" w14:paraId="06C1E8FB" w14:textId="0E08EE0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  <w:p w:rsidR="00FD4658" w:rsidRPr="008E7677" w:rsidP="008E7677" w14:paraId="07A03041" w14:textId="777777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hideMark/>
          </w:tcPr>
          <w:p w:rsidR="00FD4658" w:rsidRPr="008E7677" w:rsidP="008E7677" w14:paraId="58138DF2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KN kods</w:t>
            </w: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hideMark/>
          </w:tcPr>
          <w:p w:rsidR="00FD4658" w:rsidRPr="008E7677" w:rsidP="008E7677" w14:paraId="01394F90" w14:textId="36587C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Siltumnīcefekta gāzu emisiju intensitāte</w:t>
            </w: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4</w:t>
            </w:r>
          </w:p>
        </w:tc>
        <w:tc>
          <w:tcPr>
            <w:tcW w:w="0" w:type="auto"/>
            <w:hideMark/>
          </w:tcPr>
          <w:p w:rsidR="00FD4658" w:rsidRPr="008E7677" w:rsidP="008E7677" w14:paraId="0EAE0834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Izejviela</w:t>
            </w:r>
          </w:p>
        </w:tc>
        <w:tc>
          <w:tcPr>
            <w:tcW w:w="0" w:type="auto"/>
            <w:hideMark/>
          </w:tcPr>
          <w:p w:rsidR="00FD4658" w:rsidRPr="008E7677" w:rsidP="008E7677" w14:paraId="457D71E8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KN kods</w:t>
            </w: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hideMark/>
          </w:tcPr>
          <w:p w:rsidR="00FD4658" w:rsidRPr="008E7677" w:rsidP="008E7677" w14:paraId="7887AD67" w14:textId="7E557E8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Siltumnīcefekta gāzu emisiju intensitāte</w:t>
            </w: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4</w:t>
            </w:r>
          </w:p>
        </w:tc>
        <w:tc>
          <w:tcPr>
            <w:tcW w:w="0" w:type="auto"/>
            <w:hideMark/>
          </w:tcPr>
          <w:p w:rsidR="00FD4658" w:rsidRPr="008E7677" w:rsidP="008E7677" w14:paraId="081441F5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ilgtspējīga (JĀ/NĒ)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FD4658" w:rsidRPr="008E7677" w:rsidP="008E7677" w14:paraId="0C32F919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14:paraId="6A399599" w14:textId="77777777" w:rsidTr="0067232B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D4658" w:rsidRPr="008E7677" w:rsidP="008E7677" w14:paraId="5D60D070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gridSpan w:val="3"/>
            <w:hideMark/>
          </w:tcPr>
          <w:p w:rsidR="00FD4658" w:rsidRPr="008E7677" w:rsidP="008E7677" w14:paraId="66295212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Komponents F.1 (fosilās degvielas komponents)</w:t>
            </w:r>
          </w:p>
        </w:tc>
        <w:tc>
          <w:tcPr>
            <w:tcW w:w="0" w:type="auto"/>
            <w:gridSpan w:val="4"/>
            <w:hideMark/>
          </w:tcPr>
          <w:p w:rsidR="00FD4658" w:rsidRPr="008E7677" w:rsidP="008E7677" w14:paraId="5A3E6044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Komponents B.1 (biodegvielas komponents)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D4658" w:rsidRPr="008E7677" w:rsidP="008E7677" w14:paraId="260007D7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14:paraId="4D929DB2" w14:textId="77777777" w:rsidTr="0067232B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D4658" w:rsidRPr="008E7677" w:rsidP="008E7677" w14:paraId="3E2D0E43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hideMark/>
          </w:tcPr>
          <w:p w:rsidR="00FD4658" w:rsidRPr="008E7677" w:rsidP="008E7677" w14:paraId="6188E798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D4658" w:rsidRPr="008E7677" w:rsidP="008E7677" w14:paraId="5C29A874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D4658" w:rsidRPr="008E7677" w:rsidP="008E7677" w14:paraId="45305C1B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D4658" w:rsidRPr="008E7677" w:rsidP="008E7677" w14:paraId="6B4A5C36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D4658" w:rsidRPr="008E7677" w:rsidP="008E7677" w14:paraId="1EC06CBE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D4658" w:rsidRPr="008E7677" w:rsidP="008E7677" w14:paraId="571888DE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D4658" w:rsidRPr="008E7677" w:rsidP="008E7677" w14:paraId="6347904D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D4658" w:rsidRPr="008E7677" w:rsidP="008E7677" w14:paraId="4B77CA24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14:paraId="3DD44596" w14:textId="77777777" w:rsidTr="0067232B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D4658" w:rsidRPr="008E7677" w:rsidP="008E7677" w14:paraId="0CB88E9B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gridSpan w:val="3"/>
            <w:hideMark/>
          </w:tcPr>
          <w:p w:rsidR="00FD4658" w:rsidRPr="008E7677" w:rsidP="008E7677" w14:paraId="1F439B17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Komponents </w:t>
            </w: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F.n</w:t>
            </w: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(fosilās degvielas komponents)</w:t>
            </w:r>
          </w:p>
        </w:tc>
        <w:tc>
          <w:tcPr>
            <w:tcW w:w="0" w:type="auto"/>
            <w:gridSpan w:val="4"/>
            <w:hideMark/>
          </w:tcPr>
          <w:p w:rsidR="00FD4658" w:rsidRPr="008E7677" w:rsidP="008E7677" w14:paraId="7FA17F78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Komponents </w:t>
            </w: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B.m</w:t>
            </w: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(biodegvielas komponents)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D4658" w:rsidRPr="008E7677" w:rsidP="008E7677" w14:paraId="71A40EAF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14:paraId="2B432C41" w14:textId="77777777" w:rsidTr="0067232B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D4658" w:rsidRPr="008E7677" w:rsidP="008E7677" w14:paraId="137E68A2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hideMark/>
          </w:tcPr>
          <w:p w:rsidR="00FD4658" w:rsidRPr="008E7677" w:rsidP="008E7677" w14:paraId="7380B9DC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D4658" w:rsidRPr="008E7677" w:rsidP="008E7677" w14:paraId="2C6710CE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D4658" w:rsidRPr="008E7677" w:rsidP="008E7677" w14:paraId="08FC6743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D4658" w:rsidRPr="008E7677" w:rsidP="008E7677" w14:paraId="56122033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D4658" w:rsidRPr="008E7677" w:rsidP="008E7677" w14:paraId="106A1A79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D4658" w:rsidRPr="008E7677" w:rsidP="008E7677" w14:paraId="5186548B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D4658" w:rsidRPr="008E7677" w:rsidP="008E7677" w14:paraId="2966485E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D4658" w:rsidRPr="008E7677" w:rsidP="008E7677" w14:paraId="53F2F8E4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14:paraId="4836800E" w14:textId="77777777" w:rsidTr="0067232B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D4658" w:rsidRPr="008E7677" w:rsidP="008E7677" w14:paraId="4B0582E5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gridSpan w:val="7"/>
            <w:hideMark/>
          </w:tcPr>
          <w:p w:rsidR="00FD4658" w:rsidRPr="008E7677" w:rsidP="008E7677" w14:paraId="2D7B5765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D4658" w:rsidRPr="008E7677" w:rsidP="008E7677" w14:paraId="6FD48D1D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:rsidR="00674D1A" w:rsidRPr="008E7677" w:rsidP="008E7677" w14:paraId="074BDCFE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</w:p>
    <w:p w:rsidR="0067232B" w:rsidRPr="008E7677" w:rsidP="008E7677" w14:paraId="7C45DF14" w14:textId="312AA2E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E7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2</w:t>
      </w:r>
      <w:r w:rsidRPr="008E7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. Degviela</w:t>
      </w:r>
      <w:r w:rsidRPr="008E7677" w:rsidR="00B72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 (attiecas uz degvielas piegād</w:t>
      </w:r>
      <w:bookmarkStart w:id="0" w:name="_GoBack"/>
      <w:bookmarkEnd w:id="0"/>
      <w:r w:rsidRPr="008E7677" w:rsidR="00B72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ātāju grupu)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90"/>
        <w:gridCol w:w="1088"/>
        <w:gridCol w:w="836"/>
        <w:gridCol w:w="1628"/>
        <w:gridCol w:w="1215"/>
        <w:gridCol w:w="1215"/>
        <w:gridCol w:w="1628"/>
        <w:gridCol w:w="1117"/>
        <w:gridCol w:w="1762"/>
        <w:gridCol w:w="1398"/>
        <w:gridCol w:w="1677"/>
      </w:tblGrid>
      <w:tr w14:paraId="3109834D" w14:textId="77777777" w:rsidTr="00FD4658">
        <w:tblPrEx>
          <w:tblW w:w="5000" w:type="pct"/>
          <w:tblCellSpacing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FCD367B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Ieraksts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EAFD9DC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Kopīga ziņošana (JĀ/NĒ)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B45AA34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Valsts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A9F9290" w14:textId="4E1CC4D3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Piegād</w:t>
            </w:r>
            <w:r w:rsidR="00063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ātājs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6C679F4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Degvielas veids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lv-LV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7413EBC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Degvielas KN kods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lv-LV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D109BDE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Daudzums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138913B" w14:textId="3603577A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Vidējā </w:t>
            </w:r>
            <w:r w:rsidRPr="008E7677" w:rsidR="00B722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siltumnīcefekta gāzu emisiju 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intensitāte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2284864" w14:textId="039DF11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Augšp</w:t>
            </w:r>
            <w:r w:rsidRPr="008E7677" w:rsidR="00B722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osma 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emisiju samazin.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lv-LV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E6E1ADF" w14:textId="4EF9D09C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Samazinājums salīdzinot ar 2010.gad vidējo rādītāju</w:t>
            </w:r>
          </w:p>
        </w:tc>
      </w:tr>
      <w:tr w14:paraId="5BF268E4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58" w:rsidRPr="008E7677" w:rsidP="008E7677" w14:paraId="54FEF3D8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58" w:rsidRPr="008E7677" w:rsidP="008E7677" w14:paraId="53DD7B43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58" w:rsidRPr="008E7677" w:rsidP="008E7677" w14:paraId="72CE925A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58" w:rsidRPr="008E7677" w:rsidP="008E7677" w14:paraId="79D17ECD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58" w:rsidRPr="008E7677" w:rsidP="008E7677" w14:paraId="74FA8544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58" w:rsidRPr="008E7677" w:rsidP="008E7677" w14:paraId="49D77937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A520207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litros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724B895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pēc enerģijas satura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58" w:rsidRPr="008E7677" w:rsidP="008E7677" w14:paraId="06CA1781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58" w:rsidRPr="008E7677" w:rsidP="008E7677" w14:paraId="11F46E82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58" w:rsidRPr="008E7677" w:rsidP="008E7677" w14:paraId="69401F01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</w:tr>
      <w:tr w14:paraId="728CAFCF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DAED282" w14:textId="3B40268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6CEC3B5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536C19C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0AE42C2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843D217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CDF6604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15980FF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1B66C70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E6AC833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18F1942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9C8AC75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14:paraId="25416FD6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58" w:rsidRPr="008E7677" w:rsidP="008E7677" w14:paraId="1A4197F4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16F39F0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30EA547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3E73649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81A6FC8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93F0D4B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2EDD495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90125E7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C17FD96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F684831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EA684CD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14:paraId="73226069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58" w:rsidRPr="008E7677" w:rsidP="008E7677" w14:paraId="5A6C2388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19BFA7E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Starpsumma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7E55E55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560C351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C31B099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950C3EF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A798650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14:paraId="46567A2C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4C" w:rsidRPr="008E7677" w:rsidP="008E7677" w14:paraId="08D98293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1B730092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25E9993D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KN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0DA8757B" w14:textId="664A82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Siltumnīcefekta gāzu emisiju intensitāte</w:t>
            </w: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12AFABA1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Izejviela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7857FEF3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KN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62DCAAB5" w14:textId="03A1AC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Siltumnīcefekta gāzu emisiju intensitāte</w:t>
            </w: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468DDA77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ilgtspējīga (JĀ/NĒ)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4B02D29C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14:paraId="3FF52F16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4C" w:rsidRPr="008E7677" w:rsidP="008E7677" w14:paraId="7E99B91B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6A5F39D1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Komponents F.1 (fosilās degvielas komponents)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6239EE40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Komponents B.1 (biodegvielas komponents)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4C" w:rsidRPr="008E7677" w:rsidP="008E7677" w14:paraId="6375F998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14:paraId="32FFB40B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4C" w:rsidRPr="008E7677" w:rsidP="008E7677" w14:paraId="3C1C23ED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1E9B1923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3F20059E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4A845730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5211AFA4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0B8C134D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17CD39F5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37351C55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4C" w:rsidRPr="008E7677" w:rsidP="008E7677" w14:paraId="0B8CC8CA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14:paraId="65F058B9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4C" w:rsidRPr="008E7677" w:rsidP="008E7677" w14:paraId="16AAC87D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30DA299F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Komponents </w:t>
            </w: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F.n</w:t>
            </w: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(fosilās degvielas komponents)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3C7B73CE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Komponents </w:t>
            </w: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B.m</w:t>
            </w: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(biodegvielas komponents)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4C" w:rsidRPr="008E7677" w:rsidP="008E7677" w14:paraId="671684C5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14:paraId="085EE7EF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4C" w:rsidRPr="008E7677" w:rsidP="008E7677" w14:paraId="5088A545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25392FC5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1DEA5B08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42B2F9CE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67261AA4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3BD8F85E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0DBD127B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297AB47A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4C" w:rsidRPr="008E7677" w:rsidP="008E7677" w14:paraId="636A8436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14:paraId="5FFB7965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4C" w:rsidRPr="008E7677" w:rsidP="008E7677" w14:paraId="3BF466E9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2A1CBD21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4C" w:rsidRPr="008E7677" w:rsidP="008E7677" w14:paraId="2B907594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14:paraId="0FCFC3F1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4D6CEE3C" w14:textId="6A0AB80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66FC45C4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770D6576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57FA6A55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3CCE327E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4D73F007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73CC17BA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77B73CF1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4BA9EBDA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50C9DF3D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6B860737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14:paraId="7546A0E1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4C" w:rsidRPr="008E7677" w:rsidP="008E7677" w14:paraId="309CAAE0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0554214E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078E5D38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7B9AE370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00144570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24B89602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585F86AB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63BE4195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14E6EDD0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7A3E01A0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37D158C0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14:paraId="0C41005F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4C" w:rsidRPr="008E7677" w:rsidP="008E7677" w14:paraId="3196BD7E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7EF05805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Starpsumma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656DC26F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3EC8F7AA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3ED1F858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18311BAB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2EFF1E7A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14:paraId="16FB6273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4C" w:rsidRPr="008E7677" w:rsidP="008E7677" w14:paraId="34B7EC04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0EE63571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309CD751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KN kods</w:t>
            </w: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0BFCF8CC" w14:textId="312FB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Siltumnīcefekta gāzu emisiju intensitāte</w:t>
            </w: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02E170B2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Izejviela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1DAD1430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KN kods</w:t>
            </w: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13EC3FC6" w14:textId="4515BF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Siltumnīcefekta gāzu emisiju intensitāte</w:t>
            </w: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69573A3C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ilgtspējīga (JĀ/NĒ)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52620F8C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14:paraId="51EA1751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4C" w:rsidRPr="008E7677" w:rsidP="008E7677" w14:paraId="44FCA188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2ACDAA63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Komponents F.1 (fosilās degvielas komponents)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2F0E527C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Komponents B.1 (biodegvielas komponents)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4C" w:rsidRPr="008E7677" w:rsidP="008E7677" w14:paraId="537F3391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14:paraId="59F3C797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4C" w:rsidRPr="008E7677" w:rsidP="008E7677" w14:paraId="1C8D6FDF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790971A2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7A5959D2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50D7C4CD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00A5BB87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7117CF5B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397AC16F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355B8994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4C" w:rsidRPr="008E7677" w:rsidP="008E7677" w14:paraId="13B9CCD5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14:paraId="3F419DE3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4C" w:rsidRPr="008E7677" w:rsidP="008E7677" w14:paraId="783CDF3E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524D433C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Komponents </w:t>
            </w: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F.n</w:t>
            </w: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(fosilās degvielas komponents)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79193C6B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Komponents </w:t>
            </w: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B.m</w:t>
            </w: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(biodegvielas komponents)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4C" w:rsidRPr="008E7677" w:rsidP="008E7677" w14:paraId="582FDD17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14:paraId="29689743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4C" w:rsidRPr="008E7677" w:rsidP="008E7677" w14:paraId="5352E1D5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2DAE9673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1DCE8D1A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1807D153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7EF61D70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42D44C0C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657633A9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02A8C94B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4C" w:rsidRPr="008E7677" w:rsidP="008E7677" w14:paraId="203EEF21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14:paraId="02347BC3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4C" w:rsidRPr="008E7677" w:rsidP="008E7677" w14:paraId="2C7FC0C1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3C1276AB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4C" w:rsidRPr="008E7677" w:rsidP="008E7677" w14:paraId="2B5F4DB2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:rsidR="00B64D91" w:rsidRPr="008E7677" w:rsidP="008E7677" w14:paraId="0CA3A176" w14:textId="77777777">
      <w:p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</w:p>
    <w:p w:rsidR="00FD4658" w:rsidRPr="008E7677" w:rsidP="008E7677" w14:paraId="6FAD37A0" w14:textId="3E51DD3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E7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3. </w:t>
      </w:r>
      <w:r w:rsidRPr="008E7677" w:rsidR="00E714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Elektroenerģija</w:t>
      </w:r>
      <w:r w:rsidRPr="008E7677" w:rsidR="008E7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 (attiecas uz degvielas piegādātāju)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97"/>
        <w:gridCol w:w="925"/>
        <w:gridCol w:w="1591"/>
        <w:gridCol w:w="1613"/>
        <w:gridCol w:w="1917"/>
        <w:gridCol w:w="3189"/>
        <w:gridCol w:w="3722"/>
      </w:tblGrid>
      <w:tr w14:paraId="4D3A60F3" w14:textId="77777777" w:rsidTr="00FD4658">
        <w:tblPrEx>
          <w:tblW w:w="5000" w:type="pct"/>
          <w:tblCellSpacing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633BEDFC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Kopīga ziņošana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0D25B5F1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Valsts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7AC18669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Piegādātājs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6D4E5C42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Enerģijas veids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lv-LV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72364264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Daudzums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lv-LV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269DDE41" w14:textId="0259F141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Siltumnīcefekta gāzu emisiju intensitāte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11643B0F" w14:textId="2AC17DE8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Samazinājums salīdzinot ar 2010.gad vidējo rādītāju</w:t>
            </w:r>
          </w:p>
        </w:tc>
      </w:tr>
      <w:tr w14:paraId="440FA71A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4C" w:rsidRPr="008E7677" w:rsidP="008E7677" w14:paraId="53A63473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4C" w:rsidRPr="008E7677" w:rsidP="008E7677" w14:paraId="2A370861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4C" w:rsidRPr="008E7677" w:rsidP="008E7677" w14:paraId="1C493A98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4C" w:rsidRPr="008E7677" w:rsidP="008E7677" w14:paraId="4059AC64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4B3743A1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pēc enerģijas satura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4C" w:rsidRPr="008E7677" w:rsidP="008E7677" w14:paraId="222A6662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4C" w:rsidRPr="008E7677" w:rsidP="008E7677" w14:paraId="4FA690D9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</w:tr>
      <w:tr w14:paraId="686E1503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278A7B38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06A5E6F8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259A607B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2E7424DA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38B694B0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4F730771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0AF15C49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</w:tbl>
    <w:p w:rsidR="008E7677" w:rsidRPr="008E7677" w:rsidP="008E7677" w14:paraId="1F229445" w14:textId="7777777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8E7677" w:rsidRPr="008E7677" w:rsidP="008E7677" w14:paraId="623595F0" w14:textId="4F2A4C91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E767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4. </w:t>
      </w:r>
      <w:r w:rsidRPr="008E7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Elektroenerģija (attiecas uz degvielas piegādātāju grupu)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42"/>
        <w:gridCol w:w="1430"/>
        <w:gridCol w:w="1591"/>
        <w:gridCol w:w="1678"/>
        <w:gridCol w:w="1997"/>
        <w:gridCol w:w="3425"/>
        <w:gridCol w:w="4091"/>
      </w:tblGrid>
      <w:tr w14:paraId="5CF8C12A" w14:textId="77777777" w:rsidTr="00FD4658">
        <w:tblPrEx>
          <w:tblW w:w="5000" w:type="pct"/>
          <w:tblCellSpacing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CBD15C3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Kopīgo piegādātāju informācija</w:t>
            </w:r>
          </w:p>
        </w:tc>
      </w:tr>
      <w:tr w14:paraId="68DE2876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4E17549B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70158ACF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Valsts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057B1280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Piegādātājs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5D81702C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Enerģijas veids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lv-LV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49B92040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Daudzums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lv-LV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5E17100A" w14:textId="39ED500E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Siltumnīcefekta gāzu emisiju intensitāte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4C" w:rsidRPr="008E7677" w:rsidP="008E7677" w14:paraId="35CF32D7" w14:textId="318E44AC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Samazinājums salīdzinot ar 2010.gad vidējo rādītāju</w:t>
            </w:r>
          </w:p>
        </w:tc>
      </w:tr>
      <w:tr w14:paraId="4B2B442F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58" w:rsidRPr="008E7677" w:rsidP="008E7677" w14:paraId="2DC32636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58" w:rsidRPr="008E7677" w:rsidP="008E7677" w14:paraId="329DBC4F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58" w:rsidRPr="008E7677" w:rsidP="008E7677" w14:paraId="684E029B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58" w:rsidRPr="008E7677" w:rsidP="008E7677" w14:paraId="13C6E155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FBF385E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pēc enerģijas satura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58" w:rsidRPr="008E7677" w:rsidP="008E7677" w14:paraId="75E25AB7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58" w:rsidRPr="008E7677" w:rsidP="008E7677" w14:paraId="07BF2641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</w:tr>
      <w:tr w14:paraId="6224E424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5E39E3B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83A3180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B89BCD7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E1E4691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A8606F0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2C4EBFE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79E6211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14:paraId="75B93A25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C511B3C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E8EA4B1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150D041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451F8B2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7BEAF83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9600F2E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5332256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14:paraId="34369A53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DF895C6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496C258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Starpsumma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6AA75A5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4702651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D7AB011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6C15052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13332F4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</w:tbl>
    <w:p w:rsidR="00FD4658" w:rsidRPr="008E7677" w:rsidP="008E7677" w14:paraId="2DCB3A45" w14:textId="7777777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FD4658" w:rsidRPr="008E7677" w:rsidP="008E7677" w14:paraId="688733EB" w14:textId="30055D9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E7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5</w:t>
      </w:r>
      <w:r w:rsidRPr="008E7677" w:rsidR="00B72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. </w:t>
      </w:r>
      <w:r w:rsidRPr="008E7677" w:rsidR="00E714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Izcelsme</w:t>
      </w:r>
      <w:r w:rsidRPr="008E7677" w:rsidR="00B72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 (attiecas uz vienu degvielas piegādātāju)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70"/>
        <w:gridCol w:w="1472"/>
        <w:gridCol w:w="898"/>
        <w:gridCol w:w="1269"/>
        <w:gridCol w:w="1471"/>
        <w:gridCol w:w="898"/>
        <w:gridCol w:w="1269"/>
        <w:gridCol w:w="1471"/>
        <w:gridCol w:w="898"/>
        <w:gridCol w:w="1269"/>
        <w:gridCol w:w="1471"/>
        <w:gridCol w:w="898"/>
      </w:tblGrid>
      <w:tr w14:paraId="40C4D83F" w14:textId="77777777" w:rsidTr="00FD4658">
        <w:tblPrEx>
          <w:tblW w:w="5000" w:type="pct"/>
          <w:tblCellSpacing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5DFA9D2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Ieraksts 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082A2E7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Komponents F.1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EB02193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Ieraksts 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605044E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Komponents 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F.n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9830093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Ieraksts k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1B9D1E2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Komponents F.1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0B593B6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Ieraksts k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0F060F8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Komponents 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F.n</w:t>
            </w:r>
          </w:p>
        </w:tc>
      </w:tr>
      <w:tr w14:paraId="176E6FE7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AA8ADAB" w14:textId="31AE1B0B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Izejvielas 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komerc</w:t>
            </w:r>
            <w:r w:rsidRPr="008E7677" w:rsidR="00B722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-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n</w:t>
            </w:r>
            <w:r w:rsidRPr="008E7677" w:rsidR="00B722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osaukums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41B6F96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lv-LV"/>
              </w:rPr>
              <w:t>API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 blīvums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B9487A2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Tonnas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C245042" w14:textId="27D9905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Izejvielas 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komerc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-nosaukums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827B7EF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lv-LV"/>
              </w:rPr>
              <w:t>API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 blīvums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6C8425C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Tonnas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BA6AAE5" w14:textId="3CCD3791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Izejvielas 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komerc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-nosaukums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3F70D7A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lv-LV"/>
              </w:rPr>
              <w:t>API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 blīvums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7CCC594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Tonnas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5C4AACF" w14:textId="08263508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Izejvielas 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komerc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-nosaukums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4D9C48E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lv-LV"/>
              </w:rPr>
              <w:t>API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 blīvums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1565100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Tonnas</w:t>
            </w:r>
          </w:p>
        </w:tc>
      </w:tr>
      <w:tr w14:paraId="5D98FB58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2C7B0FC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1DD72A3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783AECE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1D612A4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C95F671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01C373A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57F6E4F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4B7960E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2046A41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E6D3148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E085FB1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24BB62E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14:paraId="103131BF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0EF49E4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6F29163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2C04979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5CF7DE0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41CC8D3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F512750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75DE7AE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88DB9DB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01FD084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F8F1625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F515A24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EFBE29B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</w:tbl>
    <w:p w:rsidR="00FD4658" w:rsidRPr="008E7677" w:rsidP="008E7677" w14:paraId="214FF9DA" w14:textId="7777777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126"/>
        <w:gridCol w:w="1559"/>
        <w:gridCol w:w="952"/>
        <w:gridCol w:w="1127"/>
        <w:gridCol w:w="1560"/>
        <w:gridCol w:w="952"/>
        <w:gridCol w:w="1127"/>
        <w:gridCol w:w="1560"/>
        <w:gridCol w:w="952"/>
        <w:gridCol w:w="1127"/>
        <w:gridCol w:w="1560"/>
        <w:gridCol w:w="952"/>
      </w:tblGrid>
      <w:tr w14:paraId="4353F2B1" w14:textId="77777777" w:rsidTr="00FD4658">
        <w:tblPrEx>
          <w:tblW w:w="5000" w:type="pct"/>
          <w:tblCellSpacing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430F0D2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Ieraksts 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4936CD9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Komponents B.1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6C3A264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Ieraksts 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A399CD5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Komponents 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B.m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F4294A9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Ieraksts k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84DE5D7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Komponents B.1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F777020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Ieraksts k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41561C2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Komponents 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B.m</w:t>
            </w:r>
          </w:p>
        </w:tc>
      </w:tr>
      <w:tr w14:paraId="14A8D9DB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6925861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Biodegv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. ieguves ceļš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755402E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lv-LV"/>
              </w:rPr>
              <w:t>API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 blīvums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C8BEE5D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Tonnas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F4454D3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Biodegv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. ieguves ceļš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B772A32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lv-LV"/>
              </w:rPr>
              <w:t>API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 blīvums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59AB0A2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Tonnas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A77030E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Biodegv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. ieguves ceļš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2BCFF84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lv-LV"/>
              </w:rPr>
              <w:t>API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 blīvums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7A30CBF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Tonnas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52CD228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Biodegv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. ieguves ceļš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387200D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lv-LV"/>
              </w:rPr>
              <w:t>API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 blīvums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1E54C31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Tonnas</w:t>
            </w:r>
          </w:p>
        </w:tc>
      </w:tr>
      <w:tr w14:paraId="25F9894A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CBA692C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66182D2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5E470DA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7CA4EBD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73B5F94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BCEB670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439C254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6E0C99D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8A34F3E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C23FB1A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B64FEC4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C8E9BBE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14:paraId="0B50723F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E71451A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A74E8B6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210681B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A76B36A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6CDE105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33E4BCA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7EE6F75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136A4B5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8599F5A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143133D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545F94E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879FFA0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</w:tbl>
    <w:p w:rsidR="00FD4658" w:rsidRPr="008E7677" w:rsidP="008E7677" w14:paraId="517970D3" w14:textId="7777777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FD4658" w:rsidRPr="008E7677" w:rsidP="008E7677" w14:paraId="3AEA2220" w14:textId="7FB8183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E7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5. </w:t>
      </w:r>
      <w:r w:rsidRPr="008E7677" w:rsidR="00E714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Izcelsme</w:t>
      </w:r>
      <w:r w:rsidRPr="008E7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 (attiecas uz degvielas piegādātāju grupu)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70"/>
        <w:gridCol w:w="1472"/>
        <w:gridCol w:w="898"/>
        <w:gridCol w:w="1269"/>
        <w:gridCol w:w="1471"/>
        <w:gridCol w:w="898"/>
        <w:gridCol w:w="1269"/>
        <w:gridCol w:w="1471"/>
        <w:gridCol w:w="898"/>
        <w:gridCol w:w="1269"/>
        <w:gridCol w:w="1471"/>
        <w:gridCol w:w="898"/>
      </w:tblGrid>
      <w:tr w14:paraId="3C6E05F1" w14:textId="77777777" w:rsidTr="00FD4658">
        <w:tblPrEx>
          <w:tblW w:w="5000" w:type="pct"/>
          <w:tblCellSpacing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32BE670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Ieraksts 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634351A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Komponents F.1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BE5D4D4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Ieraksts 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B228D33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Komponents 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F.n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78FC29B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Ieraksts 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1298F6C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Komponents F.1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26FF746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Ieraksts 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C6E3EDA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Komponents 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F.n</w:t>
            </w:r>
          </w:p>
        </w:tc>
      </w:tr>
      <w:tr w14:paraId="411CD700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3E6B2BC" w14:textId="6268578C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Izejvielas 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komerc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-nosaukums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463BB61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lv-LV"/>
              </w:rPr>
              <w:t>API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 blīvums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1182CFD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Tonnas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782BAF4" w14:textId="4979D835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Izejvielas 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komerc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-nosaukums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D4B02B3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lv-LV"/>
              </w:rPr>
              <w:t>API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 blīvums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1B3619F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Tonnas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9B4ED5F" w14:textId="091A1A91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Izejvielas 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komerc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-nosaukums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D0342D5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lv-LV"/>
              </w:rPr>
              <w:t>API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 blīvums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127BFBE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Tonnas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CF3B81D" w14:textId="0AA578DB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Izejvielas 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komerc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-nosaukums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CEAED14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lv-LV"/>
              </w:rPr>
              <w:t>API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 blīvums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B95E91C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Tonnas</w:t>
            </w:r>
          </w:p>
        </w:tc>
      </w:tr>
      <w:tr w14:paraId="4AB1200E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A70F059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9C1358A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42FB33D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4FC2FA2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9BC3916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4E6D5AA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69F97FA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39614A8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FA34BC5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69E9D21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DFEEFA7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83CAC76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14:paraId="1A2CB495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827963A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1BADA14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84D1526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0310B3A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488814A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3D4F030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B0F4863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458EDD6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2A8E590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47B8F58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336E820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C740691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</w:tbl>
    <w:p w:rsidR="00FD4658" w:rsidRPr="008E7677" w:rsidP="008E7677" w14:paraId="33629D79" w14:textId="7777777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126"/>
        <w:gridCol w:w="1559"/>
        <w:gridCol w:w="952"/>
        <w:gridCol w:w="1127"/>
        <w:gridCol w:w="1560"/>
        <w:gridCol w:w="952"/>
        <w:gridCol w:w="1127"/>
        <w:gridCol w:w="1560"/>
        <w:gridCol w:w="952"/>
        <w:gridCol w:w="1127"/>
        <w:gridCol w:w="1560"/>
        <w:gridCol w:w="952"/>
      </w:tblGrid>
      <w:tr w14:paraId="0CA21070" w14:textId="77777777" w:rsidTr="00FD4658">
        <w:tblPrEx>
          <w:tblW w:w="5000" w:type="pct"/>
          <w:tblCellSpacing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93FF31C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Ieraksts 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55E764D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Komponents B.1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3ED4EDA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Ieraksts 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1F6C3BB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Komponents 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B.m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2BFC229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Ieraksts 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18887F2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Komponents B.1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DD41BB8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Ieraksts 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D381C4A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Komponents 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B.m</w:t>
            </w:r>
          </w:p>
        </w:tc>
      </w:tr>
      <w:tr w14:paraId="6099847D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05D4C17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Biodegv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. ieguves ceļš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63CD90F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lv-LV"/>
              </w:rPr>
              <w:t>API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 blīvums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75FF1F5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Tonnas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6D23838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Biodegv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. ieguves ceļš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9C38BB2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lv-LV"/>
              </w:rPr>
              <w:t>API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 blīvums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DD2ECDB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Tonnas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FD54215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Biodegv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. ieguves ceļš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3550621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lv-LV"/>
              </w:rPr>
              <w:t>API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 blīvums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FD90C69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Tonnas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4BDEBB0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Biodegv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. ieguves ceļš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507AD15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lv-LV"/>
              </w:rPr>
              <w:t>API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 blīvums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287D8EA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Tonnas</w:t>
            </w:r>
          </w:p>
        </w:tc>
      </w:tr>
      <w:tr w14:paraId="377351BC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C7C966F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2A41729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C195D07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412CD47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05A00D3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7DE6502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9D5ED12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EF4A23A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A009158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2D4A3A0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29615FB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2D60465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14:paraId="5B5889FE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E13783B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BF84E98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FEBEAEB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8A02112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221985D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DDF060C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FF7C12B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EBA5B0D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E43BFB0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81DA518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453619C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DD479FB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</w:tbl>
    <w:p w:rsidR="00674D1A" w:rsidRPr="008E7677" w:rsidP="008E7677" w14:paraId="3FB8B74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</w:p>
    <w:p w:rsidR="00FD4658" w:rsidRPr="008E7677" w:rsidP="008E7677" w14:paraId="0A7F435D" w14:textId="2D8AF1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E7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6. </w:t>
      </w:r>
      <w:r w:rsidRPr="008E7677" w:rsidR="00E714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Pirkuma vieta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75"/>
        <w:gridCol w:w="1320"/>
        <w:gridCol w:w="1319"/>
        <w:gridCol w:w="740"/>
        <w:gridCol w:w="1320"/>
        <w:gridCol w:w="740"/>
        <w:gridCol w:w="1320"/>
        <w:gridCol w:w="740"/>
        <w:gridCol w:w="1320"/>
        <w:gridCol w:w="740"/>
        <w:gridCol w:w="1320"/>
        <w:gridCol w:w="740"/>
        <w:gridCol w:w="1320"/>
        <w:gridCol w:w="740"/>
      </w:tblGrid>
      <w:tr w14:paraId="7B123592" w14:textId="77777777" w:rsidTr="00FD4658">
        <w:tblPrEx>
          <w:tblW w:w="5000" w:type="pct"/>
          <w:tblCellSpacing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F480008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Ieraksts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836040E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Komponents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B465C0F" w14:textId="7D9F192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Rafin</w:t>
            </w:r>
            <w:r w:rsidRPr="008E7677" w:rsidR="00271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ēšanas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/ pārstrādes rūpnīc</w:t>
            </w:r>
            <w:r w:rsidRPr="008E7677" w:rsidR="00271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as</w:t>
            </w: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nos</w:t>
            </w:r>
            <w:r w:rsidRPr="008E7677" w:rsidR="00271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aukums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5469687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Valsts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0095BE4" w14:textId="6156EE0E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Rafinēšanas/ pārstrādes rūpnīcas nosaukums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216D8B4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Valsts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1841E93" w14:textId="54371CC1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Rafinēšanas/ pārstrādes rūpnīcas nosaukums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495C2D8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Valsts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06086C7" w14:textId="6CE2CF49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Rafinēšanas/ pārstrādes rūpnīcas nosaukums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21F3D83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Valsts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3878D6D" w14:textId="17D75EBD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Rafinēšanas/ pārstrādes rūpnīcas nosaukums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24977B5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Valsts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7821008" w14:textId="2F8837F4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Rafinēšanas/ pārstrādes rūpnīcas nosaukums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3ADBC00" w14:textId="77777777">
            <w:pPr>
              <w:spacing w:before="120" w:after="12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Valsts</w:t>
            </w:r>
          </w:p>
        </w:tc>
      </w:tr>
      <w:tr w14:paraId="0A49FC24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49E1F9F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12FDAB9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3E6BB61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5AF5FB7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3F7C366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3100AAD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9767AE4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1557A2F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73D3291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1C9C82E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5116EF2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8D9F269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C357E56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B3C7B10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14:paraId="00F40C2F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35AB723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A308D2F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F.n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3A52B41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27914A9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A1A6C24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2B36544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740A06B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55703FB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640AF97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A9D13EB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711CC9A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0E30C8F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16590E7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074EEA5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14:paraId="15EF8623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D840B31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DAE1F68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BF7BE7F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A53EAE6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0674E74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63963E6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2BA4B64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FEB1730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8E580CC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78B15C3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DCE92DC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8E4E488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01FEA61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36F752F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14:paraId="3409745B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0F99C26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2E81075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B.m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BCC2A40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27DB99C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C465FC7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2D5216C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56FF4B2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30AF694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6A26228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E9C82EE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557BB9B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1C4E64E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9C3EC44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C4BD3CE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14:paraId="046DD699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9C19DE6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3D36E66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13F23D6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E4E87FC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5C38DB5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A205DAD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6B698AD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60C1517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891F118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1DAE21D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5213572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60C3820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DD1E8B6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8D953BA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14:paraId="2DC1BB95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4CE5EC3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C1614A3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F.n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6229B16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8A48E29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BEE756A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61B3808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D413A30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A620E84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ED3B7F1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B447828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CC28E0C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ED00B0C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E44970A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8631FA5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14:paraId="635BAF0E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C461745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7F7B199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464F40D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FF37CC7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B06A0E8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857AA1E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625FF76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AC64569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3618438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F1A1F3A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82CC777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8ED006F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736AB38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75357CA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14:paraId="0F53EF0F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F57A1A6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FE136EB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B.m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E04B881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626EC55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E452696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DE61AB0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F9AB5BE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D3B11C4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E255A93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A10B975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EA78150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B18C2A9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FF0BD1C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193D4B5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14:paraId="56C758CE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206DAFB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C0BA26D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563283B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80B4A5C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430669D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FDD81E8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FCD7833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8890AFB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C76F97A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B4DA34C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C7E7C9D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B7F835B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5DEF840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5E67FF2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14:paraId="4E92F298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8A6B446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E5EA84F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F.n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06BD875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45BE0CA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3CB6885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D758691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0B830C1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5335247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CE8326D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2E36820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91E5617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BD96840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E814C6D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15D97BD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14:paraId="2199555A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6718F40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D9188E0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33CF8AD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51CF610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318AF43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50862F4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DC8D44D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C856784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4E0E8C0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34DF79F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12181EE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D8241FB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92A0EB5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D82E508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14:paraId="6B2414D3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26C1179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6E71623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B.m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A492BFB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4293245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B7A6519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185365D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E837629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458DDB6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03E4849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0680910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2307DE8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95B17FA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6B3C4D7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993189E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14:paraId="41726B56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23FE207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7CF1EA7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FD7CD06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4E14FA6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2B95F83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C91CDA6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08B47D3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A4F407E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D6A0F9D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8E6052D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B617506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4D353AD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A3DEE48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4EB4993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14:paraId="11B30B7E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D8CA166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718BA1E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F.n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AA8F89A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F55EE69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EA7EA0A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ACA6ECE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309A157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37F4B8B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581CB2B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F5C1FE4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C403D8D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7862E40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1A939E5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41EEE91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14:paraId="3AAB734F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CCC99F2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03AA317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48FA2D1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565F055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2C1E6DE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33C27B09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6F6DE70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7C0442F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6047C36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51E2C37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192F28E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4D6FEA62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97F7F4D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B4394AD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14:paraId="26B51CDB" w14:textId="77777777" w:rsidTr="00FD4658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E737BF5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F67532D" w14:textId="777777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B.m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9EEB1C7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526DD43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F030F22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1368633F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6B41DD6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66E96C30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3E8584A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238FC31C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D3CD3CD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01963605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7AA3096C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658" w:rsidRPr="008E7677" w:rsidP="008E7677" w14:paraId="5BAD697F" w14:textId="777777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6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</w:tbl>
    <w:p w:rsidR="00FD4658" w:rsidRPr="0036730F" w:rsidP="008E7677" w14:paraId="30B4E14F" w14:textId="708A2D4A">
      <w:pPr>
        <w:spacing w:before="120"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</w:pPr>
      <w:r w:rsidRPr="0036730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lv-LV"/>
        </w:rPr>
        <w:t>Piezīmes</w:t>
      </w:r>
      <w:r w:rsidRPr="0036730F" w:rsidR="00E1547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lv-LV"/>
        </w:rPr>
        <w:t>:</w:t>
      </w:r>
    </w:p>
    <w:p w:rsidR="00E57D49" w:rsidRPr="0036730F" w:rsidP="008E7677" w14:paraId="5040E7BC" w14:textId="2540223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36730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1. Piegādātāja identifikācijas numurs ir definēts šo noteikumu 1. pielikuma I daļas 1. punktā (</w:t>
      </w:r>
      <m:oMath>
        <m:r>
          <w:rPr>
            <w:rFonts w:ascii="Cambria Math" w:hAnsi="Cambria Math" w:cs="Times New Roman"/>
            <w:sz w:val="28"/>
            <w:szCs w:val="28"/>
          </w:rPr>
          <m:t>#</m:t>
        </m:r>
      </m:oMath>
      <w:r w:rsidRPr="0036730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30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:rsidR="00E57D49" w:rsidRPr="0036730F" w:rsidP="008E7677" w14:paraId="6506FBC6" w14:textId="7CB234F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36730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2. Degvielas daudzums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MJ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</m:oMath>
      <w:r w:rsidRPr="0036730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6730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ir definēts šo noteikumu 1.pielikuma I daļas 1. un 2. punktā.</w:t>
      </w:r>
    </w:p>
    <w:p w:rsidR="00E57D49" w:rsidRPr="0036730F" w:rsidP="008E7677" w14:paraId="57F5CB05" w14:textId="1ABF7D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36730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3. Amerikas Naftas institūta (API) blīvums ir definēts</w:t>
      </w:r>
      <w:r w:rsidRPr="0036730F" w:rsidR="008E767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šo noteikumu 2.1.1. apakšpunktā minētajā </w:t>
      </w:r>
      <w:r w:rsidRPr="0036730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testēšanas metodē.</w:t>
      </w:r>
    </w:p>
    <w:p w:rsidR="00E57D49" w:rsidRPr="0036730F" w:rsidP="008E7677" w14:paraId="0B7A74D5" w14:textId="239F6D2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36730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4. Siltumnīcefekta gāzu intensitāte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SEGi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</m:oMath>
      <w:r w:rsidRPr="0036730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30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ir definēta šo noteikumu 1. pielikuma I daļas 1. un 4. punktā.</w:t>
      </w:r>
    </w:p>
    <w:p w:rsidR="00E57D49" w:rsidRPr="0036730F" w:rsidP="008E7677" w14:paraId="73E0C613" w14:textId="171871E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36730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5. Augšposma emisiju samazinājums ir definēts šo noteikumu 1. pielikuma I daļas 1. un 3. punktā. Ziņošanas specifikācijas ir noteiktas šo noteikumu </w:t>
      </w:r>
      <w:r w:rsidRPr="0036730F" w:rsidR="008E767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 nodaļā</w:t>
      </w:r>
      <w:r w:rsidRPr="0036730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:rsidR="00E57D49" w:rsidRPr="0036730F" w:rsidP="008E7677" w14:paraId="111BB7AC" w14:textId="707ECB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36730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6. Attiecībā uz elektroenerģijas daudzumu, </w:t>
      </w:r>
      <w:r w:rsidR="00BC007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aktuālā</w:t>
      </w:r>
      <w:r w:rsidRPr="00BC0073" w:rsidR="00BC007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Latvijā saražotās elektroenerģijas aprites cikla emisiju intensitātes vērtīb</w:t>
      </w:r>
      <w:r w:rsidR="00BC007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 </w:t>
      </w:r>
      <w:r w:rsidRPr="0036730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ir noteikta saskaņā ar šo noteikumu </w:t>
      </w:r>
      <w:r w:rsidRPr="0036730F" w:rsidR="00ED3B7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Pr="0036730F" w:rsidR="00AD6A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 w:rsidRPr="0036730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805F3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36730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punktu un ir publicētas Valsts vides dienesta tīmekļa vietnē.</w:t>
      </w:r>
    </w:p>
    <w:p w:rsidR="00B64D91" w:rsidRPr="0036730F" w:rsidP="008E7677" w14:paraId="5D943086" w14:textId="1F2346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36730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7. </w:t>
      </w:r>
      <w:r w:rsidRPr="0036730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Transporta enerģijas </w:t>
      </w:r>
      <w:r w:rsidRPr="0036730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veidi un atbilstīgie KN kodi </w:t>
      </w:r>
      <w:r w:rsidRPr="0036730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ir jānorāda saskaņā ar Komisijas 2009. gada 24. jūlija regulas (EK) Nr. 684/2009, ar ko īsteno Padomes Direktīvu 2008/118/EK attiecībā uz datorizētām procedūrām akcīzes preču pārvietošanai atliktās nodokļa maksāšanas režīmā, I pielikuma 1. tabulas 17. punkta c) apakšpunktu</w:t>
      </w:r>
      <w:r w:rsidRPr="0036730F" w:rsidR="00CD43C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Attiecībā uz elektroenerģiju, jānorāda elektroenerģijas veids, piemēram, elektroenerģija no hidroelektrostacijām, elektroenerģija no dabasgāzes koģenerācijas iekārtām, elektroenerģija no atomelektrostacijām</w:t>
      </w:r>
      <w:r w:rsidRPr="0036730F" w:rsidR="0006377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bet, ja elektroenerģijas veids nav zināms, jānorāda “nav zināms”</w:t>
      </w:r>
      <w:r w:rsidRPr="0036730F" w:rsidR="00CD43C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:rsidR="00E57D49" w:rsidRPr="0036730F" w:rsidP="008E7677" w14:paraId="1E217A78" w14:textId="2E4736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36730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8. Izcelsme ir definēta šo noteikumu 1</w:t>
      </w:r>
      <w:r w:rsidRPr="0036730F" w:rsidR="0095400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Pr="0036730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., 1</w:t>
      </w:r>
      <w:r w:rsidRPr="0036730F" w:rsidR="0095400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 w:rsidRPr="0036730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., 1</w:t>
      </w:r>
      <w:r w:rsidRPr="0036730F" w:rsidR="0095400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 w:rsidRPr="0036730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805F3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r w:rsidRPr="0036730F" w:rsidR="0095400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16</w:t>
      </w:r>
      <w:r w:rsidRPr="0036730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805F3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un 18.</w:t>
      </w:r>
      <w:r w:rsidRPr="0036730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punktā.</w:t>
      </w:r>
    </w:p>
    <w:p w:rsidR="00E57D49" w:rsidRPr="0036730F" w:rsidP="008E7677" w14:paraId="05641741" w14:textId="4E8A65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36730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9. Pirkuma vieta ir definēta šo noteikumu </w:t>
      </w:r>
      <w:r w:rsidRPr="0036730F" w:rsidR="0095400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17</w:t>
      </w:r>
      <w:r w:rsidRPr="0036730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un </w:t>
      </w:r>
      <w:r w:rsidRPr="0036730F" w:rsidR="0095400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18</w:t>
      </w:r>
      <w:r w:rsidRPr="0036730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punktā.</w:t>
      </w:r>
    </w:p>
    <w:p w:rsidR="00E57D49" w:rsidRPr="0036730F" w:rsidP="008E7677" w14:paraId="6202C223" w14:textId="0A61FE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36730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10. Kopējais patērētās transporta enerģijas daudzums (degviela un elektrība).</w:t>
      </w:r>
    </w:p>
    <w:p w:rsidR="00FD4658" w:rsidRPr="00E57D49" w:rsidP="00DC5AD6" w14:paraId="5E48E903" w14:textId="77777777">
      <w:pPr>
        <w:tabs>
          <w:tab w:val="left" w:pos="6804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FD4658" w:rsidRPr="0067232B" w:rsidP="00DC5AD6" w14:paraId="1F0ED568" w14:textId="77777777">
      <w:pPr>
        <w:tabs>
          <w:tab w:val="left" w:pos="6804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FD4658" w:rsidRPr="0067232B" w:rsidP="00DC5AD6" w14:paraId="6836365A" w14:textId="77777777">
      <w:pPr>
        <w:tabs>
          <w:tab w:val="left" w:pos="6804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656B57" w:rsidRPr="0067232B" w:rsidP="00656B57" w14:paraId="77494BAD" w14:textId="777777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32B">
        <w:rPr>
          <w:rFonts w:ascii="Times New Roman" w:eastAsia="Calibri" w:hAnsi="Times New Roman" w:cs="Times New Roman"/>
          <w:sz w:val="28"/>
          <w:szCs w:val="28"/>
        </w:rPr>
        <w:t xml:space="preserve">Ministru prezidenta biedrs, </w:t>
      </w:r>
    </w:p>
    <w:p w:rsidR="00656B57" w:rsidRPr="0067232B" w:rsidP="00656B57" w14:paraId="51E93258" w14:textId="496395D8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32B">
        <w:rPr>
          <w:rFonts w:ascii="Times New Roman" w:eastAsia="Calibri" w:hAnsi="Times New Roman" w:cs="Times New Roman"/>
          <w:sz w:val="28"/>
          <w:szCs w:val="28"/>
        </w:rPr>
        <w:t xml:space="preserve">ekonomikas ministrs </w:t>
      </w:r>
      <w:r w:rsidRPr="0067232B">
        <w:rPr>
          <w:rFonts w:ascii="Times New Roman" w:eastAsia="Calibri" w:hAnsi="Times New Roman" w:cs="Times New Roman"/>
          <w:sz w:val="28"/>
          <w:szCs w:val="28"/>
        </w:rPr>
        <w:tab/>
      </w:r>
      <w:r w:rsidR="00E57D49">
        <w:rPr>
          <w:rFonts w:ascii="Times New Roman" w:eastAsia="Calibri" w:hAnsi="Times New Roman" w:cs="Times New Roman"/>
          <w:sz w:val="28"/>
          <w:szCs w:val="28"/>
        </w:rPr>
        <w:tab/>
      </w:r>
      <w:r w:rsidR="00E57D49">
        <w:rPr>
          <w:rFonts w:ascii="Times New Roman" w:eastAsia="Calibri" w:hAnsi="Times New Roman" w:cs="Times New Roman"/>
          <w:sz w:val="28"/>
          <w:szCs w:val="28"/>
        </w:rPr>
        <w:tab/>
      </w:r>
      <w:r w:rsidR="00E57D49">
        <w:rPr>
          <w:rFonts w:ascii="Times New Roman" w:eastAsia="Calibri" w:hAnsi="Times New Roman" w:cs="Times New Roman"/>
          <w:sz w:val="28"/>
          <w:szCs w:val="28"/>
        </w:rPr>
        <w:tab/>
      </w:r>
      <w:r w:rsidR="00E57D49">
        <w:rPr>
          <w:rFonts w:ascii="Times New Roman" w:eastAsia="Calibri" w:hAnsi="Times New Roman" w:cs="Times New Roman"/>
          <w:sz w:val="28"/>
          <w:szCs w:val="28"/>
        </w:rPr>
        <w:tab/>
      </w:r>
      <w:r w:rsidR="00E57D49">
        <w:rPr>
          <w:rFonts w:ascii="Times New Roman" w:eastAsia="Calibri" w:hAnsi="Times New Roman" w:cs="Times New Roman"/>
          <w:sz w:val="28"/>
          <w:szCs w:val="28"/>
        </w:rPr>
        <w:tab/>
      </w:r>
      <w:r w:rsidR="00E57D49">
        <w:rPr>
          <w:rFonts w:ascii="Times New Roman" w:eastAsia="Calibri" w:hAnsi="Times New Roman" w:cs="Times New Roman"/>
          <w:sz w:val="28"/>
          <w:szCs w:val="28"/>
        </w:rPr>
        <w:tab/>
      </w:r>
      <w:r w:rsidR="00E57D49">
        <w:rPr>
          <w:rFonts w:ascii="Times New Roman" w:eastAsia="Calibri" w:hAnsi="Times New Roman" w:cs="Times New Roman"/>
          <w:sz w:val="28"/>
          <w:szCs w:val="28"/>
        </w:rPr>
        <w:tab/>
      </w:r>
      <w:r w:rsidRPr="0067232B">
        <w:rPr>
          <w:rFonts w:ascii="Times New Roman" w:eastAsia="Calibri" w:hAnsi="Times New Roman" w:cs="Times New Roman"/>
          <w:sz w:val="28"/>
          <w:szCs w:val="28"/>
        </w:rPr>
        <w:t>A.Ašeradens</w:t>
      </w:r>
    </w:p>
    <w:p w:rsidR="00656B57" w:rsidP="00656B57" w14:paraId="7A3D359A" w14:textId="6F2AA1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730F" w:rsidP="00656B57" w14:paraId="51869079" w14:textId="326151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730F" w:rsidP="00656B57" w14:paraId="5A8B986F" w14:textId="3863C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730F" w:rsidRPr="0067232B" w:rsidP="00656B57" w14:paraId="664826CE" w14:textId="777777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6B57" w:rsidRPr="0067232B" w:rsidP="00656B57" w14:paraId="193E5AC5" w14:textId="44F05FAD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32B">
        <w:rPr>
          <w:rFonts w:ascii="Times New Roman" w:eastAsia="Calibri" w:hAnsi="Times New Roman" w:cs="Times New Roman"/>
          <w:sz w:val="28"/>
          <w:szCs w:val="28"/>
        </w:rPr>
        <w:t xml:space="preserve">Valsts sekretārs </w:t>
      </w:r>
      <w:r w:rsidRPr="0067232B">
        <w:rPr>
          <w:rFonts w:ascii="Times New Roman" w:eastAsia="Calibri" w:hAnsi="Times New Roman" w:cs="Times New Roman"/>
          <w:sz w:val="28"/>
          <w:szCs w:val="28"/>
        </w:rPr>
        <w:tab/>
      </w:r>
      <w:r w:rsidR="00E57D49">
        <w:rPr>
          <w:rFonts w:ascii="Times New Roman" w:eastAsia="Calibri" w:hAnsi="Times New Roman" w:cs="Times New Roman"/>
          <w:sz w:val="28"/>
          <w:szCs w:val="28"/>
        </w:rPr>
        <w:tab/>
      </w:r>
      <w:r w:rsidR="00E57D49">
        <w:rPr>
          <w:rFonts w:ascii="Times New Roman" w:eastAsia="Calibri" w:hAnsi="Times New Roman" w:cs="Times New Roman"/>
          <w:sz w:val="28"/>
          <w:szCs w:val="28"/>
        </w:rPr>
        <w:tab/>
      </w:r>
      <w:r w:rsidR="00E57D49">
        <w:rPr>
          <w:rFonts w:ascii="Times New Roman" w:eastAsia="Calibri" w:hAnsi="Times New Roman" w:cs="Times New Roman"/>
          <w:sz w:val="28"/>
          <w:szCs w:val="28"/>
        </w:rPr>
        <w:tab/>
      </w:r>
      <w:r w:rsidR="00E57D49">
        <w:rPr>
          <w:rFonts w:ascii="Times New Roman" w:eastAsia="Calibri" w:hAnsi="Times New Roman" w:cs="Times New Roman"/>
          <w:sz w:val="28"/>
          <w:szCs w:val="28"/>
        </w:rPr>
        <w:tab/>
      </w:r>
      <w:r w:rsidR="00E57D49">
        <w:rPr>
          <w:rFonts w:ascii="Times New Roman" w:eastAsia="Calibri" w:hAnsi="Times New Roman" w:cs="Times New Roman"/>
          <w:sz w:val="28"/>
          <w:szCs w:val="28"/>
        </w:rPr>
        <w:tab/>
      </w:r>
      <w:r w:rsidR="00E57D49">
        <w:rPr>
          <w:rFonts w:ascii="Times New Roman" w:eastAsia="Calibri" w:hAnsi="Times New Roman" w:cs="Times New Roman"/>
          <w:sz w:val="28"/>
          <w:szCs w:val="28"/>
        </w:rPr>
        <w:tab/>
      </w:r>
      <w:r w:rsidR="00E57D49">
        <w:rPr>
          <w:rFonts w:ascii="Times New Roman" w:eastAsia="Calibri" w:hAnsi="Times New Roman" w:cs="Times New Roman"/>
          <w:sz w:val="28"/>
          <w:szCs w:val="28"/>
        </w:rPr>
        <w:tab/>
      </w:r>
      <w:r w:rsidRPr="0067232B">
        <w:rPr>
          <w:rFonts w:ascii="Times New Roman" w:eastAsia="Calibri" w:hAnsi="Times New Roman" w:cs="Times New Roman"/>
          <w:sz w:val="28"/>
          <w:szCs w:val="28"/>
        </w:rPr>
        <w:t>Ē.Eglītis</w:t>
      </w:r>
    </w:p>
    <w:p w:rsidR="00656B57" w:rsidRPr="0067232B" w:rsidP="00ED15F5" w14:paraId="66A87438" w14:textId="6F744227">
      <w:pPr>
        <w:tabs>
          <w:tab w:val="left" w:pos="680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54D00" w:rsidRPr="0067232B" w:rsidP="00226058" w14:paraId="7981E4ED" w14:textId="3F320F57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67232B">
        <w:rPr>
          <w:rFonts w:ascii="Times New Roman" w:hAnsi="Times New Roman" w:cs="Times New Roman"/>
          <w:sz w:val="28"/>
          <w:szCs w:val="28"/>
        </w:rPr>
        <w:tab/>
      </w:r>
    </w:p>
    <w:sectPr w:rsidSect="0027167B">
      <w:headerReference w:type="default" r:id="rId5"/>
      <w:footerReference w:type="default" r:id="rId6"/>
      <w:footerReference w:type="first" r:id="rId7"/>
      <w:pgSz w:w="16838" w:h="11906" w:orient="landscape" w:code="9"/>
      <w:pgMar w:top="1701" w:right="1134" w:bottom="1134" w:left="1134" w:header="709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3771" w:rsidRPr="008E7677" w:rsidP="009E4BF4" w14:paraId="3214EB57" w14:textId="7AEE2693">
    <w:pPr>
      <w:pStyle w:val="Footer"/>
      <w:ind w:left="28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3771" w:rsidRPr="0009337A" w:rsidP="00620572" w14:paraId="63AD0663" w14:textId="2D9F6180">
    <w:pPr>
      <w:pStyle w:val="Footer"/>
      <w:ind w:left="28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256571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63771" w:rsidRPr="00620572" w14:paraId="55CE5059" w14:textId="54F7C5C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05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05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205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62057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63771" w14:paraId="66ED58E5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1B6"/>
    <w:rsid w:val="00063771"/>
    <w:rsid w:val="0009337A"/>
    <w:rsid w:val="000B0583"/>
    <w:rsid w:val="000E7AB7"/>
    <w:rsid w:val="001150AC"/>
    <w:rsid w:val="001766BE"/>
    <w:rsid w:val="00226058"/>
    <w:rsid w:val="002441DE"/>
    <w:rsid w:val="002478AB"/>
    <w:rsid w:val="0027167B"/>
    <w:rsid w:val="002940B5"/>
    <w:rsid w:val="002B6ECC"/>
    <w:rsid w:val="002D3596"/>
    <w:rsid w:val="0030116B"/>
    <w:rsid w:val="00315CD1"/>
    <w:rsid w:val="00325C56"/>
    <w:rsid w:val="00327C4F"/>
    <w:rsid w:val="00363480"/>
    <w:rsid w:val="0036730F"/>
    <w:rsid w:val="003E05BE"/>
    <w:rsid w:val="00590D7A"/>
    <w:rsid w:val="005A43C0"/>
    <w:rsid w:val="005B7E0A"/>
    <w:rsid w:val="005C7F2B"/>
    <w:rsid w:val="005F2FAC"/>
    <w:rsid w:val="00620572"/>
    <w:rsid w:val="00651359"/>
    <w:rsid w:val="00656B57"/>
    <w:rsid w:val="0067232B"/>
    <w:rsid w:val="00674D1A"/>
    <w:rsid w:val="006F386C"/>
    <w:rsid w:val="006F59DA"/>
    <w:rsid w:val="0072052D"/>
    <w:rsid w:val="00741A58"/>
    <w:rsid w:val="00755F88"/>
    <w:rsid w:val="007726E8"/>
    <w:rsid w:val="007864F2"/>
    <w:rsid w:val="007D68CD"/>
    <w:rsid w:val="00805F34"/>
    <w:rsid w:val="00834AAC"/>
    <w:rsid w:val="008B2C78"/>
    <w:rsid w:val="008E4F45"/>
    <w:rsid w:val="008E7677"/>
    <w:rsid w:val="00905EAF"/>
    <w:rsid w:val="0095400C"/>
    <w:rsid w:val="009661B6"/>
    <w:rsid w:val="009825B2"/>
    <w:rsid w:val="009C5BC9"/>
    <w:rsid w:val="009D4DB2"/>
    <w:rsid w:val="009E4BF4"/>
    <w:rsid w:val="00A25E7A"/>
    <w:rsid w:val="00AA4C7D"/>
    <w:rsid w:val="00AD6ACF"/>
    <w:rsid w:val="00AD6F4E"/>
    <w:rsid w:val="00B01378"/>
    <w:rsid w:val="00B067BF"/>
    <w:rsid w:val="00B3229D"/>
    <w:rsid w:val="00B41424"/>
    <w:rsid w:val="00B64D91"/>
    <w:rsid w:val="00B71ABB"/>
    <w:rsid w:val="00B7224C"/>
    <w:rsid w:val="00B87C91"/>
    <w:rsid w:val="00BC0073"/>
    <w:rsid w:val="00BD0C46"/>
    <w:rsid w:val="00C11396"/>
    <w:rsid w:val="00C447B7"/>
    <w:rsid w:val="00C570F3"/>
    <w:rsid w:val="00C7372B"/>
    <w:rsid w:val="00CD43CB"/>
    <w:rsid w:val="00CF46CB"/>
    <w:rsid w:val="00D028E9"/>
    <w:rsid w:val="00D138B2"/>
    <w:rsid w:val="00D66E64"/>
    <w:rsid w:val="00D91D9B"/>
    <w:rsid w:val="00DC5AD6"/>
    <w:rsid w:val="00E00FD4"/>
    <w:rsid w:val="00E1547F"/>
    <w:rsid w:val="00E43FCD"/>
    <w:rsid w:val="00E57D49"/>
    <w:rsid w:val="00E7147B"/>
    <w:rsid w:val="00ED15F5"/>
    <w:rsid w:val="00ED3B71"/>
    <w:rsid w:val="00EE054B"/>
    <w:rsid w:val="00F54D00"/>
    <w:rsid w:val="00FB1F95"/>
    <w:rsid w:val="00FD4658"/>
    <w:rsid w:val="00FF53FF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B125477-F67B-44C3-A55C-877EAC17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F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5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572"/>
  </w:style>
  <w:style w:type="paragraph" w:styleId="Footer">
    <w:name w:val="footer"/>
    <w:basedOn w:val="Normal"/>
    <w:link w:val="FooterChar"/>
    <w:uiPriority w:val="99"/>
    <w:unhideWhenUsed/>
    <w:rsid w:val="006205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572"/>
  </w:style>
  <w:style w:type="paragraph" w:styleId="BalloonText">
    <w:name w:val="Balloon Text"/>
    <w:basedOn w:val="Normal"/>
    <w:link w:val="BalloonTextChar"/>
    <w:uiPriority w:val="99"/>
    <w:semiHidden/>
    <w:unhideWhenUsed/>
    <w:rsid w:val="00620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72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FD4658"/>
  </w:style>
  <w:style w:type="paragraph" w:customStyle="1" w:styleId="msonormal">
    <w:name w:val="msonormal"/>
    <w:basedOn w:val="Normal"/>
    <w:rsid w:val="00FD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-tbl">
    <w:name w:val="ti-tbl"/>
    <w:basedOn w:val="Normal"/>
    <w:rsid w:val="00FD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ld">
    <w:name w:val="bold"/>
    <w:basedOn w:val="DefaultParagraphFont"/>
    <w:rsid w:val="00FD4658"/>
  </w:style>
  <w:style w:type="paragraph" w:customStyle="1" w:styleId="tbl-hdr">
    <w:name w:val="tbl-hdr"/>
    <w:basedOn w:val="Normal"/>
    <w:rsid w:val="00FD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uper">
    <w:name w:val="super"/>
    <w:basedOn w:val="DefaultParagraphFont"/>
    <w:rsid w:val="00FD4658"/>
  </w:style>
  <w:style w:type="paragraph" w:customStyle="1" w:styleId="tbl-txt">
    <w:name w:val="tbl-txt"/>
    <w:basedOn w:val="Normal"/>
    <w:rsid w:val="00FD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FD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FD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FD4658"/>
  </w:style>
  <w:style w:type="paragraph" w:customStyle="1" w:styleId="ti-annotation">
    <w:name w:val="ti-annotation"/>
    <w:basedOn w:val="Normal"/>
    <w:rsid w:val="00FD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656B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3D77D-B42C-43DF-A167-D9D012FB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4452</Words>
  <Characters>2539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"Transporta enerģijas aprites cikla siltumnīcefekta gāzu emisiju daudzuma un tā samazinājuma aprēķināšanas un ziņošanas kārtība" 2.pielikums</vt:lpstr>
    </vt:vector>
  </TitlesOfParts>
  <Manager>Helēna Rimša</Manager>
  <Company>Ekonomikas ministrija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"Transporta enerģijas aprites cikla siltumnīcefekta gāzu emisiju daudzuma un tā samazinājuma aprēķināšanas un ziņošanas kārtība" 2.pielikums</dc:title>
  <dc:subject>Noteikumu projekta 2.pielikums</dc:subject>
  <dc:creator>Helena.Rimsa@em.gov.lv</dc:creator>
  <dc:description>H.Rimša, 67013244, Helena.Rimsa@em.gov.lv</dc:description>
  <cp:lastModifiedBy>Helēna Rimša</cp:lastModifiedBy>
  <cp:revision>26</cp:revision>
  <cp:lastPrinted>2018-03-28T12:14:00Z</cp:lastPrinted>
  <dcterms:created xsi:type="dcterms:W3CDTF">2018-05-08T14:15:00Z</dcterms:created>
  <dcterms:modified xsi:type="dcterms:W3CDTF">2018-07-24T09:31:00Z</dcterms:modified>
</cp:coreProperties>
</file>