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7267" w14:textId="77777777" w:rsidR="00554B17" w:rsidRPr="00C4520F" w:rsidRDefault="00554B17" w:rsidP="001D3984">
      <w:pPr>
        <w:spacing w:after="0" w:line="240" w:lineRule="auto"/>
        <w:rPr>
          <w:rFonts w:ascii="Times New Roman" w:hAnsi="Times New Roman"/>
          <w:sz w:val="24"/>
          <w:szCs w:val="24"/>
        </w:rPr>
      </w:pPr>
    </w:p>
    <w:p w14:paraId="0D3EABC5" w14:textId="77777777" w:rsidR="00914649" w:rsidRPr="006D7C4B" w:rsidRDefault="00914649" w:rsidP="00914649">
      <w:pPr>
        <w:spacing w:after="0" w:line="240" w:lineRule="auto"/>
        <w:jc w:val="center"/>
        <w:rPr>
          <w:rFonts w:ascii="Times New Roman" w:hAnsi="Times New Roman"/>
          <w:sz w:val="20"/>
          <w:szCs w:val="20"/>
        </w:rPr>
      </w:pPr>
      <w:r w:rsidRPr="006D7C4B">
        <w:rPr>
          <w:rFonts w:ascii="Times New Roman" w:hAnsi="Times New Roman"/>
          <w:sz w:val="20"/>
          <w:szCs w:val="20"/>
        </w:rPr>
        <w:t>Rīgā</w:t>
      </w:r>
    </w:p>
    <w:p w14:paraId="38504995" w14:textId="77777777" w:rsidR="00914649" w:rsidRDefault="00914649" w:rsidP="00914649">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0"/>
        <w:gridCol w:w="1843"/>
        <w:gridCol w:w="478"/>
        <w:gridCol w:w="2157"/>
      </w:tblGrid>
      <w:tr w:rsidR="006D7C4B" w:rsidRPr="006D7C4B" w14:paraId="3402DFD8" w14:textId="77777777" w:rsidTr="006D7C4B">
        <w:trPr>
          <w:trHeight w:val="114"/>
        </w:trPr>
        <w:tc>
          <w:tcPr>
            <w:tcW w:w="2293" w:type="dxa"/>
            <w:gridSpan w:val="2"/>
            <w:tcBorders>
              <w:bottom w:val="single" w:sz="4" w:space="0" w:color="auto"/>
            </w:tcBorders>
            <w:shd w:val="clear" w:color="auto" w:fill="auto"/>
            <w:vAlign w:val="bottom"/>
          </w:tcPr>
          <w:p w14:paraId="2BB06979" w14:textId="0C107DE2" w:rsidR="006D7C4B" w:rsidRPr="006D7C4B" w:rsidRDefault="00DF05AA" w:rsidP="008406FE">
            <w:pPr>
              <w:spacing w:after="0" w:line="240" w:lineRule="auto"/>
              <w:rPr>
                <w:rFonts w:ascii="Times New Roman" w:hAnsi="Times New Roman"/>
                <w:sz w:val="20"/>
                <w:szCs w:val="20"/>
              </w:rPr>
            </w:pPr>
            <w:r>
              <w:rPr>
                <w:rFonts w:ascii="Times New Roman" w:hAnsi="Times New Roman"/>
                <w:sz w:val="20"/>
                <w:szCs w:val="20"/>
              </w:rPr>
              <w:t>06.08.2018</w:t>
            </w:r>
          </w:p>
        </w:tc>
        <w:tc>
          <w:tcPr>
            <w:tcW w:w="478" w:type="dxa"/>
            <w:shd w:val="clear" w:color="auto" w:fill="auto"/>
            <w:vAlign w:val="bottom"/>
          </w:tcPr>
          <w:p w14:paraId="29CB00BA" w14:textId="77777777" w:rsidR="006D7C4B" w:rsidRPr="006D7C4B" w:rsidRDefault="006D7C4B" w:rsidP="008406FE">
            <w:pPr>
              <w:spacing w:after="0" w:line="240" w:lineRule="auto"/>
              <w:rPr>
                <w:rFonts w:ascii="Times New Roman" w:hAnsi="Times New Roman"/>
                <w:sz w:val="20"/>
                <w:szCs w:val="20"/>
              </w:rPr>
            </w:pPr>
            <w:r w:rsidRPr="006D7C4B">
              <w:rPr>
                <w:rFonts w:ascii="Times New Roman" w:hAnsi="Times New Roman"/>
                <w:sz w:val="20"/>
                <w:szCs w:val="20"/>
              </w:rPr>
              <w:t>Nr.</w:t>
            </w:r>
          </w:p>
        </w:tc>
        <w:tc>
          <w:tcPr>
            <w:tcW w:w="2157" w:type="dxa"/>
            <w:tcBorders>
              <w:bottom w:val="single" w:sz="4" w:space="0" w:color="auto"/>
            </w:tcBorders>
            <w:shd w:val="clear" w:color="auto" w:fill="auto"/>
            <w:vAlign w:val="bottom"/>
          </w:tcPr>
          <w:p w14:paraId="6BE7BB21" w14:textId="174970E6" w:rsidR="006D7C4B" w:rsidRPr="006D7C4B" w:rsidRDefault="00B86B35" w:rsidP="008406FE">
            <w:pPr>
              <w:spacing w:after="0" w:line="240" w:lineRule="auto"/>
              <w:rPr>
                <w:rFonts w:ascii="Times New Roman" w:hAnsi="Times New Roman"/>
                <w:sz w:val="20"/>
                <w:szCs w:val="20"/>
              </w:rPr>
            </w:pPr>
            <w:r w:rsidRPr="008947C1">
              <w:rPr>
                <w:sz w:val="20"/>
              </w:rPr>
              <w:t>10.3-3/38-VK</w:t>
            </w:r>
            <w:r w:rsidR="00DF05AA">
              <w:rPr>
                <w:sz w:val="20"/>
              </w:rPr>
              <w:t>/3699</w:t>
            </w:r>
          </w:p>
        </w:tc>
      </w:tr>
      <w:tr w:rsidR="006D7C4B" w:rsidRPr="006D7C4B" w14:paraId="21E60A44" w14:textId="77777777" w:rsidTr="008406FE">
        <w:tc>
          <w:tcPr>
            <w:tcW w:w="2293" w:type="dxa"/>
            <w:gridSpan w:val="2"/>
            <w:tcBorders>
              <w:top w:val="single" w:sz="4" w:space="0" w:color="auto"/>
            </w:tcBorders>
            <w:shd w:val="clear" w:color="auto" w:fill="auto"/>
            <w:vAlign w:val="bottom"/>
          </w:tcPr>
          <w:p w14:paraId="6D5228DF" w14:textId="77777777" w:rsidR="006D7C4B" w:rsidRPr="006D7C4B" w:rsidRDefault="006D7C4B" w:rsidP="008406FE">
            <w:pPr>
              <w:spacing w:after="0" w:line="240" w:lineRule="auto"/>
              <w:rPr>
                <w:rFonts w:ascii="Times New Roman" w:hAnsi="Times New Roman"/>
                <w:sz w:val="20"/>
                <w:szCs w:val="20"/>
              </w:rPr>
            </w:pPr>
          </w:p>
        </w:tc>
        <w:tc>
          <w:tcPr>
            <w:tcW w:w="478" w:type="dxa"/>
            <w:shd w:val="clear" w:color="auto" w:fill="auto"/>
            <w:vAlign w:val="bottom"/>
          </w:tcPr>
          <w:p w14:paraId="03F6F730" w14:textId="77777777" w:rsidR="006D7C4B" w:rsidRPr="006D7C4B" w:rsidRDefault="006D7C4B" w:rsidP="008406FE">
            <w:pPr>
              <w:spacing w:after="0" w:line="240" w:lineRule="auto"/>
              <w:rPr>
                <w:rFonts w:ascii="Times New Roman" w:hAnsi="Times New Roman"/>
                <w:sz w:val="20"/>
                <w:szCs w:val="20"/>
              </w:rPr>
            </w:pPr>
          </w:p>
        </w:tc>
        <w:tc>
          <w:tcPr>
            <w:tcW w:w="2157" w:type="dxa"/>
            <w:tcBorders>
              <w:top w:val="single" w:sz="4" w:space="0" w:color="auto"/>
            </w:tcBorders>
            <w:shd w:val="clear" w:color="auto" w:fill="auto"/>
            <w:vAlign w:val="bottom"/>
          </w:tcPr>
          <w:p w14:paraId="3475AFCD" w14:textId="77777777" w:rsidR="006D7C4B" w:rsidRPr="006D7C4B" w:rsidRDefault="006D7C4B" w:rsidP="008406FE">
            <w:pPr>
              <w:spacing w:after="0" w:line="240" w:lineRule="auto"/>
              <w:rPr>
                <w:rFonts w:ascii="Times New Roman" w:hAnsi="Times New Roman"/>
                <w:sz w:val="20"/>
                <w:szCs w:val="20"/>
              </w:rPr>
            </w:pPr>
          </w:p>
        </w:tc>
      </w:tr>
      <w:tr w:rsidR="006D7C4B" w:rsidRPr="006D7C4B" w14:paraId="56FEE6D7" w14:textId="77777777" w:rsidTr="008406FE">
        <w:tc>
          <w:tcPr>
            <w:tcW w:w="450" w:type="dxa"/>
            <w:shd w:val="clear" w:color="auto" w:fill="auto"/>
            <w:vAlign w:val="bottom"/>
          </w:tcPr>
          <w:p w14:paraId="11248E6D" w14:textId="77777777" w:rsidR="006D7C4B" w:rsidRPr="006D7C4B" w:rsidRDefault="006D7C4B" w:rsidP="008406FE">
            <w:pPr>
              <w:spacing w:after="0" w:line="240" w:lineRule="auto"/>
              <w:rPr>
                <w:rFonts w:ascii="Times New Roman" w:hAnsi="Times New Roman"/>
                <w:sz w:val="20"/>
                <w:szCs w:val="20"/>
              </w:rPr>
            </w:pPr>
            <w:r w:rsidRPr="006D7C4B">
              <w:rPr>
                <w:rFonts w:ascii="Times New Roman" w:hAnsi="Times New Roman"/>
                <w:sz w:val="20"/>
                <w:szCs w:val="20"/>
              </w:rPr>
              <w:t>Uz</w:t>
            </w:r>
          </w:p>
        </w:tc>
        <w:tc>
          <w:tcPr>
            <w:tcW w:w="1843" w:type="dxa"/>
            <w:tcBorders>
              <w:bottom w:val="single" w:sz="4" w:space="0" w:color="auto"/>
            </w:tcBorders>
            <w:shd w:val="clear" w:color="auto" w:fill="auto"/>
            <w:vAlign w:val="bottom"/>
          </w:tcPr>
          <w:p w14:paraId="42789628" w14:textId="77777777" w:rsidR="006D7C4B" w:rsidRPr="006D7C4B" w:rsidRDefault="006D7C4B" w:rsidP="008406FE">
            <w:pPr>
              <w:spacing w:after="0" w:line="240" w:lineRule="auto"/>
              <w:rPr>
                <w:rFonts w:ascii="Times New Roman" w:hAnsi="Times New Roman"/>
                <w:sz w:val="20"/>
                <w:szCs w:val="20"/>
              </w:rPr>
            </w:pPr>
          </w:p>
        </w:tc>
        <w:tc>
          <w:tcPr>
            <w:tcW w:w="478" w:type="dxa"/>
            <w:shd w:val="clear" w:color="auto" w:fill="auto"/>
            <w:vAlign w:val="bottom"/>
          </w:tcPr>
          <w:p w14:paraId="27255CF7" w14:textId="77777777" w:rsidR="006D7C4B" w:rsidRPr="006D7C4B" w:rsidRDefault="006D7C4B" w:rsidP="008406FE">
            <w:pPr>
              <w:spacing w:after="0" w:line="240" w:lineRule="auto"/>
              <w:rPr>
                <w:rFonts w:ascii="Times New Roman" w:hAnsi="Times New Roman"/>
                <w:sz w:val="20"/>
                <w:szCs w:val="20"/>
              </w:rPr>
            </w:pPr>
            <w:r w:rsidRPr="006D7C4B">
              <w:rPr>
                <w:rFonts w:ascii="Times New Roman" w:hAnsi="Times New Roman"/>
                <w:sz w:val="20"/>
                <w:szCs w:val="20"/>
              </w:rPr>
              <w:t>Nr.</w:t>
            </w:r>
          </w:p>
        </w:tc>
        <w:tc>
          <w:tcPr>
            <w:tcW w:w="2157" w:type="dxa"/>
            <w:tcBorders>
              <w:bottom w:val="single" w:sz="4" w:space="0" w:color="auto"/>
            </w:tcBorders>
            <w:shd w:val="clear" w:color="auto" w:fill="auto"/>
            <w:vAlign w:val="bottom"/>
          </w:tcPr>
          <w:p w14:paraId="5F6C40CD" w14:textId="77777777" w:rsidR="006D7C4B" w:rsidRPr="006D7C4B" w:rsidRDefault="006D7C4B" w:rsidP="008406FE">
            <w:pPr>
              <w:spacing w:after="0" w:line="240" w:lineRule="auto"/>
              <w:rPr>
                <w:rFonts w:ascii="Times New Roman" w:hAnsi="Times New Roman"/>
                <w:sz w:val="20"/>
                <w:szCs w:val="20"/>
              </w:rPr>
            </w:pPr>
          </w:p>
        </w:tc>
      </w:tr>
    </w:tbl>
    <w:p w14:paraId="6970B2DC" w14:textId="77777777" w:rsidR="006D7C4B" w:rsidRPr="006D7C4B" w:rsidRDefault="006D7C4B" w:rsidP="00914649">
      <w:pPr>
        <w:spacing w:after="0" w:line="240" w:lineRule="auto"/>
        <w:jc w:val="center"/>
        <w:rPr>
          <w:rFonts w:ascii="Times New Roman" w:hAnsi="Times New Roman"/>
          <w:sz w:val="20"/>
          <w:szCs w:val="20"/>
        </w:rPr>
      </w:pPr>
    </w:p>
    <w:p w14:paraId="559F7567" w14:textId="141FA483" w:rsidR="00C03451" w:rsidRDefault="008406FE" w:rsidP="00D875E0">
      <w:pPr>
        <w:spacing w:after="0" w:line="240" w:lineRule="auto"/>
        <w:jc w:val="right"/>
        <w:rPr>
          <w:rFonts w:ascii="Times New Roman" w:hAnsi="Times New Roman"/>
          <w:b/>
          <w:sz w:val="24"/>
          <w:szCs w:val="24"/>
        </w:rPr>
      </w:pPr>
      <w:r>
        <w:rPr>
          <w:rFonts w:ascii="Times New Roman" w:hAnsi="Times New Roman"/>
          <w:b/>
          <w:sz w:val="24"/>
          <w:szCs w:val="24"/>
        </w:rPr>
        <w:t>Valsts kancelejai</w:t>
      </w:r>
    </w:p>
    <w:p w14:paraId="4A8AE3BC" w14:textId="25EB6A80" w:rsidR="00BE396A" w:rsidRPr="00C4520F" w:rsidRDefault="004111B2" w:rsidP="00BE396A">
      <w:pPr>
        <w:tabs>
          <w:tab w:val="left" w:pos="0"/>
        </w:tabs>
        <w:spacing w:after="0" w:line="240" w:lineRule="auto"/>
        <w:outlineLvl w:val="0"/>
        <w:rPr>
          <w:rFonts w:ascii="Times New Roman" w:hAnsi="Times New Roman"/>
          <w:bCs/>
          <w:i/>
          <w:sz w:val="24"/>
          <w:szCs w:val="24"/>
        </w:rPr>
      </w:pPr>
      <w:r w:rsidRPr="00C4520F">
        <w:rPr>
          <w:rFonts w:ascii="Times New Roman" w:hAnsi="Times New Roman"/>
          <w:i/>
          <w:sz w:val="24"/>
          <w:szCs w:val="24"/>
          <w:lang w:eastAsia="lv-LV"/>
        </w:rPr>
        <w:t xml:space="preserve">Par Ministru kabineta </w:t>
      </w:r>
      <w:r w:rsidR="00864F15">
        <w:rPr>
          <w:rFonts w:ascii="Times New Roman" w:hAnsi="Times New Roman"/>
          <w:i/>
          <w:sz w:val="24"/>
          <w:szCs w:val="24"/>
          <w:lang w:eastAsia="lv-LV"/>
        </w:rPr>
        <w:t xml:space="preserve">sēdes </w:t>
      </w:r>
      <w:r w:rsidR="00BE396A" w:rsidRPr="00C4520F">
        <w:rPr>
          <w:rFonts w:ascii="Times New Roman" w:hAnsi="Times New Roman"/>
          <w:bCs/>
          <w:i/>
          <w:sz w:val="24"/>
          <w:szCs w:val="24"/>
        </w:rPr>
        <w:t xml:space="preserve">protokollēmuma </w:t>
      </w:r>
      <w:r w:rsidR="00BE396A">
        <w:rPr>
          <w:rFonts w:ascii="Times New Roman" w:hAnsi="Times New Roman"/>
          <w:bCs/>
          <w:i/>
          <w:sz w:val="24"/>
          <w:szCs w:val="24"/>
        </w:rPr>
        <w:t>projektu</w:t>
      </w:r>
    </w:p>
    <w:p w14:paraId="2F36824E" w14:textId="77777777" w:rsidR="00B86B35" w:rsidRPr="00C4520F" w:rsidRDefault="00B86B35" w:rsidP="00BE396A">
      <w:pPr>
        <w:tabs>
          <w:tab w:val="left" w:pos="0"/>
        </w:tabs>
        <w:spacing w:after="0" w:line="240" w:lineRule="auto"/>
        <w:outlineLvl w:val="0"/>
        <w:rPr>
          <w:rFonts w:ascii="Times New Roman" w:hAnsi="Times New Roman"/>
          <w:bCs/>
          <w:i/>
          <w:sz w:val="24"/>
          <w:szCs w:val="24"/>
        </w:rPr>
      </w:pPr>
    </w:p>
    <w:p w14:paraId="770C3F31" w14:textId="3A05D670" w:rsidR="00F02C77" w:rsidRPr="00385FBA" w:rsidRDefault="008406FE" w:rsidP="005949F6">
      <w:pPr>
        <w:tabs>
          <w:tab w:val="left" w:pos="0"/>
        </w:tabs>
        <w:spacing w:after="0" w:line="240" w:lineRule="auto"/>
        <w:ind w:firstLine="720"/>
        <w:jc w:val="both"/>
        <w:outlineLvl w:val="0"/>
        <w:rPr>
          <w:rFonts w:ascii="Times New Roman" w:hAnsi="Times New Roman"/>
          <w:sz w:val="24"/>
          <w:szCs w:val="24"/>
          <w:lang w:eastAsia="lv-LV"/>
        </w:rPr>
      </w:pPr>
      <w:r w:rsidRPr="008406FE">
        <w:rPr>
          <w:rFonts w:ascii="Times New Roman" w:hAnsi="Times New Roman"/>
          <w:sz w:val="24"/>
          <w:szCs w:val="24"/>
          <w:lang w:eastAsia="lv-LV"/>
        </w:rPr>
        <w:t>Pamatojoties uz Ministru kabineta 2009.</w:t>
      </w:r>
      <w:r>
        <w:rPr>
          <w:rFonts w:ascii="Times New Roman" w:hAnsi="Times New Roman"/>
          <w:sz w:val="24"/>
          <w:szCs w:val="24"/>
          <w:lang w:eastAsia="lv-LV"/>
        </w:rPr>
        <w:t>gada 7.aprīļa noteikumu Nr.300 „</w:t>
      </w:r>
      <w:r w:rsidRPr="008406FE">
        <w:rPr>
          <w:rFonts w:ascii="Times New Roman" w:hAnsi="Times New Roman"/>
          <w:sz w:val="24"/>
          <w:szCs w:val="24"/>
          <w:lang w:eastAsia="lv-LV"/>
        </w:rPr>
        <w:t>Mi</w:t>
      </w:r>
      <w:r>
        <w:rPr>
          <w:rFonts w:ascii="Times New Roman" w:hAnsi="Times New Roman"/>
          <w:sz w:val="24"/>
          <w:szCs w:val="24"/>
          <w:lang w:eastAsia="lv-LV"/>
        </w:rPr>
        <w:t>nistru kabineta kārtības rullis”</w:t>
      </w:r>
      <w:r w:rsidRPr="008406FE">
        <w:rPr>
          <w:rFonts w:ascii="Times New Roman" w:hAnsi="Times New Roman"/>
          <w:sz w:val="24"/>
          <w:szCs w:val="24"/>
          <w:lang w:eastAsia="lv-LV"/>
        </w:rPr>
        <w:t xml:space="preserve"> </w:t>
      </w:r>
      <w:r w:rsidR="00DF2647" w:rsidRPr="007D09C8">
        <w:rPr>
          <w:rFonts w:ascii="Times New Roman" w:hAnsi="Times New Roman"/>
          <w:sz w:val="24"/>
          <w:szCs w:val="24"/>
          <w:lang w:eastAsia="lv-LV"/>
        </w:rPr>
        <w:t>73</w:t>
      </w:r>
      <w:r w:rsidR="00E165A2" w:rsidRPr="007D09C8">
        <w:rPr>
          <w:rFonts w:ascii="Times New Roman" w:hAnsi="Times New Roman"/>
          <w:sz w:val="24"/>
          <w:szCs w:val="24"/>
          <w:lang w:eastAsia="lv-LV"/>
        </w:rPr>
        <w:t>.</w:t>
      </w:r>
      <w:r w:rsidR="001C4F52">
        <w:rPr>
          <w:rFonts w:ascii="Times New Roman" w:hAnsi="Times New Roman"/>
          <w:sz w:val="24"/>
          <w:szCs w:val="24"/>
          <w:lang w:eastAsia="lv-LV"/>
        </w:rPr>
        <w:t>1 </w:t>
      </w:r>
      <w:r w:rsidRPr="007D09C8">
        <w:rPr>
          <w:rFonts w:ascii="Times New Roman" w:hAnsi="Times New Roman"/>
          <w:sz w:val="24"/>
          <w:szCs w:val="24"/>
          <w:lang w:eastAsia="lv-LV"/>
        </w:rPr>
        <w:t>apakšpunktu</w:t>
      </w:r>
      <w:r w:rsidRPr="008406FE">
        <w:rPr>
          <w:rFonts w:ascii="Times New Roman" w:hAnsi="Times New Roman"/>
          <w:sz w:val="24"/>
          <w:szCs w:val="24"/>
          <w:lang w:eastAsia="lv-LV"/>
        </w:rPr>
        <w:t xml:space="preserve">, iesniedzu Ministru kabineta sēdes </w:t>
      </w:r>
      <w:proofErr w:type="spellStart"/>
      <w:r w:rsidRPr="008406FE">
        <w:rPr>
          <w:rFonts w:ascii="Times New Roman" w:hAnsi="Times New Roman"/>
          <w:sz w:val="24"/>
          <w:szCs w:val="24"/>
          <w:lang w:eastAsia="lv-LV"/>
        </w:rPr>
        <w:t>protokollēmuma</w:t>
      </w:r>
      <w:proofErr w:type="spellEnd"/>
      <w:r w:rsidRPr="008406FE">
        <w:rPr>
          <w:rFonts w:ascii="Times New Roman" w:hAnsi="Times New Roman"/>
          <w:sz w:val="24"/>
          <w:szCs w:val="24"/>
          <w:lang w:eastAsia="lv-LV"/>
        </w:rPr>
        <w:t xml:space="preserve"> projektu </w:t>
      </w:r>
      <w:r w:rsidR="001556BD" w:rsidRPr="00C4520F">
        <w:rPr>
          <w:rFonts w:ascii="Times New Roman" w:hAnsi="Times New Roman"/>
          <w:sz w:val="24"/>
          <w:szCs w:val="24"/>
          <w:lang w:eastAsia="lv-LV"/>
        </w:rPr>
        <w:t>„</w:t>
      </w:r>
      <w:r w:rsidR="001556BD" w:rsidRPr="00C4520F">
        <w:rPr>
          <w:rFonts w:ascii="Times New Roman" w:hAnsi="Times New Roman"/>
          <w:bCs/>
          <w:sz w:val="24"/>
          <w:szCs w:val="24"/>
        </w:rPr>
        <w:t>Par Ministru kabineta 2014.gada 18.ma</w:t>
      </w:r>
      <w:r w:rsidR="003D1149">
        <w:rPr>
          <w:rFonts w:ascii="Times New Roman" w:hAnsi="Times New Roman"/>
          <w:bCs/>
          <w:sz w:val="24"/>
          <w:szCs w:val="24"/>
        </w:rPr>
        <w:t xml:space="preserve">rta sēdes </w:t>
      </w:r>
      <w:proofErr w:type="spellStart"/>
      <w:r w:rsidR="003D1149">
        <w:rPr>
          <w:rFonts w:ascii="Times New Roman" w:hAnsi="Times New Roman"/>
          <w:bCs/>
          <w:sz w:val="24"/>
          <w:szCs w:val="24"/>
        </w:rPr>
        <w:t>protokollēmuma</w:t>
      </w:r>
      <w:proofErr w:type="spellEnd"/>
      <w:r w:rsidR="003D1149">
        <w:rPr>
          <w:rFonts w:ascii="Times New Roman" w:hAnsi="Times New Roman"/>
          <w:bCs/>
          <w:sz w:val="24"/>
          <w:szCs w:val="24"/>
        </w:rPr>
        <w:t xml:space="preserve"> (prot.</w:t>
      </w:r>
      <w:r w:rsidR="003D1149">
        <w:t> </w:t>
      </w:r>
      <w:r w:rsidR="001556BD" w:rsidRPr="00C4520F">
        <w:rPr>
          <w:rFonts w:ascii="Times New Roman" w:hAnsi="Times New Roman"/>
          <w:bCs/>
          <w:sz w:val="24"/>
          <w:szCs w:val="24"/>
        </w:rPr>
        <w:t>Nr.17 30.§) „</w:t>
      </w:r>
      <w:r w:rsidR="001556BD" w:rsidRPr="00C4520F">
        <w:rPr>
          <w:rFonts w:ascii="Times New Roman" w:hAnsi="Times New Roman"/>
          <w:sz w:val="24"/>
          <w:szCs w:val="24"/>
        </w:rPr>
        <w:t xml:space="preserve">Informatīvais </w:t>
      </w:r>
      <w:smartTag w:uri="schemas-tilde-lv/tildestengine" w:element="veidnes">
        <w:smartTagPr>
          <w:attr w:name="id" w:val="-1"/>
          <w:attr w:name="baseform" w:val="ziņojums"/>
          <w:attr w:name="text" w:val="ziņojums"/>
        </w:smartTagPr>
        <w:r w:rsidR="001556BD" w:rsidRPr="00C4520F">
          <w:rPr>
            <w:rFonts w:ascii="Times New Roman" w:hAnsi="Times New Roman"/>
            <w:sz w:val="24"/>
            <w:szCs w:val="24"/>
          </w:rPr>
          <w:t xml:space="preserve">ziņojums </w:t>
        </w:r>
      </w:smartTag>
      <w:r w:rsidR="001556BD" w:rsidRPr="00C4520F">
        <w:rPr>
          <w:rFonts w:ascii="Times New Roman" w:hAnsi="Times New Roman"/>
          <w:sz w:val="24"/>
          <w:szCs w:val="24"/>
        </w:rPr>
        <w:t xml:space="preserve">„Par Daugavpils cietokšņa turpmākās attīstības perspektīvām un to finansēšanas modeļiem”” </w:t>
      </w:r>
      <w:r w:rsidR="00F00D2B">
        <w:rPr>
          <w:rFonts w:ascii="Times New Roman" w:hAnsi="Times New Roman"/>
          <w:bCs/>
          <w:sz w:val="24"/>
          <w:szCs w:val="24"/>
        </w:rPr>
        <w:t>9.</w:t>
      </w:r>
      <w:r w:rsidR="001556BD" w:rsidRPr="00C4520F">
        <w:rPr>
          <w:rFonts w:ascii="Times New Roman" w:hAnsi="Times New Roman"/>
          <w:bCs/>
          <w:sz w:val="24"/>
          <w:szCs w:val="24"/>
        </w:rPr>
        <w:t xml:space="preserve">punktā </w:t>
      </w:r>
      <w:r w:rsidR="001C4F52" w:rsidRPr="002107C8">
        <w:rPr>
          <w:rFonts w:ascii="Times New Roman" w:hAnsi="Times New Roman"/>
          <w:bCs/>
          <w:sz w:val="24"/>
          <w:szCs w:val="24"/>
        </w:rPr>
        <w:t>dot</w:t>
      </w:r>
      <w:r w:rsidR="00371627" w:rsidRPr="002107C8">
        <w:rPr>
          <w:rFonts w:ascii="Times New Roman" w:hAnsi="Times New Roman"/>
          <w:bCs/>
          <w:sz w:val="24"/>
          <w:szCs w:val="24"/>
        </w:rPr>
        <w:t>ā</w:t>
      </w:r>
      <w:r w:rsidR="001C4F52" w:rsidRPr="002107C8">
        <w:rPr>
          <w:rFonts w:ascii="Times New Roman" w:hAnsi="Times New Roman"/>
          <w:bCs/>
          <w:sz w:val="24"/>
          <w:szCs w:val="24"/>
        </w:rPr>
        <w:t xml:space="preserve"> uzdevumu izpildi”</w:t>
      </w:r>
      <w:r w:rsidR="00F00D2B">
        <w:rPr>
          <w:rFonts w:ascii="Times New Roman" w:hAnsi="Times New Roman"/>
          <w:bCs/>
          <w:sz w:val="24"/>
          <w:szCs w:val="24"/>
        </w:rPr>
        <w:t xml:space="preserve"> </w:t>
      </w:r>
      <w:r w:rsidR="003E123F">
        <w:rPr>
          <w:rFonts w:ascii="Times New Roman" w:hAnsi="Times New Roman"/>
          <w:sz w:val="24"/>
          <w:szCs w:val="24"/>
          <w:lang w:eastAsia="lv-LV"/>
        </w:rPr>
        <w:t xml:space="preserve">(turpmāk - </w:t>
      </w:r>
      <w:r w:rsidR="003E123F" w:rsidRPr="003E123F">
        <w:rPr>
          <w:rFonts w:ascii="Times New Roman" w:hAnsi="Times New Roman"/>
          <w:sz w:val="24"/>
          <w:szCs w:val="24"/>
          <w:lang w:eastAsia="lv-LV"/>
        </w:rPr>
        <w:t>Ministru kabine</w:t>
      </w:r>
      <w:r w:rsidR="003E123F">
        <w:rPr>
          <w:rFonts w:ascii="Times New Roman" w:hAnsi="Times New Roman"/>
          <w:sz w:val="24"/>
          <w:szCs w:val="24"/>
          <w:lang w:eastAsia="lv-LV"/>
        </w:rPr>
        <w:t>ta</w:t>
      </w:r>
      <w:r w:rsidR="002C4F02">
        <w:rPr>
          <w:rFonts w:ascii="Times New Roman" w:hAnsi="Times New Roman"/>
          <w:sz w:val="24"/>
          <w:szCs w:val="24"/>
          <w:lang w:eastAsia="lv-LV"/>
        </w:rPr>
        <w:t xml:space="preserve"> sēdes </w:t>
      </w:r>
      <w:proofErr w:type="spellStart"/>
      <w:r w:rsidR="002C4F02">
        <w:rPr>
          <w:rFonts w:ascii="Times New Roman" w:hAnsi="Times New Roman"/>
          <w:sz w:val="24"/>
          <w:szCs w:val="24"/>
          <w:lang w:eastAsia="lv-LV"/>
        </w:rPr>
        <w:t>protokollēmuma</w:t>
      </w:r>
      <w:proofErr w:type="spellEnd"/>
      <w:r w:rsidR="002C4F02">
        <w:rPr>
          <w:rFonts w:ascii="Times New Roman" w:hAnsi="Times New Roman"/>
          <w:sz w:val="24"/>
          <w:szCs w:val="24"/>
          <w:lang w:eastAsia="lv-LV"/>
        </w:rPr>
        <w:t xml:space="preserve"> projekts)</w:t>
      </w:r>
      <w:r w:rsidR="002C4F02" w:rsidRPr="002C4F02">
        <w:rPr>
          <w:rFonts w:ascii="Times New Roman" w:hAnsi="Times New Roman"/>
          <w:sz w:val="24"/>
          <w:szCs w:val="24"/>
          <w:lang w:eastAsia="lv-LV"/>
        </w:rPr>
        <w:t xml:space="preserve"> </w:t>
      </w:r>
      <w:r w:rsidR="002C4F02" w:rsidRPr="00385FBA">
        <w:rPr>
          <w:rFonts w:ascii="Times New Roman" w:hAnsi="Times New Roman"/>
          <w:sz w:val="24"/>
          <w:szCs w:val="24"/>
          <w:lang w:eastAsia="lv-LV"/>
        </w:rPr>
        <w:t>izskatīšanai  Ministru kabineta sēd</w:t>
      </w:r>
      <w:r w:rsidR="00F00D2B" w:rsidRPr="00385FBA">
        <w:rPr>
          <w:rFonts w:ascii="Times New Roman" w:hAnsi="Times New Roman"/>
          <w:sz w:val="24"/>
          <w:szCs w:val="24"/>
          <w:lang w:eastAsia="lv-LV"/>
        </w:rPr>
        <w:t xml:space="preserve">ē. </w:t>
      </w:r>
    </w:p>
    <w:p w14:paraId="764A7410" w14:textId="77777777" w:rsidR="00E165A2" w:rsidRPr="002C4F02" w:rsidRDefault="00E165A2" w:rsidP="005949F6">
      <w:pPr>
        <w:tabs>
          <w:tab w:val="left" w:pos="0"/>
        </w:tabs>
        <w:spacing w:after="0" w:line="240" w:lineRule="auto"/>
        <w:ind w:firstLine="720"/>
        <w:jc w:val="both"/>
        <w:outlineLvl w:val="0"/>
        <w:rPr>
          <w:rFonts w:ascii="Times New Roman" w:hAnsi="Times New Roman"/>
          <w:sz w:val="24"/>
          <w:szCs w:val="24"/>
          <w:u w:val="single"/>
          <w:lang w:eastAsia="lv-LV"/>
        </w:rPr>
      </w:pPr>
    </w:p>
    <w:tbl>
      <w:tblPr>
        <w:tblW w:w="92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87"/>
        <w:gridCol w:w="2097"/>
        <w:gridCol w:w="6550"/>
      </w:tblGrid>
      <w:tr w:rsidR="00C4520F" w:rsidRPr="00C4520F" w14:paraId="3D003AE2"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2BE13AC8"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1.</w:t>
            </w:r>
          </w:p>
        </w:tc>
        <w:tc>
          <w:tcPr>
            <w:tcW w:w="2097" w:type="dxa"/>
            <w:tcBorders>
              <w:top w:val="single" w:sz="8" w:space="0" w:color="808080"/>
              <w:left w:val="single" w:sz="8" w:space="0" w:color="808080"/>
              <w:bottom w:val="single" w:sz="8" w:space="0" w:color="808080"/>
              <w:right w:val="single" w:sz="8" w:space="0" w:color="808080"/>
            </w:tcBorders>
          </w:tcPr>
          <w:p w14:paraId="7A98C76B"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Iesniegšanas pamatojums</w:t>
            </w:r>
          </w:p>
        </w:tc>
        <w:tc>
          <w:tcPr>
            <w:tcW w:w="6550" w:type="dxa"/>
            <w:tcBorders>
              <w:top w:val="single" w:sz="8" w:space="0" w:color="808080"/>
              <w:left w:val="single" w:sz="8" w:space="0" w:color="808080"/>
              <w:bottom w:val="single" w:sz="8" w:space="0" w:color="808080"/>
              <w:right w:val="single" w:sz="8" w:space="0" w:color="808080"/>
            </w:tcBorders>
          </w:tcPr>
          <w:p w14:paraId="66CE273F" w14:textId="7B91ADEA" w:rsidR="007E06D1" w:rsidRPr="001C4F52" w:rsidRDefault="00C27245" w:rsidP="00441064">
            <w:pPr>
              <w:widowControl/>
              <w:suppressAutoHyphens/>
              <w:spacing w:after="0" w:line="240" w:lineRule="auto"/>
              <w:ind w:left="57" w:right="57" w:firstLine="720"/>
              <w:jc w:val="both"/>
              <w:rPr>
                <w:rFonts w:ascii="Times New Roman" w:eastAsia="Times New Roman" w:hAnsi="Times New Roman"/>
                <w:sz w:val="24"/>
                <w:szCs w:val="24"/>
              </w:rPr>
            </w:pPr>
            <w:r w:rsidRPr="006867A2">
              <w:rPr>
                <w:rFonts w:ascii="Times New Roman" w:eastAsia="Times New Roman" w:hAnsi="Times New Roman"/>
                <w:sz w:val="24"/>
                <w:szCs w:val="24"/>
              </w:rPr>
              <w:t xml:space="preserve">Ministru kabineta 2014.gada 18.marta sēdes </w:t>
            </w:r>
            <w:proofErr w:type="spellStart"/>
            <w:r w:rsidRPr="006867A2">
              <w:rPr>
                <w:rFonts w:ascii="Times New Roman" w:eastAsia="Times New Roman" w:hAnsi="Times New Roman"/>
                <w:sz w:val="24"/>
                <w:szCs w:val="24"/>
              </w:rPr>
              <w:t>protokollēmuma</w:t>
            </w:r>
            <w:proofErr w:type="spellEnd"/>
            <w:r w:rsidRPr="006867A2">
              <w:rPr>
                <w:rFonts w:ascii="Times New Roman" w:eastAsia="Times New Roman" w:hAnsi="Times New Roman"/>
                <w:sz w:val="24"/>
                <w:szCs w:val="24"/>
              </w:rPr>
              <w:t xml:space="preserve"> (prot.</w:t>
            </w:r>
            <w:r w:rsidRPr="00C27245">
              <w:rPr>
                <w:rFonts w:ascii="Times New Roman" w:eastAsia="Times New Roman" w:hAnsi="Times New Roman"/>
                <w:sz w:val="24"/>
                <w:szCs w:val="24"/>
              </w:rPr>
              <w:t> </w:t>
            </w:r>
            <w:r w:rsidRPr="006867A2">
              <w:rPr>
                <w:rFonts w:ascii="Times New Roman" w:eastAsia="Times New Roman" w:hAnsi="Times New Roman"/>
                <w:sz w:val="24"/>
                <w:szCs w:val="24"/>
              </w:rPr>
              <w:t>Nr.17 30.§) „</w:t>
            </w:r>
            <w:r w:rsidRPr="00C27245">
              <w:rPr>
                <w:rFonts w:ascii="Times New Roman" w:eastAsia="Times New Roman" w:hAnsi="Times New Roman"/>
                <w:sz w:val="24"/>
                <w:szCs w:val="24"/>
              </w:rPr>
              <w:t xml:space="preserve">Informatīvais </w:t>
            </w:r>
            <w:smartTag w:uri="schemas-tilde-lv/tildestengine" w:element="veidnes">
              <w:smartTagPr>
                <w:attr w:name="id" w:val="-1"/>
                <w:attr w:name="baseform" w:val="ziņojums"/>
                <w:attr w:name="text" w:val="ziņojums"/>
              </w:smartTagPr>
              <w:r w:rsidRPr="00C27245">
                <w:rPr>
                  <w:rFonts w:ascii="Times New Roman" w:eastAsia="Times New Roman" w:hAnsi="Times New Roman"/>
                  <w:sz w:val="24"/>
                  <w:szCs w:val="24"/>
                </w:rPr>
                <w:t xml:space="preserve">ziņojums </w:t>
              </w:r>
            </w:smartTag>
            <w:r w:rsidRPr="00C27245">
              <w:rPr>
                <w:rFonts w:ascii="Times New Roman" w:eastAsia="Times New Roman" w:hAnsi="Times New Roman"/>
                <w:sz w:val="24"/>
                <w:szCs w:val="24"/>
              </w:rPr>
              <w:t>„Par Daugavpils cietokšņa turpmākās attīstības pe</w:t>
            </w:r>
            <w:bookmarkStart w:id="0" w:name="_GoBack"/>
            <w:bookmarkEnd w:id="0"/>
            <w:r w:rsidRPr="00C27245">
              <w:rPr>
                <w:rFonts w:ascii="Times New Roman" w:eastAsia="Times New Roman" w:hAnsi="Times New Roman"/>
                <w:sz w:val="24"/>
                <w:szCs w:val="24"/>
              </w:rPr>
              <w:t>rspektīvām un to finansēšanas modeļiem””</w:t>
            </w:r>
            <w:r>
              <w:rPr>
                <w:rFonts w:ascii="Times New Roman" w:eastAsia="Times New Roman" w:hAnsi="Times New Roman"/>
                <w:sz w:val="24"/>
                <w:szCs w:val="24"/>
              </w:rPr>
              <w:t xml:space="preserve"> (turpmāk</w:t>
            </w:r>
            <w:r w:rsidR="001C4F52">
              <w:rPr>
                <w:rFonts w:ascii="Times New Roman" w:eastAsia="Times New Roman" w:hAnsi="Times New Roman"/>
                <w:sz w:val="24"/>
                <w:szCs w:val="24"/>
              </w:rPr>
              <w:t> - </w:t>
            </w:r>
            <w:r w:rsidRPr="00C4520F">
              <w:rPr>
                <w:rFonts w:ascii="Times New Roman" w:eastAsia="Times New Roman" w:hAnsi="Times New Roman"/>
                <w:sz w:val="24"/>
                <w:szCs w:val="24"/>
              </w:rPr>
              <w:t xml:space="preserve">Ministru kabineta </w:t>
            </w:r>
            <w:proofErr w:type="spellStart"/>
            <w:r w:rsidRPr="00C4520F">
              <w:rPr>
                <w:rFonts w:ascii="Times New Roman" w:eastAsia="Times New Roman" w:hAnsi="Times New Roman"/>
                <w:sz w:val="24"/>
                <w:szCs w:val="24"/>
              </w:rPr>
              <w:t>protokollēmum</w:t>
            </w:r>
            <w:r w:rsidR="001C4F52">
              <w:rPr>
                <w:rFonts w:ascii="Times New Roman" w:eastAsia="Times New Roman" w:hAnsi="Times New Roman"/>
                <w:sz w:val="24"/>
                <w:szCs w:val="24"/>
              </w:rPr>
              <w:t>s</w:t>
            </w:r>
            <w:proofErr w:type="spellEnd"/>
            <w:r w:rsidRPr="00C4520F">
              <w:rPr>
                <w:rFonts w:ascii="Times New Roman" w:eastAsia="Times New Roman" w:hAnsi="Times New Roman"/>
                <w:sz w:val="24"/>
                <w:szCs w:val="24"/>
              </w:rPr>
              <w:t xml:space="preserve"> Nr.17</w:t>
            </w:r>
            <w:r>
              <w:rPr>
                <w:rFonts w:ascii="Times New Roman" w:eastAsia="Times New Roman" w:hAnsi="Times New Roman"/>
                <w:sz w:val="24"/>
                <w:szCs w:val="24"/>
              </w:rPr>
              <w:t>)</w:t>
            </w:r>
            <w:r w:rsidRPr="00C4520F">
              <w:rPr>
                <w:rFonts w:ascii="Times New Roman" w:eastAsia="Times New Roman" w:hAnsi="Times New Roman"/>
                <w:sz w:val="24"/>
                <w:szCs w:val="24"/>
              </w:rPr>
              <w:t xml:space="preserve"> </w:t>
            </w:r>
            <w:r w:rsidR="005B598E" w:rsidRPr="00C4520F">
              <w:rPr>
                <w:rFonts w:ascii="Times New Roman" w:eastAsia="Times New Roman" w:hAnsi="Times New Roman"/>
                <w:sz w:val="24"/>
                <w:szCs w:val="24"/>
              </w:rPr>
              <w:t xml:space="preserve">9.punktā dots uzdevums </w:t>
            </w:r>
            <w:r w:rsidR="002B4153" w:rsidRPr="00C4520F">
              <w:rPr>
                <w:rFonts w:ascii="Times New Roman" w:eastAsia="Times New Roman" w:hAnsi="Times New Roman"/>
                <w:sz w:val="24"/>
                <w:szCs w:val="24"/>
              </w:rPr>
              <w:t xml:space="preserve">Finanšu ministrijai līdz </w:t>
            </w:r>
            <w:r w:rsidR="002B4153" w:rsidRPr="001C4F52">
              <w:rPr>
                <w:rFonts w:ascii="Times New Roman" w:eastAsia="Times New Roman" w:hAnsi="Times New Roman"/>
                <w:sz w:val="24"/>
                <w:szCs w:val="24"/>
              </w:rPr>
              <w:t xml:space="preserve">2015.gada 1.maijam iesniegt Ministru kabinetā priekšlikumus par </w:t>
            </w:r>
            <w:r w:rsidR="00F47AE1" w:rsidRPr="001C4F52">
              <w:rPr>
                <w:rFonts w:ascii="Times New Roman" w:eastAsia="Times New Roman" w:hAnsi="Times New Roman"/>
                <w:sz w:val="24"/>
                <w:szCs w:val="24"/>
              </w:rPr>
              <w:t>valsts akciju sabiedrības “</w:t>
            </w:r>
            <w:r w:rsidR="002B4153" w:rsidRPr="001C4F52">
              <w:rPr>
                <w:rFonts w:ascii="Times New Roman" w:eastAsia="Times New Roman" w:hAnsi="Times New Roman"/>
                <w:sz w:val="24"/>
                <w:szCs w:val="24"/>
              </w:rPr>
              <w:t>Valsts nekustam</w:t>
            </w:r>
            <w:r w:rsidR="00F47AE1" w:rsidRPr="001C4F52">
              <w:rPr>
                <w:rFonts w:ascii="Times New Roman" w:eastAsia="Times New Roman" w:hAnsi="Times New Roman"/>
                <w:sz w:val="24"/>
                <w:szCs w:val="24"/>
              </w:rPr>
              <w:t>ie</w:t>
            </w:r>
            <w:r w:rsidR="002B4153" w:rsidRPr="001C4F52">
              <w:rPr>
                <w:rFonts w:ascii="Times New Roman" w:eastAsia="Times New Roman" w:hAnsi="Times New Roman"/>
                <w:sz w:val="24"/>
                <w:szCs w:val="24"/>
              </w:rPr>
              <w:t xml:space="preserve"> īpašum</w:t>
            </w:r>
            <w:r w:rsidR="00F47AE1" w:rsidRPr="001C4F52">
              <w:rPr>
                <w:rFonts w:ascii="Times New Roman" w:eastAsia="Times New Roman" w:hAnsi="Times New Roman"/>
                <w:sz w:val="24"/>
                <w:szCs w:val="24"/>
              </w:rPr>
              <w:t>i” (turpmāk – VNĪ)</w:t>
            </w:r>
            <w:r w:rsidR="002B4153" w:rsidRPr="001C4F52">
              <w:rPr>
                <w:rFonts w:ascii="Times New Roman" w:eastAsia="Times New Roman" w:hAnsi="Times New Roman"/>
                <w:sz w:val="24"/>
                <w:szCs w:val="24"/>
              </w:rPr>
              <w:t xml:space="preserve"> pārvaldīšanā esošo nekustamo īpašumu, kas netiks izmantoti valsts iestāžu administratīvā centra vajadzībām un kas atrodas Finanšu ministrijas valdījumā, turpmākām izmantošanas iespējām.</w:t>
            </w:r>
          </w:p>
          <w:p w14:paraId="0DC49772" w14:textId="1D4330A7" w:rsidR="00A71D94" w:rsidRPr="00C4520F" w:rsidRDefault="00DF12A1" w:rsidP="00441064">
            <w:pPr>
              <w:widowControl/>
              <w:suppressAutoHyphens/>
              <w:spacing w:after="0" w:line="240" w:lineRule="auto"/>
              <w:ind w:right="57" w:firstLine="746"/>
              <w:jc w:val="both"/>
              <w:rPr>
                <w:rFonts w:ascii="Times New Roman" w:eastAsia="Times New Roman" w:hAnsi="Times New Roman"/>
                <w:sz w:val="24"/>
                <w:szCs w:val="24"/>
              </w:rPr>
            </w:pPr>
            <w:r w:rsidRPr="00C4520F">
              <w:rPr>
                <w:rFonts w:ascii="Times New Roman" w:eastAsia="Times New Roman" w:hAnsi="Times New Roman"/>
                <w:sz w:val="24"/>
                <w:szCs w:val="24"/>
              </w:rPr>
              <w:t>Ministru kabineta 201</w:t>
            </w:r>
            <w:r w:rsidR="00C27245">
              <w:rPr>
                <w:rFonts w:ascii="Times New Roman" w:eastAsia="Times New Roman" w:hAnsi="Times New Roman"/>
                <w:sz w:val="24"/>
                <w:szCs w:val="24"/>
              </w:rPr>
              <w:t>6</w:t>
            </w:r>
            <w:r w:rsidRPr="00C4520F">
              <w:rPr>
                <w:rFonts w:ascii="Times New Roman" w:eastAsia="Times New Roman" w:hAnsi="Times New Roman"/>
                <w:sz w:val="24"/>
                <w:szCs w:val="24"/>
              </w:rPr>
              <w:t xml:space="preserve">.gada </w:t>
            </w:r>
            <w:r w:rsidR="00385FBA">
              <w:rPr>
                <w:rFonts w:ascii="Times New Roman" w:eastAsia="Times New Roman" w:hAnsi="Times New Roman"/>
                <w:sz w:val="24"/>
                <w:szCs w:val="24"/>
              </w:rPr>
              <w:t>31</w:t>
            </w:r>
            <w:r w:rsidRPr="00C4520F">
              <w:rPr>
                <w:rFonts w:ascii="Times New Roman" w:eastAsia="Times New Roman" w:hAnsi="Times New Roman"/>
                <w:sz w:val="24"/>
                <w:szCs w:val="24"/>
              </w:rPr>
              <w:t>.</w:t>
            </w:r>
            <w:r w:rsidR="00385FBA">
              <w:rPr>
                <w:rFonts w:ascii="Times New Roman" w:eastAsia="Times New Roman" w:hAnsi="Times New Roman"/>
                <w:sz w:val="24"/>
                <w:szCs w:val="24"/>
              </w:rPr>
              <w:t>septembra</w:t>
            </w:r>
            <w:r w:rsidRPr="00C4520F">
              <w:rPr>
                <w:rFonts w:ascii="Times New Roman" w:eastAsia="Times New Roman" w:hAnsi="Times New Roman"/>
                <w:sz w:val="24"/>
                <w:szCs w:val="24"/>
              </w:rPr>
              <w:t xml:space="preserve"> sēdē (prot.Nr.</w:t>
            </w:r>
            <w:r w:rsidR="00385FBA">
              <w:rPr>
                <w:rFonts w:ascii="Times New Roman" w:eastAsia="Times New Roman" w:hAnsi="Times New Roman"/>
                <w:sz w:val="24"/>
                <w:szCs w:val="24"/>
              </w:rPr>
              <w:t>45</w:t>
            </w:r>
            <w:r w:rsidRPr="00C4520F">
              <w:rPr>
                <w:rFonts w:ascii="Times New Roman" w:eastAsia="Times New Roman" w:hAnsi="Times New Roman"/>
                <w:sz w:val="24"/>
                <w:szCs w:val="24"/>
              </w:rPr>
              <w:t xml:space="preserve"> </w:t>
            </w:r>
            <w:r w:rsidR="00385FBA">
              <w:rPr>
                <w:rFonts w:ascii="Times New Roman" w:eastAsia="Times New Roman" w:hAnsi="Times New Roman"/>
                <w:sz w:val="24"/>
                <w:szCs w:val="24"/>
              </w:rPr>
              <w:t>8</w:t>
            </w:r>
            <w:r w:rsidRPr="00C4520F">
              <w:rPr>
                <w:rFonts w:ascii="Times New Roman" w:eastAsia="Times New Roman" w:hAnsi="Times New Roman"/>
                <w:sz w:val="24"/>
                <w:szCs w:val="24"/>
              </w:rPr>
              <w:t xml:space="preserve">.§) </w:t>
            </w:r>
            <w:r w:rsidR="004B37D7" w:rsidRPr="00C4520F">
              <w:rPr>
                <w:rFonts w:ascii="Times New Roman" w:eastAsia="Times New Roman" w:hAnsi="Times New Roman"/>
                <w:sz w:val="24"/>
                <w:szCs w:val="24"/>
              </w:rPr>
              <w:t xml:space="preserve">dotā uzdevuma izpildes termiņš </w:t>
            </w:r>
            <w:r w:rsidRPr="00C4520F">
              <w:rPr>
                <w:rFonts w:ascii="Times New Roman" w:eastAsia="Times New Roman" w:hAnsi="Times New Roman"/>
                <w:sz w:val="24"/>
                <w:szCs w:val="24"/>
              </w:rPr>
              <w:t xml:space="preserve">tika pagarināts </w:t>
            </w:r>
            <w:r w:rsidR="00BD3FAC" w:rsidRPr="00C4520F">
              <w:rPr>
                <w:rFonts w:ascii="Times New Roman" w:eastAsia="Times New Roman" w:hAnsi="Times New Roman"/>
                <w:sz w:val="24"/>
                <w:szCs w:val="24"/>
              </w:rPr>
              <w:t>līdz 201</w:t>
            </w:r>
            <w:r w:rsidR="00C27245">
              <w:rPr>
                <w:rFonts w:ascii="Times New Roman" w:eastAsia="Times New Roman" w:hAnsi="Times New Roman"/>
                <w:sz w:val="24"/>
                <w:szCs w:val="24"/>
              </w:rPr>
              <w:t>8</w:t>
            </w:r>
            <w:r w:rsidR="00BD3FAC" w:rsidRPr="00C4520F">
              <w:rPr>
                <w:rFonts w:ascii="Times New Roman" w:eastAsia="Times New Roman" w:hAnsi="Times New Roman"/>
                <w:sz w:val="24"/>
                <w:szCs w:val="24"/>
              </w:rPr>
              <w:t xml:space="preserve">.gada 1.maijam. </w:t>
            </w:r>
          </w:p>
          <w:p w14:paraId="1A0700C8" w14:textId="2F9202B6" w:rsidR="00385FBA" w:rsidRDefault="007C626C" w:rsidP="00441064">
            <w:pPr>
              <w:widowControl/>
              <w:suppressAutoHyphens/>
              <w:spacing w:after="0" w:line="240" w:lineRule="auto"/>
              <w:ind w:right="57" w:firstLine="746"/>
              <w:jc w:val="both"/>
              <w:rPr>
                <w:rFonts w:ascii="Times New Roman" w:eastAsia="Times New Roman" w:hAnsi="Times New Roman"/>
                <w:sz w:val="24"/>
                <w:szCs w:val="24"/>
              </w:rPr>
            </w:pPr>
            <w:r w:rsidRPr="00C4520F">
              <w:rPr>
                <w:rFonts w:ascii="Times New Roman" w:eastAsia="Times New Roman" w:hAnsi="Times New Roman"/>
                <w:sz w:val="24"/>
                <w:szCs w:val="24"/>
              </w:rPr>
              <w:t xml:space="preserve">Minētā uzdevuma izpilde saistīta ar </w:t>
            </w:r>
            <w:r w:rsidR="00200101" w:rsidRPr="00C4520F">
              <w:rPr>
                <w:rFonts w:ascii="Times New Roman" w:eastAsia="Times New Roman" w:hAnsi="Times New Roman"/>
                <w:sz w:val="24"/>
                <w:szCs w:val="24"/>
              </w:rPr>
              <w:t xml:space="preserve">Ministru kabineta 2015.gada 16.jūnija sēdes </w:t>
            </w:r>
            <w:proofErr w:type="spellStart"/>
            <w:r w:rsidR="00200101" w:rsidRPr="00C4520F">
              <w:rPr>
                <w:rFonts w:ascii="Times New Roman" w:eastAsia="Times New Roman" w:hAnsi="Times New Roman"/>
                <w:sz w:val="24"/>
                <w:szCs w:val="24"/>
              </w:rPr>
              <w:t>protokollēmumā</w:t>
            </w:r>
            <w:proofErr w:type="spellEnd"/>
            <w:r w:rsidR="00200101" w:rsidRPr="00C4520F">
              <w:rPr>
                <w:rFonts w:ascii="Times New Roman" w:eastAsia="Times New Roman" w:hAnsi="Times New Roman"/>
                <w:sz w:val="24"/>
                <w:szCs w:val="24"/>
              </w:rPr>
              <w:t xml:space="preserve"> (prot. Nr.29 63.§) „Par priekšlikumiem valsts iestāžu izvietošanai Valsts nekustam</w:t>
            </w:r>
            <w:r w:rsidR="00B10F2A" w:rsidRPr="00C4520F">
              <w:rPr>
                <w:rFonts w:ascii="Times New Roman" w:eastAsia="Times New Roman" w:hAnsi="Times New Roman"/>
                <w:sz w:val="24"/>
                <w:szCs w:val="24"/>
              </w:rPr>
              <w:t>o</w:t>
            </w:r>
            <w:r w:rsidR="00200101" w:rsidRPr="00C4520F">
              <w:rPr>
                <w:rFonts w:ascii="Times New Roman" w:eastAsia="Times New Roman" w:hAnsi="Times New Roman"/>
                <w:sz w:val="24"/>
                <w:szCs w:val="24"/>
              </w:rPr>
              <w:t xml:space="preserve"> īpašum</w:t>
            </w:r>
            <w:r w:rsidR="00B10F2A" w:rsidRPr="00C4520F">
              <w:rPr>
                <w:rFonts w:ascii="Times New Roman" w:eastAsia="Times New Roman" w:hAnsi="Times New Roman"/>
                <w:sz w:val="24"/>
                <w:szCs w:val="24"/>
              </w:rPr>
              <w:t>u</w:t>
            </w:r>
            <w:r w:rsidR="00200101" w:rsidRPr="00C4520F">
              <w:rPr>
                <w:rFonts w:ascii="Times New Roman" w:eastAsia="Times New Roman" w:hAnsi="Times New Roman"/>
                <w:sz w:val="24"/>
                <w:szCs w:val="24"/>
              </w:rPr>
              <w:t xml:space="preserve"> pārvaldīšanā esošajos nekustamajos īpašumos Daugavpils cietoksnī”</w:t>
            </w:r>
            <w:r w:rsidR="00A8089D" w:rsidRPr="00C4520F">
              <w:rPr>
                <w:rFonts w:ascii="Times New Roman" w:eastAsia="Times New Roman" w:hAnsi="Times New Roman"/>
                <w:sz w:val="24"/>
                <w:szCs w:val="24"/>
              </w:rPr>
              <w:t xml:space="preserve"> (turpmāk – Ministru kabineta </w:t>
            </w:r>
            <w:proofErr w:type="spellStart"/>
            <w:r w:rsidR="00A8089D" w:rsidRPr="00C4520F">
              <w:rPr>
                <w:rFonts w:ascii="Times New Roman" w:eastAsia="Times New Roman" w:hAnsi="Times New Roman"/>
                <w:sz w:val="24"/>
                <w:szCs w:val="24"/>
              </w:rPr>
              <w:t>protokollēmums</w:t>
            </w:r>
            <w:proofErr w:type="spellEnd"/>
            <w:r w:rsidR="00A8089D" w:rsidRPr="00C4520F">
              <w:rPr>
                <w:rFonts w:ascii="Times New Roman" w:eastAsia="Times New Roman" w:hAnsi="Times New Roman"/>
                <w:sz w:val="24"/>
                <w:szCs w:val="24"/>
              </w:rPr>
              <w:t xml:space="preserve"> Nr.29) doto uzdevumu izpild</w:t>
            </w:r>
            <w:r w:rsidR="00385FBA">
              <w:rPr>
                <w:rFonts w:ascii="Times New Roman" w:eastAsia="Times New Roman" w:hAnsi="Times New Roman"/>
                <w:sz w:val="24"/>
                <w:szCs w:val="24"/>
              </w:rPr>
              <w:t>i</w:t>
            </w:r>
            <w:r w:rsidR="008A4E47">
              <w:rPr>
                <w:rFonts w:ascii="Times New Roman" w:eastAsia="Times New Roman" w:hAnsi="Times New Roman"/>
                <w:sz w:val="24"/>
                <w:szCs w:val="24"/>
              </w:rPr>
              <w:t>.</w:t>
            </w:r>
          </w:p>
          <w:p w14:paraId="4818D129" w14:textId="1EC9DA41" w:rsidR="008A4E47" w:rsidRPr="008A4E47" w:rsidRDefault="008A4E47" w:rsidP="00441064">
            <w:pPr>
              <w:widowControl/>
              <w:suppressAutoHyphens/>
              <w:spacing w:after="0" w:line="240" w:lineRule="auto"/>
              <w:ind w:right="57" w:firstLine="746"/>
              <w:jc w:val="both"/>
              <w:rPr>
                <w:rFonts w:ascii="Times New Roman" w:eastAsia="Times New Roman" w:hAnsi="Times New Roman"/>
                <w:sz w:val="24"/>
                <w:szCs w:val="24"/>
              </w:rPr>
            </w:pPr>
            <w:r w:rsidRPr="008A4E47">
              <w:rPr>
                <w:rFonts w:ascii="Times New Roman" w:eastAsia="Times New Roman" w:hAnsi="Times New Roman"/>
                <w:sz w:val="24"/>
                <w:szCs w:val="24"/>
              </w:rPr>
              <w:t>2015.gadā tika aptaujātas ministrijas par tās padotībā esošo iestāžu iespēju pārcelties uz piemērotām darba telpām Daugavpils cietokšņa teritorijā</w:t>
            </w:r>
            <w:r>
              <w:rPr>
                <w:rFonts w:ascii="Times New Roman" w:eastAsia="Times New Roman" w:hAnsi="Times New Roman"/>
                <w:sz w:val="24"/>
                <w:szCs w:val="24"/>
              </w:rPr>
              <w:t xml:space="preserve">. </w:t>
            </w:r>
            <w:r w:rsidRPr="008A4E47">
              <w:rPr>
                <w:rFonts w:ascii="Times New Roman" w:eastAsia="Times New Roman" w:hAnsi="Times New Roman"/>
                <w:sz w:val="24"/>
                <w:szCs w:val="24"/>
              </w:rPr>
              <w:t>Šādu iespēju bija gatavas izskatīt valsts iestādes</w:t>
            </w:r>
            <w:r w:rsidR="00F47AE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A4E47">
              <w:rPr>
                <w:rFonts w:ascii="Times New Roman" w:eastAsia="Times New Roman" w:hAnsi="Times New Roman"/>
                <w:sz w:val="24"/>
                <w:szCs w:val="24"/>
              </w:rPr>
              <w:t>Nacionālā veselības dienesta Latgales teritoriālā nodaļa</w:t>
            </w:r>
            <w:r>
              <w:rPr>
                <w:rFonts w:ascii="Times New Roman" w:eastAsia="Times New Roman" w:hAnsi="Times New Roman"/>
                <w:sz w:val="24"/>
                <w:szCs w:val="24"/>
              </w:rPr>
              <w:t xml:space="preserve">, </w:t>
            </w:r>
            <w:r w:rsidRPr="008A4E47">
              <w:rPr>
                <w:rFonts w:ascii="Times New Roman" w:eastAsia="Times New Roman" w:hAnsi="Times New Roman"/>
                <w:sz w:val="24"/>
                <w:szCs w:val="24"/>
              </w:rPr>
              <w:t>Valsts vides dienesta Daugavpils reģionālā vides pārvalde</w:t>
            </w:r>
            <w:r>
              <w:rPr>
                <w:rFonts w:ascii="Times New Roman" w:eastAsia="Times New Roman" w:hAnsi="Times New Roman"/>
                <w:sz w:val="24"/>
                <w:szCs w:val="24"/>
              </w:rPr>
              <w:t xml:space="preserve">, </w:t>
            </w:r>
            <w:r w:rsidRPr="008A4E47">
              <w:rPr>
                <w:rFonts w:ascii="Times New Roman" w:eastAsia="Times New Roman" w:hAnsi="Times New Roman"/>
                <w:sz w:val="24"/>
                <w:szCs w:val="24"/>
              </w:rPr>
              <w:t>Valsts valodas centrs</w:t>
            </w:r>
            <w:r>
              <w:rPr>
                <w:rFonts w:ascii="Times New Roman" w:eastAsia="Times New Roman" w:hAnsi="Times New Roman"/>
                <w:sz w:val="24"/>
                <w:szCs w:val="24"/>
              </w:rPr>
              <w:t xml:space="preserve">, </w:t>
            </w:r>
            <w:r w:rsidRPr="008A4E47">
              <w:rPr>
                <w:rFonts w:ascii="Times New Roman" w:eastAsia="Times New Roman" w:hAnsi="Times New Roman"/>
                <w:sz w:val="24"/>
                <w:szCs w:val="24"/>
              </w:rPr>
              <w:t>Uzņēmumu reģistrs</w:t>
            </w:r>
            <w:r>
              <w:rPr>
                <w:rFonts w:ascii="Times New Roman" w:eastAsia="Times New Roman" w:hAnsi="Times New Roman"/>
                <w:sz w:val="24"/>
                <w:szCs w:val="24"/>
              </w:rPr>
              <w:t>.</w:t>
            </w:r>
          </w:p>
          <w:p w14:paraId="40E822E8" w14:textId="6737FC3E" w:rsidR="00661229" w:rsidRPr="006867A2" w:rsidRDefault="00661229" w:rsidP="00441064">
            <w:pPr>
              <w:widowControl/>
              <w:suppressAutoHyphens/>
              <w:spacing w:after="0" w:line="240" w:lineRule="auto"/>
              <w:ind w:right="57" w:firstLine="746"/>
              <w:jc w:val="both"/>
              <w:rPr>
                <w:rFonts w:ascii="Times New Roman" w:eastAsia="Times New Roman" w:hAnsi="Times New Roman"/>
                <w:sz w:val="24"/>
                <w:szCs w:val="24"/>
              </w:rPr>
            </w:pPr>
            <w:r w:rsidRPr="006867A2">
              <w:rPr>
                <w:rFonts w:ascii="Times New Roman" w:eastAsia="Times New Roman" w:hAnsi="Times New Roman"/>
                <w:sz w:val="24"/>
                <w:szCs w:val="24"/>
              </w:rPr>
              <w:lastRenderedPageBreak/>
              <w:t xml:space="preserve"> VNĪ ar </w:t>
            </w:r>
            <w:r w:rsidRPr="00D12EF2">
              <w:rPr>
                <w:rFonts w:ascii="Times New Roman" w:eastAsia="Times New Roman" w:hAnsi="Times New Roman"/>
                <w:sz w:val="24"/>
                <w:szCs w:val="24"/>
              </w:rPr>
              <w:t>12.06.2018.</w:t>
            </w:r>
            <w:r w:rsidR="00F47AE1">
              <w:rPr>
                <w:rFonts w:ascii="Times New Roman" w:eastAsia="Times New Roman" w:hAnsi="Times New Roman"/>
                <w:sz w:val="24"/>
                <w:szCs w:val="24"/>
              </w:rPr>
              <w:t xml:space="preserve"> </w:t>
            </w:r>
            <w:r>
              <w:rPr>
                <w:rFonts w:ascii="Times New Roman" w:eastAsia="Times New Roman" w:hAnsi="Times New Roman"/>
                <w:sz w:val="24"/>
                <w:szCs w:val="24"/>
              </w:rPr>
              <w:t>vē</w:t>
            </w:r>
            <w:r w:rsidR="00F47AE1">
              <w:rPr>
                <w:rFonts w:ascii="Times New Roman" w:eastAsia="Times New Roman" w:hAnsi="Times New Roman"/>
                <w:sz w:val="24"/>
                <w:szCs w:val="24"/>
              </w:rPr>
              <w:t>s</w:t>
            </w:r>
            <w:r>
              <w:rPr>
                <w:rFonts w:ascii="Times New Roman" w:eastAsia="Times New Roman" w:hAnsi="Times New Roman"/>
                <w:sz w:val="24"/>
                <w:szCs w:val="24"/>
              </w:rPr>
              <w:t>tuli</w:t>
            </w:r>
            <w:r w:rsidRPr="00D12EF2">
              <w:rPr>
                <w:rFonts w:ascii="Times New Roman" w:eastAsia="Times New Roman" w:hAnsi="Times New Roman"/>
                <w:sz w:val="24"/>
                <w:szCs w:val="24"/>
              </w:rPr>
              <w:t xml:space="preserve"> Nr.4/2-4/7142</w:t>
            </w:r>
            <w:r>
              <w:rPr>
                <w:rFonts w:ascii="Times New Roman" w:eastAsia="Times New Roman" w:hAnsi="Times New Roman"/>
                <w:sz w:val="24"/>
                <w:szCs w:val="24"/>
              </w:rPr>
              <w:t xml:space="preserve"> ir lūgusi Tieslietu ministriju, Veselības ministriju un Vides aizsardzības reģionālās attīstības ministriju sniegt informāciju </w:t>
            </w:r>
            <w:r w:rsidRPr="008A4E47">
              <w:rPr>
                <w:rFonts w:ascii="Times New Roman" w:eastAsia="Times New Roman" w:hAnsi="Times New Roman"/>
                <w:sz w:val="24"/>
                <w:szCs w:val="24"/>
              </w:rPr>
              <w:t>par ministrij</w:t>
            </w:r>
            <w:r>
              <w:rPr>
                <w:rFonts w:ascii="Times New Roman" w:eastAsia="Times New Roman" w:hAnsi="Times New Roman"/>
                <w:sz w:val="24"/>
                <w:szCs w:val="24"/>
              </w:rPr>
              <w:t>u</w:t>
            </w:r>
            <w:r w:rsidRPr="008A4E47">
              <w:rPr>
                <w:rFonts w:ascii="Times New Roman" w:eastAsia="Times New Roman" w:hAnsi="Times New Roman"/>
                <w:sz w:val="24"/>
                <w:szCs w:val="24"/>
              </w:rPr>
              <w:t xml:space="preserve"> </w:t>
            </w:r>
            <w:r w:rsidR="001C4F52">
              <w:rPr>
                <w:rFonts w:ascii="Times New Roman" w:eastAsia="Times New Roman" w:hAnsi="Times New Roman"/>
                <w:sz w:val="24"/>
                <w:szCs w:val="24"/>
              </w:rPr>
              <w:t xml:space="preserve">padotībā </w:t>
            </w:r>
            <w:r w:rsidRPr="008A4E47">
              <w:rPr>
                <w:rFonts w:ascii="Times New Roman" w:eastAsia="Times New Roman" w:hAnsi="Times New Roman"/>
                <w:sz w:val="24"/>
                <w:szCs w:val="24"/>
              </w:rPr>
              <w:t>esošo valsts pārvaldes iestāžu aktualitāti pārcelties uz piemērotām darba telpām Daugavpils cietokšņa teritorijā</w:t>
            </w:r>
            <w:r w:rsidR="00D04217" w:rsidRPr="00D04217">
              <w:rPr>
                <w:rFonts w:ascii="Times New Roman" w:eastAsia="Times New Roman" w:hAnsi="Times New Roman"/>
                <w:sz w:val="24"/>
                <w:szCs w:val="24"/>
              </w:rPr>
              <w:t>.</w:t>
            </w:r>
          </w:p>
          <w:p w14:paraId="248FE265" w14:textId="41F2D895" w:rsidR="00661229" w:rsidRPr="002107C8" w:rsidRDefault="00661229" w:rsidP="00441064">
            <w:pPr>
              <w:widowControl/>
              <w:suppressAutoHyphens/>
              <w:spacing w:after="0" w:line="240" w:lineRule="auto"/>
              <w:ind w:right="57" w:firstLine="746"/>
              <w:jc w:val="both"/>
              <w:rPr>
                <w:rFonts w:ascii="Times New Roman" w:eastAsia="Times New Roman" w:hAnsi="Times New Roman"/>
                <w:sz w:val="24"/>
                <w:szCs w:val="24"/>
              </w:rPr>
            </w:pPr>
            <w:r w:rsidRPr="002107C8">
              <w:rPr>
                <w:rFonts w:ascii="Times New Roman" w:eastAsia="Times New Roman" w:hAnsi="Times New Roman"/>
                <w:sz w:val="24"/>
                <w:szCs w:val="24"/>
              </w:rPr>
              <w:t>Tieslietu ministrija elektroniski ir informējusi, ka Tieslietu ministrijas padotībā esošajām iestādēm risinājums vairs nav aktuāls.</w:t>
            </w:r>
          </w:p>
          <w:p w14:paraId="188E3573" w14:textId="1D5C6DFA" w:rsidR="005C171A" w:rsidRPr="002107C8" w:rsidRDefault="004072E2" w:rsidP="00441064">
            <w:pPr>
              <w:widowControl/>
              <w:suppressAutoHyphens/>
              <w:spacing w:after="0" w:line="240" w:lineRule="auto"/>
              <w:ind w:right="57" w:firstLine="746"/>
              <w:jc w:val="both"/>
              <w:rPr>
                <w:rFonts w:ascii="Times New Roman" w:eastAsia="Times New Roman" w:hAnsi="Times New Roman"/>
                <w:sz w:val="24"/>
                <w:szCs w:val="24"/>
              </w:rPr>
            </w:pPr>
            <w:r w:rsidRPr="002107C8">
              <w:rPr>
                <w:rFonts w:ascii="Times New Roman" w:eastAsia="Times New Roman" w:hAnsi="Times New Roman"/>
                <w:sz w:val="24"/>
                <w:szCs w:val="24"/>
              </w:rPr>
              <w:t>Veselības ministrija ir aptaujājusi padotības iestādes un informē, ka Nacionālais veselības dienests neiebilst Latgales teritoriālās nodaļas, kas šobrīd atrodas Daugavpilī, Saules ielā 5, izvietošanai Latgales reģiona publiskās pārvaldes administratīvajā centrā Daugavpils cietokšņa teritorijā, ja tiek nodrošinātas atbilstošas, tajā skaitā personām ar kustību traucējumiem pieejamas biroja telpas nodaļas darbiniekiem un klientu apkalpošanai, kā arī, ievērojot Nacionālā veselības dienesta finanšu iespējas, nodrošināta telpu nomas maksa, kas nav augstāka par šobrīd esošo.</w:t>
            </w:r>
          </w:p>
          <w:p w14:paraId="6BD8267B" w14:textId="6F48A431" w:rsidR="009F0752" w:rsidRPr="002107C8" w:rsidRDefault="004072E2" w:rsidP="009F0752">
            <w:pPr>
              <w:widowControl/>
              <w:spacing w:after="0" w:line="240" w:lineRule="atLeast"/>
              <w:ind w:firstLine="720"/>
              <w:jc w:val="both"/>
              <w:rPr>
                <w:rFonts w:ascii="Times New Roman" w:eastAsia="Times New Roman" w:hAnsi="Times New Roman"/>
                <w:sz w:val="24"/>
                <w:szCs w:val="24"/>
              </w:rPr>
            </w:pPr>
            <w:r w:rsidRPr="002107C8">
              <w:rPr>
                <w:rFonts w:ascii="Times New Roman" w:eastAsia="Times New Roman" w:hAnsi="Times New Roman"/>
                <w:sz w:val="24"/>
                <w:szCs w:val="24"/>
              </w:rPr>
              <w:t>Vides aizsardzības un reģionālās attīstības ministrijas padotības iest</w:t>
            </w:r>
            <w:r w:rsidR="009F0752" w:rsidRPr="002107C8">
              <w:rPr>
                <w:rFonts w:ascii="Times New Roman" w:eastAsia="Times New Roman" w:hAnsi="Times New Roman"/>
                <w:sz w:val="24"/>
                <w:szCs w:val="24"/>
              </w:rPr>
              <w:t xml:space="preserve">āde </w:t>
            </w:r>
            <w:r w:rsidR="00E41EEA" w:rsidRPr="002107C8">
              <w:rPr>
                <w:rFonts w:ascii="Times New Roman" w:eastAsia="Times New Roman" w:hAnsi="Times New Roman"/>
                <w:sz w:val="24"/>
                <w:szCs w:val="24"/>
              </w:rPr>
              <w:t xml:space="preserve">- </w:t>
            </w:r>
            <w:r w:rsidR="009F0752" w:rsidRPr="002107C8">
              <w:rPr>
                <w:rFonts w:ascii="Times New Roman" w:eastAsia="Times New Roman" w:hAnsi="Times New Roman"/>
                <w:sz w:val="24"/>
                <w:szCs w:val="24"/>
              </w:rPr>
              <w:t xml:space="preserve">Valsts vides dienests informē, ka būtu gatavs pārcelt uz Daugavpils cietokšņa teritoriju Valsts vides dienesta Daugavpils reģionālo vides pārvaldi, ja tā rīcībā tiek nodotas sekojošas telpas un teritorija: darbinieku darba vietas (26 darbinieki,  telpām ir jābūt pilnībā aprīkotām biroja telpām ar komunikācijām, t.sk. interneta </w:t>
            </w:r>
            <w:proofErr w:type="spellStart"/>
            <w:r w:rsidR="009F0752" w:rsidRPr="002107C8">
              <w:rPr>
                <w:rFonts w:ascii="Times New Roman" w:eastAsia="Times New Roman" w:hAnsi="Times New Roman"/>
                <w:sz w:val="24"/>
                <w:szCs w:val="24"/>
              </w:rPr>
              <w:t>pieslēgumu</w:t>
            </w:r>
            <w:proofErr w:type="spellEnd"/>
            <w:r w:rsidR="009F0752" w:rsidRPr="002107C8">
              <w:rPr>
                <w:rFonts w:ascii="Times New Roman" w:eastAsia="Times New Roman" w:hAnsi="Times New Roman"/>
                <w:sz w:val="24"/>
                <w:szCs w:val="24"/>
              </w:rPr>
              <w:t xml:space="preserve">) un telpas apmeklētāju pieņemšanai; autotransporta garāžas (9 automašīnas, 5 </w:t>
            </w:r>
            <w:proofErr w:type="spellStart"/>
            <w:r w:rsidR="009F0752" w:rsidRPr="002107C8">
              <w:rPr>
                <w:rFonts w:ascii="Times New Roman" w:eastAsia="Times New Roman" w:hAnsi="Times New Roman"/>
                <w:sz w:val="24"/>
                <w:szCs w:val="24"/>
              </w:rPr>
              <w:t>kvadracikli</w:t>
            </w:r>
            <w:proofErr w:type="spellEnd"/>
            <w:r w:rsidR="009F0752" w:rsidRPr="002107C8">
              <w:rPr>
                <w:rFonts w:ascii="Times New Roman" w:eastAsia="Times New Roman" w:hAnsi="Times New Roman"/>
                <w:sz w:val="24"/>
                <w:szCs w:val="24"/>
              </w:rPr>
              <w:t>, 7 laivu piekabes, 7 laivas)  automašīnu stāvvieta darbinieku un apmeklētāju autotransporta novietošanai.</w:t>
            </w:r>
          </w:p>
          <w:p w14:paraId="00FAB37C" w14:textId="3B7B2407" w:rsidR="004072E2" w:rsidRPr="002107C8" w:rsidRDefault="004072E2" w:rsidP="004606FD">
            <w:pPr>
              <w:widowControl/>
              <w:spacing w:after="0" w:line="240" w:lineRule="auto"/>
              <w:ind w:firstLine="720"/>
              <w:jc w:val="both"/>
              <w:rPr>
                <w:rFonts w:ascii="Times New Roman" w:eastAsia="Times New Roman" w:hAnsi="Times New Roman"/>
                <w:sz w:val="24"/>
                <w:szCs w:val="24"/>
              </w:rPr>
            </w:pPr>
            <w:r w:rsidRPr="002107C8">
              <w:rPr>
                <w:rFonts w:ascii="Times New Roman" w:eastAsia="Times New Roman" w:hAnsi="Times New Roman"/>
                <w:sz w:val="24"/>
                <w:szCs w:val="24"/>
              </w:rPr>
              <w:t xml:space="preserve">Ņemot vērā, ka </w:t>
            </w:r>
            <w:r w:rsidR="00E41EEA" w:rsidRPr="002107C8">
              <w:rPr>
                <w:rFonts w:ascii="Times New Roman" w:eastAsia="Times New Roman" w:hAnsi="Times New Roman"/>
                <w:sz w:val="24"/>
                <w:szCs w:val="24"/>
              </w:rPr>
              <w:t xml:space="preserve">nekustamie īpašumi </w:t>
            </w:r>
            <w:r w:rsidRPr="002107C8">
              <w:rPr>
                <w:rFonts w:ascii="Times New Roman" w:eastAsia="Times New Roman" w:hAnsi="Times New Roman"/>
                <w:sz w:val="24"/>
                <w:szCs w:val="24"/>
              </w:rPr>
              <w:t>D</w:t>
            </w:r>
            <w:r w:rsidR="00E41EEA" w:rsidRPr="002107C8">
              <w:rPr>
                <w:rFonts w:ascii="Times New Roman" w:eastAsia="Times New Roman" w:hAnsi="Times New Roman"/>
                <w:sz w:val="24"/>
                <w:szCs w:val="24"/>
              </w:rPr>
              <w:t>augavpils cietokšņa teritorijā</w:t>
            </w:r>
            <w:r w:rsidRPr="002107C8">
              <w:rPr>
                <w:rFonts w:ascii="Times New Roman" w:eastAsia="Times New Roman" w:hAnsi="Times New Roman"/>
                <w:sz w:val="24"/>
                <w:szCs w:val="24"/>
              </w:rPr>
              <w:t xml:space="preserve"> </w:t>
            </w:r>
            <w:r w:rsidR="00E41EEA" w:rsidRPr="002107C8">
              <w:rPr>
                <w:rFonts w:ascii="Times New Roman" w:eastAsia="Times New Roman" w:hAnsi="Times New Roman"/>
                <w:sz w:val="24"/>
                <w:szCs w:val="24"/>
              </w:rPr>
              <w:t xml:space="preserve">esošajā </w:t>
            </w:r>
            <w:r w:rsidRPr="002107C8">
              <w:rPr>
                <w:rFonts w:ascii="Times New Roman" w:eastAsia="Times New Roman" w:hAnsi="Times New Roman"/>
                <w:sz w:val="24"/>
                <w:szCs w:val="24"/>
              </w:rPr>
              <w:t xml:space="preserve">tehniskajā stāvoklī, neveicot tajos kapitālieguldījumus, neatbilst ne </w:t>
            </w:r>
            <w:r w:rsidR="00E41EEA" w:rsidRPr="002107C8">
              <w:rPr>
                <w:rFonts w:ascii="Times New Roman" w:eastAsia="Times New Roman" w:hAnsi="Times New Roman"/>
                <w:sz w:val="24"/>
                <w:szCs w:val="24"/>
              </w:rPr>
              <w:t>Nacionāl</w:t>
            </w:r>
            <w:r w:rsidR="002107C8">
              <w:rPr>
                <w:rFonts w:ascii="Times New Roman" w:eastAsia="Times New Roman" w:hAnsi="Times New Roman"/>
                <w:sz w:val="24"/>
                <w:szCs w:val="24"/>
              </w:rPr>
              <w:t>ā</w:t>
            </w:r>
            <w:r w:rsidR="00E41EEA" w:rsidRPr="002107C8">
              <w:rPr>
                <w:rFonts w:ascii="Times New Roman" w:eastAsia="Times New Roman" w:hAnsi="Times New Roman"/>
                <w:sz w:val="24"/>
                <w:szCs w:val="24"/>
              </w:rPr>
              <w:t xml:space="preserve"> veselības dienesta</w:t>
            </w:r>
            <w:r w:rsidRPr="002107C8">
              <w:rPr>
                <w:rFonts w:ascii="Times New Roman" w:eastAsia="Times New Roman" w:hAnsi="Times New Roman"/>
                <w:sz w:val="24"/>
                <w:szCs w:val="24"/>
              </w:rPr>
              <w:t xml:space="preserve">, ne </w:t>
            </w:r>
            <w:r w:rsidR="00E41EEA" w:rsidRPr="002107C8">
              <w:rPr>
                <w:rFonts w:ascii="Times New Roman" w:eastAsia="Times New Roman" w:hAnsi="Times New Roman"/>
                <w:sz w:val="24"/>
                <w:szCs w:val="24"/>
              </w:rPr>
              <w:t>Valsts vides dienests</w:t>
            </w:r>
            <w:r w:rsidRPr="002107C8">
              <w:rPr>
                <w:rFonts w:ascii="Times New Roman" w:eastAsia="Times New Roman" w:hAnsi="Times New Roman"/>
                <w:sz w:val="24"/>
                <w:szCs w:val="24"/>
              </w:rPr>
              <w:t xml:space="preserve"> prasībām, VNĪ šobrīd nevar piedāvāt objektu D</w:t>
            </w:r>
            <w:r w:rsidR="00E41EEA" w:rsidRPr="002107C8">
              <w:rPr>
                <w:rFonts w:ascii="Times New Roman" w:eastAsia="Times New Roman" w:hAnsi="Times New Roman"/>
                <w:sz w:val="24"/>
                <w:szCs w:val="24"/>
              </w:rPr>
              <w:t xml:space="preserve">augavpils </w:t>
            </w:r>
            <w:r w:rsidRPr="002107C8">
              <w:rPr>
                <w:rFonts w:ascii="Times New Roman" w:eastAsia="Times New Roman" w:hAnsi="Times New Roman"/>
                <w:sz w:val="24"/>
                <w:szCs w:val="24"/>
              </w:rPr>
              <w:t xml:space="preserve">cietokšņa teritorijā, </w:t>
            </w:r>
            <w:r w:rsidR="00E41EEA" w:rsidRPr="002107C8">
              <w:rPr>
                <w:rFonts w:ascii="Times New Roman" w:eastAsia="Times New Roman" w:hAnsi="Times New Roman"/>
                <w:sz w:val="24"/>
                <w:szCs w:val="24"/>
              </w:rPr>
              <w:t xml:space="preserve">lai nodrošinātu iepriekš minētās valsts iestādes ar piemērotām </w:t>
            </w:r>
            <w:r w:rsidR="00C02B64" w:rsidRPr="002107C8">
              <w:rPr>
                <w:rFonts w:ascii="Times New Roman" w:eastAsia="Times New Roman" w:hAnsi="Times New Roman"/>
                <w:sz w:val="24"/>
                <w:szCs w:val="24"/>
              </w:rPr>
              <w:t>darba</w:t>
            </w:r>
            <w:r w:rsidR="00E41EEA" w:rsidRPr="002107C8">
              <w:rPr>
                <w:rFonts w:ascii="Times New Roman" w:eastAsia="Times New Roman" w:hAnsi="Times New Roman"/>
                <w:sz w:val="24"/>
                <w:szCs w:val="24"/>
              </w:rPr>
              <w:t xml:space="preserve"> telpām, ievērojot izteiktās prasības.</w:t>
            </w:r>
          </w:p>
          <w:p w14:paraId="1178CEB5" w14:textId="2E5851AC" w:rsidR="002A5451" w:rsidRPr="006867A2" w:rsidRDefault="00E41EEA" w:rsidP="004606FD">
            <w:pPr>
              <w:widowControl/>
              <w:suppressAutoHyphens/>
              <w:spacing w:after="0" w:line="240" w:lineRule="auto"/>
              <w:ind w:right="57" w:firstLine="746"/>
              <w:jc w:val="both"/>
              <w:rPr>
                <w:rFonts w:ascii="Times New Roman" w:eastAsia="Times New Roman" w:hAnsi="Times New Roman"/>
                <w:sz w:val="24"/>
                <w:szCs w:val="24"/>
              </w:rPr>
            </w:pPr>
            <w:r w:rsidRPr="002107C8">
              <w:rPr>
                <w:rFonts w:ascii="Times New Roman" w:eastAsia="Times New Roman" w:hAnsi="Times New Roman"/>
                <w:sz w:val="24"/>
                <w:szCs w:val="24"/>
              </w:rPr>
              <w:t>Ievērojot iestāžu izteiktos viedokļus, VNĪ</w:t>
            </w:r>
            <w:r w:rsidR="001C4F52" w:rsidRPr="002107C8">
              <w:rPr>
                <w:rFonts w:ascii="Times New Roman" w:eastAsia="Times New Roman" w:hAnsi="Times New Roman"/>
                <w:sz w:val="24"/>
                <w:szCs w:val="24"/>
              </w:rPr>
              <w:t>, sadarbībā ar minētajām iestādēm</w:t>
            </w:r>
            <w:r w:rsidR="004606FD" w:rsidRPr="002107C8">
              <w:rPr>
                <w:rFonts w:ascii="Times New Roman" w:eastAsia="Times New Roman" w:hAnsi="Times New Roman"/>
                <w:sz w:val="24"/>
                <w:szCs w:val="24"/>
              </w:rPr>
              <w:t>,</w:t>
            </w:r>
            <w:r w:rsidR="001C4F52" w:rsidRPr="002107C8">
              <w:rPr>
                <w:rFonts w:ascii="Times New Roman" w:eastAsia="Times New Roman" w:hAnsi="Times New Roman"/>
                <w:sz w:val="24"/>
                <w:szCs w:val="24"/>
              </w:rPr>
              <w:t xml:space="preserve"> izvērtēs nekustamo īpašumu pielāgošanas iespējas</w:t>
            </w:r>
            <w:r w:rsidR="004606FD" w:rsidRPr="002107C8">
              <w:rPr>
                <w:rFonts w:ascii="Times New Roman" w:eastAsia="Times New Roman" w:hAnsi="Times New Roman"/>
                <w:sz w:val="24"/>
                <w:szCs w:val="24"/>
              </w:rPr>
              <w:t xml:space="preserve">, nepieciešamības gadījumā veicot </w:t>
            </w:r>
            <w:r w:rsidR="00911630" w:rsidRPr="002107C8">
              <w:rPr>
                <w:rFonts w:ascii="Times New Roman" w:eastAsia="Times New Roman" w:hAnsi="Times New Roman"/>
                <w:sz w:val="24"/>
                <w:szCs w:val="24"/>
              </w:rPr>
              <w:t xml:space="preserve">provizoriskos nekustamā īpašuma pielāgošanas, nomas maksas, komunālo pakalpojumu, aprīkojuma iegādes, kā arī pārcelšanās </w:t>
            </w:r>
            <w:r w:rsidR="002A5451" w:rsidRPr="002107C8">
              <w:rPr>
                <w:rFonts w:ascii="Times New Roman" w:eastAsia="Times New Roman" w:hAnsi="Times New Roman"/>
                <w:sz w:val="24"/>
                <w:szCs w:val="24"/>
              </w:rPr>
              <w:t>provizorisk</w:t>
            </w:r>
            <w:r w:rsidR="004606FD" w:rsidRPr="002107C8">
              <w:rPr>
                <w:rFonts w:ascii="Times New Roman" w:eastAsia="Times New Roman" w:hAnsi="Times New Roman"/>
                <w:sz w:val="24"/>
                <w:szCs w:val="24"/>
              </w:rPr>
              <w:t>o</w:t>
            </w:r>
            <w:r w:rsidR="002A5451" w:rsidRPr="002107C8">
              <w:rPr>
                <w:rFonts w:ascii="Times New Roman" w:eastAsia="Times New Roman" w:hAnsi="Times New Roman"/>
                <w:sz w:val="24"/>
                <w:szCs w:val="24"/>
              </w:rPr>
              <w:t xml:space="preserve"> </w:t>
            </w:r>
            <w:r w:rsidR="003D4767" w:rsidRPr="002107C8">
              <w:rPr>
                <w:rFonts w:ascii="Times New Roman" w:eastAsia="Times New Roman" w:hAnsi="Times New Roman"/>
                <w:sz w:val="24"/>
                <w:szCs w:val="24"/>
              </w:rPr>
              <w:t>izmaks</w:t>
            </w:r>
            <w:r w:rsidR="004606FD" w:rsidRPr="002107C8">
              <w:rPr>
                <w:rFonts w:ascii="Times New Roman" w:eastAsia="Times New Roman" w:hAnsi="Times New Roman"/>
                <w:sz w:val="24"/>
                <w:szCs w:val="24"/>
              </w:rPr>
              <w:t>u aprēķinus.</w:t>
            </w:r>
          </w:p>
          <w:p w14:paraId="0D41F679" w14:textId="77777777" w:rsidR="006867A2" w:rsidRPr="006867A2" w:rsidRDefault="006867A2" w:rsidP="004606FD">
            <w:pPr>
              <w:widowControl/>
              <w:suppressAutoHyphens/>
              <w:spacing w:after="0" w:line="240" w:lineRule="auto"/>
              <w:ind w:right="57" w:firstLine="746"/>
              <w:jc w:val="both"/>
              <w:rPr>
                <w:rFonts w:ascii="Times New Roman" w:eastAsia="Times New Roman" w:hAnsi="Times New Roman"/>
                <w:sz w:val="24"/>
                <w:szCs w:val="24"/>
              </w:rPr>
            </w:pPr>
          </w:p>
          <w:p w14:paraId="316A27CF" w14:textId="77777777" w:rsidR="006867A2" w:rsidRDefault="00661229" w:rsidP="006867A2">
            <w:pPr>
              <w:widowControl/>
              <w:suppressAutoHyphens/>
              <w:spacing w:after="0" w:line="240" w:lineRule="auto"/>
              <w:ind w:right="57" w:firstLine="746"/>
              <w:jc w:val="both"/>
              <w:rPr>
                <w:rFonts w:ascii="Times New Roman" w:eastAsia="Times New Roman" w:hAnsi="Times New Roman"/>
                <w:sz w:val="24"/>
                <w:szCs w:val="24"/>
              </w:rPr>
            </w:pPr>
            <w:bookmarkStart w:id="1" w:name="_Hlk520886680"/>
            <w:r>
              <w:rPr>
                <w:rFonts w:ascii="Times New Roman" w:eastAsia="Times New Roman" w:hAnsi="Times New Roman"/>
                <w:sz w:val="24"/>
                <w:szCs w:val="24"/>
              </w:rPr>
              <w:t>Att</w:t>
            </w:r>
            <w:r w:rsidR="00D76731">
              <w:rPr>
                <w:rFonts w:ascii="Times New Roman" w:eastAsia="Times New Roman" w:hAnsi="Times New Roman"/>
                <w:sz w:val="24"/>
                <w:szCs w:val="24"/>
              </w:rPr>
              <w:t xml:space="preserve">iecībā uz </w:t>
            </w:r>
            <w:r w:rsidR="00D76731" w:rsidRPr="00D76731">
              <w:rPr>
                <w:rFonts w:ascii="Times New Roman" w:eastAsia="Times New Roman" w:hAnsi="Times New Roman"/>
                <w:sz w:val="24"/>
                <w:szCs w:val="24"/>
              </w:rPr>
              <w:t xml:space="preserve">Ministru kabineta </w:t>
            </w:r>
            <w:proofErr w:type="spellStart"/>
            <w:r w:rsidR="00D76731" w:rsidRPr="00D76731">
              <w:rPr>
                <w:rFonts w:ascii="Times New Roman" w:eastAsia="Times New Roman" w:hAnsi="Times New Roman"/>
                <w:sz w:val="24"/>
                <w:szCs w:val="24"/>
              </w:rPr>
              <w:t>protokollēmum</w:t>
            </w:r>
            <w:r w:rsidR="00D76731">
              <w:rPr>
                <w:rFonts w:ascii="Times New Roman" w:eastAsia="Times New Roman" w:hAnsi="Times New Roman"/>
                <w:sz w:val="24"/>
                <w:szCs w:val="24"/>
              </w:rPr>
              <w:t>a</w:t>
            </w:r>
            <w:proofErr w:type="spellEnd"/>
            <w:r w:rsidR="00D76731" w:rsidRPr="00D76731">
              <w:rPr>
                <w:rFonts w:ascii="Times New Roman" w:eastAsia="Times New Roman" w:hAnsi="Times New Roman"/>
                <w:sz w:val="24"/>
                <w:szCs w:val="24"/>
              </w:rPr>
              <w:t xml:space="preserve"> Nr.29</w:t>
            </w:r>
            <w:r w:rsidR="00D76731">
              <w:rPr>
                <w:rFonts w:ascii="Times New Roman" w:eastAsia="Times New Roman" w:hAnsi="Times New Roman"/>
                <w:sz w:val="24"/>
                <w:szCs w:val="24"/>
              </w:rPr>
              <w:t xml:space="preserve">  4.punktā doto uzdevumu</w:t>
            </w:r>
            <w:r w:rsidR="006867A2">
              <w:rPr>
                <w:rFonts w:ascii="Times New Roman" w:eastAsia="Times New Roman" w:hAnsi="Times New Roman"/>
                <w:sz w:val="24"/>
                <w:szCs w:val="24"/>
              </w:rPr>
              <w:t xml:space="preserve"> - </w:t>
            </w:r>
            <w:r w:rsidR="006867A2" w:rsidRPr="00295BC9">
              <w:rPr>
                <w:rFonts w:ascii="Times New Roman" w:eastAsia="Times New Roman" w:hAnsi="Times New Roman"/>
                <w:i/>
                <w:sz w:val="24"/>
                <w:szCs w:val="24"/>
              </w:rPr>
              <w:t>Finanšu ministrijai (VNĪ) sadarbībā ar Daugavpils domi, valsts akciju sabiedrības "Ceļu satiksmes drošības direkcija" Rīgas Motormuzeju veikt nepieciešamās darbības Eiropas Savienības fondu un citu ārvalstu finanšu instrumentu piesaistei nekustamā īpašuma Imperatora ielā 8, Daugavpilī (nekustamā īpašuma kadastra Nr.0500 011 1620) pārbūves veikšanai Rīgas Motormuzeja un citu iespējamo kultūras operatoru vai institūciju vajadzībām</w:t>
            </w:r>
            <w:r w:rsidR="006867A2">
              <w:rPr>
                <w:rFonts w:ascii="Times New Roman" w:eastAsia="Times New Roman" w:hAnsi="Times New Roman"/>
                <w:sz w:val="24"/>
                <w:szCs w:val="24"/>
              </w:rPr>
              <w:t xml:space="preserve">, informējam, ka </w:t>
            </w:r>
            <w:r w:rsidR="006867A2" w:rsidRPr="00DD379C">
              <w:rPr>
                <w:rFonts w:ascii="Times New Roman" w:eastAsia="Times New Roman" w:hAnsi="Times New Roman"/>
                <w:sz w:val="24"/>
                <w:szCs w:val="24"/>
              </w:rPr>
              <w:t>2015.gada 27.novembrī starp Daugavpils pilsētas domi, valsts akciju sabiedrību „Ceļu satiksmes drošības direkcija", kuras struktūrvienība ir Rīgas Motormuzejs, un</w:t>
            </w:r>
            <w:r w:rsidR="006867A2">
              <w:rPr>
                <w:rFonts w:ascii="Times New Roman" w:eastAsia="Times New Roman" w:hAnsi="Times New Roman"/>
                <w:sz w:val="24"/>
                <w:szCs w:val="24"/>
              </w:rPr>
              <w:t xml:space="preserve"> </w:t>
            </w:r>
            <w:r w:rsidR="006867A2" w:rsidRPr="00DD379C">
              <w:rPr>
                <w:rFonts w:ascii="Times New Roman" w:eastAsia="Times New Roman" w:hAnsi="Times New Roman"/>
                <w:sz w:val="24"/>
                <w:szCs w:val="24"/>
              </w:rPr>
              <w:t xml:space="preserve">VNĪ tika noslēgts </w:t>
            </w:r>
            <w:r w:rsidR="006867A2" w:rsidRPr="00DD379C">
              <w:rPr>
                <w:rFonts w:ascii="Times New Roman" w:eastAsia="Times New Roman" w:hAnsi="Times New Roman"/>
                <w:sz w:val="24"/>
                <w:szCs w:val="24"/>
              </w:rPr>
              <w:lastRenderedPageBreak/>
              <w:t>Nodomu protokols Nr.2/4-15-40/3216 par sadarbību Daugavpils cietokšņa ēkas Imperatora ielā 8, attīstībā (turpmāk – Nodomu protokols), kurā puses apliecinājušas gatavību veikt konkrētus pasākumus, lai Rīgas Motormuzeju un citus kultūras operatorus izvietoto valsts nekustamajā īpašumā ar mērķi Daugavpils cietokšņa teritorijai piesaistīt papildus apmeklētājus un investorus, atjaunojot unikālu valsts nozīmes arhitektūras pieminekli un radot jaunu „enkura” objektu Daugavpils cietokšņa teritorijā.</w:t>
            </w:r>
          </w:p>
          <w:p w14:paraId="302D1E07" w14:textId="1EE1ACC6" w:rsidR="006867A2" w:rsidRPr="006867A2" w:rsidRDefault="006867A2" w:rsidP="00C114B0">
            <w:pPr>
              <w:widowControl/>
              <w:suppressAutoHyphens/>
              <w:spacing w:after="0" w:line="240" w:lineRule="auto"/>
              <w:ind w:right="57" w:firstLine="720"/>
              <w:jc w:val="both"/>
              <w:rPr>
                <w:rFonts w:ascii="Times New Roman" w:eastAsia="Times New Roman" w:hAnsi="Times New Roman"/>
                <w:sz w:val="24"/>
                <w:szCs w:val="24"/>
              </w:rPr>
            </w:pPr>
            <w:r w:rsidRPr="006867A2">
              <w:rPr>
                <w:rFonts w:ascii="Times New Roman" w:eastAsia="Times New Roman" w:hAnsi="Times New Roman"/>
                <w:sz w:val="24"/>
                <w:szCs w:val="24"/>
              </w:rPr>
              <w:t xml:space="preserve">Nodomu protokola ietvaros Daugavpils </w:t>
            </w:r>
            <w:proofErr w:type="spellStart"/>
            <w:r>
              <w:rPr>
                <w:rFonts w:ascii="Times New Roman" w:eastAsia="Times New Roman" w:hAnsi="Times New Roman"/>
                <w:sz w:val="24"/>
                <w:szCs w:val="24"/>
              </w:rPr>
              <w:t>I</w:t>
            </w:r>
            <w:r w:rsidRPr="006867A2">
              <w:rPr>
                <w:rFonts w:ascii="Times New Roman" w:eastAsia="Times New Roman" w:hAnsi="Times New Roman"/>
                <w:sz w:val="24"/>
                <w:szCs w:val="24"/>
              </w:rPr>
              <w:t>nženierarsenāla</w:t>
            </w:r>
            <w:proofErr w:type="spellEnd"/>
            <w:r w:rsidRPr="006867A2">
              <w:rPr>
                <w:rFonts w:ascii="Times New Roman" w:eastAsia="Times New Roman" w:hAnsi="Times New Roman"/>
                <w:sz w:val="24"/>
                <w:szCs w:val="24"/>
              </w:rPr>
              <w:t xml:space="preserve"> ēkai piesaistīts Eiropas Reģionālā attīstības fonda finansējum</w:t>
            </w:r>
            <w:r>
              <w:rPr>
                <w:rFonts w:ascii="Times New Roman" w:eastAsia="Times New Roman" w:hAnsi="Times New Roman"/>
                <w:sz w:val="24"/>
                <w:szCs w:val="24"/>
              </w:rPr>
              <w:t>s</w:t>
            </w:r>
            <w:r w:rsidRPr="006867A2">
              <w:rPr>
                <w:rFonts w:ascii="Times New Roman" w:eastAsia="Times New Roman" w:hAnsi="Times New Roman"/>
                <w:sz w:val="24"/>
                <w:szCs w:val="24"/>
              </w:rPr>
              <w:t xml:space="preserve"> SAM 5.5.1. „Saglabāt, aizsargāt un attīstīt nozīmīgu kultūras un dabas mantojumu, kā arī attīstīt ar to saistītos pakalpojumus”</w:t>
            </w:r>
            <w:r w:rsidR="00B016C1">
              <w:rPr>
                <w:rFonts w:ascii="Times New Roman" w:eastAsia="Times New Roman" w:hAnsi="Times New Roman"/>
                <w:sz w:val="24"/>
                <w:szCs w:val="24"/>
              </w:rPr>
              <w:t xml:space="preserve"> </w:t>
            </w:r>
            <w:r w:rsidRPr="006867A2">
              <w:rPr>
                <w:rFonts w:ascii="Times New Roman" w:eastAsia="Times New Roman" w:hAnsi="Times New Roman"/>
                <w:sz w:val="24"/>
                <w:szCs w:val="24"/>
              </w:rPr>
              <w:t xml:space="preserve">projekta </w:t>
            </w:r>
            <w:proofErr w:type="spellStart"/>
            <w:r w:rsidRPr="006867A2">
              <w:rPr>
                <w:rFonts w:ascii="Times New Roman" w:eastAsia="Times New Roman" w:hAnsi="Times New Roman"/>
                <w:sz w:val="24"/>
                <w:szCs w:val="24"/>
              </w:rPr>
              <w:t>Nr.ERAF</w:t>
            </w:r>
            <w:proofErr w:type="spellEnd"/>
            <w:r w:rsidRPr="006867A2">
              <w:rPr>
                <w:rFonts w:ascii="Times New Roman" w:eastAsia="Times New Roman" w:hAnsi="Times New Roman"/>
                <w:sz w:val="24"/>
                <w:szCs w:val="24"/>
              </w:rPr>
              <w:t>/551SAM/2016/I/15 “</w:t>
            </w:r>
            <w:proofErr w:type="spellStart"/>
            <w:r w:rsidRPr="006867A2">
              <w:rPr>
                <w:rFonts w:ascii="Times New Roman" w:eastAsia="Times New Roman" w:hAnsi="Times New Roman"/>
                <w:sz w:val="24"/>
                <w:szCs w:val="24"/>
              </w:rPr>
              <w:t>Rīteiropas</w:t>
            </w:r>
            <w:proofErr w:type="spellEnd"/>
            <w:r w:rsidRPr="006867A2">
              <w:rPr>
                <w:rFonts w:ascii="Times New Roman" w:eastAsia="Times New Roman" w:hAnsi="Times New Roman"/>
                <w:sz w:val="24"/>
                <w:szCs w:val="24"/>
              </w:rPr>
              <w:t xml:space="preserve"> vērtības” ietvaros. Projektā “</w:t>
            </w:r>
            <w:proofErr w:type="spellStart"/>
            <w:r w:rsidRPr="006867A2">
              <w:rPr>
                <w:rFonts w:ascii="Times New Roman" w:eastAsia="Times New Roman" w:hAnsi="Times New Roman"/>
                <w:sz w:val="24"/>
                <w:szCs w:val="24"/>
              </w:rPr>
              <w:t>Rīteiropas</w:t>
            </w:r>
            <w:proofErr w:type="spellEnd"/>
            <w:r w:rsidRPr="006867A2">
              <w:rPr>
                <w:rFonts w:ascii="Times New Roman" w:eastAsia="Times New Roman" w:hAnsi="Times New Roman"/>
                <w:sz w:val="24"/>
                <w:szCs w:val="24"/>
              </w:rPr>
              <w:t xml:space="preserve"> vērtības” Daugavpils </w:t>
            </w:r>
            <w:proofErr w:type="spellStart"/>
            <w:r w:rsidR="00C114B0">
              <w:rPr>
                <w:rFonts w:ascii="Times New Roman" w:eastAsia="Times New Roman" w:hAnsi="Times New Roman"/>
                <w:sz w:val="24"/>
                <w:szCs w:val="24"/>
              </w:rPr>
              <w:t>I</w:t>
            </w:r>
            <w:r w:rsidRPr="006867A2">
              <w:rPr>
                <w:rFonts w:ascii="Times New Roman" w:eastAsia="Times New Roman" w:hAnsi="Times New Roman"/>
                <w:sz w:val="24"/>
                <w:szCs w:val="24"/>
              </w:rPr>
              <w:t>nženierarsenāla</w:t>
            </w:r>
            <w:proofErr w:type="spellEnd"/>
            <w:r w:rsidRPr="006867A2">
              <w:rPr>
                <w:rFonts w:ascii="Times New Roman" w:eastAsia="Times New Roman" w:hAnsi="Times New Roman"/>
                <w:sz w:val="24"/>
                <w:szCs w:val="24"/>
              </w:rPr>
              <w:t xml:space="preserve"> ēkā tiks izvietots Tehnikas muzejs.</w:t>
            </w:r>
          </w:p>
          <w:p w14:paraId="1B512E8E" w14:textId="52ADF508" w:rsidR="00C114B0" w:rsidRDefault="00C114B0" w:rsidP="00645EE0">
            <w:pPr>
              <w:widowControl/>
              <w:suppressAutoHyphens/>
              <w:spacing w:after="0" w:line="240" w:lineRule="auto"/>
              <w:ind w:right="57" w:firstLine="720"/>
              <w:jc w:val="both"/>
              <w:rPr>
                <w:rFonts w:ascii="Times New Roman" w:eastAsia="Times New Roman" w:hAnsi="Times New Roman"/>
                <w:sz w:val="24"/>
                <w:szCs w:val="24"/>
              </w:rPr>
            </w:pPr>
            <w:r>
              <w:rPr>
                <w:rFonts w:ascii="Times New Roman" w:eastAsia="Times New Roman" w:hAnsi="Times New Roman"/>
                <w:sz w:val="24"/>
                <w:szCs w:val="24"/>
              </w:rPr>
              <w:t>Finanšu ministrija (</w:t>
            </w:r>
            <w:r w:rsidR="006867A2" w:rsidRPr="006867A2">
              <w:rPr>
                <w:rFonts w:ascii="Times New Roman" w:eastAsia="Times New Roman" w:hAnsi="Times New Roman"/>
                <w:sz w:val="24"/>
                <w:szCs w:val="24"/>
              </w:rPr>
              <w:t>VNĪ</w:t>
            </w:r>
            <w:r>
              <w:rPr>
                <w:rFonts w:ascii="Times New Roman" w:eastAsia="Times New Roman" w:hAnsi="Times New Roman"/>
                <w:sz w:val="24"/>
                <w:szCs w:val="24"/>
              </w:rPr>
              <w:t>)</w:t>
            </w:r>
            <w:r w:rsidR="006867A2" w:rsidRPr="006867A2">
              <w:rPr>
                <w:rFonts w:ascii="Times New Roman" w:eastAsia="Times New Roman" w:hAnsi="Times New Roman"/>
                <w:sz w:val="24"/>
                <w:szCs w:val="24"/>
              </w:rPr>
              <w:t>, ņemot vērā, ka</w:t>
            </w:r>
            <w:r>
              <w:rPr>
                <w:rFonts w:ascii="Times New Roman" w:eastAsia="Times New Roman" w:hAnsi="Times New Roman"/>
                <w:sz w:val="24"/>
                <w:szCs w:val="24"/>
              </w:rPr>
              <w:t xml:space="preserve"> </w:t>
            </w:r>
            <w:r w:rsidR="006867A2" w:rsidRPr="006867A2">
              <w:rPr>
                <w:rFonts w:ascii="Times New Roman" w:eastAsia="Times New Roman" w:hAnsi="Times New Roman"/>
                <w:sz w:val="24"/>
                <w:szCs w:val="24"/>
              </w:rPr>
              <w:t>Ministru kabineta</w:t>
            </w:r>
            <w:r>
              <w:rPr>
                <w:rFonts w:ascii="Times New Roman" w:eastAsia="Times New Roman" w:hAnsi="Times New Roman"/>
                <w:sz w:val="24"/>
                <w:szCs w:val="24"/>
              </w:rPr>
              <w:t xml:space="preserve"> 2016.gada 24.maija</w:t>
            </w:r>
            <w:r w:rsidR="006867A2" w:rsidRPr="006867A2">
              <w:rPr>
                <w:rFonts w:ascii="Times New Roman" w:eastAsia="Times New Roman" w:hAnsi="Times New Roman"/>
                <w:sz w:val="24"/>
                <w:szCs w:val="24"/>
              </w:rPr>
              <w:t xml:space="preserve"> noteikumu Nr.322 </w:t>
            </w:r>
            <w:r>
              <w:rPr>
                <w:rFonts w:ascii="Times New Roman" w:eastAsia="Times New Roman" w:hAnsi="Times New Roman"/>
                <w:sz w:val="24"/>
                <w:szCs w:val="24"/>
              </w:rPr>
              <w:t>“</w:t>
            </w:r>
            <w:r w:rsidRPr="00C114B0">
              <w:rPr>
                <w:rFonts w:ascii="Times New Roman" w:eastAsia="Times New Roman" w:hAnsi="Times New Roman"/>
                <w:sz w:val="24"/>
                <w:szCs w:val="24"/>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pirmās un otrās atlases kārtas īstenošanas noteikumi</w:t>
            </w:r>
            <w:r>
              <w:rPr>
                <w:rFonts w:ascii="Times New Roman" w:eastAsia="Times New Roman" w:hAnsi="Times New Roman"/>
                <w:sz w:val="24"/>
                <w:szCs w:val="24"/>
              </w:rPr>
              <w:t>”</w:t>
            </w:r>
            <w:r w:rsidRPr="006867A2">
              <w:rPr>
                <w:rFonts w:ascii="Times New Roman" w:eastAsia="Times New Roman" w:hAnsi="Times New Roman"/>
                <w:sz w:val="24"/>
                <w:szCs w:val="24"/>
              </w:rPr>
              <w:t xml:space="preserve"> 21</w:t>
            </w:r>
            <w:r w:rsidR="00B016C1">
              <w:rPr>
                <w:rFonts w:ascii="Times New Roman" w:eastAsia="Times New Roman" w:hAnsi="Times New Roman"/>
                <w:sz w:val="24"/>
                <w:szCs w:val="24"/>
              </w:rPr>
              <w:t>.</w:t>
            </w:r>
            <w:r w:rsidRPr="006867A2">
              <w:rPr>
                <w:rFonts w:ascii="Times New Roman" w:eastAsia="Times New Roman" w:hAnsi="Times New Roman"/>
                <w:sz w:val="24"/>
                <w:szCs w:val="24"/>
              </w:rPr>
              <w:t xml:space="preserve"> punktā noteikts, ka projekta iesniedzējs var būt pašvaldība vai pašvaldības iestāde,</w:t>
            </w:r>
            <w:r>
              <w:rPr>
                <w:rFonts w:ascii="Times New Roman" w:eastAsia="Times New Roman" w:hAnsi="Times New Roman"/>
                <w:sz w:val="24"/>
                <w:szCs w:val="24"/>
              </w:rPr>
              <w:t xml:space="preserve"> pamatojoties uz Ministru kabineta </w:t>
            </w:r>
            <w:r w:rsidRPr="00D76731">
              <w:rPr>
                <w:rFonts w:ascii="Times New Roman" w:eastAsia="Times New Roman" w:hAnsi="Times New Roman"/>
                <w:sz w:val="24"/>
                <w:szCs w:val="24"/>
              </w:rPr>
              <w:t>2016. gada 27. septembr</w:t>
            </w:r>
            <w:r>
              <w:rPr>
                <w:rFonts w:ascii="Times New Roman" w:eastAsia="Times New Roman" w:hAnsi="Times New Roman"/>
                <w:sz w:val="24"/>
                <w:szCs w:val="24"/>
              </w:rPr>
              <w:t>a</w:t>
            </w:r>
            <w:r w:rsidRPr="00D76731">
              <w:rPr>
                <w:rFonts w:ascii="Times New Roman" w:eastAsia="Times New Roman" w:hAnsi="Times New Roman"/>
                <w:sz w:val="24"/>
                <w:szCs w:val="24"/>
              </w:rPr>
              <w:t xml:space="preserve"> </w:t>
            </w:r>
            <w:r>
              <w:rPr>
                <w:rFonts w:ascii="Times New Roman" w:eastAsia="Times New Roman" w:hAnsi="Times New Roman"/>
                <w:sz w:val="24"/>
                <w:szCs w:val="24"/>
              </w:rPr>
              <w:t>rīkojumu Nr.549 “</w:t>
            </w:r>
            <w:r w:rsidRPr="006867A2">
              <w:rPr>
                <w:rFonts w:ascii="Times New Roman" w:eastAsia="Times New Roman" w:hAnsi="Times New Roman"/>
                <w:sz w:val="24"/>
                <w:szCs w:val="24"/>
              </w:rPr>
              <w:t xml:space="preserve">Par valsts nekustamā īpašuma Imperatora ielā 8, Daugavpilī, nodošanu Daugavpils pilsētas pašvaldības īpašumā” </w:t>
            </w:r>
            <w:r w:rsidRPr="00D76731">
              <w:rPr>
                <w:rFonts w:ascii="Times New Roman" w:eastAsia="Times New Roman" w:hAnsi="Times New Roman"/>
                <w:sz w:val="24"/>
                <w:szCs w:val="24"/>
              </w:rPr>
              <w:t>Daugavpils pilsētas pašvaldības īpašumā</w:t>
            </w:r>
            <w:r>
              <w:rPr>
                <w:rFonts w:ascii="Times New Roman" w:eastAsia="Times New Roman" w:hAnsi="Times New Roman"/>
                <w:sz w:val="24"/>
                <w:szCs w:val="24"/>
              </w:rPr>
              <w:t xml:space="preserve"> nodeva </w:t>
            </w:r>
            <w:r w:rsidRPr="00D76731">
              <w:rPr>
                <w:rFonts w:ascii="Times New Roman" w:eastAsia="Times New Roman" w:hAnsi="Times New Roman"/>
                <w:sz w:val="24"/>
                <w:szCs w:val="24"/>
              </w:rPr>
              <w:t>valsts nekustamo īpašumu (nekustamā īpašuma kadastra Nr. 0500 011 1620) - zemes vienību (zemes vienības kadastra apzīmējums 0500 011 1620) 9100 m</w:t>
            </w:r>
            <w:r w:rsidRPr="00295BC9">
              <w:rPr>
                <w:rFonts w:ascii="Times New Roman" w:eastAsia="Times New Roman" w:hAnsi="Times New Roman"/>
                <w:sz w:val="24"/>
                <w:szCs w:val="24"/>
                <w:vertAlign w:val="superscript"/>
              </w:rPr>
              <w:t xml:space="preserve">2 </w:t>
            </w:r>
            <w:r w:rsidRPr="00D76731">
              <w:rPr>
                <w:rFonts w:ascii="Times New Roman" w:eastAsia="Times New Roman" w:hAnsi="Times New Roman"/>
                <w:sz w:val="24"/>
                <w:szCs w:val="24"/>
              </w:rPr>
              <w:t>platībā un trīs būves (būvju kadastra apzīmējumi 0500 011 1620 001, 0500 011 1620 004 un 0500 011 1620 005) - Imperatora ielā 8, Daugavpilī</w:t>
            </w:r>
            <w:r>
              <w:rPr>
                <w:rFonts w:ascii="Times New Roman" w:eastAsia="Times New Roman" w:hAnsi="Times New Roman"/>
                <w:sz w:val="24"/>
                <w:szCs w:val="24"/>
              </w:rPr>
              <w:t xml:space="preserve">, lai </w:t>
            </w:r>
            <w:r w:rsidRPr="00C434BB">
              <w:rPr>
                <w:rFonts w:ascii="Times New Roman" w:eastAsia="Times New Roman" w:hAnsi="Times New Roman"/>
                <w:sz w:val="24"/>
                <w:szCs w:val="24"/>
              </w:rPr>
              <w:t xml:space="preserve">Daugavpils pilsētas pašvaldība </w:t>
            </w:r>
            <w:r>
              <w:rPr>
                <w:rFonts w:ascii="Times New Roman" w:eastAsia="Times New Roman" w:hAnsi="Times New Roman"/>
                <w:sz w:val="24"/>
                <w:szCs w:val="24"/>
              </w:rPr>
              <w:t xml:space="preserve">varētu </w:t>
            </w:r>
            <w:r w:rsidRPr="00C434BB">
              <w:rPr>
                <w:rFonts w:ascii="Times New Roman" w:eastAsia="Times New Roman" w:hAnsi="Times New Roman"/>
                <w:sz w:val="24"/>
                <w:szCs w:val="24"/>
              </w:rPr>
              <w:t xml:space="preserve">sniegt atbalstu vietējas nozīmes arhitektūras pieminekļa „Ēka Nr.50 </w:t>
            </w:r>
            <w:proofErr w:type="spellStart"/>
            <w:r w:rsidRPr="00C434BB">
              <w:rPr>
                <w:rFonts w:ascii="Times New Roman" w:eastAsia="Times New Roman" w:hAnsi="Times New Roman"/>
                <w:sz w:val="24"/>
                <w:szCs w:val="24"/>
              </w:rPr>
              <w:t>inženierarsenāls</w:t>
            </w:r>
            <w:proofErr w:type="spellEnd"/>
            <w:r w:rsidRPr="00C434BB">
              <w:rPr>
                <w:rFonts w:ascii="Times New Roman" w:eastAsia="Times New Roman" w:hAnsi="Times New Roman"/>
                <w:sz w:val="24"/>
                <w:szCs w:val="24"/>
              </w:rPr>
              <w:t xml:space="preserve">” (valsts aizsardzības Nr.4718) saglabāšanai un apsaimniekošanai, iekārtojot tajā tehnikas muzeja ekspozīcijas un turpmāk attīstot to kā </w:t>
            </w:r>
            <w:proofErr w:type="spellStart"/>
            <w:r w:rsidRPr="00C434BB">
              <w:rPr>
                <w:rFonts w:ascii="Times New Roman" w:eastAsia="Times New Roman" w:hAnsi="Times New Roman"/>
                <w:sz w:val="24"/>
                <w:szCs w:val="24"/>
              </w:rPr>
              <w:t>multifunkcionālo</w:t>
            </w:r>
            <w:proofErr w:type="spellEnd"/>
            <w:r w:rsidRPr="00C434BB">
              <w:rPr>
                <w:rFonts w:ascii="Times New Roman" w:eastAsia="Times New Roman" w:hAnsi="Times New Roman"/>
                <w:sz w:val="24"/>
                <w:szCs w:val="24"/>
              </w:rPr>
              <w:t xml:space="preserve"> kultūras un izglītības centru</w:t>
            </w:r>
            <w:r>
              <w:rPr>
                <w:rFonts w:ascii="Times New Roman" w:eastAsia="Times New Roman" w:hAnsi="Times New Roman"/>
                <w:sz w:val="24"/>
                <w:szCs w:val="24"/>
              </w:rPr>
              <w:t xml:space="preserve">. </w:t>
            </w:r>
          </w:p>
          <w:p w14:paraId="27FB1024" w14:textId="77777777" w:rsidR="00B016C1" w:rsidRDefault="00960BEF" w:rsidP="00B016C1">
            <w:pPr>
              <w:widowControl/>
              <w:suppressAutoHyphens/>
              <w:spacing w:after="0" w:line="240" w:lineRule="auto"/>
              <w:ind w:right="57" w:firstLine="748"/>
              <w:jc w:val="both"/>
              <w:rPr>
                <w:rFonts w:ascii="Times New Roman" w:eastAsia="Times New Roman" w:hAnsi="Times New Roman"/>
                <w:sz w:val="24"/>
                <w:szCs w:val="24"/>
              </w:rPr>
            </w:pPr>
            <w:r>
              <w:rPr>
                <w:rFonts w:ascii="Times New Roman" w:eastAsia="Times New Roman" w:hAnsi="Times New Roman"/>
                <w:sz w:val="24"/>
                <w:szCs w:val="24"/>
              </w:rPr>
              <w:t>Ņemot vērā</w:t>
            </w:r>
            <w:r w:rsidR="00DD379C">
              <w:rPr>
                <w:rFonts w:ascii="Times New Roman" w:eastAsia="Times New Roman" w:hAnsi="Times New Roman"/>
                <w:sz w:val="24"/>
                <w:szCs w:val="24"/>
              </w:rPr>
              <w:t xml:space="preserve"> to, </w:t>
            </w:r>
            <w:r>
              <w:rPr>
                <w:rFonts w:ascii="Times New Roman" w:eastAsia="Times New Roman" w:hAnsi="Times New Roman"/>
                <w:sz w:val="24"/>
                <w:szCs w:val="24"/>
              </w:rPr>
              <w:t xml:space="preserve">ka minēto projektu </w:t>
            </w:r>
            <w:r w:rsidR="003A43AF" w:rsidRPr="003A43AF">
              <w:rPr>
                <w:rFonts w:ascii="Times New Roman" w:eastAsia="Times New Roman" w:hAnsi="Times New Roman"/>
                <w:sz w:val="24"/>
                <w:szCs w:val="24"/>
              </w:rPr>
              <w:t xml:space="preserve">„Daugavpils cietokšņa </w:t>
            </w:r>
            <w:proofErr w:type="spellStart"/>
            <w:r w:rsidR="003A43AF" w:rsidRPr="003A43AF">
              <w:rPr>
                <w:rFonts w:ascii="Times New Roman" w:eastAsia="Times New Roman" w:hAnsi="Times New Roman"/>
                <w:sz w:val="24"/>
                <w:szCs w:val="24"/>
              </w:rPr>
              <w:t>Inženierarsenāla</w:t>
            </w:r>
            <w:proofErr w:type="spellEnd"/>
            <w:r w:rsidR="003A43AF" w:rsidRPr="003A43AF">
              <w:rPr>
                <w:rFonts w:ascii="Times New Roman" w:eastAsia="Times New Roman" w:hAnsi="Times New Roman"/>
                <w:sz w:val="24"/>
                <w:szCs w:val="24"/>
              </w:rPr>
              <w:t xml:space="preserve"> restaurācija Imperatora ielā 8, Daugavpilī”</w:t>
            </w:r>
            <w:r w:rsidR="003A43AF">
              <w:rPr>
                <w:rFonts w:ascii="Times New Roman" w:eastAsia="Times New Roman" w:hAnsi="Times New Roman"/>
                <w:sz w:val="24"/>
                <w:szCs w:val="24"/>
              </w:rPr>
              <w:t xml:space="preserve">, </w:t>
            </w:r>
            <w:r>
              <w:rPr>
                <w:rFonts w:ascii="Times New Roman" w:eastAsia="Times New Roman" w:hAnsi="Times New Roman"/>
                <w:sz w:val="24"/>
                <w:szCs w:val="24"/>
              </w:rPr>
              <w:t>realizē Daugavpils pilsētas pašvaldība</w:t>
            </w:r>
            <w:r w:rsidR="00DD379C">
              <w:rPr>
                <w:rFonts w:ascii="Times New Roman" w:eastAsia="Times New Roman" w:hAnsi="Times New Roman"/>
                <w:sz w:val="24"/>
                <w:szCs w:val="24"/>
              </w:rPr>
              <w:t xml:space="preserve">, VNĪ ir atteikusies </w:t>
            </w:r>
            <w:r w:rsidR="00DD379C" w:rsidRPr="00DD379C">
              <w:rPr>
                <w:rFonts w:ascii="Times New Roman" w:eastAsia="Times New Roman" w:hAnsi="Times New Roman"/>
                <w:sz w:val="24"/>
                <w:szCs w:val="24"/>
              </w:rPr>
              <w:t>no turpmākas sadarbības Nodomu protokola ietvaros</w:t>
            </w:r>
            <w:r w:rsidR="004B37D7">
              <w:rPr>
                <w:rFonts w:ascii="Times New Roman" w:eastAsia="Times New Roman" w:hAnsi="Times New Roman"/>
                <w:sz w:val="24"/>
                <w:szCs w:val="24"/>
              </w:rPr>
              <w:t xml:space="preserve">, </w:t>
            </w:r>
            <w:r w:rsidR="00A37AC0">
              <w:rPr>
                <w:rFonts w:ascii="Times New Roman" w:eastAsia="Times New Roman" w:hAnsi="Times New Roman"/>
                <w:sz w:val="24"/>
                <w:szCs w:val="24"/>
              </w:rPr>
              <w:t>Nodomu protokola 3.5 punkta kārtībā.</w:t>
            </w:r>
          </w:p>
          <w:p w14:paraId="4734F6CE" w14:textId="769E0A38" w:rsidR="00D76731" w:rsidRPr="006867A2" w:rsidRDefault="00B86B35" w:rsidP="00B016C1">
            <w:pPr>
              <w:widowControl/>
              <w:suppressAutoHyphens/>
              <w:spacing w:after="0" w:line="240" w:lineRule="auto"/>
              <w:ind w:right="57" w:firstLine="74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107C8">
              <w:rPr>
                <w:rFonts w:ascii="Times New Roman" w:eastAsia="Times New Roman" w:hAnsi="Times New Roman"/>
                <w:b/>
                <w:sz w:val="24"/>
                <w:szCs w:val="24"/>
                <w:u w:val="single"/>
              </w:rPr>
              <w:t>I</w:t>
            </w:r>
            <w:r w:rsidR="003A43AF" w:rsidRPr="002107C8">
              <w:rPr>
                <w:rFonts w:ascii="Times New Roman" w:eastAsia="Times New Roman" w:hAnsi="Times New Roman"/>
                <w:b/>
                <w:sz w:val="24"/>
                <w:szCs w:val="24"/>
                <w:u w:val="single"/>
              </w:rPr>
              <w:t xml:space="preserve">evērojot iepriekš minēto, Ministru kabineta </w:t>
            </w:r>
            <w:proofErr w:type="spellStart"/>
            <w:r w:rsidR="003A43AF" w:rsidRPr="002107C8">
              <w:rPr>
                <w:rFonts w:ascii="Times New Roman" w:eastAsia="Times New Roman" w:hAnsi="Times New Roman"/>
                <w:b/>
                <w:sz w:val="24"/>
                <w:szCs w:val="24"/>
                <w:u w:val="single"/>
              </w:rPr>
              <w:t>protokollēmuma</w:t>
            </w:r>
            <w:proofErr w:type="spellEnd"/>
            <w:r w:rsidR="003A43AF" w:rsidRPr="002107C8">
              <w:rPr>
                <w:rFonts w:ascii="Times New Roman" w:eastAsia="Times New Roman" w:hAnsi="Times New Roman"/>
                <w:b/>
                <w:sz w:val="24"/>
                <w:szCs w:val="24"/>
                <w:u w:val="single"/>
              </w:rPr>
              <w:t xml:space="preserve"> Nr.29 4.punktā dotais uzdevums ir </w:t>
            </w:r>
            <w:r w:rsidR="00371627" w:rsidRPr="002107C8">
              <w:rPr>
                <w:rFonts w:ascii="Times New Roman" w:eastAsia="Times New Roman" w:hAnsi="Times New Roman"/>
                <w:b/>
                <w:sz w:val="24"/>
                <w:szCs w:val="24"/>
                <w:u w:val="single"/>
              </w:rPr>
              <w:t>izpildīts.</w:t>
            </w:r>
          </w:p>
          <w:bookmarkEnd w:id="1"/>
          <w:p w14:paraId="0B4C32B9" w14:textId="207B6E4D" w:rsidR="00E94B1B" w:rsidRDefault="0098762E" w:rsidP="00441064">
            <w:pPr>
              <w:spacing w:after="0" w:line="240" w:lineRule="auto"/>
              <w:ind w:firstLine="720"/>
              <w:jc w:val="both"/>
              <w:rPr>
                <w:rFonts w:ascii="Times New Roman" w:eastAsia="Times New Roman" w:hAnsi="Times New Roman"/>
                <w:sz w:val="24"/>
                <w:szCs w:val="24"/>
              </w:rPr>
            </w:pPr>
            <w:r w:rsidRPr="006867A2">
              <w:rPr>
                <w:rFonts w:ascii="Times New Roman" w:eastAsia="Times New Roman" w:hAnsi="Times New Roman"/>
                <w:sz w:val="24"/>
                <w:szCs w:val="24"/>
              </w:rPr>
              <w:t xml:space="preserve">Ministru kabineta </w:t>
            </w:r>
            <w:proofErr w:type="spellStart"/>
            <w:r w:rsidRPr="006867A2">
              <w:rPr>
                <w:rFonts w:ascii="Times New Roman" w:eastAsia="Times New Roman" w:hAnsi="Times New Roman"/>
                <w:sz w:val="24"/>
                <w:szCs w:val="24"/>
              </w:rPr>
              <w:t>protokollēmuma</w:t>
            </w:r>
            <w:proofErr w:type="spellEnd"/>
            <w:r w:rsidRPr="006867A2">
              <w:rPr>
                <w:rFonts w:ascii="Times New Roman" w:eastAsia="Times New Roman" w:hAnsi="Times New Roman"/>
                <w:sz w:val="24"/>
                <w:szCs w:val="24"/>
              </w:rPr>
              <w:t xml:space="preserve"> Nr.29 5.punkts paredz uzdevumu </w:t>
            </w:r>
            <w:r w:rsidR="00E94B1B" w:rsidRPr="00B67BED">
              <w:rPr>
                <w:rFonts w:ascii="Times New Roman" w:eastAsia="Times New Roman" w:hAnsi="Times New Roman"/>
                <w:sz w:val="24"/>
                <w:szCs w:val="24"/>
              </w:rPr>
              <w:t>Finanšu ministrijai sadarbībā ar ministrijām, kuru padotībā esošās valsts iestādes ir izvietotas Daugavpilī, turpināt darbu valsts iestāžu administratīvā centra izveidei Daugavpils cietoksnī, meklējot risinājumus iestāžu koncentrēšanai vienuviet un vienlaikus izvērtējot valsts iestāžu pārcelšanas lietderību.</w:t>
            </w:r>
          </w:p>
          <w:p w14:paraId="2663F90D" w14:textId="25440652" w:rsidR="00DD37F3" w:rsidRDefault="00DD37F3" w:rsidP="00441064">
            <w:pPr>
              <w:widowControl/>
              <w:suppressAutoHyphens/>
              <w:spacing w:after="0" w:line="240" w:lineRule="auto"/>
              <w:ind w:right="57" w:firstLine="746"/>
              <w:jc w:val="both"/>
              <w:rPr>
                <w:rFonts w:ascii="Times New Roman" w:eastAsia="Times New Roman" w:hAnsi="Times New Roman"/>
                <w:sz w:val="24"/>
                <w:szCs w:val="24"/>
              </w:rPr>
            </w:pPr>
            <w:r>
              <w:rPr>
                <w:rFonts w:ascii="Times New Roman" w:eastAsia="Times New Roman" w:hAnsi="Times New Roman"/>
                <w:sz w:val="24"/>
                <w:szCs w:val="24"/>
              </w:rPr>
              <w:t xml:space="preserve">VNĪ pārstāvji turpina darboties Daugavpils cietokšņa saglabāšanas un attīstības padomē, lai veidotu vienotu un koordinētu Daugavpils cietokšņa pārvaldības un attīstības sistēmu. </w:t>
            </w:r>
            <w:r>
              <w:rPr>
                <w:rFonts w:ascii="Times New Roman" w:eastAsia="Times New Roman" w:hAnsi="Times New Roman"/>
                <w:sz w:val="24"/>
                <w:szCs w:val="24"/>
              </w:rPr>
              <w:lastRenderedPageBreak/>
              <w:t>2017.gada 24.novembrī VNĪ valde</w:t>
            </w:r>
            <w:r w:rsidRPr="004C2302">
              <w:rPr>
                <w:rFonts w:ascii="Times New Roman" w:eastAsia="Times New Roman" w:hAnsi="Times New Roman"/>
                <w:sz w:val="24"/>
                <w:szCs w:val="24"/>
              </w:rPr>
              <w:t>, NĪ Attīstības un NĪ tehniskās uzturēšanas pārvalžu kolēģi apmeklēja Daugavpili, kur tikās ar Daugavpils domes vadību un domes speciālistiem, Daugavpils cietokšņa pārstāvjiem, Valsts policijas (VP) Latgales reģiona pārvaldes pārstāvjiem</w:t>
            </w:r>
            <w:r>
              <w:rPr>
                <w:rFonts w:ascii="Times New Roman" w:eastAsia="Times New Roman" w:hAnsi="Times New Roman"/>
                <w:sz w:val="24"/>
                <w:szCs w:val="24"/>
              </w:rPr>
              <w:t>.</w:t>
            </w:r>
            <w:r w:rsidRPr="004C2302">
              <w:rPr>
                <w:rFonts w:ascii="Times New Roman" w:eastAsia="Times New Roman" w:hAnsi="Times New Roman"/>
                <w:sz w:val="24"/>
                <w:szCs w:val="24"/>
              </w:rPr>
              <w:t xml:space="preserve"> Tikšanās laikā ar Daugavpils domi VNĪ informēja par Daugavpils cietokšņa reģenerāciju – jau paveikto, kā arī nākotnes plāniem – par Martinsona mājas, motormuzeja, kempinga izveidi cietokšņa teritorijā, privāto investoru piesaistes iespējām, valsts institūciju izvietošanas iespējām cietokšņa teritorijā, tam izmantojot tieši valstij piederošās ēkas. </w:t>
            </w:r>
          </w:p>
          <w:p w14:paraId="2D6C0E81" w14:textId="6356D4E1" w:rsidR="003E5002" w:rsidRPr="00C4520F" w:rsidRDefault="003E5002" w:rsidP="00441064">
            <w:pPr>
              <w:widowControl/>
              <w:suppressAutoHyphens/>
              <w:spacing w:after="0" w:line="240" w:lineRule="auto"/>
              <w:ind w:right="57" w:firstLine="746"/>
              <w:jc w:val="both"/>
              <w:rPr>
                <w:rFonts w:ascii="Times New Roman" w:eastAsia="Times New Roman" w:hAnsi="Times New Roman"/>
                <w:sz w:val="24"/>
                <w:szCs w:val="24"/>
              </w:rPr>
            </w:pPr>
            <w:r w:rsidRPr="00C4520F">
              <w:rPr>
                <w:rFonts w:ascii="Times New Roman" w:eastAsia="Times New Roman" w:hAnsi="Times New Roman"/>
                <w:sz w:val="24"/>
                <w:szCs w:val="24"/>
              </w:rPr>
              <w:t xml:space="preserve">Izpildot Ministru kabineta </w:t>
            </w:r>
            <w:proofErr w:type="spellStart"/>
            <w:r w:rsidR="0091217F" w:rsidRPr="00C4520F">
              <w:rPr>
                <w:rFonts w:ascii="Times New Roman" w:eastAsia="Times New Roman" w:hAnsi="Times New Roman"/>
                <w:sz w:val="24"/>
                <w:szCs w:val="24"/>
              </w:rPr>
              <w:t>protokollēmum</w:t>
            </w:r>
            <w:r w:rsidR="0091217F">
              <w:rPr>
                <w:rFonts w:ascii="Times New Roman" w:eastAsia="Times New Roman" w:hAnsi="Times New Roman"/>
                <w:sz w:val="24"/>
                <w:szCs w:val="24"/>
              </w:rPr>
              <w:t>a</w:t>
            </w:r>
            <w:proofErr w:type="spellEnd"/>
            <w:r w:rsidR="0091217F" w:rsidRPr="00C4520F">
              <w:rPr>
                <w:rFonts w:ascii="Times New Roman" w:eastAsia="Times New Roman" w:hAnsi="Times New Roman"/>
                <w:sz w:val="24"/>
                <w:szCs w:val="24"/>
              </w:rPr>
              <w:t xml:space="preserve"> </w:t>
            </w:r>
            <w:r w:rsidRPr="00C4520F">
              <w:rPr>
                <w:rFonts w:ascii="Times New Roman" w:eastAsia="Times New Roman" w:hAnsi="Times New Roman"/>
                <w:sz w:val="24"/>
                <w:szCs w:val="24"/>
              </w:rPr>
              <w:t xml:space="preserve">Nr.29 </w:t>
            </w:r>
            <w:r>
              <w:rPr>
                <w:rFonts w:ascii="Times New Roman" w:eastAsia="Times New Roman" w:hAnsi="Times New Roman"/>
                <w:sz w:val="24"/>
                <w:szCs w:val="24"/>
              </w:rPr>
              <w:t xml:space="preserve">5.punktā </w:t>
            </w:r>
            <w:r w:rsidRPr="00C4520F">
              <w:rPr>
                <w:rFonts w:ascii="Times New Roman" w:eastAsia="Times New Roman" w:hAnsi="Times New Roman"/>
                <w:sz w:val="24"/>
                <w:szCs w:val="24"/>
              </w:rPr>
              <w:t xml:space="preserve">un Ministru kabineta </w:t>
            </w:r>
            <w:proofErr w:type="spellStart"/>
            <w:r w:rsidRPr="00C4520F">
              <w:rPr>
                <w:rFonts w:ascii="Times New Roman" w:eastAsia="Times New Roman" w:hAnsi="Times New Roman"/>
                <w:sz w:val="24"/>
                <w:szCs w:val="24"/>
              </w:rPr>
              <w:t>protokollēmuma</w:t>
            </w:r>
            <w:proofErr w:type="spellEnd"/>
            <w:r w:rsidRPr="00C4520F">
              <w:rPr>
                <w:rFonts w:ascii="Times New Roman" w:eastAsia="Times New Roman" w:hAnsi="Times New Roman"/>
                <w:sz w:val="24"/>
                <w:szCs w:val="24"/>
              </w:rPr>
              <w:t xml:space="preserve"> Nr.17 9.punktā noteiktos uzdevumus, tiek veiktas darbības valsts pārvaldes funkciju, tostarp pašvaldības autonomo funkciju, veikšanai nepieciešamo nekustamo īpašumu apzināšanai.</w:t>
            </w:r>
          </w:p>
          <w:p w14:paraId="17B8E7CC" w14:textId="588BA4B0" w:rsidR="00D627C8" w:rsidRDefault="003E5002" w:rsidP="00441064">
            <w:pPr>
              <w:widowControl/>
              <w:suppressAutoHyphens/>
              <w:spacing w:after="0" w:line="240" w:lineRule="auto"/>
              <w:ind w:right="57" w:firstLine="746"/>
              <w:jc w:val="both"/>
              <w:rPr>
                <w:rFonts w:ascii="Times New Roman" w:eastAsia="Times New Roman" w:hAnsi="Times New Roman"/>
                <w:sz w:val="24"/>
                <w:szCs w:val="24"/>
              </w:rPr>
            </w:pPr>
            <w:r>
              <w:rPr>
                <w:rFonts w:ascii="Times New Roman" w:eastAsia="Times New Roman" w:hAnsi="Times New Roman"/>
                <w:sz w:val="24"/>
                <w:szCs w:val="24"/>
              </w:rPr>
              <w:t>Tā, piemēram, Daugavpils pilsētas pašvaldībai ar attiecīgu Ministru kabineta rīkojumu ir nodoti šādi nekustamie īpašumi Daugavpils cietokšņa teritorijā:</w:t>
            </w:r>
          </w:p>
          <w:p w14:paraId="3420F520" w14:textId="057AD37D" w:rsidR="003E5002" w:rsidRPr="00B45704" w:rsidRDefault="003E5002" w:rsidP="00441064">
            <w:pPr>
              <w:pStyle w:val="ListParagraph"/>
              <w:numPr>
                <w:ilvl w:val="0"/>
                <w:numId w:val="17"/>
              </w:numPr>
              <w:suppressAutoHyphens/>
              <w:ind w:left="93" w:right="57" w:firstLine="653"/>
              <w:rPr>
                <w:szCs w:val="24"/>
              </w:rPr>
            </w:pPr>
            <w:bookmarkStart w:id="2" w:name="_Hlk518405229"/>
            <w:r w:rsidRPr="00B45704">
              <w:rPr>
                <w:szCs w:val="24"/>
              </w:rPr>
              <w:t>Imperatora ielā 8, Daugavpilī (kadastra Nr.0500 011 1620)</w:t>
            </w:r>
            <w:r w:rsidR="00B45704">
              <w:rPr>
                <w:szCs w:val="24"/>
              </w:rPr>
              <w:t>, pamats: Ministru kabineta 27.09.2016. rīkojums Nr.549.</w:t>
            </w:r>
          </w:p>
          <w:bookmarkEnd w:id="2"/>
          <w:p w14:paraId="6855FDFE" w14:textId="5410186F" w:rsidR="004C2302" w:rsidRPr="00B45704" w:rsidRDefault="00B45704" w:rsidP="00441064">
            <w:pPr>
              <w:pStyle w:val="ListParagraph"/>
              <w:numPr>
                <w:ilvl w:val="0"/>
                <w:numId w:val="17"/>
              </w:numPr>
              <w:ind w:left="93" w:firstLine="653"/>
              <w:rPr>
                <w:szCs w:val="24"/>
              </w:rPr>
            </w:pPr>
            <w:r w:rsidRPr="00B45704">
              <w:rPr>
                <w:szCs w:val="24"/>
              </w:rPr>
              <w:t>Komandanta ielā 6, Daugavpilī (kadastra Nr.0500 011 2009), pamats:</w:t>
            </w:r>
            <w:r w:rsidRPr="006867A2">
              <w:rPr>
                <w:szCs w:val="24"/>
              </w:rPr>
              <w:t xml:space="preserve"> </w:t>
            </w:r>
            <w:r w:rsidRPr="00B45704">
              <w:rPr>
                <w:szCs w:val="24"/>
              </w:rPr>
              <w:t>Ministru kabineta 2</w:t>
            </w:r>
            <w:r>
              <w:rPr>
                <w:szCs w:val="24"/>
              </w:rPr>
              <w:t>4</w:t>
            </w:r>
            <w:r w:rsidRPr="00B45704">
              <w:rPr>
                <w:szCs w:val="24"/>
              </w:rPr>
              <w:t>.0</w:t>
            </w:r>
            <w:r>
              <w:rPr>
                <w:szCs w:val="24"/>
              </w:rPr>
              <w:t>8</w:t>
            </w:r>
            <w:r w:rsidRPr="00B45704">
              <w:rPr>
                <w:szCs w:val="24"/>
              </w:rPr>
              <w:t>.2016. rīkojums Nr.</w:t>
            </w:r>
            <w:r>
              <w:rPr>
                <w:szCs w:val="24"/>
              </w:rPr>
              <w:t>473.</w:t>
            </w:r>
          </w:p>
          <w:p w14:paraId="4C85C067" w14:textId="088632BE" w:rsidR="00B45704" w:rsidRPr="00B45704" w:rsidRDefault="00B45704" w:rsidP="00441064">
            <w:pPr>
              <w:pStyle w:val="ListParagraph"/>
              <w:numPr>
                <w:ilvl w:val="0"/>
                <w:numId w:val="17"/>
              </w:numPr>
              <w:ind w:left="93" w:firstLine="653"/>
              <w:rPr>
                <w:szCs w:val="24"/>
              </w:rPr>
            </w:pPr>
            <w:r w:rsidRPr="00B45704">
              <w:rPr>
                <w:szCs w:val="24"/>
              </w:rPr>
              <w:t>Nikolaja iela 9, Daugavpilī (kadastra Nr.0500 011 1724), pamats: Ministru kabineta 24.08.2016. rīkojums Nr.473</w:t>
            </w:r>
            <w:r>
              <w:rPr>
                <w:szCs w:val="24"/>
              </w:rPr>
              <w:t>.</w:t>
            </w:r>
          </w:p>
          <w:p w14:paraId="2720315C" w14:textId="77777777" w:rsidR="00B80C6A" w:rsidRDefault="00B45704" w:rsidP="00441064">
            <w:pPr>
              <w:pStyle w:val="ListParagraph"/>
              <w:numPr>
                <w:ilvl w:val="0"/>
                <w:numId w:val="17"/>
              </w:numPr>
              <w:ind w:left="93" w:firstLine="653"/>
              <w:rPr>
                <w:szCs w:val="24"/>
              </w:rPr>
            </w:pPr>
            <w:r w:rsidRPr="00B45704">
              <w:rPr>
                <w:szCs w:val="24"/>
              </w:rPr>
              <w:t>Nikolaja iela 17, Daugavpils (kadastra Nr.0500 011 1721) pamats:</w:t>
            </w:r>
            <w:r w:rsidRPr="006867A2">
              <w:rPr>
                <w:szCs w:val="24"/>
              </w:rPr>
              <w:t xml:space="preserve"> </w:t>
            </w:r>
            <w:r w:rsidRPr="00B45704">
              <w:rPr>
                <w:szCs w:val="24"/>
              </w:rPr>
              <w:t xml:space="preserve">Ministru kabineta </w:t>
            </w:r>
            <w:r>
              <w:rPr>
                <w:szCs w:val="24"/>
              </w:rPr>
              <w:t>05</w:t>
            </w:r>
            <w:r w:rsidRPr="00B45704">
              <w:rPr>
                <w:szCs w:val="24"/>
              </w:rPr>
              <w:t>.0</w:t>
            </w:r>
            <w:r>
              <w:rPr>
                <w:szCs w:val="24"/>
              </w:rPr>
              <w:t>1</w:t>
            </w:r>
            <w:r w:rsidRPr="00B45704">
              <w:rPr>
                <w:szCs w:val="24"/>
              </w:rPr>
              <w:t>.201</w:t>
            </w:r>
            <w:r>
              <w:rPr>
                <w:szCs w:val="24"/>
              </w:rPr>
              <w:t>8</w:t>
            </w:r>
            <w:r w:rsidRPr="00B45704">
              <w:rPr>
                <w:szCs w:val="24"/>
              </w:rPr>
              <w:t>. rīkojums Nr.4</w:t>
            </w:r>
            <w:r>
              <w:rPr>
                <w:szCs w:val="24"/>
              </w:rPr>
              <w:t>.</w:t>
            </w:r>
          </w:p>
          <w:p w14:paraId="7212DDD6" w14:textId="572CC674" w:rsidR="009673A7" w:rsidRPr="006867A2" w:rsidRDefault="009673A7" w:rsidP="00441064">
            <w:pPr>
              <w:spacing w:after="0" w:line="240" w:lineRule="auto"/>
              <w:ind w:firstLine="720"/>
              <w:jc w:val="both"/>
              <w:rPr>
                <w:rFonts w:ascii="Times New Roman" w:eastAsia="Times New Roman" w:hAnsi="Times New Roman"/>
                <w:sz w:val="24"/>
                <w:szCs w:val="24"/>
              </w:rPr>
            </w:pPr>
            <w:r w:rsidRPr="006867A2">
              <w:rPr>
                <w:rFonts w:ascii="Times New Roman" w:eastAsia="Times New Roman" w:hAnsi="Times New Roman"/>
                <w:sz w:val="24"/>
                <w:szCs w:val="24"/>
              </w:rPr>
              <w:t xml:space="preserve">Vienlaicīgi jāuzsver, ka </w:t>
            </w:r>
            <w:r w:rsidR="00B80C6A" w:rsidRPr="006867A2">
              <w:rPr>
                <w:rFonts w:ascii="Times New Roman" w:eastAsia="Times New Roman" w:hAnsi="Times New Roman"/>
                <w:sz w:val="24"/>
                <w:szCs w:val="24"/>
              </w:rPr>
              <w:t xml:space="preserve">daļa </w:t>
            </w:r>
            <w:r w:rsidRPr="006867A2">
              <w:rPr>
                <w:rFonts w:ascii="Times New Roman" w:eastAsia="Times New Roman" w:hAnsi="Times New Roman"/>
                <w:sz w:val="24"/>
                <w:szCs w:val="24"/>
              </w:rPr>
              <w:t xml:space="preserve">Daugavpils cietokšņa </w:t>
            </w:r>
            <w:r w:rsidR="00B80C6A" w:rsidRPr="006867A2">
              <w:rPr>
                <w:rFonts w:ascii="Times New Roman" w:eastAsia="Times New Roman" w:hAnsi="Times New Roman"/>
                <w:sz w:val="24"/>
                <w:szCs w:val="24"/>
              </w:rPr>
              <w:t>teritorijā esošie</w:t>
            </w:r>
            <w:r w:rsidRPr="006867A2">
              <w:rPr>
                <w:rFonts w:ascii="Times New Roman" w:eastAsia="Times New Roman" w:hAnsi="Times New Roman"/>
                <w:sz w:val="24"/>
                <w:szCs w:val="24"/>
              </w:rPr>
              <w:t xml:space="preserve"> valsts </w:t>
            </w:r>
            <w:r w:rsidR="00B80C6A" w:rsidRPr="006867A2">
              <w:rPr>
                <w:rFonts w:ascii="Times New Roman" w:eastAsia="Times New Roman" w:hAnsi="Times New Roman"/>
                <w:sz w:val="24"/>
                <w:szCs w:val="24"/>
              </w:rPr>
              <w:t xml:space="preserve">nekustamie </w:t>
            </w:r>
            <w:r w:rsidRPr="006867A2">
              <w:rPr>
                <w:rFonts w:ascii="Times New Roman" w:eastAsia="Times New Roman" w:hAnsi="Times New Roman"/>
                <w:sz w:val="24"/>
                <w:szCs w:val="24"/>
              </w:rPr>
              <w:t>īpašum</w:t>
            </w:r>
            <w:r w:rsidR="00B80C6A" w:rsidRPr="006867A2">
              <w:rPr>
                <w:rFonts w:ascii="Times New Roman" w:eastAsia="Times New Roman" w:hAnsi="Times New Roman"/>
                <w:sz w:val="24"/>
                <w:szCs w:val="24"/>
              </w:rPr>
              <w:t xml:space="preserve">i ir sliktā tehniskā stāvoklī, </w:t>
            </w:r>
            <w:r w:rsidRPr="006867A2">
              <w:rPr>
                <w:rFonts w:ascii="Times New Roman" w:eastAsia="Times New Roman" w:hAnsi="Times New Roman"/>
                <w:sz w:val="24"/>
                <w:szCs w:val="24"/>
              </w:rPr>
              <w:t>liel</w:t>
            </w:r>
            <w:r w:rsidR="00B80C6A" w:rsidRPr="006867A2">
              <w:rPr>
                <w:rFonts w:ascii="Times New Roman" w:eastAsia="Times New Roman" w:hAnsi="Times New Roman"/>
                <w:sz w:val="24"/>
                <w:szCs w:val="24"/>
              </w:rPr>
              <w:t>ā</w:t>
            </w:r>
            <w:r w:rsidRPr="006867A2">
              <w:rPr>
                <w:rFonts w:ascii="Times New Roman" w:eastAsia="Times New Roman" w:hAnsi="Times New Roman"/>
                <w:sz w:val="24"/>
                <w:szCs w:val="24"/>
              </w:rPr>
              <w:t>k</w:t>
            </w:r>
            <w:r w:rsidR="00B80C6A" w:rsidRPr="006867A2">
              <w:rPr>
                <w:rFonts w:ascii="Times New Roman" w:eastAsia="Times New Roman" w:hAnsi="Times New Roman"/>
                <w:sz w:val="24"/>
                <w:szCs w:val="24"/>
              </w:rPr>
              <w:t>ā</w:t>
            </w:r>
            <w:r w:rsidRPr="006867A2">
              <w:rPr>
                <w:rFonts w:ascii="Times New Roman" w:eastAsia="Times New Roman" w:hAnsi="Times New Roman"/>
                <w:sz w:val="24"/>
                <w:szCs w:val="24"/>
              </w:rPr>
              <w:t xml:space="preserve"> da</w:t>
            </w:r>
            <w:r w:rsidR="00B80C6A" w:rsidRPr="006867A2">
              <w:rPr>
                <w:rFonts w:ascii="Times New Roman" w:eastAsia="Times New Roman" w:hAnsi="Times New Roman"/>
                <w:sz w:val="24"/>
                <w:szCs w:val="24"/>
              </w:rPr>
              <w:t>ļa</w:t>
            </w:r>
            <w:r w:rsidRPr="006867A2">
              <w:rPr>
                <w:rFonts w:ascii="Times New Roman" w:eastAsia="Times New Roman" w:hAnsi="Times New Roman"/>
                <w:sz w:val="24"/>
                <w:szCs w:val="24"/>
              </w:rPr>
              <w:t xml:space="preserve"> no tiem jau vair</w:t>
            </w:r>
            <w:r w:rsidR="00B80C6A" w:rsidRPr="006867A2">
              <w:rPr>
                <w:rFonts w:ascii="Times New Roman" w:eastAsia="Times New Roman" w:hAnsi="Times New Roman"/>
                <w:sz w:val="24"/>
                <w:szCs w:val="24"/>
              </w:rPr>
              <w:t>āk</w:t>
            </w:r>
            <w:r w:rsidRPr="006867A2">
              <w:rPr>
                <w:rFonts w:ascii="Times New Roman" w:eastAsia="Times New Roman" w:hAnsi="Times New Roman"/>
                <w:sz w:val="24"/>
                <w:szCs w:val="24"/>
              </w:rPr>
              <w:t xml:space="preserve"> k</w:t>
            </w:r>
            <w:r w:rsidR="00B80C6A" w:rsidRPr="006867A2">
              <w:rPr>
                <w:rFonts w:ascii="Times New Roman" w:eastAsia="Times New Roman" w:hAnsi="Times New Roman"/>
                <w:sz w:val="24"/>
                <w:szCs w:val="24"/>
              </w:rPr>
              <w:t xml:space="preserve">ā </w:t>
            </w:r>
            <w:r w:rsidRPr="006867A2">
              <w:rPr>
                <w:rFonts w:ascii="Times New Roman" w:eastAsia="Times New Roman" w:hAnsi="Times New Roman"/>
                <w:sz w:val="24"/>
                <w:szCs w:val="24"/>
              </w:rPr>
              <w:t>20 gadus netiek izmantot</w:t>
            </w:r>
            <w:r w:rsidR="00B80C6A" w:rsidRPr="006867A2">
              <w:rPr>
                <w:rFonts w:ascii="Times New Roman" w:eastAsia="Times New Roman" w:hAnsi="Times New Roman"/>
                <w:sz w:val="24"/>
                <w:szCs w:val="24"/>
              </w:rPr>
              <w:t xml:space="preserve">i, </w:t>
            </w:r>
            <w:r w:rsidRPr="006867A2">
              <w:rPr>
                <w:rFonts w:ascii="Times New Roman" w:eastAsia="Times New Roman" w:hAnsi="Times New Roman"/>
                <w:sz w:val="24"/>
                <w:szCs w:val="24"/>
              </w:rPr>
              <w:t xml:space="preserve"> un </w:t>
            </w:r>
            <w:r w:rsidR="00B80C6A" w:rsidRPr="006867A2">
              <w:rPr>
                <w:rFonts w:ascii="Times New Roman" w:eastAsia="Times New Roman" w:hAnsi="Times New Roman"/>
                <w:sz w:val="24"/>
                <w:szCs w:val="24"/>
              </w:rPr>
              <w:t xml:space="preserve">bez ieguldījumu veikšanas tajos, tie nav pievilcīgi ne potenciālajiem investoriem, ne valsts institūcijām, ne arī pašvaldībai. </w:t>
            </w:r>
          </w:p>
          <w:p w14:paraId="483A36DC" w14:textId="4B56D581" w:rsidR="00B80C6A" w:rsidRPr="006867A2" w:rsidRDefault="00B80C6A" w:rsidP="0091217F">
            <w:pPr>
              <w:spacing w:after="0" w:line="240" w:lineRule="auto"/>
              <w:ind w:firstLine="720"/>
              <w:jc w:val="both"/>
              <w:rPr>
                <w:rFonts w:ascii="Times New Roman" w:eastAsia="Times New Roman" w:hAnsi="Times New Roman"/>
                <w:sz w:val="24"/>
                <w:szCs w:val="24"/>
              </w:rPr>
            </w:pPr>
            <w:r w:rsidRPr="006867A2">
              <w:rPr>
                <w:rFonts w:ascii="Times New Roman" w:eastAsia="Times New Roman" w:hAnsi="Times New Roman"/>
                <w:sz w:val="24"/>
                <w:szCs w:val="24"/>
              </w:rPr>
              <w:t xml:space="preserve">Tā, piemēram, </w:t>
            </w:r>
            <w:r w:rsidR="00C06673" w:rsidRPr="006867A2">
              <w:rPr>
                <w:rFonts w:ascii="Times New Roman" w:eastAsia="Times New Roman" w:hAnsi="Times New Roman"/>
                <w:sz w:val="24"/>
                <w:szCs w:val="24"/>
              </w:rPr>
              <w:t xml:space="preserve">Daugavpils pilsētas dome </w:t>
            </w:r>
            <w:r w:rsidR="00876F43" w:rsidRPr="006867A2">
              <w:rPr>
                <w:rFonts w:ascii="Times New Roman" w:eastAsia="Times New Roman" w:hAnsi="Times New Roman"/>
                <w:sz w:val="24"/>
                <w:szCs w:val="24"/>
              </w:rPr>
              <w:t xml:space="preserve">ir izteikusi gatavību pārņemt pašvaldības īpašumā </w:t>
            </w:r>
            <w:r w:rsidRPr="006867A2">
              <w:rPr>
                <w:rFonts w:ascii="Times New Roman" w:eastAsia="Times New Roman" w:hAnsi="Times New Roman"/>
                <w:sz w:val="24"/>
                <w:szCs w:val="24"/>
              </w:rPr>
              <w:t xml:space="preserve">nekustamo īpašumu </w:t>
            </w:r>
            <w:proofErr w:type="spellStart"/>
            <w:r w:rsidRPr="006867A2">
              <w:rPr>
                <w:rFonts w:ascii="Times New Roman" w:eastAsia="Times New Roman" w:hAnsi="Times New Roman"/>
                <w:sz w:val="24"/>
                <w:szCs w:val="24"/>
              </w:rPr>
              <w:t>Hekeļa</w:t>
            </w:r>
            <w:proofErr w:type="spellEnd"/>
            <w:r w:rsidRPr="006867A2">
              <w:rPr>
                <w:rFonts w:ascii="Times New Roman" w:eastAsia="Times New Roman" w:hAnsi="Times New Roman"/>
                <w:sz w:val="24"/>
                <w:szCs w:val="24"/>
              </w:rPr>
              <w:t xml:space="preserve"> ielā 3, Daugavpilī (kadastra Nr. 0500 011 1805)</w:t>
            </w:r>
            <w:r w:rsidR="00876F43" w:rsidRPr="006867A2">
              <w:rPr>
                <w:rFonts w:ascii="Times New Roman" w:eastAsia="Times New Roman" w:hAnsi="Times New Roman"/>
                <w:sz w:val="24"/>
                <w:szCs w:val="24"/>
              </w:rPr>
              <w:t xml:space="preserve"> ar nosacījumu</w:t>
            </w:r>
            <w:r w:rsidR="007C7D8D" w:rsidRPr="006867A2">
              <w:rPr>
                <w:rFonts w:ascii="Times New Roman" w:eastAsia="Times New Roman" w:hAnsi="Times New Roman"/>
                <w:sz w:val="24"/>
                <w:szCs w:val="24"/>
              </w:rPr>
              <w:t>,</w:t>
            </w:r>
            <w:r w:rsidR="00876F43" w:rsidRPr="006867A2">
              <w:rPr>
                <w:rFonts w:ascii="Times New Roman" w:eastAsia="Times New Roman" w:hAnsi="Times New Roman"/>
                <w:sz w:val="24"/>
                <w:szCs w:val="24"/>
              </w:rPr>
              <w:t xml:space="preserve"> ka </w:t>
            </w:r>
            <w:r w:rsidR="00401AE2" w:rsidRPr="006867A2">
              <w:rPr>
                <w:rFonts w:ascii="Times New Roman" w:eastAsia="Times New Roman" w:hAnsi="Times New Roman"/>
                <w:sz w:val="24"/>
                <w:szCs w:val="24"/>
              </w:rPr>
              <w:t xml:space="preserve">par </w:t>
            </w:r>
            <w:r w:rsidR="00C06673" w:rsidRPr="006867A2">
              <w:rPr>
                <w:rFonts w:ascii="Times New Roman" w:eastAsia="Times New Roman" w:hAnsi="Times New Roman"/>
                <w:sz w:val="24"/>
                <w:szCs w:val="24"/>
              </w:rPr>
              <w:t>valsts</w:t>
            </w:r>
            <w:r w:rsidR="00401AE2" w:rsidRPr="006867A2">
              <w:rPr>
                <w:rFonts w:ascii="Times New Roman" w:eastAsia="Times New Roman" w:hAnsi="Times New Roman"/>
                <w:sz w:val="24"/>
                <w:szCs w:val="24"/>
              </w:rPr>
              <w:t xml:space="preserve"> līdzekļiem </w:t>
            </w:r>
            <w:r w:rsidR="00876F43" w:rsidRPr="006867A2">
              <w:rPr>
                <w:rFonts w:ascii="Times New Roman" w:eastAsia="Times New Roman" w:hAnsi="Times New Roman"/>
                <w:sz w:val="24"/>
                <w:szCs w:val="24"/>
              </w:rPr>
              <w:t xml:space="preserve">tiek </w:t>
            </w:r>
            <w:r w:rsidR="0091217F" w:rsidRPr="006867A2">
              <w:rPr>
                <w:rFonts w:ascii="Times New Roman" w:eastAsia="Times New Roman" w:hAnsi="Times New Roman"/>
                <w:sz w:val="24"/>
                <w:szCs w:val="24"/>
              </w:rPr>
              <w:t xml:space="preserve">nojaukta </w:t>
            </w:r>
            <w:r w:rsidR="00C06673" w:rsidRPr="006867A2">
              <w:rPr>
                <w:rFonts w:ascii="Times New Roman" w:eastAsia="Times New Roman" w:hAnsi="Times New Roman"/>
                <w:sz w:val="24"/>
                <w:szCs w:val="24"/>
              </w:rPr>
              <w:t>nekustamā īpašuma sastāvā esoš</w:t>
            </w:r>
            <w:r w:rsidR="00876F43" w:rsidRPr="006867A2">
              <w:rPr>
                <w:rFonts w:ascii="Times New Roman" w:eastAsia="Times New Roman" w:hAnsi="Times New Roman"/>
                <w:sz w:val="24"/>
                <w:szCs w:val="24"/>
              </w:rPr>
              <w:t>ā</w:t>
            </w:r>
            <w:r w:rsidR="00C06673" w:rsidRPr="006867A2">
              <w:rPr>
                <w:rFonts w:ascii="Times New Roman" w:eastAsia="Times New Roman" w:hAnsi="Times New Roman"/>
                <w:sz w:val="24"/>
                <w:szCs w:val="24"/>
              </w:rPr>
              <w:t xml:space="preserve"> būv</w:t>
            </w:r>
            <w:r w:rsidR="00876F43" w:rsidRPr="006867A2">
              <w:rPr>
                <w:rFonts w:ascii="Times New Roman" w:eastAsia="Times New Roman" w:hAnsi="Times New Roman"/>
                <w:sz w:val="24"/>
                <w:szCs w:val="24"/>
              </w:rPr>
              <w:t xml:space="preserve">e </w:t>
            </w:r>
            <w:r w:rsidR="00C06673" w:rsidRPr="006867A2">
              <w:rPr>
                <w:rFonts w:ascii="Times New Roman" w:eastAsia="Times New Roman" w:hAnsi="Times New Roman"/>
                <w:sz w:val="24"/>
                <w:szCs w:val="24"/>
              </w:rPr>
              <w:t xml:space="preserve">(būves kadastra apzīmējums 0500  </w:t>
            </w:r>
            <w:r w:rsidR="00876F43" w:rsidRPr="006867A2">
              <w:rPr>
                <w:rFonts w:ascii="Times New Roman" w:eastAsia="Times New Roman" w:hAnsi="Times New Roman"/>
                <w:sz w:val="24"/>
                <w:szCs w:val="24"/>
              </w:rPr>
              <w:t xml:space="preserve">011 1805 001), </w:t>
            </w:r>
            <w:r w:rsidR="00C06673" w:rsidRPr="006867A2">
              <w:rPr>
                <w:rFonts w:ascii="Times New Roman" w:eastAsia="Times New Roman" w:hAnsi="Times New Roman"/>
                <w:sz w:val="24"/>
                <w:szCs w:val="24"/>
              </w:rPr>
              <w:t xml:space="preserve">kas ir avārijas stāvoklī. </w:t>
            </w:r>
            <w:r w:rsidR="00876F43" w:rsidRPr="006867A2">
              <w:rPr>
                <w:rFonts w:ascii="Times New Roman" w:eastAsia="Times New Roman" w:hAnsi="Times New Roman"/>
                <w:sz w:val="24"/>
                <w:szCs w:val="24"/>
              </w:rPr>
              <w:t>Izvērtējot turpmāko rīcību ar Daugavpils cietokšņa teritorijā esošo būvi, VNĪ secināja, ka, ievērojot būves kopējo platību 11 759,8 m2, tās nojaukšanas provizoriskās izmaksas ir EUR 940 000 (bez PVN)</w:t>
            </w:r>
            <w:r w:rsidR="00B016C1">
              <w:rPr>
                <w:rFonts w:ascii="Times New Roman" w:eastAsia="Times New Roman" w:hAnsi="Times New Roman"/>
                <w:sz w:val="24"/>
                <w:szCs w:val="24"/>
              </w:rPr>
              <w:t>. A</w:t>
            </w:r>
            <w:r w:rsidR="00876F43" w:rsidRPr="006867A2">
              <w:rPr>
                <w:rFonts w:ascii="Times New Roman" w:eastAsia="Times New Roman" w:hAnsi="Times New Roman"/>
                <w:sz w:val="24"/>
                <w:szCs w:val="24"/>
              </w:rPr>
              <w:t xml:space="preserve">tkārtoti lūgts Daugavpils pilsētas domi izvērtēt iespēju nekustamo īpašumu </w:t>
            </w:r>
            <w:proofErr w:type="spellStart"/>
            <w:r w:rsidR="00876F43" w:rsidRPr="006867A2">
              <w:rPr>
                <w:rFonts w:ascii="Times New Roman" w:eastAsia="Times New Roman" w:hAnsi="Times New Roman"/>
                <w:sz w:val="24"/>
                <w:szCs w:val="24"/>
              </w:rPr>
              <w:t>Hekeļa</w:t>
            </w:r>
            <w:proofErr w:type="spellEnd"/>
            <w:r w:rsidR="00876F43" w:rsidRPr="006867A2">
              <w:rPr>
                <w:rFonts w:ascii="Times New Roman" w:eastAsia="Times New Roman" w:hAnsi="Times New Roman"/>
                <w:sz w:val="24"/>
                <w:szCs w:val="24"/>
              </w:rPr>
              <w:t xml:space="preserve"> ielā 3, Daugavpilī, bez atlīdzības pārņemt pašvaldības īpašumā esošā stāvoklī</w:t>
            </w:r>
            <w:r w:rsidR="00F86339" w:rsidRPr="006867A2">
              <w:rPr>
                <w:rFonts w:ascii="Times New Roman" w:eastAsia="Times New Roman" w:hAnsi="Times New Roman"/>
                <w:sz w:val="24"/>
                <w:szCs w:val="24"/>
              </w:rPr>
              <w:t xml:space="preserve">. </w:t>
            </w:r>
          </w:p>
          <w:p w14:paraId="3F96427F" w14:textId="0EDB2F3D" w:rsidR="00515518" w:rsidRPr="006867A2" w:rsidRDefault="007C7D8D" w:rsidP="001A5E1E">
            <w:pPr>
              <w:spacing w:after="0" w:line="240" w:lineRule="auto"/>
              <w:ind w:firstLine="720"/>
              <w:jc w:val="both"/>
              <w:rPr>
                <w:rFonts w:ascii="Times New Roman" w:eastAsia="Times New Roman" w:hAnsi="Times New Roman"/>
                <w:sz w:val="24"/>
                <w:szCs w:val="24"/>
              </w:rPr>
            </w:pPr>
            <w:r w:rsidRPr="006867A2">
              <w:rPr>
                <w:rFonts w:ascii="Times New Roman" w:eastAsia="Times New Roman" w:hAnsi="Times New Roman"/>
                <w:sz w:val="24"/>
                <w:szCs w:val="24"/>
              </w:rPr>
              <w:t>Finanšu ministrija</w:t>
            </w:r>
            <w:r w:rsidR="00893783" w:rsidRPr="006867A2">
              <w:rPr>
                <w:rFonts w:ascii="Times New Roman" w:eastAsia="Times New Roman" w:hAnsi="Times New Roman"/>
                <w:sz w:val="24"/>
                <w:szCs w:val="24"/>
              </w:rPr>
              <w:t xml:space="preserve">s ieskatā VNĪ </w:t>
            </w:r>
            <w:r w:rsidR="00893783" w:rsidRPr="00C4520F">
              <w:rPr>
                <w:rFonts w:ascii="Times New Roman" w:eastAsia="Times New Roman" w:hAnsi="Times New Roman"/>
                <w:sz w:val="24"/>
                <w:szCs w:val="24"/>
              </w:rPr>
              <w:t>pārvaldīšanā esošo nekustamo īpašumu Daugavpils cietoksnī izvērtēšana</w:t>
            </w:r>
            <w:r w:rsidR="00893783">
              <w:rPr>
                <w:rFonts w:ascii="Times New Roman" w:eastAsia="Times New Roman" w:hAnsi="Times New Roman"/>
                <w:sz w:val="24"/>
                <w:szCs w:val="24"/>
              </w:rPr>
              <w:t xml:space="preserve">, proti, </w:t>
            </w:r>
            <w:r w:rsidR="00893783" w:rsidRPr="00C4520F">
              <w:rPr>
                <w:rFonts w:ascii="Times New Roman" w:eastAsia="Times New Roman" w:hAnsi="Times New Roman"/>
                <w:sz w:val="24"/>
                <w:szCs w:val="24"/>
              </w:rPr>
              <w:t xml:space="preserve">vai tie </w:t>
            </w:r>
            <w:r w:rsidR="001A5E1E">
              <w:rPr>
                <w:rFonts w:ascii="Times New Roman" w:eastAsia="Times New Roman" w:hAnsi="Times New Roman"/>
                <w:sz w:val="24"/>
                <w:szCs w:val="24"/>
              </w:rPr>
              <w:t>ir</w:t>
            </w:r>
            <w:r w:rsidR="00893783" w:rsidRPr="00C4520F">
              <w:rPr>
                <w:rFonts w:ascii="Times New Roman" w:eastAsia="Times New Roman" w:hAnsi="Times New Roman"/>
                <w:sz w:val="24"/>
                <w:szCs w:val="24"/>
              </w:rPr>
              <w:t xml:space="preserve"> </w:t>
            </w:r>
            <w:r w:rsidR="001A5E1E">
              <w:rPr>
                <w:rFonts w:ascii="Times New Roman" w:eastAsia="Times New Roman" w:hAnsi="Times New Roman"/>
                <w:sz w:val="24"/>
                <w:szCs w:val="24"/>
              </w:rPr>
              <w:t>nepieciešami</w:t>
            </w:r>
            <w:r w:rsidR="00893783" w:rsidRPr="00C4520F">
              <w:rPr>
                <w:rFonts w:ascii="Times New Roman" w:eastAsia="Times New Roman" w:hAnsi="Times New Roman"/>
                <w:sz w:val="24"/>
                <w:szCs w:val="24"/>
              </w:rPr>
              <w:t xml:space="preserve"> konkrētu valsts pārvaldes iestāžu vajadzībām</w:t>
            </w:r>
            <w:r w:rsidR="00DF2647">
              <w:rPr>
                <w:rFonts w:ascii="Times New Roman" w:eastAsia="Times New Roman" w:hAnsi="Times New Roman"/>
                <w:sz w:val="24"/>
                <w:szCs w:val="24"/>
              </w:rPr>
              <w:t xml:space="preserve"> un </w:t>
            </w:r>
            <w:r w:rsidR="00893783" w:rsidRPr="00C4520F">
              <w:rPr>
                <w:rFonts w:ascii="Times New Roman" w:eastAsia="Times New Roman" w:hAnsi="Times New Roman"/>
                <w:sz w:val="24"/>
                <w:szCs w:val="24"/>
              </w:rPr>
              <w:t>kāda ir lietderīgākā turpmākā rīcība ar tiem</w:t>
            </w:r>
            <w:r w:rsidR="00893783">
              <w:rPr>
                <w:rFonts w:ascii="Times New Roman" w:eastAsia="Times New Roman" w:hAnsi="Times New Roman"/>
                <w:sz w:val="24"/>
                <w:szCs w:val="24"/>
              </w:rPr>
              <w:t xml:space="preserve">, ir </w:t>
            </w:r>
            <w:r w:rsidR="007D09C8">
              <w:rPr>
                <w:rFonts w:ascii="Times New Roman" w:eastAsia="Times New Roman" w:hAnsi="Times New Roman"/>
                <w:sz w:val="24"/>
                <w:szCs w:val="24"/>
              </w:rPr>
              <w:t>faktiski</w:t>
            </w:r>
            <w:r w:rsidR="00515518">
              <w:rPr>
                <w:rFonts w:ascii="Times New Roman" w:eastAsia="Times New Roman" w:hAnsi="Times New Roman"/>
                <w:sz w:val="24"/>
                <w:szCs w:val="24"/>
              </w:rPr>
              <w:t xml:space="preserve"> </w:t>
            </w:r>
            <w:r w:rsidR="00893783">
              <w:rPr>
                <w:rFonts w:ascii="Times New Roman" w:eastAsia="Times New Roman" w:hAnsi="Times New Roman"/>
                <w:sz w:val="24"/>
                <w:szCs w:val="24"/>
              </w:rPr>
              <w:t>pabeigta</w:t>
            </w:r>
            <w:r w:rsidR="00DF2647">
              <w:rPr>
                <w:rFonts w:ascii="Times New Roman" w:eastAsia="Times New Roman" w:hAnsi="Times New Roman"/>
                <w:sz w:val="24"/>
                <w:szCs w:val="24"/>
              </w:rPr>
              <w:t xml:space="preserve">. </w:t>
            </w:r>
            <w:r w:rsidR="007B35F6" w:rsidRPr="00266EF1">
              <w:rPr>
                <w:rFonts w:ascii="Times New Roman" w:eastAsia="Times New Roman" w:hAnsi="Times New Roman"/>
                <w:sz w:val="24"/>
                <w:szCs w:val="24"/>
              </w:rPr>
              <w:t>P</w:t>
            </w:r>
            <w:r w:rsidR="00D459CA" w:rsidRPr="00266EF1">
              <w:rPr>
                <w:rFonts w:ascii="Times New Roman" w:eastAsia="Times New Roman" w:hAnsi="Times New Roman"/>
                <w:sz w:val="24"/>
                <w:szCs w:val="24"/>
              </w:rPr>
              <w:t xml:space="preserve">ielikumā ir apkopota informācija </w:t>
            </w:r>
            <w:r w:rsidR="007D09C8">
              <w:rPr>
                <w:rFonts w:ascii="Times New Roman" w:eastAsia="Times New Roman" w:hAnsi="Times New Roman"/>
                <w:sz w:val="24"/>
                <w:szCs w:val="24"/>
              </w:rPr>
              <w:t xml:space="preserve">par VNĪ Īpašumu izvērtēšanas komisijas pieņemtajiem lēmumiem </w:t>
            </w:r>
            <w:r w:rsidR="00D459CA" w:rsidRPr="00266EF1">
              <w:rPr>
                <w:rFonts w:ascii="Times New Roman" w:eastAsia="Times New Roman" w:hAnsi="Times New Roman"/>
                <w:sz w:val="24"/>
                <w:szCs w:val="24"/>
              </w:rPr>
              <w:t xml:space="preserve">par </w:t>
            </w:r>
            <w:r w:rsidR="007D09C8">
              <w:rPr>
                <w:rFonts w:ascii="Times New Roman" w:eastAsia="Times New Roman" w:hAnsi="Times New Roman"/>
                <w:sz w:val="24"/>
                <w:szCs w:val="24"/>
              </w:rPr>
              <w:t xml:space="preserve">turpmāko rīcību ar </w:t>
            </w:r>
            <w:r w:rsidR="00D459CA" w:rsidRPr="00266EF1">
              <w:rPr>
                <w:rFonts w:ascii="Times New Roman" w:eastAsia="Times New Roman" w:hAnsi="Times New Roman"/>
                <w:sz w:val="24"/>
                <w:szCs w:val="24"/>
              </w:rPr>
              <w:t>nekustamajiem īpašumiem Daugavpils cietokšņa teritorijā</w:t>
            </w:r>
            <w:r w:rsidR="007D09C8">
              <w:rPr>
                <w:rFonts w:ascii="Times New Roman" w:eastAsia="Times New Roman" w:hAnsi="Times New Roman"/>
                <w:sz w:val="24"/>
                <w:szCs w:val="24"/>
              </w:rPr>
              <w:t>.</w:t>
            </w:r>
          </w:p>
          <w:p w14:paraId="425F2575" w14:textId="12C629FC" w:rsidR="00F86339" w:rsidRPr="006867A2" w:rsidRDefault="004606FD" w:rsidP="0044106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w:t>
            </w:r>
            <w:r w:rsidR="00893783" w:rsidRPr="00C4520F">
              <w:rPr>
                <w:rFonts w:ascii="Times New Roman" w:eastAsia="Times New Roman" w:hAnsi="Times New Roman"/>
                <w:sz w:val="24"/>
                <w:szCs w:val="24"/>
              </w:rPr>
              <w:t>zskatīšanai Ministru kabinetā pakāpeniski ti</w:t>
            </w:r>
            <w:r w:rsidR="00D459CA">
              <w:rPr>
                <w:rFonts w:ascii="Times New Roman" w:eastAsia="Times New Roman" w:hAnsi="Times New Roman"/>
                <w:sz w:val="24"/>
                <w:szCs w:val="24"/>
              </w:rPr>
              <w:t xml:space="preserve">ek </w:t>
            </w:r>
            <w:r w:rsidR="00893783" w:rsidRPr="00C4520F">
              <w:rPr>
                <w:rFonts w:ascii="Times New Roman" w:eastAsia="Times New Roman" w:hAnsi="Times New Roman"/>
                <w:sz w:val="24"/>
                <w:szCs w:val="24"/>
              </w:rPr>
              <w:t>virzīti tiesību aktu projekti par rīcību ar konkrētu nekustamo īpašumu</w:t>
            </w:r>
            <w:r w:rsidR="00D459CA">
              <w:rPr>
                <w:rFonts w:ascii="Times New Roman" w:eastAsia="Times New Roman" w:hAnsi="Times New Roman"/>
                <w:sz w:val="24"/>
                <w:szCs w:val="24"/>
              </w:rPr>
              <w:t xml:space="preserve"> Daugavpils cietokšņa teritorijā, </w:t>
            </w:r>
            <w:r w:rsidR="00893783" w:rsidRPr="00C4520F">
              <w:rPr>
                <w:rFonts w:ascii="Times New Roman" w:eastAsia="Times New Roman" w:hAnsi="Times New Roman"/>
                <w:sz w:val="24"/>
                <w:szCs w:val="24"/>
              </w:rPr>
              <w:t>kur</w:t>
            </w:r>
            <w:r w:rsidR="00D459CA">
              <w:rPr>
                <w:rFonts w:ascii="Times New Roman" w:eastAsia="Times New Roman" w:hAnsi="Times New Roman"/>
                <w:sz w:val="24"/>
                <w:szCs w:val="24"/>
              </w:rPr>
              <w:t>u</w:t>
            </w:r>
            <w:r w:rsidR="00893783" w:rsidRPr="00C4520F">
              <w:rPr>
                <w:rFonts w:ascii="Times New Roman" w:eastAsia="Times New Roman" w:hAnsi="Times New Roman"/>
                <w:sz w:val="24"/>
                <w:szCs w:val="24"/>
              </w:rPr>
              <w:t xml:space="preserve"> izvērtēšana </w:t>
            </w:r>
            <w:r w:rsidR="00D459CA">
              <w:rPr>
                <w:rFonts w:ascii="Times New Roman" w:eastAsia="Times New Roman" w:hAnsi="Times New Roman"/>
                <w:sz w:val="24"/>
                <w:szCs w:val="24"/>
              </w:rPr>
              <w:t xml:space="preserve">ir </w:t>
            </w:r>
            <w:r w:rsidR="00893783" w:rsidRPr="00C4520F">
              <w:rPr>
                <w:rFonts w:ascii="Times New Roman" w:eastAsia="Times New Roman" w:hAnsi="Times New Roman"/>
                <w:sz w:val="24"/>
                <w:szCs w:val="24"/>
              </w:rPr>
              <w:t>pabeigta</w:t>
            </w:r>
            <w:r w:rsidR="00AB2E87">
              <w:rPr>
                <w:rFonts w:ascii="Times New Roman" w:eastAsia="Times New Roman" w:hAnsi="Times New Roman"/>
                <w:sz w:val="24"/>
                <w:szCs w:val="24"/>
              </w:rPr>
              <w:t xml:space="preserve">. </w:t>
            </w:r>
            <w:r w:rsidR="00D459CA">
              <w:rPr>
                <w:rFonts w:ascii="Times New Roman" w:eastAsia="Times New Roman" w:hAnsi="Times New Roman"/>
                <w:sz w:val="24"/>
                <w:szCs w:val="24"/>
              </w:rPr>
              <w:t xml:space="preserve">Tāpat ir norādāms, </w:t>
            </w:r>
            <w:r w:rsidR="00D459CA">
              <w:rPr>
                <w:rFonts w:ascii="Times New Roman" w:eastAsia="Times New Roman" w:hAnsi="Times New Roman"/>
                <w:sz w:val="24"/>
                <w:szCs w:val="24"/>
              </w:rPr>
              <w:lastRenderedPageBreak/>
              <w:t xml:space="preserve">ka </w:t>
            </w:r>
            <w:r w:rsidR="00AB2E87">
              <w:rPr>
                <w:rFonts w:ascii="Times New Roman" w:eastAsia="Times New Roman" w:hAnsi="Times New Roman"/>
                <w:sz w:val="24"/>
                <w:szCs w:val="24"/>
              </w:rPr>
              <w:t>a</w:t>
            </w:r>
            <w:r w:rsidR="00AB2E87" w:rsidRPr="006867A2">
              <w:rPr>
                <w:rFonts w:ascii="Times New Roman" w:eastAsia="Times New Roman" w:hAnsi="Times New Roman"/>
                <w:sz w:val="24"/>
                <w:szCs w:val="24"/>
              </w:rPr>
              <w:t>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 Līdz ar to, ja valsts iestādei, valsts kapitālsabiedrībai vai atvasināta</w:t>
            </w:r>
            <w:r w:rsidR="007B35F6" w:rsidRPr="006867A2">
              <w:rPr>
                <w:rFonts w:ascii="Times New Roman" w:eastAsia="Times New Roman" w:hAnsi="Times New Roman"/>
                <w:sz w:val="24"/>
                <w:szCs w:val="24"/>
              </w:rPr>
              <w:t>i</w:t>
            </w:r>
            <w:r w:rsidR="00AB2E87" w:rsidRPr="006867A2">
              <w:rPr>
                <w:rFonts w:ascii="Times New Roman" w:eastAsia="Times New Roman" w:hAnsi="Times New Roman"/>
                <w:sz w:val="24"/>
                <w:szCs w:val="24"/>
              </w:rPr>
              <w:t xml:space="preserve"> publiska</w:t>
            </w:r>
            <w:r w:rsidR="007B35F6" w:rsidRPr="006867A2">
              <w:rPr>
                <w:rFonts w:ascii="Times New Roman" w:eastAsia="Times New Roman" w:hAnsi="Times New Roman"/>
                <w:sz w:val="24"/>
                <w:szCs w:val="24"/>
              </w:rPr>
              <w:t>i</w:t>
            </w:r>
            <w:r w:rsidR="00AB2E87" w:rsidRPr="006867A2">
              <w:rPr>
                <w:rFonts w:ascii="Times New Roman" w:eastAsia="Times New Roman" w:hAnsi="Times New Roman"/>
                <w:sz w:val="24"/>
                <w:szCs w:val="24"/>
              </w:rPr>
              <w:t xml:space="preserve"> persona</w:t>
            </w:r>
            <w:r w:rsidR="007B35F6" w:rsidRPr="006867A2">
              <w:rPr>
                <w:rFonts w:ascii="Times New Roman" w:eastAsia="Times New Roman" w:hAnsi="Times New Roman"/>
                <w:sz w:val="24"/>
                <w:szCs w:val="24"/>
              </w:rPr>
              <w:t xml:space="preserve">i </w:t>
            </w:r>
            <w:r w:rsidR="00AB2E87" w:rsidRPr="006867A2">
              <w:rPr>
                <w:rFonts w:ascii="Times New Roman" w:eastAsia="Times New Roman" w:hAnsi="Times New Roman"/>
                <w:sz w:val="24"/>
                <w:szCs w:val="24"/>
              </w:rPr>
              <w:t>būs nepieciešams kāds no nekustamajiem īpašumiem funkciju nodrošināšanai, tā varēs uz to pieteikties saskaņā ar minēto kārtību.</w:t>
            </w:r>
          </w:p>
          <w:p w14:paraId="44744ECF" w14:textId="549F5E22" w:rsidR="00477832" w:rsidRPr="002107C8" w:rsidRDefault="00AB2E87" w:rsidP="00266EF1">
            <w:pPr>
              <w:spacing w:after="0" w:line="240" w:lineRule="auto"/>
              <w:ind w:firstLine="720"/>
              <w:jc w:val="both"/>
              <w:rPr>
                <w:rFonts w:ascii="Times New Roman" w:eastAsia="Times New Roman" w:hAnsi="Times New Roman"/>
                <w:b/>
                <w:sz w:val="24"/>
                <w:szCs w:val="24"/>
                <w:u w:val="single"/>
              </w:rPr>
            </w:pPr>
            <w:r w:rsidRPr="002107C8">
              <w:rPr>
                <w:rFonts w:ascii="Times New Roman" w:eastAsia="Times New Roman" w:hAnsi="Times New Roman"/>
                <w:b/>
                <w:sz w:val="24"/>
                <w:szCs w:val="24"/>
                <w:u w:val="single"/>
              </w:rPr>
              <w:t xml:space="preserve">Ņemot vērā iepriekš minēto informāciju, </w:t>
            </w:r>
            <w:r w:rsidR="00441064" w:rsidRPr="002107C8">
              <w:rPr>
                <w:rFonts w:ascii="Times New Roman" w:eastAsia="Times New Roman" w:hAnsi="Times New Roman"/>
                <w:b/>
                <w:sz w:val="24"/>
                <w:szCs w:val="24"/>
                <w:u w:val="single"/>
              </w:rPr>
              <w:t>Ministru kabineta 2014.</w:t>
            </w:r>
            <w:r w:rsidR="00430D38" w:rsidRPr="002107C8">
              <w:rPr>
                <w:rFonts w:ascii="Times New Roman" w:eastAsia="Times New Roman" w:hAnsi="Times New Roman"/>
                <w:b/>
                <w:sz w:val="24"/>
                <w:szCs w:val="24"/>
                <w:u w:val="single"/>
              </w:rPr>
              <w:t> </w:t>
            </w:r>
            <w:r w:rsidR="00441064" w:rsidRPr="002107C8">
              <w:rPr>
                <w:rFonts w:ascii="Times New Roman" w:eastAsia="Times New Roman" w:hAnsi="Times New Roman"/>
                <w:b/>
                <w:sz w:val="24"/>
                <w:szCs w:val="24"/>
                <w:u w:val="single"/>
              </w:rPr>
              <w:t>gada 18.</w:t>
            </w:r>
            <w:r w:rsidR="00430D38" w:rsidRPr="002107C8">
              <w:rPr>
                <w:rFonts w:ascii="Times New Roman" w:eastAsia="Times New Roman" w:hAnsi="Times New Roman"/>
                <w:b/>
                <w:sz w:val="24"/>
                <w:szCs w:val="24"/>
                <w:u w:val="single"/>
              </w:rPr>
              <w:t> </w:t>
            </w:r>
            <w:r w:rsidR="00441064" w:rsidRPr="002107C8">
              <w:rPr>
                <w:rFonts w:ascii="Times New Roman" w:eastAsia="Times New Roman" w:hAnsi="Times New Roman"/>
                <w:b/>
                <w:sz w:val="24"/>
                <w:szCs w:val="24"/>
                <w:u w:val="single"/>
              </w:rPr>
              <w:t xml:space="preserve">marta sēdes </w:t>
            </w:r>
            <w:proofErr w:type="spellStart"/>
            <w:r w:rsidR="00441064" w:rsidRPr="002107C8">
              <w:rPr>
                <w:rFonts w:ascii="Times New Roman" w:eastAsia="Times New Roman" w:hAnsi="Times New Roman"/>
                <w:b/>
                <w:sz w:val="24"/>
                <w:szCs w:val="24"/>
                <w:u w:val="single"/>
              </w:rPr>
              <w:t>protokollēmuma</w:t>
            </w:r>
            <w:proofErr w:type="spellEnd"/>
            <w:r w:rsidR="00441064" w:rsidRPr="002107C8">
              <w:rPr>
                <w:rFonts w:ascii="Times New Roman" w:eastAsia="Times New Roman" w:hAnsi="Times New Roman"/>
                <w:b/>
                <w:sz w:val="24"/>
                <w:szCs w:val="24"/>
                <w:u w:val="single"/>
              </w:rPr>
              <w:t xml:space="preserve"> (prot. Nr.17 30.§) “Informatīvais ziņojums “Par Daugavpils cietokšņa turpmākās attīstības perspektīvām un to finansēšanas modeļiem”” 9.punktā dot</w:t>
            </w:r>
            <w:r w:rsidR="006D054E" w:rsidRPr="002107C8">
              <w:rPr>
                <w:rFonts w:ascii="Times New Roman" w:eastAsia="Times New Roman" w:hAnsi="Times New Roman"/>
                <w:b/>
                <w:sz w:val="24"/>
                <w:szCs w:val="24"/>
                <w:u w:val="single"/>
              </w:rPr>
              <w:t>ais</w:t>
            </w:r>
            <w:r w:rsidR="00441064" w:rsidRPr="002107C8">
              <w:rPr>
                <w:rFonts w:ascii="Times New Roman" w:eastAsia="Times New Roman" w:hAnsi="Times New Roman"/>
                <w:b/>
                <w:sz w:val="24"/>
                <w:szCs w:val="24"/>
                <w:u w:val="single"/>
              </w:rPr>
              <w:t xml:space="preserve"> uzdevumu </w:t>
            </w:r>
            <w:r w:rsidR="006D054E" w:rsidRPr="002107C8">
              <w:rPr>
                <w:rFonts w:ascii="Times New Roman" w:eastAsia="Times New Roman" w:hAnsi="Times New Roman"/>
                <w:b/>
                <w:sz w:val="24"/>
                <w:szCs w:val="24"/>
                <w:u w:val="single"/>
              </w:rPr>
              <w:t xml:space="preserve">atzīstams par </w:t>
            </w:r>
            <w:r w:rsidR="00441064" w:rsidRPr="002107C8">
              <w:rPr>
                <w:rFonts w:ascii="Times New Roman" w:eastAsia="Times New Roman" w:hAnsi="Times New Roman"/>
                <w:b/>
                <w:sz w:val="24"/>
                <w:szCs w:val="24"/>
                <w:u w:val="single"/>
              </w:rPr>
              <w:t xml:space="preserve"> aktualitāti zaudējuš</w:t>
            </w:r>
            <w:r w:rsidR="00430D38" w:rsidRPr="002107C8">
              <w:rPr>
                <w:rFonts w:ascii="Times New Roman" w:eastAsia="Times New Roman" w:hAnsi="Times New Roman"/>
                <w:b/>
                <w:sz w:val="24"/>
                <w:szCs w:val="24"/>
                <w:u w:val="single"/>
              </w:rPr>
              <w:t>u</w:t>
            </w:r>
            <w:r w:rsidR="00722AE7" w:rsidRPr="002107C8">
              <w:rPr>
                <w:rFonts w:ascii="Times New Roman" w:eastAsia="Times New Roman" w:hAnsi="Times New Roman"/>
                <w:b/>
                <w:sz w:val="24"/>
                <w:szCs w:val="24"/>
                <w:u w:val="single"/>
              </w:rPr>
              <w:t>.</w:t>
            </w:r>
          </w:p>
        </w:tc>
      </w:tr>
      <w:tr w:rsidR="00C4520F" w:rsidRPr="00C4520F" w14:paraId="1E1840A5"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4CDFC837" w14:textId="66B92F30"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lastRenderedPageBreak/>
              <w:t>2.</w:t>
            </w:r>
          </w:p>
        </w:tc>
        <w:tc>
          <w:tcPr>
            <w:tcW w:w="2097" w:type="dxa"/>
            <w:tcBorders>
              <w:top w:val="single" w:sz="8" w:space="0" w:color="808080"/>
              <w:left w:val="single" w:sz="8" w:space="0" w:color="808080"/>
              <w:bottom w:val="single" w:sz="8" w:space="0" w:color="808080"/>
              <w:right w:val="single" w:sz="8" w:space="0" w:color="808080"/>
            </w:tcBorders>
          </w:tcPr>
          <w:p w14:paraId="4010D733"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Valsts sekretāru sanāksmes datums un numurs</w:t>
            </w:r>
          </w:p>
        </w:tc>
        <w:tc>
          <w:tcPr>
            <w:tcW w:w="6550" w:type="dxa"/>
            <w:tcBorders>
              <w:top w:val="single" w:sz="8" w:space="0" w:color="808080"/>
              <w:left w:val="single" w:sz="8" w:space="0" w:color="808080"/>
              <w:bottom w:val="single" w:sz="8" w:space="0" w:color="808080"/>
              <w:right w:val="single" w:sz="8" w:space="0" w:color="808080"/>
            </w:tcBorders>
          </w:tcPr>
          <w:p w14:paraId="611C849C" w14:textId="4F4CF1D4" w:rsidR="00B00E68" w:rsidRPr="00C4520F" w:rsidRDefault="00441064" w:rsidP="00441064">
            <w:pPr>
              <w:spacing w:after="0" w:line="240" w:lineRule="auto"/>
              <w:ind w:left="57" w:right="57"/>
              <w:jc w:val="both"/>
              <w:rPr>
                <w:rFonts w:ascii="Times New Roman" w:hAnsi="Times New Roman"/>
                <w:sz w:val="24"/>
                <w:szCs w:val="24"/>
              </w:rPr>
            </w:pPr>
            <w:r>
              <w:rPr>
                <w:rFonts w:ascii="Times New Roman" w:hAnsi="Times New Roman"/>
                <w:sz w:val="24"/>
                <w:szCs w:val="24"/>
              </w:rPr>
              <w:t>N</w:t>
            </w:r>
            <w:r w:rsidR="001556BD" w:rsidRPr="00C4520F">
              <w:rPr>
                <w:rFonts w:ascii="Times New Roman" w:hAnsi="Times New Roman"/>
                <w:sz w:val="24"/>
                <w:szCs w:val="24"/>
              </w:rPr>
              <w:t>av attiecināms.</w:t>
            </w:r>
          </w:p>
        </w:tc>
      </w:tr>
      <w:tr w:rsidR="00C4520F" w:rsidRPr="00C4520F" w14:paraId="0AB493F3"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2374C9F8"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3.</w:t>
            </w:r>
          </w:p>
        </w:tc>
        <w:tc>
          <w:tcPr>
            <w:tcW w:w="2097" w:type="dxa"/>
            <w:tcBorders>
              <w:top w:val="single" w:sz="8" w:space="0" w:color="808080"/>
              <w:left w:val="single" w:sz="8" w:space="0" w:color="808080"/>
              <w:bottom w:val="single" w:sz="8" w:space="0" w:color="808080"/>
              <w:right w:val="single" w:sz="8" w:space="0" w:color="808080"/>
            </w:tcBorders>
          </w:tcPr>
          <w:p w14:paraId="5274E245"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Informācija par saskaņojumiem</w:t>
            </w:r>
          </w:p>
        </w:tc>
        <w:tc>
          <w:tcPr>
            <w:tcW w:w="6550" w:type="dxa"/>
            <w:tcBorders>
              <w:top w:val="single" w:sz="8" w:space="0" w:color="808080"/>
              <w:left w:val="single" w:sz="8" w:space="0" w:color="808080"/>
              <w:bottom w:val="single" w:sz="8" w:space="0" w:color="808080"/>
              <w:right w:val="single" w:sz="8" w:space="0" w:color="808080"/>
            </w:tcBorders>
          </w:tcPr>
          <w:p w14:paraId="69194D3A" w14:textId="56404AC4" w:rsidR="006075DE" w:rsidRPr="00441064" w:rsidRDefault="00371627" w:rsidP="00441064">
            <w:pPr>
              <w:spacing w:after="0" w:line="240" w:lineRule="auto"/>
              <w:ind w:left="57" w:right="57"/>
              <w:jc w:val="both"/>
              <w:rPr>
                <w:rFonts w:ascii="Times New Roman" w:hAnsi="Times New Roman"/>
                <w:sz w:val="24"/>
                <w:szCs w:val="24"/>
                <w:highlight w:val="yellow"/>
              </w:rPr>
            </w:pPr>
            <w:r w:rsidRPr="00645EE0">
              <w:rPr>
                <w:rFonts w:ascii="Times New Roman" w:hAnsi="Times New Roman"/>
                <w:sz w:val="24"/>
                <w:szCs w:val="24"/>
              </w:rPr>
              <w:t>Nav attiecināms.</w:t>
            </w:r>
          </w:p>
        </w:tc>
      </w:tr>
      <w:tr w:rsidR="00C4520F" w:rsidRPr="00C4520F" w14:paraId="52DAC7E2"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4C9C77A4" w14:textId="2B5A0EBF"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4.</w:t>
            </w:r>
          </w:p>
        </w:tc>
        <w:tc>
          <w:tcPr>
            <w:tcW w:w="2097" w:type="dxa"/>
            <w:tcBorders>
              <w:top w:val="single" w:sz="8" w:space="0" w:color="808080"/>
              <w:left w:val="single" w:sz="8" w:space="0" w:color="808080"/>
              <w:bottom w:val="single" w:sz="8" w:space="0" w:color="808080"/>
              <w:right w:val="single" w:sz="8" w:space="0" w:color="808080"/>
            </w:tcBorders>
          </w:tcPr>
          <w:p w14:paraId="29A6A86B" w14:textId="03EF27F4"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Informācija par saskaņojumu</w:t>
            </w:r>
            <w:r w:rsidR="00B86B35">
              <w:rPr>
                <w:rFonts w:ascii="Times New Roman" w:hAnsi="Times New Roman"/>
                <w:sz w:val="24"/>
                <w:szCs w:val="24"/>
                <w:lang w:eastAsia="lv-LV"/>
              </w:rPr>
              <w:t xml:space="preserve"> </w:t>
            </w:r>
            <w:r w:rsidR="00B86B35" w:rsidRPr="00C4520F">
              <w:rPr>
                <w:rFonts w:ascii="Times New Roman" w:hAnsi="Times New Roman"/>
                <w:sz w:val="24"/>
                <w:szCs w:val="24"/>
                <w:lang w:eastAsia="lv-LV"/>
              </w:rPr>
              <w:t>ar Eiropas Savienības institūcijām</w:t>
            </w:r>
          </w:p>
        </w:tc>
        <w:tc>
          <w:tcPr>
            <w:tcW w:w="6550" w:type="dxa"/>
            <w:tcBorders>
              <w:top w:val="single" w:sz="8" w:space="0" w:color="808080"/>
              <w:left w:val="single" w:sz="8" w:space="0" w:color="808080"/>
              <w:bottom w:val="single" w:sz="8" w:space="0" w:color="808080"/>
              <w:right w:val="single" w:sz="8" w:space="0" w:color="808080"/>
            </w:tcBorders>
          </w:tcPr>
          <w:p w14:paraId="7997E28A" w14:textId="77777777" w:rsidR="00B00E68" w:rsidRPr="00C4520F" w:rsidRDefault="00B00E68" w:rsidP="00B00E68">
            <w:pPr>
              <w:spacing w:after="0" w:line="240" w:lineRule="auto"/>
              <w:ind w:left="57" w:right="57"/>
              <w:jc w:val="both"/>
              <w:rPr>
                <w:rFonts w:ascii="Times New Roman" w:hAnsi="Times New Roman"/>
                <w:sz w:val="24"/>
                <w:szCs w:val="24"/>
              </w:rPr>
            </w:pPr>
            <w:r w:rsidRPr="00C4520F">
              <w:rPr>
                <w:rFonts w:ascii="Times New Roman" w:hAnsi="Times New Roman"/>
                <w:sz w:val="24"/>
                <w:szCs w:val="24"/>
              </w:rPr>
              <w:t>Nav attiecināms.</w:t>
            </w:r>
          </w:p>
        </w:tc>
      </w:tr>
      <w:tr w:rsidR="00C4520F" w:rsidRPr="00C4520F" w14:paraId="4EA147F2"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11B8BA6D" w14:textId="23ADFF3E" w:rsidR="00B00E68" w:rsidRPr="00C4520F" w:rsidRDefault="00B86B35"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5</w:t>
            </w:r>
            <w:r w:rsidR="00B00E68" w:rsidRPr="00C4520F">
              <w:rPr>
                <w:rFonts w:ascii="Times New Roman" w:hAnsi="Times New Roman"/>
                <w:sz w:val="24"/>
                <w:szCs w:val="24"/>
                <w:lang w:eastAsia="lv-LV"/>
              </w:rPr>
              <w:t>.</w:t>
            </w:r>
          </w:p>
        </w:tc>
        <w:tc>
          <w:tcPr>
            <w:tcW w:w="2097" w:type="dxa"/>
            <w:tcBorders>
              <w:top w:val="single" w:sz="8" w:space="0" w:color="808080"/>
              <w:left w:val="single" w:sz="8" w:space="0" w:color="808080"/>
              <w:bottom w:val="single" w:sz="8" w:space="0" w:color="808080"/>
              <w:right w:val="single" w:sz="8" w:space="0" w:color="808080"/>
            </w:tcBorders>
          </w:tcPr>
          <w:p w14:paraId="76D4A4A9"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Politikas joma</w:t>
            </w:r>
          </w:p>
        </w:tc>
        <w:tc>
          <w:tcPr>
            <w:tcW w:w="6550" w:type="dxa"/>
            <w:tcBorders>
              <w:top w:val="single" w:sz="8" w:space="0" w:color="808080"/>
              <w:left w:val="single" w:sz="8" w:space="0" w:color="808080"/>
              <w:bottom w:val="single" w:sz="8" w:space="0" w:color="808080"/>
              <w:right w:val="single" w:sz="8" w:space="0" w:color="808080"/>
            </w:tcBorders>
          </w:tcPr>
          <w:p w14:paraId="56BDE905" w14:textId="77777777" w:rsidR="00B00E68" w:rsidRPr="00C4520F" w:rsidRDefault="00B00E68" w:rsidP="00B00E68">
            <w:pPr>
              <w:spacing w:after="0" w:line="240" w:lineRule="auto"/>
              <w:ind w:left="57" w:right="57"/>
              <w:jc w:val="both"/>
              <w:rPr>
                <w:rFonts w:ascii="Times New Roman" w:hAnsi="Times New Roman"/>
                <w:sz w:val="24"/>
                <w:szCs w:val="24"/>
              </w:rPr>
            </w:pPr>
            <w:r w:rsidRPr="00C4520F">
              <w:rPr>
                <w:rFonts w:ascii="Times New Roman" w:hAnsi="Times New Roman"/>
                <w:sz w:val="24"/>
                <w:szCs w:val="24"/>
              </w:rPr>
              <w:t>Publiskās pārvaldes politika.</w:t>
            </w:r>
          </w:p>
        </w:tc>
      </w:tr>
      <w:tr w:rsidR="00C4520F" w:rsidRPr="00C4520F" w14:paraId="51165F9C"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1C51F4AB" w14:textId="72F6E821" w:rsidR="00B00E68" w:rsidRPr="00C4520F" w:rsidRDefault="00B86B35"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6</w:t>
            </w:r>
            <w:r w:rsidR="00B00E68" w:rsidRPr="00C4520F">
              <w:rPr>
                <w:rFonts w:ascii="Times New Roman" w:hAnsi="Times New Roman"/>
                <w:sz w:val="24"/>
                <w:szCs w:val="24"/>
                <w:lang w:eastAsia="lv-LV"/>
              </w:rPr>
              <w:t>.</w:t>
            </w:r>
          </w:p>
        </w:tc>
        <w:tc>
          <w:tcPr>
            <w:tcW w:w="2097" w:type="dxa"/>
            <w:tcBorders>
              <w:top w:val="single" w:sz="8" w:space="0" w:color="808080"/>
              <w:left w:val="single" w:sz="8" w:space="0" w:color="808080"/>
              <w:bottom w:val="single" w:sz="8" w:space="0" w:color="808080"/>
              <w:right w:val="single" w:sz="8" w:space="0" w:color="808080"/>
            </w:tcBorders>
          </w:tcPr>
          <w:p w14:paraId="0F24113A" w14:textId="2EE3D109" w:rsidR="00B00E68" w:rsidRPr="00C4520F" w:rsidRDefault="00266EF1"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Atbildīgā amatpersona</w:t>
            </w:r>
          </w:p>
        </w:tc>
        <w:tc>
          <w:tcPr>
            <w:tcW w:w="6550" w:type="dxa"/>
            <w:tcBorders>
              <w:top w:val="single" w:sz="8" w:space="0" w:color="808080"/>
              <w:left w:val="single" w:sz="8" w:space="0" w:color="808080"/>
              <w:bottom w:val="single" w:sz="8" w:space="0" w:color="808080"/>
              <w:right w:val="single" w:sz="8" w:space="0" w:color="808080"/>
            </w:tcBorders>
          </w:tcPr>
          <w:p w14:paraId="60EF502C" w14:textId="1CE4FD70" w:rsidR="00266EF1" w:rsidRDefault="00266EF1" w:rsidP="00266EF1">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Vineta Vigupe, </w:t>
            </w:r>
            <w:r w:rsidR="00441064">
              <w:rPr>
                <w:rFonts w:ascii="Times New Roman" w:hAnsi="Times New Roman"/>
                <w:sz w:val="24"/>
                <w:szCs w:val="24"/>
              </w:rPr>
              <w:t xml:space="preserve">VNĪ </w:t>
            </w:r>
            <w:r w:rsidRPr="00266EF1">
              <w:rPr>
                <w:rFonts w:ascii="Times New Roman" w:hAnsi="Times New Roman"/>
                <w:sz w:val="24"/>
                <w:szCs w:val="24"/>
              </w:rPr>
              <w:t>NĪ portfeļa vadības pārvalde</w:t>
            </w:r>
            <w:r>
              <w:rPr>
                <w:rFonts w:ascii="Times New Roman" w:hAnsi="Times New Roman"/>
                <w:sz w:val="24"/>
                <w:szCs w:val="24"/>
              </w:rPr>
              <w:t>s direktore.</w:t>
            </w:r>
          </w:p>
          <w:p w14:paraId="75B58E05" w14:textId="17DB7AD2" w:rsidR="00B00E68" w:rsidRPr="00C4520F" w:rsidRDefault="00266EF1" w:rsidP="00266EF1">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Jana Upeniece, </w:t>
            </w:r>
            <w:r w:rsidRPr="00266EF1">
              <w:rPr>
                <w:rFonts w:ascii="Times New Roman" w:hAnsi="Times New Roman"/>
                <w:sz w:val="24"/>
                <w:szCs w:val="24"/>
              </w:rPr>
              <w:t>VNĪ Juridiskās pārvaldes Tiesību aktu daļas vadītāja</w:t>
            </w:r>
            <w:r>
              <w:rPr>
                <w:rFonts w:ascii="Times New Roman" w:hAnsi="Times New Roman"/>
                <w:sz w:val="24"/>
                <w:szCs w:val="24"/>
              </w:rPr>
              <w:t>.</w:t>
            </w:r>
          </w:p>
        </w:tc>
      </w:tr>
      <w:tr w:rsidR="00C4520F" w:rsidRPr="00C4520F" w14:paraId="5F048B36"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625EBF02" w14:textId="0C8F5CAB" w:rsidR="00B00E68" w:rsidRPr="00C4520F" w:rsidRDefault="00266EF1"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7</w:t>
            </w:r>
            <w:r w:rsidR="00B00E68" w:rsidRPr="00C4520F">
              <w:rPr>
                <w:rFonts w:ascii="Times New Roman" w:hAnsi="Times New Roman"/>
                <w:sz w:val="24"/>
                <w:szCs w:val="24"/>
                <w:lang w:eastAsia="lv-LV"/>
              </w:rPr>
              <w:t>.</w:t>
            </w:r>
          </w:p>
        </w:tc>
        <w:tc>
          <w:tcPr>
            <w:tcW w:w="2097" w:type="dxa"/>
            <w:tcBorders>
              <w:top w:val="single" w:sz="8" w:space="0" w:color="808080"/>
              <w:left w:val="single" w:sz="8" w:space="0" w:color="808080"/>
              <w:bottom w:val="single" w:sz="8" w:space="0" w:color="808080"/>
              <w:right w:val="single" w:sz="8" w:space="0" w:color="808080"/>
            </w:tcBorders>
          </w:tcPr>
          <w:p w14:paraId="67D299AC"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Uzaicināmās personas</w:t>
            </w:r>
          </w:p>
        </w:tc>
        <w:tc>
          <w:tcPr>
            <w:tcW w:w="6550" w:type="dxa"/>
            <w:tcBorders>
              <w:top w:val="single" w:sz="8" w:space="0" w:color="808080"/>
              <w:left w:val="single" w:sz="8" w:space="0" w:color="808080"/>
              <w:bottom w:val="single" w:sz="8" w:space="0" w:color="808080"/>
              <w:right w:val="single" w:sz="8" w:space="0" w:color="808080"/>
            </w:tcBorders>
          </w:tcPr>
          <w:p w14:paraId="155E558C" w14:textId="43E132E7" w:rsidR="00B00E68" w:rsidRPr="00C4520F" w:rsidRDefault="00266EF1" w:rsidP="0083345E">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Jana Upeniece, VNĪ Juridiskās pārvaldes </w:t>
            </w:r>
            <w:r w:rsidR="00441064">
              <w:rPr>
                <w:rFonts w:ascii="Times New Roman" w:hAnsi="Times New Roman"/>
                <w:sz w:val="24"/>
                <w:szCs w:val="24"/>
              </w:rPr>
              <w:t>Tiesību aktu daļas vadītāja</w:t>
            </w:r>
            <w:r w:rsidR="004606FD">
              <w:rPr>
                <w:rFonts w:ascii="Times New Roman" w:hAnsi="Times New Roman"/>
                <w:sz w:val="24"/>
                <w:szCs w:val="24"/>
              </w:rPr>
              <w:t>, Vineta Vigupe, VNĪ NĪ portfeļa vadības pārvaldes direktore.</w:t>
            </w:r>
          </w:p>
        </w:tc>
      </w:tr>
      <w:tr w:rsidR="00C4520F" w:rsidRPr="00C4520F" w14:paraId="41EAA89D"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4C5D8F07" w14:textId="7E1F964C" w:rsidR="00B00E68" w:rsidRPr="00C4520F" w:rsidRDefault="00266EF1"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8</w:t>
            </w:r>
            <w:r w:rsidR="00B00E68" w:rsidRPr="00C4520F">
              <w:rPr>
                <w:rFonts w:ascii="Times New Roman" w:hAnsi="Times New Roman"/>
                <w:sz w:val="24"/>
                <w:szCs w:val="24"/>
                <w:lang w:eastAsia="lv-LV"/>
              </w:rPr>
              <w:t xml:space="preserve">. </w:t>
            </w:r>
          </w:p>
        </w:tc>
        <w:tc>
          <w:tcPr>
            <w:tcW w:w="2097" w:type="dxa"/>
            <w:tcBorders>
              <w:top w:val="single" w:sz="8" w:space="0" w:color="808080"/>
              <w:left w:val="single" w:sz="8" w:space="0" w:color="808080"/>
              <w:bottom w:val="single" w:sz="8" w:space="0" w:color="808080"/>
              <w:right w:val="single" w:sz="8" w:space="0" w:color="808080"/>
            </w:tcBorders>
          </w:tcPr>
          <w:p w14:paraId="3C44D569" w14:textId="77777777" w:rsidR="00B00E68" w:rsidRPr="00C4520F" w:rsidRDefault="00B00E68" w:rsidP="00B00E68">
            <w:pPr>
              <w:spacing w:after="0" w:line="240" w:lineRule="auto"/>
              <w:ind w:left="57" w:right="57"/>
              <w:jc w:val="both"/>
              <w:rPr>
                <w:rFonts w:ascii="Times New Roman" w:hAnsi="Times New Roman"/>
                <w:sz w:val="24"/>
                <w:szCs w:val="24"/>
                <w:lang w:eastAsia="lv-LV"/>
              </w:rPr>
            </w:pPr>
            <w:r w:rsidRPr="00C4520F">
              <w:rPr>
                <w:rFonts w:ascii="Times New Roman" w:hAnsi="Times New Roman"/>
                <w:sz w:val="24"/>
                <w:szCs w:val="24"/>
                <w:lang w:eastAsia="lv-LV"/>
              </w:rPr>
              <w:t>Projekta ierobežotas pieejamības statuss</w:t>
            </w:r>
          </w:p>
        </w:tc>
        <w:tc>
          <w:tcPr>
            <w:tcW w:w="6550" w:type="dxa"/>
            <w:tcBorders>
              <w:top w:val="single" w:sz="8" w:space="0" w:color="808080"/>
              <w:left w:val="single" w:sz="8" w:space="0" w:color="808080"/>
              <w:bottom w:val="single" w:sz="8" w:space="0" w:color="808080"/>
              <w:right w:val="single" w:sz="8" w:space="0" w:color="808080"/>
            </w:tcBorders>
          </w:tcPr>
          <w:p w14:paraId="37BBFD21" w14:textId="77777777" w:rsidR="00B00E68" w:rsidRPr="00C4520F" w:rsidRDefault="00B00E68" w:rsidP="00B00E68">
            <w:pPr>
              <w:pStyle w:val="naiskr"/>
              <w:spacing w:before="0" w:after="0"/>
              <w:ind w:left="57" w:right="57"/>
              <w:jc w:val="both"/>
            </w:pPr>
            <w:r w:rsidRPr="00C4520F">
              <w:rPr>
                <w:iCs/>
              </w:rPr>
              <w:t>Nav.</w:t>
            </w:r>
          </w:p>
        </w:tc>
      </w:tr>
      <w:tr w:rsidR="00266EF1" w:rsidRPr="00C4520F" w14:paraId="26BB3C0C" w14:textId="77777777" w:rsidTr="00B86B35">
        <w:trPr>
          <w:tblCellSpacing w:w="0" w:type="dxa"/>
        </w:trPr>
        <w:tc>
          <w:tcPr>
            <w:tcW w:w="587" w:type="dxa"/>
            <w:tcBorders>
              <w:top w:val="single" w:sz="8" w:space="0" w:color="808080"/>
              <w:left w:val="single" w:sz="8" w:space="0" w:color="808080"/>
              <w:bottom w:val="single" w:sz="8" w:space="0" w:color="808080"/>
              <w:right w:val="single" w:sz="8" w:space="0" w:color="808080"/>
            </w:tcBorders>
          </w:tcPr>
          <w:p w14:paraId="6CA1E93E" w14:textId="00AFCA5D" w:rsidR="00266EF1" w:rsidRDefault="00266EF1"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9.</w:t>
            </w:r>
          </w:p>
        </w:tc>
        <w:tc>
          <w:tcPr>
            <w:tcW w:w="2097" w:type="dxa"/>
            <w:tcBorders>
              <w:top w:val="single" w:sz="8" w:space="0" w:color="808080"/>
              <w:left w:val="single" w:sz="8" w:space="0" w:color="808080"/>
              <w:bottom w:val="single" w:sz="8" w:space="0" w:color="808080"/>
              <w:right w:val="single" w:sz="8" w:space="0" w:color="808080"/>
            </w:tcBorders>
          </w:tcPr>
          <w:p w14:paraId="1A7DDDD2" w14:textId="200BB7CE" w:rsidR="00266EF1" w:rsidRPr="00C4520F" w:rsidRDefault="00266EF1" w:rsidP="00B00E68">
            <w:pPr>
              <w:spacing w:after="0" w:line="240" w:lineRule="auto"/>
              <w:ind w:left="57" w:right="57"/>
              <w:jc w:val="both"/>
              <w:rPr>
                <w:rFonts w:ascii="Times New Roman" w:hAnsi="Times New Roman"/>
                <w:sz w:val="24"/>
                <w:szCs w:val="24"/>
                <w:lang w:eastAsia="lv-LV"/>
              </w:rPr>
            </w:pPr>
            <w:r>
              <w:rPr>
                <w:rFonts w:ascii="Times New Roman" w:hAnsi="Times New Roman"/>
                <w:sz w:val="24"/>
                <w:szCs w:val="24"/>
                <w:lang w:eastAsia="lv-LV"/>
              </w:rPr>
              <w:t>Cita nepieciešamā informācija</w:t>
            </w:r>
          </w:p>
        </w:tc>
        <w:tc>
          <w:tcPr>
            <w:tcW w:w="6550" w:type="dxa"/>
            <w:tcBorders>
              <w:top w:val="single" w:sz="8" w:space="0" w:color="808080"/>
              <w:left w:val="single" w:sz="8" w:space="0" w:color="808080"/>
              <w:bottom w:val="single" w:sz="8" w:space="0" w:color="808080"/>
              <w:right w:val="single" w:sz="8" w:space="0" w:color="808080"/>
            </w:tcBorders>
          </w:tcPr>
          <w:p w14:paraId="69B38326" w14:textId="58F6EAC3" w:rsidR="00266EF1" w:rsidRPr="00C4520F" w:rsidRDefault="00266EF1" w:rsidP="00B00E68">
            <w:pPr>
              <w:pStyle w:val="naiskr"/>
              <w:spacing w:before="0" w:after="0"/>
              <w:ind w:left="57" w:right="57"/>
              <w:jc w:val="both"/>
              <w:rPr>
                <w:iCs/>
              </w:rPr>
            </w:pPr>
            <w:r>
              <w:rPr>
                <w:iCs/>
              </w:rPr>
              <w:t>Nav.</w:t>
            </w:r>
          </w:p>
        </w:tc>
      </w:tr>
    </w:tbl>
    <w:p w14:paraId="412B63F9" w14:textId="77777777" w:rsidR="00342BE3" w:rsidRDefault="00342BE3" w:rsidP="00DF0552">
      <w:pPr>
        <w:pStyle w:val="naiskr"/>
        <w:spacing w:before="0" w:after="0"/>
        <w:ind w:left="1276" w:hanging="1276"/>
        <w:jc w:val="both"/>
      </w:pPr>
    </w:p>
    <w:p w14:paraId="691DC59F" w14:textId="77777777" w:rsidR="00DF0552" w:rsidRDefault="007162D6" w:rsidP="00DF0552">
      <w:pPr>
        <w:pStyle w:val="naiskr"/>
        <w:spacing w:before="0" w:after="0"/>
        <w:ind w:left="1276" w:hanging="1276"/>
        <w:jc w:val="both"/>
      </w:pPr>
      <w:r w:rsidRPr="00C4520F">
        <w:t>Pielikumā</w:t>
      </w:r>
      <w:r w:rsidR="00DF0552">
        <w:t>:</w:t>
      </w:r>
    </w:p>
    <w:p w14:paraId="6179AB1C" w14:textId="1DB65550" w:rsidR="00DF0552" w:rsidRDefault="00DF0552" w:rsidP="00DF0552">
      <w:pPr>
        <w:pStyle w:val="naiskr"/>
        <w:spacing w:before="0" w:after="0"/>
        <w:jc w:val="both"/>
      </w:pPr>
      <w:r>
        <w:t>1.</w:t>
      </w:r>
      <w:r>
        <w:tab/>
        <w:t xml:space="preserve">Ministru kabineta sēdes </w:t>
      </w:r>
      <w:proofErr w:type="spellStart"/>
      <w:r>
        <w:t>protokollēmuma</w:t>
      </w:r>
      <w:proofErr w:type="spellEnd"/>
      <w:r>
        <w:t xml:space="preserve"> projekts </w:t>
      </w:r>
      <w:r w:rsidR="00E714D5">
        <w:t xml:space="preserve">uz </w:t>
      </w:r>
      <w:r w:rsidR="00441064">
        <w:t>1</w:t>
      </w:r>
      <w:r w:rsidR="00E714D5">
        <w:t> </w:t>
      </w:r>
      <w:proofErr w:type="spellStart"/>
      <w:r w:rsidR="00E714D5">
        <w:t>lp</w:t>
      </w:r>
      <w:proofErr w:type="spellEnd"/>
      <w:r w:rsidR="00441064">
        <w:t>.</w:t>
      </w:r>
      <w:r w:rsidR="00E714D5">
        <w:t xml:space="preserve"> (</w:t>
      </w:r>
      <w:r w:rsidR="00E714D5" w:rsidRPr="00E714D5">
        <w:rPr>
          <w:i/>
        </w:rPr>
        <w:t>datn</w:t>
      </w:r>
      <w:r w:rsidR="00E714D5">
        <w:rPr>
          <w:i/>
        </w:rPr>
        <w:t>e: </w:t>
      </w:r>
      <w:r w:rsidR="00E714D5" w:rsidRPr="00E714D5">
        <w:rPr>
          <w:i/>
        </w:rPr>
        <w:t>FMProt</w:t>
      </w:r>
      <w:r w:rsidR="00722AE7">
        <w:rPr>
          <w:i/>
        </w:rPr>
        <w:t>_</w:t>
      </w:r>
      <w:r w:rsidR="002107C8">
        <w:rPr>
          <w:i/>
        </w:rPr>
        <w:t>0108</w:t>
      </w:r>
      <w:r w:rsidR="00E714D5" w:rsidRPr="00E714D5">
        <w:rPr>
          <w:i/>
        </w:rPr>
        <w:t>1</w:t>
      </w:r>
      <w:r w:rsidR="00441064">
        <w:rPr>
          <w:i/>
        </w:rPr>
        <w:t>8</w:t>
      </w:r>
      <w:r w:rsidRPr="00E714D5">
        <w:rPr>
          <w:i/>
        </w:rPr>
        <w:t>_Dpilsciet</w:t>
      </w:r>
      <w:r>
        <w:t>);</w:t>
      </w:r>
    </w:p>
    <w:p w14:paraId="411069C8" w14:textId="1B7377DE" w:rsidR="00441064" w:rsidRPr="00441064" w:rsidRDefault="00DF0552" w:rsidP="00441064">
      <w:pPr>
        <w:pStyle w:val="naiskr"/>
        <w:spacing w:before="0" w:after="0"/>
        <w:jc w:val="both"/>
      </w:pPr>
      <w:r>
        <w:t>2.</w:t>
      </w:r>
      <w:r>
        <w:tab/>
      </w:r>
      <w:r w:rsidR="00441064">
        <w:t xml:space="preserve">Pielikums par izvērtētajiem nekustamajiem īpašumiem Daugavpils cietokšņa teritorijā uz </w:t>
      </w:r>
      <w:r w:rsidR="002107C8">
        <w:t>5</w:t>
      </w:r>
      <w:r w:rsidR="00441064">
        <w:t xml:space="preserve"> lpp. (</w:t>
      </w:r>
      <w:r w:rsidR="00441064" w:rsidRPr="00441064">
        <w:rPr>
          <w:i/>
        </w:rPr>
        <w:t>datne:</w:t>
      </w:r>
      <w:r w:rsidR="00441064">
        <w:rPr>
          <w:i/>
        </w:rPr>
        <w:t>VNIinfo</w:t>
      </w:r>
      <w:r w:rsidR="00441064" w:rsidRPr="00441064">
        <w:rPr>
          <w:i/>
        </w:rPr>
        <w:t>_</w:t>
      </w:r>
      <w:r w:rsidR="002107C8">
        <w:rPr>
          <w:i/>
        </w:rPr>
        <w:t>0108</w:t>
      </w:r>
      <w:r w:rsidR="00441064" w:rsidRPr="00441064">
        <w:rPr>
          <w:i/>
        </w:rPr>
        <w:t>18_Dpilsciet</w:t>
      </w:r>
      <w:r w:rsidR="00441064" w:rsidRPr="00441064">
        <w:t>)</w:t>
      </w:r>
      <w:r w:rsidR="00441064">
        <w:t>.</w:t>
      </w:r>
    </w:p>
    <w:p w14:paraId="426419F0" w14:textId="2DF01D80" w:rsidR="002C4F02" w:rsidRDefault="001A5E1E" w:rsidP="00441064">
      <w:pPr>
        <w:pStyle w:val="naiskr"/>
        <w:spacing w:before="0" w:after="0"/>
        <w:jc w:val="both"/>
      </w:pPr>
      <w:r>
        <w:t>3.</w:t>
      </w:r>
      <w:r w:rsidR="003D7B02">
        <w:tab/>
      </w:r>
      <w:r>
        <w:t xml:space="preserve"> Tieslietu ministrijas sniegtā atbilde uz 1 </w:t>
      </w:r>
      <w:proofErr w:type="spellStart"/>
      <w:r>
        <w:t>lp</w:t>
      </w:r>
      <w:proofErr w:type="spellEnd"/>
      <w:r>
        <w:t xml:space="preserve">. </w:t>
      </w:r>
      <w:r w:rsidRPr="001A5E1E">
        <w:t>(</w:t>
      </w:r>
      <w:r w:rsidRPr="001A5E1E">
        <w:rPr>
          <w:i/>
        </w:rPr>
        <w:t>datne: </w:t>
      </w:r>
      <w:r>
        <w:rPr>
          <w:i/>
        </w:rPr>
        <w:t>TMatb</w:t>
      </w:r>
      <w:r w:rsidRPr="001A5E1E">
        <w:rPr>
          <w:i/>
        </w:rPr>
        <w:t>_</w:t>
      </w:r>
      <w:r w:rsidR="003D7B02">
        <w:rPr>
          <w:i/>
        </w:rPr>
        <w:t>20</w:t>
      </w:r>
      <w:r w:rsidRPr="001A5E1E">
        <w:rPr>
          <w:i/>
        </w:rPr>
        <w:t>0</w:t>
      </w:r>
      <w:r w:rsidR="003D7B02">
        <w:rPr>
          <w:i/>
        </w:rPr>
        <w:t>6</w:t>
      </w:r>
      <w:r w:rsidRPr="001A5E1E">
        <w:rPr>
          <w:i/>
        </w:rPr>
        <w:t>18_Dpilsciet</w:t>
      </w:r>
      <w:r w:rsidRPr="001A5E1E">
        <w:t>)</w:t>
      </w:r>
      <w:r w:rsidR="00430D38">
        <w:t>;</w:t>
      </w:r>
    </w:p>
    <w:p w14:paraId="78BB9836" w14:textId="60768E58" w:rsidR="00430D38" w:rsidRPr="002107C8" w:rsidRDefault="00430D38" w:rsidP="00441064">
      <w:pPr>
        <w:pStyle w:val="naiskr"/>
        <w:spacing w:before="0" w:after="0"/>
        <w:jc w:val="both"/>
      </w:pPr>
      <w:r>
        <w:lastRenderedPageBreak/>
        <w:t>4. </w:t>
      </w:r>
      <w:r>
        <w:tab/>
      </w:r>
      <w:r w:rsidRPr="002107C8">
        <w:t>Veselības ministrijas sniegtā atbi</w:t>
      </w:r>
      <w:r w:rsidR="00722AE7" w:rsidRPr="002107C8">
        <w:t xml:space="preserve">lde uz </w:t>
      </w:r>
      <w:r w:rsidR="002107C8">
        <w:t>2</w:t>
      </w:r>
      <w:r w:rsidR="00722AE7" w:rsidRPr="002107C8">
        <w:t xml:space="preserve"> lp</w:t>
      </w:r>
      <w:r w:rsidR="002107C8">
        <w:t>p</w:t>
      </w:r>
      <w:r w:rsidR="00722AE7" w:rsidRPr="002107C8">
        <w:t>. (</w:t>
      </w:r>
      <w:r w:rsidR="00722AE7" w:rsidRPr="002107C8">
        <w:rPr>
          <w:i/>
        </w:rPr>
        <w:t>datne</w:t>
      </w:r>
      <w:r w:rsidR="00722AE7" w:rsidRPr="002107C8">
        <w:t>:</w:t>
      </w:r>
      <w:r w:rsidR="00722AE7" w:rsidRPr="002107C8">
        <w:rPr>
          <w:i/>
        </w:rPr>
        <w:t>VMAtb_110718_Dpilsciet);</w:t>
      </w:r>
    </w:p>
    <w:p w14:paraId="3FBC700D" w14:textId="3C1A3B2A" w:rsidR="00722AE7" w:rsidRDefault="00722AE7" w:rsidP="00441064">
      <w:pPr>
        <w:pStyle w:val="naiskr"/>
        <w:spacing w:before="0" w:after="0"/>
        <w:jc w:val="both"/>
      </w:pPr>
      <w:r w:rsidRPr="002107C8">
        <w:t>5. </w:t>
      </w:r>
      <w:r w:rsidRPr="002107C8">
        <w:tab/>
        <w:t xml:space="preserve">Valsts vides dienesta sniegtā atbilde uz 1 </w:t>
      </w:r>
      <w:proofErr w:type="spellStart"/>
      <w:r w:rsidRPr="002107C8">
        <w:t>lp</w:t>
      </w:r>
      <w:proofErr w:type="spellEnd"/>
      <w:r w:rsidRPr="002107C8">
        <w:t>. (</w:t>
      </w:r>
      <w:r w:rsidRPr="002107C8">
        <w:rPr>
          <w:i/>
        </w:rPr>
        <w:t>datne</w:t>
      </w:r>
      <w:r w:rsidRPr="002107C8">
        <w:t>:</w:t>
      </w:r>
      <w:r w:rsidRPr="002107C8">
        <w:rPr>
          <w:i/>
        </w:rPr>
        <w:t>VVDAtb_260718_Dpilsciet).</w:t>
      </w:r>
    </w:p>
    <w:p w14:paraId="0291D647" w14:textId="7950A5DE" w:rsidR="002C4F02" w:rsidRDefault="002C4F02" w:rsidP="00557F77">
      <w:pPr>
        <w:spacing w:after="0" w:line="240" w:lineRule="auto"/>
        <w:ind w:right="57"/>
        <w:jc w:val="both"/>
        <w:rPr>
          <w:rFonts w:ascii="Times New Roman" w:hAnsi="Times New Roman"/>
          <w:sz w:val="24"/>
          <w:szCs w:val="24"/>
        </w:rPr>
      </w:pPr>
    </w:p>
    <w:p w14:paraId="17E06F2E" w14:textId="22680096" w:rsidR="00DF2647" w:rsidRDefault="00DF2647" w:rsidP="00557F77">
      <w:pPr>
        <w:spacing w:after="0" w:line="240" w:lineRule="auto"/>
        <w:ind w:right="57"/>
        <w:jc w:val="both"/>
        <w:rPr>
          <w:rFonts w:ascii="Times New Roman" w:hAnsi="Times New Roman"/>
          <w:sz w:val="24"/>
          <w:szCs w:val="24"/>
        </w:rPr>
      </w:pPr>
    </w:p>
    <w:p w14:paraId="0AEB3829" w14:textId="7CD6432D" w:rsidR="002107C8" w:rsidRDefault="002107C8" w:rsidP="00557F77">
      <w:pPr>
        <w:spacing w:after="0" w:line="240" w:lineRule="auto"/>
        <w:ind w:right="57"/>
        <w:jc w:val="both"/>
        <w:rPr>
          <w:rFonts w:ascii="Times New Roman" w:hAnsi="Times New Roman"/>
          <w:sz w:val="24"/>
          <w:szCs w:val="24"/>
        </w:rPr>
      </w:pPr>
    </w:p>
    <w:p w14:paraId="42DBFDB9" w14:textId="0CA17D19" w:rsidR="002107C8" w:rsidRDefault="002107C8" w:rsidP="00557F77">
      <w:pPr>
        <w:spacing w:after="0" w:line="240" w:lineRule="auto"/>
        <w:ind w:right="57"/>
        <w:jc w:val="both"/>
        <w:rPr>
          <w:rFonts w:ascii="Times New Roman" w:hAnsi="Times New Roman"/>
          <w:sz w:val="24"/>
          <w:szCs w:val="24"/>
        </w:rPr>
      </w:pPr>
    </w:p>
    <w:p w14:paraId="3A4E6AAD" w14:textId="77777777" w:rsidR="002107C8" w:rsidRPr="00C4520F" w:rsidRDefault="002107C8" w:rsidP="00557F77">
      <w:pPr>
        <w:spacing w:after="0" w:line="240" w:lineRule="auto"/>
        <w:ind w:right="57"/>
        <w:jc w:val="both"/>
        <w:rPr>
          <w:rFonts w:ascii="Times New Roman" w:hAnsi="Times New Roman"/>
          <w:sz w:val="24"/>
          <w:szCs w:val="24"/>
        </w:rPr>
      </w:pPr>
    </w:p>
    <w:p w14:paraId="71C70CB4" w14:textId="3A99F78C" w:rsidR="004726E1" w:rsidRPr="00C4520F" w:rsidRDefault="002C4F02" w:rsidP="00E714D5">
      <w:pPr>
        <w:spacing w:after="0" w:line="240" w:lineRule="auto"/>
        <w:ind w:left="57" w:right="57" w:firstLine="663"/>
        <w:jc w:val="both"/>
        <w:rPr>
          <w:rFonts w:ascii="Times New Roman" w:hAnsi="Times New Roman"/>
          <w:sz w:val="24"/>
          <w:szCs w:val="24"/>
        </w:rPr>
      </w:pPr>
      <w:r>
        <w:rPr>
          <w:rFonts w:ascii="Times New Roman" w:hAnsi="Times New Roman"/>
          <w:sz w:val="24"/>
          <w:szCs w:val="24"/>
        </w:rPr>
        <w:t>Ministre</w:t>
      </w:r>
      <w:r w:rsidR="00BD66B6" w:rsidRPr="00C4520F">
        <w:rPr>
          <w:rFonts w:ascii="Times New Roman" w:hAnsi="Times New Roman"/>
          <w:sz w:val="24"/>
          <w:szCs w:val="24"/>
        </w:rPr>
        <w:tab/>
      </w:r>
      <w:r w:rsidR="00BD66B6" w:rsidRPr="00C4520F">
        <w:rPr>
          <w:rFonts w:ascii="Times New Roman" w:hAnsi="Times New Roman"/>
          <w:sz w:val="24"/>
          <w:szCs w:val="24"/>
        </w:rPr>
        <w:tab/>
      </w:r>
      <w:r w:rsidR="00BD66B6" w:rsidRPr="00C4520F">
        <w:rPr>
          <w:rFonts w:ascii="Times New Roman" w:hAnsi="Times New Roman"/>
          <w:sz w:val="24"/>
          <w:szCs w:val="24"/>
        </w:rPr>
        <w:tab/>
      </w:r>
      <w:r w:rsidR="00BD66B6" w:rsidRPr="00C4520F">
        <w:rPr>
          <w:rFonts w:ascii="Times New Roman" w:hAnsi="Times New Roman"/>
          <w:sz w:val="24"/>
          <w:szCs w:val="24"/>
        </w:rPr>
        <w:tab/>
      </w:r>
      <w:r w:rsidR="00BD66B6" w:rsidRPr="00C4520F">
        <w:rPr>
          <w:rFonts w:ascii="Times New Roman" w:hAnsi="Times New Roman"/>
          <w:sz w:val="24"/>
          <w:szCs w:val="24"/>
        </w:rPr>
        <w:tab/>
      </w:r>
      <w:r w:rsidR="00BD66B6" w:rsidRPr="00C4520F">
        <w:rPr>
          <w:rFonts w:ascii="Times New Roman" w:hAnsi="Times New Roman"/>
          <w:sz w:val="24"/>
          <w:szCs w:val="24"/>
        </w:rPr>
        <w:tab/>
      </w:r>
      <w:r w:rsidR="00BD66B6" w:rsidRPr="00C4520F">
        <w:rPr>
          <w:rFonts w:ascii="Times New Roman" w:hAnsi="Times New Roman"/>
          <w:sz w:val="24"/>
          <w:szCs w:val="24"/>
        </w:rPr>
        <w:tab/>
      </w:r>
      <w:r>
        <w:rPr>
          <w:rFonts w:ascii="Times New Roman" w:hAnsi="Times New Roman"/>
          <w:sz w:val="24"/>
          <w:szCs w:val="24"/>
        </w:rPr>
        <w:t>D. Reizniece - Ozola</w:t>
      </w:r>
    </w:p>
    <w:p w14:paraId="7F36FC5C" w14:textId="77777777" w:rsidR="006E4C7E" w:rsidRDefault="006E4C7E" w:rsidP="00B00E68">
      <w:pPr>
        <w:spacing w:after="0" w:line="240" w:lineRule="auto"/>
        <w:ind w:left="57" w:right="57"/>
        <w:rPr>
          <w:rFonts w:ascii="Times New Roman" w:hAnsi="Times New Roman"/>
          <w:sz w:val="20"/>
          <w:szCs w:val="20"/>
          <w:highlight w:val="yellow"/>
        </w:rPr>
      </w:pPr>
    </w:p>
    <w:p w14:paraId="3FF2EAAA" w14:textId="77777777" w:rsidR="00571F48" w:rsidRDefault="00571F48" w:rsidP="00B00E68">
      <w:pPr>
        <w:spacing w:after="0" w:line="240" w:lineRule="auto"/>
        <w:ind w:left="57" w:right="57"/>
        <w:rPr>
          <w:rFonts w:ascii="Times New Roman" w:hAnsi="Times New Roman"/>
          <w:sz w:val="20"/>
          <w:szCs w:val="20"/>
          <w:highlight w:val="yellow"/>
        </w:rPr>
      </w:pPr>
    </w:p>
    <w:p w14:paraId="4A17492D" w14:textId="6D5F2FA8" w:rsidR="00571F48" w:rsidRDefault="00571F48" w:rsidP="00B00E68">
      <w:pPr>
        <w:spacing w:after="0" w:line="240" w:lineRule="auto"/>
        <w:ind w:left="57" w:right="57"/>
        <w:rPr>
          <w:rFonts w:ascii="Times New Roman" w:hAnsi="Times New Roman"/>
          <w:sz w:val="20"/>
          <w:szCs w:val="20"/>
          <w:highlight w:val="yellow"/>
        </w:rPr>
      </w:pPr>
    </w:p>
    <w:p w14:paraId="77B444CD" w14:textId="59C06794" w:rsidR="002107C8" w:rsidRDefault="002107C8" w:rsidP="00B00E68">
      <w:pPr>
        <w:spacing w:after="0" w:line="240" w:lineRule="auto"/>
        <w:ind w:left="57" w:right="57"/>
        <w:rPr>
          <w:rFonts w:ascii="Times New Roman" w:hAnsi="Times New Roman"/>
          <w:sz w:val="20"/>
          <w:szCs w:val="20"/>
          <w:highlight w:val="yellow"/>
        </w:rPr>
      </w:pPr>
    </w:p>
    <w:p w14:paraId="45528363" w14:textId="09875904" w:rsidR="002107C8" w:rsidRDefault="002107C8" w:rsidP="00B00E68">
      <w:pPr>
        <w:spacing w:after="0" w:line="240" w:lineRule="auto"/>
        <w:ind w:left="57" w:right="57"/>
        <w:rPr>
          <w:rFonts w:ascii="Times New Roman" w:hAnsi="Times New Roman"/>
          <w:sz w:val="20"/>
          <w:szCs w:val="20"/>
          <w:highlight w:val="yellow"/>
        </w:rPr>
      </w:pPr>
    </w:p>
    <w:p w14:paraId="286E9F15" w14:textId="36D9BE0C" w:rsidR="002107C8" w:rsidRDefault="002107C8" w:rsidP="00B00E68">
      <w:pPr>
        <w:spacing w:after="0" w:line="240" w:lineRule="auto"/>
        <w:ind w:left="57" w:right="57"/>
        <w:rPr>
          <w:rFonts w:ascii="Times New Roman" w:hAnsi="Times New Roman"/>
          <w:sz w:val="20"/>
          <w:szCs w:val="20"/>
          <w:highlight w:val="yellow"/>
        </w:rPr>
      </w:pPr>
    </w:p>
    <w:p w14:paraId="5A5CAEE5" w14:textId="30AE6D8B" w:rsidR="002107C8" w:rsidRDefault="002107C8" w:rsidP="00B00E68">
      <w:pPr>
        <w:spacing w:after="0" w:line="240" w:lineRule="auto"/>
        <w:ind w:left="57" w:right="57"/>
        <w:rPr>
          <w:rFonts w:ascii="Times New Roman" w:hAnsi="Times New Roman"/>
          <w:sz w:val="20"/>
          <w:szCs w:val="20"/>
          <w:highlight w:val="yellow"/>
        </w:rPr>
      </w:pPr>
    </w:p>
    <w:p w14:paraId="2EAD4BFB" w14:textId="77777777" w:rsidR="002107C8" w:rsidRDefault="002107C8" w:rsidP="00B00E68">
      <w:pPr>
        <w:spacing w:after="0" w:line="240" w:lineRule="auto"/>
        <w:ind w:left="57" w:right="57"/>
        <w:rPr>
          <w:rFonts w:ascii="Times New Roman" w:hAnsi="Times New Roman"/>
          <w:sz w:val="20"/>
          <w:szCs w:val="20"/>
          <w:highlight w:val="yellow"/>
        </w:rPr>
      </w:pPr>
    </w:p>
    <w:p w14:paraId="448377A5" w14:textId="77777777" w:rsidR="002C4F02" w:rsidRPr="00C4520F" w:rsidRDefault="002C4F02" w:rsidP="00371627">
      <w:pPr>
        <w:spacing w:after="0" w:line="240" w:lineRule="auto"/>
        <w:ind w:right="57"/>
        <w:rPr>
          <w:rFonts w:ascii="Times New Roman" w:hAnsi="Times New Roman"/>
          <w:sz w:val="20"/>
          <w:szCs w:val="20"/>
        </w:rPr>
      </w:pPr>
    </w:p>
    <w:p w14:paraId="3F07AFAC" w14:textId="48F5D2FC" w:rsidR="00E121B6" w:rsidRPr="00C4520F" w:rsidRDefault="00B00E68" w:rsidP="00E121B6">
      <w:pPr>
        <w:spacing w:after="0" w:line="240" w:lineRule="auto"/>
        <w:ind w:left="57" w:right="57"/>
        <w:rPr>
          <w:rFonts w:ascii="Times New Roman" w:hAnsi="Times New Roman"/>
          <w:sz w:val="20"/>
          <w:szCs w:val="20"/>
        </w:rPr>
      </w:pPr>
      <w:r w:rsidRPr="00C4520F">
        <w:rPr>
          <w:rFonts w:ascii="Times New Roman" w:hAnsi="Times New Roman"/>
          <w:sz w:val="20"/>
          <w:szCs w:val="20"/>
        </w:rPr>
        <w:t>V.Bružas</w:t>
      </w:r>
      <w:r w:rsidR="000D6DF6" w:rsidRPr="00C4520F">
        <w:rPr>
          <w:rFonts w:ascii="Times New Roman" w:hAnsi="Times New Roman"/>
          <w:sz w:val="20"/>
          <w:szCs w:val="20"/>
        </w:rPr>
        <w:t xml:space="preserve"> 67024927</w:t>
      </w:r>
      <w:r w:rsidR="00E121B6" w:rsidRPr="00C4520F">
        <w:rPr>
          <w:rFonts w:ascii="Times New Roman" w:hAnsi="Times New Roman"/>
          <w:sz w:val="20"/>
          <w:szCs w:val="20"/>
        </w:rPr>
        <w:t xml:space="preserve">  </w:t>
      </w:r>
    </w:p>
    <w:p w14:paraId="24EB3546" w14:textId="15E5A91B" w:rsidR="000D6DF6" w:rsidRPr="00C4520F" w:rsidRDefault="00EB4BBE" w:rsidP="00CF18C7">
      <w:pPr>
        <w:spacing w:after="0" w:line="240" w:lineRule="auto"/>
        <w:ind w:left="57" w:right="57"/>
        <w:rPr>
          <w:rFonts w:ascii="Times New Roman" w:hAnsi="Times New Roman"/>
          <w:sz w:val="20"/>
          <w:szCs w:val="20"/>
        </w:rPr>
      </w:pPr>
      <w:hyperlink r:id="rId8" w:history="1">
        <w:r w:rsidR="00E121B6" w:rsidRPr="00C4520F">
          <w:rPr>
            <w:rStyle w:val="Hyperlink"/>
            <w:rFonts w:ascii="Times New Roman" w:hAnsi="Times New Roman"/>
            <w:color w:val="auto"/>
            <w:sz w:val="20"/>
            <w:szCs w:val="20"/>
          </w:rPr>
          <w:t>vita.bruzas@vni.lv</w:t>
        </w:r>
      </w:hyperlink>
    </w:p>
    <w:p w14:paraId="6E678576" w14:textId="77777777" w:rsidR="000D6DF6" w:rsidRPr="00C4520F" w:rsidRDefault="000D6DF6" w:rsidP="00951B08">
      <w:pPr>
        <w:rPr>
          <w:rFonts w:ascii="Times New Roman" w:hAnsi="Times New Roman"/>
          <w:sz w:val="20"/>
          <w:szCs w:val="20"/>
        </w:rPr>
      </w:pPr>
    </w:p>
    <w:sectPr w:rsidR="000D6DF6" w:rsidRPr="00C4520F" w:rsidSect="008406FE">
      <w:headerReference w:type="default" r:id="rId9"/>
      <w:footerReference w:type="default" r:id="rId10"/>
      <w:headerReference w:type="first" r:id="rId11"/>
      <w:foot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C087" w14:textId="77777777" w:rsidR="00EB4BBE" w:rsidRDefault="00EB4BBE">
      <w:pPr>
        <w:spacing w:after="0" w:line="240" w:lineRule="auto"/>
      </w:pPr>
      <w:r>
        <w:separator/>
      </w:r>
    </w:p>
  </w:endnote>
  <w:endnote w:type="continuationSeparator" w:id="0">
    <w:p w14:paraId="3E040590" w14:textId="77777777" w:rsidR="00EB4BBE" w:rsidRDefault="00EB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AD11" w14:textId="3A28F0C4" w:rsidR="0083345E" w:rsidRPr="001556BD" w:rsidRDefault="0083345E" w:rsidP="00CA41FA">
    <w:pPr>
      <w:pStyle w:val="Footer"/>
      <w:jc w:val="both"/>
      <w:rPr>
        <w:rFonts w:ascii="Times New Roman" w:hAnsi="Times New Roman"/>
        <w:sz w:val="18"/>
        <w:szCs w:val="18"/>
      </w:rPr>
    </w:pPr>
    <w:r>
      <w:rPr>
        <w:rFonts w:ascii="Times New Roman" w:hAnsi="Times New Roman"/>
        <w:sz w:val="18"/>
        <w:szCs w:val="18"/>
      </w:rPr>
      <w:t>FMpav_</w:t>
    </w:r>
    <w:r w:rsidR="00295BC9">
      <w:rPr>
        <w:rFonts w:ascii="Times New Roman" w:hAnsi="Times New Roman"/>
        <w:sz w:val="18"/>
        <w:szCs w:val="18"/>
      </w:rPr>
      <w:t>0108</w:t>
    </w:r>
    <w:r w:rsidRPr="00D875E0">
      <w:rPr>
        <w:rFonts w:ascii="Times New Roman" w:hAnsi="Times New Roman"/>
        <w:sz w:val="18"/>
        <w:szCs w:val="18"/>
      </w:rPr>
      <w:t>1</w:t>
    </w:r>
    <w:r w:rsidR="00441064">
      <w:rPr>
        <w:rFonts w:ascii="Times New Roman" w:hAnsi="Times New Roman"/>
        <w:sz w:val="18"/>
        <w:szCs w:val="18"/>
      </w:rPr>
      <w:t>8</w:t>
    </w:r>
    <w:r w:rsidRPr="00D875E0">
      <w:rPr>
        <w:rFonts w:ascii="Times New Roman" w:hAnsi="Times New Roman"/>
        <w:sz w:val="18"/>
        <w:szCs w:val="18"/>
      </w:rPr>
      <w:t>_Dpilsciet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207D" w14:textId="1E641E11" w:rsidR="0083345E" w:rsidRPr="00441064" w:rsidRDefault="00441064" w:rsidP="00441064">
    <w:pPr>
      <w:pStyle w:val="Footer"/>
      <w:rPr>
        <w:rFonts w:ascii="Times New Roman" w:hAnsi="Times New Roman"/>
        <w:sz w:val="20"/>
        <w:szCs w:val="20"/>
      </w:rPr>
    </w:pPr>
    <w:r w:rsidRPr="00441064">
      <w:rPr>
        <w:rFonts w:ascii="Times New Roman" w:hAnsi="Times New Roman"/>
        <w:sz w:val="20"/>
        <w:szCs w:val="20"/>
      </w:rPr>
      <w:t>FMpav_</w:t>
    </w:r>
    <w:r w:rsidR="002107C8">
      <w:rPr>
        <w:rFonts w:ascii="Times New Roman" w:hAnsi="Times New Roman"/>
        <w:sz w:val="20"/>
        <w:szCs w:val="20"/>
      </w:rPr>
      <w:t>0108</w:t>
    </w:r>
    <w:r w:rsidRPr="00441064">
      <w:rPr>
        <w:rFonts w:ascii="Times New Roman" w:hAnsi="Times New Roman"/>
        <w:sz w:val="20"/>
        <w:szCs w:val="20"/>
      </w:rPr>
      <w:t>18_Dpilsciet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5F28" w14:textId="77777777" w:rsidR="00EB4BBE" w:rsidRDefault="00EB4BBE">
      <w:pPr>
        <w:spacing w:after="0" w:line="240" w:lineRule="auto"/>
      </w:pPr>
      <w:r>
        <w:separator/>
      </w:r>
    </w:p>
  </w:footnote>
  <w:footnote w:type="continuationSeparator" w:id="0">
    <w:p w14:paraId="707863D6" w14:textId="77777777" w:rsidR="00EB4BBE" w:rsidRDefault="00EB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426330"/>
      <w:docPartObj>
        <w:docPartGallery w:val="Page Numbers (Top of Page)"/>
        <w:docPartUnique/>
      </w:docPartObj>
    </w:sdtPr>
    <w:sdtEndPr>
      <w:rPr>
        <w:noProof/>
      </w:rPr>
    </w:sdtEndPr>
    <w:sdtContent>
      <w:p w14:paraId="1CE674C2" w14:textId="77777777" w:rsidR="0083345E" w:rsidRDefault="0083345E">
        <w:pPr>
          <w:pStyle w:val="Header"/>
          <w:jc w:val="center"/>
        </w:pPr>
        <w:r>
          <w:fldChar w:fldCharType="begin"/>
        </w:r>
        <w:r>
          <w:instrText xml:space="preserve"> PAGE   \* MERGEFORMAT </w:instrText>
        </w:r>
        <w:r>
          <w:fldChar w:fldCharType="separate"/>
        </w:r>
        <w:r w:rsidR="005407D9">
          <w:rPr>
            <w:noProof/>
          </w:rPr>
          <w:t>7</w:t>
        </w:r>
        <w:r>
          <w:rPr>
            <w:noProof/>
          </w:rPr>
          <w:fldChar w:fldCharType="end"/>
        </w:r>
      </w:p>
    </w:sdtContent>
  </w:sdt>
  <w:p w14:paraId="5019F112" w14:textId="77777777" w:rsidR="0083345E" w:rsidRDefault="00833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66F6" w14:textId="77777777" w:rsidR="0083345E" w:rsidRPr="00442BF4" w:rsidRDefault="0083345E" w:rsidP="00604C34">
    <w:pPr>
      <w:pStyle w:val="Header"/>
      <w:jc w:val="right"/>
      <w:rPr>
        <w:rFonts w:ascii="Times New Roman" w:hAnsi="Times New Roman"/>
        <w:noProof/>
        <w:lang w:eastAsia="lv-LV"/>
      </w:rPr>
    </w:pPr>
  </w:p>
  <w:p w14:paraId="62F39001" w14:textId="77777777" w:rsidR="0083345E" w:rsidRPr="00442BF4" w:rsidRDefault="0083345E" w:rsidP="00604C34">
    <w:pPr>
      <w:pStyle w:val="Header"/>
      <w:jc w:val="right"/>
      <w:rPr>
        <w:rFonts w:ascii="Times New Roman" w:hAnsi="Times New Roman"/>
        <w:noProof/>
        <w:lang w:eastAsia="lv-LV"/>
      </w:rPr>
    </w:pPr>
    <w:r w:rsidRPr="00442BF4">
      <w:rPr>
        <w:noProof/>
        <w:lang w:eastAsia="lv-LV"/>
      </w:rPr>
      <w:drawing>
        <wp:anchor distT="0" distB="0" distL="114300" distR="114300" simplePos="0" relativeHeight="251659776" behindDoc="1" locked="0" layoutInCell="1" allowOverlap="1" wp14:anchorId="795D44DB" wp14:editId="0A277F2C">
          <wp:simplePos x="0" y="0"/>
          <wp:positionH relativeFrom="margin">
            <wp:posOffset>77470</wp:posOffset>
          </wp:positionH>
          <wp:positionV relativeFrom="page">
            <wp:posOffset>713105</wp:posOffset>
          </wp:positionV>
          <wp:extent cx="5767070" cy="1036320"/>
          <wp:effectExtent l="0" t="0" r="0" b="0"/>
          <wp:wrapNone/>
          <wp:docPr id="4" name="Picture 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7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86FC0" w14:textId="77777777" w:rsidR="0083345E" w:rsidRPr="00442BF4" w:rsidRDefault="0083345E" w:rsidP="00604C34">
    <w:pPr>
      <w:pStyle w:val="Header"/>
      <w:jc w:val="right"/>
      <w:rPr>
        <w:rFonts w:ascii="Times New Roman" w:hAnsi="Times New Roman"/>
        <w:noProof/>
        <w:lang w:eastAsia="lv-LV"/>
      </w:rPr>
    </w:pPr>
  </w:p>
  <w:p w14:paraId="5413E194" w14:textId="77777777" w:rsidR="0083345E" w:rsidRDefault="0083345E" w:rsidP="00442BF4">
    <w:pPr>
      <w:pStyle w:val="Header"/>
      <w:tabs>
        <w:tab w:val="left" w:pos="7632"/>
        <w:tab w:val="right" w:pos="9368"/>
      </w:tabs>
      <w:rPr>
        <w:rFonts w:ascii="Times New Roman" w:hAnsi="Times New Roman"/>
        <w:noProof/>
        <w:lang w:eastAsia="lv-LV"/>
      </w:rPr>
    </w:pP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t xml:space="preserve">       </w:t>
    </w:r>
  </w:p>
  <w:p w14:paraId="19C1D9E3" w14:textId="77777777" w:rsidR="0083345E" w:rsidRPr="00604C34" w:rsidRDefault="0083345E" w:rsidP="00604C34">
    <w:pPr>
      <w:pStyle w:val="Header"/>
      <w:jc w:val="right"/>
      <w:rPr>
        <w:rFonts w:ascii="Times New Roman" w:hAnsi="Times New Roman"/>
        <w:noProof/>
        <w:lang w:eastAsia="lv-LV"/>
      </w:rPr>
    </w:pPr>
  </w:p>
  <w:p w14:paraId="3CD09B41" w14:textId="77777777" w:rsidR="0083345E" w:rsidRDefault="0083345E" w:rsidP="001D3984">
    <w:pPr>
      <w:pStyle w:val="Header"/>
      <w:jc w:val="center"/>
      <w:rPr>
        <w:rFonts w:ascii="Times New Roman" w:hAnsi="Times New Roman"/>
      </w:rPr>
    </w:pPr>
  </w:p>
  <w:p w14:paraId="29E0D286" w14:textId="77777777" w:rsidR="0083345E" w:rsidRDefault="0083345E" w:rsidP="00554B17">
    <w:pPr>
      <w:pStyle w:val="Header"/>
      <w:jc w:val="right"/>
      <w:rPr>
        <w:rFonts w:ascii="Times New Roman" w:hAnsi="Times New Roman"/>
      </w:rPr>
    </w:pPr>
  </w:p>
  <w:p w14:paraId="30F92437" w14:textId="77777777" w:rsidR="0083345E" w:rsidRDefault="0083345E" w:rsidP="00554B17">
    <w:pPr>
      <w:pStyle w:val="Header"/>
      <w:jc w:val="right"/>
      <w:rPr>
        <w:rFonts w:ascii="Times New Roman" w:hAnsi="Times New Roman"/>
      </w:rPr>
    </w:pPr>
  </w:p>
  <w:p w14:paraId="60EF1B09" w14:textId="77777777" w:rsidR="0083345E" w:rsidRDefault="0083345E"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FED05EE" w14:textId="77777777" w:rsidR="0083345E" w:rsidRDefault="0083345E"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284666F8" wp14:editId="2FE90379">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6AF78"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r>
      <w:rPr>
        <w:rFonts w:ascii="Times New Roman" w:hAnsi="Times New Roman"/>
      </w:rPr>
      <w:t> </w:t>
    </w:r>
  </w:p>
  <w:p w14:paraId="5309573F" w14:textId="77777777" w:rsidR="0083345E" w:rsidRPr="00554B17" w:rsidRDefault="0083345E" w:rsidP="00554B17">
    <w:pPr>
      <w:pStyle w:val="Header"/>
      <w:jc w:val="right"/>
      <w:rPr>
        <w:rFonts w:ascii="Times New Roman" w:hAnsi="Times New Roman"/>
      </w:rPr>
    </w:pPr>
    <w:r>
      <w:rPr>
        <w:noProof/>
        <w:lang w:eastAsia="lv-LV"/>
      </w:rPr>
      <mc:AlternateContent>
        <mc:Choice Requires="wps">
          <w:drawing>
            <wp:anchor distT="0" distB="0" distL="114300" distR="114300" simplePos="0" relativeHeight="251658752" behindDoc="1" locked="0" layoutInCell="1" allowOverlap="1" wp14:anchorId="19370875" wp14:editId="6F4C3FA0">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D622" w14:textId="77777777" w:rsidR="0083345E" w:rsidRDefault="0083345E"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0875"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14:paraId="5B31D622" w14:textId="77777777" w:rsidR="0083345E" w:rsidRDefault="0083345E"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275BD"/>
    <w:multiLevelType w:val="hybridMultilevel"/>
    <w:tmpl w:val="852089E8"/>
    <w:lvl w:ilvl="0" w:tplc="BC047E22">
      <w:start w:val="1"/>
      <w:numFmt w:val="decimal"/>
      <w:lvlText w:val="%1."/>
      <w:lvlJc w:val="left"/>
      <w:pPr>
        <w:ind w:left="1106" w:hanging="360"/>
      </w:pPr>
      <w:rPr>
        <w:rFonts w:hint="default"/>
      </w:rPr>
    </w:lvl>
    <w:lvl w:ilvl="1" w:tplc="04260019" w:tentative="1">
      <w:start w:val="1"/>
      <w:numFmt w:val="lowerLetter"/>
      <w:lvlText w:val="%2."/>
      <w:lvlJc w:val="left"/>
      <w:pPr>
        <w:ind w:left="1826" w:hanging="360"/>
      </w:pPr>
    </w:lvl>
    <w:lvl w:ilvl="2" w:tplc="0426001B" w:tentative="1">
      <w:start w:val="1"/>
      <w:numFmt w:val="lowerRoman"/>
      <w:lvlText w:val="%3."/>
      <w:lvlJc w:val="right"/>
      <w:pPr>
        <w:ind w:left="2546" w:hanging="180"/>
      </w:pPr>
    </w:lvl>
    <w:lvl w:ilvl="3" w:tplc="0426000F" w:tentative="1">
      <w:start w:val="1"/>
      <w:numFmt w:val="decimal"/>
      <w:lvlText w:val="%4."/>
      <w:lvlJc w:val="left"/>
      <w:pPr>
        <w:ind w:left="3266" w:hanging="360"/>
      </w:pPr>
    </w:lvl>
    <w:lvl w:ilvl="4" w:tplc="04260019" w:tentative="1">
      <w:start w:val="1"/>
      <w:numFmt w:val="lowerLetter"/>
      <w:lvlText w:val="%5."/>
      <w:lvlJc w:val="left"/>
      <w:pPr>
        <w:ind w:left="3986" w:hanging="360"/>
      </w:pPr>
    </w:lvl>
    <w:lvl w:ilvl="5" w:tplc="0426001B" w:tentative="1">
      <w:start w:val="1"/>
      <w:numFmt w:val="lowerRoman"/>
      <w:lvlText w:val="%6."/>
      <w:lvlJc w:val="right"/>
      <w:pPr>
        <w:ind w:left="4706" w:hanging="180"/>
      </w:pPr>
    </w:lvl>
    <w:lvl w:ilvl="6" w:tplc="0426000F" w:tentative="1">
      <w:start w:val="1"/>
      <w:numFmt w:val="decimal"/>
      <w:lvlText w:val="%7."/>
      <w:lvlJc w:val="left"/>
      <w:pPr>
        <w:ind w:left="5426" w:hanging="360"/>
      </w:pPr>
    </w:lvl>
    <w:lvl w:ilvl="7" w:tplc="04260019" w:tentative="1">
      <w:start w:val="1"/>
      <w:numFmt w:val="lowerLetter"/>
      <w:lvlText w:val="%8."/>
      <w:lvlJc w:val="left"/>
      <w:pPr>
        <w:ind w:left="6146" w:hanging="360"/>
      </w:pPr>
    </w:lvl>
    <w:lvl w:ilvl="8" w:tplc="0426001B" w:tentative="1">
      <w:start w:val="1"/>
      <w:numFmt w:val="lowerRoman"/>
      <w:lvlText w:val="%9."/>
      <w:lvlJc w:val="right"/>
      <w:pPr>
        <w:ind w:left="6866" w:hanging="180"/>
      </w:pPr>
    </w:lvl>
  </w:abstractNum>
  <w:abstractNum w:abstractNumId="12" w15:restartNumberingAfterBreak="0">
    <w:nsid w:val="0B05799F"/>
    <w:multiLevelType w:val="hybridMultilevel"/>
    <w:tmpl w:val="3AA8AF12"/>
    <w:lvl w:ilvl="0" w:tplc="9B407A6E">
      <w:start w:val="1"/>
      <w:numFmt w:val="bullet"/>
      <w:lvlText w:val=""/>
      <w:lvlJc w:val="left"/>
      <w:pPr>
        <w:ind w:left="720" w:hanging="360"/>
      </w:pPr>
      <w:rPr>
        <w:rFonts w:ascii="Symbol" w:hAnsi="Symbol" w:hint="default"/>
      </w:rPr>
    </w:lvl>
    <w:lvl w:ilvl="1" w:tplc="125EE850">
      <w:start w:val="1"/>
      <w:numFmt w:val="bullet"/>
      <w:lvlText w:val="-"/>
      <w:lvlJc w:val="left"/>
      <w:pPr>
        <w:ind w:left="1440" w:hanging="360"/>
      </w:pPr>
      <w:rPr>
        <w:rFonts w:ascii="Times New Roman" w:eastAsia="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DC30A0B"/>
    <w:multiLevelType w:val="hybridMultilevel"/>
    <w:tmpl w:val="F0CC8B8E"/>
    <w:lvl w:ilvl="0" w:tplc="2A6CD836">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055356D"/>
    <w:multiLevelType w:val="hybridMultilevel"/>
    <w:tmpl w:val="71A8B25A"/>
    <w:lvl w:ilvl="0" w:tplc="78B40D66">
      <w:start w:val="2015"/>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8CE3ACD"/>
    <w:multiLevelType w:val="hybridMultilevel"/>
    <w:tmpl w:val="F4F276DE"/>
    <w:lvl w:ilvl="0" w:tplc="78B40D66">
      <w:start w:val="2015"/>
      <w:numFmt w:val="bullet"/>
      <w:lvlText w:val="-"/>
      <w:lvlJc w:val="left"/>
      <w:pPr>
        <w:ind w:left="501" w:hanging="360"/>
      </w:pPr>
      <w:rPr>
        <w:rFonts w:ascii="Times New Roman" w:eastAsiaTheme="minorEastAsia"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6" w15:restartNumberingAfterBreak="0">
    <w:nsid w:val="7CC57520"/>
    <w:multiLevelType w:val="hybridMultilevel"/>
    <w:tmpl w:val="35FA4AD0"/>
    <w:lvl w:ilvl="0" w:tplc="F90844F8">
      <w:start w:val="2"/>
      <w:numFmt w:val="bullet"/>
      <w:lvlText w:val="-"/>
      <w:lvlJc w:val="left"/>
      <w:pPr>
        <w:ind w:left="1140" w:hanging="360"/>
      </w:pPr>
      <w:rPr>
        <w:rFonts w:ascii="Times New Roman" w:eastAsia="Calibr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31DE"/>
    <w:rsid w:val="00006384"/>
    <w:rsid w:val="00017698"/>
    <w:rsid w:val="00030349"/>
    <w:rsid w:val="000349A9"/>
    <w:rsid w:val="00062F16"/>
    <w:rsid w:val="000666A6"/>
    <w:rsid w:val="00080B8B"/>
    <w:rsid w:val="00085684"/>
    <w:rsid w:val="00090669"/>
    <w:rsid w:val="0009581A"/>
    <w:rsid w:val="000A5622"/>
    <w:rsid w:val="000B2EB7"/>
    <w:rsid w:val="000C71B1"/>
    <w:rsid w:val="000D20AE"/>
    <w:rsid w:val="000D6DF6"/>
    <w:rsid w:val="000E157D"/>
    <w:rsid w:val="000F0280"/>
    <w:rsid w:val="001230BF"/>
    <w:rsid w:val="00124173"/>
    <w:rsid w:val="001252F5"/>
    <w:rsid w:val="00126F64"/>
    <w:rsid w:val="00127FAE"/>
    <w:rsid w:val="00132D89"/>
    <w:rsid w:val="0013633A"/>
    <w:rsid w:val="001473E6"/>
    <w:rsid w:val="00152C3A"/>
    <w:rsid w:val="001547D1"/>
    <w:rsid w:val="001556BD"/>
    <w:rsid w:val="001560D5"/>
    <w:rsid w:val="001911A0"/>
    <w:rsid w:val="0019431F"/>
    <w:rsid w:val="0019527B"/>
    <w:rsid w:val="001A2095"/>
    <w:rsid w:val="001A5E1E"/>
    <w:rsid w:val="001C4F52"/>
    <w:rsid w:val="001D23EF"/>
    <w:rsid w:val="001D3984"/>
    <w:rsid w:val="001D4F0C"/>
    <w:rsid w:val="001D710B"/>
    <w:rsid w:val="001F1C14"/>
    <w:rsid w:val="00200101"/>
    <w:rsid w:val="00205491"/>
    <w:rsid w:val="002107C8"/>
    <w:rsid w:val="002168C2"/>
    <w:rsid w:val="00231825"/>
    <w:rsid w:val="00255562"/>
    <w:rsid w:val="00266EF1"/>
    <w:rsid w:val="00270622"/>
    <w:rsid w:val="002728CC"/>
    <w:rsid w:val="00275B9E"/>
    <w:rsid w:val="00295BC9"/>
    <w:rsid w:val="002A5451"/>
    <w:rsid w:val="002B039A"/>
    <w:rsid w:val="002B3077"/>
    <w:rsid w:val="002B4153"/>
    <w:rsid w:val="002B4378"/>
    <w:rsid w:val="002B78C5"/>
    <w:rsid w:val="002C4F02"/>
    <w:rsid w:val="002E1474"/>
    <w:rsid w:val="002F2614"/>
    <w:rsid w:val="002F689D"/>
    <w:rsid w:val="002F7C46"/>
    <w:rsid w:val="00306E6B"/>
    <w:rsid w:val="003133AB"/>
    <w:rsid w:val="00331FAA"/>
    <w:rsid w:val="00335CEE"/>
    <w:rsid w:val="00342BE3"/>
    <w:rsid w:val="00357A06"/>
    <w:rsid w:val="00365DD4"/>
    <w:rsid w:val="00371627"/>
    <w:rsid w:val="00375233"/>
    <w:rsid w:val="0038130F"/>
    <w:rsid w:val="00385FBA"/>
    <w:rsid w:val="00391435"/>
    <w:rsid w:val="00396817"/>
    <w:rsid w:val="003A43AF"/>
    <w:rsid w:val="003B4590"/>
    <w:rsid w:val="003D1149"/>
    <w:rsid w:val="003D2AD0"/>
    <w:rsid w:val="003D45BC"/>
    <w:rsid w:val="003D4767"/>
    <w:rsid w:val="003D7B02"/>
    <w:rsid w:val="003E1136"/>
    <w:rsid w:val="003E123F"/>
    <w:rsid w:val="003E4AC3"/>
    <w:rsid w:val="003E5002"/>
    <w:rsid w:val="003F475E"/>
    <w:rsid w:val="003F6B25"/>
    <w:rsid w:val="00401AE2"/>
    <w:rsid w:val="004072E2"/>
    <w:rsid w:val="004111B2"/>
    <w:rsid w:val="004158C3"/>
    <w:rsid w:val="00430D38"/>
    <w:rsid w:val="00441064"/>
    <w:rsid w:val="00441FC2"/>
    <w:rsid w:val="00442BF4"/>
    <w:rsid w:val="00445A5D"/>
    <w:rsid w:val="004606FD"/>
    <w:rsid w:val="00465FCA"/>
    <w:rsid w:val="00470844"/>
    <w:rsid w:val="004726E1"/>
    <w:rsid w:val="00477832"/>
    <w:rsid w:val="0048440A"/>
    <w:rsid w:val="00485079"/>
    <w:rsid w:val="00487ACC"/>
    <w:rsid w:val="00492183"/>
    <w:rsid w:val="00493308"/>
    <w:rsid w:val="004A1A3C"/>
    <w:rsid w:val="004B37D7"/>
    <w:rsid w:val="004B5ACB"/>
    <w:rsid w:val="004C2302"/>
    <w:rsid w:val="004C6717"/>
    <w:rsid w:val="004E5D92"/>
    <w:rsid w:val="004F2662"/>
    <w:rsid w:val="004F459C"/>
    <w:rsid w:val="004F4DEC"/>
    <w:rsid w:val="004F7205"/>
    <w:rsid w:val="00504667"/>
    <w:rsid w:val="00511D9D"/>
    <w:rsid w:val="0051324A"/>
    <w:rsid w:val="00515518"/>
    <w:rsid w:val="00517190"/>
    <w:rsid w:val="0053101F"/>
    <w:rsid w:val="00533990"/>
    <w:rsid w:val="00535564"/>
    <w:rsid w:val="005407D9"/>
    <w:rsid w:val="00554B17"/>
    <w:rsid w:val="00557F77"/>
    <w:rsid w:val="00571F48"/>
    <w:rsid w:val="0058124D"/>
    <w:rsid w:val="00591157"/>
    <w:rsid w:val="0059173F"/>
    <w:rsid w:val="00592D38"/>
    <w:rsid w:val="005949F6"/>
    <w:rsid w:val="00594F01"/>
    <w:rsid w:val="005A2135"/>
    <w:rsid w:val="005B598E"/>
    <w:rsid w:val="005C171A"/>
    <w:rsid w:val="005D5D6F"/>
    <w:rsid w:val="005D6110"/>
    <w:rsid w:val="005E22F5"/>
    <w:rsid w:val="005E76C3"/>
    <w:rsid w:val="005F66BA"/>
    <w:rsid w:val="005F7B58"/>
    <w:rsid w:val="006000FA"/>
    <w:rsid w:val="006042C8"/>
    <w:rsid w:val="00604C34"/>
    <w:rsid w:val="006075DE"/>
    <w:rsid w:val="006255EE"/>
    <w:rsid w:val="00626A82"/>
    <w:rsid w:val="006434FB"/>
    <w:rsid w:val="006436CE"/>
    <w:rsid w:val="0064398F"/>
    <w:rsid w:val="00645EE0"/>
    <w:rsid w:val="006577E4"/>
    <w:rsid w:val="00661229"/>
    <w:rsid w:val="00663C3A"/>
    <w:rsid w:val="00675E5C"/>
    <w:rsid w:val="00675F7B"/>
    <w:rsid w:val="006867A2"/>
    <w:rsid w:val="00687284"/>
    <w:rsid w:val="00695692"/>
    <w:rsid w:val="006960E5"/>
    <w:rsid w:val="006B02F6"/>
    <w:rsid w:val="006B1C42"/>
    <w:rsid w:val="006C1639"/>
    <w:rsid w:val="006C7C0F"/>
    <w:rsid w:val="006D054E"/>
    <w:rsid w:val="006D1B15"/>
    <w:rsid w:val="006D7C4B"/>
    <w:rsid w:val="006E4C7E"/>
    <w:rsid w:val="006E679F"/>
    <w:rsid w:val="00703B5B"/>
    <w:rsid w:val="00715161"/>
    <w:rsid w:val="00715FDF"/>
    <w:rsid w:val="007162D6"/>
    <w:rsid w:val="00717C06"/>
    <w:rsid w:val="00722AE7"/>
    <w:rsid w:val="0073795C"/>
    <w:rsid w:val="007465F9"/>
    <w:rsid w:val="007520AC"/>
    <w:rsid w:val="00752544"/>
    <w:rsid w:val="00760560"/>
    <w:rsid w:val="007704BD"/>
    <w:rsid w:val="00784C07"/>
    <w:rsid w:val="007A4010"/>
    <w:rsid w:val="007B35F6"/>
    <w:rsid w:val="007B3BA5"/>
    <w:rsid w:val="007B41EB"/>
    <w:rsid w:val="007B48EC"/>
    <w:rsid w:val="007B49E3"/>
    <w:rsid w:val="007C0878"/>
    <w:rsid w:val="007C626C"/>
    <w:rsid w:val="007C7D8D"/>
    <w:rsid w:val="007D09C8"/>
    <w:rsid w:val="007E06D1"/>
    <w:rsid w:val="007E4CBD"/>
    <w:rsid w:val="007E4D1F"/>
    <w:rsid w:val="00800F17"/>
    <w:rsid w:val="00803A6B"/>
    <w:rsid w:val="00812BB1"/>
    <w:rsid w:val="00815277"/>
    <w:rsid w:val="0083345E"/>
    <w:rsid w:val="008337CE"/>
    <w:rsid w:val="008406FE"/>
    <w:rsid w:val="00853F7E"/>
    <w:rsid w:val="00854969"/>
    <w:rsid w:val="00864F15"/>
    <w:rsid w:val="00876C21"/>
    <w:rsid w:val="00876F43"/>
    <w:rsid w:val="00881474"/>
    <w:rsid w:val="00886AC7"/>
    <w:rsid w:val="008873CB"/>
    <w:rsid w:val="00893783"/>
    <w:rsid w:val="008A32DC"/>
    <w:rsid w:val="008A4E47"/>
    <w:rsid w:val="008A6FA4"/>
    <w:rsid w:val="008B0C27"/>
    <w:rsid w:val="008E79C8"/>
    <w:rsid w:val="009036BA"/>
    <w:rsid w:val="00911630"/>
    <w:rsid w:val="0091217F"/>
    <w:rsid w:val="009121D9"/>
    <w:rsid w:val="00914649"/>
    <w:rsid w:val="00935AFE"/>
    <w:rsid w:val="00941661"/>
    <w:rsid w:val="00951B08"/>
    <w:rsid w:val="00951D20"/>
    <w:rsid w:val="00954D5A"/>
    <w:rsid w:val="00955859"/>
    <w:rsid w:val="00955EC6"/>
    <w:rsid w:val="00960BEF"/>
    <w:rsid w:val="00961BC5"/>
    <w:rsid w:val="00961F22"/>
    <w:rsid w:val="009673A7"/>
    <w:rsid w:val="00973A35"/>
    <w:rsid w:val="00976961"/>
    <w:rsid w:val="0098762E"/>
    <w:rsid w:val="0098774D"/>
    <w:rsid w:val="00991C52"/>
    <w:rsid w:val="0099398F"/>
    <w:rsid w:val="009A2953"/>
    <w:rsid w:val="009B34FC"/>
    <w:rsid w:val="009D27B7"/>
    <w:rsid w:val="009E25EC"/>
    <w:rsid w:val="009F0752"/>
    <w:rsid w:val="00A161E8"/>
    <w:rsid w:val="00A359CB"/>
    <w:rsid w:val="00A37AC0"/>
    <w:rsid w:val="00A41446"/>
    <w:rsid w:val="00A57BB0"/>
    <w:rsid w:val="00A71B24"/>
    <w:rsid w:val="00A71D94"/>
    <w:rsid w:val="00A8089D"/>
    <w:rsid w:val="00A83763"/>
    <w:rsid w:val="00AA2417"/>
    <w:rsid w:val="00AA3C25"/>
    <w:rsid w:val="00AB26D3"/>
    <w:rsid w:val="00AB2E87"/>
    <w:rsid w:val="00AC11A1"/>
    <w:rsid w:val="00AC5F80"/>
    <w:rsid w:val="00AE019A"/>
    <w:rsid w:val="00AE25B9"/>
    <w:rsid w:val="00AE260F"/>
    <w:rsid w:val="00AE43D7"/>
    <w:rsid w:val="00AF1F79"/>
    <w:rsid w:val="00B00E68"/>
    <w:rsid w:val="00B016C1"/>
    <w:rsid w:val="00B0246A"/>
    <w:rsid w:val="00B10F2A"/>
    <w:rsid w:val="00B206E4"/>
    <w:rsid w:val="00B247B6"/>
    <w:rsid w:val="00B45704"/>
    <w:rsid w:val="00B63323"/>
    <w:rsid w:val="00B652C1"/>
    <w:rsid w:val="00B67657"/>
    <w:rsid w:val="00B67BED"/>
    <w:rsid w:val="00B70928"/>
    <w:rsid w:val="00B80C6A"/>
    <w:rsid w:val="00B86B35"/>
    <w:rsid w:val="00B902BE"/>
    <w:rsid w:val="00BA13F5"/>
    <w:rsid w:val="00BB7D55"/>
    <w:rsid w:val="00BD3FAC"/>
    <w:rsid w:val="00BD5FAB"/>
    <w:rsid w:val="00BD66B6"/>
    <w:rsid w:val="00BE396A"/>
    <w:rsid w:val="00BF4729"/>
    <w:rsid w:val="00C00DCE"/>
    <w:rsid w:val="00C02B64"/>
    <w:rsid w:val="00C03451"/>
    <w:rsid w:val="00C06673"/>
    <w:rsid w:val="00C114B0"/>
    <w:rsid w:val="00C21AA6"/>
    <w:rsid w:val="00C27245"/>
    <w:rsid w:val="00C434BB"/>
    <w:rsid w:val="00C4520F"/>
    <w:rsid w:val="00C47F57"/>
    <w:rsid w:val="00C52FB5"/>
    <w:rsid w:val="00C53826"/>
    <w:rsid w:val="00C55D3E"/>
    <w:rsid w:val="00C6298D"/>
    <w:rsid w:val="00C629AF"/>
    <w:rsid w:val="00C635E7"/>
    <w:rsid w:val="00C70077"/>
    <w:rsid w:val="00C76460"/>
    <w:rsid w:val="00C85880"/>
    <w:rsid w:val="00C91C0D"/>
    <w:rsid w:val="00CA0332"/>
    <w:rsid w:val="00CA41FA"/>
    <w:rsid w:val="00CB0D30"/>
    <w:rsid w:val="00CC605F"/>
    <w:rsid w:val="00CC69A8"/>
    <w:rsid w:val="00CD064C"/>
    <w:rsid w:val="00CD6DE5"/>
    <w:rsid w:val="00CD790B"/>
    <w:rsid w:val="00CE015F"/>
    <w:rsid w:val="00CE6313"/>
    <w:rsid w:val="00CF18C7"/>
    <w:rsid w:val="00D04217"/>
    <w:rsid w:val="00D10B64"/>
    <w:rsid w:val="00D126F2"/>
    <w:rsid w:val="00D12EF2"/>
    <w:rsid w:val="00D21FA6"/>
    <w:rsid w:val="00D22165"/>
    <w:rsid w:val="00D25232"/>
    <w:rsid w:val="00D3676A"/>
    <w:rsid w:val="00D44289"/>
    <w:rsid w:val="00D459CA"/>
    <w:rsid w:val="00D4769E"/>
    <w:rsid w:val="00D47D77"/>
    <w:rsid w:val="00D55B4B"/>
    <w:rsid w:val="00D627C8"/>
    <w:rsid w:val="00D76731"/>
    <w:rsid w:val="00D84F09"/>
    <w:rsid w:val="00D875E0"/>
    <w:rsid w:val="00D912EA"/>
    <w:rsid w:val="00D92883"/>
    <w:rsid w:val="00D97749"/>
    <w:rsid w:val="00DB42A8"/>
    <w:rsid w:val="00DC5F07"/>
    <w:rsid w:val="00DD379C"/>
    <w:rsid w:val="00DD37F3"/>
    <w:rsid w:val="00DD5057"/>
    <w:rsid w:val="00DF0552"/>
    <w:rsid w:val="00DF05AA"/>
    <w:rsid w:val="00DF12A1"/>
    <w:rsid w:val="00DF2647"/>
    <w:rsid w:val="00E0776E"/>
    <w:rsid w:val="00E121B6"/>
    <w:rsid w:val="00E165A2"/>
    <w:rsid w:val="00E177A9"/>
    <w:rsid w:val="00E21335"/>
    <w:rsid w:val="00E365CE"/>
    <w:rsid w:val="00E37ADB"/>
    <w:rsid w:val="00E41EEA"/>
    <w:rsid w:val="00E54046"/>
    <w:rsid w:val="00E6067B"/>
    <w:rsid w:val="00E61793"/>
    <w:rsid w:val="00E62AAF"/>
    <w:rsid w:val="00E65438"/>
    <w:rsid w:val="00E714D5"/>
    <w:rsid w:val="00E73EBB"/>
    <w:rsid w:val="00E81A4D"/>
    <w:rsid w:val="00E86B13"/>
    <w:rsid w:val="00E94B1B"/>
    <w:rsid w:val="00EA0A30"/>
    <w:rsid w:val="00EA39B3"/>
    <w:rsid w:val="00EB039B"/>
    <w:rsid w:val="00EB285E"/>
    <w:rsid w:val="00EB4BBE"/>
    <w:rsid w:val="00ED1FDF"/>
    <w:rsid w:val="00ED5D5F"/>
    <w:rsid w:val="00EE50D9"/>
    <w:rsid w:val="00EF243A"/>
    <w:rsid w:val="00EF4931"/>
    <w:rsid w:val="00EF6427"/>
    <w:rsid w:val="00F00D2B"/>
    <w:rsid w:val="00F02C77"/>
    <w:rsid w:val="00F16FAC"/>
    <w:rsid w:val="00F17BF1"/>
    <w:rsid w:val="00F21A91"/>
    <w:rsid w:val="00F246CC"/>
    <w:rsid w:val="00F26220"/>
    <w:rsid w:val="00F47AE1"/>
    <w:rsid w:val="00F52DE0"/>
    <w:rsid w:val="00F53A03"/>
    <w:rsid w:val="00F60586"/>
    <w:rsid w:val="00F6223F"/>
    <w:rsid w:val="00F66A64"/>
    <w:rsid w:val="00F672A5"/>
    <w:rsid w:val="00F705BF"/>
    <w:rsid w:val="00F86339"/>
    <w:rsid w:val="00F91F83"/>
    <w:rsid w:val="00F96242"/>
    <w:rsid w:val="00F973B7"/>
    <w:rsid w:val="00FA3182"/>
    <w:rsid w:val="00FB2061"/>
    <w:rsid w:val="00FC0BBC"/>
    <w:rsid w:val="00FC382E"/>
    <w:rsid w:val="00FF2B2A"/>
    <w:rsid w:val="00FF39D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4C81987"/>
  <w15:docId w15:val="{330877EA-0985-4C68-9362-8B0B1C1C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00E68"/>
    <w:pPr>
      <w:widowControl/>
      <w:spacing w:before="75" w:after="75"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00E68"/>
    <w:pPr>
      <w:widowControl/>
      <w:spacing w:after="0" w:line="240" w:lineRule="auto"/>
      <w:ind w:left="720"/>
      <w:contextualSpacing/>
      <w:jc w:val="both"/>
    </w:pPr>
    <w:rPr>
      <w:rFonts w:ascii="Times New Roman" w:eastAsia="Times New Roman" w:hAnsi="Times New Roman"/>
      <w:sz w:val="24"/>
      <w:szCs w:val="20"/>
    </w:rPr>
  </w:style>
  <w:style w:type="paragraph" w:styleId="BodyTextIndent">
    <w:name w:val="Body Text Indent"/>
    <w:basedOn w:val="Normal"/>
    <w:link w:val="BodyTextIndentChar"/>
    <w:rsid w:val="00B00E68"/>
    <w:pPr>
      <w:widowControl/>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B00E68"/>
    <w:rPr>
      <w:rFonts w:ascii="Times New Roman" w:eastAsia="Times New Roman" w:hAnsi="Times New Roman"/>
      <w:sz w:val="28"/>
      <w:lang w:eastAsia="en-US"/>
    </w:rPr>
  </w:style>
  <w:style w:type="character" w:customStyle="1" w:styleId="spelle">
    <w:name w:val="spelle"/>
    <w:basedOn w:val="DefaultParagraphFont"/>
    <w:rsid w:val="001556BD"/>
  </w:style>
  <w:style w:type="paragraph" w:styleId="NoSpacing">
    <w:name w:val="No Spacing"/>
    <w:uiPriority w:val="1"/>
    <w:qFormat/>
    <w:rsid w:val="001556BD"/>
    <w:rPr>
      <w:rFonts w:ascii="Times New Roman" w:eastAsiaTheme="minorHAnsi" w:hAnsi="Times New Roman" w:cstheme="minorBidi"/>
      <w:sz w:val="24"/>
      <w:szCs w:val="22"/>
      <w:lang w:eastAsia="en-US"/>
    </w:rPr>
  </w:style>
  <w:style w:type="character" w:styleId="CommentReference">
    <w:name w:val="annotation reference"/>
    <w:basedOn w:val="DefaultParagraphFont"/>
    <w:uiPriority w:val="99"/>
    <w:semiHidden/>
    <w:unhideWhenUsed/>
    <w:rsid w:val="007E06D1"/>
    <w:rPr>
      <w:sz w:val="16"/>
      <w:szCs w:val="16"/>
    </w:rPr>
  </w:style>
  <w:style w:type="paragraph" w:styleId="CommentText">
    <w:name w:val="annotation text"/>
    <w:basedOn w:val="Normal"/>
    <w:link w:val="CommentTextChar"/>
    <w:uiPriority w:val="99"/>
    <w:semiHidden/>
    <w:unhideWhenUsed/>
    <w:rsid w:val="007E06D1"/>
    <w:pPr>
      <w:spacing w:line="240" w:lineRule="auto"/>
    </w:pPr>
    <w:rPr>
      <w:sz w:val="20"/>
      <w:szCs w:val="20"/>
    </w:rPr>
  </w:style>
  <w:style w:type="character" w:customStyle="1" w:styleId="CommentTextChar">
    <w:name w:val="Comment Text Char"/>
    <w:basedOn w:val="DefaultParagraphFont"/>
    <w:link w:val="CommentText"/>
    <w:uiPriority w:val="99"/>
    <w:semiHidden/>
    <w:rsid w:val="007E06D1"/>
    <w:rPr>
      <w:lang w:eastAsia="en-US"/>
    </w:rPr>
  </w:style>
  <w:style w:type="paragraph" w:styleId="CommentSubject">
    <w:name w:val="annotation subject"/>
    <w:basedOn w:val="CommentText"/>
    <w:next w:val="CommentText"/>
    <w:link w:val="CommentSubjectChar"/>
    <w:uiPriority w:val="99"/>
    <w:semiHidden/>
    <w:unhideWhenUsed/>
    <w:rsid w:val="007E06D1"/>
    <w:rPr>
      <w:b/>
      <w:bCs/>
    </w:rPr>
  </w:style>
  <w:style w:type="character" w:customStyle="1" w:styleId="CommentSubjectChar">
    <w:name w:val="Comment Subject Char"/>
    <w:basedOn w:val="CommentTextChar"/>
    <w:link w:val="CommentSubject"/>
    <w:uiPriority w:val="99"/>
    <w:semiHidden/>
    <w:rsid w:val="007E06D1"/>
    <w:rPr>
      <w:b/>
      <w:bCs/>
      <w:lang w:eastAsia="en-US"/>
    </w:rPr>
  </w:style>
  <w:style w:type="paragraph" w:styleId="Revision">
    <w:name w:val="Revision"/>
    <w:hidden/>
    <w:uiPriority w:val="99"/>
    <w:semiHidden/>
    <w:rsid w:val="008A32DC"/>
    <w:rPr>
      <w:sz w:val="22"/>
      <w:szCs w:val="22"/>
      <w:lang w:eastAsia="en-US"/>
    </w:rPr>
  </w:style>
  <w:style w:type="character" w:styleId="UnresolvedMention">
    <w:name w:val="Unresolved Mention"/>
    <w:basedOn w:val="DefaultParagraphFont"/>
    <w:uiPriority w:val="99"/>
    <w:semiHidden/>
    <w:unhideWhenUsed/>
    <w:rsid w:val="00D76731"/>
    <w:rPr>
      <w:color w:val="605E5C"/>
      <w:shd w:val="clear" w:color="auto" w:fill="E1DFDD"/>
    </w:rPr>
  </w:style>
  <w:style w:type="paragraph" w:styleId="BodyText">
    <w:name w:val="Body Text"/>
    <w:basedOn w:val="Normal"/>
    <w:link w:val="BodyTextChar"/>
    <w:uiPriority w:val="99"/>
    <w:semiHidden/>
    <w:unhideWhenUsed/>
    <w:rsid w:val="00DD379C"/>
    <w:pPr>
      <w:spacing w:after="120"/>
    </w:pPr>
  </w:style>
  <w:style w:type="character" w:customStyle="1" w:styleId="BodyTextChar">
    <w:name w:val="Body Text Char"/>
    <w:basedOn w:val="DefaultParagraphFont"/>
    <w:link w:val="BodyText"/>
    <w:uiPriority w:val="99"/>
    <w:semiHidden/>
    <w:rsid w:val="00DD37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3009">
      <w:bodyDiv w:val="1"/>
      <w:marLeft w:val="0"/>
      <w:marRight w:val="0"/>
      <w:marTop w:val="0"/>
      <w:marBottom w:val="0"/>
      <w:divBdr>
        <w:top w:val="none" w:sz="0" w:space="0" w:color="auto"/>
        <w:left w:val="none" w:sz="0" w:space="0" w:color="auto"/>
        <w:bottom w:val="none" w:sz="0" w:space="0" w:color="auto"/>
        <w:right w:val="none" w:sz="0" w:space="0" w:color="auto"/>
      </w:divBdr>
    </w:div>
    <w:div w:id="299961496">
      <w:bodyDiv w:val="1"/>
      <w:marLeft w:val="0"/>
      <w:marRight w:val="0"/>
      <w:marTop w:val="0"/>
      <w:marBottom w:val="0"/>
      <w:divBdr>
        <w:top w:val="none" w:sz="0" w:space="0" w:color="auto"/>
        <w:left w:val="none" w:sz="0" w:space="0" w:color="auto"/>
        <w:bottom w:val="none" w:sz="0" w:space="0" w:color="auto"/>
        <w:right w:val="none" w:sz="0" w:space="0" w:color="auto"/>
      </w:divBdr>
      <w:divsChild>
        <w:div w:id="1528635301">
          <w:marLeft w:val="0"/>
          <w:marRight w:val="0"/>
          <w:marTop w:val="0"/>
          <w:marBottom w:val="0"/>
          <w:divBdr>
            <w:top w:val="none" w:sz="0" w:space="0" w:color="auto"/>
            <w:left w:val="none" w:sz="0" w:space="0" w:color="auto"/>
            <w:bottom w:val="none" w:sz="0" w:space="0" w:color="auto"/>
            <w:right w:val="none" w:sz="0" w:space="0" w:color="auto"/>
          </w:divBdr>
          <w:divsChild>
            <w:div w:id="1916624321">
              <w:marLeft w:val="0"/>
              <w:marRight w:val="0"/>
              <w:marTop w:val="0"/>
              <w:marBottom w:val="0"/>
              <w:divBdr>
                <w:top w:val="none" w:sz="0" w:space="0" w:color="auto"/>
                <w:left w:val="none" w:sz="0" w:space="0" w:color="auto"/>
                <w:bottom w:val="none" w:sz="0" w:space="0" w:color="auto"/>
                <w:right w:val="none" w:sz="0" w:space="0" w:color="auto"/>
              </w:divBdr>
              <w:divsChild>
                <w:div w:id="1741559692">
                  <w:marLeft w:val="0"/>
                  <w:marRight w:val="0"/>
                  <w:marTop w:val="0"/>
                  <w:marBottom w:val="0"/>
                  <w:divBdr>
                    <w:top w:val="none" w:sz="0" w:space="0" w:color="auto"/>
                    <w:left w:val="none" w:sz="0" w:space="0" w:color="auto"/>
                    <w:bottom w:val="none" w:sz="0" w:space="0" w:color="auto"/>
                    <w:right w:val="none" w:sz="0" w:space="0" w:color="auto"/>
                  </w:divBdr>
                  <w:divsChild>
                    <w:div w:id="1009677069">
                      <w:marLeft w:val="0"/>
                      <w:marRight w:val="0"/>
                      <w:marTop w:val="0"/>
                      <w:marBottom w:val="0"/>
                      <w:divBdr>
                        <w:top w:val="none" w:sz="0" w:space="0" w:color="auto"/>
                        <w:left w:val="none" w:sz="0" w:space="0" w:color="auto"/>
                        <w:bottom w:val="none" w:sz="0" w:space="0" w:color="auto"/>
                        <w:right w:val="none" w:sz="0" w:space="0" w:color="auto"/>
                      </w:divBdr>
                      <w:divsChild>
                        <w:div w:id="700086967">
                          <w:marLeft w:val="0"/>
                          <w:marRight w:val="0"/>
                          <w:marTop w:val="0"/>
                          <w:marBottom w:val="0"/>
                          <w:divBdr>
                            <w:top w:val="none" w:sz="0" w:space="0" w:color="auto"/>
                            <w:left w:val="none" w:sz="0" w:space="0" w:color="auto"/>
                            <w:bottom w:val="none" w:sz="0" w:space="0" w:color="auto"/>
                            <w:right w:val="none" w:sz="0" w:space="0" w:color="auto"/>
                          </w:divBdr>
                          <w:divsChild>
                            <w:div w:id="371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66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AE2D-D70E-4D2D-A79C-058D9845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8977</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Pavadvēstule Valsts kancelejai par MK rīkojuma projektu, VSS-1048</vt:lpstr>
    </vt:vector>
  </TitlesOfParts>
  <Company>Valsts nekustamie īpašumi/FM</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projektu „Par Ministru kabineta 2014.gada 18.marta sēdes protokollēmuma (prot. Nr.17 30.§) „Informatīvais ziņojums „Par Daugavpils cietokšņa turpmākās attīstības perspektīvām un to finansēšanas modeļiem”” 9.punktā dotā uzdevumu izpildi”</dc:title>
  <dc:creator>Vita.Bruzas@vni.lv</dc:creator>
  <dc:description>Vita Bružas
67024927
vita.bruzas@vni.lv</dc:description>
  <cp:lastModifiedBy>Vita Bružas</cp:lastModifiedBy>
  <cp:revision>7</cp:revision>
  <cp:lastPrinted>2018-08-02T10:59:00Z</cp:lastPrinted>
  <dcterms:created xsi:type="dcterms:W3CDTF">2018-08-01T13:14:00Z</dcterms:created>
  <dcterms:modified xsi:type="dcterms:W3CDTF">2018-08-06T08:32:00Z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