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0D41" w14:textId="77777777" w:rsidR="005D6D21" w:rsidRPr="005D6D21" w:rsidRDefault="005D6D21" w:rsidP="00856489">
      <w:pPr>
        <w:tabs>
          <w:tab w:val="left" w:pos="6663"/>
        </w:tabs>
        <w:spacing w:after="0" w:line="240" w:lineRule="auto"/>
        <w:rPr>
          <w:rFonts w:ascii="Times New Roman" w:hAnsi="Times New Roman" w:cs="Times New Roman"/>
          <w:sz w:val="28"/>
          <w:szCs w:val="28"/>
        </w:rPr>
      </w:pPr>
    </w:p>
    <w:p w14:paraId="306B66A0" w14:textId="77777777" w:rsidR="005D6D21" w:rsidRPr="005D6D21" w:rsidRDefault="005D6D21" w:rsidP="00856489">
      <w:pPr>
        <w:tabs>
          <w:tab w:val="left" w:pos="6663"/>
        </w:tabs>
        <w:spacing w:after="0" w:line="240" w:lineRule="auto"/>
        <w:rPr>
          <w:rFonts w:ascii="Times New Roman" w:hAnsi="Times New Roman" w:cs="Times New Roman"/>
          <w:sz w:val="28"/>
          <w:szCs w:val="28"/>
        </w:rPr>
      </w:pPr>
    </w:p>
    <w:p w14:paraId="52D12897" w14:textId="77777777" w:rsidR="005D6D21" w:rsidRPr="005D6D21" w:rsidRDefault="005D6D21" w:rsidP="00856489">
      <w:pPr>
        <w:tabs>
          <w:tab w:val="left" w:pos="6663"/>
        </w:tabs>
        <w:spacing w:after="0" w:line="240" w:lineRule="auto"/>
        <w:rPr>
          <w:rFonts w:ascii="Times New Roman" w:hAnsi="Times New Roman" w:cs="Times New Roman"/>
          <w:sz w:val="28"/>
          <w:szCs w:val="28"/>
        </w:rPr>
      </w:pPr>
    </w:p>
    <w:p w14:paraId="0956891E" w14:textId="1E7D4821" w:rsidR="005D6D21" w:rsidRPr="005D6D21" w:rsidRDefault="005D6D21" w:rsidP="00C91CA9">
      <w:pPr>
        <w:tabs>
          <w:tab w:val="left" w:pos="6663"/>
        </w:tabs>
        <w:spacing w:after="0" w:line="240" w:lineRule="auto"/>
        <w:rPr>
          <w:rFonts w:ascii="Times New Roman" w:eastAsia="Times New Roman" w:hAnsi="Times New Roman" w:cs="Times New Roman"/>
          <w:b/>
          <w:sz w:val="28"/>
          <w:szCs w:val="28"/>
        </w:rPr>
      </w:pPr>
      <w:r w:rsidRPr="005D6D21">
        <w:rPr>
          <w:rFonts w:ascii="Times New Roman" w:eastAsia="Times New Roman" w:hAnsi="Times New Roman" w:cs="Times New Roman"/>
          <w:sz w:val="28"/>
          <w:szCs w:val="28"/>
        </w:rPr>
        <w:t>201</w:t>
      </w:r>
      <w:r w:rsidRPr="005D6D21">
        <w:rPr>
          <w:rFonts w:ascii="Times New Roman" w:hAnsi="Times New Roman" w:cs="Times New Roman"/>
          <w:sz w:val="28"/>
          <w:szCs w:val="28"/>
        </w:rPr>
        <w:t>8</w:t>
      </w:r>
      <w:r w:rsidRPr="005D6D21">
        <w:rPr>
          <w:rFonts w:ascii="Times New Roman" w:eastAsia="Times New Roman" w:hAnsi="Times New Roman" w:cs="Times New Roman"/>
          <w:sz w:val="28"/>
          <w:szCs w:val="28"/>
        </w:rPr>
        <w:t>. gada</w:t>
      </w:r>
      <w:r w:rsidR="004505D2">
        <w:rPr>
          <w:rFonts w:ascii="Times New Roman" w:eastAsia="Times New Roman" w:hAnsi="Times New Roman" w:cs="Times New Roman"/>
          <w:sz w:val="28"/>
          <w:szCs w:val="28"/>
        </w:rPr>
        <w:t> 4. septembrī</w:t>
      </w:r>
      <w:r w:rsidRPr="005D6D21">
        <w:rPr>
          <w:rFonts w:ascii="Times New Roman" w:eastAsia="Times New Roman" w:hAnsi="Times New Roman" w:cs="Times New Roman"/>
          <w:sz w:val="28"/>
          <w:szCs w:val="28"/>
        </w:rPr>
        <w:tab/>
        <w:t>Noteikumi Nr.</w:t>
      </w:r>
      <w:r w:rsidR="004505D2">
        <w:rPr>
          <w:rFonts w:ascii="Times New Roman" w:eastAsia="Times New Roman" w:hAnsi="Times New Roman" w:cs="Times New Roman"/>
          <w:sz w:val="28"/>
          <w:szCs w:val="28"/>
        </w:rPr>
        <w:t> 556</w:t>
      </w:r>
    </w:p>
    <w:p w14:paraId="57D702D6" w14:textId="477F9976" w:rsidR="005D6D21" w:rsidRPr="005D6D21" w:rsidRDefault="005D6D21" w:rsidP="00C91CA9">
      <w:pPr>
        <w:tabs>
          <w:tab w:val="left" w:pos="6663"/>
        </w:tabs>
        <w:spacing w:after="0" w:line="240" w:lineRule="auto"/>
        <w:rPr>
          <w:rFonts w:ascii="Times New Roman" w:eastAsia="Times New Roman" w:hAnsi="Times New Roman" w:cs="Times New Roman"/>
          <w:sz w:val="28"/>
          <w:szCs w:val="28"/>
        </w:rPr>
      </w:pPr>
      <w:r w:rsidRPr="005D6D21">
        <w:rPr>
          <w:rFonts w:ascii="Times New Roman" w:eastAsia="Times New Roman" w:hAnsi="Times New Roman" w:cs="Times New Roman"/>
          <w:sz w:val="28"/>
          <w:szCs w:val="28"/>
        </w:rPr>
        <w:t>Rīgā</w:t>
      </w:r>
      <w:r w:rsidRPr="005D6D21">
        <w:rPr>
          <w:rFonts w:ascii="Times New Roman" w:eastAsia="Times New Roman" w:hAnsi="Times New Roman" w:cs="Times New Roman"/>
          <w:sz w:val="28"/>
          <w:szCs w:val="28"/>
        </w:rPr>
        <w:tab/>
        <w:t>(prot. Nr.</w:t>
      </w:r>
      <w:r w:rsidR="004505D2">
        <w:rPr>
          <w:rFonts w:ascii="Times New Roman" w:eastAsia="Times New Roman" w:hAnsi="Times New Roman" w:cs="Times New Roman"/>
          <w:sz w:val="28"/>
          <w:szCs w:val="28"/>
        </w:rPr>
        <w:t> 41 2</w:t>
      </w:r>
      <w:r w:rsidRPr="005D6D21">
        <w:rPr>
          <w:rFonts w:ascii="Times New Roman" w:eastAsia="Times New Roman" w:hAnsi="Times New Roman" w:cs="Times New Roman"/>
          <w:sz w:val="28"/>
          <w:szCs w:val="28"/>
        </w:rPr>
        <w:t>. §)</w:t>
      </w:r>
      <w:bookmarkStart w:id="0" w:name="_GoBack"/>
      <w:bookmarkEnd w:id="0"/>
    </w:p>
    <w:p w14:paraId="54AAE72D" w14:textId="77777777" w:rsidR="00856489" w:rsidRPr="005D6D21" w:rsidRDefault="00856489" w:rsidP="00856489">
      <w:pPr>
        <w:tabs>
          <w:tab w:val="left" w:pos="7088"/>
        </w:tabs>
        <w:spacing w:after="0" w:line="240" w:lineRule="auto"/>
        <w:jc w:val="both"/>
        <w:rPr>
          <w:rFonts w:ascii="Times New Roman" w:eastAsia="Calibri" w:hAnsi="Times New Roman" w:cs="Times New Roman"/>
          <w:sz w:val="28"/>
          <w:szCs w:val="28"/>
        </w:rPr>
      </w:pPr>
    </w:p>
    <w:p w14:paraId="54AAE72E" w14:textId="77777777" w:rsidR="00856489" w:rsidRPr="005D6D21" w:rsidRDefault="00856489" w:rsidP="00856489">
      <w:pPr>
        <w:spacing w:after="0" w:line="240" w:lineRule="auto"/>
        <w:jc w:val="center"/>
        <w:rPr>
          <w:rFonts w:ascii="Times New Roman" w:eastAsia="Calibri" w:hAnsi="Times New Roman" w:cs="Times New Roman"/>
          <w:sz w:val="28"/>
          <w:szCs w:val="28"/>
        </w:rPr>
      </w:pPr>
      <w:r w:rsidRPr="005D6D21">
        <w:rPr>
          <w:rFonts w:ascii="Times New Roman" w:hAnsi="Times New Roman" w:cs="Times New Roman"/>
          <w:b/>
          <w:sz w:val="28"/>
          <w:szCs w:val="28"/>
        </w:rPr>
        <w:t>Korupcijas novēršanas un apkarošanas biroja nolikums</w:t>
      </w:r>
    </w:p>
    <w:p w14:paraId="54AAE72F" w14:textId="77777777" w:rsidR="00856489" w:rsidRPr="005D6D21" w:rsidRDefault="00856489" w:rsidP="00856489">
      <w:pPr>
        <w:spacing w:after="0" w:line="240" w:lineRule="auto"/>
        <w:rPr>
          <w:rFonts w:ascii="Times New Roman" w:eastAsia="Times New Roman" w:hAnsi="Times New Roman" w:cs="Times New Roman"/>
          <w:sz w:val="28"/>
          <w:szCs w:val="28"/>
        </w:rPr>
      </w:pPr>
    </w:p>
    <w:p w14:paraId="54AAE730" w14:textId="77777777" w:rsidR="00856489" w:rsidRPr="005D6D21" w:rsidRDefault="00856489" w:rsidP="00856489">
      <w:pPr>
        <w:spacing w:after="0" w:line="240" w:lineRule="auto"/>
        <w:jc w:val="right"/>
        <w:rPr>
          <w:rFonts w:ascii="Times New Roman" w:eastAsia="Times New Roman" w:hAnsi="Times New Roman" w:cs="Times New Roman"/>
          <w:sz w:val="28"/>
          <w:szCs w:val="28"/>
        </w:rPr>
      </w:pPr>
      <w:r w:rsidRPr="005D6D21">
        <w:rPr>
          <w:rFonts w:ascii="Times New Roman" w:eastAsia="Times New Roman" w:hAnsi="Times New Roman" w:cs="Times New Roman"/>
          <w:sz w:val="28"/>
          <w:szCs w:val="28"/>
        </w:rPr>
        <w:t xml:space="preserve">Izdoti saskaņā ar </w:t>
      </w:r>
    </w:p>
    <w:p w14:paraId="54AAE731" w14:textId="77777777" w:rsidR="00856489" w:rsidRPr="005D6D21" w:rsidRDefault="004505D2" w:rsidP="00856489">
      <w:pPr>
        <w:spacing w:after="0" w:line="240" w:lineRule="auto"/>
        <w:jc w:val="right"/>
        <w:rPr>
          <w:rFonts w:ascii="Times New Roman" w:hAnsi="Times New Roman" w:cs="Times New Roman"/>
          <w:sz w:val="28"/>
          <w:szCs w:val="28"/>
        </w:rPr>
      </w:pPr>
      <w:hyperlink r:id="rId8" w:tgtFrame="_blank" w:history="1">
        <w:r w:rsidR="00856489" w:rsidRPr="005D6D21">
          <w:rPr>
            <w:rStyle w:val="Hyperlink"/>
            <w:rFonts w:ascii="Times New Roman" w:hAnsi="Times New Roman" w:cs="Times New Roman"/>
            <w:color w:val="auto"/>
            <w:sz w:val="28"/>
            <w:szCs w:val="28"/>
            <w:u w:val="none"/>
          </w:rPr>
          <w:t>Valsts pārvaldes iekārtas likuma</w:t>
        </w:r>
      </w:hyperlink>
    </w:p>
    <w:p w14:paraId="54AAE732" w14:textId="77777777" w:rsidR="0099464E" w:rsidRPr="005D6D21" w:rsidRDefault="004505D2" w:rsidP="0099464E">
      <w:pPr>
        <w:spacing w:after="0" w:line="240" w:lineRule="auto"/>
        <w:jc w:val="right"/>
        <w:rPr>
          <w:rFonts w:ascii="Times New Roman" w:hAnsi="Times New Roman" w:cs="Times New Roman"/>
          <w:sz w:val="28"/>
          <w:szCs w:val="28"/>
        </w:rPr>
      </w:pPr>
      <w:hyperlink r:id="rId9" w:anchor="p16" w:tgtFrame="_blank" w:history="1">
        <w:r w:rsidR="00856489" w:rsidRPr="005D6D21">
          <w:rPr>
            <w:rStyle w:val="Hyperlink"/>
            <w:rFonts w:ascii="Times New Roman" w:hAnsi="Times New Roman" w:cs="Times New Roman"/>
            <w:color w:val="auto"/>
            <w:sz w:val="28"/>
            <w:szCs w:val="28"/>
            <w:u w:val="none"/>
          </w:rPr>
          <w:t>16. panta</w:t>
        </w:r>
      </w:hyperlink>
      <w:r w:rsidR="00856489" w:rsidRPr="005D6D21">
        <w:rPr>
          <w:rFonts w:ascii="Times New Roman" w:hAnsi="Times New Roman" w:cs="Times New Roman"/>
          <w:sz w:val="28"/>
          <w:szCs w:val="28"/>
        </w:rPr>
        <w:t xml:space="preserve"> pirmo daļu</w:t>
      </w:r>
    </w:p>
    <w:p w14:paraId="54AAE733" w14:textId="77777777" w:rsidR="0099464E" w:rsidRPr="005D6D21" w:rsidRDefault="0099464E" w:rsidP="0099464E">
      <w:pPr>
        <w:tabs>
          <w:tab w:val="left" w:pos="3402"/>
        </w:tabs>
        <w:spacing w:after="0" w:line="240" w:lineRule="auto"/>
        <w:rPr>
          <w:rFonts w:ascii="Times New Roman" w:hAnsi="Times New Roman" w:cs="Times New Roman"/>
          <w:sz w:val="28"/>
          <w:szCs w:val="28"/>
        </w:rPr>
      </w:pPr>
    </w:p>
    <w:p w14:paraId="54AAE734" w14:textId="77777777" w:rsidR="0099464E" w:rsidRPr="005D6D21" w:rsidRDefault="0099464E"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 xml:space="preserve">Korupcijas novēršanas </w:t>
      </w:r>
      <w:r w:rsidR="00826DB5" w:rsidRPr="005D6D21">
        <w:rPr>
          <w:rFonts w:ascii="Times New Roman" w:hAnsi="Times New Roman" w:cs="Times New Roman"/>
          <w:sz w:val="28"/>
          <w:szCs w:val="28"/>
        </w:rPr>
        <w:t>un apkarošanas birojs (turpmāk –</w:t>
      </w:r>
      <w:r w:rsidRPr="005D6D21">
        <w:rPr>
          <w:rFonts w:ascii="Times New Roman" w:hAnsi="Times New Roman" w:cs="Times New Roman"/>
          <w:sz w:val="28"/>
          <w:szCs w:val="28"/>
        </w:rPr>
        <w:t xml:space="preserve"> birojs) ir Ministru prezidenta pārraudzībā esoša tiešās pārvaldes iestāde.</w:t>
      </w:r>
    </w:p>
    <w:p w14:paraId="54AAE735" w14:textId="77777777" w:rsidR="0099464E" w:rsidRPr="005D6D21" w:rsidRDefault="0099464E" w:rsidP="005D6D21">
      <w:pPr>
        <w:pStyle w:val="ListParagraph"/>
        <w:tabs>
          <w:tab w:val="left" w:pos="3402"/>
        </w:tabs>
        <w:spacing w:after="0" w:line="240" w:lineRule="auto"/>
        <w:ind w:left="0" w:firstLine="709"/>
        <w:jc w:val="both"/>
        <w:rPr>
          <w:rFonts w:ascii="Times New Roman" w:hAnsi="Times New Roman" w:cs="Times New Roman"/>
          <w:sz w:val="28"/>
          <w:szCs w:val="28"/>
        </w:rPr>
      </w:pPr>
    </w:p>
    <w:p w14:paraId="54AAE736" w14:textId="77777777" w:rsidR="0099464E" w:rsidRPr="005D6D21" w:rsidRDefault="001E6355"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Birojs veic Korupcijas novēršanas un apkarošanas biroja likumā noteiktās funkcijas.</w:t>
      </w:r>
    </w:p>
    <w:p w14:paraId="54AAE737" w14:textId="77777777" w:rsidR="001E6355" w:rsidRPr="005D6D21" w:rsidRDefault="001E6355"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38" w14:textId="77777777" w:rsidR="009E423B" w:rsidRPr="005D6D21" w:rsidRDefault="009E423B"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Birojs savā darbībā ievēro Korupcijas novēršanas un apkarošanas biroja likumā un citos normatīvajos aktos noteiktās tiesības un pienākumus.</w:t>
      </w:r>
    </w:p>
    <w:p w14:paraId="54AAE739" w14:textId="77777777" w:rsidR="009E423B" w:rsidRPr="005D6D21" w:rsidRDefault="009E423B"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3A" w14:textId="77777777" w:rsidR="009E423B" w:rsidRPr="005D6D21" w:rsidRDefault="009D04D3"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Biroja priekšnieks pēc saskaņošanas ar Ministru prezidentu izdod biroja reglamentu, kā arī apstiprina biroja struktūrvienību reglamentus.</w:t>
      </w:r>
    </w:p>
    <w:p w14:paraId="54AAE73B" w14:textId="77777777" w:rsidR="009D04D3" w:rsidRPr="005D6D21" w:rsidRDefault="009D04D3"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3C" w14:textId="77777777" w:rsidR="009D04D3" w:rsidRPr="005D6D21" w:rsidRDefault="009D04D3"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 xml:space="preserve">Biroja priekšniekam ir vietnieki </w:t>
      </w:r>
      <w:r w:rsidR="0001677B" w:rsidRPr="005D6D21">
        <w:rPr>
          <w:rFonts w:ascii="Times New Roman" w:hAnsi="Times New Roman" w:cs="Times New Roman"/>
          <w:sz w:val="28"/>
          <w:szCs w:val="28"/>
        </w:rPr>
        <w:t>(vietnieks izmeklēšanas darbību</w:t>
      </w:r>
      <w:r w:rsidRPr="005D6D21">
        <w:rPr>
          <w:rFonts w:ascii="Times New Roman" w:hAnsi="Times New Roman" w:cs="Times New Roman"/>
          <w:sz w:val="28"/>
          <w:szCs w:val="28"/>
        </w:rPr>
        <w:t xml:space="preserve"> jautājumos un vietnieks operatīvo darbību jautājumos).</w:t>
      </w:r>
    </w:p>
    <w:p w14:paraId="54AAE73D" w14:textId="77777777" w:rsidR="00117D5D" w:rsidRPr="005D6D21" w:rsidRDefault="00117D5D"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3E" w14:textId="77777777" w:rsidR="00266383" w:rsidRPr="005D6D21" w:rsidRDefault="00266383"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Biroja priekšnieka pārejošas darbnespējas laikā vai citā neplānotā prombūtnē biroja priekšnieka pienākumus pilda priekšnieka vietnieks</w:t>
      </w:r>
      <w:r w:rsidR="00D03359" w:rsidRPr="005D6D21">
        <w:rPr>
          <w:rFonts w:ascii="Times New Roman" w:hAnsi="Times New Roman" w:cs="Times New Roman"/>
          <w:sz w:val="28"/>
          <w:szCs w:val="28"/>
        </w:rPr>
        <w:t xml:space="preserve"> izmeklēšanas darbību</w:t>
      </w:r>
      <w:r w:rsidRPr="005D6D21">
        <w:rPr>
          <w:rFonts w:ascii="Times New Roman" w:hAnsi="Times New Roman" w:cs="Times New Roman"/>
          <w:sz w:val="28"/>
          <w:szCs w:val="28"/>
        </w:rPr>
        <w:t xml:space="preserve"> jautājumos. Ja priekšnieka vietnieks </w:t>
      </w:r>
      <w:r w:rsidR="00D03359" w:rsidRPr="005D6D21">
        <w:rPr>
          <w:rFonts w:ascii="Times New Roman" w:hAnsi="Times New Roman" w:cs="Times New Roman"/>
          <w:sz w:val="28"/>
          <w:szCs w:val="28"/>
        </w:rPr>
        <w:t>izmeklēšanas darbību</w:t>
      </w:r>
      <w:r w:rsidRPr="005D6D21">
        <w:rPr>
          <w:rFonts w:ascii="Times New Roman" w:hAnsi="Times New Roman" w:cs="Times New Roman"/>
          <w:sz w:val="28"/>
          <w:szCs w:val="28"/>
        </w:rPr>
        <w:t xml:space="preserve"> jautājumos atrodas prombūtnē, minētos pienākumus pilda priekšnieka vietnieks operatīvo darbību jautājumos.</w:t>
      </w:r>
    </w:p>
    <w:p w14:paraId="54AAE73F" w14:textId="77777777" w:rsidR="00266383" w:rsidRPr="005D6D21" w:rsidRDefault="00266383"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0" w14:textId="77777777" w:rsidR="00117D5D" w:rsidRPr="005D6D21" w:rsidRDefault="001931EF"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Biroja priekšniekam var būt pakļautas struktūrvienības.</w:t>
      </w:r>
    </w:p>
    <w:p w14:paraId="54AAE741" w14:textId="77777777" w:rsidR="000A7A41" w:rsidRPr="005D6D21" w:rsidRDefault="000A7A41"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2" w14:textId="77777777" w:rsidR="009D04D3" w:rsidRPr="005D6D21" w:rsidRDefault="000A7A41"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Biroja priekšniekam var būt palīgi un padomnieki.</w:t>
      </w:r>
    </w:p>
    <w:p w14:paraId="54AAE743" w14:textId="77777777" w:rsidR="009D04D3" w:rsidRPr="005D6D21" w:rsidRDefault="009D04D3"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4" w14:textId="77777777" w:rsidR="009D04D3" w:rsidRPr="005D6D21" w:rsidRDefault="000A7A41"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Biroja centrālā aparāta un teritoriālo nodaļu personālu veido pārvalžu priekšnieki, nodaļu vadītāji, galvenie inspektori, vecākie inspektori un inspektori. Personāls pilda attiecīgajā amata aprakstā noteiktos pienākumus.</w:t>
      </w:r>
    </w:p>
    <w:p w14:paraId="54AAE745" w14:textId="77777777" w:rsidR="000A7A41" w:rsidRPr="005D6D21" w:rsidRDefault="000A7A41"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6" w14:textId="141309E0" w:rsidR="000A7A41" w:rsidRPr="005D6D21" w:rsidRDefault="000A7A41"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Biroja darbības tiesiskumu nodrošina biroja priekšnieks. Biroja priekšnieks nosaka biroja operatīvās darbības galvenos virzienus, veidu, saturu, apjomu, intensitāti, likumā noteiktajos gadījumos kontrolē kriminālprocesa virzību un operatīvo darbību īstenošanu, kā arī ir atbildīgs par</w:t>
      </w:r>
      <w:r w:rsidR="002C287B" w:rsidRPr="005D6D21">
        <w:rPr>
          <w:rFonts w:ascii="Times New Roman" w:hAnsi="Times New Roman" w:cs="Times New Roman"/>
          <w:sz w:val="28"/>
          <w:szCs w:val="28"/>
        </w:rPr>
        <w:t xml:space="preserve"> iekšējās kontroles un</w:t>
      </w:r>
      <w:r w:rsidRPr="005D6D21">
        <w:rPr>
          <w:rFonts w:ascii="Times New Roman" w:hAnsi="Times New Roman" w:cs="Times New Roman"/>
          <w:sz w:val="28"/>
          <w:szCs w:val="28"/>
        </w:rPr>
        <w:t xml:space="preserve"> pārvaldes lēmumu pārbaudes sistēmas izveidošanu un darbību.</w:t>
      </w:r>
    </w:p>
    <w:p w14:paraId="54AAE747" w14:textId="77777777" w:rsidR="000A7A41" w:rsidRPr="005D6D21" w:rsidRDefault="000A7A41"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8" w14:textId="77777777" w:rsidR="0099464E" w:rsidRPr="005D6D21" w:rsidRDefault="000A7A41"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Biroja priekšniekam ir tiesības normatīvajos aktos noteiktaj</w:t>
      </w:r>
      <w:r w:rsidR="00317AF0" w:rsidRPr="005D6D21">
        <w:rPr>
          <w:rFonts w:ascii="Times New Roman" w:hAnsi="Times New Roman" w:cs="Times New Roman"/>
          <w:sz w:val="28"/>
          <w:szCs w:val="28"/>
        </w:rPr>
        <w:t>os gadījumos un kārtībā atcelt b</w:t>
      </w:r>
      <w:r w:rsidRPr="005D6D21">
        <w:rPr>
          <w:rFonts w:ascii="Times New Roman" w:hAnsi="Times New Roman" w:cs="Times New Roman"/>
          <w:sz w:val="28"/>
          <w:szCs w:val="28"/>
        </w:rPr>
        <w:t>iroja amatpersonu pieņemtos lēmumus, kā arī dot norādī</w:t>
      </w:r>
      <w:r w:rsidR="007207EE" w:rsidRPr="005D6D21">
        <w:rPr>
          <w:rFonts w:ascii="Times New Roman" w:hAnsi="Times New Roman" w:cs="Times New Roman"/>
          <w:sz w:val="28"/>
          <w:szCs w:val="28"/>
        </w:rPr>
        <w:t>jumus par izmeklēšanas virzienu,</w:t>
      </w:r>
      <w:r w:rsidRPr="005D6D21">
        <w:rPr>
          <w:rFonts w:ascii="Times New Roman" w:hAnsi="Times New Roman" w:cs="Times New Roman"/>
          <w:sz w:val="28"/>
          <w:szCs w:val="28"/>
        </w:rPr>
        <w:t xml:space="preserve"> izmeklēšanas un operatīvās darbības veikšanu.</w:t>
      </w:r>
    </w:p>
    <w:p w14:paraId="54AAE749" w14:textId="77777777" w:rsidR="00481777" w:rsidRPr="005D6D21" w:rsidRDefault="00481777"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A" w14:textId="1363EA33" w:rsidR="00481777" w:rsidRPr="005D6D21" w:rsidRDefault="00DF03E5"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 xml:space="preserve">Publiskos pārskatus un ziņojumus </w:t>
      </w:r>
      <w:r w:rsidR="00481777" w:rsidRPr="005D6D21">
        <w:rPr>
          <w:rFonts w:ascii="Times New Roman" w:hAnsi="Times New Roman" w:cs="Times New Roman"/>
          <w:sz w:val="28"/>
          <w:szCs w:val="28"/>
        </w:rPr>
        <w:t xml:space="preserve">par </w:t>
      </w:r>
      <w:r w:rsidR="00E17079">
        <w:rPr>
          <w:rFonts w:ascii="Times New Roman" w:hAnsi="Times New Roman" w:cs="Times New Roman"/>
          <w:sz w:val="28"/>
          <w:szCs w:val="28"/>
        </w:rPr>
        <w:t>b</w:t>
      </w:r>
      <w:r w:rsidR="00481777" w:rsidRPr="005D6D21">
        <w:rPr>
          <w:rFonts w:ascii="Times New Roman" w:hAnsi="Times New Roman" w:cs="Times New Roman"/>
          <w:sz w:val="28"/>
          <w:szCs w:val="28"/>
        </w:rPr>
        <w:t>iroja</w:t>
      </w:r>
      <w:r w:rsidR="00DD477D" w:rsidRPr="005D6D21">
        <w:rPr>
          <w:rFonts w:ascii="Times New Roman" w:hAnsi="Times New Roman" w:cs="Times New Roman"/>
          <w:sz w:val="28"/>
          <w:szCs w:val="28"/>
        </w:rPr>
        <w:t xml:space="preserve"> darbību un</w:t>
      </w:r>
      <w:r w:rsidR="00481777" w:rsidRPr="005D6D21">
        <w:rPr>
          <w:rFonts w:ascii="Times New Roman" w:hAnsi="Times New Roman" w:cs="Times New Roman"/>
          <w:sz w:val="28"/>
          <w:szCs w:val="28"/>
        </w:rPr>
        <w:t xml:space="preserve"> piešķirto budžeta līdzekļu izlietojumu </w:t>
      </w:r>
      <w:r w:rsidR="00E17079">
        <w:rPr>
          <w:rFonts w:ascii="Times New Roman" w:hAnsi="Times New Roman" w:cs="Times New Roman"/>
          <w:sz w:val="28"/>
          <w:szCs w:val="28"/>
        </w:rPr>
        <w:t>b</w:t>
      </w:r>
      <w:r w:rsidR="00481777" w:rsidRPr="005D6D21">
        <w:rPr>
          <w:rFonts w:ascii="Times New Roman" w:hAnsi="Times New Roman" w:cs="Times New Roman"/>
          <w:sz w:val="28"/>
          <w:szCs w:val="28"/>
        </w:rPr>
        <w:t>irojs sniedz normatīvajos aktos noteiktajā kārtībā</w:t>
      </w:r>
      <w:r w:rsidR="0027143C" w:rsidRPr="005D6D21">
        <w:rPr>
          <w:rFonts w:ascii="Times New Roman" w:hAnsi="Times New Roman" w:cs="Times New Roman"/>
          <w:sz w:val="28"/>
          <w:szCs w:val="28"/>
        </w:rPr>
        <w:t xml:space="preserve"> un apjomā</w:t>
      </w:r>
      <w:r w:rsidR="00481777" w:rsidRPr="005D6D21">
        <w:rPr>
          <w:rFonts w:ascii="Times New Roman" w:hAnsi="Times New Roman" w:cs="Times New Roman"/>
          <w:sz w:val="28"/>
          <w:szCs w:val="28"/>
        </w:rPr>
        <w:t>.</w:t>
      </w:r>
    </w:p>
    <w:p w14:paraId="54AAE74B" w14:textId="77777777" w:rsidR="005C77C4" w:rsidRPr="005D6D21" w:rsidRDefault="005C77C4"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C" w14:textId="050560AA" w:rsidR="005C77C4" w:rsidRPr="005D6D21" w:rsidRDefault="005C77C4" w:rsidP="005D6D21">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Atzīt par spēku zaudējušiem Ministru kabineta 2005.</w:t>
      </w:r>
      <w:r w:rsidR="005D6D21">
        <w:rPr>
          <w:rFonts w:ascii="Times New Roman" w:hAnsi="Times New Roman" w:cs="Times New Roman"/>
          <w:sz w:val="28"/>
          <w:szCs w:val="28"/>
        </w:rPr>
        <w:t> </w:t>
      </w:r>
      <w:r w:rsidRPr="005D6D21">
        <w:rPr>
          <w:rFonts w:ascii="Times New Roman" w:hAnsi="Times New Roman" w:cs="Times New Roman"/>
          <w:sz w:val="28"/>
          <w:szCs w:val="28"/>
        </w:rPr>
        <w:t>gada 22.</w:t>
      </w:r>
      <w:r w:rsidR="005D6D21">
        <w:rPr>
          <w:rFonts w:ascii="Times New Roman" w:hAnsi="Times New Roman" w:cs="Times New Roman"/>
          <w:sz w:val="28"/>
          <w:szCs w:val="28"/>
        </w:rPr>
        <w:t> </w:t>
      </w:r>
      <w:r w:rsidRPr="005D6D21">
        <w:rPr>
          <w:rFonts w:ascii="Times New Roman" w:hAnsi="Times New Roman" w:cs="Times New Roman"/>
          <w:sz w:val="28"/>
          <w:szCs w:val="28"/>
        </w:rPr>
        <w:t xml:space="preserve">marta noteikumus </w:t>
      </w:r>
      <w:r w:rsidR="005D6D21" w:rsidRPr="005D6D21">
        <w:rPr>
          <w:rFonts w:ascii="Times New Roman" w:hAnsi="Times New Roman" w:cs="Times New Roman"/>
          <w:sz w:val="28"/>
          <w:szCs w:val="28"/>
        </w:rPr>
        <w:t>Nr</w:t>
      </w:r>
      <w:r w:rsidRPr="005D6D21">
        <w:rPr>
          <w:rFonts w:ascii="Times New Roman" w:hAnsi="Times New Roman" w:cs="Times New Roman"/>
          <w:sz w:val="28"/>
          <w:szCs w:val="28"/>
        </w:rPr>
        <w:t>.</w:t>
      </w:r>
      <w:r w:rsidR="005D6D21">
        <w:rPr>
          <w:rFonts w:ascii="Times New Roman" w:hAnsi="Times New Roman" w:cs="Times New Roman"/>
          <w:sz w:val="28"/>
          <w:szCs w:val="28"/>
        </w:rPr>
        <w:t> </w:t>
      </w:r>
      <w:r w:rsidRPr="005D6D21">
        <w:rPr>
          <w:rFonts w:ascii="Times New Roman" w:hAnsi="Times New Roman" w:cs="Times New Roman"/>
          <w:sz w:val="28"/>
          <w:szCs w:val="28"/>
        </w:rPr>
        <w:t xml:space="preserve">201 </w:t>
      </w:r>
      <w:r w:rsidR="005D6D21">
        <w:rPr>
          <w:rFonts w:ascii="Times New Roman" w:hAnsi="Times New Roman" w:cs="Times New Roman"/>
          <w:sz w:val="28"/>
          <w:szCs w:val="28"/>
        </w:rPr>
        <w:t>"</w:t>
      </w:r>
      <w:r w:rsidR="00EF005B" w:rsidRPr="005D6D21">
        <w:rPr>
          <w:rFonts w:ascii="Times New Roman" w:hAnsi="Times New Roman" w:cs="Times New Roman"/>
          <w:sz w:val="28"/>
          <w:szCs w:val="28"/>
        </w:rPr>
        <w:t>Korupcijas novēršanas un apkarošanas biroja nolikums</w:t>
      </w:r>
      <w:r w:rsidR="005D6D21">
        <w:rPr>
          <w:rFonts w:ascii="Times New Roman" w:hAnsi="Times New Roman" w:cs="Times New Roman"/>
          <w:sz w:val="28"/>
          <w:szCs w:val="28"/>
        </w:rPr>
        <w:t>"</w:t>
      </w:r>
      <w:r w:rsidR="00EF005B" w:rsidRPr="005D6D21">
        <w:rPr>
          <w:rFonts w:ascii="Times New Roman" w:hAnsi="Times New Roman" w:cs="Times New Roman"/>
          <w:sz w:val="28"/>
          <w:szCs w:val="28"/>
        </w:rPr>
        <w:t xml:space="preserve"> </w:t>
      </w:r>
      <w:proofErr w:type="gramStart"/>
      <w:r w:rsidR="00EF005B" w:rsidRPr="005D6D21">
        <w:rPr>
          <w:rFonts w:ascii="Times New Roman" w:hAnsi="Times New Roman" w:cs="Times New Roman"/>
          <w:sz w:val="28"/>
          <w:szCs w:val="28"/>
        </w:rPr>
        <w:t>(</w:t>
      </w:r>
      <w:proofErr w:type="gramEnd"/>
      <w:r w:rsidR="00EF005B" w:rsidRPr="005D6D21">
        <w:rPr>
          <w:rFonts w:ascii="Times New Roman" w:hAnsi="Times New Roman" w:cs="Times New Roman"/>
          <w:sz w:val="28"/>
          <w:szCs w:val="28"/>
        </w:rPr>
        <w:t xml:space="preserve">Latvijas Vēstnesis, 2005, </w:t>
      </w:r>
      <w:hyperlink r:id="rId10" w:anchor="p50" w:tgtFrame="_blank" w:history="1">
        <w:r w:rsidR="00EF005B" w:rsidRPr="005D6D21">
          <w:rPr>
            <w:rFonts w:ascii="Times New Roman" w:hAnsi="Times New Roman" w:cs="Times New Roman"/>
            <w:sz w:val="28"/>
            <w:szCs w:val="28"/>
          </w:rPr>
          <w:t>50.</w:t>
        </w:r>
        <w:r w:rsidR="005D6D21">
          <w:rPr>
            <w:rFonts w:ascii="Times New Roman" w:hAnsi="Times New Roman" w:cs="Times New Roman"/>
            <w:sz w:val="28"/>
            <w:szCs w:val="28"/>
          </w:rPr>
          <w:t> </w:t>
        </w:r>
      </w:hyperlink>
      <w:r w:rsidR="00EF005B" w:rsidRPr="005D6D21">
        <w:rPr>
          <w:rFonts w:ascii="Times New Roman" w:hAnsi="Times New Roman" w:cs="Times New Roman"/>
          <w:sz w:val="28"/>
          <w:szCs w:val="28"/>
        </w:rPr>
        <w:t xml:space="preserve">nr.; 2007, </w:t>
      </w:r>
      <w:hyperlink r:id="rId11" w:anchor="p96" w:tgtFrame="_blank" w:history="1">
        <w:r w:rsidR="00EF005B" w:rsidRPr="005D6D21">
          <w:rPr>
            <w:rFonts w:ascii="Times New Roman" w:hAnsi="Times New Roman" w:cs="Times New Roman"/>
            <w:sz w:val="28"/>
            <w:szCs w:val="28"/>
          </w:rPr>
          <w:t>96.</w:t>
        </w:r>
        <w:r w:rsidR="005D6D21">
          <w:rPr>
            <w:rFonts w:ascii="Times New Roman" w:hAnsi="Times New Roman" w:cs="Times New Roman"/>
            <w:sz w:val="28"/>
            <w:szCs w:val="28"/>
          </w:rPr>
          <w:t> </w:t>
        </w:r>
      </w:hyperlink>
      <w:r w:rsidR="00EF005B" w:rsidRPr="005D6D21">
        <w:rPr>
          <w:rFonts w:ascii="Times New Roman" w:hAnsi="Times New Roman" w:cs="Times New Roman"/>
          <w:sz w:val="28"/>
          <w:szCs w:val="28"/>
        </w:rPr>
        <w:t xml:space="preserve">nr.; 2014, </w:t>
      </w:r>
      <w:hyperlink r:id="rId12" w:anchor="p60" w:tgtFrame="_blank" w:history="1">
        <w:r w:rsidR="00EF005B" w:rsidRPr="005D6D21">
          <w:rPr>
            <w:rFonts w:ascii="Times New Roman" w:hAnsi="Times New Roman" w:cs="Times New Roman"/>
            <w:sz w:val="28"/>
            <w:szCs w:val="28"/>
          </w:rPr>
          <w:t>60.</w:t>
        </w:r>
        <w:r w:rsidR="005D6D21">
          <w:rPr>
            <w:rFonts w:ascii="Times New Roman" w:hAnsi="Times New Roman" w:cs="Times New Roman"/>
            <w:sz w:val="28"/>
            <w:szCs w:val="28"/>
          </w:rPr>
          <w:t> </w:t>
        </w:r>
      </w:hyperlink>
      <w:r w:rsidR="00EF005B" w:rsidRPr="005D6D21">
        <w:rPr>
          <w:rFonts w:ascii="Times New Roman" w:hAnsi="Times New Roman" w:cs="Times New Roman"/>
          <w:sz w:val="28"/>
          <w:szCs w:val="28"/>
        </w:rPr>
        <w:t>nr.; 2017, 76., 198.</w:t>
      </w:r>
      <w:r w:rsidR="005D6D21">
        <w:rPr>
          <w:rFonts w:ascii="Times New Roman" w:hAnsi="Times New Roman" w:cs="Times New Roman"/>
          <w:sz w:val="28"/>
          <w:szCs w:val="28"/>
        </w:rPr>
        <w:t> </w:t>
      </w:r>
      <w:r w:rsidR="00EF005B" w:rsidRPr="005D6D21">
        <w:rPr>
          <w:rFonts w:ascii="Times New Roman" w:hAnsi="Times New Roman" w:cs="Times New Roman"/>
          <w:sz w:val="28"/>
          <w:szCs w:val="28"/>
        </w:rPr>
        <w:t>nr.)</w:t>
      </w:r>
      <w:r w:rsidR="006423FF" w:rsidRPr="005D6D21">
        <w:rPr>
          <w:rFonts w:ascii="Times New Roman" w:hAnsi="Times New Roman" w:cs="Times New Roman"/>
          <w:sz w:val="28"/>
          <w:szCs w:val="28"/>
        </w:rPr>
        <w:t>.</w:t>
      </w:r>
    </w:p>
    <w:p w14:paraId="54AAE74D" w14:textId="77777777" w:rsidR="00EF005B" w:rsidRPr="005D6D21" w:rsidRDefault="00EF005B" w:rsidP="005D6D21">
      <w:pPr>
        <w:pStyle w:val="ListParagraph"/>
        <w:tabs>
          <w:tab w:val="left" w:pos="1134"/>
        </w:tabs>
        <w:spacing w:after="0" w:line="240" w:lineRule="auto"/>
        <w:ind w:left="709"/>
        <w:jc w:val="both"/>
        <w:rPr>
          <w:rFonts w:ascii="Times New Roman" w:hAnsi="Times New Roman" w:cs="Times New Roman"/>
          <w:sz w:val="28"/>
          <w:szCs w:val="28"/>
        </w:rPr>
      </w:pPr>
    </w:p>
    <w:p w14:paraId="54AAE74E" w14:textId="1DFAFCE7" w:rsidR="00EF005B" w:rsidRPr="005D6D21" w:rsidRDefault="00286C15" w:rsidP="005D6D21">
      <w:pPr>
        <w:pStyle w:val="ListParagraph"/>
        <w:tabs>
          <w:tab w:val="left" w:pos="3402"/>
        </w:tabs>
        <w:spacing w:after="0" w:line="240" w:lineRule="auto"/>
        <w:ind w:left="0" w:firstLine="709"/>
        <w:jc w:val="both"/>
        <w:rPr>
          <w:rFonts w:ascii="Times New Roman" w:hAnsi="Times New Roman" w:cs="Times New Roman"/>
          <w:sz w:val="28"/>
          <w:szCs w:val="28"/>
        </w:rPr>
      </w:pPr>
      <w:r w:rsidRPr="005D6D21">
        <w:rPr>
          <w:rFonts w:ascii="Times New Roman" w:hAnsi="Times New Roman" w:cs="Times New Roman"/>
          <w:sz w:val="28"/>
          <w:szCs w:val="28"/>
        </w:rPr>
        <w:t xml:space="preserve">14. </w:t>
      </w:r>
      <w:r w:rsidR="00EF005B" w:rsidRPr="005D6D21">
        <w:rPr>
          <w:rFonts w:ascii="Times New Roman" w:hAnsi="Times New Roman" w:cs="Times New Roman"/>
          <w:sz w:val="28"/>
          <w:szCs w:val="28"/>
        </w:rPr>
        <w:t>Noteikumi stājas spēk</w:t>
      </w:r>
      <w:r w:rsidRPr="005D6D21">
        <w:rPr>
          <w:rFonts w:ascii="Times New Roman" w:hAnsi="Times New Roman" w:cs="Times New Roman"/>
          <w:sz w:val="28"/>
          <w:szCs w:val="28"/>
        </w:rPr>
        <w:t>ā</w:t>
      </w:r>
      <w:r w:rsidR="00EF005B" w:rsidRPr="005D6D21">
        <w:rPr>
          <w:rFonts w:ascii="Times New Roman" w:hAnsi="Times New Roman" w:cs="Times New Roman"/>
          <w:sz w:val="28"/>
          <w:szCs w:val="28"/>
        </w:rPr>
        <w:t xml:space="preserve"> 2018.</w:t>
      </w:r>
      <w:r w:rsidR="00507D2D" w:rsidRPr="005D6D21">
        <w:rPr>
          <w:rFonts w:ascii="Times New Roman" w:hAnsi="Times New Roman" w:cs="Times New Roman"/>
          <w:sz w:val="28"/>
          <w:szCs w:val="28"/>
        </w:rPr>
        <w:t xml:space="preserve"> </w:t>
      </w:r>
      <w:r w:rsidR="00EF005B" w:rsidRPr="005D6D21">
        <w:rPr>
          <w:rFonts w:ascii="Times New Roman" w:hAnsi="Times New Roman" w:cs="Times New Roman"/>
          <w:sz w:val="28"/>
          <w:szCs w:val="28"/>
        </w:rPr>
        <w:t xml:space="preserve">gada </w:t>
      </w:r>
      <w:r w:rsidR="00344893" w:rsidRPr="005D6D21">
        <w:rPr>
          <w:rFonts w:ascii="Times New Roman" w:hAnsi="Times New Roman" w:cs="Times New Roman"/>
          <w:sz w:val="28"/>
          <w:szCs w:val="28"/>
        </w:rPr>
        <w:t>1</w:t>
      </w:r>
      <w:r w:rsidR="006423FF" w:rsidRPr="005D6D21">
        <w:rPr>
          <w:rFonts w:ascii="Times New Roman" w:hAnsi="Times New Roman" w:cs="Times New Roman"/>
          <w:sz w:val="28"/>
          <w:szCs w:val="28"/>
        </w:rPr>
        <w:t>5</w:t>
      </w:r>
      <w:r w:rsidR="00EA3648" w:rsidRPr="005D6D21">
        <w:rPr>
          <w:rFonts w:ascii="Times New Roman" w:hAnsi="Times New Roman" w:cs="Times New Roman"/>
          <w:sz w:val="28"/>
          <w:szCs w:val="28"/>
        </w:rPr>
        <w:t>.</w:t>
      </w:r>
      <w:r w:rsidR="00507D2D" w:rsidRPr="005D6D21">
        <w:rPr>
          <w:rFonts w:ascii="Times New Roman" w:hAnsi="Times New Roman" w:cs="Times New Roman"/>
          <w:sz w:val="28"/>
          <w:szCs w:val="28"/>
        </w:rPr>
        <w:t xml:space="preserve"> </w:t>
      </w:r>
      <w:r w:rsidR="00EA3648" w:rsidRPr="005D6D21">
        <w:rPr>
          <w:rFonts w:ascii="Times New Roman" w:hAnsi="Times New Roman" w:cs="Times New Roman"/>
          <w:sz w:val="28"/>
          <w:szCs w:val="28"/>
        </w:rPr>
        <w:t>oktobrī.</w:t>
      </w:r>
    </w:p>
    <w:p w14:paraId="54AAE74F" w14:textId="77777777" w:rsidR="000A7A41" w:rsidRPr="005D6D21" w:rsidRDefault="000A7A41" w:rsidP="000A7A41">
      <w:pPr>
        <w:tabs>
          <w:tab w:val="left" w:pos="6840"/>
        </w:tabs>
        <w:spacing w:after="0" w:line="240" w:lineRule="auto"/>
        <w:jc w:val="both"/>
        <w:rPr>
          <w:rFonts w:ascii="Times New Roman" w:eastAsia="Calibri" w:hAnsi="Times New Roman" w:cs="Times New Roman"/>
          <w:sz w:val="28"/>
          <w:szCs w:val="28"/>
          <w:lang w:eastAsia="en-US"/>
        </w:rPr>
      </w:pPr>
    </w:p>
    <w:p w14:paraId="54AAE750" w14:textId="77777777" w:rsidR="00EA3648" w:rsidRPr="005D6D21" w:rsidRDefault="00EA3648" w:rsidP="000A7A41">
      <w:pPr>
        <w:tabs>
          <w:tab w:val="left" w:pos="6840"/>
        </w:tabs>
        <w:spacing w:after="0" w:line="240" w:lineRule="auto"/>
        <w:jc w:val="both"/>
        <w:rPr>
          <w:rFonts w:ascii="Times New Roman" w:eastAsia="Calibri" w:hAnsi="Times New Roman" w:cs="Times New Roman"/>
          <w:sz w:val="28"/>
          <w:szCs w:val="28"/>
          <w:lang w:eastAsia="en-US"/>
        </w:rPr>
      </w:pPr>
    </w:p>
    <w:p w14:paraId="54AAE751" w14:textId="77777777" w:rsidR="00EA3648" w:rsidRPr="005D6D21" w:rsidRDefault="00EA3648" w:rsidP="000A7A41">
      <w:pPr>
        <w:tabs>
          <w:tab w:val="left" w:pos="6840"/>
        </w:tabs>
        <w:spacing w:after="0" w:line="240" w:lineRule="auto"/>
        <w:jc w:val="both"/>
        <w:rPr>
          <w:rFonts w:ascii="Times New Roman" w:eastAsia="Calibri" w:hAnsi="Times New Roman" w:cs="Times New Roman"/>
          <w:sz w:val="28"/>
          <w:szCs w:val="28"/>
          <w:lang w:eastAsia="en-US"/>
        </w:rPr>
      </w:pPr>
    </w:p>
    <w:p w14:paraId="209EDC65" w14:textId="77777777" w:rsidR="005D6D21" w:rsidRPr="005D6D21" w:rsidRDefault="005D6D21" w:rsidP="0089569A">
      <w:pPr>
        <w:pStyle w:val="naisf"/>
        <w:tabs>
          <w:tab w:val="left" w:pos="6804"/>
          <w:tab w:val="right" w:pos="8820"/>
        </w:tabs>
        <w:spacing w:before="0" w:after="0"/>
        <w:ind w:firstLine="709"/>
        <w:rPr>
          <w:sz w:val="28"/>
          <w:szCs w:val="28"/>
        </w:rPr>
      </w:pPr>
      <w:r w:rsidRPr="005D6D21">
        <w:rPr>
          <w:sz w:val="28"/>
          <w:szCs w:val="28"/>
        </w:rPr>
        <w:t>Ministru prezidents</w:t>
      </w:r>
      <w:r w:rsidRPr="005D6D21">
        <w:rPr>
          <w:sz w:val="28"/>
          <w:szCs w:val="28"/>
        </w:rPr>
        <w:tab/>
        <w:t xml:space="preserve">Māris Kučinskis </w:t>
      </w:r>
    </w:p>
    <w:p w14:paraId="0979D427" w14:textId="77777777" w:rsidR="005D6D21" w:rsidRPr="005D6D21" w:rsidRDefault="005D6D21" w:rsidP="0089569A">
      <w:pPr>
        <w:pStyle w:val="naisf"/>
        <w:tabs>
          <w:tab w:val="left" w:pos="6804"/>
          <w:tab w:val="right" w:pos="9000"/>
        </w:tabs>
        <w:spacing w:before="0" w:after="0"/>
        <w:ind w:firstLine="709"/>
        <w:rPr>
          <w:sz w:val="28"/>
          <w:szCs w:val="28"/>
        </w:rPr>
      </w:pPr>
    </w:p>
    <w:p w14:paraId="21CC9E42" w14:textId="77777777" w:rsidR="005D6D21" w:rsidRPr="005D6D21" w:rsidRDefault="005D6D21" w:rsidP="0089569A">
      <w:pPr>
        <w:pStyle w:val="naisf"/>
        <w:tabs>
          <w:tab w:val="left" w:pos="6804"/>
          <w:tab w:val="right" w:pos="9000"/>
        </w:tabs>
        <w:spacing w:before="0" w:after="0"/>
        <w:ind w:firstLine="709"/>
        <w:rPr>
          <w:sz w:val="28"/>
          <w:szCs w:val="28"/>
        </w:rPr>
      </w:pPr>
    </w:p>
    <w:p w14:paraId="41E00565" w14:textId="77777777" w:rsidR="005D6D21" w:rsidRPr="005D6D21" w:rsidRDefault="005D6D21" w:rsidP="005D6D21">
      <w:pPr>
        <w:pStyle w:val="naisf"/>
        <w:tabs>
          <w:tab w:val="left" w:pos="6804"/>
          <w:tab w:val="right" w:pos="8820"/>
        </w:tabs>
        <w:spacing w:before="0" w:after="0"/>
        <w:ind w:firstLine="709"/>
        <w:rPr>
          <w:sz w:val="28"/>
          <w:szCs w:val="28"/>
        </w:rPr>
      </w:pPr>
    </w:p>
    <w:p w14:paraId="4A3BCF1B" w14:textId="77777777" w:rsidR="005D6D21" w:rsidRPr="005D6D21" w:rsidRDefault="005D6D21" w:rsidP="005D6D21">
      <w:pPr>
        <w:pStyle w:val="naisf"/>
        <w:tabs>
          <w:tab w:val="left" w:pos="6804"/>
          <w:tab w:val="right" w:pos="8820"/>
        </w:tabs>
        <w:spacing w:before="0" w:after="0"/>
        <w:ind w:firstLine="709"/>
        <w:rPr>
          <w:sz w:val="28"/>
          <w:szCs w:val="28"/>
        </w:rPr>
      </w:pPr>
      <w:r w:rsidRPr="005D6D21">
        <w:rPr>
          <w:sz w:val="28"/>
          <w:szCs w:val="28"/>
        </w:rPr>
        <w:t>Tieslietu ministrs</w:t>
      </w:r>
      <w:r w:rsidRPr="005D6D21">
        <w:rPr>
          <w:sz w:val="28"/>
          <w:szCs w:val="28"/>
        </w:rPr>
        <w:tab/>
        <w:t>Dzintars Rasnačs</w:t>
      </w:r>
    </w:p>
    <w:p w14:paraId="54AAE754" w14:textId="460A9FBC" w:rsidR="000A7A41" w:rsidRPr="005D6D21" w:rsidRDefault="000A7A41" w:rsidP="005D6D21">
      <w:pPr>
        <w:pStyle w:val="naisf"/>
        <w:tabs>
          <w:tab w:val="left" w:pos="6804"/>
          <w:tab w:val="right" w:pos="8820"/>
        </w:tabs>
        <w:spacing w:before="0" w:after="0"/>
        <w:ind w:firstLine="709"/>
        <w:rPr>
          <w:sz w:val="28"/>
          <w:szCs w:val="28"/>
        </w:rPr>
      </w:pPr>
    </w:p>
    <w:p w14:paraId="54AAE755" w14:textId="77777777" w:rsidR="000A7A41" w:rsidRPr="005D6D21" w:rsidRDefault="000A7A41" w:rsidP="000A7A41">
      <w:pPr>
        <w:spacing w:after="0" w:line="240" w:lineRule="auto"/>
        <w:jc w:val="both"/>
        <w:rPr>
          <w:rFonts w:ascii="Times New Roman" w:eastAsia="Calibri" w:hAnsi="Times New Roman" w:cs="Times New Roman"/>
          <w:sz w:val="28"/>
          <w:szCs w:val="28"/>
          <w:lang w:eastAsia="en-US"/>
        </w:rPr>
      </w:pPr>
    </w:p>
    <w:sectPr w:rsidR="000A7A41" w:rsidRPr="005D6D21" w:rsidSect="005D6D21">
      <w:headerReference w:type="default" r:id="rId13"/>
      <w:footerReference w:type="default" r:id="rId14"/>
      <w:headerReference w:type="first" r:id="rId15"/>
      <w:footerReference w:type="first" r:id="rId16"/>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AE75C" w14:textId="77777777" w:rsidR="00BB0302" w:rsidRDefault="00BB0302" w:rsidP="001F2E28">
      <w:pPr>
        <w:spacing w:after="0" w:line="240" w:lineRule="auto"/>
      </w:pPr>
      <w:r>
        <w:separator/>
      </w:r>
    </w:p>
  </w:endnote>
  <w:endnote w:type="continuationSeparator" w:id="0">
    <w:p w14:paraId="54AAE75D" w14:textId="77777777" w:rsidR="00BB0302" w:rsidRDefault="00BB0302" w:rsidP="001F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6CFF" w14:textId="2E69849B" w:rsidR="005D6D21" w:rsidRPr="005D6D21" w:rsidRDefault="005D6D21">
    <w:pPr>
      <w:pStyle w:val="Footer"/>
      <w:rPr>
        <w:rFonts w:ascii="Times New Roman" w:hAnsi="Times New Roman" w:cs="Times New Roman"/>
        <w:sz w:val="16"/>
        <w:szCs w:val="16"/>
      </w:rPr>
    </w:pPr>
    <w:r w:rsidRPr="005D6D21">
      <w:rPr>
        <w:rFonts w:ascii="Times New Roman" w:hAnsi="Times New Roman" w:cs="Times New Roman"/>
        <w:sz w:val="16"/>
        <w:szCs w:val="16"/>
      </w:rPr>
      <w:t>N1715_8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1FD2" w14:textId="27DA90E3" w:rsidR="005D6D21" w:rsidRPr="005D6D21" w:rsidRDefault="005D6D21">
    <w:pPr>
      <w:pStyle w:val="Footer"/>
      <w:rPr>
        <w:rFonts w:ascii="Times New Roman" w:hAnsi="Times New Roman" w:cs="Times New Roman"/>
        <w:sz w:val="16"/>
        <w:szCs w:val="16"/>
      </w:rPr>
    </w:pPr>
    <w:r w:rsidRPr="005D6D21">
      <w:rPr>
        <w:rFonts w:ascii="Times New Roman" w:hAnsi="Times New Roman" w:cs="Times New Roman"/>
        <w:sz w:val="16"/>
        <w:szCs w:val="16"/>
      </w:rPr>
      <w:t>N1715_8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E75A" w14:textId="77777777" w:rsidR="00BB0302" w:rsidRDefault="00BB0302" w:rsidP="001F2E28">
      <w:pPr>
        <w:spacing w:after="0" w:line="240" w:lineRule="auto"/>
      </w:pPr>
      <w:r>
        <w:separator/>
      </w:r>
    </w:p>
  </w:footnote>
  <w:footnote w:type="continuationSeparator" w:id="0">
    <w:p w14:paraId="54AAE75B" w14:textId="77777777" w:rsidR="00BB0302" w:rsidRDefault="00BB0302" w:rsidP="001F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086399"/>
      <w:docPartObj>
        <w:docPartGallery w:val="Page Numbers (Top of Page)"/>
        <w:docPartUnique/>
      </w:docPartObj>
    </w:sdtPr>
    <w:sdtEndPr>
      <w:rPr>
        <w:rFonts w:ascii="Times New Roman" w:hAnsi="Times New Roman" w:cs="Times New Roman"/>
        <w:noProof/>
        <w:sz w:val="24"/>
        <w:szCs w:val="24"/>
      </w:rPr>
    </w:sdtEndPr>
    <w:sdtContent>
      <w:p w14:paraId="54AAE75F" w14:textId="6C162BA8" w:rsidR="00CB2B2D" w:rsidRPr="005D6D21" w:rsidRDefault="00CB2B2D" w:rsidP="005D6D21">
        <w:pPr>
          <w:pStyle w:val="Header"/>
          <w:jc w:val="center"/>
          <w:rPr>
            <w:rFonts w:ascii="Times New Roman" w:hAnsi="Times New Roman" w:cs="Times New Roman"/>
            <w:sz w:val="24"/>
            <w:szCs w:val="24"/>
          </w:rPr>
        </w:pPr>
        <w:r w:rsidRPr="005D6D21">
          <w:rPr>
            <w:rFonts w:ascii="Times New Roman" w:hAnsi="Times New Roman" w:cs="Times New Roman"/>
            <w:sz w:val="24"/>
            <w:szCs w:val="24"/>
          </w:rPr>
          <w:fldChar w:fldCharType="begin"/>
        </w:r>
        <w:r w:rsidRPr="005D6D21">
          <w:rPr>
            <w:rFonts w:ascii="Times New Roman" w:hAnsi="Times New Roman" w:cs="Times New Roman"/>
            <w:sz w:val="24"/>
            <w:szCs w:val="24"/>
          </w:rPr>
          <w:instrText xml:space="preserve"> PAGE   \* MERGEFORMAT </w:instrText>
        </w:r>
        <w:r w:rsidRPr="005D6D21">
          <w:rPr>
            <w:rFonts w:ascii="Times New Roman" w:hAnsi="Times New Roman" w:cs="Times New Roman"/>
            <w:sz w:val="24"/>
            <w:szCs w:val="24"/>
          </w:rPr>
          <w:fldChar w:fldCharType="separate"/>
        </w:r>
        <w:r w:rsidR="005D6D21">
          <w:rPr>
            <w:rFonts w:ascii="Times New Roman" w:hAnsi="Times New Roman" w:cs="Times New Roman"/>
            <w:noProof/>
            <w:sz w:val="24"/>
            <w:szCs w:val="24"/>
          </w:rPr>
          <w:t>2</w:t>
        </w:r>
        <w:r w:rsidRPr="005D6D2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960C" w14:textId="77777777" w:rsidR="005D6D21" w:rsidRPr="00A142D0" w:rsidRDefault="005D6D21">
    <w:pPr>
      <w:pStyle w:val="Header"/>
    </w:pPr>
  </w:p>
  <w:p w14:paraId="571C2247" w14:textId="09E64FC8" w:rsidR="005D6D21" w:rsidRDefault="005D6D21">
    <w:pPr>
      <w:pStyle w:val="Header"/>
    </w:pPr>
    <w:r>
      <w:rPr>
        <w:noProof/>
      </w:rPr>
      <w:drawing>
        <wp:inline distT="0" distB="0" distL="0" distR="0" wp14:anchorId="0F334805" wp14:editId="6246EBE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14B"/>
    <w:multiLevelType w:val="hybridMultilevel"/>
    <w:tmpl w:val="3BE41B18"/>
    <w:lvl w:ilvl="0" w:tplc="916A3B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4264EF"/>
    <w:multiLevelType w:val="hybridMultilevel"/>
    <w:tmpl w:val="4E8E2376"/>
    <w:lvl w:ilvl="0" w:tplc="E28808C2">
      <w:start w:val="1"/>
      <w:numFmt w:val="decimal"/>
      <w:lvlText w:val="%1."/>
      <w:lvlJc w:val="left"/>
      <w:pPr>
        <w:ind w:left="360" w:hanging="360"/>
      </w:pPr>
      <w:rPr>
        <w:rFonts w:ascii="Times New Roman" w:hAnsi="Times New Roman" w:cs="Times New Roman" w:hint="default"/>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6CF3714B"/>
    <w:multiLevelType w:val="hybridMultilevel"/>
    <w:tmpl w:val="8C120AFE"/>
    <w:lvl w:ilvl="0" w:tplc="89CE1B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489"/>
    <w:rsid w:val="0001677B"/>
    <w:rsid w:val="000608AB"/>
    <w:rsid w:val="00077EA2"/>
    <w:rsid w:val="000A7A41"/>
    <w:rsid w:val="000F4569"/>
    <w:rsid w:val="00117D5D"/>
    <w:rsid w:val="00117EB8"/>
    <w:rsid w:val="00137AA5"/>
    <w:rsid w:val="00137AE3"/>
    <w:rsid w:val="0018039D"/>
    <w:rsid w:val="001931EF"/>
    <w:rsid w:val="001C6C5A"/>
    <w:rsid w:val="001E3656"/>
    <w:rsid w:val="001E6355"/>
    <w:rsid w:val="001F2E28"/>
    <w:rsid w:val="001F6D87"/>
    <w:rsid w:val="00266383"/>
    <w:rsid w:val="0027143C"/>
    <w:rsid w:val="00286C15"/>
    <w:rsid w:val="002C287B"/>
    <w:rsid w:val="002C42BB"/>
    <w:rsid w:val="002C732E"/>
    <w:rsid w:val="002F7B96"/>
    <w:rsid w:val="00317AF0"/>
    <w:rsid w:val="00333117"/>
    <w:rsid w:val="00344893"/>
    <w:rsid w:val="00350584"/>
    <w:rsid w:val="003856D5"/>
    <w:rsid w:val="003C30EB"/>
    <w:rsid w:val="003D2D08"/>
    <w:rsid w:val="003D6219"/>
    <w:rsid w:val="00415716"/>
    <w:rsid w:val="004243F9"/>
    <w:rsid w:val="00447B43"/>
    <w:rsid w:val="004505D2"/>
    <w:rsid w:val="004559DB"/>
    <w:rsid w:val="00457E38"/>
    <w:rsid w:val="00481777"/>
    <w:rsid w:val="004A0D74"/>
    <w:rsid w:val="004C68E4"/>
    <w:rsid w:val="004D5916"/>
    <w:rsid w:val="004E6640"/>
    <w:rsid w:val="004F58D9"/>
    <w:rsid w:val="00507D2D"/>
    <w:rsid w:val="005242F4"/>
    <w:rsid w:val="0053400E"/>
    <w:rsid w:val="00535024"/>
    <w:rsid w:val="00542345"/>
    <w:rsid w:val="005876B6"/>
    <w:rsid w:val="005C77C4"/>
    <w:rsid w:val="005D6D21"/>
    <w:rsid w:val="006423FF"/>
    <w:rsid w:val="006431EC"/>
    <w:rsid w:val="00646759"/>
    <w:rsid w:val="00657A41"/>
    <w:rsid w:val="0069400F"/>
    <w:rsid w:val="006C4DE4"/>
    <w:rsid w:val="007207EE"/>
    <w:rsid w:val="00724272"/>
    <w:rsid w:val="007D4EDA"/>
    <w:rsid w:val="007F54C1"/>
    <w:rsid w:val="00826DB5"/>
    <w:rsid w:val="00856489"/>
    <w:rsid w:val="0090106E"/>
    <w:rsid w:val="00964290"/>
    <w:rsid w:val="0099464E"/>
    <w:rsid w:val="009A1CA2"/>
    <w:rsid w:val="009D04D3"/>
    <w:rsid w:val="009E423B"/>
    <w:rsid w:val="009F55D0"/>
    <w:rsid w:val="00A76AB5"/>
    <w:rsid w:val="00B611A9"/>
    <w:rsid w:val="00B959D2"/>
    <w:rsid w:val="00BB0302"/>
    <w:rsid w:val="00BC33A6"/>
    <w:rsid w:val="00BF5C8D"/>
    <w:rsid w:val="00C512EC"/>
    <w:rsid w:val="00C66069"/>
    <w:rsid w:val="00C905B4"/>
    <w:rsid w:val="00CB2B2D"/>
    <w:rsid w:val="00CC65DE"/>
    <w:rsid w:val="00D03359"/>
    <w:rsid w:val="00D1102E"/>
    <w:rsid w:val="00D56278"/>
    <w:rsid w:val="00D94DCB"/>
    <w:rsid w:val="00DC0305"/>
    <w:rsid w:val="00DD477D"/>
    <w:rsid w:val="00DF03E5"/>
    <w:rsid w:val="00E02C13"/>
    <w:rsid w:val="00E17079"/>
    <w:rsid w:val="00E53D74"/>
    <w:rsid w:val="00E60CC7"/>
    <w:rsid w:val="00EA3648"/>
    <w:rsid w:val="00EF005B"/>
    <w:rsid w:val="00EF0458"/>
    <w:rsid w:val="00F10ECC"/>
    <w:rsid w:val="00F327F9"/>
    <w:rsid w:val="00F47B51"/>
    <w:rsid w:val="00F72D96"/>
    <w:rsid w:val="00FF6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E72B"/>
  <w15:docId w15:val="{9847582E-BE83-4A3B-8360-33AAEAAE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89"/>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489"/>
    <w:rPr>
      <w:color w:val="0000FF"/>
      <w:u w:val="single"/>
    </w:rPr>
  </w:style>
  <w:style w:type="paragraph" w:styleId="ListParagraph">
    <w:name w:val="List Paragraph"/>
    <w:basedOn w:val="Normal"/>
    <w:uiPriority w:val="34"/>
    <w:qFormat/>
    <w:rsid w:val="0099464E"/>
    <w:pPr>
      <w:ind w:left="720"/>
      <w:contextualSpacing/>
    </w:pPr>
  </w:style>
  <w:style w:type="character" w:styleId="CommentReference">
    <w:name w:val="annotation reference"/>
    <w:basedOn w:val="DefaultParagraphFont"/>
    <w:uiPriority w:val="99"/>
    <w:semiHidden/>
    <w:unhideWhenUsed/>
    <w:rsid w:val="006431EC"/>
    <w:rPr>
      <w:sz w:val="16"/>
      <w:szCs w:val="16"/>
    </w:rPr>
  </w:style>
  <w:style w:type="paragraph" w:styleId="CommentText">
    <w:name w:val="annotation text"/>
    <w:basedOn w:val="Normal"/>
    <w:link w:val="CommentTextChar"/>
    <w:uiPriority w:val="99"/>
    <w:semiHidden/>
    <w:unhideWhenUsed/>
    <w:rsid w:val="006431EC"/>
    <w:pPr>
      <w:spacing w:line="240" w:lineRule="auto"/>
    </w:pPr>
    <w:rPr>
      <w:sz w:val="20"/>
      <w:szCs w:val="20"/>
    </w:rPr>
  </w:style>
  <w:style w:type="character" w:customStyle="1" w:styleId="CommentTextChar">
    <w:name w:val="Comment Text Char"/>
    <w:basedOn w:val="DefaultParagraphFont"/>
    <w:link w:val="CommentText"/>
    <w:uiPriority w:val="99"/>
    <w:semiHidden/>
    <w:rsid w:val="006431EC"/>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6431EC"/>
    <w:rPr>
      <w:b/>
      <w:bCs/>
    </w:rPr>
  </w:style>
  <w:style w:type="character" w:customStyle="1" w:styleId="CommentSubjectChar">
    <w:name w:val="Comment Subject Char"/>
    <w:basedOn w:val="CommentTextChar"/>
    <w:link w:val="CommentSubject"/>
    <w:uiPriority w:val="99"/>
    <w:semiHidden/>
    <w:rsid w:val="006431EC"/>
    <w:rPr>
      <w:rFonts w:eastAsiaTheme="minorEastAsia"/>
      <w:b/>
      <w:bCs/>
      <w:sz w:val="20"/>
      <w:szCs w:val="20"/>
      <w:lang w:eastAsia="lv-LV"/>
    </w:rPr>
  </w:style>
  <w:style w:type="paragraph" w:styleId="BalloonText">
    <w:name w:val="Balloon Text"/>
    <w:basedOn w:val="Normal"/>
    <w:link w:val="BalloonTextChar"/>
    <w:uiPriority w:val="99"/>
    <w:semiHidden/>
    <w:unhideWhenUsed/>
    <w:rsid w:val="0064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EC"/>
    <w:rPr>
      <w:rFonts w:ascii="Tahoma" w:eastAsiaTheme="minorEastAsia" w:hAnsi="Tahoma" w:cs="Tahoma"/>
      <w:sz w:val="16"/>
      <w:szCs w:val="16"/>
      <w:lang w:eastAsia="lv-LV"/>
    </w:rPr>
  </w:style>
  <w:style w:type="paragraph" w:styleId="Header">
    <w:name w:val="header"/>
    <w:basedOn w:val="Normal"/>
    <w:link w:val="HeaderChar"/>
    <w:unhideWhenUsed/>
    <w:rsid w:val="001F2E28"/>
    <w:pPr>
      <w:tabs>
        <w:tab w:val="center" w:pos="4153"/>
        <w:tab w:val="right" w:pos="8306"/>
      </w:tabs>
      <w:spacing w:after="0" w:line="240" w:lineRule="auto"/>
    </w:pPr>
  </w:style>
  <w:style w:type="character" w:customStyle="1" w:styleId="HeaderChar">
    <w:name w:val="Header Char"/>
    <w:basedOn w:val="DefaultParagraphFont"/>
    <w:link w:val="Header"/>
    <w:rsid w:val="001F2E28"/>
    <w:rPr>
      <w:rFonts w:eastAsiaTheme="minorEastAsia"/>
      <w:lang w:eastAsia="lv-LV"/>
    </w:rPr>
  </w:style>
  <w:style w:type="paragraph" w:styleId="Footer">
    <w:name w:val="footer"/>
    <w:basedOn w:val="Normal"/>
    <w:link w:val="FooterChar"/>
    <w:uiPriority w:val="99"/>
    <w:unhideWhenUsed/>
    <w:rsid w:val="001F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E28"/>
    <w:rPr>
      <w:rFonts w:eastAsiaTheme="minorEastAsia"/>
      <w:lang w:eastAsia="lv-LV"/>
    </w:rPr>
  </w:style>
  <w:style w:type="paragraph" w:customStyle="1" w:styleId="naisf">
    <w:name w:val="naisf"/>
    <w:basedOn w:val="Normal"/>
    <w:rsid w:val="005D6D21"/>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4520-korupcijas-noversanas-un-apkarosanas-biroja-no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4520-korupcijas-noversanas-un-apkarosanas-biroja-no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104520-korupcijas-noversanas-un-apkarosanas-biroja-nolikums"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FEDB-18D7-47AC-ACBB-C96994C6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1997</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Jekaterina Borovika</cp:lastModifiedBy>
  <cp:revision>90</cp:revision>
  <cp:lastPrinted>2018-08-27T09:50:00Z</cp:lastPrinted>
  <dcterms:created xsi:type="dcterms:W3CDTF">2018-06-25T07:15:00Z</dcterms:created>
  <dcterms:modified xsi:type="dcterms:W3CDTF">2018-09-05T07:48:00Z</dcterms:modified>
</cp:coreProperties>
</file>