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A89" w:rsidRPr="002C1EAC" w:rsidRDefault="00182A89" w:rsidP="00182A89">
      <w:pPr>
        <w:rPr>
          <w:rFonts w:eastAsia="Times New Roman" w:cs="Times New Roman"/>
          <w:sz w:val="22"/>
          <w:lang w:eastAsia="zh-CN"/>
        </w:rPr>
      </w:pPr>
    </w:p>
    <w:p w:rsidR="00B6220D" w:rsidRDefault="00B6220D" w:rsidP="00182A89">
      <w:pPr>
        <w:rPr>
          <w:rFonts w:eastAsia="Times New Roman" w:cs="Times New Roman"/>
          <w:sz w:val="22"/>
          <w:lang w:eastAsia="zh-CN"/>
        </w:rPr>
      </w:pPr>
    </w:p>
    <w:p w:rsidR="000273D2" w:rsidRDefault="000273D2" w:rsidP="00182A89">
      <w:pPr>
        <w:rPr>
          <w:rFonts w:eastAsia="Times New Roman" w:cs="Times New Roman"/>
          <w:sz w:val="22"/>
          <w:lang w:eastAsia="zh-CN"/>
        </w:rPr>
      </w:pPr>
    </w:p>
    <w:p w:rsidR="000273D2" w:rsidRDefault="000273D2" w:rsidP="00182A89">
      <w:pPr>
        <w:rPr>
          <w:rFonts w:eastAsia="Times New Roman" w:cs="Times New Roman"/>
          <w:sz w:val="22"/>
          <w:lang w:eastAsia="zh-CN"/>
        </w:rPr>
      </w:pPr>
    </w:p>
    <w:p w:rsidR="000273D2" w:rsidRDefault="000273D2" w:rsidP="00182A89">
      <w:pPr>
        <w:rPr>
          <w:rFonts w:eastAsia="Times New Roman" w:cs="Times New Roman"/>
          <w:sz w:val="22"/>
          <w:lang w:eastAsia="zh-CN"/>
        </w:rPr>
      </w:pPr>
    </w:p>
    <w:p w:rsidR="000273D2" w:rsidRDefault="000273D2" w:rsidP="00182A89">
      <w:pPr>
        <w:rPr>
          <w:rFonts w:eastAsia="Times New Roman" w:cs="Times New Roman"/>
          <w:sz w:val="22"/>
          <w:lang w:eastAsia="zh-CN"/>
        </w:rPr>
      </w:pPr>
    </w:p>
    <w:p w:rsidR="000273D2" w:rsidRDefault="000273D2" w:rsidP="00182A89">
      <w:pPr>
        <w:rPr>
          <w:rFonts w:eastAsia="Times New Roman" w:cs="Times New Roman"/>
          <w:sz w:val="22"/>
          <w:lang w:eastAsia="zh-CN"/>
        </w:rPr>
      </w:pPr>
    </w:p>
    <w:p w:rsidR="000273D2" w:rsidRDefault="000273D2" w:rsidP="00182A89">
      <w:pPr>
        <w:rPr>
          <w:rFonts w:eastAsia="Times New Roman" w:cs="Times New Roman"/>
          <w:sz w:val="22"/>
          <w:lang w:eastAsia="zh-CN"/>
        </w:rPr>
      </w:pPr>
    </w:p>
    <w:p w:rsidR="000273D2" w:rsidRDefault="000273D2" w:rsidP="00182A89">
      <w:pPr>
        <w:rPr>
          <w:rFonts w:eastAsia="Times New Roman" w:cs="Times New Roman"/>
          <w:sz w:val="22"/>
          <w:lang w:eastAsia="zh-CN"/>
        </w:rPr>
      </w:pPr>
    </w:p>
    <w:p w:rsidR="000273D2" w:rsidRDefault="000273D2" w:rsidP="00182A89">
      <w:pPr>
        <w:rPr>
          <w:rFonts w:eastAsia="Times New Roman" w:cs="Times New Roman"/>
          <w:sz w:val="22"/>
          <w:lang w:eastAsia="zh-CN"/>
        </w:rPr>
      </w:pPr>
    </w:p>
    <w:p w:rsidR="000273D2" w:rsidRDefault="000273D2" w:rsidP="00182A89">
      <w:pPr>
        <w:rPr>
          <w:rFonts w:eastAsia="Times New Roman" w:cs="Times New Roman"/>
          <w:sz w:val="22"/>
          <w:lang w:eastAsia="zh-CN"/>
        </w:rPr>
      </w:pPr>
    </w:p>
    <w:p w:rsidR="000273D2" w:rsidRDefault="000273D2" w:rsidP="00182A89">
      <w:pPr>
        <w:rPr>
          <w:rFonts w:eastAsia="Times New Roman" w:cs="Times New Roman"/>
          <w:sz w:val="22"/>
          <w:lang w:eastAsia="zh-CN"/>
        </w:rPr>
      </w:pPr>
    </w:p>
    <w:p w:rsidR="000273D2" w:rsidRDefault="000273D2" w:rsidP="00182A89">
      <w:pPr>
        <w:rPr>
          <w:rFonts w:eastAsia="Times New Roman" w:cs="Times New Roman"/>
          <w:sz w:val="22"/>
          <w:lang w:eastAsia="zh-CN"/>
        </w:rPr>
      </w:pPr>
    </w:p>
    <w:p w:rsidR="000273D2" w:rsidRPr="002C1EAC" w:rsidRDefault="000273D2" w:rsidP="00182A89">
      <w:pPr>
        <w:rPr>
          <w:rFonts w:eastAsia="Times New Roman" w:cs="Times New Roman"/>
          <w:sz w:val="22"/>
          <w:lang w:eastAsia="zh-CN"/>
        </w:rPr>
      </w:pPr>
    </w:p>
    <w:p w:rsidR="001E0063" w:rsidRPr="000273D2" w:rsidRDefault="00AD2298" w:rsidP="000273D2">
      <w:pPr>
        <w:pStyle w:val="Title"/>
        <w:pBdr>
          <w:bottom w:val="none" w:sz="0" w:space="0" w:color="auto"/>
        </w:pBdr>
        <w:rPr>
          <w:rFonts w:ascii="Times New Roman" w:eastAsia="TimesNewRoman" w:hAnsi="Times New Roman" w:cs="Times New Roman"/>
          <w:sz w:val="28"/>
          <w:szCs w:val="28"/>
          <w:lang w:eastAsia="lv-LV"/>
        </w:rPr>
      </w:pPr>
      <w:r w:rsidRPr="000273D2">
        <w:rPr>
          <w:rFonts w:ascii="Times New Roman" w:eastAsia="TimesNewRoman" w:hAnsi="Times New Roman" w:cs="Times New Roman"/>
          <w:sz w:val="28"/>
          <w:szCs w:val="28"/>
          <w:lang w:eastAsia="lv-LV"/>
        </w:rPr>
        <w:t>Informatīvais z</w:t>
      </w:r>
      <w:r w:rsidR="00B6220D" w:rsidRPr="000273D2">
        <w:rPr>
          <w:rFonts w:ascii="Times New Roman" w:eastAsia="TimesNewRoman" w:hAnsi="Times New Roman" w:cs="Times New Roman"/>
          <w:sz w:val="28"/>
          <w:szCs w:val="28"/>
          <w:lang w:eastAsia="lv-LV"/>
        </w:rPr>
        <w:t xml:space="preserve">iņojums </w:t>
      </w:r>
    </w:p>
    <w:p w:rsidR="000273D2" w:rsidRDefault="001E0063" w:rsidP="000273D2">
      <w:pPr>
        <w:pStyle w:val="Title"/>
        <w:pBdr>
          <w:bottom w:val="none" w:sz="0" w:space="0" w:color="auto"/>
        </w:pBdr>
        <w:rPr>
          <w:rFonts w:eastAsia="Times New Roman" w:cs="Times New Roman"/>
          <w:sz w:val="22"/>
          <w:lang w:eastAsia="zh-CN"/>
        </w:rPr>
      </w:pPr>
      <w:r w:rsidRPr="000273D2">
        <w:rPr>
          <w:rFonts w:ascii="Times New Roman" w:eastAsia="TimesNewRoman" w:hAnsi="Times New Roman" w:cs="Times New Roman"/>
          <w:sz w:val="28"/>
          <w:szCs w:val="28"/>
          <w:lang w:eastAsia="lv-LV"/>
        </w:rPr>
        <w:t>P</w:t>
      </w:r>
      <w:r w:rsidR="00B6220D" w:rsidRPr="000273D2">
        <w:rPr>
          <w:rFonts w:ascii="Times New Roman" w:eastAsia="TimesNewRoman" w:hAnsi="Times New Roman" w:cs="Times New Roman"/>
          <w:sz w:val="28"/>
          <w:szCs w:val="28"/>
          <w:lang w:eastAsia="lv-LV"/>
        </w:rPr>
        <w:t>ar Eiropas Parlamenta un Padomes</w:t>
      </w:r>
      <w:r w:rsidR="00B3141E" w:rsidRPr="000273D2">
        <w:rPr>
          <w:rFonts w:ascii="Times New Roman" w:eastAsia="TimesNewRoman" w:hAnsi="Times New Roman" w:cs="Times New Roman"/>
          <w:sz w:val="28"/>
          <w:szCs w:val="28"/>
          <w:lang w:eastAsia="lv-LV"/>
        </w:rPr>
        <w:t xml:space="preserve"> 2017.gada 17.maija</w:t>
      </w:r>
      <w:r w:rsidR="00B6220D" w:rsidRPr="000273D2">
        <w:rPr>
          <w:rFonts w:ascii="Times New Roman" w:eastAsia="TimesNewRoman" w:hAnsi="Times New Roman" w:cs="Times New Roman"/>
          <w:sz w:val="28"/>
          <w:szCs w:val="28"/>
          <w:lang w:eastAsia="lv-LV"/>
        </w:rPr>
        <w:t xml:space="preserve"> lēmuma (ES) 2017/899 </w:t>
      </w:r>
      <w:r w:rsidR="00B3141E" w:rsidRPr="000273D2">
        <w:rPr>
          <w:rFonts w:ascii="Times New Roman" w:eastAsia="TimesNewRoman" w:hAnsi="Times New Roman" w:cs="Times New Roman"/>
          <w:sz w:val="28"/>
          <w:szCs w:val="28"/>
          <w:lang w:eastAsia="lv-LV"/>
        </w:rPr>
        <w:t xml:space="preserve">par 470–790 MHz radiofrekvenču joslas izmantošanu Savienībā </w:t>
      </w:r>
      <w:r w:rsidR="00B6220D" w:rsidRPr="000273D2">
        <w:rPr>
          <w:rFonts w:ascii="Times New Roman" w:eastAsia="TimesNewRoman" w:hAnsi="Times New Roman" w:cs="Times New Roman"/>
          <w:sz w:val="28"/>
          <w:szCs w:val="28"/>
          <w:lang w:eastAsia="lv-LV"/>
        </w:rPr>
        <w:t>ieviešanu</w:t>
      </w:r>
      <w:r w:rsidR="000273D2">
        <w:rPr>
          <w:rFonts w:eastAsia="Times New Roman" w:cs="Times New Roman"/>
          <w:sz w:val="22"/>
          <w:lang w:eastAsia="zh-CN"/>
        </w:rPr>
        <w:br w:type="page"/>
      </w:r>
    </w:p>
    <w:p w:rsidR="00B6220D" w:rsidRPr="002C1EAC" w:rsidRDefault="00B6220D" w:rsidP="00182A89">
      <w:pPr>
        <w:rPr>
          <w:rFonts w:eastAsia="Times New Roman" w:cs="Times New Roman"/>
          <w:sz w:val="22"/>
          <w:lang w:eastAsia="zh-CN"/>
        </w:rPr>
      </w:pPr>
    </w:p>
    <w:p w:rsidR="00B6220D" w:rsidRPr="002C1EAC" w:rsidRDefault="00B6220D" w:rsidP="00182A89">
      <w:pPr>
        <w:rPr>
          <w:rFonts w:eastAsia="Times New Roman" w:cs="Times New Roman"/>
          <w:sz w:val="22"/>
          <w:lang w:eastAsia="zh-CN"/>
        </w:rPr>
      </w:pPr>
    </w:p>
    <w:p w:rsidR="00B6220D" w:rsidRPr="002C1EAC" w:rsidRDefault="00B6220D" w:rsidP="00182A89">
      <w:pPr>
        <w:rPr>
          <w:rFonts w:eastAsia="Times New Roman" w:cs="Times New Roman"/>
          <w:sz w:val="22"/>
          <w:lang w:eastAsia="zh-CN"/>
        </w:rPr>
      </w:pPr>
    </w:p>
    <w:sdt>
      <w:sdtPr>
        <w:rPr>
          <w:rFonts w:eastAsiaTheme="minorEastAsia" w:cs="Times New Roman"/>
          <w:b w:val="0"/>
          <w:bCs w:val="0"/>
          <w:sz w:val="24"/>
          <w:szCs w:val="22"/>
          <w:lang w:bidi="ar-SA"/>
        </w:rPr>
        <w:id w:val="1532452700"/>
        <w:docPartObj>
          <w:docPartGallery w:val="Table of Contents"/>
          <w:docPartUnique/>
        </w:docPartObj>
      </w:sdtPr>
      <w:sdtEndPr>
        <w:rPr>
          <w:noProof/>
        </w:rPr>
      </w:sdtEndPr>
      <w:sdtContent>
        <w:p w:rsidR="00F47CFF" w:rsidRPr="00A11AEB" w:rsidRDefault="00B84FF8">
          <w:pPr>
            <w:pStyle w:val="TOCHeading"/>
            <w:rPr>
              <w:rFonts w:cs="Times New Roman"/>
            </w:rPr>
          </w:pPr>
          <w:r w:rsidRPr="003D624B">
            <w:rPr>
              <w:rFonts w:cs="Times New Roman"/>
            </w:rPr>
            <w:t>Saturs</w:t>
          </w:r>
        </w:p>
        <w:p w:rsidR="00B70AEC" w:rsidRDefault="00F47CFF">
          <w:pPr>
            <w:pStyle w:val="TOC1"/>
            <w:tabs>
              <w:tab w:val="right" w:leader="dot" w:pos="9061"/>
            </w:tabs>
            <w:rPr>
              <w:rFonts w:asciiTheme="minorHAnsi" w:hAnsiTheme="minorHAnsi"/>
              <w:noProof/>
              <w:sz w:val="22"/>
              <w:lang w:eastAsia="lv-LV"/>
            </w:rPr>
          </w:pPr>
          <w:r w:rsidRPr="00CF7C8C">
            <w:rPr>
              <w:rFonts w:cs="Times New Roman"/>
            </w:rPr>
            <w:fldChar w:fldCharType="begin"/>
          </w:r>
          <w:r w:rsidRPr="002C1EAC">
            <w:rPr>
              <w:rFonts w:cs="Times New Roman"/>
            </w:rPr>
            <w:instrText xml:space="preserve"> TOC \o "1-3" \h \z \u </w:instrText>
          </w:r>
          <w:r w:rsidRPr="00CF7C8C">
            <w:rPr>
              <w:rFonts w:cs="Times New Roman"/>
            </w:rPr>
            <w:fldChar w:fldCharType="separate"/>
          </w:r>
          <w:hyperlink w:anchor="_Toc519244792" w:history="1">
            <w:r w:rsidR="00B70AEC" w:rsidRPr="009875A0">
              <w:rPr>
                <w:rStyle w:val="Hyperlink"/>
                <w:rFonts w:eastAsia="TimesNewRoman" w:cs="Times New Roman"/>
                <w:noProof/>
                <w:lang w:eastAsia="lv-LV"/>
              </w:rPr>
              <w:t>I. Informatīvā ziņojuma izstrādes pamatojums</w:t>
            </w:r>
            <w:r w:rsidR="00B70AEC">
              <w:rPr>
                <w:noProof/>
                <w:webHidden/>
              </w:rPr>
              <w:tab/>
            </w:r>
            <w:r w:rsidR="00B70AEC">
              <w:rPr>
                <w:noProof/>
                <w:webHidden/>
              </w:rPr>
              <w:fldChar w:fldCharType="begin"/>
            </w:r>
            <w:r w:rsidR="00B70AEC">
              <w:rPr>
                <w:noProof/>
                <w:webHidden/>
              </w:rPr>
              <w:instrText xml:space="preserve"> PAGEREF _Toc519244792 \h </w:instrText>
            </w:r>
            <w:r w:rsidR="00B70AEC">
              <w:rPr>
                <w:noProof/>
                <w:webHidden/>
              </w:rPr>
            </w:r>
            <w:r w:rsidR="00B70AEC">
              <w:rPr>
                <w:noProof/>
                <w:webHidden/>
              </w:rPr>
              <w:fldChar w:fldCharType="separate"/>
            </w:r>
            <w:r w:rsidR="00B419F4">
              <w:rPr>
                <w:noProof/>
                <w:webHidden/>
              </w:rPr>
              <w:t>3</w:t>
            </w:r>
            <w:r w:rsidR="00B70AEC">
              <w:rPr>
                <w:noProof/>
                <w:webHidden/>
              </w:rPr>
              <w:fldChar w:fldCharType="end"/>
            </w:r>
          </w:hyperlink>
        </w:p>
        <w:p w:rsidR="00B70AEC" w:rsidRDefault="0051026F">
          <w:pPr>
            <w:pStyle w:val="TOC1"/>
            <w:tabs>
              <w:tab w:val="right" w:leader="dot" w:pos="9061"/>
            </w:tabs>
            <w:rPr>
              <w:rFonts w:asciiTheme="minorHAnsi" w:hAnsiTheme="minorHAnsi"/>
              <w:noProof/>
              <w:sz w:val="22"/>
              <w:lang w:eastAsia="lv-LV"/>
            </w:rPr>
          </w:pPr>
          <w:hyperlink w:anchor="_Toc519244793" w:history="1">
            <w:r w:rsidR="00B70AEC" w:rsidRPr="009875A0">
              <w:rPr>
                <w:rStyle w:val="Hyperlink"/>
                <w:rFonts w:eastAsia="TimesNewRoman" w:cs="Times New Roman"/>
                <w:noProof/>
                <w:lang w:eastAsia="lv-LV"/>
              </w:rPr>
              <w:t>II. Uzdevumi, kas izriet no lēmuma 2017/899</w:t>
            </w:r>
            <w:r w:rsidR="00B70AEC">
              <w:rPr>
                <w:noProof/>
                <w:webHidden/>
              </w:rPr>
              <w:tab/>
            </w:r>
            <w:r w:rsidR="00B70AEC">
              <w:rPr>
                <w:noProof/>
                <w:webHidden/>
              </w:rPr>
              <w:fldChar w:fldCharType="begin"/>
            </w:r>
            <w:r w:rsidR="00B70AEC">
              <w:rPr>
                <w:noProof/>
                <w:webHidden/>
              </w:rPr>
              <w:instrText xml:space="preserve"> PAGEREF _Toc519244793 \h </w:instrText>
            </w:r>
            <w:r w:rsidR="00B70AEC">
              <w:rPr>
                <w:noProof/>
                <w:webHidden/>
              </w:rPr>
            </w:r>
            <w:r w:rsidR="00B70AEC">
              <w:rPr>
                <w:noProof/>
                <w:webHidden/>
              </w:rPr>
              <w:fldChar w:fldCharType="separate"/>
            </w:r>
            <w:r w:rsidR="00B419F4">
              <w:rPr>
                <w:noProof/>
                <w:webHidden/>
              </w:rPr>
              <w:t>3</w:t>
            </w:r>
            <w:r w:rsidR="00B70AEC">
              <w:rPr>
                <w:noProof/>
                <w:webHidden/>
              </w:rPr>
              <w:fldChar w:fldCharType="end"/>
            </w:r>
          </w:hyperlink>
        </w:p>
        <w:p w:rsidR="00B70AEC" w:rsidRDefault="0051026F">
          <w:pPr>
            <w:pStyle w:val="TOC2"/>
            <w:tabs>
              <w:tab w:val="right" w:leader="dot" w:pos="9061"/>
            </w:tabs>
            <w:rPr>
              <w:rFonts w:asciiTheme="minorHAnsi" w:hAnsiTheme="minorHAnsi"/>
              <w:noProof/>
              <w:sz w:val="22"/>
              <w:lang w:eastAsia="lv-LV"/>
            </w:rPr>
          </w:pPr>
          <w:hyperlink w:anchor="_Toc519244794" w:history="1">
            <w:r w:rsidR="00B70AEC" w:rsidRPr="009875A0">
              <w:rPr>
                <w:rStyle w:val="Hyperlink"/>
                <w:rFonts w:cs="Times New Roman"/>
                <w:noProof/>
              </w:rPr>
              <w:t>2.1. Zemes ciparu televīzijas apraides modeļa izvēle pēc 2021.gada</w:t>
            </w:r>
            <w:r w:rsidR="00B70AEC">
              <w:rPr>
                <w:noProof/>
                <w:webHidden/>
              </w:rPr>
              <w:tab/>
            </w:r>
            <w:r w:rsidR="00B70AEC">
              <w:rPr>
                <w:noProof/>
                <w:webHidden/>
              </w:rPr>
              <w:fldChar w:fldCharType="begin"/>
            </w:r>
            <w:r w:rsidR="00B70AEC">
              <w:rPr>
                <w:noProof/>
                <w:webHidden/>
              </w:rPr>
              <w:instrText xml:space="preserve"> PAGEREF _Toc519244794 \h </w:instrText>
            </w:r>
            <w:r w:rsidR="00B70AEC">
              <w:rPr>
                <w:noProof/>
                <w:webHidden/>
              </w:rPr>
            </w:r>
            <w:r w:rsidR="00B70AEC">
              <w:rPr>
                <w:noProof/>
                <w:webHidden/>
              </w:rPr>
              <w:fldChar w:fldCharType="separate"/>
            </w:r>
            <w:r w:rsidR="00B419F4">
              <w:rPr>
                <w:noProof/>
                <w:webHidden/>
              </w:rPr>
              <w:t>3</w:t>
            </w:r>
            <w:r w:rsidR="00B70AEC">
              <w:rPr>
                <w:noProof/>
                <w:webHidden/>
              </w:rPr>
              <w:fldChar w:fldCharType="end"/>
            </w:r>
          </w:hyperlink>
        </w:p>
        <w:p w:rsidR="00B70AEC" w:rsidRDefault="0051026F">
          <w:pPr>
            <w:pStyle w:val="TOC2"/>
            <w:tabs>
              <w:tab w:val="right" w:leader="dot" w:pos="9061"/>
            </w:tabs>
            <w:rPr>
              <w:rFonts w:asciiTheme="minorHAnsi" w:hAnsiTheme="minorHAnsi"/>
              <w:noProof/>
              <w:sz w:val="22"/>
              <w:lang w:eastAsia="lv-LV"/>
            </w:rPr>
          </w:pPr>
          <w:hyperlink w:anchor="_Toc519244795" w:history="1">
            <w:r w:rsidR="00B70AEC" w:rsidRPr="009875A0">
              <w:rPr>
                <w:rStyle w:val="Hyperlink"/>
                <w:rFonts w:cs="Times New Roman"/>
                <w:noProof/>
              </w:rPr>
              <w:t>2.2. Lēmuma pieņemšana par optimālāko 700 MHz joslas izmantošanu</w:t>
            </w:r>
            <w:r w:rsidR="00B70AEC">
              <w:rPr>
                <w:noProof/>
                <w:webHidden/>
              </w:rPr>
              <w:tab/>
            </w:r>
            <w:r w:rsidR="00B70AEC">
              <w:rPr>
                <w:noProof/>
                <w:webHidden/>
              </w:rPr>
              <w:fldChar w:fldCharType="begin"/>
            </w:r>
            <w:r w:rsidR="00B70AEC">
              <w:rPr>
                <w:noProof/>
                <w:webHidden/>
              </w:rPr>
              <w:instrText xml:space="preserve"> PAGEREF _Toc519244795 \h </w:instrText>
            </w:r>
            <w:r w:rsidR="00B70AEC">
              <w:rPr>
                <w:noProof/>
                <w:webHidden/>
              </w:rPr>
            </w:r>
            <w:r w:rsidR="00B70AEC">
              <w:rPr>
                <w:noProof/>
                <w:webHidden/>
              </w:rPr>
              <w:fldChar w:fldCharType="separate"/>
            </w:r>
            <w:r w:rsidR="00B419F4">
              <w:rPr>
                <w:noProof/>
                <w:webHidden/>
              </w:rPr>
              <w:t>4</w:t>
            </w:r>
            <w:r w:rsidR="00B70AEC">
              <w:rPr>
                <w:noProof/>
                <w:webHidden/>
              </w:rPr>
              <w:fldChar w:fldCharType="end"/>
            </w:r>
          </w:hyperlink>
        </w:p>
        <w:p w:rsidR="00B70AEC" w:rsidRDefault="0051026F">
          <w:pPr>
            <w:pStyle w:val="TOC1"/>
            <w:tabs>
              <w:tab w:val="right" w:leader="dot" w:pos="9061"/>
            </w:tabs>
            <w:rPr>
              <w:rFonts w:asciiTheme="minorHAnsi" w:hAnsiTheme="minorHAnsi"/>
              <w:noProof/>
              <w:sz w:val="22"/>
              <w:lang w:eastAsia="lv-LV"/>
            </w:rPr>
          </w:pPr>
          <w:hyperlink w:anchor="_Toc519244796" w:history="1">
            <w:r w:rsidR="00B70AEC" w:rsidRPr="009875A0">
              <w:rPr>
                <w:rStyle w:val="Hyperlink"/>
                <w:rFonts w:cs="Times New Roman"/>
                <w:noProof/>
              </w:rPr>
              <w:t>III. Zemes ciparu televīzijas apraides modelis pēc 2021.gada</w:t>
            </w:r>
            <w:r w:rsidR="00B70AEC">
              <w:rPr>
                <w:noProof/>
                <w:webHidden/>
              </w:rPr>
              <w:tab/>
            </w:r>
            <w:r w:rsidR="00B70AEC">
              <w:rPr>
                <w:noProof/>
                <w:webHidden/>
              </w:rPr>
              <w:fldChar w:fldCharType="begin"/>
            </w:r>
            <w:r w:rsidR="00B70AEC">
              <w:rPr>
                <w:noProof/>
                <w:webHidden/>
              </w:rPr>
              <w:instrText xml:space="preserve"> PAGEREF _Toc519244796 \h </w:instrText>
            </w:r>
            <w:r w:rsidR="00B70AEC">
              <w:rPr>
                <w:noProof/>
                <w:webHidden/>
              </w:rPr>
            </w:r>
            <w:r w:rsidR="00B70AEC">
              <w:rPr>
                <w:noProof/>
                <w:webHidden/>
              </w:rPr>
              <w:fldChar w:fldCharType="separate"/>
            </w:r>
            <w:r w:rsidR="00B419F4">
              <w:rPr>
                <w:noProof/>
                <w:webHidden/>
              </w:rPr>
              <w:t>5</w:t>
            </w:r>
            <w:r w:rsidR="00B70AEC">
              <w:rPr>
                <w:noProof/>
                <w:webHidden/>
              </w:rPr>
              <w:fldChar w:fldCharType="end"/>
            </w:r>
          </w:hyperlink>
        </w:p>
        <w:p w:rsidR="00B70AEC" w:rsidRDefault="0051026F">
          <w:pPr>
            <w:pStyle w:val="TOC2"/>
            <w:tabs>
              <w:tab w:val="right" w:leader="dot" w:pos="9061"/>
            </w:tabs>
            <w:rPr>
              <w:rFonts w:asciiTheme="minorHAnsi" w:hAnsiTheme="minorHAnsi"/>
              <w:noProof/>
              <w:sz w:val="22"/>
              <w:lang w:eastAsia="lv-LV"/>
            </w:rPr>
          </w:pPr>
          <w:hyperlink w:anchor="_Toc519244797" w:history="1">
            <w:r w:rsidR="00B70AEC" w:rsidRPr="009875A0">
              <w:rPr>
                <w:rStyle w:val="Hyperlink"/>
                <w:rFonts w:cs="Times New Roman"/>
                <w:noProof/>
              </w:rPr>
              <w:t>3.1.Esošā situācija zemes ciparu televīzijas apraides jomā un skatītāju ieradumu maiņa</w:t>
            </w:r>
            <w:r w:rsidR="00B70AEC">
              <w:rPr>
                <w:noProof/>
                <w:webHidden/>
              </w:rPr>
              <w:tab/>
            </w:r>
            <w:r w:rsidR="00B70AEC">
              <w:rPr>
                <w:noProof/>
                <w:webHidden/>
              </w:rPr>
              <w:fldChar w:fldCharType="begin"/>
            </w:r>
            <w:r w:rsidR="00B70AEC">
              <w:rPr>
                <w:noProof/>
                <w:webHidden/>
              </w:rPr>
              <w:instrText xml:space="preserve"> PAGEREF _Toc519244797 \h </w:instrText>
            </w:r>
            <w:r w:rsidR="00B70AEC">
              <w:rPr>
                <w:noProof/>
                <w:webHidden/>
              </w:rPr>
            </w:r>
            <w:r w:rsidR="00B70AEC">
              <w:rPr>
                <w:noProof/>
                <w:webHidden/>
              </w:rPr>
              <w:fldChar w:fldCharType="separate"/>
            </w:r>
            <w:r w:rsidR="00B419F4">
              <w:rPr>
                <w:noProof/>
                <w:webHidden/>
              </w:rPr>
              <w:t>5</w:t>
            </w:r>
            <w:r w:rsidR="00B70AEC">
              <w:rPr>
                <w:noProof/>
                <w:webHidden/>
              </w:rPr>
              <w:fldChar w:fldCharType="end"/>
            </w:r>
          </w:hyperlink>
        </w:p>
        <w:p w:rsidR="00B70AEC" w:rsidRDefault="0051026F">
          <w:pPr>
            <w:pStyle w:val="TOC2"/>
            <w:tabs>
              <w:tab w:val="right" w:leader="dot" w:pos="9061"/>
            </w:tabs>
            <w:rPr>
              <w:rFonts w:asciiTheme="minorHAnsi" w:hAnsiTheme="minorHAnsi"/>
              <w:noProof/>
              <w:sz w:val="22"/>
              <w:lang w:eastAsia="lv-LV"/>
            </w:rPr>
          </w:pPr>
          <w:hyperlink w:anchor="_Toc519244798" w:history="1">
            <w:r w:rsidR="00B70AEC" w:rsidRPr="009875A0">
              <w:rPr>
                <w:rStyle w:val="Hyperlink"/>
                <w:rFonts w:cs="Times New Roman"/>
                <w:noProof/>
              </w:rPr>
              <w:t>3.2.Televīzijas apraides tehniskā nodrošināšana pēc 2021.gada</w:t>
            </w:r>
            <w:r w:rsidR="00B70AEC">
              <w:rPr>
                <w:noProof/>
                <w:webHidden/>
              </w:rPr>
              <w:tab/>
            </w:r>
            <w:r w:rsidR="00B70AEC">
              <w:rPr>
                <w:noProof/>
                <w:webHidden/>
              </w:rPr>
              <w:fldChar w:fldCharType="begin"/>
            </w:r>
            <w:r w:rsidR="00B70AEC">
              <w:rPr>
                <w:noProof/>
                <w:webHidden/>
              </w:rPr>
              <w:instrText xml:space="preserve"> PAGEREF _Toc519244798 \h </w:instrText>
            </w:r>
            <w:r w:rsidR="00B70AEC">
              <w:rPr>
                <w:noProof/>
                <w:webHidden/>
              </w:rPr>
            </w:r>
            <w:r w:rsidR="00B70AEC">
              <w:rPr>
                <w:noProof/>
                <w:webHidden/>
              </w:rPr>
              <w:fldChar w:fldCharType="separate"/>
            </w:r>
            <w:r w:rsidR="00B419F4">
              <w:rPr>
                <w:noProof/>
                <w:webHidden/>
              </w:rPr>
              <w:t>7</w:t>
            </w:r>
            <w:r w:rsidR="00B70AEC">
              <w:rPr>
                <w:noProof/>
                <w:webHidden/>
              </w:rPr>
              <w:fldChar w:fldCharType="end"/>
            </w:r>
          </w:hyperlink>
        </w:p>
        <w:p w:rsidR="00B70AEC" w:rsidRDefault="0051026F">
          <w:pPr>
            <w:pStyle w:val="TOC2"/>
            <w:tabs>
              <w:tab w:val="right" w:leader="dot" w:pos="9061"/>
            </w:tabs>
            <w:rPr>
              <w:rFonts w:asciiTheme="minorHAnsi" w:hAnsiTheme="minorHAnsi"/>
              <w:noProof/>
              <w:sz w:val="22"/>
              <w:lang w:eastAsia="lv-LV"/>
            </w:rPr>
          </w:pPr>
          <w:hyperlink w:anchor="_Toc519244799" w:history="1">
            <w:r w:rsidR="00B70AEC" w:rsidRPr="009875A0">
              <w:rPr>
                <w:rStyle w:val="Hyperlink"/>
                <w:noProof/>
              </w:rPr>
              <w:t>3.3. Izplatīšanas izmaksu izmaiņas, realizējot 1. un 2.scenāriju</w:t>
            </w:r>
            <w:r w:rsidR="00B70AEC">
              <w:rPr>
                <w:noProof/>
                <w:webHidden/>
              </w:rPr>
              <w:tab/>
            </w:r>
            <w:r w:rsidR="00B70AEC">
              <w:rPr>
                <w:noProof/>
                <w:webHidden/>
              </w:rPr>
              <w:fldChar w:fldCharType="begin"/>
            </w:r>
            <w:r w:rsidR="00B70AEC">
              <w:rPr>
                <w:noProof/>
                <w:webHidden/>
              </w:rPr>
              <w:instrText xml:space="preserve"> PAGEREF _Toc519244799 \h </w:instrText>
            </w:r>
            <w:r w:rsidR="00B70AEC">
              <w:rPr>
                <w:noProof/>
                <w:webHidden/>
              </w:rPr>
            </w:r>
            <w:r w:rsidR="00B70AEC">
              <w:rPr>
                <w:noProof/>
                <w:webHidden/>
              </w:rPr>
              <w:fldChar w:fldCharType="separate"/>
            </w:r>
            <w:r w:rsidR="00B419F4">
              <w:rPr>
                <w:noProof/>
                <w:webHidden/>
              </w:rPr>
              <w:t>11</w:t>
            </w:r>
            <w:r w:rsidR="00B70AEC">
              <w:rPr>
                <w:noProof/>
                <w:webHidden/>
              </w:rPr>
              <w:fldChar w:fldCharType="end"/>
            </w:r>
          </w:hyperlink>
        </w:p>
        <w:p w:rsidR="00B70AEC" w:rsidRDefault="0051026F">
          <w:pPr>
            <w:pStyle w:val="TOC2"/>
            <w:tabs>
              <w:tab w:val="right" w:leader="dot" w:pos="9061"/>
            </w:tabs>
            <w:rPr>
              <w:rFonts w:asciiTheme="minorHAnsi" w:hAnsiTheme="minorHAnsi"/>
              <w:noProof/>
              <w:sz w:val="22"/>
              <w:lang w:eastAsia="lv-LV"/>
            </w:rPr>
          </w:pPr>
          <w:hyperlink w:anchor="_Toc519244800" w:history="1">
            <w:r w:rsidR="00B70AEC" w:rsidRPr="009875A0">
              <w:rPr>
                <w:rStyle w:val="Hyperlink"/>
                <w:noProof/>
              </w:rPr>
              <w:t>3.4. Darba grupas viedoklis</w:t>
            </w:r>
            <w:r w:rsidR="00B70AEC">
              <w:rPr>
                <w:noProof/>
                <w:webHidden/>
              </w:rPr>
              <w:tab/>
            </w:r>
            <w:r w:rsidR="00B70AEC">
              <w:rPr>
                <w:noProof/>
                <w:webHidden/>
              </w:rPr>
              <w:fldChar w:fldCharType="begin"/>
            </w:r>
            <w:r w:rsidR="00B70AEC">
              <w:rPr>
                <w:noProof/>
                <w:webHidden/>
              </w:rPr>
              <w:instrText xml:space="preserve"> PAGEREF _Toc519244800 \h </w:instrText>
            </w:r>
            <w:r w:rsidR="00B70AEC">
              <w:rPr>
                <w:noProof/>
                <w:webHidden/>
              </w:rPr>
            </w:r>
            <w:r w:rsidR="00B70AEC">
              <w:rPr>
                <w:noProof/>
                <w:webHidden/>
              </w:rPr>
              <w:fldChar w:fldCharType="separate"/>
            </w:r>
            <w:r w:rsidR="00B419F4">
              <w:rPr>
                <w:noProof/>
                <w:webHidden/>
              </w:rPr>
              <w:t>12</w:t>
            </w:r>
            <w:r w:rsidR="00B70AEC">
              <w:rPr>
                <w:noProof/>
                <w:webHidden/>
              </w:rPr>
              <w:fldChar w:fldCharType="end"/>
            </w:r>
          </w:hyperlink>
        </w:p>
        <w:p w:rsidR="00B70AEC" w:rsidRDefault="0051026F">
          <w:pPr>
            <w:pStyle w:val="TOC3"/>
            <w:tabs>
              <w:tab w:val="right" w:leader="dot" w:pos="9061"/>
            </w:tabs>
            <w:rPr>
              <w:rFonts w:asciiTheme="minorHAnsi" w:hAnsiTheme="minorHAnsi"/>
              <w:noProof/>
              <w:sz w:val="22"/>
              <w:lang w:eastAsia="lv-LV"/>
            </w:rPr>
          </w:pPr>
          <w:hyperlink w:anchor="_Toc519244801" w:history="1">
            <w:r w:rsidR="00B70AEC" w:rsidRPr="009875A0">
              <w:rPr>
                <w:rStyle w:val="Hyperlink"/>
                <w:rFonts w:eastAsia="Times New Roman"/>
                <w:noProof/>
                <w:lang w:eastAsia="zh-CN"/>
              </w:rPr>
              <w:t>3.4.1. Zemes ciparu televīzijas platformas attīstības perspektīva</w:t>
            </w:r>
            <w:r w:rsidR="00B70AEC">
              <w:rPr>
                <w:noProof/>
                <w:webHidden/>
              </w:rPr>
              <w:tab/>
            </w:r>
            <w:r w:rsidR="00B70AEC">
              <w:rPr>
                <w:noProof/>
                <w:webHidden/>
              </w:rPr>
              <w:fldChar w:fldCharType="begin"/>
            </w:r>
            <w:r w:rsidR="00B70AEC">
              <w:rPr>
                <w:noProof/>
                <w:webHidden/>
              </w:rPr>
              <w:instrText xml:space="preserve"> PAGEREF _Toc519244801 \h </w:instrText>
            </w:r>
            <w:r w:rsidR="00B70AEC">
              <w:rPr>
                <w:noProof/>
                <w:webHidden/>
              </w:rPr>
            </w:r>
            <w:r w:rsidR="00B70AEC">
              <w:rPr>
                <w:noProof/>
                <w:webHidden/>
              </w:rPr>
              <w:fldChar w:fldCharType="separate"/>
            </w:r>
            <w:r w:rsidR="00B419F4">
              <w:rPr>
                <w:noProof/>
                <w:webHidden/>
              </w:rPr>
              <w:t>12</w:t>
            </w:r>
            <w:r w:rsidR="00B70AEC">
              <w:rPr>
                <w:noProof/>
                <w:webHidden/>
              </w:rPr>
              <w:fldChar w:fldCharType="end"/>
            </w:r>
          </w:hyperlink>
        </w:p>
        <w:p w:rsidR="00B70AEC" w:rsidRDefault="0051026F">
          <w:pPr>
            <w:pStyle w:val="TOC3"/>
            <w:tabs>
              <w:tab w:val="right" w:leader="dot" w:pos="9061"/>
            </w:tabs>
            <w:rPr>
              <w:rFonts w:asciiTheme="minorHAnsi" w:hAnsiTheme="minorHAnsi"/>
              <w:noProof/>
              <w:sz w:val="22"/>
              <w:lang w:eastAsia="lv-LV"/>
            </w:rPr>
          </w:pPr>
          <w:hyperlink w:anchor="_Toc519244802" w:history="1">
            <w:r w:rsidR="00B70AEC" w:rsidRPr="009875A0">
              <w:rPr>
                <w:rStyle w:val="Hyperlink"/>
                <w:rFonts w:eastAsia="Times New Roman"/>
                <w:noProof/>
                <w:lang w:eastAsia="zh-CN"/>
              </w:rPr>
              <w:t>3.4.2. Bezmaksas televīzijas pastāvēšana</w:t>
            </w:r>
            <w:r w:rsidR="00B70AEC">
              <w:rPr>
                <w:noProof/>
                <w:webHidden/>
              </w:rPr>
              <w:tab/>
            </w:r>
            <w:r w:rsidR="00B70AEC">
              <w:rPr>
                <w:noProof/>
                <w:webHidden/>
              </w:rPr>
              <w:fldChar w:fldCharType="begin"/>
            </w:r>
            <w:r w:rsidR="00B70AEC">
              <w:rPr>
                <w:noProof/>
                <w:webHidden/>
              </w:rPr>
              <w:instrText xml:space="preserve"> PAGEREF _Toc519244802 \h </w:instrText>
            </w:r>
            <w:r w:rsidR="00B70AEC">
              <w:rPr>
                <w:noProof/>
                <w:webHidden/>
              </w:rPr>
            </w:r>
            <w:r w:rsidR="00B70AEC">
              <w:rPr>
                <w:noProof/>
                <w:webHidden/>
              </w:rPr>
              <w:fldChar w:fldCharType="separate"/>
            </w:r>
            <w:r w:rsidR="00B419F4">
              <w:rPr>
                <w:noProof/>
                <w:webHidden/>
              </w:rPr>
              <w:t>14</w:t>
            </w:r>
            <w:r w:rsidR="00B70AEC">
              <w:rPr>
                <w:noProof/>
                <w:webHidden/>
              </w:rPr>
              <w:fldChar w:fldCharType="end"/>
            </w:r>
          </w:hyperlink>
        </w:p>
        <w:p w:rsidR="00B70AEC" w:rsidRDefault="0051026F">
          <w:pPr>
            <w:pStyle w:val="TOC3"/>
            <w:tabs>
              <w:tab w:val="right" w:leader="dot" w:pos="9061"/>
            </w:tabs>
            <w:rPr>
              <w:rFonts w:asciiTheme="minorHAnsi" w:hAnsiTheme="minorHAnsi"/>
              <w:noProof/>
              <w:sz w:val="22"/>
              <w:lang w:eastAsia="lv-LV"/>
            </w:rPr>
          </w:pPr>
          <w:hyperlink w:anchor="_Toc519244803" w:history="1">
            <w:r w:rsidR="00B70AEC" w:rsidRPr="009875A0">
              <w:rPr>
                <w:rStyle w:val="Hyperlink"/>
                <w:rFonts w:eastAsia="Times New Roman"/>
                <w:noProof/>
                <w:lang w:eastAsia="zh-CN"/>
              </w:rPr>
              <w:t>3.4.3. Maksas televīzijas pastāvēšana pēc 2022.gada</w:t>
            </w:r>
            <w:r w:rsidR="00B70AEC">
              <w:rPr>
                <w:noProof/>
                <w:webHidden/>
              </w:rPr>
              <w:tab/>
            </w:r>
            <w:r w:rsidR="00B70AEC">
              <w:rPr>
                <w:noProof/>
                <w:webHidden/>
              </w:rPr>
              <w:fldChar w:fldCharType="begin"/>
            </w:r>
            <w:r w:rsidR="00B70AEC">
              <w:rPr>
                <w:noProof/>
                <w:webHidden/>
              </w:rPr>
              <w:instrText xml:space="preserve"> PAGEREF _Toc519244803 \h </w:instrText>
            </w:r>
            <w:r w:rsidR="00B70AEC">
              <w:rPr>
                <w:noProof/>
                <w:webHidden/>
              </w:rPr>
            </w:r>
            <w:r w:rsidR="00B70AEC">
              <w:rPr>
                <w:noProof/>
                <w:webHidden/>
              </w:rPr>
              <w:fldChar w:fldCharType="separate"/>
            </w:r>
            <w:r w:rsidR="00B419F4">
              <w:rPr>
                <w:noProof/>
                <w:webHidden/>
              </w:rPr>
              <w:t>15</w:t>
            </w:r>
            <w:r w:rsidR="00B70AEC">
              <w:rPr>
                <w:noProof/>
                <w:webHidden/>
              </w:rPr>
              <w:fldChar w:fldCharType="end"/>
            </w:r>
          </w:hyperlink>
        </w:p>
        <w:p w:rsidR="00B70AEC" w:rsidRDefault="0051026F">
          <w:pPr>
            <w:pStyle w:val="TOC3"/>
            <w:tabs>
              <w:tab w:val="right" w:leader="dot" w:pos="9061"/>
            </w:tabs>
            <w:rPr>
              <w:rFonts w:asciiTheme="minorHAnsi" w:hAnsiTheme="minorHAnsi"/>
              <w:noProof/>
              <w:sz w:val="22"/>
              <w:lang w:eastAsia="lv-LV"/>
            </w:rPr>
          </w:pPr>
          <w:hyperlink w:anchor="_Toc519244804" w:history="1">
            <w:r w:rsidR="00B70AEC" w:rsidRPr="009875A0">
              <w:rPr>
                <w:rStyle w:val="Hyperlink"/>
                <w:rFonts w:eastAsia="Times New Roman"/>
                <w:noProof/>
                <w:lang w:eastAsia="zh-CN"/>
              </w:rPr>
              <w:t>3.4.4. Secinājumi</w:t>
            </w:r>
            <w:r w:rsidR="00B70AEC">
              <w:rPr>
                <w:noProof/>
                <w:webHidden/>
              </w:rPr>
              <w:tab/>
            </w:r>
            <w:r w:rsidR="00B70AEC">
              <w:rPr>
                <w:noProof/>
                <w:webHidden/>
              </w:rPr>
              <w:fldChar w:fldCharType="begin"/>
            </w:r>
            <w:r w:rsidR="00B70AEC">
              <w:rPr>
                <w:noProof/>
                <w:webHidden/>
              </w:rPr>
              <w:instrText xml:space="preserve"> PAGEREF _Toc519244804 \h </w:instrText>
            </w:r>
            <w:r w:rsidR="00B70AEC">
              <w:rPr>
                <w:noProof/>
                <w:webHidden/>
              </w:rPr>
            </w:r>
            <w:r w:rsidR="00B70AEC">
              <w:rPr>
                <w:noProof/>
                <w:webHidden/>
              </w:rPr>
              <w:fldChar w:fldCharType="separate"/>
            </w:r>
            <w:r w:rsidR="00B419F4">
              <w:rPr>
                <w:noProof/>
                <w:webHidden/>
              </w:rPr>
              <w:t>15</w:t>
            </w:r>
            <w:r w:rsidR="00B70AEC">
              <w:rPr>
                <w:noProof/>
                <w:webHidden/>
              </w:rPr>
              <w:fldChar w:fldCharType="end"/>
            </w:r>
          </w:hyperlink>
        </w:p>
        <w:p w:rsidR="00B70AEC" w:rsidRDefault="0051026F">
          <w:pPr>
            <w:pStyle w:val="TOC1"/>
            <w:tabs>
              <w:tab w:val="right" w:leader="dot" w:pos="9061"/>
            </w:tabs>
            <w:rPr>
              <w:rFonts w:asciiTheme="minorHAnsi" w:hAnsiTheme="minorHAnsi"/>
              <w:noProof/>
              <w:sz w:val="22"/>
              <w:lang w:eastAsia="lv-LV"/>
            </w:rPr>
          </w:pPr>
          <w:hyperlink w:anchor="_Toc519244805" w:history="1">
            <w:r w:rsidR="00B70AEC" w:rsidRPr="009875A0">
              <w:rPr>
                <w:rStyle w:val="Hyperlink"/>
                <w:rFonts w:eastAsia="Times New Roman" w:cs="Times New Roman"/>
                <w:noProof/>
                <w:lang w:eastAsia="zh-CN"/>
              </w:rPr>
              <w:t>IV. 700 MHz joslas atbrīvošanas termiņš un tās turpmākā izmantošana</w:t>
            </w:r>
            <w:r w:rsidR="00B70AEC">
              <w:rPr>
                <w:noProof/>
                <w:webHidden/>
              </w:rPr>
              <w:tab/>
            </w:r>
            <w:r w:rsidR="00B70AEC">
              <w:rPr>
                <w:noProof/>
                <w:webHidden/>
              </w:rPr>
              <w:fldChar w:fldCharType="begin"/>
            </w:r>
            <w:r w:rsidR="00B70AEC">
              <w:rPr>
                <w:noProof/>
                <w:webHidden/>
              </w:rPr>
              <w:instrText xml:space="preserve"> PAGEREF _Toc519244805 \h </w:instrText>
            </w:r>
            <w:r w:rsidR="00B70AEC">
              <w:rPr>
                <w:noProof/>
                <w:webHidden/>
              </w:rPr>
            </w:r>
            <w:r w:rsidR="00B70AEC">
              <w:rPr>
                <w:noProof/>
                <w:webHidden/>
              </w:rPr>
              <w:fldChar w:fldCharType="separate"/>
            </w:r>
            <w:r w:rsidR="00B419F4">
              <w:rPr>
                <w:noProof/>
                <w:webHidden/>
              </w:rPr>
              <w:t>16</w:t>
            </w:r>
            <w:r w:rsidR="00B70AEC">
              <w:rPr>
                <w:noProof/>
                <w:webHidden/>
              </w:rPr>
              <w:fldChar w:fldCharType="end"/>
            </w:r>
          </w:hyperlink>
        </w:p>
        <w:p w:rsidR="00B70AEC" w:rsidRDefault="0051026F">
          <w:pPr>
            <w:pStyle w:val="TOC2"/>
            <w:tabs>
              <w:tab w:val="right" w:leader="dot" w:pos="9061"/>
            </w:tabs>
            <w:rPr>
              <w:rFonts w:asciiTheme="minorHAnsi" w:hAnsiTheme="minorHAnsi"/>
              <w:noProof/>
              <w:sz w:val="22"/>
              <w:lang w:eastAsia="lv-LV"/>
            </w:rPr>
          </w:pPr>
          <w:hyperlink w:anchor="_Toc519244806" w:history="1">
            <w:r w:rsidR="00B70AEC" w:rsidRPr="009875A0">
              <w:rPr>
                <w:rStyle w:val="Hyperlink"/>
                <w:noProof/>
              </w:rPr>
              <w:t>4.1. 700 MHz joslas atbrīvošanas termiņš</w:t>
            </w:r>
            <w:r w:rsidR="00B70AEC">
              <w:rPr>
                <w:noProof/>
                <w:webHidden/>
              </w:rPr>
              <w:tab/>
            </w:r>
            <w:r w:rsidR="00B70AEC">
              <w:rPr>
                <w:noProof/>
                <w:webHidden/>
              </w:rPr>
              <w:fldChar w:fldCharType="begin"/>
            </w:r>
            <w:r w:rsidR="00B70AEC">
              <w:rPr>
                <w:noProof/>
                <w:webHidden/>
              </w:rPr>
              <w:instrText xml:space="preserve"> PAGEREF _Toc519244806 \h </w:instrText>
            </w:r>
            <w:r w:rsidR="00B70AEC">
              <w:rPr>
                <w:noProof/>
                <w:webHidden/>
              </w:rPr>
            </w:r>
            <w:r w:rsidR="00B70AEC">
              <w:rPr>
                <w:noProof/>
                <w:webHidden/>
              </w:rPr>
              <w:fldChar w:fldCharType="separate"/>
            </w:r>
            <w:r w:rsidR="00B419F4">
              <w:rPr>
                <w:noProof/>
                <w:webHidden/>
              </w:rPr>
              <w:t>16</w:t>
            </w:r>
            <w:r w:rsidR="00B70AEC">
              <w:rPr>
                <w:noProof/>
                <w:webHidden/>
              </w:rPr>
              <w:fldChar w:fldCharType="end"/>
            </w:r>
          </w:hyperlink>
        </w:p>
        <w:p w:rsidR="00B70AEC" w:rsidRDefault="0051026F">
          <w:pPr>
            <w:pStyle w:val="TOC3"/>
            <w:tabs>
              <w:tab w:val="right" w:leader="dot" w:pos="9061"/>
            </w:tabs>
            <w:rPr>
              <w:rFonts w:asciiTheme="minorHAnsi" w:hAnsiTheme="minorHAnsi"/>
              <w:noProof/>
              <w:sz w:val="22"/>
              <w:lang w:eastAsia="lv-LV"/>
            </w:rPr>
          </w:pPr>
          <w:hyperlink w:anchor="_Toc519244807" w:history="1">
            <w:r w:rsidR="00B70AEC" w:rsidRPr="009875A0">
              <w:rPr>
                <w:rStyle w:val="Hyperlink"/>
                <w:noProof/>
              </w:rPr>
              <w:t>4.1.1. Neatrisināti pārrobežu koordinācijas jautājumi</w:t>
            </w:r>
            <w:r w:rsidR="00B70AEC">
              <w:rPr>
                <w:noProof/>
                <w:webHidden/>
              </w:rPr>
              <w:tab/>
            </w:r>
            <w:r w:rsidR="00B70AEC">
              <w:rPr>
                <w:noProof/>
                <w:webHidden/>
              </w:rPr>
              <w:fldChar w:fldCharType="begin"/>
            </w:r>
            <w:r w:rsidR="00B70AEC">
              <w:rPr>
                <w:noProof/>
                <w:webHidden/>
              </w:rPr>
              <w:instrText xml:space="preserve"> PAGEREF _Toc519244807 \h </w:instrText>
            </w:r>
            <w:r w:rsidR="00B70AEC">
              <w:rPr>
                <w:noProof/>
                <w:webHidden/>
              </w:rPr>
            </w:r>
            <w:r w:rsidR="00B70AEC">
              <w:rPr>
                <w:noProof/>
                <w:webHidden/>
              </w:rPr>
              <w:fldChar w:fldCharType="separate"/>
            </w:r>
            <w:r w:rsidR="00B419F4">
              <w:rPr>
                <w:noProof/>
                <w:webHidden/>
              </w:rPr>
              <w:t>17</w:t>
            </w:r>
            <w:r w:rsidR="00B70AEC">
              <w:rPr>
                <w:noProof/>
                <w:webHidden/>
              </w:rPr>
              <w:fldChar w:fldCharType="end"/>
            </w:r>
          </w:hyperlink>
        </w:p>
        <w:p w:rsidR="00B70AEC" w:rsidRDefault="0051026F">
          <w:pPr>
            <w:pStyle w:val="TOC3"/>
            <w:tabs>
              <w:tab w:val="right" w:leader="dot" w:pos="9061"/>
            </w:tabs>
            <w:rPr>
              <w:rFonts w:asciiTheme="minorHAnsi" w:hAnsiTheme="minorHAnsi"/>
              <w:noProof/>
              <w:sz w:val="22"/>
              <w:lang w:eastAsia="lv-LV"/>
            </w:rPr>
          </w:pPr>
          <w:hyperlink w:anchor="_Toc519244808" w:history="1">
            <w:r w:rsidR="00B70AEC" w:rsidRPr="009875A0">
              <w:rPr>
                <w:rStyle w:val="Hyperlink"/>
                <w:noProof/>
              </w:rPr>
              <w:t>4.1.2. Ar joslas atbrīvošanu saistītās izmaksas</w:t>
            </w:r>
            <w:r w:rsidR="00B70AEC">
              <w:rPr>
                <w:noProof/>
                <w:webHidden/>
              </w:rPr>
              <w:tab/>
            </w:r>
            <w:r w:rsidR="00B70AEC">
              <w:rPr>
                <w:noProof/>
                <w:webHidden/>
              </w:rPr>
              <w:fldChar w:fldCharType="begin"/>
            </w:r>
            <w:r w:rsidR="00B70AEC">
              <w:rPr>
                <w:noProof/>
                <w:webHidden/>
              </w:rPr>
              <w:instrText xml:space="preserve"> PAGEREF _Toc519244808 \h </w:instrText>
            </w:r>
            <w:r w:rsidR="00B70AEC">
              <w:rPr>
                <w:noProof/>
                <w:webHidden/>
              </w:rPr>
            </w:r>
            <w:r w:rsidR="00B70AEC">
              <w:rPr>
                <w:noProof/>
                <w:webHidden/>
              </w:rPr>
              <w:fldChar w:fldCharType="separate"/>
            </w:r>
            <w:r w:rsidR="00B419F4">
              <w:rPr>
                <w:noProof/>
                <w:webHidden/>
              </w:rPr>
              <w:t>17</w:t>
            </w:r>
            <w:r w:rsidR="00B70AEC">
              <w:rPr>
                <w:noProof/>
                <w:webHidden/>
              </w:rPr>
              <w:fldChar w:fldCharType="end"/>
            </w:r>
          </w:hyperlink>
        </w:p>
        <w:p w:rsidR="00B70AEC" w:rsidRDefault="0051026F">
          <w:pPr>
            <w:pStyle w:val="TOC2"/>
            <w:tabs>
              <w:tab w:val="right" w:leader="dot" w:pos="9061"/>
            </w:tabs>
            <w:rPr>
              <w:rFonts w:asciiTheme="minorHAnsi" w:hAnsiTheme="minorHAnsi"/>
              <w:noProof/>
              <w:sz w:val="22"/>
              <w:lang w:eastAsia="lv-LV"/>
            </w:rPr>
          </w:pPr>
          <w:hyperlink w:anchor="_Toc519244809" w:history="1">
            <w:r w:rsidR="00B70AEC" w:rsidRPr="009875A0">
              <w:rPr>
                <w:rStyle w:val="Hyperlink"/>
                <w:noProof/>
              </w:rPr>
              <w:t>4.2. 700 MHz joslas pārrobežu koordinācijas rezultāti</w:t>
            </w:r>
            <w:r w:rsidR="00B70AEC">
              <w:rPr>
                <w:noProof/>
                <w:webHidden/>
              </w:rPr>
              <w:tab/>
            </w:r>
            <w:r w:rsidR="00B70AEC">
              <w:rPr>
                <w:noProof/>
                <w:webHidden/>
              </w:rPr>
              <w:fldChar w:fldCharType="begin"/>
            </w:r>
            <w:r w:rsidR="00B70AEC">
              <w:rPr>
                <w:noProof/>
                <w:webHidden/>
              </w:rPr>
              <w:instrText xml:space="preserve"> PAGEREF _Toc519244809 \h </w:instrText>
            </w:r>
            <w:r w:rsidR="00B70AEC">
              <w:rPr>
                <w:noProof/>
                <w:webHidden/>
              </w:rPr>
            </w:r>
            <w:r w:rsidR="00B70AEC">
              <w:rPr>
                <w:noProof/>
                <w:webHidden/>
              </w:rPr>
              <w:fldChar w:fldCharType="separate"/>
            </w:r>
            <w:r w:rsidR="00B419F4">
              <w:rPr>
                <w:noProof/>
                <w:webHidden/>
              </w:rPr>
              <w:t>18</w:t>
            </w:r>
            <w:r w:rsidR="00B70AEC">
              <w:rPr>
                <w:noProof/>
                <w:webHidden/>
              </w:rPr>
              <w:fldChar w:fldCharType="end"/>
            </w:r>
          </w:hyperlink>
        </w:p>
        <w:p w:rsidR="00B70AEC" w:rsidRDefault="0051026F">
          <w:pPr>
            <w:pStyle w:val="TOC2"/>
            <w:tabs>
              <w:tab w:val="right" w:leader="dot" w:pos="9061"/>
            </w:tabs>
            <w:rPr>
              <w:rFonts w:asciiTheme="minorHAnsi" w:hAnsiTheme="minorHAnsi"/>
              <w:noProof/>
              <w:sz w:val="22"/>
              <w:lang w:eastAsia="lv-LV"/>
            </w:rPr>
          </w:pPr>
          <w:hyperlink w:anchor="_Toc519244810" w:history="1">
            <w:r w:rsidR="00B70AEC" w:rsidRPr="009875A0">
              <w:rPr>
                <w:rStyle w:val="Hyperlink"/>
                <w:noProof/>
              </w:rPr>
              <w:t>4.3. 700 MHz joslas iedalīšana bezvadu platjoslas elektronisko sakaru sistēmām</w:t>
            </w:r>
            <w:r w:rsidR="00B70AEC">
              <w:rPr>
                <w:noProof/>
                <w:webHidden/>
              </w:rPr>
              <w:tab/>
            </w:r>
            <w:r w:rsidR="00B70AEC">
              <w:rPr>
                <w:noProof/>
                <w:webHidden/>
              </w:rPr>
              <w:fldChar w:fldCharType="begin"/>
            </w:r>
            <w:r w:rsidR="00B70AEC">
              <w:rPr>
                <w:noProof/>
                <w:webHidden/>
              </w:rPr>
              <w:instrText xml:space="preserve"> PAGEREF _Toc519244810 \h </w:instrText>
            </w:r>
            <w:r w:rsidR="00B70AEC">
              <w:rPr>
                <w:noProof/>
                <w:webHidden/>
              </w:rPr>
            </w:r>
            <w:r w:rsidR="00B70AEC">
              <w:rPr>
                <w:noProof/>
                <w:webHidden/>
              </w:rPr>
              <w:fldChar w:fldCharType="separate"/>
            </w:r>
            <w:r w:rsidR="00B419F4">
              <w:rPr>
                <w:noProof/>
                <w:webHidden/>
              </w:rPr>
              <w:t>19</w:t>
            </w:r>
            <w:r w:rsidR="00B70AEC">
              <w:rPr>
                <w:noProof/>
                <w:webHidden/>
              </w:rPr>
              <w:fldChar w:fldCharType="end"/>
            </w:r>
          </w:hyperlink>
        </w:p>
        <w:p w:rsidR="00B70AEC" w:rsidRDefault="0051026F">
          <w:pPr>
            <w:pStyle w:val="TOC2"/>
            <w:tabs>
              <w:tab w:val="right" w:leader="dot" w:pos="9061"/>
            </w:tabs>
            <w:rPr>
              <w:rFonts w:asciiTheme="minorHAnsi" w:hAnsiTheme="minorHAnsi"/>
              <w:noProof/>
              <w:sz w:val="22"/>
              <w:lang w:eastAsia="lv-LV"/>
            </w:rPr>
          </w:pPr>
          <w:hyperlink w:anchor="_Toc519244811" w:history="1">
            <w:r w:rsidR="00B70AEC" w:rsidRPr="009875A0">
              <w:rPr>
                <w:rStyle w:val="Hyperlink"/>
                <w:noProof/>
              </w:rPr>
              <w:t>4.4.  Alternatīvie lietojumi 700 MHz joslā</w:t>
            </w:r>
            <w:r w:rsidR="00B70AEC">
              <w:rPr>
                <w:noProof/>
                <w:webHidden/>
              </w:rPr>
              <w:tab/>
            </w:r>
            <w:r w:rsidR="00B70AEC">
              <w:rPr>
                <w:noProof/>
                <w:webHidden/>
              </w:rPr>
              <w:fldChar w:fldCharType="begin"/>
            </w:r>
            <w:r w:rsidR="00B70AEC">
              <w:rPr>
                <w:noProof/>
                <w:webHidden/>
              </w:rPr>
              <w:instrText xml:space="preserve"> PAGEREF _Toc519244811 \h </w:instrText>
            </w:r>
            <w:r w:rsidR="00B70AEC">
              <w:rPr>
                <w:noProof/>
                <w:webHidden/>
              </w:rPr>
            </w:r>
            <w:r w:rsidR="00B70AEC">
              <w:rPr>
                <w:noProof/>
                <w:webHidden/>
              </w:rPr>
              <w:fldChar w:fldCharType="separate"/>
            </w:r>
            <w:r w:rsidR="00B419F4">
              <w:rPr>
                <w:noProof/>
                <w:webHidden/>
              </w:rPr>
              <w:t>20</w:t>
            </w:r>
            <w:r w:rsidR="00B70AEC">
              <w:rPr>
                <w:noProof/>
                <w:webHidden/>
              </w:rPr>
              <w:fldChar w:fldCharType="end"/>
            </w:r>
          </w:hyperlink>
        </w:p>
        <w:p w:rsidR="00B70AEC" w:rsidRDefault="0051026F">
          <w:pPr>
            <w:pStyle w:val="TOC3"/>
            <w:tabs>
              <w:tab w:val="right" w:leader="dot" w:pos="9061"/>
            </w:tabs>
            <w:rPr>
              <w:rFonts w:asciiTheme="minorHAnsi" w:hAnsiTheme="minorHAnsi"/>
              <w:noProof/>
              <w:sz w:val="22"/>
              <w:lang w:eastAsia="lv-LV"/>
            </w:rPr>
          </w:pPr>
          <w:hyperlink w:anchor="_Toc519244812" w:history="1">
            <w:r w:rsidR="00B70AEC" w:rsidRPr="009875A0">
              <w:rPr>
                <w:rStyle w:val="Hyperlink"/>
                <w:rFonts w:eastAsia="Times New Roman"/>
                <w:noProof/>
                <w:lang w:eastAsia="zh-CN"/>
              </w:rPr>
              <w:t>4.4.1. PMSE iekārtu turpmākā lietošana</w:t>
            </w:r>
            <w:r w:rsidR="00B70AEC">
              <w:rPr>
                <w:noProof/>
                <w:webHidden/>
              </w:rPr>
              <w:tab/>
            </w:r>
            <w:r w:rsidR="00B70AEC">
              <w:rPr>
                <w:noProof/>
                <w:webHidden/>
              </w:rPr>
              <w:fldChar w:fldCharType="begin"/>
            </w:r>
            <w:r w:rsidR="00B70AEC">
              <w:rPr>
                <w:noProof/>
                <w:webHidden/>
              </w:rPr>
              <w:instrText xml:space="preserve"> PAGEREF _Toc519244812 \h </w:instrText>
            </w:r>
            <w:r w:rsidR="00B70AEC">
              <w:rPr>
                <w:noProof/>
                <w:webHidden/>
              </w:rPr>
            </w:r>
            <w:r w:rsidR="00B70AEC">
              <w:rPr>
                <w:noProof/>
                <w:webHidden/>
              </w:rPr>
              <w:fldChar w:fldCharType="separate"/>
            </w:r>
            <w:r w:rsidR="00B419F4">
              <w:rPr>
                <w:noProof/>
                <w:webHidden/>
              </w:rPr>
              <w:t>20</w:t>
            </w:r>
            <w:r w:rsidR="00B70AEC">
              <w:rPr>
                <w:noProof/>
                <w:webHidden/>
              </w:rPr>
              <w:fldChar w:fldCharType="end"/>
            </w:r>
          </w:hyperlink>
        </w:p>
        <w:p w:rsidR="00B70AEC" w:rsidRDefault="0051026F">
          <w:pPr>
            <w:pStyle w:val="TOC3"/>
            <w:tabs>
              <w:tab w:val="right" w:leader="dot" w:pos="9061"/>
            </w:tabs>
            <w:rPr>
              <w:rFonts w:asciiTheme="minorHAnsi" w:hAnsiTheme="minorHAnsi"/>
              <w:noProof/>
              <w:sz w:val="22"/>
              <w:lang w:eastAsia="lv-LV"/>
            </w:rPr>
          </w:pPr>
          <w:hyperlink w:anchor="_Toc519244813" w:history="1">
            <w:r w:rsidR="00B70AEC" w:rsidRPr="009875A0">
              <w:rPr>
                <w:rStyle w:val="Hyperlink"/>
                <w:noProof/>
              </w:rPr>
              <w:t>4.4.2. 700 MHz joslas izmantošana PPDR vajadzībām</w:t>
            </w:r>
            <w:r w:rsidR="00B70AEC">
              <w:rPr>
                <w:noProof/>
                <w:webHidden/>
              </w:rPr>
              <w:tab/>
            </w:r>
            <w:r w:rsidR="00B70AEC">
              <w:rPr>
                <w:noProof/>
                <w:webHidden/>
              </w:rPr>
              <w:fldChar w:fldCharType="begin"/>
            </w:r>
            <w:r w:rsidR="00B70AEC">
              <w:rPr>
                <w:noProof/>
                <w:webHidden/>
              </w:rPr>
              <w:instrText xml:space="preserve"> PAGEREF _Toc519244813 \h </w:instrText>
            </w:r>
            <w:r w:rsidR="00B70AEC">
              <w:rPr>
                <w:noProof/>
                <w:webHidden/>
              </w:rPr>
            </w:r>
            <w:r w:rsidR="00B70AEC">
              <w:rPr>
                <w:noProof/>
                <w:webHidden/>
              </w:rPr>
              <w:fldChar w:fldCharType="separate"/>
            </w:r>
            <w:r w:rsidR="00B419F4">
              <w:rPr>
                <w:noProof/>
                <w:webHidden/>
              </w:rPr>
              <w:t>22</w:t>
            </w:r>
            <w:r w:rsidR="00B70AEC">
              <w:rPr>
                <w:noProof/>
                <w:webHidden/>
              </w:rPr>
              <w:fldChar w:fldCharType="end"/>
            </w:r>
          </w:hyperlink>
        </w:p>
        <w:p w:rsidR="00B70AEC" w:rsidRDefault="0051026F">
          <w:pPr>
            <w:pStyle w:val="TOC3"/>
            <w:tabs>
              <w:tab w:val="right" w:leader="dot" w:pos="9061"/>
            </w:tabs>
            <w:rPr>
              <w:rFonts w:asciiTheme="minorHAnsi" w:hAnsiTheme="minorHAnsi"/>
              <w:noProof/>
              <w:sz w:val="22"/>
              <w:lang w:eastAsia="lv-LV"/>
            </w:rPr>
          </w:pPr>
          <w:hyperlink w:anchor="_Toc519244814" w:history="1">
            <w:r w:rsidR="00B70AEC" w:rsidRPr="009875A0">
              <w:rPr>
                <w:rStyle w:val="Hyperlink"/>
                <w:rFonts w:eastAsiaTheme="minorHAnsi"/>
                <w:noProof/>
              </w:rPr>
              <w:t>4.4.3.  B</w:t>
            </w:r>
            <w:r w:rsidR="00B70AEC" w:rsidRPr="009875A0">
              <w:rPr>
                <w:rStyle w:val="Hyperlink"/>
                <w:rFonts w:eastAsia="Times New Roman"/>
                <w:noProof/>
                <w:lang w:eastAsia="zh-CN"/>
              </w:rPr>
              <w:t>ezvadu platjoslas elektronisko sakaru sistēmas</w:t>
            </w:r>
            <w:r w:rsidR="00B70AEC">
              <w:rPr>
                <w:noProof/>
                <w:webHidden/>
              </w:rPr>
              <w:tab/>
            </w:r>
            <w:r w:rsidR="00B70AEC">
              <w:rPr>
                <w:noProof/>
                <w:webHidden/>
              </w:rPr>
              <w:fldChar w:fldCharType="begin"/>
            </w:r>
            <w:r w:rsidR="00B70AEC">
              <w:rPr>
                <w:noProof/>
                <w:webHidden/>
              </w:rPr>
              <w:instrText xml:space="preserve"> PAGEREF _Toc519244814 \h </w:instrText>
            </w:r>
            <w:r w:rsidR="00B70AEC">
              <w:rPr>
                <w:noProof/>
                <w:webHidden/>
              </w:rPr>
            </w:r>
            <w:r w:rsidR="00B70AEC">
              <w:rPr>
                <w:noProof/>
                <w:webHidden/>
              </w:rPr>
              <w:fldChar w:fldCharType="separate"/>
            </w:r>
            <w:r w:rsidR="00B419F4">
              <w:rPr>
                <w:noProof/>
                <w:webHidden/>
              </w:rPr>
              <w:t>24</w:t>
            </w:r>
            <w:r w:rsidR="00B70AEC">
              <w:rPr>
                <w:noProof/>
                <w:webHidden/>
              </w:rPr>
              <w:fldChar w:fldCharType="end"/>
            </w:r>
          </w:hyperlink>
        </w:p>
        <w:p w:rsidR="00B70AEC" w:rsidRDefault="0051026F">
          <w:pPr>
            <w:pStyle w:val="TOC3"/>
            <w:tabs>
              <w:tab w:val="right" w:leader="dot" w:pos="9061"/>
            </w:tabs>
            <w:rPr>
              <w:rFonts w:asciiTheme="minorHAnsi" w:hAnsiTheme="minorHAnsi"/>
              <w:noProof/>
              <w:sz w:val="22"/>
              <w:lang w:eastAsia="lv-LV"/>
            </w:rPr>
          </w:pPr>
          <w:hyperlink w:anchor="_Toc519244815" w:history="1">
            <w:r w:rsidR="00B70AEC" w:rsidRPr="009875A0">
              <w:rPr>
                <w:rStyle w:val="Hyperlink"/>
                <w:noProof/>
                <w:lang w:eastAsia="lv-LV"/>
              </w:rPr>
              <w:t>4.4.4. IoT</w:t>
            </w:r>
            <w:r w:rsidR="00B70AEC">
              <w:rPr>
                <w:noProof/>
                <w:webHidden/>
              </w:rPr>
              <w:tab/>
            </w:r>
            <w:r w:rsidR="00B70AEC">
              <w:rPr>
                <w:noProof/>
                <w:webHidden/>
              </w:rPr>
              <w:fldChar w:fldCharType="begin"/>
            </w:r>
            <w:r w:rsidR="00B70AEC">
              <w:rPr>
                <w:noProof/>
                <w:webHidden/>
              </w:rPr>
              <w:instrText xml:space="preserve"> PAGEREF _Toc519244815 \h </w:instrText>
            </w:r>
            <w:r w:rsidR="00B70AEC">
              <w:rPr>
                <w:noProof/>
                <w:webHidden/>
              </w:rPr>
            </w:r>
            <w:r w:rsidR="00B70AEC">
              <w:rPr>
                <w:noProof/>
                <w:webHidden/>
              </w:rPr>
              <w:fldChar w:fldCharType="separate"/>
            </w:r>
            <w:r w:rsidR="00B419F4">
              <w:rPr>
                <w:noProof/>
                <w:webHidden/>
              </w:rPr>
              <w:t>25</w:t>
            </w:r>
            <w:r w:rsidR="00B70AEC">
              <w:rPr>
                <w:noProof/>
                <w:webHidden/>
              </w:rPr>
              <w:fldChar w:fldCharType="end"/>
            </w:r>
          </w:hyperlink>
        </w:p>
        <w:p w:rsidR="00B70AEC" w:rsidRDefault="0051026F">
          <w:pPr>
            <w:pStyle w:val="TOC2"/>
            <w:tabs>
              <w:tab w:val="right" w:leader="dot" w:pos="9061"/>
            </w:tabs>
            <w:rPr>
              <w:rFonts w:asciiTheme="minorHAnsi" w:hAnsiTheme="minorHAnsi"/>
              <w:noProof/>
              <w:sz w:val="22"/>
              <w:lang w:eastAsia="lv-LV"/>
            </w:rPr>
          </w:pPr>
          <w:hyperlink w:anchor="_Toc519244816" w:history="1">
            <w:r w:rsidR="00B70AEC" w:rsidRPr="009875A0">
              <w:rPr>
                <w:rStyle w:val="Hyperlink"/>
                <w:noProof/>
              </w:rPr>
              <w:t>4.5. Secinājumi:</w:t>
            </w:r>
            <w:r w:rsidR="00B70AEC">
              <w:rPr>
                <w:noProof/>
                <w:webHidden/>
              </w:rPr>
              <w:tab/>
            </w:r>
            <w:r w:rsidR="00B70AEC">
              <w:rPr>
                <w:noProof/>
                <w:webHidden/>
              </w:rPr>
              <w:fldChar w:fldCharType="begin"/>
            </w:r>
            <w:r w:rsidR="00B70AEC">
              <w:rPr>
                <w:noProof/>
                <w:webHidden/>
              </w:rPr>
              <w:instrText xml:space="preserve"> PAGEREF _Toc519244816 \h </w:instrText>
            </w:r>
            <w:r w:rsidR="00B70AEC">
              <w:rPr>
                <w:noProof/>
                <w:webHidden/>
              </w:rPr>
            </w:r>
            <w:r w:rsidR="00B70AEC">
              <w:rPr>
                <w:noProof/>
                <w:webHidden/>
              </w:rPr>
              <w:fldChar w:fldCharType="separate"/>
            </w:r>
            <w:r w:rsidR="00B419F4">
              <w:rPr>
                <w:noProof/>
                <w:webHidden/>
              </w:rPr>
              <w:t>25</w:t>
            </w:r>
            <w:r w:rsidR="00B70AEC">
              <w:rPr>
                <w:noProof/>
                <w:webHidden/>
              </w:rPr>
              <w:fldChar w:fldCharType="end"/>
            </w:r>
          </w:hyperlink>
        </w:p>
        <w:p w:rsidR="00F47CFF" w:rsidRPr="00783DD1" w:rsidRDefault="00F47CFF">
          <w:pPr>
            <w:rPr>
              <w:rFonts w:cs="Times New Roman"/>
            </w:rPr>
          </w:pPr>
          <w:r w:rsidRPr="00CF7C8C">
            <w:rPr>
              <w:rFonts w:cs="Times New Roman"/>
              <w:b/>
              <w:bCs/>
              <w:noProof/>
            </w:rPr>
            <w:fldChar w:fldCharType="end"/>
          </w:r>
        </w:p>
      </w:sdtContent>
    </w:sdt>
    <w:p w:rsidR="000273D2" w:rsidRDefault="000273D2">
      <w:pPr>
        <w:spacing w:after="200" w:line="276" w:lineRule="auto"/>
        <w:ind w:firstLine="0"/>
        <w:jc w:val="left"/>
        <w:rPr>
          <w:rFonts w:eastAsia="TimesNewRoman" w:cs="Times New Roman"/>
          <w:lang w:eastAsia="lv-LV"/>
        </w:rPr>
      </w:pPr>
    </w:p>
    <w:p w:rsidR="009A54BB" w:rsidRDefault="009A54BB">
      <w:pPr>
        <w:spacing w:after="200" w:line="276" w:lineRule="auto"/>
        <w:ind w:firstLine="0"/>
        <w:jc w:val="left"/>
        <w:rPr>
          <w:rFonts w:eastAsia="TimesNewRoman" w:cs="Times New Roman"/>
          <w:b/>
          <w:bCs/>
          <w:sz w:val="28"/>
          <w:szCs w:val="28"/>
          <w:lang w:eastAsia="lv-LV" w:bidi="en-US"/>
        </w:rPr>
      </w:pPr>
      <w:r>
        <w:rPr>
          <w:rFonts w:eastAsia="TimesNewRoman" w:cs="Times New Roman"/>
          <w:lang w:eastAsia="lv-LV"/>
        </w:rPr>
        <w:br w:type="page"/>
      </w:r>
    </w:p>
    <w:p w:rsidR="00720222" w:rsidRPr="00A11AEB" w:rsidRDefault="00720222" w:rsidP="00084FDD">
      <w:pPr>
        <w:rPr>
          <w:rFonts w:cs="Times New Roman"/>
          <w:lang w:eastAsia="lv-LV"/>
        </w:rPr>
      </w:pPr>
    </w:p>
    <w:p w:rsidR="00BC437A" w:rsidRPr="00AA2384" w:rsidRDefault="00F70E3F" w:rsidP="005C11DE">
      <w:pPr>
        <w:pStyle w:val="Heading1"/>
        <w:rPr>
          <w:rFonts w:eastAsia="TimesNewRoman" w:cs="Times New Roman"/>
          <w:lang w:eastAsia="lv-LV"/>
        </w:rPr>
      </w:pPr>
      <w:bookmarkStart w:id="0" w:name="_Toc519244792"/>
      <w:r>
        <w:rPr>
          <w:rFonts w:eastAsia="TimesNewRoman" w:cs="Times New Roman"/>
          <w:lang w:eastAsia="lv-LV"/>
        </w:rPr>
        <w:t>I</w:t>
      </w:r>
      <w:r w:rsidR="005C11DE">
        <w:rPr>
          <w:rFonts w:eastAsia="TimesNewRoman" w:cs="Times New Roman"/>
          <w:lang w:eastAsia="lv-LV"/>
        </w:rPr>
        <w:t>.</w:t>
      </w:r>
      <w:r w:rsidR="00636EE7">
        <w:rPr>
          <w:rFonts w:eastAsia="TimesNewRoman" w:cs="Times New Roman"/>
          <w:lang w:eastAsia="lv-LV"/>
        </w:rPr>
        <w:t xml:space="preserve"> </w:t>
      </w:r>
      <w:r w:rsidR="001D0246">
        <w:rPr>
          <w:rFonts w:eastAsia="TimesNewRoman" w:cs="Times New Roman"/>
          <w:lang w:eastAsia="lv-LV"/>
        </w:rPr>
        <w:t>Informatīvā z</w:t>
      </w:r>
      <w:r w:rsidR="00BC437A" w:rsidRPr="00CF7C8C">
        <w:rPr>
          <w:rFonts w:eastAsia="TimesNewRoman" w:cs="Times New Roman"/>
          <w:lang w:eastAsia="lv-LV"/>
        </w:rPr>
        <w:t>iņojuma izstrādes pamatojums</w:t>
      </w:r>
      <w:bookmarkEnd w:id="0"/>
    </w:p>
    <w:p w:rsidR="00BC437A" w:rsidRPr="001551CC" w:rsidRDefault="00BC437A" w:rsidP="00D4377B">
      <w:pPr>
        <w:rPr>
          <w:rFonts w:cs="Times New Roman"/>
          <w:lang w:eastAsia="lv-LV"/>
        </w:rPr>
      </w:pPr>
    </w:p>
    <w:p w:rsidR="00DB0268" w:rsidRPr="002C1EAC" w:rsidRDefault="001D0246" w:rsidP="00DB0268">
      <w:pPr>
        <w:rPr>
          <w:rFonts w:eastAsia="TimesNewRoman" w:cs="Times New Roman"/>
          <w:lang w:eastAsia="lv-LV"/>
        </w:rPr>
      </w:pPr>
      <w:r>
        <w:rPr>
          <w:rFonts w:cs="Times New Roman"/>
          <w:lang w:eastAsia="lv-LV"/>
        </w:rPr>
        <w:t>Informatīvais z</w:t>
      </w:r>
      <w:r w:rsidR="00BC437A" w:rsidRPr="002C1EAC">
        <w:rPr>
          <w:rFonts w:cs="Times New Roman"/>
          <w:lang w:eastAsia="lv-LV"/>
        </w:rPr>
        <w:t xml:space="preserve">iņojums ir izstrādāts, </w:t>
      </w:r>
      <w:r w:rsidR="00DB0268" w:rsidRPr="002C1EAC">
        <w:rPr>
          <w:rFonts w:cs="Times New Roman"/>
          <w:lang w:eastAsia="lv-LV"/>
        </w:rPr>
        <w:t xml:space="preserve">lai </w:t>
      </w:r>
      <w:r w:rsidR="00851B9E" w:rsidRPr="002C1EAC">
        <w:rPr>
          <w:rFonts w:eastAsia="TimesNewRoman" w:cs="Times New Roman"/>
          <w:lang w:eastAsia="lv-LV"/>
        </w:rPr>
        <w:t>izpildītu</w:t>
      </w:r>
      <w:r w:rsidR="00851B9E" w:rsidRPr="002C1EAC" w:rsidDel="00851B9E">
        <w:rPr>
          <w:rFonts w:cs="Times New Roman"/>
          <w:lang w:eastAsia="lv-LV"/>
        </w:rPr>
        <w:t xml:space="preserve"> </w:t>
      </w:r>
      <w:r w:rsidR="00DB0268" w:rsidRPr="002C1EAC">
        <w:rPr>
          <w:rFonts w:eastAsia="TimesNewRoman" w:cs="Times New Roman"/>
          <w:lang w:eastAsia="lv-LV"/>
        </w:rPr>
        <w:t xml:space="preserve">Eiropas Parlamenta un Padomes 2017.gada 17.maija lēmuma (ES) 2017/899 </w:t>
      </w:r>
      <w:r w:rsidR="00DB0268" w:rsidRPr="002C1EAC">
        <w:rPr>
          <w:rFonts w:eastAsia="TimesNewRoman" w:cs="Times New Roman"/>
          <w:i/>
          <w:lang w:eastAsia="lv-LV"/>
        </w:rPr>
        <w:t xml:space="preserve">par 470–790 MHz radiofrekvenču joslas izmantošanu Savienībā </w:t>
      </w:r>
      <w:r w:rsidR="00DB0268" w:rsidRPr="002C1EAC">
        <w:rPr>
          <w:rFonts w:eastAsia="TimesNewRoman" w:cs="Times New Roman"/>
          <w:lang w:eastAsia="lv-LV"/>
        </w:rPr>
        <w:t>(turpmāk – lēmums 2017/899) 5.pantā Eiropas Savienības dalībvalstīm doto uzdevumu</w:t>
      </w:r>
      <w:r w:rsidR="00DB0268" w:rsidRPr="00783DD1">
        <w:rPr>
          <w:rFonts w:eastAsia="Times New Roman" w:cs="Times New Roman"/>
          <w:szCs w:val="24"/>
          <w:lang w:eastAsia="lv-LV"/>
        </w:rPr>
        <w:t xml:space="preserve"> </w:t>
      </w:r>
      <w:r w:rsidR="00DB0268" w:rsidRPr="00A11AEB">
        <w:rPr>
          <w:rFonts w:eastAsia="TimesNewRoman" w:cs="Times New Roman"/>
          <w:lang w:eastAsia="lv-LV"/>
        </w:rPr>
        <w:t>ne vēlāk kā</w:t>
      </w:r>
      <w:r w:rsidR="00DB0268" w:rsidRPr="00A11AEB">
        <w:rPr>
          <w:rFonts w:eastAsia="TimesNewRoman" w:cs="Times New Roman"/>
          <w:bCs/>
          <w:lang w:eastAsia="lv-LV"/>
        </w:rPr>
        <w:t> līdz 2018.gada 30.jūnijam</w:t>
      </w:r>
      <w:r w:rsidR="00DB0268" w:rsidRPr="00A11AEB">
        <w:rPr>
          <w:rFonts w:eastAsia="TimesNewRoman" w:cs="Times New Roman"/>
          <w:lang w:eastAsia="lv-LV"/>
        </w:rPr>
        <w:t xml:space="preserve">  </w:t>
      </w:r>
      <w:r w:rsidR="00DB0268" w:rsidRPr="00CF7C8C">
        <w:rPr>
          <w:rFonts w:eastAsia="TimesNewRoman" w:cs="Times New Roman"/>
          <w:lang w:eastAsia="lv-LV"/>
        </w:rPr>
        <w:t>dalībvalst</w:t>
      </w:r>
      <w:r w:rsidR="00E71AF1" w:rsidRPr="00CF7C8C">
        <w:rPr>
          <w:rFonts w:eastAsia="TimesNewRoman" w:cs="Times New Roman"/>
          <w:lang w:eastAsia="lv-LV"/>
        </w:rPr>
        <w:t>īm</w:t>
      </w:r>
      <w:r w:rsidR="00DB0268" w:rsidRPr="00AA2384">
        <w:rPr>
          <w:rFonts w:eastAsia="TimesNewRoman" w:cs="Times New Roman"/>
          <w:lang w:eastAsia="lv-LV"/>
        </w:rPr>
        <w:t xml:space="preserve"> pieņem</w:t>
      </w:r>
      <w:r w:rsidR="00E71AF1" w:rsidRPr="00AA2384">
        <w:rPr>
          <w:rFonts w:eastAsia="TimesNewRoman" w:cs="Times New Roman"/>
          <w:lang w:eastAsia="lv-LV"/>
        </w:rPr>
        <w:t>t</w:t>
      </w:r>
      <w:r w:rsidR="00DB0268" w:rsidRPr="001551CC">
        <w:rPr>
          <w:rFonts w:eastAsia="TimesNewRoman" w:cs="Times New Roman"/>
          <w:lang w:eastAsia="lv-LV"/>
        </w:rPr>
        <w:t xml:space="preserve"> un publisko</w:t>
      </w:r>
      <w:r w:rsidR="00E71AF1" w:rsidRPr="002C1EAC">
        <w:rPr>
          <w:rFonts w:eastAsia="TimesNewRoman" w:cs="Times New Roman"/>
          <w:lang w:eastAsia="lv-LV"/>
        </w:rPr>
        <w:t>t</w:t>
      </w:r>
      <w:r w:rsidR="00DB0268" w:rsidRPr="002C1EAC">
        <w:rPr>
          <w:rFonts w:eastAsia="TimesNewRoman" w:cs="Times New Roman"/>
          <w:lang w:eastAsia="lv-LV"/>
        </w:rPr>
        <w:t xml:space="preserve"> savu valsts </w:t>
      </w:r>
      <w:r w:rsidR="00DB0268" w:rsidRPr="002C1EAC">
        <w:rPr>
          <w:rFonts w:eastAsia="TimesNewRoman" w:cs="Times New Roman"/>
          <w:bCs/>
          <w:lang w:eastAsia="lv-LV"/>
        </w:rPr>
        <w:t xml:space="preserve">plānu un grafiku (“valsts ceļvedi”), </w:t>
      </w:r>
      <w:r w:rsidR="00851B9E" w:rsidRPr="002C1EAC">
        <w:rPr>
          <w:rFonts w:eastAsia="TimesNewRoman" w:cs="Times New Roman"/>
          <w:bCs/>
          <w:lang w:eastAsia="lv-LV"/>
        </w:rPr>
        <w:t xml:space="preserve">kurā </w:t>
      </w:r>
      <w:r w:rsidR="00DB0268" w:rsidRPr="002C1EAC">
        <w:rPr>
          <w:rFonts w:eastAsia="TimesNewRoman" w:cs="Times New Roman"/>
          <w:bCs/>
          <w:lang w:eastAsia="lv-LV"/>
        </w:rPr>
        <w:t>izklāst</w:t>
      </w:r>
      <w:r w:rsidR="00851B9E" w:rsidRPr="002C1EAC">
        <w:rPr>
          <w:rFonts w:eastAsia="TimesNewRoman" w:cs="Times New Roman"/>
          <w:bCs/>
          <w:lang w:eastAsia="lv-LV"/>
        </w:rPr>
        <w:t>a</w:t>
      </w:r>
      <w:r w:rsidR="00DB0268" w:rsidRPr="002C1EAC">
        <w:rPr>
          <w:rFonts w:eastAsia="TimesNewRoman" w:cs="Times New Roman"/>
          <w:bCs/>
          <w:lang w:eastAsia="lv-LV"/>
        </w:rPr>
        <w:t xml:space="preserve"> </w:t>
      </w:r>
      <w:r w:rsidR="00851B9E" w:rsidRPr="002C1EAC">
        <w:rPr>
          <w:rFonts w:eastAsia="TimesNewRoman" w:cs="Times New Roman"/>
          <w:lang w:eastAsia="lv-LV"/>
        </w:rPr>
        <w:t xml:space="preserve">lēmuma 2017/899 </w:t>
      </w:r>
      <w:r w:rsidR="00DB0268" w:rsidRPr="002C1EAC">
        <w:rPr>
          <w:rFonts w:eastAsia="TimesNewRoman" w:cs="Times New Roman"/>
          <w:bCs/>
          <w:lang w:eastAsia="lv-LV"/>
        </w:rPr>
        <w:t>1. un 4. pantos doto uzdevumu izpildei plānotos pasākumus</w:t>
      </w:r>
      <w:r w:rsidR="00E71AF1" w:rsidRPr="002C1EAC">
        <w:rPr>
          <w:rFonts w:eastAsia="TimesNewRoman" w:cs="Times New Roman"/>
          <w:bCs/>
          <w:lang w:eastAsia="lv-LV"/>
        </w:rPr>
        <w:t>,</w:t>
      </w:r>
      <w:r w:rsidR="00851B9E" w:rsidRPr="002C1EAC">
        <w:rPr>
          <w:rFonts w:eastAsia="TimesNewRoman" w:cs="Times New Roman"/>
          <w:bCs/>
          <w:lang w:eastAsia="lv-LV"/>
        </w:rPr>
        <w:t xml:space="preserve"> </w:t>
      </w:r>
      <w:r w:rsidR="00E71AF1" w:rsidRPr="002C1EAC">
        <w:rPr>
          <w:rFonts w:eastAsia="TimesNewRoman" w:cs="Times New Roman"/>
          <w:bCs/>
          <w:lang w:eastAsia="lv-LV"/>
        </w:rPr>
        <w:t>kā arī</w:t>
      </w:r>
      <w:r w:rsidR="00851B9E" w:rsidRPr="002C1EAC">
        <w:rPr>
          <w:rFonts w:eastAsia="TimesNewRoman" w:cs="Times New Roman"/>
          <w:bCs/>
          <w:lang w:eastAsia="lv-LV"/>
        </w:rPr>
        <w:t xml:space="preserve"> </w:t>
      </w:r>
      <w:r w:rsidR="00851B9E" w:rsidRPr="002C1EAC">
        <w:rPr>
          <w:rFonts w:cs="Times New Roman"/>
          <w:lang w:eastAsia="lv-LV"/>
        </w:rPr>
        <w:t>risin</w:t>
      </w:r>
      <w:r w:rsidR="00140CCC">
        <w:rPr>
          <w:rFonts w:cs="Times New Roman"/>
          <w:lang w:eastAsia="lv-LV"/>
        </w:rPr>
        <w:t>a</w:t>
      </w:r>
      <w:r w:rsidR="00851B9E" w:rsidRPr="002C1EAC">
        <w:rPr>
          <w:rFonts w:cs="Times New Roman"/>
          <w:lang w:eastAsia="lv-LV"/>
        </w:rPr>
        <w:t xml:space="preserve"> ar šī lēmuma </w:t>
      </w:r>
      <w:r w:rsidR="00851B9E" w:rsidRPr="002C1EAC">
        <w:rPr>
          <w:rFonts w:eastAsia="TimesNewRoman" w:cs="Times New Roman"/>
          <w:lang w:eastAsia="lv-LV"/>
        </w:rPr>
        <w:t>ieviešanu saistītos jautājumus</w:t>
      </w:r>
      <w:r w:rsidR="00DB0268" w:rsidRPr="002C1EAC">
        <w:rPr>
          <w:rFonts w:eastAsia="TimesNewRoman" w:cs="Times New Roman"/>
          <w:lang w:eastAsia="lv-LV"/>
        </w:rPr>
        <w:t xml:space="preserve">. </w:t>
      </w:r>
    </w:p>
    <w:p w:rsidR="002A7925" w:rsidRPr="002C1EAC" w:rsidRDefault="002A7925" w:rsidP="002C1EAC">
      <w:pPr>
        <w:rPr>
          <w:rFonts w:cs="Times New Roman"/>
          <w:lang w:eastAsia="lv-LV"/>
        </w:rPr>
      </w:pPr>
    </w:p>
    <w:p w:rsidR="0043141C" w:rsidRPr="002C1EAC" w:rsidRDefault="00F70E3F" w:rsidP="00084FDD">
      <w:pPr>
        <w:pStyle w:val="Heading1"/>
        <w:rPr>
          <w:rFonts w:eastAsia="TimesNewRoman" w:cs="Times New Roman"/>
          <w:lang w:eastAsia="lv-LV"/>
        </w:rPr>
      </w:pPr>
      <w:bookmarkStart w:id="1" w:name="_Toc519244793"/>
      <w:r>
        <w:rPr>
          <w:rFonts w:eastAsia="TimesNewRoman" w:cs="Times New Roman"/>
          <w:lang w:eastAsia="lv-LV"/>
        </w:rPr>
        <w:t>II</w:t>
      </w:r>
      <w:r w:rsidR="005C11DE">
        <w:rPr>
          <w:rFonts w:eastAsia="TimesNewRoman" w:cs="Times New Roman"/>
          <w:lang w:eastAsia="lv-LV"/>
        </w:rPr>
        <w:t>.</w:t>
      </w:r>
      <w:r w:rsidR="00A2700D">
        <w:rPr>
          <w:rFonts w:eastAsia="TimesNewRoman" w:cs="Times New Roman"/>
          <w:lang w:eastAsia="lv-LV"/>
        </w:rPr>
        <w:t xml:space="preserve"> </w:t>
      </w:r>
      <w:r w:rsidR="00DA5A58" w:rsidRPr="002C1EAC">
        <w:rPr>
          <w:rFonts w:eastAsia="TimesNewRoman" w:cs="Times New Roman"/>
          <w:lang w:eastAsia="lv-LV"/>
        </w:rPr>
        <w:t>Uzdevumi</w:t>
      </w:r>
      <w:r w:rsidR="00396EFB" w:rsidRPr="002C1EAC">
        <w:rPr>
          <w:rFonts w:eastAsia="TimesNewRoman" w:cs="Times New Roman"/>
          <w:lang w:eastAsia="lv-LV"/>
        </w:rPr>
        <w:t>, kas izriet no lēmuma</w:t>
      </w:r>
      <w:r w:rsidR="004B0CEE" w:rsidRPr="002C1EAC">
        <w:rPr>
          <w:rFonts w:eastAsia="TimesNewRoman" w:cs="Times New Roman"/>
          <w:lang w:eastAsia="lv-LV"/>
        </w:rPr>
        <w:t xml:space="preserve"> 2017/899</w:t>
      </w:r>
      <w:bookmarkEnd w:id="1"/>
    </w:p>
    <w:p w:rsidR="0043141C" w:rsidRPr="002C1EAC" w:rsidRDefault="0043141C" w:rsidP="00084FDD">
      <w:pPr>
        <w:rPr>
          <w:rFonts w:cs="Times New Roman"/>
          <w:lang w:eastAsia="lv-LV"/>
        </w:rPr>
      </w:pPr>
    </w:p>
    <w:p w:rsidR="00851B9E" w:rsidRPr="002C1EAC" w:rsidRDefault="00851B9E" w:rsidP="00D70F7A">
      <w:pPr>
        <w:rPr>
          <w:rFonts w:eastAsia="TimesNewRoman" w:cs="Times New Roman"/>
          <w:lang w:eastAsia="lv-LV"/>
        </w:rPr>
      </w:pPr>
      <w:r w:rsidRPr="002C1EAC">
        <w:rPr>
          <w:rFonts w:eastAsia="TimesNewRoman" w:cs="Times New Roman"/>
          <w:lang w:eastAsia="lv-LV"/>
        </w:rPr>
        <w:t xml:space="preserve">Lēmuma 2017/899 1.pants paredz pienākumu dalībvalstīm iedalīt radiofrekvenču spektra </w:t>
      </w:r>
      <w:r w:rsidR="00874D9E">
        <w:rPr>
          <w:rFonts w:eastAsia="TimesNewRoman" w:cs="Times New Roman"/>
          <w:lang w:eastAsia="lv-LV"/>
        </w:rPr>
        <w:t>joslu</w:t>
      </w:r>
      <w:r w:rsidR="00874D9E" w:rsidRPr="002C1EAC">
        <w:rPr>
          <w:rFonts w:eastAsia="TimesNewRoman" w:cs="Times New Roman"/>
          <w:lang w:eastAsia="lv-LV"/>
        </w:rPr>
        <w:t xml:space="preserve"> </w:t>
      </w:r>
      <w:r w:rsidRPr="002C1EAC">
        <w:rPr>
          <w:rFonts w:eastAsia="TimesNewRoman" w:cs="Times New Roman"/>
          <w:lang w:eastAsia="lv-LV"/>
        </w:rPr>
        <w:t>694 – 790 MHz (</w:t>
      </w:r>
      <w:r w:rsidR="000D2051">
        <w:rPr>
          <w:rFonts w:eastAsia="TimesNewRoman" w:cs="Times New Roman"/>
          <w:lang w:eastAsia="lv-LV"/>
        </w:rPr>
        <w:t xml:space="preserve">turpmāk – </w:t>
      </w:r>
      <w:r w:rsidRPr="002C1EAC">
        <w:rPr>
          <w:rFonts w:eastAsia="TimesNewRoman" w:cs="Times New Roman"/>
          <w:lang w:eastAsia="lv-LV"/>
        </w:rPr>
        <w:t>700</w:t>
      </w:r>
      <w:r w:rsidR="000D2051">
        <w:rPr>
          <w:rFonts w:eastAsia="TimesNewRoman" w:cs="Times New Roman"/>
          <w:lang w:eastAsia="lv-LV"/>
        </w:rPr>
        <w:t xml:space="preserve"> </w:t>
      </w:r>
      <w:r w:rsidRPr="002C1EAC">
        <w:rPr>
          <w:rFonts w:eastAsia="TimesNewRoman" w:cs="Times New Roman"/>
          <w:lang w:eastAsia="lv-LV"/>
        </w:rPr>
        <w:t>MHz josla)</w:t>
      </w:r>
      <w:r w:rsidR="006079C9" w:rsidRPr="002C1EAC">
        <w:rPr>
          <w:rFonts w:eastAsia="TimesNewRoman" w:cs="Times New Roman"/>
          <w:lang w:eastAsia="lv-LV"/>
        </w:rPr>
        <w:t>, kuru šobrīd izmanto zemes ciparu televīzijas apraidei</w:t>
      </w:r>
      <w:r w:rsidR="00311AE9">
        <w:rPr>
          <w:rFonts w:eastAsia="TimesNewRoman" w:cs="Times New Roman"/>
          <w:lang w:eastAsia="lv-LV"/>
        </w:rPr>
        <w:t xml:space="preserve"> un bezvadu skaņas PMSE</w:t>
      </w:r>
      <w:r w:rsidR="00FB3D73">
        <w:rPr>
          <w:rStyle w:val="FootnoteReference"/>
          <w:rFonts w:eastAsia="TimesNewRoman" w:cs="Times New Roman"/>
          <w:szCs w:val="24"/>
          <w:lang w:eastAsia="lv-LV"/>
        </w:rPr>
        <w:footnoteReference w:id="1"/>
      </w:r>
      <w:r w:rsidR="006079C9" w:rsidRPr="002C1EAC">
        <w:rPr>
          <w:rFonts w:eastAsia="TimesNewRoman" w:cs="Times New Roman"/>
          <w:lang w:eastAsia="lv-LV"/>
        </w:rPr>
        <w:t>,</w:t>
      </w:r>
      <w:r w:rsidRPr="002C1EAC">
        <w:rPr>
          <w:rFonts w:eastAsia="TimesNewRoman" w:cs="Times New Roman"/>
          <w:lang w:eastAsia="lv-LV"/>
        </w:rPr>
        <w:t xml:space="preserve"> izmantošanai no 2020.gada 30.jūnija </w:t>
      </w:r>
      <w:bookmarkStart w:id="2" w:name="_Hlk508828653"/>
      <w:r w:rsidR="002B6563" w:rsidRPr="002B6563">
        <w:rPr>
          <w:rFonts w:eastAsia="TimesNewRoman" w:cs="Times New Roman"/>
          <w:lang w:eastAsia="lv-LV"/>
        </w:rPr>
        <w:t>bezvadu platjoslas elektronisko sakaru sistēmām</w:t>
      </w:r>
      <w:bookmarkEnd w:id="2"/>
      <w:r w:rsidR="002B6563" w:rsidRPr="002B6563">
        <w:rPr>
          <w:rFonts w:eastAsia="TimesNewRoman" w:cs="Times New Roman"/>
          <w:lang w:eastAsia="lv-LV"/>
        </w:rPr>
        <w:t xml:space="preserve"> </w:t>
      </w:r>
      <w:r w:rsidR="002B6563">
        <w:rPr>
          <w:rFonts w:eastAsia="TimesNewRoman" w:cs="Times New Roman"/>
          <w:lang w:eastAsia="lv-LV"/>
        </w:rPr>
        <w:t>(</w:t>
      </w:r>
      <w:r w:rsidR="00D43FC3">
        <w:rPr>
          <w:rFonts w:eastAsia="TimesNewRoman" w:cs="Times New Roman"/>
          <w:lang w:eastAsia="lv-LV"/>
        </w:rPr>
        <w:t xml:space="preserve">piemēram, </w:t>
      </w:r>
      <w:r w:rsidRPr="002C1EAC">
        <w:rPr>
          <w:rFonts w:eastAsia="TimesNewRoman" w:cs="Times New Roman"/>
          <w:lang w:eastAsia="lv-LV"/>
        </w:rPr>
        <w:t>mobilo sakaru sistēmām</w:t>
      </w:r>
      <w:r w:rsidR="002B6563">
        <w:rPr>
          <w:rFonts w:eastAsia="TimesNewRoman" w:cs="Times New Roman"/>
          <w:lang w:eastAsia="lv-LV"/>
        </w:rPr>
        <w:t>)</w:t>
      </w:r>
      <w:r w:rsidRPr="002C1EAC">
        <w:rPr>
          <w:rFonts w:eastAsia="TimesNewRoman" w:cs="Times New Roman"/>
          <w:lang w:eastAsia="lv-LV"/>
        </w:rPr>
        <w:t>.</w:t>
      </w:r>
      <w:r w:rsidR="00F5270B" w:rsidRPr="002C1EAC">
        <w:rPr>
          <w:rFonts w:eastAsia="TimesNewRoman" w:cs="Times New Roman"/>
          <w:lang w:eastAsia="lv-LV"/>
        </w:rPr>
        <w:t xml:space="preserve"> </w:t>
      </w:r>
      <w:r w:rsidR="00A20BA4" w:rsidRPr="002C1EAC">
        <w:rPr>
          <w:rFonts w:eastAsia="TimesNewRoman" w:cs="Times New Roman"/>
          <w:lang w:eastAsia="lv-LV"/>
        </w:rPr>
        <w:t xml:space="preserve">Savukārt, </w:t>
      </w:r>
      <w:r w:rsidR="00F5270B" w:rsidRPr="002C1EAC">
        <w:rPr>
          <w:rFonts w:eastAsia="TimesNewRoman" w:cs="Times New Roman"/>
          <w:lang w:eastAsia="lv-LV"/>
        </w:rPr>
        <w:t>lēmuma 2017/899 4.pants uzdod dalībvalstīm nodrošināt, ka vismaz līdz 2030. gadam 470–694 MHz frekvenču josla ir pieejama zemes ciparu televīzijas apraides vajadzībām</w:t>
      </w:r>
      <w:r w:rsidR="00874D9E">
        <w:rPr>
          <w:rFonts w:eastAsia="TimesNewRoman" w:cs="Times New Roman"/>
          <w:lang w:eastAsia="lv-LV"/>
        </w:rPr>
        <w:t xml:space="preserve"> un bezvadu skaņas PMSE</w:t>
      </w:r>
      <w:r w:rsidR="00F5270B" w:rsidRPr="002C1EAC">
        <w:rPr>
          <w:rFonts w:eastAsia="TimesNewRoman" w:cs="Times New Roman"/>
          <w:lang w:eastAsia="lv-LV"/>
        </w:rPr>
        <w:t>.</w:t>
      </w:r>
      <w:r w:rsidR="00A20BA4" w:rsidRPr="002C1EAC">
        <w:rPr>
          <w:rFonts w:eastAsia="TimesNewRoman" w:cs="Times New Roman"/>
          <w:lang w:eastAsia="lv-LV"/>
        </w:rPr>
        <w:t xml:space="preserve"> No minētā izriet</w:t>
      </w:r>
      <w:r w:rsidR="00362C6F" w:rsidRPr="002C1EAC">
        <w:rPr>
          <w:rFonts w:eastAsia="TimesNewRoman" w:cs="Times New Roman"/>
          <w:lang w:eastAsia="lv-LV"/>
        </w:rPr>
        <w:t xml:space="preserve"> divi</w:t>
      </w:r>
      <w:r w:rsidR="0069237A" w:rsidRPr="002C1EAC">
        <w:rPr>
          <w:rFonts w:eastAsia="TimesNewRoman" w:cs="Times New Roman"/>
          <w:lang w:eastAsia="lv-LV"/>
        </w:rPr>
        <w:t xml:space="preserve"> galvenie </w:t>
      </w:r>
      <w:r w:rsidR="00DA5A58" w:rsidRPr="002C1EAC">
        <w:rPr>
          <w:rFonts w:eastAsia="TimesNewRoman" w:cs="Times New Roman"/>
          <w:lang w:eastAsia="lv-LV"/>
        </w:rPr>
        <w:t>uzdevumi</w:t>
      </w:r>
      <w:r w:rsidR="00475856">
        <w:rPr>
          <w:rFonts w:eastAsia="TimesNewRoman" w:cs="Times New Roman"/>
          <w:lang w:eastAsia="lv-LV"/>
        </w:rPr>
        <w:t>, kas dalībvalstīm jāatrisina nacionālajā līmenī</w:t>
      </w:r>
      <w:r w:rsidR="0069237A" w:rsidRPr="002C1EAC">
        <w:rPr>
          <w:rFonts w:eastAsia="TimesNewRoman" w:cs="Times New Roman"/>
          <w:lang w:eastAsia="lv-LV"/>
        </w:rPr>
        <w:t>:</w:t>
      </w:r>
    </w:p>
    <w:p w:rsidR="0069237A" w:rsidRPr="00AA7E55" w:rsidRDefault="00140CCC" w:rsidP="00AF1998">
      <w:pPr>
        <w:pStyle w:val="ListParagraph"/>
        <w:numPr>
          <w:ilvl w:val="0"/>
          <w:numId w:val="11"/>
        </w:numPr>
        <w:ind w:left="0" w:firstLine="720"/>
        <w:rPr>
          <w:rFonts w:eastAsia="TimesNewRoman" w:cs="Times New Roman"/>
          <w:lang w:eastAsia="lv-LV"/>
        </w:rPr>
      </w:pPr>
      <w:r w:rsidRPr="00AA7E55">
        <w:rPr>
          <w:rFonts w:eastAsia="TimesNewRoman" w:cs="Times New Roman"/>
          <w:lang w:eastAsia="lv-LV"/>
        </w:rPr>
        <w:t xml:space="preserve">Ievērojot televīzijas apraidei pieejamā radiofrekvenču spektra apjoma samazinājumu, </w:t>
      </w:r>
      <w:r w:rsidR="000E1E10">
        <w:rPr>
          <w:rFonts w:eastAsia="TimesNewRoman" w:cs="Times New Roman"/>
          <w:lang w:eastAsia="lv-LV"/>
        </w:rPr>
        <w:t>jā</w:t>
      </w:r>
      <w:r w:rsidR="006C1F4C" w:rsidRPr="00AA7E55">
        <w:rPr>
          <w:rFonts w:eastAsia="TimesNewRoman" w:cs="Times New Roman"/>
          <w:lang w:eastAsia="lv-LV"/>
        </w:rPr>
        <w:t>izvēl</w:t>
      </w:r>
      <w:r w:rsidR="000E1E10">
        <w:rPr>
          <w:rFonts w:eastAsia="TimesNewRoman" w:cs="Times New Roman"/>
          <w:lang w:eastAsia="lv-LV"/>
        </w:rPr>
        <w:t>a</w:t>
      </w:r>
      <w:r w:rsidR="006C1F4C" w:rsidRPr="00AA7E55">
        <w:rPr>
          <w:rFonts w:eastAsia="TimesNewRoman" w:cs="Times New Roman"/>
          <w:lang w:eastAsia="lv-LV"/>
        </w:rPr>
        <w:t>s</w:t>
      </w:r>
      <w:r w:rsidR="00B45239" w:rsidRPr="00AA7E55">
        <w:rPr>
          <w:rFonts w:eastAsia="TimesNewRoman" w:cs="Times New Roman"/>
          <w:lang w:eastAsia="lv-LV"/>
        </w:rPr>
        <w:t xml:space="preserve"> </w:t>
      </w:r>
      <w:r w:rsidR="0069237A" w:rsidRPr="00AA7E55">
        <w:rPr>
          <w:rFonts w:eastAsia="TimesNewRoman" w:cs="Times New Roman"/>
          <w:lang w:eastAsia="lv-LV"/>
        </w:rPr>
        <w:t>optimālāk</w:t>
      </w:r>
      <w:r w:rsidR="00313F7B">
        <w:rPr>
          <w:rFonts w:eastAsia="TimesNewRoman" w:cs="Times New Roman"/>
          <w:lang w:eastAsia="lv-LV"/>
        </w:rPr>
        <w:t>ais</w:t>
      </w:r>
      <w:r w:rsidR="0069237A" w:rsidRPr="00AA7E55">
        <w:rPr>
          <w:rFonts w:eastAsia="TimesNewRoman" w:cs="Times New Roman"/>
          <w:lang w:eastAsia="lv-LV"/>
        </w:rPr>
        <w:t xml:space="preserve"> zemes ciparu televīzijas apraides modeli</w:t>
      </w:r>
      <w:r w:rsidR="00313F7B">
        <w:rPr>
          <w:rFonts w:eastAsia="TimesNewRoman" w:cs="Times New Roman"/>
          <w:lang w:eastAsia="lv-LV"/>
        </w:rPr>
        <w:t>s</w:t>
      </w:r>
      <w:r w:rsidR="0069237A" w:rsidRPr="00AA7E55">
        <w:rPr>
          <w:rFonts w:eastAsia="TimesNewRoman" w:cs="Times New Roman"/>
          <w:lang w:eastAsia="lv-LV"/>
        </w:rPr>
        <w:t>;</w:t>
      </w:r>
    </w:p>
    <w:p w:rsidR="0069237A" w:rsidRPr="00AA7E55" w:rsidRDefault="007359C4" w:rsidP="00AF1998">
      <w:pPr>
        <w:pStyle w:val="ListParagraph"/>
        <w:numPr>
          <w:ilvl w:val="0"/>
          <w:numId w:val="11"/>
        </w:numPr>
        <w:ind w:left="0" w:firstLine="720"/>
        <w:rPr>
          <w:rFonts w:eastAsia="TimesNewRoman" w:cs="Times New Roman"/>
          <w:lang w:eastAsia="lv-LV"/>
        </w:rPr>
      </w:pPr>
      <w:r w:rsidRPr="00AA7E55">
        <w:rPr>
          <w:rFonts w:eastAsia="TimesNewRoman" w:cs="Times New Roman"/>
          <w:lang w:eastAsia="lv-LV"/>
        </w:rPr>
        <w:t>jānosaka</w:t>
      </w:r>
      <w:r w:rsidR="00B45239" w:rsidRPr="00AA7E55">
        <w:rPr>
          <w:rFonts w:eastAsia="TimesNewRoman" w:cs="Times New Roman"/>
          <w:lang w:eastAsia="lv-LV"/>
        </w:rPr>
        <w:t xml:space="preserve"> optimālāk</w:t>
      </w:r>
      <w:r w:rsidRPr="00AA7E55">
        <w:rPr>
          <w:rFonts w:eastAsia="TimesNewRoman" w:cs="Times New Roman"/>
          <w:lang w:eastAsia="lv-LV"/>
        </w:rPr>
        <w:t>ā</w:t>
      </w:r>
      <w:r w:rsidR="00B45239" w:rsidRPr="00AA7E55">
        <w:rPr>
          <w:rFonts w:eastAsia="TimesNewRoman" w:cs="Times New Roman"/>
          <w:lang w:eastAsia="lv-LV"/>
        </w:rPr>
        <w:t xml:space="preserve"> </w:t>
      </w:r>
      <w:r w:rsidR="00E71AF1" w:rsidRPr="00AA7E55">
        <w:rPr>
          <w:rFonts w:eastAsia="TimesNewRoman" w:cs="Times New Roman"/>
          <w:lang w:eastAsia="lv-LV"/>
        </w:rPr>
        <w:t xml:space="preserve">700 MHz joslas </w:t>
      </w:r>
      <w:r w:rsidR="00882F84" w:rsidRPr="00AA7E55">
        <w:rPr>
          <w:rFonts w:eastAsia="TimesNewRoman" w:cs="Times New Roman"/>
          <w:lang w:eastAsia="lv-LV"/>
        </w:rPr>
        <w:t>izmantošan</w:t>
      </w:r>
      <w:r w:rsidR="00313F7B">
        <w:rPr>
          <w:rFonts w:eastAsia="TimesNewRoman" w:cs="Times New Roman"/>
          <w:lang w:eastAsia="lv-LV"/>
        </w:rPr>
        <w:t>a</w:t>
      </w:r>
      <w:r w:rsidR="00E71AF1" w:rsidRPr="00AA7E55">
        <w:rPr>
          <w:rFonts w:eastAsia="TimesNewRoman" w:cs="Times New Roman"/>
          <w:lang w:eastAsia="lv-LV"/>
        </w:rPr>
        <w:t>.</w:t>
      </w:r>
    </w:p>
    <w:p w:rsidR="00C950AC" w:rsidRPr="002C1EAC" w:rsidRDefault="00DA5A58" w:rsidP="00C950AC">
      <w:pPr>
        <w:rPr>
          <w:rFonts w:eastAsia="TimesNewRoman" w:cs="Times New Roman"/>
          <w:lang w:eastAsia="lv-LV"/>
        </w:rPr>
      </w:pPr>
      <w:r w:rsidRPr="002C1EAC">
        <w:rPr>
          <w:rFonts w:eastAsia="TimesNewRoman" w:cs="Times New Roman"/>
          <w:lang w:eastAsia="lv-LV"/>
        </w:rPr>
        <w:t>Iepriekš minēto uzdevumu risināšanai</w:t>
      </w:r>
      <w:r w:rsidR="008B70D0">
        <w:rPr>
          <w:rFonts w:eastAsia="TimesNewRoman" w:cs="Times New Roman"/>
          <w:lang w:eastAsia="lv-LV"/>
        </w:rPr>
        <w:t>,</w:t>
      </w:r>
      <w:r w:rsidRPr="002C1EAC">
        <w:rPr>
          <w:rFonts w:eastAsia="TimesNewRoman" w:cs="Times New Roman"/>
          <w:lang w:eastAsia="lv-LV"/>
        </w:rPr>
        <w:t xml:space="preserve"> </w:t>
      </w:r>
      <w:r w:rsidR="00C950AC" w:rsidRPr="002C1EAC">
        <w:rPr>
          <w:rFonts w:eastAsia="TimesNewRoman" w:cs="Times New Roman"/>
          <w:lang w:eastAsia="lv-LV"/>
        </w:rPr>
        <w:t>Satiksmes ministrija ar 2017.gada 10.februāra rīkojumu Nr.01-03/39 izveidoja darba grupu, kuras sastāvā ir elektronisko sakaru un mediju nozares pārvaldes iestāžu un nevalstisko organizāciju pārstāvji.</w:t>
      </w:r>
    </w:p>
    <w:p w:rsidR="00C950AC" w:rsidRPr="002C1EAC" w:rsidRDefault="00C950AC" w:rsidP="00C950AC">
      <w:pPr>
        <w:rPr>
          <w:rFonts w:eastAsia="TimesNewRoman" w:cs="Times New Roman"/>
          <w:lang w:eastAsia="lv-LV"/>
        </w:rPr>
      </w:pPr>
      <w:r w:rsidRPr="002C1EAC">
        <w:rPr>
          <w:rFonts w:eastAsia="TimesNewRoman" w:cs="Times New Roman"/>
          <w:lang w:eastAsia="lv-LV"/>
        </w:rPr>
        <w:t xml:space="preserve">Darba grupai </w:t>
      </w:r>
      <w:r w:rsidR="001C79F0">
        <w:rPr>
          <w:rFonts w:eastAsia="TimesNewRoman" w:cs="Times New Roman"/>
          <w:lang w:eastAsia="lv-LV"/>
        </w:rPr>
        <w:t>tika</w:t>
      </w:r>
      <w:r w:rsidR="001C79F0" w:rsidRPr="002C1EAC">
        <w:rPr>
          <w:rFonts w:eastAsia="TimesNewRoman" w:cs="Times New Roman"/>
          <w:lang w:eastAsia="lv-LV"/>
        </w:rPr>
        <w:t xml:space="preserve"> </w:t>
      </w:r>
      <w:r w:rsidRPr="002C1EAC">
        <w:rPr>
          <w:rFonts w:eastAsia="TimesNewRoman" w:cs="Times New Roman"/>
          <w:lang w:eastAsia="lv-LV"/>
        </w:rPr>
        <w:t>uzdots izstrādāt priekšlikumus:</w:t>
      </w:r>
    </w:p>
    <w:p w:rsidR="00C950AC" w:rsidRPr="002C1EAC" w:rsidRDefault="00C950AC" w:rsidP="00C950AC">
      <w:pPr>
        <w:rPr>
          <w:rFonts w:eastAsia="TimesNewRoman" w:cs="Times New Roman"/>
          <w:lang w:eastAsia="lv-LV"/>
        </w:rPr>
      </w:pPr>
      <w:r w:rsidRPr="002C1EAC">
        <w:rPr>
          <w:rFonts w:eastAsia="TimesNewRoman" w:cs="Times New Roman"/>
          <w:lang w:eastAsia="lv-LV"/>
        </w:rPr>
        <w:t>1)</w:t>
      </w:r>
      <w:r w:rsidRPr="002C1EAC">
        <w:rPr>
          <w:rFonts w:eastAsia="TimesNewRoman" w:cs="Times New Roman"/>
          <w:lang w:eastAsia="lv-LV"/>
        </w:rPr>
        <w:tab/>
        <w:t xml:space="preserve">ciparu televīzijas zemes apraides modelim pēc 2021.gada, tai skaitā arī par </w:t>
      </w:r>
      <w:r w:rsidR="001759FB">
        <w:rPr>
          <w:rFonts w:eastAsia="TimesNewRoman" w:cs="Times New Roman"/>
          <w:lang w:eastAsia="lv-LV"/>
        </w:rPr>
        <w:t>izplatāmo</w:t>
      </w:r>
      <w:r w:rsidR="001759FB" w:rsidRPr="002C1EAC">
        <w:rPr>
          <w:rFonts w:eastAsia="TimesNewRoman" w:cs="Times New Roman"/>
          <w:lang w:eastAsia="lv-LV"/>
        </w:rPr>
        <w:t xml:space="preserve"> </w:t>
      </w:r>
      <w:r w:rsidRPr="002C1EAC">
        <w:rPr>
          <w:rFonts w:eastAsia="TimesNewRoman" w:cs="Times New Roman"/>
          <w:lang w:eastAsia="lv-LV"/>
        </w:rPr>
        <w:t xml:space="preserve">televīzijas programmu </w:t>
      </w:r>
      <w:r w:rsidR="00E26E59" w:rsidRPr="002C1EAC">
        <w:rPr>
          <w:rFonts w:eastAsia="TimesNewRoman" w:cs="Times New Roman"/>
          <w:lang w:eastAsia="lv-LV"/>
        </w:rPr>
        <w:t>apjom</w:t>
      </w:r>
      <w:r w:rsidR="00E26E59">
        <w:rPr>
          <w:rFonts w:eastAsia="TimesNewRoman" w:cs="Times New Roman"/>
          <w:lang w:eastAsia="lv-LV"/>
        </w:rPr>
        <w:t>u</w:t>
      </w:r>
      <w:r w:rsidR="00E26E59" w:rsidRPr="002C1EAC">
        <w:rPr>
          <w:rFonts w:eastAsia="TimesNewRoman" w:cs="Times New Roman"/>
          <w:lang w:eastAsia="lv-LV"/>
        </w:rPr>
        <w:t xml:space="preserve"> </w:t>
      </w:r>
      <w:r w:rsidRPr="002C1EAC">
        <w:rPr>
          <w:rFonts w:eastAsia="TimesNewRoman" w:cs="Times New Roman"/>
          <w:lang w:eastAsia="lv-LV"/>
        </w:rPr>
        <w:t>un pāreju uz DVB-T2</w:t>
      </w:r>
      <w:r w:rsidR="00DB3313">
        <w:rPr>
          <w:rStyle w:val="FootnoteReference"/>
          <w:rFonts w:eastAsia="TimesNewRoman" w:cs="Times New Roman"/>
          <w:lang w:eastAsia="lv-LV"/>
        </w:rPr>
        <w:footnoteReference w:id="2"/>
      </w:r>
      <w:r w:rsidR="00311AE9">
        <w:rPr>
          <w:rFonts w:eastAsia="TimesNewRoman" w:cs="Times New Roman"/>
          <w:lang w:eastAsia="lv-LV"/>
        </w:rPr>
        <w:t xml:space="preserve">raidīšanas </w:t>
      </w:r>
      <w:r w:rsidR="001759FB">
        <w:rPr>
          <w:rFonts w:eastAsia="TimesNewRoman" w:cs="Times New Roman"/>
          <w:lang w:eastAsia="lv-LV"/>
        </w:rPr>
        <w:t>sistēmu</w:t>
      </w:r>
      <w:r w:rsidRPr="002C1EAC">
        <w:rPr>
          <w:rFonts w:eastAsia="TimesNewRoman" w:cs="Times New Roman"/>
          <w:lang w:eastAsia="lv-LV"/>
        </w:rPr>
        <w:t>;</w:t>
      </w:r>
    </w:p>
    <w:p w:rsidR="00C950AC" w:rsidRPr="002C1EAC" w:rsidRDefault="00C950AC" w:rsidP="00C950AC">
      <w:pPr>
        <w:rPr>
          <w:rFonts w:eastAsia="TimesNewRoman" w:cs="Times New Roman"/>
          <w:lang w:eastAsia="lv-LV"/>
        </w:rPr>
      </w:pPr>
      <w:r w:rsidRPr="002C1EAC">
        <w:rPr>
          <w:rFonts w:eastAsia="TimesNewRoman" w:cs="Times New Roman"/>
          <w:lang w:eastAsia="lv-LV"/>
        </w:rPr>
        <w:t>2)</w:t>
      </w:r>
      <w:r w:rsidRPr="002C1EAC">
        <w:rPr>
          <w:rFonts w:eastAsia="TimesNewRoman" w:cs="Times New Roman"/>
          <w:lang w:eastAsia="lv-LV"/>
        </w:rPr>
        <w:tab/>
      </w:r>
      <w:r w:rsidR="00E26E59">
        <w:rPr>
          <w:rFonts w:eastAsia="TimesNewRoman" w:cs="Times New Roman"/>
          <w:lang w:eastAsia="lv-LV"/>
        </w:rPr>
        <w:t>700</w:t>
      </w:r>
      <w:r w:rsidRPr="002C1EAC">
        <w:rPr>
          <w:rFonts w:eastAsia="TimesNewRoman" w:cs="Times New Roman"/>
          <w:lang w:eastAsia="lv-LV"/>
        </w:rPr>
        <w:t xml:space="preserve"> MH</w:t>
      </w:r>
      <w:bookmarkStart w:id="3" w:name="_GoBack"/>
      <w:bookmarkEnd w:id="3"/>
      <w:r w:rsidRPr="002C1EAC">
        <w:rPr>
          <w:rFonts w:eastAsia="TimesNewRoman" w:cs="Times New Roman"/>
          <w:lang w:eastAsia="lv-LV"/>
        </w:rPr>
        <w:t>z joslas atbrīvošanas pasākumu plān</w:t>
      </w:r>
      <w:r w:rsidR="00140CCC">
        <w:rPr>
          <w:rFonts w:eastAsia="TimesNewRoman" w:cs="Times New Roman"/>
          <w:lang w:eastAsia="lv-LV"/>
        </w:rPr>
        <w:t>am</w:t>
      </w:r>
      <w:r w:rsidRPr="002C1EAC">
        <w:rPr>
          <w:rFonts w:eastAsia="TimesNewRoman" w:cs="Times New Roman"/>
          <w:lang w:eastAsia="lv-LV"/>
        </w:rPr>
        <w:t xml:space="preserve"> un grafik</w:t>
      </w:r>
      <w:r w:rsidR="00140CCC">
        <w:rPr>
          <w:rFonts w:eastAsia="TimesNewRoman" w:cs="Times New Roman"/>
          <w:lang w:eastAsia="lv-LV"/>
        </w:rPr>
        <w:t>am</w:t>
      </w:r>
      <w:r w:rsidRPr="002C1EAC">
        <w:rPr>
          <w:rFonts w:eastAsia="TimesNewRoman" w:cs="Times New Roman"/>
          <w:lang w:eastAsia="lv-LV"/>
        </w:rPr>
        <w:t>, kā arī efektīvāk</w:t>
      </w:r>
      <w:r w:rsidR="00E26E59">
        <w:rPr>
          <w:rFonts w:eastAsia="TimesNewRoman" w:cs="Times New Roman"/>
          <w:lang w:eastAsia="lv-LV"/>
        </w:rPr>
        <w:t>ai</w:t>
      </w:r>
      <w:r w:rsidRPr="002C1EAC">
        <w:rPr>
          <w:rFonts w:eastAsia="TimesNewRoman" w:cs="Times New Roman"/>
          <w:lang w:eastAsia="lv-LV"/>
        </w:rPr>
        <w:t xml:space="preserve"> dupleksā </w:t>
      </w:r>
      <w:r w:rsidR="004258F6">
        <w:rPr>
          <w:rFonts w:eastAsia="TimesNewRoman" w:cs="Times New Roman"/>
          <w:lang w:eastAsia="lv-LV"/>
        </w:rPr>
        <w:t>atdalījuma</w:t>
      </w:r>
      <w:r w:rsidR="004258F6" w:rsidRPr="002C1EAC">
        <w:rPr>
          <w:rFonts w:eastAsia="TimesNewRoman" w:cs="Times New Roman"/>
          <w:lang w:eastAsia="lv-LV"/>
        </w:rPr>
        <w:t xml:space="preserve"> </w:t>
      </w:r>
      <w:r w:rsidRPr="002C1EAC">
        <w:rPr>
          <w:rFonts w:eastAsia="TimesNewRoman" w:cs="Times New Roman"/>
          <w:lang w:eastAsia="lv-LV"/>
        </w:rPr>
        <w:t>izmantošana</w:t>
      </w:r>
      <w:r w:rsidR="00E26E59">
        <w:rPr>
          <w:rFonts w:eastAsia="TimesNewRoman" w:cs="Times New Roman"/>
          <w:lang w:eastAsia="lv-LV"/>
        </w:rPr>
        <w:t>i</w:t>
      </w:r>
      <w:r w:rsidRPr="002C1EAC">
        <w:rPr>
          <w:rFonts w:eastAsia="TimesNewRoman" w:cs="Times New Roman"/>
          <w:lang w:eastAsia="lv-LV"/>
        </w:rPr>
        <w:t>.</w:t>
      </w:r>
    </w:p>
    <w:p w:rsidR="00396EFB" w:rsidRPr="002C1EAC" w:rsidRDefault="005C11DE" w:rsidP="00D4377B">
      <w:pPr>
        <w:pStyle w:val="Heading2"/>
        <w:rPr>
          <w:rFonts w:cs="Times New Roman"/>
        </w:rPr>
      </w:pPr>
      <w:bookmarkStart w:id="4" w:name="_Toc519244794"/>
      <w:r>
        <w:rPr>
          <w:rFonts w:cs="Times New Roman"/>
        </w:rPr>
        <w:t>2.1.</w:t>
      </w:r>
      <w:r w:rsidR="00E71F0D">
        <w:rPr>
          <w:rFonts w:cs="Times New Roman"/>
        </w:rPr>
        <w:t xml:space="preserve"> </w:t>
      </w:r>
      <w:r w:rsidR="00597DA3" w:rsidRPr="002C1EAC">
        <w:rPr>
          <w:rFonts w:cs="Times New Roman"/>
        </w:rPr>
        <w:t>Z</w:t>
      </w:r>
      <w:r w:rsidR="0069237A" w:rsidRPr="002C1EAC">
        <w:rPr>
          <w:rFonts w:cs="Times New Roman"/>
        </w:rPr>
        <w:t xml:space="preserve">emes ciparu televīzijas apraides modeļa izvēle </w:t>
      </w:r>
      <w:r w:rsidR="00396EFB" w:rsidRPr="002C1EAC">
        <w:rPr>
          <w:rFonts w:cs="Times New Roman"/>
        </w:rPr>
        <w:t>pēc 2021.gada</w:t>
      </w:r>
      <w:bookmarkEnd w:id="4"/>
    </w:p>
    <w:p w:rsidR="003373EF" w:rsidRPr="00CF7C8C" w:rsidRDefault="00DB0268" w:rsidP="00CF12BB">
      <w:pPr>
        <w:rPr>
          <w:rFonts w:eastAsia="TimesNewRoman" w:cs="Times New Roman"/>
          <w:lang w:eastAsia="lv-LV"/>
        </w:rPr>
      </w:pPr>
      <w:r w:rsidRPr="002C1EAC">
        <w:rPr>
          <w:rFonts w:eastAsia="TimesNewRoman" w:cs="Times New Roman"/>
          <w:lang w:eastAsia="lv-LV"/>
        </w:rPr>
        <w:t>700 MHz josla atbilstoši Nacionālajam radiofrekvenču plānam</w:t>
      </w:r>
      <w:r w:rsidRPr="002C1EAC">
        <w:rPr>
          <w:rStyle w:val="FootnoteReference"/>
          <w:rFonts w:eastAsia="TimesNewRoman" w:cs="Times New Roman"/>
          <w:lang w:eastAsia="lv-LV"/>
        </w:rPr>
        <w:footnoteReference w:id="3"/>
      </w:r>
      <w:r w:rsidRPr="002C1EAC">
        <w:rPr>
          <w:rFonts w:eastAsia="TimesNewRoman" w:cs="Times New Roman"/>
          <w:lang w:eastAsia="lv-LV"/>
        </w:rPr>
        <w:t xml:space="preserve"> ir daļa no zemes ciparu televīzijas apraides vajadzībām paredzētā radiofrekvenču spektra (470–790 MHz) diapazona</w:t>
      </w:r>
      <w:r w:rsidR="008D205C">
        <w:rPr>
          <w:rFonts w:eastAsia="TimesNewRoman" w:cs="Times New Roman"/>
          <w:lang w:eastAsia="lv-LV"/>
        </w:rPr>
        <w:t>, kas</w:t>
      </w:r>
      <w:r w:rsidRPr="002C1EAC">
        <w:rPr>
          <w:rFonts w:eastAsia="TimesNewRoman" w:cs="Times New Roman"/>
          <w:lang w:eastAsia="lv-LV"/>
        </w:rPr>
        <w:t xml:space="preserve"> tiek lietot</w:t>
      </w:r>
      <w:r w:rsidR="008D205C">
        <w:rPr>
          <w:rFonts w:eastAsia="TimesNewRoman" w:cs="Times New Roman"/>
          <w:lang w:eastAsia="lv-LV"/>
        </w:rPr>
        <w:t>s</w:t>
      </w:r>
      <w:r w:rsidRPr="002C1EAC">
        <w:rPr>
          <w:rFonts w:eastAsia="TimesNewRoman" w:cs="Times New Roman"/>
          <w:lang w:eastAsia="lv-LV"/>
        </w:rPr>
        <w:t xml:space="preserve"> bezmaksas un par maksu pieejamo televīzijas programmu izplatīšanai.</w:t>
      </w:r>
      <w:r w:rsidR="004556F2">
        <w:rPr>
          <w:rFonts w:eastAsia="TimesNewRoman" w:cs="Times New Roman"/>
          <w:lang w:eastAsia="lv-LV"/>
        </w:rPr>
        <w:t xml:space="preserve"> </w:t>
      </w:r>
      <w:r w:rsidR="00C92E0F" w:rsidRPr="00C92E0F">
        <w:rPr>
          <w:rFonts w:eastAsia="TimesNewRoman" w:cs="Times New Roman"/>
          <w:lang w:eastAsia="lv-LV"/>
        </w:rPr>
        <w:t xml:space="preserve">Starptautiskās Telesakaru savienības </w:t>
      </w:r>
      <w:r w:rsidR="00C92E0F">
        <w:rPr>
          <w:rFonts w:eastAsia="TimesNewRoman" w:cs="Times New Roman"/>
          <w:lang w:eastAsia="lv-LV"/>
        </w:rPr>
        <w:t>(</w:t>
      </w:r>
      <w:r w:rsidR="002F1283" w:rsidRPr="002F1283">
        <w:rPr>
          <w:rFonts w:eastAsia="TimesNewRoman" w:cs="Times New Roman"/>
          <w:lang w:eastAsia="lv-LV"/>
        </w:rPr>
        <w:t>ITU</w:t>
      </w:r>
      <w:r w:rsidR="00C92E0F">
        <w:rPr>
          <w:rFonts w:eastAsia="TimesNewRoman" w:cs="Times New Roman"/>
          <w:lang w:eastAsia="lv-LV"/>
        </w:rPr>
        <w:t>)</w:t>
      </w:r>
      <w:r w:rsidR="002F1283" w:rsidRPr="002F1283">
        <w:rPr>
          <w:rFonts w:eastAsia="TimesNewRoman" w:cs="Times New Roman"/>
          <w:lang w:eastAsia="lv-LV"/>
        </w:rPr>
        <w:t xml:space="preserve"> Reģionālajā nolīgumā</w:t>
      </w:r>
      <w:r w:rsidR="002F1283" w:rsidRPr="002F1283">
        <w:rPr>
          <w:rFonts w:eastAsia="TimesNewRoman" w:cs="Times New Roman"/>
          <w:vertAlign w:val="superscript"/>
          <w:lang w:eastAsia="lv-LV"/>
        </w:rPr>
        <w:footnoteReference w:id="4"/>
      </w:r>
      <w:r w:rsidR="002F1283" w:rsidRPr="002F1283">
        <w:rPr>
          <w:rFonts w:eastAsia="TimesNewRoman" w:cs="Times New Roman"/>
          <w:lang w:eastAsia="lv-LV"/>
        </w:rPr>
        <w:t xml:space="preserve"> </w:t>
      </w:r>
      <w:r w:rsidR="004556F2" w:rsidRPr="004556F2">
        <w:rPr>
          <w:rFonts w:eastAsia="TimesNewRoman" w:cs="Times New Roman"/>
          <w:lang w:eastAsia="lv-LV"/>
        </w:rPr>
        <w:t xml:space="preserve">Latvijas teritorija ir sadalīta </w:t>
      </w:r>
      <w:r w:rsidR="00141C03">
        <w:rPr>
          <w:rFonts w:eastAsia="TimesNewRoman" w:cs="Times New Roman"/>
          <w:lang w:eastAsia="lv-LV"/>
        </w:rPr>
        <w:t>astoņās</w:t>
      </w:r>
      <w:r w:rsidR="00141C03" w:rsidRPr="004556F2">
        <w:rPr>
          <w:rFonts w:eastAsia="TimesNewRoman" w:cs="Times New Roman"/>
          <w:lang w:eastAsia="lv-LV"/>
        </w:rPr>
        <w:t xml:space="preserve"> </w:t>
      </w:r>
      <w:r w:rsidR="004556F2" w:rsidRPr="004556F2">
        <w:rPr>
          <w:rFonts w:eastAsia="TimesNewRoman" w:cs="Times New Roman"/>
          <w:lang w:eastAsia="lv-LV"/>
        </w:rPr>
        <w:t xml:space="preserve">frekvences iedalījumu zonās. Katrā zonā ir ieplānoti </w:t>
      </w:r>
      <w:r w:rsidR="00141C03">
        <w:rPr>
          <w:rFonts w:eastAsia="TimesNewRoman" w:cs="Times New Roman"/>
          <w:lang w:eastAsia="lv-LV"/>
        </w:rPr>
        <w:t>septiņi</w:t>
      </w:r>
      <w:r w:rsidR="00141C03" w:rsidRPr="004556F2">
        <w:rPr>
          <w:rFonts w:eastAsia="TimesNewRoman" w:cs="Times New Roman"/>
          <w:lang w:eastAsia="lv-LV"/>
        </w:rPr>
        <w:t xml:space="preserve"> </w:t>
      </w:r>
      <w:r w:rsidR="004556F2" w:rsidRPr="004556F2">
        <w:rPr>
          <w:rFonts w:eastAsia="TimesNewRoman" w:cs="Times New Roman"/>
          <w:lang w:eastAsia="lv-LV"/>
        </w:rPr>
        <w:t xml:space="preserve">frekvenču kanāli, nodrošinot </w:t>
      </w:r>
      <w:r w:rsidR="00141C03">
        <w:rPr>
          <w:rFonts w:eastAsia="TimesNewRoman" w:cs="Times New Roman"/>
          <w:lang w:eastAsia="lv-LV"/>
        </w:rPr>
        <w:t>septiņu</w:t>
      </w:r>
      <w:r w:rsidR="00141C03" w:rsidRPr="004556F2">
        <w:rPr>
          <w:rFonts w:eastAsia="TimesNewRoman" w:cs="Times New Roman"/>
          <w:lang w:eastAsia="lv-LV"/>
        </w:rPr>
        <w:t xml:space="preserve"> </w:t>
      </w:r>
      <w:r w:rsidR="004556F2" w:rsidRPr="004556F2">
        <w:rPr>
          <w:rFonts w:eastAsia="TimesNewRoman" w:cs="Times New Roman"/>
          <w:lang w:eastAsia="lv-LV"/>
        </w:rPr>
        <w:t xml:space="preserve">raidošo tīklu ar nacionālo aptveršanu izveidošanas </w:t>
      </w:r>
      <w:r w:rsidR="004556F2" w:rsidRPr="004556F2">
        <w:rPr>
          <w:rFonts w:eastAsia="TimesNewRoman" w:cs="Times New Roman"/>
          <w:lang w:eastAsia="lv-LV"/>
        </w:rPr>
        <w:lastRenderedPageBreak/>
        <w:t xml:space="preserve">iespēju. Valstī pašlaik ir ierīkoti visi </w:t>
      </w:r>
      <w:r w:rsidR="00141C03">
        <w:rPr>
          <w:rFonts w:eastAsia="TimesNewRoman" w:cs="Times New Roman"/>
          <w:lang w:eastAsia="lv-LV"/>
        </w:rPr>
        <w:t>septiņi</w:t>
      </w:r>
      <w:r w:rsidR="00141C03" w:rsidRPr="004556F2">
        <w:rPr>
          <w:rFonts w:eastAsia="TimesNewRoman" w:cs="Times New Roman"/>
          <w:lang w:eastAsia="lv-LV"/>
        </w:rPr>
        <w:t xml:space="preserve"> </w:t>
      </w:r>
      <w:r w:rsidR="004556F2" w:rsidRPr="004556F2">
        <w:rPr>
          <w:rFonts w:eastAsia="TimesNewRoman" w:cs="Times New Roman"/>
          <w:lang w:eastAsia="lv-LV"/>
        </w:rPr>
        <w:t xml:space="preserve">plānā paredzētie nacionālie tīkli </w:t>
      </w:r>
      <w:r w:rsidR="002F1283">
        <w:rPr>
          <w:rFonts w:eastAsia="TimesNewRoman" w:cs="Times New Roman"/>
          <w:lang w:eastAsia="lv-LV"/>
        </w:rPr>
        <w:t>(e</w:t>
      </w:r>
      <w:r w:rsidR="004556F2" w:rsidRPr="004556F2">
        <w:rPr>
          <w:rFonts w:eastAsia="TimesNewRoman" w:cs="Times New Roman"/>
          <w:lang w:eastAsia="lv-LV"/>
        </w:rPr>
        <w:t xml:space="preserve">kspluatācijā atrodas </w:t>
      </w:r>
      <w:r w:rsidR="00141C03">
        <w:rPr>
          <w:rFonts w:eastAsia="TimesNewRoman" w:cs="Times New Roman"/>
          <w:lang w:eastAsia="lv-LV"/>
        </w:rPr>
        <w:t>septiņi</w:t>
      </w:r>
      <w:r w:rsidR="00141C03" w:rsidRPr="004556F2">
        <w:rPr>
          <w:rFonts w:eastAsia="TimesNewRoman" w:cs="Times New Roman"/>
          <w:lang w:eastAsia="lv-LV"/>
        </w:rPr>
        <w:t xml:space="preserve"> </w:t>
      </w:r>
      <w:r w:rsidR="004556F2" w:rsidRPr="004556F2">
        <w:rPr>
          <w:rFonts w:eastAsia="TimesNewRoman" w:cs="Times New Roman"/>
          <w:lang w:eastAsia="lv-LV"/>
        </w:rPr>
        <w:t xml:space="preserve">tīkli valsts centrālajā Rīgas iedalījumā un </w:t>
      </w:r>
      <w:r w:rsidR="00141C03">
        <w:rPr>
          <w:rFonts w:eastAsia="TimesNewRoman" w:cs="Times New Roman"/>
          <w:lang w:eastAsia="lv-LV"/>
        </w:rPr>
        <w:t>seši</w:t>
      </w:r>
      <w:r w:rsidR="00141C03" w:rsidRPr="004556F2">
        <w:rPr>
          <w:rFonts w:eastAsia="TimesNewRoman" w:cs="Times New Roman"/>
          <w:lang w:eastAsia="lv-LV"/>
        </w:rPr>
        <w:t xml:space="preserve"> </w:t>
      </w:r>
      <w:r w:rsidR="004556F2" w:rsidRPr="004556F2">
        <w:rPr>
          <w:rFonts w:eastAsia="TimesNewRoman" w:cs="Times New Roman"/>
          <w:lang w:eastAsia="lv-LV"/>
        </w:rPr>
        <w:t>tīkli pārējos iedalījumos</w:t>
      </w:r>
      <w:r w:rsidR="002F1283">
        <w:rPr>
          <w:rFonts w:eastAsia="TimesNewRoman" w:cs="Times New Roman"/>
          <w:lang w:eastAsia="lv-LV"/>
        </w:rPr>
        <w:t>)</w:t>
      </w:r>
      <w:r w:rsidR="004556F2" w:rsidRPr="004556F2">
        <w:rPr>
          <w:rFonts w:eastAsia="TimesNewRoman" w:cs="Times New Roman"/>
          <w:lang w:eastAsia="lv-LV"/>
        </w:rPr>
        <w:t xml:space="preserve">. </w:t>
      </w:r>
      <w:r w:rsidR="002F1283">
        <w:rPr>
          <w:rFonts w:eastAsia="TimesNewRoman" w:cs="Times New Roman"/>
          <w:lang w:eastAsia="lv-LV"/>
        </w:rPr>
        <w:t xml:space="preserve">Līdz ar to </w:t>
      </w:r>
      <w:r w:rsidR="00564202" w:rsidRPr="00783DD1">
        <w:rPr>
          <w:rFonts w:eastAsia="TimesNewRoman" w:cs="Times New Roman"/>
          <w:szCs w:val="24"/>
          <w:lang w:eastAsia="lv-LV"/>
        </w:rPr>
        <w:t xml:space="preserve">Latvijā </w:t>
      </w:r>
      <w:r w:rsidR="00120E27" w:rsidRPr="00783DD1">
        <w:rPr>
          <w:rFonts w:eastAsia="TimesNewRoman" w:cs="Times New Roman"/>
          <w:szCs w:val="24"/>
          <w:lang w:eastAsia="lv-LV"/>
        </w:rPr>
        <w:t xml:space="preserve">(salīdzinājumā ar kaimiņvalstīm) </w:t>
      </w:r>
      <w:r w:rsidR="00564202" w:rsidRPr="00783DD1">
        <w:rPr>
          <w:rFonts w:eastAsia="TimesNewRoman" w:cs="Times New Roman"/>
          <w:szCs w:val="24"/>
          <w:lang w:eastAsia="lv-LV"/>
        </w:rPr>
        <w:t xml:space="preserve">ir relatīvi augsta </w:t>
      </w:r>
      <w:r w:rsidR="00564202" w:rsidRPr="00A11AEB">
        <w:rPr>
          <w:rFonts w:eastAsia="TimesNewRoman" w:cs="Times New Roman"/>
          <w:lang w:eastAsia="lv-LV"/>
        </w:rPr>
        <w:t>zemes ciparu</w:t>
      </w:r>
      <w:r w:rsidR="00564202" w:rsidRPr="00783DD1">
        <w:rPr>
          <w:rFonts w:eastAsia="TimesNewRoman" w:cs="Times New Roman"/>
          <w:szCs w:val="24"/>
          <w:lang w:eastAsia="lv-LV"/>
        </w:rPr>
        <w:t xml:space="preserve"> televīzijas izplatīšanai paredzētā radiofrekvenču spektra izmantošanas intensitāte</w:t>
      </w:r>
      <w:r w:rsidR="00BC30B3">
        <w:rPr>
          <w:rFonts w:eastAsia="TimesNewRoman" w:cs="Times New Roman"/>
          <w:szCs w:val="24"/>
          <w:lang w:eastAsia="lv-LV"/>
        </w:rPr>
        <w:t xml:space="preserve">. </w:t>
      </w:r>
      <w:r w:rsidR="004556F2" w:rsidRPr="004556F2">
        <w:rPr>
          <w:rFonts w:eastAsia="TimesNewRoman" w:cs="Times New Roman"/>
          <w:szCs w:val="24"/>
          <w:lang w:eastAsia="lv-LV"/>
        </w:rPr>
        <w:t>Televīzijas kanālu neaizņemtās vietas (tā sauktās baltās vietas) izmanto PMSE</w:t>
      </w:r>
      <w:r w:rsidR="002F1283">
        <w:rPr>
          <w:rFonts w:eastAsia="TimesNewRoman" w:cs="Times New Roman"/>
          <w:szCs w:val="24"/>
          <w:lang w:eastAsia="lv-LV"/>
        </w:rPr>
        <w:t xml:space="preserve"> </w:t>
      </w:r>
      <w:r w:rsidR="004556F2" w:rsidRPr="004556F2">
        <w:rPr>
          <w:rFonts w:eastAsia="TimesNewRoman" w:cs="Times New Roman"/>
          <w:szCs w:val="24"/>
          <w:lang w:eastAsia="lv-LV"/>
        </w:rPr>
        <w:t>ierīcēm, galvenokārt radiomikrofoniem</w:t>
      </w:r>
      <w:r w:rsidR="000F78A3">
        <w:rPr>
          <w:rFonts w:eastAsia="TimesNewRoman" w:cs="Times New Roman"/>
          <w:szCs w:val="24"/>
          <w:lang w:eastAsia="lv-LV"/>
        </w:rPr>
        <w:t>, kuru darbība</w:t>
      </w:r>
      <w:r w:rsidR="004556F2" w:rsidRPr="004556F2">
        <w:rPr>
          <w:rFonts w:eastAsia="TimesNewRoman" w:cs="Times New Roman"/>
          <w:szCs w:val="24"/>
          <w:lang w:eastAsia="lv-LV"/>
        </w:rPr>
        <w:t xml:space="preserve"> </w:t>
      </w:r>
      <w:r w:rsidR="0065406E" w:rsidRPr="001D0246">
        <w:rPr>
          <w:rFonts w:eastAsia="TimesNewRoman" w:cs="Times New Roman"/>
          <w:lang w:eastAsia="lv-LV"/>
        </w:rPr>
        <w:t>700 MHz josl</w:t>
      </w:r>
      <w:r w:rsidR="000F78A3" w:rsidRPr="001D0246">
        <w:rPr>
          <w:rFonts w:eastAsia="TimesNewRoman" w:cs="Times New Roman"/>
          <w:lang w:eastAsia="lv-LV"/>
        </w:rPr>
        <w:t>as atbrīvošanas gadījumā</w:t>
      </w:r>
      <w:r w:rsidR="0065406E" w:rsidRPr="001D0246">
        <w:rPr>
          <w:rFonts w:eastAsia="TimesNewRoman" w:cs="Times New Roman"/>
          <w:lang w:eastAsia="lv-LV"/>
        </w:rPr>
        <w:t xml:space="preserve"> ir jāpārtrauc.</w:t>
      </w:r>
      <w:r w:rsidR="003830F9" w:rsidRPr="00A11AEB">
        <w:rPr>
          <w:rFonts w:eastAsia="TimesNewRoman" w:cs="Times New Roman"/>
          <w:lang w:eastAsia="lv-LV"/>
        </w:rPr>
        <w:t xml:space="preserve"> 700 MHz joslā ietilpst aptuveni 27% no p</w:t>
      </w:r>
      <w:r w:rsidR="003830F9" w:rsidRPr="00CF7C8C">
        <w:rPr>
          <w:rFonts w:eastAsia="TimesNewRoman" w:cs="Times New Roman"/>
          <w:lang w:eastAsia="lv-LV"/>
        </w:rPr>
        <w:t>atlaban ciparu televīzijai lietot</w:t>
      </w:r>
      <w:r w:rsidR="00120E27">
        <w:rPr>
          <w:rFonts w:eastAsia="TimesNewRoman" w:cs="Times New Roman"/>
          <w:lang w:eastAsia="lv-LV"/>
        </w:rPr>
        <w:t>aj</w:t>
      </w:r>
      <w:r w:rsidR="003830F9" w:rsidRPr="00CF7C8C">
        <w:rPr>
          <w:rFonts w:eastAsia="TimesNewRoman" w:cs="Times New Roman"/>
          <w:lang w:eastAsia="lv-LV"/>
        </w:rPr>
        <w:t>iem radiofrekvenču kanāliem.</w:t>
      </w:r>
      <w:r w:rsidR="001D2BDA">
        <w:rPr>
          <w:rFonts w:eastAsia="TimesNewRoman" w:cs="Times New Roman"/>
          <w:lang w:eastAsia="lv-LV"/>
        </w:rPr>
        <w:t xml:space="preserve"> Pēc 700 MHz joslas atbrīvošanas</w:t>
      </w:r>
      <w:r w:rsidR="00120E27">
        <w:rPr>
          <w:rFonts w:eastAsia="TimesNewRoman" w:cs="Times New Roman"/>
          <w:lang w:eastAsia="lv-LV"/>
        </w:rPr>
        <w:t>,</w:t>
      </w:r>
      <w:r w:rsidR="00436D91">
        <w:rPr>
          <w:rFonts w:eastAsia="TimesNewRoman" w:cs="Times New Roman"/>
          <w:lang w:eastAsia="lv-LV"/>
        </w:rPr>
        <w:t xml:space="preserve"> </w:t>
      </w:r>
      <w:r w:rsidR="001D2BDA">
        <w:rPr>
          <w:rFonts w:eastAsia="TimesNewRoman" w:cs="Times New Roman"/>
          <w:lang w:eastAsia="lv-LV"/>
        </w:rPr>
        <w:t>t</w:t>
      </w:r>
      <w:r w:rsidR="00436D91" w:rsidRPr="00436D91">
        <w:rPr>
          <w:rFonts w:eastAsia="TimesNewRoman" w:cs="Times New Roman"/>
          <w:lang w:eastAsia="lv-LV"/>
        </w:rPr>
        <w:t xml:space="preserve">elevīzijas tīklu darbībai paliks tikai </w:t>
      </w:r>
      <w:r w:rsidR="002E207D">
        <w:rPr>
          <w:rFonts w:eastAsia="TimesNewRoman" w:cs="Times New Roman"/>
          <w:lang w:eastAsia="lv-LV"/>
        </w:rPr>
        <w:t>divdesmit astoņi</w:t>
      </w:r>
      <w:r w:rsidR="002E207D" w:rsidRPr="00436D91">
        <w:rPr>
          <w:rFonts w:eastAsia="TimesNewRoman" w:cs="Times New Roman"/>
          <w:lang w:eastAsia="lv-LV"/>
        </w:rPr>
        <w:t xml:space="preserve"> </w:t>
      </w:r>
      <w:r w:rsidR="00436D91" w:rsidRPr="00436D91">
        <w:rPr>
          <w:rFonts w:eastAsia="TimesNewRoman" w:cs="Times New Roman"/>
          <w:lang w:eastAsia="lv-LV"/>
        </w:rPr>
        <w:t>kanāli (21.- 48.k</w:t>
      </w:r>
      <w:r w:rsidR="00E576DC">
        <w:rPr>
          <w:rFonts w:eastAsia="TimesNewRoman" w:cs="Times New Roman"/>
          <w:lang w:eastAsia="lv-LV"/>
        </w:rPr>
        <w:t>anāls</w:t>
      </w:r>
      <w:r w:rsidR="00436D91" w:rsidRPr="00436D91">
        <w:rPr>
          <w:rFonts w:eastAsia="TimesNewRoman" w:cs="Times New Roman"/>
          <w:lang w:eastAsia="lv-LV"/>
        </w:rPr>
        <w:t xml:space="preserve">) jeb 58 % no sākotnējā daudzuma. </w:t>
      </w:r>
      <w:r w:rsidR="003373EF" w:rsidRPr="00CF7C8C">
        <w:rPr>
          <w:rFonts w:eastAsia="TimesNewRoman" w:cs="Times New Roman"/>
          <w:lang w:eastAsia="lv-LV"/>
        </w:rPr>
        <w:t xml:space="preserve"> </w:t>
      </w:r>
      <w:r w:rsidRPr="00AA2384">
        <w:rPr>
          <w:rFonts w:eastAsia="TimesNewRoman" w:cs="Times New Roman"/>
          <w:lang w:eastAsia="lv-LV"/>
        </w:rPr>
        <w:t xml:space="preserve">Samazinot zemes ciparu televīzijas apraidei pieejamo radiofrekvenču </w:t>
      </w:r>
      <w:r w:rsidRPr="001551CC">
        <w:rPr>
          <w:rFonts w:eastAsia="TimesNewRoman" w:cs="Times New Roman"/>
          <w:lang w:eastAsia="lv-LV"/>
        </w:rPr>
        <w:t>spektru, izplatāmo televīzijas programmu skaitu saglabāt šobrīd esošajā apjomā nebūs iespējams bez apraides sist</w:t>
      </w:r>
      <w:r w:rsidRPr="002C1EAC">
        <w:rPr>
          <w:rFonts w:eastAsia="TimesNewRoman" w:cs="Times New Roman"/>
          <w:lang w:eastAsia="lv-LV"/>
        </w:rPr>
        <w:t xml:space="preserve">ēmas nomaiņas uz modernāku un efektīvāku, kas, savukārt, ir saistīts ar nepieciešamību veikt investīcijas televīzijas apraides infrastruktūrā, un uztverošo iekārtu nomaiņu galalietotājiem. </w:t>
      </w:r>
      <w:r w:rsidR="003373EF" w:rsidRPr="002C1EAC">
        <w:rPr>
          <w:rFonts w:eastAsia="TimesNewRoman" w:cs="Times New Roman"/>
          <w:lang w:eastAsia="lv-LV"/>
        </w:rPr>
        <w:t>Zemes ciparu televīzijas apraides nodrošināšanas vajadzībām ar esošo DVB-T</w:t>
      </w:r>
      <w:r w:rsidR="003373EF" w:rsidRPr="00A11AEB">
        <w:rPr>
          <w:rStyle w:val="FootnoteReference"/>
          <w:rFonts w:eastAsia="TimesNewRoman" w:cs="Times New Roman"/>
          <w:lang w:eastAsia="lv-LV"/>
        </w:rPr>
        <w:footnoteReference w:id="5"/>
      </w:r>
      <w:r w:rsidR="003373EF" w:rsidRPr="00A11AEB">
        <w:rPr>
          <w:rFonts w:eastAsia="TimesNewRoman" w:cs="Times New Roman"/>
          <w:lang w:eastAsia="lv-LV"/>
        </w:rPr>
        <w:t xml:space="preserve"> </w:t>
      </w:r>
      <w:r w:rsidR="00311AE9">
        <w:rPr>
          <w:rFonts w:eastAsia="TimesNewRoman" w:cs="Times New Roman"/>
          <w:lang w:eastAsia="lv-LV"/>
        </w:rPr>
        <w:t xml:space="preserve">raidīšanas </w:t>
      </w:r>
      <w:r w:rsidR="003373EF" w:rsidRPr="00A11AEB">
        <w:rPr>
          <w:rFonts w:eastAsia="TimesNewRoman" w:cs="Times New Roman"/>
          <w:lang w:eastAsia="lv-LV"/>
        </w:rPr>
        <w:t xml:space="preserve">sistēmu saskaņā ar </w:t>
      </w:r>
      <w:r w:rsidR="003373EF" w:rsidRPr="0093373F">
        <w:rPr>
          <w:rFonts w:eastAsia="TimesNewRoman" w:cs="Times New Roman"/>
          <w:lang w:eastAsia="lv-LV"/>
        </w:rPr>
        <w:t>VAS “</w:t>
      </w:r>
      <w:r w:rsidR="0050082E" w:rsidRPr="0093373F">
        <w:rPr>
          <w:rFonts w:eastAsia="TimesNewRoman" w:cs="Times New Roman"/>
          <w:lang w:eastAsia="lv-LV"/>
        </w:rPr>
        <w:t>Latvijas Valsts radio un televīzijas centrs</w:t>
      </w:r>
      <w:r w:rsidR="003373EF" w:rsidRPr="0093373F">
        <w:rPr>
          <w:rFonts w:eastAsia="TimesNewRoman" w:cs="Times New Roman"/>
          <w:lang w:eastAsia="lv-LV"/>
        </w:rPr>
        <w:t>”</w:t>
      </w:r>
      <w:r w:rsidR="0050082E" w:rsidRPr="0093373F">
        <w:rPr>
          <w:rFonts w:eastAsia="TimesNewRoman" w:cs="Times New Roman"/>
          <w:lang w:eastAsia="lv-LV"/>
        </w:rPr>
        <w:t xml:space="preserve"> (turpmāk - LVRTC)</w:t>
      </w:r>
      <w:r w:rsidR="003373EF" w:rsidRPr="00A11AEB">
        <w:rPr>
          <w:rFonts w:eastAsia="TimesNewRoman" w:cs="Times New Roman"/>
          <w:lang w:eastAsia="lv-LV"/>
        </w:rPr>
        <w:t xml:space="preserve"> sniegto informāciju būs pieejami </w:t>
      </w:r>
      <w:r w:rsidR="00CF12BB">
        <w:rPr>
          <w:rFonts w:eastAsia="TimesNewRoman" w:cs="Times New Roman"/>
          <w:lang w:eastAsia="lv-LV"/>
        </w:rPr>
        <w:t>līdz pieciem</w:t>
      </w:r>
      <w:r w:rsidR="00311AE9">
        <w:rPr>
          <w:rFonts w:eastAsia="TimesNewRoman" w:cs="Times New Roman"/>
          <w:lang w:eastAsia="lv-LV"/>
        </w:rPr>
        <w:t xml:space="preserve"> nacionālas aptveršanas</w:t>
      </w:r>
      <w:r w:rsidR="003373EF" w:rsidRPr="00A11AEB">
        <w:rPr>
          <w:rFonts w:eastAsia="TimesNewRoman" w:cs="Times New Roman"/>
          <w:lang w:eastAsia="lv-LV"/>
        </w:rPr>
        <w:t xml:space="preserve"> ciparu televīzijas raidoš</w:t>
      </w:r>
      <w:r w:rsidR="00BC30B3">
        <w:rPr>
          <w:rFonts w:eastAsia="TimesNewRoman" w:cs="Times New Roman"/>
          <w:lang w:eastAsia="lv-LV"/>
        </w:rPr>
        <w:t>aj</w:t>
      </w:r>
      <w:r w:rsidR="003373EF" w:rsidRPr="00A11AEB">
        <w:rPr>
          <w:rFonts w:eastAsia="TimesNewRoman" w:cs="Times New Roman"/>
          <w:lang w:eastAsia="lv-LV"/>
        </w:rPr>
        <w:t>ie</w:t>
      </w:r>
      <w:r w:rsidR="00B74EB1">
        <w:rPr>
          <w:rFonts w:eastAsia="TimesNewRoman" w:cs="Times New Roman"/>
          <w:lang w:eastAsia="lv-LV"/>
        </w:rPr>
        <w:t>m</w:t>
      </w:r>
      <w:r w:rsidR="003373EF" w:rsidRPr="00A11AEB">
        <w:rPr>
          <w:rFonts w:eastAsia="TimesNewRoman" w:cs="Times New Roman"/>
          <w:lang w:eastAsia="lv-LV"/>
        </w:rPr>
        <w:t xml:space="preserve"> tīkl</w:t>
      </w:r>
      <w:r w:rsidR="00CF12BB">
        <w:rPr>
          <w:rFonts w:eastAsia="TimesNewRoman" w:cs="Times New Roman"/>
          <w:lang w:eastAsia="lv-LV"/>
        </w:rPr>
        <w:t xml:space="preserve">iem, </w:t>
      </w:r>
      <w:r w:rsidR="00CF12BB" w:rsidRPr="00CF12BB">
        <w:rPr>
          <w:rFonts w:eastAsia="TimesNewRoman" w:cs="Times New Roman"/>
          <w:lang w:eastAsia="lv-LV"/>
        </w:rPr>
        <w:t>tai</w:t>
      </w:r>
      <w:r w:rsidR="00CF12BB">
        <w:rPr>
          <w:rFonts w:eastAsia="TimesNewRoman" w:cs="Times New Roman"/>
          <w:lang w:eastAsia="lv-LV"/>
        </w:rPr>
        <w:t xml:space="preserve"> </w:t>
      </w:r>
      <w:r w:rsidR="00CF12BB" w:rsidRPr="00CF12BB">
        <w:rPr>
          <w:rFonts w:eastAsia="TimesNewRoman" w:cs="Times New Roman"/>
          <w:lang w:eastAsia="lv-LV"/>
        </w:rPr>
        <w:t xml:space="preserve">skaitā, viens tīkls bezmaksas </w:t>
      </w:r>
      <w:r w:rsidR="00CF12BB">
        <w:rPr>
          <w:rFonts w:eastAsia="TimesNewRoman" w:cs="Times New Roman"/>
          <w:lang w:eastAsia="lv-LV"/>
        </w:rPr>
        <w:t>televīzijas</w:t>
      </w:r>
      <w:r w:rsidR="00CF12BB" w:rsidRPr="00CF12BB">
        <w:rPr>
          <w:rFonts w:eastAsia="TimesNewRoman" w:cs="Times New Roman"/>
          <w:lang w:eastAsia="lv-LV"/>
        </w:rPr>
        <w:t xml:space="preserve"> programmu izplatīšanai un </w:t>
      </w:r>
      <w:r w:rsidR="00120E27">
        <w:rPr>
          <w:rFonts w:eastAsia="TimesNewRoman" w:cs="Times New Roman"/>
          <w:lang w:eastAsia="lv-LV"/>
        </w:rPr>
        <w:t>četri</w:t>
      </w:r>
      <w:r w:rsidR="00120E27" w:rsidRPr="00CF12BB">
        <w:rPr>
          <w:rFonts w:eastAsia="TimesNewRoman" w:cs="Times New Roman"/>
          <w:lang w:eastAsia="lv-LV"/>
        </w:rPr>
        <w:t xml:space="preserve"> </w:t>
      </w:r>
      <w:r w:rsidR="00CF12BB" w:rsidRPr="00CF12BB">
        <w:rPr>
          <w:rFonts w:eastAsia="TimesNewRoman" w:cs="Times New Roman"/>
          <w:lang w:eastAsia="lv-LV"/>
        </w:rPr>
        <w:t xml:space="preserve">tīkli maksas </w:t>
      </w:r>
      <w:r w:rsidR="00B74EB1">
        <w:rPr>
          <w:rFonts w:eastAsia="TimesNewRoman" w:cs="Times New Roman"/>
          <w:lang w:eastAsia="lv-LV"/>
        </w:rPr>
        <w:t>televīzijas programmu</w:t>
      </w:r>
      <w:r w:rsidR="00CF12BB" w:rsidRPr="00CF12BB">
        <w:rPr>
          <w:rFonts w:eastAsia="TimesNewRoman" w:cs="Times New Roman"/>
          <w:lang w:eastAsia="lv-LV"/>
        </w:rPr>
        <w:t xml:space="preserve"> apraidei</w:t>
      </w:r>
      <w:r w:rsidR="003373EF" w:rsidRPr="00A11AEB">
        <w:rPr>
          <w:rFonts w:eastAsia="TimesNewRoman" w:cs="Times New Roman"/>
          <w:lang w:eastAsia="lv-LV"/>
        </w:rPr>
        <w:t xml:space="preserve"> </w:t>
      </w:r>
      <w:r w:rsidR="00B74EB1">
        <w:rPr>
          <w:rFonts w:eastAsia="TimesNewRoman" w:cs="Times New Roman"/>
          <w:lang w:eastAsia="lv-LV"/>
        </w:rPr>
        <w:t xml:space="preserve">(līdz </w:t>
      </w:r>
      <w:r w:rsidR="003373EF" w:rsidRPr="00A11AEB">
        <w:rPr>
          <w:rFonts w:eastAsia="TimesNewRoman" w:cs="Times New Roman"/>
          <w:lang w:eastAsia="lv-LV"/>
        </w:rPr>
        <w:t xml:space="preserve"> </w:t>
      </w:r>
      <w:r w:rsidR="00B74EB1">
        <w:rPr>
          <w:rFonts w:eastAsia="TimesNewRoman" w:cs="Times New Roman"/>
          <w:lang w:eastAsia="lv-LV"/>
        </w:rPr>
        <w:t>piecdesmit piecām</w:t>
      </w:r>
      <w:r w:rsidR="00F41D07">
        <w:rPr>
          <w:rFonts w:eastAsia="TimesNewRoman" w:cs="Times New Roman"/>
          <w:lang w:eastAsia="lv-LV"/>
        </w:rPr>
        <w:t xml:space="preserve"> s</w:t>
      </w:r>
      <w:r w:rsidR="003373EF" w:rsidRPr="00A11AEB">
        <w:rPr>
          <w:rFonts w:eastAsia="TimesNewRoman" w:cs="Times New Roman"/>
          <w:lang w:eastAsia="lv-LV"/>
        </w:rPr>
        <w:t>tandarta izšķirtspējas programm</w:t>
      </w:r>
      <w:r w:rsidR="00B74EB1">
        <w:rPr>
          <w:rFonts w:eastAsia="TimesNewRoman" w:cs="Times New Roman"/>
          <w:lang w:eastAsia="lv-LV"/>
        </w:rPr>
        <w:t>ām</w:t>
      </w:r>
      <w:r w:rsidR="003373EF" w:rsidRPr="00A11AEB">
        <w:rPr>
          <w:rFonts w:eastAsia="TimesNewRoman" w:cs="Times New Roman"/>
          <w:lang w:eastAsia="lv-LV"/>
        </w:rPr>
        <w:t xml:space="preserve">) </w:t>
      </w:r>
      <w:r w:rsidR="00140CCC">
        <w:rPr>
          <w:rFonts w:eastAsia="TimesNewRoman" w:cs="Times New Roman"/>
          <w:lang w:eastAsia="lv-LV"/>
        </w:rPr>
        <w:t xml:space="preserve">no </w:t>
      </w:r>
      <w:r w:rsidR="003373EF" w:rsidRPr="00A11AEB">
        <w:rPr>
          <w:rFonts w:eastAsia="TimesNewRoman" w:cs="Times New Roman"/>
          <w:lang w:eastAsia="lv-LV"/>
        </w:rPr>
        <w:t xml:space="preserve">šobrīd pieejamajiem septiņiem ciparu televīzijas raidošajiem tīkliem (aptuveni </w:t>
      </w:r>
      <w:r w:rsidR="00F41D07">
        <w:rPr>
          <w:rFonts w:eastAsia="TimesNewRoman" w:cs="Times New Roman"/>
          <w:lang w:eastAsia="lv-LV"/>
        </w:rPr>
        <w:t>sešdesmit</w:t>
      </w:r>
      <w:r w:rsidR="003373EF" w:rsidRPr="00A11AEB">
        <w:rPr>
          <w:rFonts w:eastAsia="TimesNewRoman" w:cs="Times New Roman"/>
          <w:lang w:eastAsia="lv-LV"/>
        </w:rPr>
        <w:t xml:space="preserve"> standarta izšķirtspējas programmas).</w:t>
      </w:r>
    </w:p>
    <w:p w:rsidR="00DB0268" w:rsidRPr="002C1EAC" w:rsidRDefault="00DB0268" w:rsidP="00DB0268">
      <w:pPr>
        <w:rPr>
          <w:rFonts w:eastAsia="TimesNewRoman" w:cs="Times New Roman"/>
          <w:lang w:eastAsia="lv-LV"/>
        </w:rPr>
      </w:pPr>
      <w:r w:rsidRPr="00AA7E55">
        <w:rPr>
          <w:rFonts w:eastAsia="TimesNewRoman" w:cs="Times New Roman"/>
          <w:lang w:eastAsia="lv-LV"/>
        </w:rPr>
        <w:t xml:space="preserve">Līdz ar to </w:t>
      </w:r>
      <w:r w:rsidR="00720248" w:rsidRPr="00AA7E55">
        <w:rPr>
          <w:rFonts w:eastAsia="TimesNewRoman" w:cs="Times New Roman"/>
          <w:lang w:eastAsia="lv-LV"/>
        </w:rPr>
        <w:t>Satiksmes ministrijas izveidotajā darba grupā tika vērtēti</w:t>
      </w:r>
      <w:r w:rsidRPr="00AA7E55">
        <w:rPr>
          <w:rFonts w:eastAsia="TimesNewRoman" w:cs="Times New Roman"/>
          <w:lang w:eastAsia="lv-LV"/>
        </w:rPr>
        <w:t xml:space="preserve"> zemes ciparu televīzijas attīstības mode</w:t>
      </w:r>
      <w:r w:rsidR="00720248" w:rsidRPr="00AA7E55">
        <w:rPr>
          <w:rFonts w:eastAsia="TimesNewRoman" w:cs="Times New Roman"/>
          <w:lang w:eastAsia="lv-LV"/>
        </w:rPr>
        <w:t>ļi</w:t>
      </w:r>
      <w:r w:rsidRPr="00AA7E55">
        <w:rPr>
          <w:rFonts w:eastAsia="TimesNewRoman" w:cs="Times New Roman"/>
          <w:lang w:eastAsia="lv-LV"/>
        </w:rPr>
        <w:t xml:space="preserve"> pēc 2021.gada, kas </w:t>
      </w:r>
      <w:r w:rsidR="00525CC2" w:rsidRPr="00525CC2">
        <w:rPr>
          <w:rFonts w:eastAsia="TimesNewRoman" w:cs="Times New Roman"/>
          <w:lang w:eastAsia="lv-LV"/>
        </w:rPr>
        <w:t>ietvēra</w:t>
      </w:r>
      <w:r w:rsidRPr="00AA7E55">
        <w:rPr>
          <w:rFonts w:eastAsia="TimesNewRoman" w:cs="Times New Roman"/>
          <w:lang w:eastAsia="lv-LV"/>
        </w:rPr>
        <w:t xml:space="preserve"> vai nu esošās </w:t>
      </w:r>
      <w:r w:rsidR="00311AE9" w:rsidRPr="00AA7E55">
        <w:rPr>
          <w:rFonts w:eastAsia="TimesNewRoman" w:cs="Times New Roman"/>
          <w:lang w:eastAsia="lv-LV"/>
        </w:rPr>
        <w:t xml:space="preserve">DVB-T raidīšanas </w:t>
      </w:r>
      <w:r w:rsidRPr="00AA7E55">
        <w:rPr>
          <w:rFonts w:eastAsia="TimesNewRoman" w:cs="Times New Roman"/>
          <w:lang w:eastAsia="lv-LV"/>
        </w:rPr>
        <w:t>sistēmas</w:t>
      </w:r>
      <w:r w:rsidR="003830F9" w:rsidRPr="00AA7E55">
        <w:rPr>
          <w:rFonts w:eastAsia="TimesNewRoman" w:cs="Times New Roman"/>
          <w:lang w:eastAsia="lv-LV"/>
        </w:rPr>
        <w:t xml:space="preserve"> </w:t>
      </w:r>
      <w:r w:rsidRPr="00AA7E55">
        <w:rPr>
          <w:rFonts w:eastAsia="TimesNewRoman" w:cs="Times New Roman"/>
          <w:lang w:eastAsia="lv-LV"/>
        </w:rPr>
        <w:t>saglabāšanu, samazinot apraidāmo televīzijas programmu klāstu</w:t>
      </w:r>
      <w:r w:rsidR="00B61B8E" w:rsidRPr="00AA7E55">
        <w:rPr>
          <w:rFonts w:eastAsia="TimesNewRoman" w:cs="Times New Roman"/>
          <w:lang w:eastAsia="lv-LV"/>
        </w:rPr>
        <w:t>,</w:t>
      </w:r>
      <w:r w:rsidRPr="00AA7E55">
        <w:rPr>
          <w:rFonts w:eastAsia="TimesNewRoman" w:cs="Times New Roman"/>
          <w:lang w:eastAsia="lv-LV"/>
        </w:rPr>
        <w:t xml:space="preserve"> vai arī par pāreju uz modernāku </w:t>
      </w:r>
      <w:r w:rsidR="00311AE9" w:rsidRPr="00AA7E55">
        <w:rPr>
          <w:rFonts w:eastAsia="TimesNewRoman" w:cs="Times New Roman"/>
          <w:lang w:eastAsia="lv-LV"/>
        </w:rPr>
        <w:t xml:space="preserve">raidīšanas </w:t>
      </w:r>
      <w:r w:rsidRPr="00AA7E55">
        <w:rPr>
          <w:rFonts w:eastAsia="TimesNewRoman" w:cs="Times New Roman"/>
          <w:lang w:eastAsia="lv-LV"/>
        </w:rPr>
        <w:t>sistēmu</w:t>
      </w:r>
      <w:r w:rsidR="003830F9" w:rsidRPr="00AA7E55">
        <w:rPr>
          <w:rFonts w:eastAsia="TimesNewRoman" w:cs="Times New Roman"/>
          <w:lang w:eastAsia="lv-LV"/>
        </w:rPr>
        <w:t xml:space="preserve"> DVB-T2</w:t>
      </w:r>
      <w:r w:rsidR="003830F9" w:rsidRPr="00AA7E55">
        <w:rPr>
          <w:rStyle w:val="FootnoteReference"/>
          <w:rFonts w:eastAsia="TimesNewRoman" w:cs="Times New Roman"/>
          <w:lang w:eastAsia="lv-LV"/>
        </w:rPr>
        <w:footnoteReference w:id="6"/>
      </w:r>
      <w:r w:rsidRPr="00AA7E55">
        <w:rPr>
          <w:rFonts w:eastAsia="TimesNewRoman" w:cs="Times New Roman"/>
          <w:lang w:eastAsia="lv-LV"/>
        </w:rPr>
        <w:t>, saglabājot</w:t>
      </w:r>
      <w:r w:rsidR="006A0F7D" w:rsidRPr="00AA7E55">
        <w:rPr>
          <w:rFonts w:eastAsia="TimesNewRoman" w:cs="Times New Roman"/>
          <w:lang w:eastAsia="lv-LV"/>
        </w:rPr>
        <w:t xml:space="preserve"> vai pat </w:t>
      </w:r>
      <w:r w:rsidRPr="00AA7E55">
        <w:rPr>
          <w:rFonts w:eastAsia="TimesNewRoman" w:cs="Times New Roman"/>
          <w:lang w:eastAsia="lv-LV"/>
        </w:rPr>
        <w:t>palielinot zemes ciparu televīzijas apraidē pieejamo televīzijas programmu apjomu</w:t>
      </w:r>
      <w:r w:rsidR="00720248" w:rsidRPr="00AA7E55">
        <w:rPr>
          <w:rFonts w:eastAsia="TimesNewRoman" w:cs="Times New Roman"/>
          <w:lang w:eastAsia="lv-LV"/>
        </w:rPr>
        <w:t xml:space="preserve"> un</w:t>
      </w:r>
      <w:r w:rsidR="00CE529B" w:rsidRPr="00AA7E55">
        <w:rPr>
          <w:rFonts w:eastAsia="TimesNewRoman" w:cs="Times New Roman"/>
          <w:lang w:eastAsia="lv-LV"/>
        </w:rPr>
        <w:t xml:space="preserve"> </w:t>
      </w:r>
      <w:r w:rsidR="00720248" w:rsidRPr="00AA7E55">
        <w:rPr>
          <w:rFonts w:eastAsia="TimesNewRoman" w:cs="Times New Roman"/>
          <w:lang w:eastAsia="lv-LV"/>
        </w:rPr>
        <w:t>n</w:t>
      </w:r>
      <w:r w:rsidR="00CE529B" w:rsidRPr="00AA7E55">
        <w:rPr>
          <w:rFonts w:eastAsia="TimesNewRoman" w:cs="Times New Roman"/>
          <w:lang w:eastAsia="lv-LV"/>
        </w:rPr>
        <w:t>omain</w:t>
      </w:r>
      <w:r w:rsidR="00720248" w:rsidRPr="00AA7E55">
        <w:rPr>
          <w:rFonts w:eastAsia="TimesNewRoman" w:cs="Times New Roman"/>
          <w:lang w:eastAsia="lv-LV"/>
        </w:rPr>
        <w:t>ot</w:t>
      </w:r>
      <w:r w:rsidR="00CE529B" w:rsidRPr="00AA7E55">
        <w:rPr>
          <w:rFonts w:eastAsia="TimesNewRoman" w:cs="Times New Roman"/>
          <w:lang w:eastAsia="lv-LV"/>
        </w:rPr>
        <w:t xml:space="preserve"> arī esošo MPEG-4</w:t>
      </w:r>
      <w:r w:rsidR="00CE529B" w:rsidRPr="00AA7E55">
        <w:rPr>
          <w:rStyle w:val="FootnoteReference"/>
          <w:rFonts w:eastAsia="TimesNewRoman" w:cs="Times New Roman"/>
          <w:lang w:eastAsia="lv-LV"/>
        </w:rPr>
        <w:footnoteReference w:id="7"/>
      </w:r>
      <w:r w:rsidR="00CE529B" w:rsidRPr="00AA7E55">
        <w:rPr>
          <w:rFonts w:eastAsia="TimesNewRoman" w:cs="Times New Roman"/>
          <w:lang w:eastAsia="lv-LV"/>
        </w:rPr>
        <w:t xml:space="preserve"> videosignāla kompresijas standartu uz augstas efektivitātes videokodēšanu</w:t>
      </w:r>
      <w:r w:rsidR="00CE529B" w:rsidRPr="00AA7E55">
        <w:rPr>
          <w:rFonts w:eastAsia="TimesNewRoman" w:cs="Times New Roman"/>
          <w:i/>
          <w:lang w:eastAsia="lv-LV"/>
        </w:rPr>
        <w:t xml:space="preserve"> </w:t>
      </w:r>
      <w:r w:rsidR="00CE529B" w:rsidRPr="00AA7E55">
        <w:rPr>
          <w:rFonts w:eastAsia="TimesNewRoman" w:cs="Times New Roman"/>
          <w:lang w:eastAsia="lv-LV"/>
        </w:rPr>
        <w:t>HEVC (</w:t>
      </w:r>
      <w:r w:rsidR="00CE529B" w:rsidRPr="00AA7E55">
        <w:rPr>
          <w:rFonts w:eastAsia="TimesNewRoman" w:cs="Times New Roman"/>
          <w:i/>
          <w:lang w:eastAsia="lv-LV"/>
        </w:rPr>
        <w:t>High Efficiency Video Coding</w:t>
      </w:r>
      <w:r w:rsidR="00C30180" w:rsidRPr="00AA7E55">
        <w:rPr>
          <w:rFonts w:eastAsia="TimesNewRoman" w:cs="Times New Roman"/>
          <w:i/>
          <w:lang w:eastAsia="lv-LV"/>
        </w:rPr>
        <w:t xml:space="preserve"> </w:t>
      </w:r>
      <w:r w:rsidR="00C30180" w:rsidRPr="00720248">
        <w:rPr>
          <w:rFonts w:eastAsia="Times New Roman" w:cs="Times New Roman"/>
          <w:i/>
          <w:szCs w:val="24"/>
          <w:lang w:eastAsia="zh-CN"/>
        </w:rPr>
        <w:t>– H.265</w:t>
      </w:r>
      <w:r w:rsidR="00CE529B" w:rsidRPr="00AA7E55">
        <w:rPr>
          <w:rFonts w:eastAsia="TimesNewRoman" w:cs="Times New Roman"/>
          <w:lang w:eastAsia="lv-LV"/>
        </w:rPr>
        <w:t>).</w:t>
      </w:r>
    </w:p>
    <w:p w:rsidR="00396EFB" w:rsidRPr="002C1EAC" w:rsidRDefault="005C11DE" w:rsidP="00A57309">
      <w:pPr>
        <w:pStyle w:val="Heading2"/>
        <w:rPr>
          <w:rFonts w:cs="Times New Roman"/>
        </w:rPr>
      </w:pPr>
      <w:bookmarkStart w:id="6" w:name="_Toc519244795"/>
      <w:r>
        <w:rPr>
          <w:rFonts w:cs="Times New Roman"/>
        </w:rPr>
        <w:t>2.2.</w:t>
      </w:r>
      <w:r w:rsidR="00E71F0D">
        <w:rPr>
          <w:rFonts w:cs="Times New Roman"/>
        </w:rPr>
        <w:t xml:space="preserve"> </w:t>
      </w:r>
      <w:r w:rsidR="00FF738E" w:rsidRPr="002C1EAC">
        <w:rPr>
          <w:rFonts w:cs="Times New Roman"/>
        </w:rPr>
        <w:t>Lēmuma pieņemšana par optimālāko 700 MHz joslas izmantošanu</w:t>
      </w:r>
      <w:bookmarkEnd w:id="6"/>
    </w:p>
    <w:p w:rsidR="00464545" w:rsidRPr="00783DD1" w:rsidRDefault="00B61B8E" w:rsidP="00464545">
      <w:pPr>
        <w:suppressAutoHyphens/>
        <w:rPr>
          <w:rFonts w:eastAsia="Times New Roman" w:cs="Times New Roman"/>
          <w:szCs w:val="24"/>
          <w:lang w:eastAsia="zh-CN"/>
        </w:rPr>
      </w:pPr>
      <w:r>
        <w:rPr>
          <w:rFonts w:eastAsia="TimesNewRoman" w:cs="Times New Roman"/>
          <w:lang w:eastAsia="lv-LV"/>
        </w:rPr>
        <w:t>Atbrīvojot</w:t>
      </w:r>
      <w:r w:rsidRPr="002C1EAC">
        <w:rPr>
          <w:rFonts w:eastAsia="TimesNewRoman" w:cs="Times New Roman"/>
          <w:lang w:eastAsia="lv-LV"/>
        </w:rPr>
        <w:t xml:space="preserve"> </w:t>
      </w:r>
      <w:r w:rsidR="00FF738E" w:rsidRPr="002C1EAC">
        <w:rPr>
          <w:rFonts w:eastAsia="TimesNewRoman" w:cs="Times New Roman"/>
          <w:lang w:eastAsia="lv-LV"/>
        </w:rPr>
        <w:t>700 MHz joslu no zemes ciparu televīzijas apraides sistēmām</w:t>
      </w:r>
      <w:r w:rsidR="003D64C4">
        <w:rPr>
          <w:rFonts w:eastAsia="TimesNewRoman" w:cs="Times New Roman"/>
          <w:lang w:eastAsia="lv-LV"/>
        </w:rPr>
        <w:t>,</w:t>
      </w:r>
      <w:r w:rsidR="00FF738E" w:rsidRPr="002C1EAC">
        <w:rPr>
          <w:rFonts w:eastAsia="TimesNewRoman" w:cs="Times New Roman"/>
          <w:lang w:eastAsia="lv-LV"/>
        </w:rPr>
        <w:t xml:space="preserve"> </w:t>
      </w:r>
      <w:r w:rsidR="00FA1C9A" w:rsidRPr="002C1EAC">
        <w:rPr>
          <w:rFonts w:eastAsia="TimesNewRoman" w:cs="Times New Roman"/>
          <w:lang w:eastAsia="lv-LV"/>
        </w:rPr>
        <w:t>tiek atbrīvoti 96 MHz radiofrekvenču spektra.</w:t>
      </w:r>
      <w:r w:rsidR="00FF738E" w:rsidRPr="002C1EAC">
        <w:rPr>
          <w:rFonts w:eastAsia="TimesNewRoman" w:cs="Times New Roman"/>
          <w:lang w:eastAsia="lv-LV"/>
        </w:rPr>
        <w:t xml:space="preserve"> </w:t>
      </w:r>
      <w:r w:rsidR="001A5CED" w:rsidRPr="002C1EAC">
        <w:rPr>
          <w:rFonts w:eastAsia="TimesNewRoman" w:cs="Times New Roman"/>
          <w:lang w:eastAsia="lv-LV"/>
        </w:rPr>
        <w:t>Atbilstoši</w:t>
      </w:r>
      <w:r w:rsidR="0028347B">
        <w:rPr>
          <w:rFonts w:eastAsia="TimesNewRoman" w:cs="Times New Roman"/>
          <w:lang w:eastAsia="lv-LV"/>
        </w:rPr>
        <w:t xml:space="preserve"> Eiropas</w:t>
      </w:r>
      <w:r w:rsidR="001A5CED" w:rsidRPr="002C1EAC">
        <w:rPr>
          <w:rFonts w:eastAsia="TimesNewRoman" w:cs="Times New Roman"/>
          <w:lang w:eastAsia="lv-LV"/>
        </w:rPr>
        <w:t xml:space="preserve"> Komisijas</w:t>
      </w:r>
      <w:r w:rsidR="0028347B">
        <w:rPr>
          <w:rFonts w:eastAsia="TimesNewRoman" w:cs="Times New Roman"/>
          <w:lang w:eastAsia="lv-LV"/>
        </w:rPr>
        <w:t xml:space="preserve"> (turpmāk – Komisija)</w:t>
      </w:r>
      <w:r w:rsidR="001A5CED" w:rsidRPr="002C1EAC">
        <w:rPr>
          <w:rFonts w:eastAsia="TimesNewRoman" w:cs="Times New Roman"/>
          <w:lang w:eastAsia="lv-LV"/>
        </w:rPr>
        <w:t xml:space="preserve"> 2016.gada 28.aprīļa </w:t>
      </w:r>
      <w:r w:rsidR="00831AED" w:rsidRPr="002C1EAC">
        <w:rPr>
          <w:rFonts w:eastAsia="TimesNewRoman" w:cs="Times New Roman"/>
          <w:lang w:eastAsia="lv-LV"/>
        </w:rPr>
        <w:t>ī</w:t>
      </w:r>
      <w:r w:rsidR="001A5CED" w:rsidRPr="002C1EAC">
        <w:rPr>
          <w:rFonts w:eastAsia="TimesNewRoman" w:cs="Times New Roman"/>
          <w:lang w:eastAsia="lv-LV"/>
        </w:rPr>
        <w:t xml:space="preserve">stenošanas lēmumā (ES) Nr. 2016/687 </w:t>
      </w:r>
      <w:r w:rsidR="001A5CED" w:rsidRPr="002C1EAC">
        <w:rPr>
          <w:rFonts w:eastAsia="TimesNewRoman" w:cs="Times New Roman"/>
          <w:i/>
          <w:lang w:eastAsia="lv-LV"/>
        </w:rPr>
        <w:t>par 694–790 MHz frekvenču joslas harmonizāciju tādu zemes sistēmu vajadzībām, kas Savienībā spēj sniegt bezvadu platjoslas elektronisko sakaru pakalpojumus, un elastīgai nacionālai izmantošanai</w:t>
      </w:r>
      <w:r w:rsidR="008E766B">
        <w:rPr>
          <w:rFonts w:eastAsia="TimesNewRoman" w:cs="Times New Roman"/>
          <w:i/>
          <w:lang w:eastAsia="lv-LV"/>
        </w:rPr>
        <w:t xml:space="preserve"> </w:t>
      </w:r>
      <w:r w:rsidR="008E766B" w:rsidRPr="007F2505">
        <w:rPr>
          <w:rFonts w:eastAsia="TimesNewRoman" w:cs="Times New Roman"/>
          <w:lang w:eastAsia="lv-LV"/>
        </w:rPr>
        <w:t xml:space="preserve">(turpmāk – lēmums </w:t>
      </w:r>
      <w:r w:rsidR="008E766B" w:rsidRPr="003D702C">
        <w:rPr>
          <w:rFonts w:eastAsia="TimesNewRoman" w:cs="Times New Roman"/>
          <w:lang w:eastAsia="lv-LV"/>
        </w:rPr>
        <w:t>2016/687</w:t>
      </w:r>
      <w:r w:rsidR="008E766B" w:rsidRPr="007F2505">
        <w:rPr>
          <w:rFonts w:eastAsia="TimesNewRoman" w:cs="Times New Roman"/>
          <w:lang w:eastAsia="lv-LV"/>
        </w:rPr>
        <w:t>)</w:t>
      </w:r>
      <w:r w:rsidR="008E766B">
        <w:rPr>
          <w:rFonts w:eastAsia="TimesNewRoman" w:cs="Times New Roman"/>
          <w:i/>
          <w:lang w:eastAsia="lv-LV"/>
        </w:rPr>
        <w:t xml:space="preserve"> </w:t>
      </w:r>
      <w:r w:rsidR="001A5CED" w:rsidRPr="002C1EAC">
        <w:rPr>
          <w:rFonts w:eastAsia="TimesNewRoman" w:cs="Times New Roman"/>
          <w:lang w:eastAsia="lv-LV"/>
        </w:rPr>
        <w:t>noteiktaja</w:t>
      </w:r>
      <w:r w:rsidR="00452F53" w:rsidRPr="002C1EAC">
        <w:rPr>
          <w:rFonts w:eastAsia="TimesNewRoman" w:cs="Times New Roman"/>
          <w:lang w:eastAsia="lv-LV"/>
        </w:rPr>
        <w:t>m</w:t>
      </w:r>
      <w:r w:rsidR="008E766B">
        <w:rPr>
          <w:rFonts w:eastAsia="TimesNewRoman" w:cs="Times New Roman"/>
          <w:lang w:eastAsia="lv-LV"/>
        </w:rPr>
        <w:t>,</w:t>
      </w:r>
      <w:r w:rsidR="00452F53" w:rsidRPr="002C1EAC">
        <w:rPr>
          <w:rFonts w:eastAsia="TimesNewRoman" w:cs="Times New Roman"/>
          <w:lang w:eastAsia="lv-LV"/>
        </w:rPr>
        <w:t xml:space="preserve"> dalībvalstis</w:t>
      </w:r>
      <w:r w:rsidR="00140CCC">
        <w:rPr>
          <w:rFonts w:eastAsia="TimesNewRoman" w:cs="Times New Roman"/>
          <w:lang w:eastAsia="lv-LV"/>
        </w:rPr>
        <w:t xml:space="preserve"> no atbrīvotā radiofrekvenču spektra resursa</w:t>
      </w:r>
      <w:r w:rsidR="00452F53" w:rsidRPr="002C1EAC">
        <w:rPr>
          <w:rFonts w:eastAsia="TimesNewRoman" w:cs="Times New Roman"/>
          <w:lang w:eastAsia="lv-LV"/>
        </w:rPr>
        <w:t xml:space="preserve"> </w:t>
      </w:r>
      <w:r w:rsidR="007D710E" w:rsidRPr="00783DD1">
        <w:rPr>
          <w:rFonts w:eastAsia="Times New Roman" w:cs="Times New Roman"/>
          <w:szCs w:val="24"/>
          <w:lang w:eastAsia="zh-CN"/>
        </w:rPr>
        <w:t>703–733 MHz un 758–788 MHz</w:t>
      </w:r>
      <w:r w:rsidR="00464545" w:rsidRPr="00783DD1">
        <w:rPr>
          <w:rFonts w:eastAsia="Times New Roman" w:cs="Times New Roman"/>
          <w:szCs w:val="24"/>
          <w:lang w:eastAsia="zh-CN"/>
        </w:rPr>
        <w:t xml:space="preserve"> (kopā 2 x 30 MHz)</w:t>
      </w:r>
      <w:r w:rsidR="007D710E" w:rsidRPr="00783DD1">
        <w:rPr>
          <w:rFonts w:eastAsia="Times New Roman" w:cs="Times New Roman"/>
          <w:szCs w:val="24"/>
          <w:lang w:eastAsia="zh-CN"/>
        </w:rPr>
        <w:t xml:space="preserve"> </w:t>
      </w:r>
      <w:r w:rsidR="00667E27" w:rsidRPr="00783DD1">
        <w:rPr>
          <w:rFonts w:eastAsia="Times New Roman" w:cs="Times New Roman"/>
          <w:szCs w:val="24"/>
          <w:lang w:eastAsia="zh-CN"/>
        </w:rPr>
        <w:t>radio</w:t>
      </w:r>
      <w:r w:rsidR="007D710E" w:rsidRPr="00783DD1">
        <w:rPr>
          <w:rFonts w:eastAsia="Times New Roman" w:cs="Times New Roman"/>
          <w:szCs w:val="24"/>
          <w:lang w:eastAsia="zh-CN"/>
        </w:rPr>
        <w:t>frekvenču</w:t>
      </w:r>
      <w:r w:rsidR="00667E27" w:rsidRPr="00783DD1">
        <w:rPr>
          <w:rFonts w:eastAsia="Times New Roman" w:cs="Times New Roman"/>
          <w:szCs w:val="24"/>
          <w:lang w:eastAsia="zh-CN"/>
        </w:rPr>
        <w:t xml:space="preserve"> spektra</w:t>
      </w:r>
      <w:r w:rsidR="007D710E" w:rsidRPr="00783DD1">
        <w:rPr>
          <w:rFonts w:eastAsia="Times New Roman" w:cs="Times New Roman"/>
          <w:szCs w:val="24"/>
          <w:lang w:eastAsia="zh-CN"/>
        </w:rPr>
        <w:t xml:space="preserve"> </w:t>
      </w:r>
      <w:r w:rsidR="00140CCC" w:rsidRPr="00783DD1">
        <w:rPr>
          <w:rFonts w:eastAsia="Times New Roman" w:cs="Times New Roman"/>
          <w:szCs w:val="24"/>
          <w:lang w:eastAsia="zh-CN"/>
        </w:rPr>
        <w:t>josl</w:t>
      </w:r>
      <w:r w:rsidR="00140CCC">
        <w:rPr>
          <w:rFonts w:eastAsia="Times New Roman" w:cs="Times New Roman"/>
          <w:szCs w:val="24"/>
          <w:lang w:eastAsia="zh-CN"/>
        </w:rPr>
        <w:t>as</w:t>
      </w:r>
      <w:r w:rsidR="00140CCC" w:rsidRPr="00783DD1">
        <w:rPr>
          <w:rFonts w:eastAsia="Times New Roman" w:cs="Times New Roman"/>
          <w:szCs w:val="24"/>
          <w:lang w:eastAsia="zh-CN"/>
        </w:rPr>
        <w:t xml:space="preserve"> </w:t>
      </w:r>
      <w:r w:rsidR="007D710E" w:rsidRPr="00783DD1">
        <w:rPr>
          <w:rFonts w:eastAsia="Times New Roman" w:cs="Times New Roman"/>
          <w:szCs w:val="24"/>
          <w:lang w:eastAsia="zh-CN"/>
        </w:rPr>
        <w:t xml:space="preserve">neekskluzīvi paredz un dara </w:t>
      </w:r>
      <w:r w:rsidR="00140CCC" w:rsidRPr="00783DD1">
        <w:rPr>
          <w:rFonts w:eastAsia="Times New Roman" w:cs="Times New Roman"/>
          <w:szCs w:val="24"/>
          <w:lang w:eastAsia="zh-CN"/>
        </w:rPr>
        <w:t>pieejam</w:t>
      </w:r>
      <w:r w:rsidR="00140CCC">
        <w:rPr>
          <w:rFonts w:eastAsia="Times New Roman" w:cs="Times New Roman"/>
          <w:szCs w:val="24"/>
          <w:lang w:eastAsia="zh-CN"/>
        </w:rPr>
        <w:t>as</w:t>
      </w:r>
      <w:r w:rsidR="00140CCC" w:rsidRPr="00783DD1">
        <w:rPr>
          <w:rFonts w:eastAsia="Times New Roman" w:cs="Times New Roman"/>
          <w:szCs w:val="24"/>
          <w:lang w:eastAsia="zh-CN"/>
        </w:rPr>
        <w:t xml:space="preserve"> </w:t>
      </w:r>
      <w:r w:rsidR="007D710E" w:rsidRPr="00783DD1">
        <w:rPr>
          <w:rFonts w:eastAsia="Times New Roman" w:cs="Times New Roman"/>
          <w:szCs w:val="24"/>
          <w:lang w:eastAsia="zh-CN"/>
        </w:rPr>
        <w:t>izmantošanai tādu zemes sistēmu vajadzībām, kas spēj sniegt bezvadu platjoslas elektronisko sakaru pakalpojumus</w:t>
      </w:r>
      <w:r w:rsidR="009D0797" w:rsidRPr="00783DD1">
        <w:rPr>
          <w:rFonts w:eastAsia="Times New Roman" w:cs="Times New Roman"/>
          <w:szCs w:val="24"/>
          <w:lang w:eastAsia="zh-CN"/>
        </w:rPr>
        <w:t>.</w:t>
      </w:r>
      <w:r w:rsidR="00464545" w:rsidRPr="00783DD1">
        <w:rPr>
          <w:rFonts w:eastAsia="Times New Roman" w:cs="Times New Roman"/>
          <w:szCs w:val="24"/>
          <w:lang w:eastAsia="zh-CN"/>
        </w:rPr>
        <w:t xml:space="preserve"> </w:t>
      </w:r>
      <w:r w:rsidR="002511B0">
        <w:rPr>
          <w:rFonts w:eastAsia="Times New Roman" w:cs="Times New Roman"/>
          <w:szCs w:val="24"/>
          <w:lang w:eastAsia="zh-CN"/>
        </w:rPr>
        <w:t>Lai nodrošinātu šī radiofrekvenču spektra resursa efektīvu un racionālu izmantošanu</w:t>
      </w:r>
      <w:r w:rsidR="00120E27">
        <w:rPr>
          <w:rFonts w:eastAsia="Times New Roman" w:cs="Times New Roman"/>
          <w:szCs w:val="24"/>
          <w:lang w:eastAsia="zh-CN"/>
        </w:rPr>
        <w:t>,</w:t>
      </w:r>
      <w:r w:rsidR="002511B0">
        <w:rPr>
          <w:rFonts w:eastAsia="Times New Roman" w:cs="Times New Roman"/>
          <w:szCs w:val="24"/>
          <w:lang w:eastAsia="zh-CN"/>
        </w:rPr>
        <w:t xml:space="preserve"> </w:t>
      </w:r>
      <w:r w:rsidR="00373268">
        <w:rPr>
          <w:rFonts w:eastAsia="Times New Roman" w:cs="Times New Roman"/>
          <w:szCs w:val="24"/>
          <w:lang w:eastAsia="zh-CN"/>
        </w:rPr>
        <w:t xml:space="preserve">nepieciešams </w:t>
      </w:r>
      <w:r w:rsidR="00373268" w:rsidRPr="00373268">
        <w:rPr>
          <w:rFonts w:eastAsia="Times New Roman" w:cs="Times New Roman"/>
          <w:szCs w:val="24"/>
          <w:lang w:eastAsia="zh-CN"/>
        </w:rPr>
        <w:t>ierobežot radiofrekvenču spektra lietošanas tiesību piešķiršanu komercdarbībai elektronisko sakaru nozarē</w:t>
      </w:r>
      <w:r w:rsidR="00373268">
        <w:rPr>
          <w:rFonts w:eastAsia="Times New Roman" w:cs="Times New Roman"/>
          <w:szCs w:val="24"/>
          <w:lang w:eastAsia="zh-CN"/>
        </w:rPr>
        <w:t xml:space="preserve"> un</w:t>
      </w:r>
      <w:r w:rsidR="00373268" w:rsidRPr="00373268">
        <w:rPr>
          <w:rFonts w:eastAsia="Times New Roman" w:cs="Times New Roman"/>
          <w:szCs w:val="24"/>
          <w:lang w:eastAsia="zh-CN"/>
        </w:rPr>
        <w:t xml:space="preserve"> </w:t>
      </w:r>
      <w:r w:rsidR="002511B0">
        <w:rPr>
          <w:rFonts w:eastAsia="Times New Roman" w:cs="Times New Roman"/>
          <w:szCs w:val="24"/>
          <w:lang w:eastAsia="zh-CN"/>
        </w:rPr>
        <w:t>t</w:t>
      </w:r>
      <w:r w:rsidR="00120E27">
        <w:rPr>
          <w:rFonts w:eastAsia="Times New Roman" w:cs="Times New Roman"/>
          <w:szCs w:val="24"/>
          <w:lang w:eastAsia="zh-CN"/>
        </w:rPr>
        <w:t>ā</w:t>
      </w:r>
      <w:r w:rsidR="002511B0">
        <w:rPr>
          <w:rFonts w:eastAsia="Times New Roman" w:cs="Times New Roman"/>
          <w:szCs w:val="24"/>
          <w:lang w:eastAsia="zh-CN"/>
        </w:rPr>
        <w:t xml:space="preserve">s </w:t>
      </w:r>
      <w:r w:rsidR="00120E27">
        <w:rPr>
          <w:rFonts w:eastAsia="Times New Roman" w:cs="Times New Roman"/>
          <w:szCs w:val="24"/>
          <w:lang w:eastAsia="zh-CN"/>
        </w:rPr>
        <w:t xml:space="preserve">elektronisko sakaru komersantiem </w:t>
      </w:r>
      <w:r w:rsidR="002511B0">
        <w:rPr>
          <w:rFonts w:eastAsia="Times New Roman" w:cs="Times New Roman"/>
          <w:szCs w:val="24"/>
          <w:lang w:eastAsia="zh-CN"/>
        </w:rPr>
        <w:t xml:space="preserve">ir jāpiešķir </w:t>
      </w:r>
      <w:r w:rsidR="00120E27">
        <w:rPr>
          <w:rFonts w:eastAsia="Times New Roman" w:cs="Times New Roman"/>
          <w:szCs w:val="24"/>
          <w:lang w:eastAsia="zh-CN"/>
        </w:rPr>
        <w:t xml:space="preserve">izsolē </w:t>
      </w:r>
      <w:r w:rsidR="002511B0">
        <w:rPr>
          <w:rFonts w:eastAsia="Times New Roman" w:cs="Times New Roman"/>
          <w:szCs w:val="24"/>
          <w:lang w:eastAsia="zh-CN"/>
        </w:rPr>
        <w:t xml:space="preserve">vai konkursa </w:t>
      </w:r>
      <w:r w:rsidR="00120E27">
        <w:rPr>
          <w:rFonts w:eastAsia="Times New Roman" w:cs="Times New Roman"/>
          <w:szCs w:val="24"/>
          <w:lang w:eastAsia="zh-CN"/>
        </w:rPr>
        <w:t>kārtībā</w:t>
      </w:r>
      <w:r w:rsidR="002511B0">
        <w:rPr>
          <w:rFonts w:eastAsia="Times New Roman" w:cs="Times New Roman"/>
          <w:szCs w:val="24"/>
          <w:lang w:eastAsia="zh-CN"/>
        </w:rPr>
        <w:t>.</w:t>
      </w:r>
    </w:p>
    <w:p w:rsidR="00C74E90" w:rsidRDefault="00140CCC" w:rsidP="00C74E90">
      <w:pPr>
        <w:suppressAutoHyphens/>
        <w:rPr>
          <w:rFonts w:eastAsia="Times New Roman" w:cs="Times New Roman"/>
          <w:szCs w:val="24"/>
          <w:lang w:eastAsia="zh-CN"/>
        </w:rPr>
      </w:pPr>
      <w:r>
        <w:rPr>
          <w:rFonts w:eastAsia="Times New Roman" w:cs="Times New Roman"/>
          <w:szCs w:val="24"/>
          <w:lang w:eastAsia="zh-CN"/>
        </w:rPr>
        <w:t>Vienlaikus ir jārisina jautājums par atlikušā radiofrekvenču spektra resursa</w:t>
      </w:r>
      <w:r w:rsidR="00B85251">
        <w:rPr>
          <w:rFonts w:eastAsia="Times New Roman" w:cs="Times New Roman"/>
          <w:szCs w:val="24"/>
          <w:lang w:eastAsia="zh-CN"/>
        </w:rPr>
        <w:t xml:space="preserve">, kas saskaņā ar </w:t>
      </w:r>
      <w:r w:rsidR="00B85251" w:rsidRPr="007F2505">
        <w:rPr>
          <w:rFonts w:eastAsia="TimesNewRoman" w:cs="Times New Roman"/>
          <w:lang w:eastAsia="lv-LV"/>
        </w:rPr>
        <w:t>lēmum</w:t>
      </w:r>
      <w:r w:rsidR="00B85251">
        <w:rPr>
          <w:rFonts w:eastAsia="TimesNewRoman" w:cs="Times New Roman"/>
          <w:lang w:eastAsia="lv-LV"/>
        </w:rPr>
        <w:t>u</w:t>
      </w:r>
      <w:r w:rsidR="00B85251" w:rsidRPr="007F2505">
        <w:rPr>
          <w:rFonts w:eastAsia="TimesNewRoman" w:cs="Times New Roman"/>
          <w:lang w:eastAsia="lv-LV"/>
        </w:rPr>
        <w:t xml:space="preserve"> </w:t>
      </w:r>
      <w:r w:rsidR="00B85251" w:rsidRPr="003D702C">
        <w:rPr>
          <w:rFonts w:eastAsia="TimesNewRoman" w:cs="Times New Roman"/>
          <w:lang w:eastAsia="lv-LV"/>
        </w:rPr>
        <w:t>2016/687</w:t>
      </w:r>
      <w:r w:rsidR="00B85251">
        <w:rPr>
          <w:rFonts w:eastAsia="TimesNewRoman" w:cs="Times New Roman"/>
          <w:lang w:eastAsia="lv-LV"/>
        </w:rPr>
        <w:t xml:space="preserve"> nav iedalīt</w:t>
      </w:r>
      <w:r w:rsidR="003D64C4">
        <w:rPr>
          <w:rFonts w:eastAsia="TimesNewRoman" w:cs="Times New Roman"/>
          <w:lang w:eastAsia="lv-LV"/>
        </w:rPr>
        <w:t>i</w:t>
      </w:r>
      <w:r w:rsidR="00B85251">
        <w:rPr>
          <w:rFonts w:eastAsia="TimesNewRoman" w:cs="Times New Roman"/>
          <w:lang w:eastAsia="lv-LV"/>
        </w:rPr>
        <w:t xml:space="preserve"> </w:t>
      </w:r>
      <w:r w:rsidR="00E86F73" w:rsidRPr="00E86F73">
        <w:rPr>
          <w:rFonts w:eastAsia="TimesNewRoman" w:cs="Times New Roman"/>
          <w:lang w:eastAsia="lv-LV"/>
        </w:rPr>
        <w:t>bezvadu platjoslas elektronisko sakaru sistēmām</w:t>
      </w:r>
      <w:r w:rsidR="00B85251">
        <w:rPr>
          <w:rFonts w:eastAsia="TimesNewRoman" w:cs="Times New Roman"/>
          <w:lang w:eastAsia="lv-LV"/>
        </w:rPr>
        <w:t>,</w:t>
      </w:r>
      <w:r>
        <w:rPr>
          <w:rFonts w:eastAsia="Times New Roman" w:cs="Times New Roman"/>
          <w:szCs w:val="24"/>
          <w:lang w:eastAsia="zh-CN"/>
        </w:rPr>
        <w:t xml:space="preserve"> optimālāko izmantošanu. </w:t>
      </w:r>
      <w:r w:rsidR="00420D19">
        <w:rPr>
          <w:rFonts w:eastAsia="Times New Roman" w:cs="Times New Roman"/>
          <w:szCs w:val="24"/>
          <w:lang w:eastAsia="zh-CN"/>
        </w:rPr>
        <w:t>Pastāv vairāki risinājumi</w:t>
      </w:r>
      <w:r w:rsidR="00FA7D62">
        <w:rPr>
          <w:rFonts w:eastAsia="Times New Roman" w:cs="Times New Roman"/>
          <w:szCs w:val="24"/>
          <w:lang w:eastAsia="zh-CN"/>
        </w:rPr>
        <w:t>, kā izmantot r</w:t>
      </w:r>
      <w:r w:rsidR="008E766B" w:rsidRPr="007F2505">
        <w:rPr>
          <w:rFonts w:eastAsia="Times New Roman" w:cs="Times New Roman"/>
          <w:szCs w:val="24"/>
          <w:lang w:eastAsia="zh-CN"/>
        </w:rPr>
        <w:t>adiofrekvenču spektra</w:t>
      </w:r>
      <w:r w:rsidR="008E766B">
        <w:rPr>
          <w:rFonts w:eastAsia="Times New Roman" w:cs="Times New Roman"/>
          <w:szCs w:val="24"/>
          <w:lang w:eastAsia="zh-CN"/>
        </w:rPr>
        <w:t xml:space="preserve"> resurs</w:t>
      </w:r>
      <w:r w:rsidR="00914B23">
        <w:rPr>
          <w:rFonts w:eastAsia="Times New Roman" w:cs="Times New Roman"/>
          <w:szCs w:val="24"/>
          <w:lang w:eastAsia="zh-CN"/>
        </w:rPr>
        <w:t>us</w:t>
      </w:r>
      <w:r w:rsidR="008E766B">
        <w:rPr>
          <w:rFonts w:eastAsia="Times New Roman" w:cs="Times New Roman"/>
          <w:szCs w:val="24"/>
          <w:lang w:eastAsia="zh-CN"/>
        </w:rPr>
        <w:t>,</w:t>
      </w:r>
      <w:r w:rsidR="00FA7D62">
        <w:rPr>
          <w:rFonts w:eastAsia="TimesNewRoman" w:cs="Times New Roman"/>
          <w:lang w:eastAsia="lv-LV"/>
        </w:rPr>
        <w:t xml:space="preserve"> </w:t>
      </w:r>
      <w:r w:rsidR="00B85251">
        <w:rPr>
          <w:rFonts w:eastAsia="TimesNewRoman" w:cs="Times New Roman"/>
          <w:lang w:eastAsia="lv-LV"/>
        </w:rPr>
        <w:t>p</w:t>
      </w:r>
      <w:r w:rsidR="00FA7D62">
        <w:rPr>
          <w:rFonts w:eastAsia="TimesNewRoman" w:cs="Times New Roman"/>
          <w:lang w:eastAsia="lv-LV"/>
        </w:rPr>
        <w:t xml:space="preserve">iemēram, </w:t>
      </w:r>
      <w:r w:rsidR="004F0D37" w:rsidRPr="00783DD1">
        <w:rPr>
          <w:rFonts w:eastAsia="Times New Roman" w:cs="Times New Roman"/>
          <w:i/>
          <w:szCs w:val="24"/>
          <w:lang w:eastAsia="zh-CN"/>
        </w:rPr>
        <w:t>CEPT</w:t>
      </w:r>
      <w:r w:rsidR="004F0D37" w:rsidRPr="00783DD1">
        <w:rPr>
          <w:rStyle w:val="FootnoteReference"/>
          <w:rFonts w:eastAsia="Times New Roman" w:cs="Times New Roman"/>
          <w:i/>
          <w:szCs w:val="24"/>
          <w:lang w:eastAsia="zh-CN"/>
        </w:rPr>
        <w:footnoteReference w:id="8"/>
      </w:r>
      <w:r w:rsidR="004F0D37" w:rsidRPr="00783DD1">
        <w:rPr>
          <w:rFonts w:eastAsia="Times New Roman" w:cs="Times New Roman"/>
          <w:szCs w:val="24"/>
          <w:lang w:eastAsia="zh-CN"/>
        </w:rPr>
        <w:t xml:space="preserve"> 53.ziņojum</w:t>
      </w:r>
      <w:r w:rsidR="004F0D37" w:rsidRPr="00066BA0">
        <w:rPr>
          <w:rFonts w:eastAsia="Times New Roman" w:cs="Times New Roman"/>
          <w:szCs w:val="24"/>
          <w:lang w:eastAsia="zh-CN"/>
        </w:rPr>
        <w:t>ā</w:t>
      </w:r>
      <w:r w:rsidR="004F0D37" w:rsidRPr="00783DD1">
        <w:rPr>
          <w:rFonts w:eastAsia="Times New Roman" w:cs="Times New Roman"/>
          <w:szCs w:val="24"/>
          <w:shd w:val="clear" w:color="auto" w:fill="FFFFFF"/>
          <w:vertAlign w:val="superscript"/>
          <w:lang w:eastAsia="zh-CN"/>
        </w:rPr>
        <w:footnoteReference w:id="9"/>
      </w:r>
      <w:r w:rsidR="004F0D37" w:rsidRPr="00783DD1">
        <w:rPr>
          <w:rFonts w:eastAsia="Times New Roman" w:cs="Times New Roman"/>
          <w:szCs w:val="24"/>
          <w:lang w:eastAsia="zh-CN"/>
        </w:rPr>
        <w:t xml:space="preserve"> </w:t>
      </w:r>
      <w:r w:rsidR="00C74E90" w:rsidRPr="003D624B">
        <w:rPr>
          <w:rFonts w:eastAsia="Times New Roman" w:cs="Times New Roman"/>
          <w:szCs w:val="24"/>
          <w:lang w:eastAsia="zh-CN"/>
        </w:rPr>
        <w:t xml:space="preserve">700 MHz joslas elastīgai izmantošanai pēc 2021.gada </w:t>
      </w:r>
      <w:r w:rsidR="004F0D37" w:rsidRPr="00FB716F">
        <w:rPr>
          <w:rFonts w:eastAsia="Times New Roman" w:cs="Times New Roman"/>
          <w:szCs w:val="24"/>
          <w:lang w:eastAsia="zh-CN"/>
        </w:rPr>
        <w:t>i</w:t>
      </w:r>
      <w:r w:rsidR="004F0D37" w:rsidRPr="002C1A42">
        <w:rPr>
          <w:rFonts w:eastAsia="Times New Roman" w:cs="Times New Roman"/>
          <w:szCs w:val="24"/>
          <w:lang w:eastAsia="zh-CN"/>
        </w:rPr>
        <w:t xml:space="preserve">r paredzētas </w:t>
      </w:r>
      <w:r w:rsidR="00C74E90" w:rsidRPr="002C1A42">
        <w:rPr>
          <w:rFonts w:eastAsia="Times New Roman" w:cs="Times New Roman"/>
          <w:szCs w:val="24"/>
          <w:lang w:eastAsia="zh-CN"/>
        </w:rPr>
        <w:t>vairākas alternatīvas (skat</w:t>
      </w:r>
      <w:r w:rsidR="00FA7D62">
        <w:rPr>
          <w:rFonts w:eastAsia="Times New Roman" w:cs="Times New Roman"/>
          <w:szCs w:val="24"/>
          <w:lang w:eastAsia="zh-CN"/>
        </w:rPr>
        <w:t>īt</w:t>
      </w:r>
      <w:r w:rsidR="00C74E90" w:rsidRPr="002C1A42">
        <w:rPr>
          <w:rFonts w:eastAsia="Times New Roman" w:cs="Times New Roman"/>
          <w:szCs w:val="24"/>
          <w:lang w:eastAsia="zh-CN"/>
        </w:rPr>
        <w:t xml:space="preserve"> 1.tabulu)</w:t>
      </w:r>
      <w:r w:rsidR="00831AED" w:rsidRPr="002C1A42">
        <w:rPr>
          <w:rFonts w:eastAsia="Times New Roman" w:cs="Times New Roman"/>
          <w:szCs w:val="24"/>
          <w:lang w:eastAsia="zh-CN"/>
        </w:rPr>
        <w:t>.</w:t>
      </w:r>
      <w:r w:rsidR="00C74E90" w:rsidRPr="002C1A42">
        <w:rPr>
          <w:rFonts w:eastAsia="Times New Roman" w:cs="Times New Roman"/>
          <w:szCs w:val="24"/>
          <w:lang w:eastAsia="zh-CN"/>
        </w:rPr>
        <w:t xml:space="preserve"> </w:t>
      </w:r>
    </w:p>
    <w:p w:rsidR="00527D4A" w:rsidRPr="002C1A42" w:rsidRDefault="00527D4A" w:rsidP="00C74E90">
      <w:pPr>
        <w:suppressAutoHyphens/>
        <w:rPr>
          <w:rFonts w:eastAsia="Times New Roman" w:cs="Times New Roman"/>
          <w:szCs w:val="24"/>
          <w:lang w:eastAsia="zh-CN"/>
        </w:rPr>
      </w:pPr>
    </w:p>
    <w:p w:rsidR="00C74E90" w:rsidRPr="00783DD1" w:rsidRDefault="00527D4A" w:rsidP="00527D4A">
      <w:pPr>
        <w:suppressAutoHyphens/>
        <w:jc w:val="right"/>
        <w:rPr>
          <w:rFonts w:eastAsia="Times New Roman" w:cs="Times New Roman"/>
          <w:szCs w:val="24"/>
          <w:lang w:eastAsia="zh-CN"/>
        </w:rPr>
      </w:pPr>
      <w:r w:rsidRPr="00066BA0">
        <w:rPr>
          <w:rFonts w:eastAsia="Times New Roman" w:cs="Times New Roman"/>
          <w:szCs w:val="24"/>
          <w:lang w:eastAsia="zh-CN"/>
        </w:rPr>
        <w:t xml:space="preserve">1.tabula </w:t>
      </w:r>
      <w:r w:rsidRPr="00066BA0">
        <w:rPr>
          <w:rFonts w:eastAsia="Times New Roman" w:cs="Times New Roman"/>
          <w:i/>
          <w:szCs w:val="24"/>
          <w:lang w:eastAsia="zh-CN"/>
        </w:rPr>
        <w:t>CEPT</w:t>
      </w:r>
      <w:r w:rsidRPr="00066BA0">
        <w:rPr>
          <w:rFonts w:eastAsia="Times New Roman" w:cs="Times New Roman"/>
          <w:szCs w:val="24"/>
          <w:lang w:eastAsia="zh-CN"/>
        </w:rPr>
        <w:t xml:space="preserve"> 53.Ziņojumā piedāvātās 700 MHz joslas lietošanas alternatīvas</w:t>
      </w:r>
    </w:p>
    <w:tbl>
      <w:tblPr>
        <w:tblStyle w:val="TableGrid"/>
        <w:tblW w:w="5000" w:type="pct"/>
        <w:jc w:val="center"/>
        <w:tblLayout w:type="fixed"/>
        <w:tblLook w:val="04A0" w:firstRow="1" w:lastRow="0" w:firstColumn="1" w:lastColumn="0" w:noHBand="0" w:noVBand="1"/>
      </w:tblPr>
      <w:tblGrid>
        <w:gridCol w:w="816"/>
        <w:gridCol w:w="503"/>
        <w:gridCol w:w="1122"/>
        <w:gridCol w:w="1033"/>
        <w:gridCol w:w="1033"/>
        <w:gridCol w:w="505"/>
        <w:gridCol w:w="503"/>
        <w:gridCol w:w="503"/>
        <w:gridCol w:w="615"/>
        <w:gridCol w:w="825"/>
        <w:gridCol w:w="923"/>
        <w:gridCol w:w="906"/>
      </w:tblGrid>
      <w:tr w:rsidR="00C74E90" w:rsidRPr="00783DD1" w:rsidTr="000B22B6">
        <w:trPr>
          <w:jc w:val="center"/>
        </w:trPr>
        <w:tc>
          <w:tcPr>
            <w:tcW w:w="439" w:type="pct"/>
            <w:vMerge w:val="restart"/>
            <w:vAlign w:val="center"/>
          </w:tcPr>
          <w:p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Frekvenču josla (MHz)</w:t>
            </w:r>
          </w:p>
        </w:tc>
        <w:tc>
          <w:tcPr>
            <w:tcW w:w="875" w:type="pct"/>
            <w:gridSpan w:val="2"/>
            <w:vAlign w:val="center"/>
          </w:tcPr>
          <w:p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694-703</w:t>
            </w:r>
          </w:p>
        </w:tc>
        <w:tc>
          <w:tcPr>
            <w:tcW w:w="556" w:type="pct"/>
            <w:vMerge w:val="restart"/>
            <w:vAlign w:val="center"/>
          </w:tcPr>
          <w:p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703-733</w:t>
            </w:r>
          </w:p>
        </w:tc>
        <w:tc>
          <w:tcPr>
            <w:tcW w:w="828" w:type="pct"/>
            <w:gridSpan w:val="2"/>
            <w:vAlign w:val="center"/>
          </w:tcPr>
          <w:p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733-738</w:t>
            </w:r>
          </w:p>
        </w:tc>
        <w:tc>
          <w:tcPr>
            <w:tcW w:w="271" w:type="pct"/>
            <w:vMerge w:val="restart"/>
            <w:vAlign w:val="center"/>
          </w:tcPr>
          <w:p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738-743</w:t>
            </w:r>
          </w:p>
        </w:tc>
        <w:tc>
          <w:tcPr>
            <w:tcW w:w="271" w:type="pct"/>
            <w:vMerge w:val="restart"/>
            <w:vAlign w:val="center"/>
          </w:tcPr>
          <w:p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743-748</w:t>
            </w:r>
          </w:p>
        </w:tc>
        <w:tc>
          <w:tcPr>
            <w:tcW w:w="331" w:type="pct"/>
            <w:vMerge w:val="restart"/>
            <w:vAlign w:val="center"/>
          </w:tcPr>
          <w:p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748-753</w:t>
            </w:r>
          </w:p>
        </w:tc>
        <w:tc>
          <w:tcPr>
            <w:tcW w:w="442" w:type="pct"/>
            <w:vMerge w:val="restart"/>
            <w:vAlign w:val="center"/>
          </w:tcPr>
          <w:p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753-758</w:t>
            </w:r>
          </w:p>
        </w:tc>
        <w:tc>
          <w:tcPr>
            <w:tcW w:w="497" w:type="pct"/>
            <w:vMerge w:val="restart"/>
            <w:vAlign w:val="center"/>
          </w:tcPr>
          <w:p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758-788</w:t>
            </w:r>
          </w:p>
        </w:tc>
        <w:tc>
          <w:tcPr>
            <w:tcW w:w="490" w:type="pct"/>
            <w:vMerge w:val="restart"/>
            <w:vAlign w:val="center"/>
          </w:tcPr>
          <w:p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788-791</w:t>
            </w:r>
          </w:p>
        </w:tc>
      </w:tr>
      <w:tr w:rsidR="00C74E90" w:rsidRPr="00783DD1" w:rsidTr="000B22B6">
        <w:trPr>
          <w:jc w:val="center"/>
        </w:trPr>
        <w:tc>
          <w:tcPr>
            <w:tcW w:w="439" w:type="pct"/>
            <w:vMerge/>
            <w:vAlign w:val="center"/>
          </w:tcPr>
          <w:p w:rsidR="00C74E90" w:rsidRPr="002C1EAC" w:rsidRDefault="00C74E90" w:rsidP="00B54602">
            <w:pPr>
              <w:suppressAutoHyphens/>
              <w:ind w:firstLine="0"/>
              <w:jc w:val="left"/>
              <w:rPr>
                <w:rFonts w:eastAsia="Times New Roman" w:cs="Times New Roman"/>
                <w:sz w:val="16"/>
                <w:szCs w:val="16"/>
                <w:lang w:eastAsia="zh-CN"/>
              </w:rPr>
            </w:pPr>
          </w:p>
        </w:tc>
        <w:tc>
          <w:tcPr>
            <w:tcW w:w="271" w:type="pct"/>
            <w:vAlign w:val="center"/>
          </w:tcPr>
          <w:p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694-698</w:t>
            </w:r>
          </w:p>
        </w:tc>
        <w:tc>
          <w:tcPr>
            <w:tcW w:w="604" w:type="pct"/>
            <w:vAlign w:val="center"/>
          </w:tcPr>
          <w:p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698-703</w:t>
            </w:r>
          </w:p>
        </w:tc>
        <w:tc>
          <w:tcPr>
            <w:tcW w:w="556" w:type="pct"/>
            <w:vMerge/>
            <w:vAlign w:val="center"/>
          </w:tcPr>
          <w:p w:rsidR="00C74E90" w:rsidRPr="002C1EAC" w:rsidRDefault="00C74E90" w:rsidP="00B54602">
            <w:pPr>
              <w:suppressAutoHyphens/>
              <w:ind w:firstLine="0"/>
              <w:jc w:val="left"/>
              <w:rPr>
                <w:rFonts w:eastAsia="Times New Roman" w:cs="Times New Roman"/>
                <w:sz w:val="16"/>
                <w:szCs w:val="16"/>
                <w:lang w:eastAsia="zh-CN"/>
              </w:rPr>
            </w:pPr>
          </w:p>
        </w:tc>
        <w:tc>
          <w:tcPr>
            <w:tcW w:w="556" w:type="pct"/>
            <w:vAlign w:val="center"/>
          </w:tcPr>
          <w:p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733-736</w:t>
            </w:r>
          </w:p>
        </w:tc>
        <w:tc>
          <w:tcPr>
            <w:tcW w:w="272" w:type="pct"/>
            <w:vAlign w:val="center"/>
          </w:tcPr>
          <w:p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736-738</w:t>
            </w:r>
          </w:p>
        </w:tc>
        <w:tc>
          <w:tcPr>
            <w:tcW w:w="271" w:type="pct"/>
            <w:vMerge/>
            <w:vAlign w:val="center"/>
          </w:tcPr>
          <w:p w:rsidR="00C74E90" w:rsidRPr="002C1EAC" w:rsidRDefault="00C74E90" w:rsidP="00B54602">
            <w:pPr>
              <w:suppressAutoHyphens/>
              <w:ind w:firstLine="0"/>
              <w:jc w:val="left"/>
              <w:rPr>
                <w:rFonts w:eastAsia="Times New Roman" w:cs="Times New Roman"/>
                <w:sz w:val="16"/>
                <w:szCs w:val="16"/>
                <w:lang w:eastAsia="zh-CN"/>
              </w:rPr>
            </w:pPr>
          </w:p>
        </w:tc>
        <w:tc>
          <w:tcPr>
            <w:tcW w:w="271" w:type="pct"/>
            <w:vMerge/>
            <w:vAlign w:val="center"/>
          </w:tcPr>
          <w:p w:rsidR="00C74E90" w:rsidRPr="002C1EAC" w:rsidRDefault="00C74E90" w:rsidP="00B54602">
            <w:pPr>
              <w:suppressAutoHyphens/>
              <w:ind w:firstLine="0"/>
              <w:jc w:val="left"/>
              <w:rPr>
                <w:rFonts w:eastAsia="Times New Roman" w:cs="Times New Roman"/>
                <w:sz w:val="16"/>
                <w:szCs w:val="16"/>
                <w:lang w:eastAsia="zh-CN"/>
              </w:rPr>
            </w:pPr>
          </w:p>
        </w:tc>
        <w:tc>
          <w:tcPr>
            <w:tcW w:w="331" w:type="pct"/>
            <w:vMerge/>
            <w:vAlign w:val="center"/>
          </w:tcPr>
          <w:p w:rsidR="00C74E90" w:rsidRPr="002C1EAC" w:rsidRDefault="00C74E90" w:rsidP="00B54602">
            <w:pPr>
              <w:suppressAutoHyphens/>
              <w:ind w:firstLine="0"/>
              <w:jc w:val="left"/>
              <w:rPr>
                <w:rFonts w:eastAsia="Times New Roman" w:cs="Times New Roman"/>
                <w:sz w:val="16"/>
                <w:szCs w:val="16"/>
                <w:lang w:eastAsia="zh-CN"/>
              </w:rPr>
            </w:pPr>
          </w:p>
        </w:tc>
        <w:tc>
          <w:tcPr>
            <w:tcW w:w="442" w:type="pct"/>
            <w:vMerge/>
            <w:vAlign w:val="center"/>
          </w:tcPr>
          <w:p w:rsidR="00C74E90" w:rsidRPr="002C1EAC" w:rsidRDefault="00C74E90" w:rsidP="00B54602">
            <w:pPr>
              <w:suppressAutoHyphens/>
              <w:ind w:firstLine="0"/>
              <w:jc w:val="left"/>
              <w:rPr>
                <w:rFonts w:eastAsia="Times New Roman" w:cs="Times New Roman"/>
                <w:sz w:val="16"/>
                <w:szCs w:val="16"/>
                <w:lang w:eastAsia="zh-CN"/>
              </w:rPr>
            </w:pPr>
          </w:p>
        </w:tc>
        <w:tc>
          <w:tcPr>
            <w:tcW w:w="497" w:type="pct"/>
            <w:vMerge/>
            <w:vAlign w:val="center"/>
          </w:tcPr>
          <w:p w:rsidR="00C74E90" w:rsidRPr="002C1EAC" w:rsidRDefault="00C74E90" w:rsidP="00B54602">
            <w:pPr>
              <w:suppressAutoHyphens/>
              <w:ind w:firstLine="0"/>
              <w:jc w:val="left"/>
              <w:rPr>
                <w:rFonts w:eastAsia="Times New Roman" w:cs="Times New Roman"/>
                <w:sz w:val="16"/>
                <w:szCs w:val="16"/>
                <w:lang w:eastAsia="zh-CN"/>
              </w:rPr>
            </w:pPr>
          </w:p>
        </w:tc>
        <w:tc>
          <w:tcPr>
            <w:tcW w:w="490" w:type="pct"/>
            <w:vMerge/>
            <w:vAlign w:val="center"/>
          </w:tcPr>
          <w:p w:rsidR="00C74E90" w:rsidRPr="002C1EAC" w:rsidRDefault="00C74E90" w:rsidP="00B54602">
            <w:pPr>
              <w:suppressAutoHyphens/>
              <w:ind w:firstLine="0"/>
              <w:jc w:val="left"/>
              <w:rPr>
                <w:rFonts w:eastAsia="Times New Roman" w:cs="Times New Roman"/>
                <w:sz w:val="16"/>
                <w:szCs w:val="16"/>
                <w:lang w:eastAsia="zh-CN"/>
              </w:rPr>
            </w:pPr>
          </w:p>
        </w:tc>
      </w:tr>
      <w:tr w:rsidR="00C74E90" w:rsidRPr="00783DD1" w:rsidTr="000B22B6">
        <w:trPr>
          <w:jc w:val="center"/>
        </w:trPr>
        <w:tc>
          <w:tcPr>
            <w:tcW w:w="439" w:type="pct"/>
            <w:shd w:val="clear" w:color="auto" w:fill="FABF8F" w:themeFill="accent6" w:themeFillTint="99"/>
            <w:vAlign w:val="center"/>
          </w:tcPr>
          <w:p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PMSE</w:t>
            </w:r>
          </w:p>
        </w:tc>
        <w:tc>
          <w:tcPr>
            <w:tcW w:w="875" w:type="pct"/>
            <w:gridSpan w:val="2"/>
            <w:shd w:val="clear" w:color="auto" w:fill="FABF8F" w:themeFill="accent6" w:themeFillTint="99"/>
            <w:vAlign w:val="center"/>
          </w:tcPr>
          <w:p w:rsidR="00C74E90" w:rsidRPr="002C1EAC" w:rsidRDefault="00C74E90" w:rsidP="004556F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PMSE</w:t>
            </w:r>
          </w:p>
        </w:tc>
        <w:tc>
          <w:tcPr>
            <w:tcW w:w="556" w:type="pct"/>
            <w:vMerge w:val="restart"/>
            <w:shd w:val="clear" w:color="auto" w:fill="548DD4" w:themeFill="text2" w:themeFillTint="99"/>
            <w:vAlign w:val="center"/>
          </w:tcPr>
          <w:p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Mobilo sakaru tīkli (Augšuplīnija)</w:t>
            </w:r>
          </w:p>
        </w:tc>
        <w:tc>
          <w:tcPr>
            <w:tcW w:w="2142" w:type="pct"/>
            <w:gridSpan w:val="6"/>
            <w:shd w:val="clear" w:color="auto" w:fill="FABF8F" w:themeFill="accent6" w:themeFillTint="99"/>
            <w:vAlign w:val="center"/>
          </w:tcPr>
          <w:p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PMSE</w:t>
            </w:r>
          </w:p>
        </w:tc>
        <w:tc>
          <w:tcPr>
            <w:tcW w:w="497" w:type="pct"/>
            <w:vMerge w:val="restart"/>
            <w:shd w:val="clear" w:color="auto" w:fill="548DD4" w:themeFill="text2" w:themeFillTint="99"/>
            <w:vAlign w:val="center"/>
          </w:tcPr>
          <w:p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Mobilo sakaru tīkli (Lejuplīnija)</w:t>
            </w:r>
          </w:p>
        </w:tc>
        <w:tc>
          <w:tcPr>
            <w:tcW w:w="490" w:type="pct"/>
            <w:vAlign w:val="center"/>
          </w:tcPr>
          <w:p w:rsidR="00C74E90" w:rsidRPr="002C1EAC" w:rsidRDefault="00C74E90" w:rsidP="00B54602">
            <w:pPr>
              <w:suppressAutoHyphens/>
              <w:ind w:firstLine="0"/>
              <w:jc w:val="left"/>
              <w:rPr>
                <w:rFonts w:eastAsia="Times New Roman" w:cs="Times New Roman"/>
                <w:sz w:val="16"/>
                <w:szCs w:val="16"/>
                <w:lang w:eastAsia="zh-CN"/>
              </w:rPr>
            </w:pPr>
          </w:p>
        </w:tc>
      </w:tr>
      <w:tr w:rsidR="00C74E90" w:rsidRPr="00783DD1" w:rsidTr="000B22B6">
        <w:trPr>
          <w:jc w:val="center"/>
        </w:trPr>
        <w:tc>
          <w:tcPr>
            <w:tcW w:w="439" w:type="pct"/>
            <w:shd w:val="clear" w:color="auto" w:fill="C2D69B" w:themeFill="accent3" w:themeFillTint="99"/>
            <w:vAlign w:val="center"/>
          </w:tcPr>
          <w:p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PPDR (2x5 MHz) FDD</w:t>
            </w:r>
            <w:r w:rsidR="004258F6">
              <w:rPr>
                <w:rStyle w:val="FootnoteReference"/>
                <w:rFonts w:eastAsia="Times New Roman" w:cs="Times New Roman"/>
                <w:sz w:val="16"/>
                <w:szCs w:val="16"/>
                <w:lang w:eastAsia="zh-CN"/>
              </w:rPr>
              <w:footnoteReference w:id="10"/>
            </w:r>
          </w:p>
        </w:tc>
        <w:tc>
          <w:tcPr>
            <w:tcW w:w="271" w:type="pct"/>
            <w:vAlign w:val="center"/>
          </w:tcPr>
          <w:p w:rsidR="00C74E90" w:rsidRPr="002C1EAC" w:rsidRDefault="00C74E90" w:rsidP="00B54602">
            <w:pPr>
              <w:suppressAutoHyphens/>
              <w:ind w:firstLine="0"/>
              <w:jc w:val="left"/>
              <w:rPr>
                <w:rFonts w:eastAsia="Times New Roman" w:cs="Times New Roman"/>
                <w:sz w:val="16"/>
                <w:szCs w:val="16"/>
                <w:lang w:eastAsia="zh-CN"/>
              </w:rPr>
            </w:pPr>
          </w:p>
        </w:tc>
        <w:tc>
          <w:tcPr>
            <w:tcW w:w="604" w:type="pct"/>
            <w:shd w:val="clear" w:color="auto" w:fill="C2D69B" w:themeFill="accent3" w:themeFillTint="99"/>
            <w:vAlign w:val="center"/>
          </w:tcPr>
          <w:p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 xml:space="preserve">PPDR </w:t>
            </w:r>
            <w:r w:rsidR="00B150EC">
              <w:rPr>
                <w:rStyle w:val="FootnoteReference"/>
                <w:rFonts w:eastAsia="Times New Roman" w:cs="Times New Roman"/>
                <w:sz w:val="16"/>
                <w:szCs w:val="16"/>
                <w:lang w:eastAsia="zh-CN"/>
              </w:rPr>
              <w:footnoteReference w:id="11"/>
            </w:r>
            <w:r w:rsidRPr="002C1EAC">
              <w:rPr>
                <w:rFonts w:eastAsia="Times New Roman" w:cs="Times New Roman"/>
                <w:sz w:val="16"/>
                <w:szCs w:val="16"/>
                <w:lang w:eastAsia="zh-CN"/>
              </w:rPr>
              <w:t>(Augšuplīnija)</w:t>
            </w:r>
          </w:p>
        </w:tc>
        <w:tc>
          <w:tcPr>
            <w:tcW w:w="556" w:type="pct"/>
            <w:vMerge/>
            <w:shd w:val="clear" w:color="auto" w:fill="548DD4" w:themeFill="text2" w:themeFillTint="99"/>
            <w:vAlign w:val="center"/>
          </w:tcPr>
          <w:p w:rsidR="00C74E90" w:rsidRPr="002C1EAC" w:rsidRDefault="00C74E90" w:rsidP="00B54602">
            <w:pPr>
              <w:suppressAutoHyphens/>
              <w:ind w:firstLine="0"/>
              <w:jc w:val="left"/>
              <w:rPr>
                <w:rFonts w:eastAsia="Times New Roman" w:cs="Times New Roman"/>
                <w:sz w:val="16"/>
                <w:szCs w:val="16"/>
                <w:lang w:eastAsia="zh-CN"/>
              </w:rPr>
            </w:pPr>
          </w:p>
        </w:tc>
        <w:tc>
          <w:tcPr>
            <w:tcW w:w="556" w:type="pct"/>
            <w:vAlign w:val="center"/>
          </w:tcPr>
          <w:p w:rsidR="00C74E90" w:rsidRPr="002C1EAC" w:rsidRDefault="00C74E90" w:rsidP="00B54602">
            <w:pPr>
              <w:suppressAutoHyphens/>
              <w:ind w:firstLine="0"/>
              <w:jc w:val="left"/>
              <w:rPr>
                <w:rFonts w:eastAsia="Times New Roman" w:cs="Times New Roman"/>
                <w:sz w:val="16"/>
                <w:szCs w:val="16"/>
                <w:lang w:eastAsia="zh-CN"/>
              </w:rPr>
            </w:pPr>
          </w:p>
        </w:tc>
        <w:tc>
          <w:tcPr>
            <w:tcW w:w="272" w:type="pct"/>
            <w:vAlign w:val="center"/>
          </w:tcPr>
          <w:p w:rsidR="00C74E90" w:rsidRPr="002C1EAC" w:rsidRDefault="00C74E90" w:rsidP="00B54602">
            <w:pPr>
              <w:suppressAutoHyphens/>
              <w:ind w:firstLine="0"/>
              <w:jc w:val="left"/>
              <w:rPr>
                <w:rFonts w:eastAsia="Times New Roman" w:cs="Times New Roman"/>
                <w:sz w:val="16"/>
                <w:szCs w:val="16"/>
                <w:lang w:eastAsia="zh-CN"/>
              </w:rPr>
            </w:pPr>
          </w:p>
        </w:tc>
        <w:tc>
          <w:tcPr>
            <w:tcW w:w="271" w:type="pct"/>
            <w:vAlign w:val="center"/>
          </w:tcPr>
          <w:p w:rsidR="00C74E90" w:rsidRPr="002C1EAC" w:rsidRDefault="00C74E90" w:rsidP="00B54602">
            <w:pPr>
              <w:suppressAutoHyphens/>
              <w:ind w:firstLine="0"/>
              <w:jc w:val="left"/>
              <w:rPr>
                <w:rFonts w:eastAsia="Times New Roman" w:cs="Times New Roman"/>
                <w:sz w:val="16"/>
                <w:szCs w:val="16"/>
                <w:lang w:eastAsia="zh-CN"/>
              </w:rPr>
            </w:pPr>
          </w:p>
        </w:tc>
        <w:tc>
          <w:tcPr>
            <w:tcW w:w="271" w:type="pct"/>
            <w:vAlign w:val="center"/>
          </w:tcPr>
          <w:p w:rsidR="00C74E90" w:rsidRPr="002C1EAC" w:rsidRDefault="00C74E90" w:rsidP="00B54602">
            <w:pPr>
              <w:suppressAutoHyphens/>
              <w:ind w:firstLine="0"/>
              <w:jc w:val="left"/>
              <w:rPr>
                <w:rFonts w:eastAsia="Times New Roman" w:cs="Times New Roman"/>
                <w:sz w:val="16"/>
                <w:szCs w:val="16"/>
                <w:lang w:eastAsia="zh-CN"/>
              </w:rPr>
            </w:pPr>
          </w:p>
        </w:tc>
        <w:tc>
          <w:tcPr>
            <w:tcW w:w="331" w:type="pct"/>
            <w:vAlign w:val="center"/>
          </w:tcPr>
          <w:p w:rsidR="00C74E90" w:rsidRPr="002C1EAC" w:rsidRDefault="00C74E90" w:rsidP="00B54602">
            <w:pPr>
              <w:suppressAutoHyphens/>
              <w:ind w:firstLine="0"/>
              <w:jc w:val="left"/>
              <w:rPr>
                <w:rFonts w:eastAsia="Times New Roman" w:cs="Times New Roman"/>
                <w:sz w:val="16"/>
                <w:szCs w:val="16"/>
                <w:lang w:eastAsia="zh-CN"/>
              </w:rPr>
            </w:pPr>
          </w:p>
        </w:tc>
        <w:tc>
          <w:tcPr>
            <w:tcW w:w="442" w:type="pct"/>
            <w:shd w:val="clear" w:color="auto" w:fill="C2D69B" w:themeFill="accent3" w:themeFillTint="99"/>
            <w:vAlign w:val="center"/>
          </w:tcPr>
          <w:p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PPDR (Lejuplīnija)</w:t>
            </w:r>
          </w:p>
        </w:tc>
        <w:tc>
          <w:tcPr>
            <w:tcW w:w="497" w:type="pct"/>
            <w:vMerge/>
            <w:shd w:val="clear" w:color="auto" w:fill="548DD4" w:themeFill="text2" w:themeFillTint="99"/>
            <w:vAlign w:val="center"/>
          </w:tcPr>
          <w:p w:rsidR="00C74E90" w:rsidRPr="002C1EAC" w:rsidRDefault="00C74E90" w:rsidP="00B54602">
            <w:pPr>
              <w:suppressAutoHyphens/>
              <w:ind w:firstLine="0"/>
              <w:jc w:val="left"/>
              <w:rPr>
                <w:rFonts w:eastAsia="Times New Roman" w:cs="Times New Roman"/>
                <w:sz w:val="16"/>
                <w:szCs w:val="16"/>
                <w:lang w:eastAsia="zh-CN"/>
              </w:rPr>
            </w:pPr>
          </w:p>
        </w:tc>
        <w:tc>
          <w:tcPr>
            <w:tcW w:w="490" w:type="pct"/>
            <w:vAlign w:val="center"/>
          </w:tcPr>
          <w:p w:rsidR="00C74E90" w:rsidRPr="002C1EAC" w:rsidRDefault="00C74E90" w:rsidP="00B54602">
            <w:pPr>
              <w:suppressAutoHyphens/>
              <w:ind w:firstLine="0"/>
              <w:jc w:val="left"/>
              <w:rPr>
                <w:rFonts w:eastAsia="Times New Roman" w:cs="Times New Roman"/>
                <w:sz w:val="16"/>
                <w:szCs w:val="16"/>
                <w:lang w:eastAsia="zh-CN"/>
              </w:rPr>
            </w:pPr>
          </w:p>
        </w:tc>
      </w:tr>
      <w:tr w:rsidR="00C74E90" w:rsidRPr="00783DD1" w:rsidTr="000B22B6">
        <w:trPr>
          <w:jc w:val="center"/>
        </w:trPr>
        <w:tc>
          <w:tcPr>
            <w:tcW w:w="439" w:type="pct"/>
            <w:shd w:val="clear" w:color="auto" w:fill="C2D69B" w:themeFill="accent3" w:themeFillTint="99"/>
            <w:vAlign w:val="center"/>
          </w:tcPr>
          <w:p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PPDR (2x3 MHz) FDD</w:t>
            </w:r>
          </w:p>
        </w:tc>
        <w:tc>
          <w:tcPr>
            <w:tcW w:w="271" w:type="pct"/>
            <w:vAlign w:val="center"/>
          </w:tcPr>
          <w:p w:rsidR="00C74E90" w:rsidRPr="002C1EAC" w:rsidRDefault="00C74E90" w:rsidP="00B54602">
            <w:pPr>
              <w:suppressAutoHyphens/>
              <w:ind w:firstLine="0"/>
              <w:jc w:val="left"/>
              <w:rPr>
                <w:rFonts w:eastAsia="Times New Roman" w:cs="Times New Roman"/>
                <w:sz w:val="16"/>
                <w:szCs w:val="16"/>
                <w:lang w:eastAsia="zh-CN"/>
              </w:rPr>
            </w:pPr>
          </w:p>
        </w:tc>
        <w:tc>
          <w:tcPr>
            <w:tcW w:w="604" w:type="pct"/>
            <w:vAlign w:val="center"/>
          </w:tcPr>
          <w:p w:rsidR="00C74E90" w:rsidRPr="002C1EAC" w:rsidRDefault="00C74E90" w:rsidP="00B54602">
            <w:pPr>
              <w:suppressAutoHyphens/>
              <w:ind w:firstLine="0"/>
              <w:jc w:val="left"/>
              <w:rPr>
                <w:rFonts w:eastAsia="Times New Roman" w:cs="Times New Roman"/>
                <w:sz w:val="16"/>
                <w:szCs w:val="16"/>
                <w:lang w:eastAsia="zh-CN"/>
              </w:rPr>
            </w:pPr>
          </w:p>
        </w:tc>
        <w:tc>
          <w:tcPr>
            <w:tcW w:w="556" w:type="pct"/>
            <w:vMerge/>
            <w:shd w:val="clear" w:color="auto" w:fill="548DD4" w:themeFill="text2" w:themeFillTint="99"/>
            <w:vAlign w:val="center"/>
          </w:tcPr>
          <w:p w:rsidR="00C74E90" w:rsidRPr="002C1EAC" w:rsidRDefault="00C74E90" w:rsidP="00B54602">
            <w:pPr>
              <w:suppressAutoHyphens/>
              <w:ind w:firstLine="0"/>
              <w:jc w:val="left"/>
              <w:rPr>
                <w:rFonts w:eastAsia="Times New Roman" w:cs="Times New Roman"/>
                <w:sz w:val="16"/>
                <w:szCs w:val="16"/>
                <w:lang w:eastAsia="zh-CN"/>
              </w:rPr>
            </w:pPr>
          </w:p>
        </w:tc>
        <w:tc>
          <w:tcPr>
            <w:tcW w:w="556" w:type="pct"/>
            <w:shd w:val="clear" w:color="auto" w:fill="C2D69B" w:themeFill="accent3" w:themeFillTint="99"/>
            <w:vAlign w:val="center"/>
          </w:tcPr>
          <w:p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PPDR (Augšuplīnija)</w:t>
            </w:r>
          </w:p>
        </w:tc>
        <w:tc>
          <w:tcPr>
            <w:tcW w:w="272" w:type="pct"/>
            <w:vAlign w:val="center"/>
          </w:tcPr>
          <w:p w:rsidR="00C74E90" w:rsidRPr="002C1EAC" w:rsidRDefault="00C74E90" w:rsidP="00B54602">
            <w:pPr>
              <w:suppressAutoHyphens/>
              <w:ind w:firstLine="0"/>
              <w:jc w:val="left"/>
              <w:rPr>
                <w:rFonts w:eastAsia="Times New Roman" w:cs="Times New Roman"/>
                <w:sz w:val="16"/>
                <w:szCs w:val="16"/>
                <w:lang w:eastAsia="zh-CN"/>
              </w:rPr>
            </w:pPr>
          </w:p>
        </w:tc>
        <w:tc>
          <w:tcPr>
            <w:tcW w:w="271" w:type="pct"/>
            <w:vAlign w:val="center"/>
          </w:tcPr>
          <w:p w:rsidR="00C74E90" w:rsidRPr="002C1EAC" w:rsidRDefault="00C74E90" w:rsidP="00B54602">
            <w:pPr>
              <w:suppressAutoHyphens/>
              <w:ind w:firstLine="0"/>
              <w:jc w:val="left"/>
              <w:rPr>
                <w:rFonts w:eastAsia="Times New Roman" w:cs="Times New Roman"/>
                <w:sz w:val="16"/>
                <w:szCs w:val="16"/>
                <w:lang w:eastAsia="zh-CN"/>
              </w:rPr>
            </w:pPr>
          </w:p>
        </w:tc>
        <w:tc>
          <w:tcPr>
            <w:tcW w:w="271" w:type="pct"/>
            <w:vAlign w:val="center"/>
          </w:tcPr>
          <w:p w:rsidR="00C74E90" w:rsidRPr="002C1EAC" w:rsidRDefault="00C74E90" w:rsidP="00B54602">
            <w:pPr>
              <w:suppressAutoHyphens/>
              <w:ind w:firstLine="0"/>
              <w:jc w:val="left"/>
              <w:rPr>
                <w:rFonts w:eastAsia="Times New Roman" w:cs="Times New Roman"/>
                <w:sz w:val="16"/>
                <w:szCs w:val="16"/>
                <w:lang w:eastAsia="zh-CN"/>
              </w:rPr>
            </w:pPr>
          </w:p>
        </w:tc>
        <w:tc>
          <w:tcPr>
            <w:tcW w:w="331" w:type="pct"/>
            <w:vAlign w:val="center"/>
          </w:tcPr>
          <w:p w:rsidR="00C74E90" w:rsidRPr="002C1EAC" w:rsidRDefault="00C74E90" w:rsidP="00B54602">
            <w:pPr>
              <w:suppressAutoHyphens/>
              <w:ind w:firstLine="0"/>
              <w:jc w:val="left"/>
              <w:rPr>
                <w:rFonts w:eastAsia="Times New Roman" w:cs="Times New Roman"/>
                <w:sz w:val="16"/>
                <w:szCs w:val="16"/>
                <w:lang w:eastAsia="zh-CN"/>
              </w:rPr>
            </w:pPr>
          </w:p>
        </w:tc>
        <w:tc>
          <w:tcPr>
            <w:tcW w:w="442" w:type="pct"/>
            <w:vAlign w:val="center"/>
          </w:tcPr>
          <w:p w:rsidR="00C74E90" w:rsidRPr="002C1EAC" w:rsidRDefault="00C74E90" w:rsidP="00B54602">
            <w:pPr>
              <w:suppressAutoHyphens/>
              <w:ind w:firstLine="0"/>
              <w:jc w:val="left"/>
              <w:rPr>
                <w:rFonts w:eastAsia="Times New Roman" w:cs="Times New Roman"/>
                <w:sz w:val="16"/>
                <w:szCs w:val="16"/>
                <w:lang w:eastAsia="zh-CN"/>
              </w:rPr>
            </w:pPr>
          </w:p>
        </w:tc>
        <w:tc>
          <w:tcPr>
            <w:tcW w:w="497" w:type="pct"/>
            <w:vMerge/>
            <w:shd w:val="clear" w:color="auto" w:fill="548DD4" w:themeFill="text2" w:themeFillTint="99"/>
            <w:vAlign w:val="center"/>
          </w:tcPr>
          <w:p w:rsidR="00C74E90" w:rsidRPr="002C1EAC" w:rsidRDefault="00C74E90" w:rsidP="00B54602">
            <w:pPr>
              <w:suppressAutoHyphens/>
              <w:ind w:firstLine="0"/>
              <w:jc w:val="left"/>
              <w:rPr>
                <w:rFonts w:eastAsia="Times New Roman" w:cs="Times New Roman"/>
                <w:sz w:val="16"/>
                <w:szCs w:val="16"/>
                <w:lang w:eastAsia="zh-CN"/>
              </w:rPr>
            </w:pPr>
          </w:p>
        </w:tc>
        <w:tc>
          <w:tcPr>
            <w:tcW w:w="490" w:type="pct"/>
            <w:shd w:val="clear" w:color="auto" w:fill="C2D69B" w:themeFill="accent3" w:themeFillTint="99"/>
            <w:vAlign w:val="center"/>
          </w:tcPr>
          <w:p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PPDR (Lejuplīnija)</w:t>
            </w:r>
          </w:p>
        </w:tc>
      </w:tr>
      <w:tr w:rsidR="00C74E90" w:rsidRPr="00783DD1" w:rsidTr="000B22B6">
        <w:trPr>
          <w:jc w:val="center"/>
        </w:trPr>
        <w:tc>
          <w:tcPr>
            <w:tcW w:w="439" w:type="pct"/>
            <w:shd w:val="clear" w:color="auto" w:fill="C2D69B" w:themeFill="accent3" w:themeFillTint="99"/>
            <w:vAlign w:val="center"/>
          </w:tcPr>
          <w:p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PPDR (2x(2x5 MHz) / 2x10 MHz) FDD</w:t>
            </w:r>
          </w:p>
        </w:tc>
        <w:tc>
          <w:tcPr>
            <w:tcW w:w="271" w:type="pct"/>
            <w:vAlign w:val="center"/>
          </w:tcPr>
          <w:p w:rsidR="00C74E90" w:rsidRPr="002C1EAC" w:rsidRDefault="00C74E90" w:rsidP="00B54602">
            <w:pPr>
              <w:suppressAutoHyphens/>
              <w:ind w:firstLine="0"/>
              <w:jc w:val="left"/>
              <w:rPr>
                <w:rFonts w:eastAsia="Times New Roman" w:cs="Times New Roman"/>
                <w:sz w:val="16"/>
                <w:szCs w:val="16"/>
                <w:lang w:eastAsia="zh-CN"/>
              </w:rPr>
            </w:pPr>
          </w:p>
        </w:tc>
        <w:tc>
          <w:tcPr>
            <w:tcW w:w="604" w:type="pct"/>
            <w:vAlign w:val="center"/>
          </w:tcPr>
          <w:p w:rsidR="00C74E90" w:rsidRPr="002C1EAC" w:rsidRDefault="00C74E90" w:rsidP="00B54602">
            <w:pPr>
              <w:suppressAutoHyphens/>
              <w:ind w:firstLine="0"/>
              <w:jc w:val="left"/>
              <w:rPr>
                <w:rFonts w:eastAsia="Times New Roman" w:cs="Times New Roman"/>
                <w:sz w:val="16"/>
                <w:szCs w:val="16"/>
                <w:lang w:eastAsia="zh-CN"/>
              </w:rPr>
            </w:pPr>
          </w:p>
        </w:tc>
        <w:tc>
          <w:tcPr>
            <w:tcW w:w="556" w:type="pct"/>
            <w:vMerge/>
            <w:shd w:val="clear" w:color="auto" w:fill="548DD4" w:themeFill="text2" w:themeFillTint="99"/>
            <w:vAlign w:val="center"/>
          </w:tcPr>
          <w:p w:rsidR="00C74E90" w:rsidRPr="002C1EAC" w:rsidRDefault="00C74E90" w:rsidP="00B54602">
            <w:pPr>
              <w:suppressAutoHyphens/>
              <w:ind w:firstLine="0"/>
              <w:jc w:val="left"/>
              <w:rPr>
                <w:rFonts w:eastAsia="Times New Roman" w:cs="Times New Roman"/>
                <w:sz w:val="16"/>
                <w:szCs w:val="16"/>
                <w:lang w:eastAsia="zh-CN"/>
              </w:rPr>
            </w:pPr>
          </w:p>
        </w:tc>
        <w:tc>
          <w:tcPr>
            <w:tcW w:w="1099" w:type="pct"/>
            <w:gridSpan w:val="3"/>
            <w:shd w:val="clear" w:color="auto" w:fill="C2D69B" w:themeFill="accent3" w:themeFillTint="99"/>
            <w:vAlign w:val="center"/>
          </w:tcPr>
          <w:p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PPDR (Augšuplīnija)</w:t>
            </w:r>
          </w:p>
        </w:tc>
        <w:tc>
          <w:tcPr>
            <w:tcW w:w="271" w:type="pct"/>
            <w:vAlign w:val="center"/>
          </w:tcPr>
          <w:p w:rsidR="00C74E90" w:rsidRPr="002C1EAC" w:rsidRDefault="00C74E90" w:rsidP="00B54602">
            <w:pPr>
              <w:suppressAutoHyphens/>
              <w:ind w:firstLine="0"/>
              <w:jc w:val="left"/>
              <w:rPr>
                <w:rFonts w:eastAsia="Times New Roman" w:cs="Times New Roman"/>
                <w:sz w:val="16"/>
                <w:szCs w:val="16"/>
                <w:lang w:eastAsia="zh-CN"/>
              </w:rPr>
            </w:pPr>
          </w:p>
        </w:tc>
        <w:tc>
          <w:tcPr>
            <w:tcW w:w="773" w:type="pct"/>
            <w:gridSpan w:val="2"/>
            <w:shd w:val="clear" w:color="auto" w:fill="C2D69B" w:themeFill="accent3" w:themeFillTint="99"/>
            <w:vAlign w:val="center"/>
          </w:tcPr>
          <w:p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PPDR (Lejuplīnija)</w:t>
            </w:r>
          </w:p>
        </w:tc>
        <w:tc>
          <w:tcPr>
            <w:tcW w:w="497" w:type="pct"/>
            <w:vMerge/>
            <w:shd w:val="clear" w:color="auto" w:fill="548DD4" w:themeFill="text2" w:themeFillTint="99"/>
            <w:vAlign w:val="center"/>
          </w:tcPr>
          <w:p w:rsidR="00C74E90" w:rsidRPr="002C1EAC" w:rsidRDefault="00C74E90" w:rsidP="00B54602">
            <w:pPr>
              <w:suppressAutoHyphens/>
              <w:ind w:firstLine="0"/>
              <w:jc w:val="left"/>
              <w:rPr>
                <w:rFonts w:eastAsia="Times New Roman" w:cs="Times New Roman"/>
                <w:sz w:val="16"/>
                <w:szCs w:val="16"/>
                <w:lang w:eastAsia="zh-CN"/>
              </w:rPr>
            </w:pPr>
          </w:p>
        </w:tc>
        <w:tc>
          <w:tcPr>
            <w:tcW w:w="490" w:type="pct"/>
            <w:vAlign w:val="center"/>
          </w:tcPr>
          <w:p w:rsidR="00C74E90" w:rsidRPr="002C1EAC" w:rsidRDefault="00C74E90" w:rsidP="00B54602">
            <w:pPr>
              <w:suppressAutoHyphens/>
              <w:ind w:firstLine="0"/>
              <w:jc w:val="left"/>
              <w:rPr>
                <w:rFonts w:eastAsia="Times New Roman" w:cs="Times New Roman"/>
                <w:sz w:val="16"/>
                <w:szCs w:val="16"/>
                <w:lang w:eastAsia="zh-CN"/>
              </w:rPr>
            </w:pPr>
          </w:p>
        </w:tc>
      </w:tr>
      <w:tr w:rsidR="00C74E90" w:rsidRPr="00783DD1" w:rsidTr="000B22B6">
        <w:trPr>
          <w:jc w:val="center"/>
        </w:trPr>
        <w:tc>
          <w:tcPr>
            <w:tcW w:w="439" w:type="pct"/>
            <w:tcBorders>
              <w:bottom w:val="single" w:sz="18" w:space="0" w:color="auto"/>
            </w:tcBorders>
            <w:shd w:val="clear" w:color="auto" w:fill="B2A1C7" w:themeFill="accent4" w:themeFillTint="99"/>
            <w:vAlign w:val="center"/>
          </w:tcPr>
          <w:p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M2M (2x3 MHz) FDD</w:t>
            </w:r>
          </w:p>
        </w:tc>
        <w:tc>
          <w:tcPr>
            <w:tcW w:w="271" w:type="pct"/>
            <w:tcBorders>
              <w:bottom w:val="single" w:sz="18" w:space="0" w:color="auto"/>
            </w:tcBorders>
            <w:vAlign w:val="center"/>
          </w:tcPr>
          <w:p w:rsidR="00C74E90" w:rsidRPr="002C1EAC" w:rsidRDefault="00C74E90" w:rsidP="00B54602">
            <w:pPr>
              <w:suppressAutoHyphens/>
              <w:ind w:firstLine="0"/>
              <w:jc w:val="left"/>
              <w:rPr>
                <w:rFonts w:eastAsia="Times New Roman" w:cs="Times New Roman"/>
                <w:sz w:val="16"/>
                <w:szCs w:val="16"/>
                <w:lang w:eastAsia="zh-CN"/>
              </w:rPr>
            </w:pPr>
          </w:p>
        </w:tc>
        <w:tc>
          <w:tcPr>
            <w:tcW w:w="604" w:type="pct"/>
            <w:tcBorders>
              <w:bottom w:val="single" w:sz="18" w:space="0" w:color="auto"/>
            </w:tcBorders>
            <w:vAlign w:val="center"/>
          </w:tcPr>
          <w:p w:rsidR="00C74E90" w:rsidRPr="002C1EAC" w:rsidRDefault="00C74E90" w:rsidP="00B54602">
            <w:pPr>
              <w:suppressAutoHyphens/>
              <w:ind w:firstLine="0"/>
              <w:jc w:val="left"/>
              <w:rPr>
                <w:rFonts w:eastAsia="Times New Roman" w:cs="Times New Roman"/>
                <w:sz w:val="16"/>
                <w:szCs w:val="16"/>
                <w:lang w:eastAsia="zh-CN"/>
              </w:rPr>
            </w:pPr>
          </w:p>
        </w:tc>
        <w:tc>
          <w:tcPr>
            <w:tcW w:w="556" w:type="pct"/>
            <w:vMerge/>
            <w:tcBorders>
              <w:bottom w:val="single" w:sz="18" w:space="0" w:color="auto"/>
            </w:tcBorders>
            <w:shd w:val="clear" w:color="auto" w:fill="548DD4" w:themeFill="text2" w:themeFillTint="99"/>
            <w:vAlign w:val="center"/>
          </w:tcPr>
          <w:p w:rsidR="00C74E90" w:rsidRPr="002C1EAC" w:rsidRDefault="00C74E90" w:rsidP="00B54602">
            <w:pPr>
              <w:suppressAutoHyphens/>
              <w:ind w:firstLine="0"/>
              <w:jc w:val="left"/>
              <w:rPr>
                <w:rFonts w:eastAsia="Times New Roman" w:cs="Times New Roman"/>
                <w:sz w:val="16"/>
                <w:szCs w:val="16"/>
                <w:lang w:eastAsia="zh-CN"/>
              </w:rPr>
            </w:pPr>
          </w:p>
        </w:tc>
        <w:tc>
          <w:tcPr>
            <w:tcW w:w="556" w:type="pct"/>
            <w:tcBorders>
              <w:bottom w:val="single" w:sz="18" w:space="0" w:color="auto"/>
            </w:tcBorders>
            <w:shd w:val="clear" w:color="auto" w:fill="B2A1C7" w:themeFill="accent4" w:themeFillTint="99"/>
            <w:vAlign w:val="center"/>
          </w:tcPr>
          <w:p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M2M</w:t>
            </w:r>
          </w:p>
        </w:tc>
        <w:tc>
          <w:tcPr>
            <w:tcW w:w="272" w:type="pct"/>
            <w:tcBorders>
              <w:bottom w:val="single" w:sz="18" w:space="0" w:color="auto"/>
            </w:tcBorders>
            <w:vAlign w:val="center"/>
          </w:tcPr>
          <w:p w:rsidR="00C74E90" w:rsidRPr="002C1EAC" w:rsidRDefault="00C74E90" w:rsidP="00B54602">
            <w:pPr>
              <w:suppressAutoHyphens/>
              <w:ind w:firstLine="0"/>
              <w:jc w:val="left"/>
              <w:rPr>
                <w:rFonts w:eastAsia="Times New Roman" w:cs="Times New Roman"/>
                <w:sz w:val="16"/>
                <w:szCs w:val="16"/>
                <w:lang w:eastAsia="zh-CN"/>
              </w:rPr>
            </w:pPr>
          </w:p>
        </w:tc>
        <w:tc>
          <w:tcPr>
            <w:tcW w:w="271" w:type="pct"/>
            <w:tcBorders>
              <w:bottom w:val="single" w:sz="18" w:space="0" w:color="auto"/>
            </w:tcBorders>
            <w:vAlign w:val="center"/>
          </w:tcPr>
          <w:p w:rsidR="00C74E90" w:rsidRPr="002C1EAC" w:rsidRDefault="00C74E90" w:rsidP="00B54602">
            <w:pPr>
              <w:suppressAutoHyphens/>
              <w:ind w:firstLine="0"/>
              <w:jc w:val="left"/>
              <w:rPr>
                <w:rFonts w:eastAsia="Times New Roman" w:cs="Times New Roman"/>
                <w:sz w:val="16"/>
                <w:szCs w:val="16"/>
                <w:lang w:eastAsia="zh-CN"/>
              </w:rPr>
            </w:pPr>
          </w:p>
        </w:tc>
        <w:tc>
          <w:tcPr>
            <w:tcW w:w="271" w:type="pct"/>
            <w:tcBorders>
              <w:bottom w:val="single" w:sz="18" w:space="0" w:color="auto"/>
            </w:tcBorders>
            <w:vAlign w:val="center"/>
          </w:tcPr>
          <w:p w:rsidR="00C74E90" w:rsidRPr="002C1EAC" w:rsidRDefault="00C74E90" w:rsidP="00B54602">
            <w:pPr>
              <w:suppressAutoHyphens/>
              <w:ind w:firstLine="0"/>
              <w:jc w:val="left"/>
              <w:rPr>
                <w:rFonts w:eastAsia="Times New Roman" w:cs="Times New Roman"/>
                <w:sz w:val="16"/>
                <w:szCs w:val="16"/>
                <w:lang w:eastAsia="zh-CN"/>
              </w:rPr>
            </w:pPr>
          </w:p>
        </w:tc>
        <w:tc>
          <w:tcPr>
            <w:tcW w:w="331" w:type="pct"/>
            <w:tcBorders>
              <w:bottom w:val="single" w:sz="18" w:space="0" w:color="auto"/>
            </w:tcBorders>
            <w:vAlign w:val="center"/>
          </w:tcPr>
          <w:p w:rsidR="00C74E90" w:rsidRPr="002C1EAC" w:rsidRDefault="00C74E90" w:rsidP="00B54602">
            <w:pPr>
              <w:suppressAutoHyphens/>
              <w:ind w:firstLine="0"/>
              <w:jc w:val="left"/>
              <w:rPr>
                <w:rFonts w:eastAsia="Times New Roman" w:cs="Times New Roman"/>
                <w:sz w:val="16"/>
                <w:szCs w:val="16"/>
                <w:lang w:eastAsia="zh-CN"/>
              </w:rPr>
            </w:pPr>
          </w:p>
        </w:tc>
        <w:tc>
          <w:tcPr>
            <w:tcW w:w="442" w:type="pct"/>
            <w:tcBorders>
              <w:bottom w:val="single" w:sz="18" w:space="0" w:color="auto"/>
            </w:tcBorders>
            <w:vAlign w:val="center"/>
          </w:tcPr>
          <w:p w:rsidR="00C74E90" w:rsidRPr="002C1EAC" w:rsidRDefault="00C74E90" w:rsidP="00B54602">
            <w:pPr>
              <w:suppressAutoHyphens/>
              <w:ind w:firstLine="0"/>
              <w:jc w:val="left"/>
              <w:rPr>
                <w:rFonts w:eastAsia="Times New Roman" w:cs="Times New Roman"/>
                <w:sz w:val="16"/>
                <w:szCs w:val="16"/>
                <w:lang w:eastAsia="zh-CN"/>
              </w:rPr>
            </w:pPr>
          </w:p>
        </w:tc>
        <w:tc>
          <w:tcPr>
            <w:tcW w:w="497" w:type="pct"/>
            <w:vMerge/>
            <w:tcBorders>
              <w:bottom w:val="single" w:sz="18" w:space="0" w:color="auto"/>
            </w:tcBorders>
            <w:shd w:val="clear" w:color="auto" w:fill="548DD4" w:themeFill="text2" w:themeFillTint="99"/>
            <w:vAlign w:val="center"/>
          </w:tcPr>
          <w:p w:rsidR="00C74E90" w:rsidRPr="002C1EAC" w:rsidRDefault="00C74E90" w:rsidP="00B54602">
            <w:pPr>
              <w:suppressAutoHyphens/>
              <w:ind w:firstLine="0"/>
              <w:jc w:val="left"/>
              <w:rPr>
                <w:rFonts w:eastAsia="Times New Roman" w:cs="Times New Roman"/>
                <w:sz w:val="16"/>
                <w:szCs w:val="16"/>
                <w:lang w:eastAsia="zh-CN"/>
              </w:rPr>
            </w:pPr>
          </w:p>
        </w:tc>
        <w:tc>
          <w:tcPr>
            <w:tcW w:w="490" w:type="pct"/>
            <w:tcBorders>
              <w:bottom w:val="single" w:sz="18" w:space="0" w:color="auto"/>
            </w:tcBorders>
            <w:shd w:val="clear" w:color="auto" w:fill="B2A1C7" w:themeFill="accent4" w:themeFillTint="99"/>
            <w:vAlign w:val="center"/>
          </w:tcPr>
          <w:p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M2M</w:t>
            </w:r>
          </w:p>
        </w:tc>
      </w:tr>
      <w:tr w:rsidR="000A4640" w:rsidRPr="00783DD1" w:rsidTr="000B22B6">
        <w:trPr>
          <w:jc w:val="center"/>
        </w:trPr>
        <w:tc>
          <w:tcPr>
            <w:tcW w:w="439" w:type="pct"/>
            <w:tcBorders>
              <w:top w:val="single" w:sz="18" w:space="0" w:color="auto"/>
            </w:tcBorders>
            <w:vAlign w:val="center"/>
          </w:tcPr>
          <w:p w:rsidR="000A4640" w:rsidRPr="002C1EAC" w:rsidRDefault="000A4640" w:rsidP="00B54602">
            <w:pPr>
              <w:suppressAutoHyphens/>
              <w:ind w:firstLine="0"/>
              <w:jc w:val="left"/>
              <w:rPr>
                <w:rFonts w:eastAsia="Times New Roman" w:cs="Times New Roman"/>
                <w:sz w:val="16"/>
                <w:szCs w:val="16"/>
                <w:lang w:eastAsia="zh-CN"/>
              </w:rPr>
            </w:pPr>
          </w:p>
        </w:tc>
        <w:tc>
          <w:tcPr>
            <w:tcW w:w="271" w:type="pct"/>
            <w:tcBorders>
              <w:top w:val="single" w:sz="18" w:space="0" w:color="auto"/>
            </w:tcBorders>
            <w:vAlign w:val="center"/>
          </w:tcPr>
          <w:p w:rsidR="000A4640" w:rsidRPr="002C1EAC" w:rsidRDefault="000A4640" w:rsidP="00B54602">
            <w:pPr>
              <w:suppressAutoHyphens/>
              <w:ind w:firstLine="0"/>
              <w:jc w:val="left"/>
              <w:rPr>
                <w:rFonts w:eastAsia="Times New Roman" w:cs="Times New Roman"/>
                <w:sz w:val="16"/>
                <w:szCs w:val="16"/>
                <w:lang w:eastAsia="zh-CN"/>
              </w:rPr>
            </w:pPr>
          </w:p>
        </w:tc>
        <w:tc>
          <w:tcPr>
            <w:tcW w:w="604" w:type="pct"/>
            <w:tcBorders>
              <w:top w:val="single" w:sz="18" w:space="0" w:color="auto"/>
            </w:tcBorders>
            <w:vAlign w:val="center"/>
          </w:tcPr>
          <w:p w:rsidR="000A4640" w:rsidRPr="002C1EAC" w:rsidRDefault="000A4640" w:rsidP="00B54602">
            <w:pPr>
              <w:suppressAutoHyphens/>
              <w:ind w:firstLine="0"/>
              <w:jc w:val="left"/>
              <w:rPr>
                <w:rFonts w:eastAsia="Times New Roman" w:cs="Times New Roman"/>
                <w:sz w:val="16"/>
                <w:szCs w:val="16"/>
                <w:lang w:eastAsia="zh-CN"/>
              </w:rPr>
            </w:pPr>
          </w:p>
        </w:tc>
        <w:tc>
          <w:tcPr>
            <w:tcW w:w="556" w:type="pct"/>
            <w:tcBorders>
              <w:top w:val="single" w:sz="18" w:space="0" w:color="auto"/>
            </w:tcBorders>
            <w:shd w:val="clear" w:color="auto" w:fill="548DD4" w:themeFill="text2" w:themeFillTint="99"/>
            <w:vAlign w:val="center"/>
          </w:tcPr>
          <w:p w:rsidR="000A4640" w:rsidRPr="002C1EAC" w:rsidRDefault="000A4640" w:rsidP="006A0F7D">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Mobilo sakaru tīkli (Augšuplīnija)</w:t>
            </w:r>
          </w:p>
        </w:tc>
        <w:tc>
          <w:tcPr>
            <w:tcW w:w="828" w:type="pct"/>
            <w:gridSpan w:val="2"/>
            <w:tcBorders>
              <w:top w:val="single" w:sz="18" w:space="0" w:color="auto"/>
            </w:tcBorders>
            <w:vAlign w:val="center"/>
          </w:tcPr>
          <w:p w:rsidR="000A4640" w:rsidRPr="002C1EAC" w:rsidRDefault="000A4640" w:rsidP="009B39A8">
            <w:pPr>
              <w:suppressAutoHyphens/>
              <w:ind w:firstLine="0"/>
              <w:jc w:val="left"/>
              <w:rPr>
                <w:rFonts w:eastAsia="Times New Roman" w:cs="Times New Roman"/>
                <w:sz w:val="16"/>
                <w:szCs w:val="16"/>
                <w:lang w:eastAsia="zh-CN"/>
              </w:rPr>
            </w:pPr>
          </w:p>
        </w:tc>
        <w:tc>
          <w:tcPr>
            <w:tcW w:w="1314" w:type="pct"/>
            <w:gridSpan w:val="4"/>
            <w:tcBorders>
              <w:top w:val="single" w:sz="18" w:space="0" w:color="auto"/>
            </w:tcBorders>
            <w:shd w:val="clear" w:color="auto" w:fill="548DD4" w:themeFill="text2" w:themeFillTint="99"/>
            <w:vAlign w:val="center"/>
          </w:tcPr>
          <w:p w:rsidR="000A4640" w:rsidRPr="002C1EAC" w:rsidRDefault="000A4640" w:rsidP="006A0F7D">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Mobilo sakaru tīkli (Papildus lejuplīnija)</w:t>
            </w:r>
          </w:p>
        </w:tc>
        <w:tc>
          <w:tcPr>
            <w:tcW w:w="497" w:type="pct"/>
            <w:tcBorders>
              <w:top w:val="single" w:sz="18" w:space="0" w:color="auto"/>
            </w:tcBorders>
            <w:shd w:val="clear" w:color="auto" w:fill="548DD4" w:themeFill="text2" w:themeFillTint="99"/>
            <w:vAlign w:val="center"/>
          </w:tcPr>
          <w:p w:rsidR="000A4640" w:rsidRPr="002C1EAC" w:rsidRDefault="000A4640" w:rsidP="006A0F7D">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Mobilo sakaru tīkli (Lejuplīnija)</w:t>
            </w:r>
          </w:p>
        </w:tc>
        <w:tc>
          <w:tcPr>
            <w:tcW w:w="490" w:type="pct"/>
            <w:tcBorders>
              <w:top w:val="single" w:sz="18" w:space="0" w:color="auto"/>
            </w:tcBorders>
            <w:vAlign w:val="center"/>
          </w:tcPr>
          <w:p w:rsidR="000A4640" w:rsidRPr="002C1EAC" w:rsidRDefault="000A4640" w:rsidP="00B54602">
            <w:pPr>
              <w:suppressAutoHyphens/>
              <w:ind w:firstLine="0"/>
              <w:jc w:val="left"/>
              <w:rPr>
                <w:rFonts w:eastAsia="Times New Roman" w:cs="Times New Roman"/>
                <w:sz w:val="16"/>
                <w:szCs w:val="16"/>
                <w:lang w:eastAsia="zh-CN"/>
              </w:rPr>
            </w:pPr>
          </w:p>
        </w:tc>
      </w:tr>
      <w:tr w:rsidR="00052C3B" w:rsidRPr="00783DD1" w:rsidTr="000B22B6">
        <w:trPr>
          <w:jc w:val="center"/>
        </w:trPr>
        <w:tc>
          <w:tcPr>
            <w:tcW w:w="439" w:type="pct"/>
            <w:tcBorders>
              <w:top w:val="single" w:sz="18" w:space="0" w:color="auto"/>
            </w:tcBorders>
            <w:vAlign w:val="center"/>
          </w:tcPr>
          <w:p w:rsidR="00052C3B" w:rsidRPr="002C1EAC" w:rsidRDefault="00052C3B"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Bloka platums (MHz)</w:t>
            </w:r>
          </w:p>
        </w:tc>
        <w:tc>
          <w:tcPr>
            <w:tcW w:w="271" w:type="pct"/>
            <w:tcBorders>
              <w:top w:val="single" w:sz="18" w:space="0" w:color="auto"/>
            </w:tcBorders>
            <w:vAlign w:val="center"/>
          </w:tcPr>
          <w:p w:rsidR="00052C3B" w:rsidRPr="002C1EAC" w:rsidRDefault="00052C3B"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4 MHz</w:t>
            </w:r>
          </w:p>
        </w:tc>
        <w:tc>
          <w:tcPr>
            <w:tcW w:w="604" w:type="pct"/>
            <w:tcBorders>
              <w:top w:val="single" w:sz="18" w:space="0" w:color="auto"/>
            </w:tcBorders>
            <w:vAlign w:val="center"/>
          </w:tcPr>
          <w:p w:rsidR="00052C3B" w:rsidRPr="002C1EAC" w:rsidRDefault="00052C3B"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5 MHz</w:t>
            </w:r>
          </w:p>
        </w:tc>
        <w:tc>
          <w:tcPr>
            <w:tcW w:w="556" w:type="pct"/>
            <w:tcBorders>
              <w:top w:val="single" w:sz="18" w:space="0" w:color="auto"/>
            </w:tcBorders>
            <w:vAlign w:val="center"/>
          </w:tcPr>
          <w:p w:rsidR="00052C3B" w:rsidRPr="002C1EAC" w:rsidRDefault="00052C3B"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30 MHz (6 x 5 MHz)</w:t>
            </w:r>
          </w:p>
        </w:tc>
        <w:tc>
          <w:tcPr>
            <w:tcW w:w="556" w:type="pct"/>
            <w:tcBorders>
              <w:top w:val="single" w:sz="18" w:space="0" w:color="auto"/>
            </w:tcBorders>
            <w:vAlign w:val="center"/>
          </w:tcPr>
          <w:p w:rsidR="00052C3B" w:rsidRPr="002C1EAC" w:rsidRDefault="00052C3B"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3 MHz</w:t>
            </w:r>
          </w:p>
        </w:tc>
        <w:tc>
          <w:tcPr>
            <w:tcW w:w="272" w:type="pct"/>
            <w:tcBorders>
              <w:top w:val="single" w:sz="18" w:space="0" w:color="auto"/>
            </w:tcBorders>
            <w:vAlign w:val="center"/>
          </w:tcPr>
          <w:p w:rsidR="00052C3B" w:rsidRPr="002C1EAC" w:rsidRDefault="00052C3B"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2 MHz</w:t>
            </w:r>
          </w:p>
        </w:tc>
        <w:tc>
          <w:tcPr>
            <w:tcW w:w="271" w:type="pct"/>
            <w:tcBorders>
              <w:top w:val="single" w:sz="18" w:space="0" w:color="auto"/>
            </w:tcBorders>
            <w:vAlign w:val="center"/>
          </w:tcPr>
          <w:p w:rsidR="00052C3B" w:rsidRPr="002C1EAC" w:rsidRDefault="00052C3B"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5 MHz</w:t>
            </w:r>
          </w:p>
        </w:tc>
        <w:tc>
          <w:tcPr>
            <w:tcW w:w="271" w:type="pct"/>
            <w:tcBorders>
              <w:top w:val="single" w:sz="18" w:space="0" w:color="auto"/>
            </w:tcBorders>
            <w:vAlign w:val="center"/>
          </w:tcPr>
          <w:p w:rsidR="00052C3B" w:rsidRPr="002C1EAC" w:rsidRDefault="00052C3B"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5 MHz</w:t>
            </w:r>
          </w:p>
        </w:tc>
        <w:tc>
          <w:tcPr>
            <w:tcW w:w="328" w:type="pct"/>
            <w:tcBorders>
              <w:top w:val="single" w:sz="18" w:space="0" w:color="auto"/>
            </w:tcBorders>
            <w:vAlign w:val="center"/>
          </w:tcPr>
          <w:p w:rsidR="00052C3B" w:rsidRPr="002C1EAC" w:rsidRDefault="00052C3B"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5 MHz</w:t>
            </w:r>
          </w:p>
        </w:tc>
        <w:tc>
          <w:tcPr>
            <w:tcW w:w="444" w:type="pct"/>
            <w:tcBorders>
              <w:top w:val="single" w:sz="18" w:space="0" w:color="auto"/>
            </w:tcBorders>
            <w:vAlign w:val="center"/>
          </w:tcPr>
          <w:p w:rsidR="00052C3B" w:rsidRPr="002C1EAC" w:rsidRDefault="00052C3B"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5 MHz</w:t>
            </w:r>
          </w:p>
        </w:tc>
        <w:tc>
          <w:tcPr>
            <w:tcW w:w="497" w:type="pct"/>
            <w:tcBorders>
              <w:top w:val="single" w:sz="18" w:space="0" w:color="auto"/>
            </w:tcBorders>
            <w:vAlign w:val="center"/>
          </w:tcPr>
          <w:p w:rsidR="00052C3B" w:rsidRPr="002C1EAC" w:rsidRDefault="00052C3B"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30 MHz (6 x 5 MHz)</w:t>
            </w:r>
          </w:p>
        </w:tc>
        <w:tc>
          <w:tcPr>
            <w:tcW w:w="490" w:type="pct"/>
            <w:tcBorders>
              <w:top w:val="single" w:sz="18" w:space="0" w:color="auto"/>
            </w:tcBorders>
            <w:vAlign w:val="center"/>
          </w:tcPr>
          <w:p w:rsidR="00052C3B" w:rsidRPr="002C1EAC" w:rsidRDefault="00052C3B"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3 MHz</w:t>
            </w:r>
          </w:p>
        </w:tc>
      </w:tr>
    </w:tbl>
    <w:p w:rsidR="00653C56" w:rsidRDefault="00653C56" w:rsidP="00DA5A58">
      <w:pPr>
        <w:rPr>
          <w:rFonts w:eastAsia="Times New Roman" w:cs="Times New Roman"/>
          <w:szCs w:val="24"/>
          <w:lang w:eastAsia="zh-CN"/>
        </w:rPr>
      </w:pPr>
    </w:p>
    <w:p w:rsidR="003D64C4" w:rsidRPr="003D624B" w:rsidRDefault="00FA7D62" w:rsidP="00DA5A58">
      <w:pPr>
        <w:rPr>
          <w:rFonts w:eastAsia="Times New Roman" w:cs="Times New Roman"/>
          <w:szCs w:val="24"/>
          <w:lang w:eastAsia="zh-CN"/>
        </w:rPr>
      </w:pPr>
      <w:r>
        <w:rPr>
          <w:rFonts w:eastAsia="Times New Roman" w:cs="Times New Roman"/>
          <w:szCs w:val="24"/>
          <w:lang w:eastAsia="zh-CN"/>
        </w:rPr>
        <w:t>Saskaņā ar 1.tabulu neiedalītais radiofrekvenču spektrs var tikt izmantots m</w:t>
      </w:r>
      <w:r w:rsidRPr="00FA7D62">
        <w:rPr>
          <w:rFonts w:eastAsia="Times New Roman" w:cs="Times New Roman"/>
          <w:szCs w:val="24"/>
          <w:lang w:eastAsia="zh-CN"/>
        </w:rPr>
        <w:t>obilo sakaru tīkl</w:t>
      </w:r>
      <w:r>
        <w:rPr>
          <w:rFonts w:eastAsia="Times New Roman" w:cs="Times New Roman"/>
          <w:szCs w:val="24"/>
          <w:lang w:eastAsia="zh-CN"/>
        </w:rPr>
        <w:t>u</w:t>
      </w:r>
      <w:r w:rsidRPr="00FA7D62">
        <w:rPr>
          <w:rFonts w:eastAsia="Times New Roman" w:cs="Times New Roman"/>
          <w:szCs w:val="24"/>
          <w:lang w:eastAsia="zh-CN"/>
        </w:rPr>
        <w:t xml:space="preserve"> </w:t>
      </w:r>
      <w:r>
        <w:rPr>
          <w:rFonts w:eastAsia="Times New Roman" w:cs="Times New Roman"/>
          <w:szCs w:val="24"/>
          <w:lang w:eastAsia="zh-CN"/>
        </w:rPr>
        <w:t>p</w:t>
      </w:r>
      <w:r w:rsidRPr="00FA7D62">
        <w:rPr>
          <w:rFonts w:eastAsia="Times New Roman" w:cs="Times New Roman"/>
          <w:szCs w:val="24"/>
          <w:lang w:eastAsia="zh-CN"/>
        </w:rPr>
        <w:t>apildus lejuplīnija</w:t>
      </w:r>
      <w:r>
        <w:rPr>
          <w:rFonts w:eastAsia="Times New Roman" w:cs="Times New Roman"/>
          <w:szCs w:val="24"/>
          <w:lang w:eastAsia="zh-CN"/>
        </w:rPr>
        <w:t>s nodrošināšanai, PMSE, PPDR vai M2M vajadzībām.</w:t>
      </w:r>
      <w:r w:rsidR="00252DC8">
        <w:rPr>
          <w:rFonts w:eastAsia="Times New Roman" w:cs="Times New Roman"/>
          <w:szCs w:val="24"/>
          <w:lang w:eastAsia="zh-CN"/>
        </w:rPr>
        <w:t xml:space="preserve"> Vienlaikus, ievērojot to, ka M2M ir tikai daļa no ievērojami plašākās IoT</w:t>
      </w:r>
      <w:r w:rsidR="00252DC8" w:rsidRPr="003562DE">
        <w:rPr>
          <w:rFonts w:eastAsia="TimesNewRoman"/>
          <w:vertAlign w:val="superscript"/>
          <w:lang w:eastAsia="lv-LV"/>
        </w:rPr>
        <w:footnoteReference w:id="12"/>
      </w:r>
      <w:r w:rsidR="00252DC8">
        <w:rPr>
          <w:rFonts w:eastAsia="Times New Roman" w:cs="Times New Roman"/>
          <w:szCs w:val="24"/>
          <w:lang w:eastAsia="zh-CN"/>
        </w:rPr>
        <w:t>iekārtu un lietojumu ekosistēmas, lietderīgāk vērtēt iespēju noteikt attiecīgo radiofrekvenču spektra joslu lietošanu IoT vajadzībām, nevis tikai M2M.</w:t>
      </w:r>
    </w:p>
    <w:p w:rsidR="00CA1C4C" w:rsidRDefault="003D64C4" w:rsidP="00EC05D8">
      <w:pPr>
        <w:rPr>
          <w:rFonts w:eastAsia="Times New Roman" w:cs="Times New Roman"/>
          <w:szCs w:val="24"/>
          <w:lang w:eastAsia="zh-CN"/>
        </w:rPr>
      </w:pPr>
      <w:r>
        <w:rPr>
          <w:rFonts w:eastAsia="Times New Roman" w:cs="Times New Roman"/>
          <w:szCs w:val="24"/>
          <w:lang w:eastAsia="zh-CN"/>
        </w:rPr>
        <w:t xml:space="preserve">Saistībā ar PPDR vajadzībām izmantojamo radiofrekvenču spektru, </w:t>
      </w:r>
      <w:r w:rsidR="00194955">
        <w:rPr>
          <w:rFonts w:eastAsia="Times New Roman" w:cs="Times New Roman"/>
          <w:szCs w:val="24"/>
          <w:lang w:eastAsia="zh-CN"/>
        </w:rPr>
        <w:t xml:space="preserve">ar </w:t>
      </w:r>
      <w:r w:rsidR="00194955" w:rsidRPr="00194955">
        <w:rPr>
          <w:rFonts w:eastAsia="Times New Roman" w:cs="Times New Roman"/>
          <w:szCs w:val="24"/>
          <w:lang w:eastAsia="zh-CN"/>
        </w:rPr>
        <w:t>Ministru kabineta 2018.gada 12.marta rīkojumu Nr.102 “Par Elektronisko sakaru nozares politikas plān</w:t>
      </w:r>
      <w:r w:rsidR="00BC30B3">
        <w:rPr>
          <w:rFonts w:eastAsia="Times New Roman" w:cs="Times New Roman"/>
          <w:szCs w:val="24"/>
          <w:lang w:eastAsia="zh-CN"/>
        </w:rPr>
        <w:t>u 2018.-2020. gadam” atbalstīt</w:t>
      </w:r>
      <w:r w:rsidR="00194955" w:rsidRPr="00194955">
        <w:rPr>
          <w:rFonts w:eastAsia="Times New Roman" w:cs="Times New Roman"/>
          <w:szCs w:val="24"/>
          <w:lang w:eastAsia="zh-CN"/>
        </w:rPr>
        <w:t>ā Elektronisk</w:t>
      </w:r>
      <w:r w:rsidR="00BC30B3">
        <w:rPr>
          <w:rFonts w:eastAsia="Times New Roman" w:cs="Times New Roman"/>
          <w:szCs w:val="24"/>
          <w:lang w:eastAsia="zh-CN"/>
        </w:rPr>
        <w:t>o sakaru nozares politikas plāna</w:t>
      </w:r>
      <w:r w:rsidR="00194955" w:rsidRPr="00194955">
        <w:rPr>
          <w:rFonts w:eastAsia="Times New Roman" w:cs="Times New Roman"/>
          <w:szCs w:val="24"/>
          <w:lang w:eastAsia="zh-CN"/>
        </w:rPr>
        <w:t xml:space="preserve"> 2018.-2020.gadam (turpmāk - Elektronisko sakaru nozares politikas plāns)</w:t>
      </w:r>
      <w:r w:rsidR="00194955">
        <w:rPr>
          <w:rFonts w:eastAsia="Times New Roman" w:cs="Times New Roman"/>
          <w:szCs w:val="24"/>
          <w:lang w:eastAsia="zh-CN"/>
        </w:rPr>
        <w:t xml:space="preserve"> </w:t>
      </w:r>
      <w:r w:rsidR="00B576C1" w:rsidRPr="00FB716F">
        <w:rPr>
          <w:rFonts w:eastAsia="Times New Roman" w:cs="Times New Roman"/>
          <w:szCs w:val="24"/>
          <w:lang w:eastAsia="zh-CN"/>
        </w:rPr>
        <w:t xml:space="preserve">izstrādes gaitā </w:t>
      </w:r>
      <w:r w:rsidR="00DE68BE" w:rsidRPr="003D624B">
        <w:rPr>
          <w:rFonts w:eastAsia="Times New Roman" w:cs="Times New Roman"/>
          <w:szCs w:val="24"/>
          <w:lang w:eastAsia="zh-CN"/>
        </w:rPr>
        <w:t xml:space="preserve">Satiksmes ministrija </w:t>
      </w:r>
      <w:r w:rsidR="000A4CE2" w:rsidRPr="00FB716F">
        <w:rPr>
          <w:rFonts w:eastAsia="Times New Roman" w:cs="Times New Roman"/>
          <w:szCs w:val="24"/>
          <w:lang w:eastAsia="zh-CN"/>
        </w:rPr>
        <w:t xml:space="preserve">ir saņēmusi Iekšlietu ministrijas </w:t>
      </w:r>
      <w:r w:rsidR="006A0F7D">
        <w:rPr>
          <w:rFonts w:eastAsia="Times New Roman" w:cs="Times New Roman"/>
          <w:szCs w:val="24"/>
          <w:lang w:eastAsia="zh-CN"/>
        </w:rPr>
        <w:t>viedokli</w:t>
      </w:r>
      <w:r w:rsidR="006A0F7D">
        <w:rPr>
          <w:rStyle w:val="FootnoteReference"/>
          <w:rFonts w:eastAsia="Times New Roman" w:cs="Times New Roman"/>
          <w:szCs w:val="24"/>
          <w:lang w:eastAsia="zh-CN"/>
        </w:rPr>
        <w:footnoteReference w:id="13"/>
      </w:r>
      <w:r w:rsidR="00B576C1" w:rsidRPr="008F28E2">
        <w:rPr>
          <w:rFonts w:eastAsia="Times New Roman" w:cs="Times New Roman"/>
          <w:szCs w:val="24"/>
          <w:lang w:eastAsia="zh-CN"/>
        </w:rPr>
        <w:t xml:space="preserve">, kurā </w:t>
      </w:r>
      <w:r w:rsidR="00B320F0">
        <w:rPr>
          <w:rFonts w:eastAsia="Times New Roman" w:cs="Times New Roman"/>
          <w:szCs w:val="24"/>
          <w:lang w:eastAsia="zh-CN"/>
        </w:rPr>
        <w:t>ierosin</w:t>
      </w:r>
      <w:r w:rsidR="006A0F7D">
        <w:rPr>
          <w:rFonts w:eastAsia="Times New Roman" w:cs="Times New Roman"/>
          <w:szCs w:val="24"/>
          <w:lang w:eastAsia="zh-CN"/>
        </w:rPr>
        <w:t>āts</w:t>
      </w:r>
      <w:r w:rsidR="00B150EC">
        <w:rPr>
          <w:rFonts w:eastAsia="Times New Roman" w:cs="Times New Roman"/>
          <w:szCs w:val="24"/>
          <w:lang w:eastAsia="zh-CN"/>
        </w:rPr>
        <w:t xml:space="preserve"> izslēgt 1.tabulā </w:t>
      </w:r>
      <w:r w:rsidR="00814335">
        <w:rPr>
          <w:rFonts w:eastAsia="Times New Roman" w:cs="Times New Roman"/>
          <w:szCs w:val="24"/>
          <w:lang w:eastAsia="zh-CN"/>
        </w:rPr>
        <w:t>iekļautos priekšlikumus par PPDR vajadzībām izmantojamām radiofrekvenču spektra joslām</w:t>
      </w:r>
      <w:r w:rsidR="00B150EC">
        <w:rPr>
          <w:rFonts w:eastAsia="Times New Roman" w:cs="Times New Roman"/>
          <w:szCs w:val="24"/>
          <w:lang w:eastAsia="zh-CN"/>
        </w:rPr>
        <w:t>, bet</w:t>
      </w:r>
      <w:r w:rsidR="00B320F0">
        <w:rPr>
          <w:rFonts w:eastAsia="Times New Roman" w:cs="Times New Roman"/>
          <w:szCs w:val="24"/>
          <w:lang w:eastAsia="zh-CN"/>
        </w:rPr>
        <w:t xml:space="preserve"> </w:t>
      </w:r>
      <w:r w:rsidR="000A4CE2" w:rsidRPr="002C1EAC">
        <w:rPr>
          <w:rFonts w:eastAsia="Times New Roman" w:cs="Times New Roman"/>
          <w:szCs w:val="24"/>
          <w:lang w:eastAsia="zh-CN"/>
        </w:rPr>
        <w:t>700MHz josl</w:t>
      </w:r>
      <w:r w:rsidR="00B320F0">
        <w:rPr>
          <w:rFonts w:eastAsia="Times New Roman" w:cs="Times New Roman"/>
          <w:szCs w:val="24"/>
          <w:lang w:eastAsia="zh-CN"/>
        </w:rPr>
        <w:t xml:space="preserve">ā izmantot </w:t>
      </w:r>
      <w:r w:rsidR="000A4CE2" w:rsidRPr="002C1EAC">
        <w:rPr>
          <w:rFonts w:eastAsia="Times New Roman" w:cs="Times New Roman"/>
          <w:szCs w:val="24"/>
          <w:lang w:eastAsia="zh-CN"/>
        </w:rPr>
        <w:t>703-713</w:t>
      </w:r>
      <w:r w:rsidR="00120E27">
        <w:rPr>
          <w:rFonts w:eastAsia="Times New Roman" w:cs="Times New Roman"/>
          <w:szCs w:val="24"/>
          <w:lang w:eastAsia="zh-CN"/>
        </w:rPr>
        <w:t xml:space="preserve"> </w:t>
      </w:r>
      <w:r w:rsidR="000A4CE2" w:rsidRPr="002C1EAC">
        <w:rPr>
          <w:rFonts w:eastAsia="Times New Roman" w:cs="Times New Roman"/>
          <w:szCs w:val="24"/>
          <w:lang w:eastAsia="zh-CN"/>
        </w:rPr>
        <w:t>MHz</w:t>
      </w:r>
      <w:r w:rsidR="00B150EC">
        <w:rPr>
          <w:rFonts w:eastAsia="Times New Roman" w:cs="Times New Roman"/>
          <w:szCs w:val="24"/>
          <w:lang w:eastAsia="zh-CN"/>
        </w:rPr>
        <w:t xml:space="preserve"> (augšuplīnijai)</w:t>
      </w:r>
      <w:r w:rsidR="000A4CE2" w:rsidRPr="002C1EAC">
        <w:rPr>
          <w:rFonts w:eastAsia="Times New Roman" w:cs="Times New Roman"/>
          <w:szCs w:val="24"/>
          <w:lang w:eastAsia="zh-CN"/>
        </w:rPr>
        <w:t xml:space="preserve"> un 758-768</w:t>
      </w:r>
      <w:r w:rsidR="00120E27">
        <w:rPr>
          <w:rFonts w:eastAsia="Times New Roman" w:cs="Times New Roman"/>
          <w:szCs w:val="24"/>
          <w:lang w:eastAsia="zh-CN"/>
        </w:rPr>
        <w:t xml:space="preserve"> </w:t>
      </w:r>
      <w:r w:rsidR="000A4CE2" w:rsidRPr="002C1EAC">
        <w:rPr>
          <w:rFonts w:eastAsia="Times New Roman" w:cs="Times New Roman"/>
          <w:szCs w:val="24"/>
          <w:lang w:eastAsia="zh-CN"/>
        </w:rPr>
        <w:t>MHz</w:t>
      </w:r>
      <w:r w:rsidR="00B150EC">
        <w:rPr>
          <w:rFonts w:eastAsia="Times New Roman" w:cs="Times New Roman"/>
          <w:szCs w:val="24"/>
          <w:lang w:eastAsia="zh-CN"/>
        </w:rPr>
        <w:t xml:space="preserve"> (lejuplīnijai)</w:t>
      </w:r>
      <w:r w:rsidR="00814335">
        <w:rPr>
          <w:rFonts w:eastAsia="Times New Roman" w:cs="Times New Roman"/>
          <w:szCs w:val="24"/>
          <w:lang w:eastAsia="zh-CN"/>
        </w:rPr>
        <w:t xml:space="preserve"> radiofrekvenču spektra joslas</w:t>
      </w:r>
      <w:r w:rsidR="00871964">
        <w:rPr>
          <w:rFonts w:eastAsia="Times New Roman" w:cs="Times New Roman"/>
          <w:szCs w:val="24"/>
          <w:lang w:eastAsia="zh-CN"/>
        </w:rPr>
        <w:t xml:space="preserve">, kuras saskaņā ar lēmumu </w:t>
      </w:r>
      <w:r w:rsidR="00871964" w:rsidRPr="002C1EAC">
        <w:rPr>
          <w:rFonts w:eastAsia="TimesNewRoman" w:cs="Times New Roman"/>
          <w:lang w:eastAsia="lv-LV"/>
        </w:rPr>
        <w:t>2017/899</w:t>
      </w:r>
      <w:r w:rsidR="00871964">
        <w:rPr>
          <w:rFonts w:eastAsia="TimesNewRoman" w:cs="Times New Roman"/>
          <w:lang w:eastAsia="lv-LV"/>
        </w:rPr>
        <w:t xml:space="preserve"> </w:t>
      </w:r>
      <w:r>
        <w:rPr>
          <w:rFonts w:eastAsia="TimesNewRoman" w:cs="Times New Roman"/>
          <w:lang w:eastAsia="lv-LV"/>
        </w:rPr>
        <w:t xml:space="preserve">iedalāmas </w:t>
      </w:r>
      <w:r w:rsidR="00871964">
        <w:rPr>
          <w:rFonts w:eastAsia="TimesNewRoman" w:cs="Times New Roman"/>
          <w:lang w:eastAsia="lv-LV"/>
        </w:rPr>
        <w:t>mobilo sakaru sistēmām</w:t>
      </w:r>
      <w:r w:rsidR="000A4CE2" w:rsidRPr="002C1EAC">
        <w:rPr>
          <w:rFonts w:eastAsia="Times New Roman" w:cs="Times New Roman"/>
          <w:szCs w:val="24"/>
          <w:lang w:eastAsia="zh-CN"/>
        </w:rPr>
        <w:t xml:space="preserve">. </w:t>
      </w:r>
    </w:p>
    <w:p w:rsidR="000A4CE2" w:rsidRPr="00783DD1" w:rsidRDefault="00B54602" w:rsidP="00DA5A58">
      <w:pPr>
        <w:rPr>
          <w:rFonts w:eastAsia="Times New Roman" w:cs="Times New Roman"/>
          <w:szCs w:val="24"/>
          <w:lang w:eastAsia="zh-CN"/>
        </w:rPr>
      </w:pPr>
      <w:r w:rsidRPr="00AA7E55">
        <w:rPr>
          <w:rFonts w:eastAsia="Times New Roman" w:cs="Times New Roman"/>
          <w:szCs w:val="24"/>
          <w:lang w:eastAsia="zh-CN"/>
        </w:rPr>
        <w:t>Ņemot vērā iepriekš minēto,</w:t>
      </w:r>
      <w:r w:rsidR="007206C1" w:rsidRPr="00AA7E55">
        <w:rPr>
          <w:rFonts w:eastAsia="Times New Roman" w:cs="Times New Roman"/>
          <w:szCs w:val="24"/>
          <w:lang w:eastAsia="zh-CN"/>
        </w:rPr>
        <w:t xml:space="preserve"> Satiksmes ministrijas </w:t>
      </w:r>
      <w:r w:rsidR="007206C1" w:rsidRPr="007206C1">
        <w:rPr>
          <w:rFonts w:eastAsia="Times New Roman" w:cs="Times New Roman"/>
          <w:szCs w:val="24"/>
          <w:lang w:eastAsia="zh-CN"/>
        </w:rPr>
        <w:t>izveidotajā</w:t>
      </w:r>
      <w:r w:rsidRPr="00AA7E55">
        <w:rPr>
          <w:rFonts w:eastAsia="Times New Roman" w:cs="Times New Roman"/>
          <w:szCs w:val="24"/>
          <w:lang w:eastAsia="zh-CN"/>
        </w:rPr>
        <w:t xml:space="preserve"> </w:t>
      </w:r>
      <w:r w:rsidR="007206C1" w:rsidRPr="00AA7E55">
        <w:rPr>
          <w:rFonts w:eastAsia="Times New Roman" w:cs="Times New Roman"/>
          <w:szCs w:val="24"/>
          <w:lang w:eastAsia="zh-CN"/>
        </w:rPr>
        <w:t xml:space="preserve">darba grupā ir izskatītas iespējas, </w:t>
      </w:r>
      <w:r w:rsidRPr="00AA7E55">
        <w:rPr>
          <w:rFonts w:eastAsia="Times New Roman" w:cs="Times New Roman"/>
          <w:szCs w:val="24"/>
          <w:lang w:eastAsia="zh-CN"/>
        </w:rPr>
        <w:t xml:space="preserve"> kā izmantot radiofrekvenču spektra resursus 700 MHz </w:t>
      </w:r>
      <w:r w:rsidR="007D0E19" w:rsidRPr="00AA7E55">
        <w:rPr>
          <w:rFonts w:eastAsia="Times New Roman" w:cs="Times New Roman"/>
          <w:szCs w:val="24"/>
          <w:lang w:eastAsia="zh-CN"/>
        </w:rPr>
        <w:t xml:space="preserve">radiofrekvenču spektra </w:t>
      </w:r>
      <w:r w:rsidRPr="00AA7E55">
        <w:rPr>
          <w:rFonts w:eastAsia="Times New Roman" w:cs="Times New Roman"/>
          <w:szCs w:val="24"/>
          <w:lang w:eastAsia="zh-CN"/>
        </w:rPr>
        <w:t xml:space="preserve">joslā, kurus </w:t>
      </w:r>
      <w:r w:rsidR="008540D0" w:rsidRPr="00AA7E55">
        <w:rPr>
          <w:rFonts w:eastAsia="TimesNewRoman" w:cs="Times New Roman"/>
          <w:lang w:eastAsia="lv-LV"/>
        </w:rPr>
        <w:t xml:space="preserve">lēmums 2017/899 neparedz piešķirt </w:t>
      </w:r>
      <w:r w:rsidR="00E86F73" w:rsidRPr="00AA7E55">
        <w:rPr>
          <w:rFonts w:eastAsia="TimesNewRoman" w:cs="Times New Roman"/>
          <w:lang w:eastAsia="lv-LV"/>
        </w:rPr>
        <w:t xml:space="preserve">bezvadu platjoslas elektronisko sakaru sistēmu </w:t>
      </w:r>
      <w:r w:rsidR="008540D0" w:rsidRPr="00AA7E55">
        <w:rPr>
          <w:rFonts w:eastAsia="TimesNewRoman" w:cs="Times New Roman"/>
          <w:lang w:eastAsia="lv-LV"/>
        </w:rPr>
        <w:t>vajadzībām</w:t>
      </w:r>
      <w:r w:rsidR="00646D45" w:rsidRPr="00AA7E55">
        <w:rPr>
          <w:rFonts w:eastAsia="TimesNewRoman" w:cs="Times New Roman"/>
          <w:lang w:eastAsia="lv-LV"/>
        </w:rPr>
        <w:t xml:space="preserve">, </w:t>
      </w:r>
      <w:r w:rsidR="00814335" w:rsidRPr="00AA7E55">
        <w:rPr>
          <w:rFonts w:eastAsia="TimesNewRoman" w:cs="Times New Roman"/>
          <w:lang w:eastAsia="lv-LV"/>
        </w:rPr>
        <w:t xml:space="preserve">kā arī </w:t>
      </w:r>
      <w:r w:rsidR="00646D45" w:rsidRPr="00AA7E55">
        <w:rPr>
          <w:rFonts w:eastAsia="TimesNewRoman" w:cs="Times New Roman"/>
          <w:lang w:eastAsia="lv-LV"/>
        </w:rPr>
        <w:t>par</w:t>
      </w:r>
      <w:r w:rsidR="006033B2" w:rsidRPr="00AA7E55">
        <w:rPr>
          <w:rFonts w:eastAsia="TimesNewRoman" w:cs="Times New Roman"/>
          <w:lang w:eastAsia="lv-LV"/>
        </w:rPr>
        <w:t xml:space="preserve"> provizorisko PPDR sistēmas attīstības modeli</w:t>
      </w:r>
      <w:r w:rsidR="006B358A" w:rsidRPr="00AA7E55">
        <w:rPr>
          <w:rFonts w:eastAsia="TimesNewRoman" w:cs="Times New Roman"/>
          <w:lang w:eastAsia="lv-LV"/>
        </w:rPr>
        <w:t>.</w:t>
      </w:r>
      <w:r w:rsidR="00871964">
        <w:rPr>
          <w:rFonts w:eastAsia="TimesNewRoman" w:cs="Times New Roman"/>
          <w:lang w:eastAsia="lv-LV"/>
        </w:rPr>
        <w:t xml:space="preserve"> </w:t>
      </w:r>
    </w:p>
    <w:p w:rsidR="00396EFB" w:rsidRPr="00CF7C8C" w:rsidRDefault="00396EFB" w:rsidP="000B22B6">
      <w:pPr>
        <w:rPr>
          <w:rFonts w:cs="Times New Roman"/>
        </w:rPr>
      </w:pPr>
    </w:p>
    <w:p w:rsidR="00D91B12" w:rsidRPr="00AA2384" w:rsidRDefault="00F70E3F" w:rsidP="00472BD0">
      <w:pPr>
        <w:pStyle w:val="Heading1"/>
        <w:rPr>
          <w:rFonts w:eastAsia="Times New Roman" w:cs="Times New Roman"/>
          <w:lang w:eastAsia="zh-CN"/>
        </w:rPr>
      </w:pPr>
      <w:bookmarkStart w:id="8" w:name="_Toc519244796"/>
      <w:r>
        <w:rPr>
          <w:rFonts w:cs="Times New Roman"/>
        </w:rPr>
        <w:t>III</w:t>
      </w:r>
      <w:r w:rsidR="005C11DE">
        <w:rPr>
          <w:rFonts w:cs="Times New Roman"/>
        </w:rPr>
        <w:t>.</w:t>
      </w:r>
      <w:r w:rsidR="00A14E5B">
        <w:rPr>
          <w:rFonts w:cs="Times New Roman"/>
        </w:rPr>
        <w:t xml:space="preserve"> </w:t>
      </w:r>
      <w:r w:rsidR="00254362" w:rsidRPr="00AA2384">
        <w:rPr>
          <w:rFonts w:cs="Times New Roman"/>
        </w:rPr>
        <w:t>Zemes ciparu t</w:t>
      </w:r>
      <w:r w:rsidR="00A57309" w:rsidRPr="00AA2384">
        <w:rPr>
          <w:rFonts w:cs="Times New Roman"/>
        </w:rPr>
        <w:t>elevīzijas apraides modelis pēc 2021.gada</w:t>
      </w:r>
      <w:bookmarkEnd w:id="8"/>
    </w:p>
    <w:p w:rsidR="00443F92" w:rsidRPr="00A11AEB" w:rsidRDefault="005C11DE" w:rsidP="008B044E">
      <w:pPr>
        <w:pStyle w:val="Heading2"/>
        <w:rPr>
          <w:rFonts w:cs="Times New Roman"/>
        </w:rPr>
      </w:pPr>
      <w:bookmarkStart w:id="9" w:name="_Toc519244797"/>
      <w:r>
        <w:rPr>
          <w:rFonts w:cs="Times New Roman"/>
        </w:rPr>
        <w:t>3.1.</w:t>
      </w:r>
      <w:r w:rsidR="009A3190" w:rsidRPr="00A11AEB">
        <w:rPr>
          <w:rFonts w:cs="Times New Roman"/>
        </w:rPr>
        <w:t>Esošā situācija</w:t>
      </w:r>
      <w:r w:rsidR="00B93B04" w:rsidRPr="00A11AEB">
        <w:rPr>
          <w:rFonts w:cs="Times New Roman"/>
        </w:rPr>
        <w:t xml:space="preserve"> zemes ciparu televīzijas apraides jomā</w:t>
      </w:r>
      <w:r w:rsidR="00055A73" w:rsidRPr="00A11AEB">
        <w:rPr>
          <w:rFonts w:cs="Times New Roman"/>
        </w:rPr>
        <w:t xml:space="preserve"> un skatītāju ieradumu maiņa</w:t>
      </w:r>
      <w:bookmarkEnd w:id="9"/>
    </w:p>
    <w:p w:rsidR="00E11176" w:rsidRDefault="00807706" w:rsidP="007F2C78">
      <w:pPr>
        <w:suppressAutoHyphens/>
        <w:rPr>
          <w:rFonts w:eastAsia="Times New Roman" w:cs="Times New Roman"/>
          <w:szCs w:val="24"/>
          <w:lang w:eastAsia="zh-CN"/>
        </w:rPr>
      </w:pPr>
      <w:r w:rsidRPr="00807706">
        <w:rPr>
          <w:rFonts w:eastAsia="Times New Roman" w:cs="Times New Roman"/>
          <w:szCs w:val="24"/>
          <w:lang w:eastAsia="zh-CN"/>
        </w:rPr>
        <w:lastRenderedPageBreak/>
        <w:t>Saskaņā ar Ministru kabineta 2003.gada 29.aprīļa noteikumu Nr.241 “Kultūras ministrijas nolikums” 4.7.2 apakšpunktu Kultūras ministrijas funkcija ir izstrādāt masu informācijas (plašsaziņas) līdzekļu politiku, kuras izpildei Kultūras ministrija koordinē masu informācijas (plašsaziņas) līdzekļu politiku, lai nodrošinātu kvalitatīvas, daudzveidīgas, līdzsvarotas un ilgtspējīgas plašsaziņas līdzekļu vides attīstību, kas sekmē vārda brīvību (5.1.9 apakšpunkts)</w:t>
      </w:r>
      <w:r>
        <w:rPr>
          <w:rFonts w:eastAsia="Times New Roman" w:cs="Times New Roman"/>
          <w:szCs w:val="24"/>
          <w:lang w:eastAsia="zh-CN"/>
        </w:rPr>
        <w:t xml:space="preserve">. </w:t>
      </w:r>
    </w:p>
    <w:p w:rsidR="007F2C78" w:rsidRPr="00783DD1" w:rsidRDefault="00807706" w:rsidP="007F2C78">
      <w:pPr>
        <w:suppressAutoHyphens/>
        <w:rPr>
          <w:rFonts w:eastAsia="Times New Roman" w:cs="Times New Roman"/>
          <w:szCs w:val="24"/>
          <w:lang w:eastAsia="zh-CN"/>
        </w:rPr>
      </w:pPr>
      <w:r>
        <w:rPr>
          <w:rFonts w:eastAsia="Times New Roman" w:cs="Times New Roman"/>
          <w:szCs w:val="24"/>
          <w:lang w:eastAsia="zh-CN"/>
        </w:rPr>
        <w:t>Savukārt</w:t>
      </w:r>
      <w:r w:rsidR="00F1283A">
        <w:rPr>
          <w:rFonts w:eastAsia="Times New Roman" w:cs="Times New Roman"/>
          <w:szCs w:val="24"/>
          <w:lang w:eastAsia="zh-CN"/>
        </w:rPr>
        <w:t>,</w:t>
      </w:r>
      <w:r>
        <w:rPr>
          <w:rFonts w:eastAsia="Times New Roman" w:cs="Times New Roman"/>
          <w:szCs w:val="24"/>
          <w:lang w:eastAsia="zh-CN"/>
        </w:rPr>
        <w:t xml:space="preserve"> s</w:t>
      </w:r>
      <w:r w:rsidR="007F2C78" w:rsidRPr="00783DD1">
        <w:rPr>
          <w:rFonts w:eastAsia="Times New Roman" w:cs="Times New Roman"/>
          <w:szCs w:val="24"/>
          <w:lang w:eastAsia="zh-CN"/>
        </w:rPr>
        <w:t xml:space="preserve">askaņā ar Elektronisko plašsaziņas līdzekļu likuma 60.panta trešo daļu </w:t>
      </w:r>
      <w:r w:rsidR="00373268" w:rsidRPr="00373268">
        <w:rPr>
          <w:rFonts w:eastAsia="Times New Roman" w:cs="Times New Roman"/>
          <w:szCs w:val="24"/>
          <w:lang w:eastAsia="zh-CN"/>
        </w:rPr>
        <w:t xml:space="preserve">Nacionālā elektronisko plašsaziņas līdzekļu padome </w:t>
      </w:r>
      <w:r w:rsidR="00373268">
        <w:rPr>
          <w:rFonts w:eastAsia="Times New Roman" w:cs="Times New Roman"/>
          <w:szCs w:val="24"/>
          <w:lang w:eastAsia="zh-CN"/>
        </w:rPr>
        <w:t xml:space="preserve">(turpmāk – </w:t>
      </w:r>
      <w:r w:rsidR="007F2C78" w:rsidRPr="00783DD1">
        <w:rPr>
          <w:rFonts w:eastAsia="Times New Roman" w:cs="Times New Roman"/>
          <w:szCs w:val="24"/>
          <w:lang w:eastAsia="zh-CN"/>
        </w:rPr>
        <w:t>Padome</w:t>
      </w:r>
      <w:r w:rsidR="00373268">
        <w:rPr>
          <w:rFonts w:eastAsia="Times New Roman" w:cs="Times New Roman"/>
          <w:szCs w:val="24"/>
          <w:lang w:eastAsia="zh-CN"/>
        </w:rPr>
        <w:t>)</w:t>
      </w:r>
      <w:r w:rsidR="007F2C78" w:rsidRPr="00783DD1">
        <w:rPr>
          <w:rFonts w:eastAsia="Times New Roman" w:cs="Times New Roman"/>
          <w:szCs w:val="24"/>
          <w:lang w:eastAsia="zh-CN"/>
        </w:rPr>
        <w:t xml:space="preserve"> izstrādā un ar normatīvajiem noteikumiem apstiprina Elektronisko plašsaziņas līdzekļu nozares attīstības nacionālo stratēģiju</w:t>
      </w:r>
      <w:r w:rsidR="007F2C78">
        <w:rPr>
          <w:rFonts w:eastAsia="Times New Roman" w:cs="Times New Roman"/>
          <w:szCs w:val="24"/>
          <w:lang w:eastAsia="zh-CN"/>
        </w:rPr>
        <w:t xml:space="preserve">, kas </w:t>
      </w:r>
      <w:r w:rsidR="007F2C78" w:rsidRPr="00783DD1">
        <w:rPr>
          <w:rFonts w:eastAsia="Times New Roman" w:cs="Times New Roman"/>
          <w:szCs w:val="24"/>
          <w:lang w:eastAsia="zh-CN"/>
        </w:rPr>
        <w:t>ir ārēj</w:t>
      </w:r>
      <w:r w:rsidR="00AB4689">
        <w:rPr>
          <w:rFonts w:eastAsia="Times New Roman" w:cs="Times New Roman"/>
          <w:szCs w:val="24"/>
          <w:lang w:eastAsia="zh-CN"/>
        </w:rPr>
        <w:t>ai</w:t>
      </w:r>
      <w:r w:rsidR="007F2C78" w:rsidRPr="00783DD1">
        <w:rPr>
          <w:rFonts w:eastAsia="Times New Roman" w:cs="Times New Roman"/>
          <w:szCs w:val="24"/>
          <w:lang w:eastAsia="zh-CN"/>
        </w:rPr>
        <w:t>s normatīvais akts. Padome</w:t>
      </w:r>
      <w:r w:rsidR="00AB4689">
        <w:rPr>
          <w:rFonts w:eastAsia="Times New Roman" w:cs="Times New Roman"/>
          <w:szCs w:val="24"/>
          <w:lang w:eastAsia="zh-CN"/>
        </w:rPr>
        <w:t>,</w:t>
      </w:r>
      <w:r w:rsidR="007F2C78" w:rsidRPr="00783DD1">
        <w:rPr>
          <w:rFonts w:eastAsia="Times New Roman" w:cs="Times New Roman"/>
          <w:szCs w:val="24"/>
          <w:lang w:eastAsia="zh-CN"/>
        </w:rPr>
        <w:t xml:space="preserve"> apstiprinot Elektronisko plašsaziņas līdzekļu nozares attīstības nacionālo stratēģiju un veicot citas </w:t>
      </w:r>
      <w:r w:rsidR="00A051D6" w:rsidRPr="00783DD1">
        <w:rPr>
          <w:rFonts w:eastAsia="Times New Roman" w:cs="Times New Roman"/>
          <w:szCs w:val="24"/>
          <w:lang w:eastAsia="zh-CN"/>
        </w:rPr>
        <w:t>Elektronisko plašsaziņas līdzekļu</w:t>
      </w:r>
      <w:r w:rsidR="007F2C78" w:rsidRPr="00783DD1">
        <w:rPr>
          <w:rFonts w:eastAsia="Times New Roman" w:cs="Times New Roman"/>
          <w:szCs w:val="24"/>
          <w:lang w:eastAsia="zh-CN"/>
        </w:rPr>
        <w:t xml:space="preserve"> likumā noteiktās funkcijas, veicina konkurenci elektronisko plašsaziņas līdzekļu tirgū. </w:t>
      </w:r>
      <w:r w:rsidR="00776492">
        <w:rPr>
          <w:rFonts w:eastAsia="Times New Roman" w:cs="Times New Roman"/>
          <w:szCs w:val="24"/>
          <w:lang w:eastAsia="zh-CN"/>
        </w:rPr>
        <w:t>Vienlaikus Padome</w:t>
      </w:r>
      <w:r w:rsidR="007F2C78" w:rsidRPr="00783DD1">
        <w:rPr>
          <w:rFonts w:eastAsia="Times New Roman" w:cs="Times New Roman"/>
          <w:szCs w:val="24"/>
          <w:lang w:eastAsia="zh-CN"/>
        </w:rPr>
        <w:t xml:space="preserve"> apstiprina galalietotājiem bez maksas zemes apraidē ciparformātā izplatāmo televīzijas programmu sarakstu, bet kritērijus elektronisko plašsaziņas līdzekļu programmu iekļaušanai galalietotājiem bez maksas zemes apraidē ciparformātā izplatāmo televīzijas programmu sarakstā </w:t>
      </w:r>
      <w:r w:rsidR="006164AF">
        <w:rPr>
          <w:rFonts w:eastAsia="Times New Roman" w:cs="Times New Roman"/>
          <w:szCs w:val="24"/>
          <w:lang w:eastAsia="zh-CN"/>
        </w:rPr>
        <w:t xml:space="preserve">Padome </w:t>
      </w:r>
      <w:r w:rsidR="007F2C78" w:rsidRPr="00783DD1">
        <w:rPr>
          <w:rFonts w:eastAsia="Times New Roman" w:cs="Times New Roman"/>
          <w:szCs w:val="24"/>
          <w:lang w:eastAsia="zh-CN"/>
        </w:rPr>
        <w:t>nosaka Elektronisko plašsaziņas līdzekļu nozares attīstības nacionālajā stratēģijā.</w:t>
      </w:r>
    </w:p>
    <w:p w:rsidR="007F2C78" w:rsidRPr="00A11AEB" w:rsidRDefault="007F2C78" w:rsidP="007F2C78">
      <w:pPr>
        <w:rPr>
          <w:rFonts w:eastAsia="TimesNewRoman" w:cs="Times New Roman"/>
          <w:lang w:eastAsia="lv-LV"/>
        </w:rPr>
      </w:pPr>
      <w:r w:rsidRPr="005B4DEA">
        <w:rPr>
          <w:rFonts w:eastAsia="TimesNewRoman" w:cs="Times New Roman"/>
          <w:lang w:eastAsia="lv-LV"/>
        </w:rPr>
        <w:t>Saskaņā ar Elektronisko plašsaziņas līdzekļu likuma 13.pantu LVRTC nodrošina sabiedriskā elektroniskā plašsaziņas līdzekļa televīzijas programmu, komerciālo nacionālo un reģionālo plašsaziņas līdzekļu bezmaksas televīzijas programmu nepastarpinātu izplatīšanu visā valsts teritorijā ar zemes raidītājiem, slēdzot līgumus ar attiecīgajiem nacionālajiem un reģionālajiem elektroniskajiem plašsaziņas līdzekļiem, kā arī maksas televīzijas programmu izplatīšanu Elektronisko plašsaziņas līdzekļu likuma 72.panta pirmajā daļā noteiktajā gadījumā. Šā panta pirmā daļa paredz, ka maksas televīzijas pakalpojumu sniedz konkursa kārtībā izraudzīts viens elektroniskais plašsaziņas līdzeklis, kura piedāvāto programmu izplatīšana zemes apraidē ciparformātā notiek, izmantojot LVRTC infrastruktūru, saskaņā ar savstarpēji noslēgtu līgumu. Vienlaikus 72.pants nosaka, ka konkursa nolikumu apstiprina Ministru kabinets un tajā nosaka maksas televīzijas pakalpojuma sniedzējam izvirzāmās prasības, vērtēšanas kritērijus, konkursa norises kārtību, termiņu, uz kādu tiek piešķirtas tiesības nodrošināt maksas televīzijas pakalpojumu, maksu par raidošo tīklu izmantošanu maksas televīzijas programmu izplatīšanai ciparformātā un citus ar konkursa norisi saistītos jautājumus.</w:t>
      </w:r>
    </w:p>
    <w:p w:rsidR="00DA5A58" w:rsidRDefault="00A83530" w:rsidP="00DA5A58">
      <w:pPr>
        <w:rPr>
          <w:rFonts w:eastAsia="TimesNewRoman" w:cs="Times New Roman"/>
          <w:lang w:eastAsia="lv-LV"/>
        </w:rPr>
      </w:pPr>
      <w:r w:rsidRPr="00783DD1">
        <w:rPr>
          <w:rFonts w:eastAsia="TimesNewRoman" w:cs="Times New Roman"/>
          <w:szCs w:val="24"/>
          <w:lang w:eastAsia="lv-LV"/>
        </w:rPr>
        <w:t xml:space="preserve">Šobrīd </w:t>
      </w:r>
      <w:r w:rsidR="00AA48FB" w:rsidRPr="00783DD1">
        <w:rPr>
          <w:rFonts w:eastAsia="TimesNewRoman" w:cs="Times New Roman"/>
          <w:szCs w:val="24"/>
          <w:lang w:eastAsia="lv-LV"/>
        </w:rPr>
        <w:t xml:space="preserve">zemes ciparu </w:t>
      </w:r>
      <w:r w:rsidR="005248BE" w:rsidRPr="00783DD1">
        <w:rPr>
          <w:rFonts w:eastAsia="TimesNewRoman" w:cs="Times New Roman"/>
          <w:szCs w:val="24"/>
          <w:lang w:eastAsia="lv-LV"/>
        </w:rPr>
        <w:t xml:space="preserve">televīzijas maksas un bezmaksas </w:t>
      </w:r>
      <w:r w:rsidR="00AA48FB" w:rsidRPr="00783DD1">
        <w:rPr>
          <w:rFonts w:eastAsia="TimesNewRoman" w:cs="Times New Roman"/>
          <w:szCs w:val="24"/>
          <w:lang w:eastAsia="lv-LV"/>
        </w:rPr>
        <w:t>apraid</w:t>
      </w:r>
      <w:r w:rsidR="009B3982" w:rsidRPr="00783DD1">
        <w:rPr>
          <w:rFonts w:eastAsia="TimesNewRoman" w:cs="Times New Roman"/>
          <w:szCs w:val="24"/>
          <w:lang w:eastAsia="lv-LV"/>
        </w:rPr>
        <w:t>e</w:t>
      </w:r>
      <w:r w:rsidR="00AA48FB" w:rsidRPr="00783DD1">
        <w:rPr>
          <w:rFonts w:eastAsia="TimesNewRoman" w:cs="Times New Roman"/>
          <w:szCs w:val="24"/>
          <w:lang w:eastAsia="lv-LV"/>
        </w:rPr>
        <w:t xml:space="preserve"> tiek nodrošināta ar</w:t>
      </w:r>
      <w:r w:rsidR="00E4320D" w:rsidRPr="00783DD1">
        <w:rPr>
          <w:rFonts w:eastAsia="TimesNewRoman" w:cs="Times New Roman"/>
          <w:szCs w:val="24"/>
          <w:lang w:eastAsia="lv-LV"/>
        </w:rPr>
        <w:t xml:space="preserve"> septiņiem</w:t>
      </w:r>
      <w:r w:rsidR="006E0A0D">
        <w:rPr>
          <w:rFonts w:eastAsia="TimesNewRoman" w:cs="Times New Roman"/>
          <w:szCs w:val="24"/>
          <w:lang w:eastAsia="lv-LV"/>
        </w:rPr>
        <w:t xml:space="preserve"> </w:t>
      </w:r>
      <w:r w:rsidR="00E4320D" w:rsidRPr="00783DD1">
        <w:rPr>
          <w:rFonts w:eastAsia="TimesNewRoman" w:cs="Times New Roman"/>
          <w:szCs w:val="24"/>
          <w:lang w:eastAsia="lv-LV"/>
        </w:rPr>
        <w:t>televīzijas raidošajiem tīkliem</w:t>
      </w:r>
      <w:r w:rsidR="006E0A0D">
        <w:rPr>
          <w:rFonts w:eastAsia="TimesNewRoman" w:cs="Times New Roman"/>
          <w:szCs w:val="24"/>
          <w:lang w:eastAsia="lv-LV"/>
        </w:rPr>
        <w:t xml:space="preserve"> (seši</w:t>
      </w:r>
      <w:r w:rsidR="006E0A0D" w:rsidRPr="006E0A0D">
        <w:rPr>
          <w:rFonts w:eastAsia="TimesNewRoman" w:cs="Times New Roman"/>
          <w:szCs w:val="24"/>
          <w:lang w:eastAsia="lv-LV"/>
        </w:rPr>
        <w:t xml:space="preserve"> televīzijas </w:t>
      </w:r>
      <w:r w:rsidR="00F41D07">
        <w:rPr>
          <w:rFonts w:eastAsia="TimesNewRoman" w:cs="Times New Roman"/>
          <w:szCs w:val="24"/>
          <w:lang w:eastAsia="lv-LV"/>
        </w:rPr>
        <w:t>raidošie</w:t>
      </w:r>
      <w:r w:rsidR="006E0A0D" w:rsidRPr="006E0A0D">
        <w:rPr>
          <w:rFonts w:eastAsia="TimesNewRoman" w:cs="Times New Roman"/>
          <w:szCs w:val="24"/>
          <w:lang w:eastAsia="lv-LV"/>
        </w:rPr>
        <w:t xml:space="preserve"> tīkli</w:t>
      </w:r>
      <w:r w:rsidR="006E0A0D">
        <w:rPr>
          <w:rFonts w:eastAsia="TimesNewRoman" w:cs="Times New Roman"/>
          <w:szCs w:val="24"/>
          <w:lang w:eastAsia="lv-LV"/>
        </w:rPr>
        <w:t xml:space="preserve"> </w:t>
      </w:r>
      <w:r w:rsidR="006E0A0D" w:rsidRPr="006E0A0D">
        <w:rPr>
          <w:rFonts w:eastAsia="TimesNewRoman" w:cs="Times New Roman"/>
          <w:szCs w:val="24"/>
          <w:lang w:eastAsia="lv-LV"/>
        </w:rPr>
        <w:t>aptver visu Latvijas teritoriju</w:t>
      </w:r>
      <w:r w:rsidR="006E0A0D">
        <w:rPr>
          <w:rFonts w:eastAsia="TimesNewRoman" w:cs="Times New Roman"/>
          <w:szCs w:val="24"/>
          <w:lang w:eastAsia="lv-LV"/>
        </w:rPr>
        <w:t>, bet septītais aptver valsts centrālo daļu)</w:t>
      </w:r>
      <w:r w:rsidR="00E4320D" w:rsidRPr="00783DD1">
        <w:rPr>
          <w:rFonts w:eastAsia="TimesNewRoman" w:cs="Times New Roman"/>
          <w:szCs w:val="24"/>
          <w:lang w:eastAsia="lv-LV"/>
        </w:rPr>
        <w:t xml:space="preserve">, kas ir paredzēti </w:t>
      </w:r>
      <w:r w:rsidR="00E4320D" w:rsidRPr="00783DD1">
        <w:rPr>
          <w:rFonts w:eastAsia="TimesNewRoman" w:cs="Times New Roman"/>
          <w:i/>
          <w:szCs w:val="24"/>
          <w:lang w:eastAsia="lv-LV"/>
        </w:rPr>
        <w:t>ITU</w:t>
      </w:r>
      <w:r w:rsidR="00E4320D" w:rsidRPr="00783DD1">
        <w:rPr>
          <w:rFonts w:eastAsia="TimesNewRoman" w:cs="Times New Roman"/>
          <w:szCs w:val="24"/>
          <w:lang w:eastAsia="lv-LV"/>
        </w:rPr>
        <w:t xml:space="preserve"> Reģionālajā nolīgumā</w:t>
      </w:r>
      <w:r w:rsidR="00AA48FB" w:rsidRPr="00783DD1">
        <w:rPr>
          <w:rFonts w:eastAsia="TimesNewRoman" w:cs="Times New Roman"/>
          <w:szCs w:val="24"/>
          <w:lang w:eastAsia="lv-LV"/>
        </w:rPr>
        <w:t>.</w:t>
      </w:r>
      <w:r w:rsidR="00E4320D" w:rsidRPr="00783DD1">
        <w:rPr>
          <w:rFonts w:eastAsia="TimesNewRoman" w:cs="Times New Roman"/>
          <w:szCs w:val="24"/>
          <w:lang w:eastAsia="lv-LV"/>
        </w:rPr>
        <w:t xml:space="preserve"> Bezmaksas apraidē iedzīvotājiem ir iespējams uztvert sabiedriskā elektroniskā plašsaziņas līdzekļa (</w:t>
      </w:r>
      <w:r w:rsidR="00010A18" w:rsidRPr="00010A18">
        <w:rPr>
          <w:rFonts w:eastAsia="TimesNewRoman" w:cs="Times New Roman"/>
          <w:szCs w:val="24"/>
          <w:lang w:eastAsia="lv-LV"/>
        </w:rPr>
        <w:t xml:space="preserve">VSIA “Latvijas Televīzija” (turpmāk – Latvijas Televīzija) </w:t>
      </w:r>
      <w:r w:rsidR="00E4320D" w:rsidRPr="00783DD1">
        <w:rPr>
          <w:rFonts w:eastAsia="TimesNewRoman" w:cs="Times New Roman"/>
          <w:szCs w:val="24"/>
          <w:lang w:eastAsia="lv-LV"/>
        </w:rPr>
        <w:t>(programmas LTV1 un LTV7)) un nacionālo un reģionālo komerciālo plašsaziņas līdzekļu (</w:t>
      </w:r>
      <w:r w:rsidR="00586AD9">
        <w:rPr>
          <w:rFonts w:eastAsia="TimesNewRoman" w:cs="Times New Roman"/>
          <w:szCs w:val="24"/>
          <w:lang w:eastAsia="lv-LV"/>
        </w:rPr>
        <w:t>Padomes</w:t>
      </w:r>
      <w:r w:rsidR="00586AD9" w:rsidRPr="00783DD1">
        <w:rPr>
          <w:rFonts w:eastAsia="TimesNewRoman" w:cs="Times New Roman"/>
          <w:szCs w:val="24"/>
          <w:lang w:eastAsia="lv-LV"/>
        </w:rPr>
        <w:t xml:space="preserve"> </w:t>
      </w:r>
      <w:r w:rsidR="00E4320D" w:rsidRPr="00783DD1">
        <w:rPr>
          <w:rFonts w:eastAsia="TimesNewRoman" w:cs="Times New Roman"/>
          <w:szCs w:val="24"/>
          <w:lang w:eastAsia="lv-LV"/>
        </w:rPr>
        <w:t>apstiprinātās komerctelevīzijas – (programmas Re:TV, Rīga TV24, Sportacentrs.com)) televīzijas programmas. Savukārt</w:t>
      </w:r>
      <w:r w:rsidR="00F1283A">
        <w:rPr>
          <w:rFonts w:eastAsia="TimesNewRoman" w:cs="Times New Roman"/>
          <w:szCs w:val="24"/>
          <w:lang w:eastAsia="lv-LV"/>
        </w:rPr>
        <w:t>,</w:t>
      </w:r>
      <w:r w:rsidR="00E4320D" w:rsidRPr="00783DD1">
        <w:rPr>
          <w:rFonts w:eastAsia="TimesNewRoman" w:cs="Times New Roman"/>
          <w:szCs w:val="24"/>
          <w:lang w:eastAsia="lv-LV"/>
        </w:rPr>
        <w:t xml:space="preserve"> SIA “Lattelecom” </w:t>
      </w:r>
      <w:r w:rsidR="00DD2629">
        <w:rPr>
          <w:rFonts w:eastAsia="TimesNewRoman" w:cs="Times New Roman"/>
          <w:szCs w:val="24"/>
          <w:lang w:eastAsia="lv-LV"/>
        </w:rPr>
        <w:t>saskaņā</w:t>
      </w:r>
      <w:r w:rsidR="00DD2629" w:rsidRPr="00DD2629">
        <w:rPr>
          <w:rFonts w:eastAsia="TimesNewRoman" w:cs="Times New Roman"/>
          <w:szCs w:val="24"/>
          <w:lang w:eastAsia="lv-LV"/>
        </w:rPr>
        <w:t xml:space="preserve"> ar Ministru kabineta 2013.gada 25.jūnija rīkojumu Nr.269 “Par konkursa "Maksas televīzijas pakalpojuma nodrošināšana zemes apraidē"</w:t>
      </w:r>
      <w:r w:rsidR="00DD2629">
        <w:rPr>
          <w:rFonts w:eastAsia="TimesNewRoman" w:cs="Times New Roman"/>
          <w:szCs w:val="24"/>
          <w:lang w:eastAsia="lv-LV"/>
        </w:rPr>
        <w:t xml:space="preserve"> </w:t>
      </w:r>
      <w:r w:rsidR="00DD2629" w:rsidRPr="00DD2629">
        <w:rPr>
          <w:rFonts w:eastAsia="TimesNewRoman" w:cs="Times New Roman"/>
          <w:szCs w:val="24"/>
          <w:lang w:eastAsia="lv-LV"/>
        </w:rPr>
        <w:t>uzvarētāja apstiprināšanu”</w:t>
      </w:r>
      <w:r w:rsidR="004B7DD8" w:rsidRPr="004B7DD8">
        <w:rPr>
          <w:rFonts w:eastAsia="TimesNewRoman" w:cs="Times New Roman"/>
          <w:szCs w:val="24"/>
          <w:lang w:eastAsia="lv-LV"/>
        </w:rPr>
        <w:t xml:space="preserve"> </w:t>
      </w:r>
      <w:r w:rsidR="004B7DD8">
        <w:rPr>
          <w:rFonts w:eastAsia="TimesNewRoman" w:cs="Times New Roman"/>
          <w:szCs w:val="24"/>
          <w:lang w:eastAsia="lv-LV"/>
        </w:rPr>
        <w:t>(turpmāk – Ministru kabineta rīkojums Nr.269)</w:t>
      </w:r>
      <w:r w:rsidR="004B7DD8" w:rsidRPr="00DD2629">
        <w:rPr>
          <w:rFonts w:eastAsia="TimesNewRoman" w:cs="Times New Roman"/>
          <w:szCs w:val="24"/>
          <w:lang w:eastAsia="lv-LV"/>
        </w:rPr>
        <w:t xml:space="preserve"> </w:t>
      </w:r>
      <w:r w:rsidR="00DD2629" w:rsidRPr="00DD2629">
        <w:rPr>
          <w:rFonts w:eastAsia="TimesNewRoman" w:cs="Times New Roman"/>
          <w:szCs w:val="24"/>
          <w:lang w:eastAsia="lv-LV"/>
        </w:rPr>
        <w:t xml:space="preserve"> izsniegtās maksas televīzijas pakalpojumu nodrošināšanas atļauju </w:t>
      </w:r>
      <w:r w:rsidR="005248BE" w:rsidRPr="00783DD1">
        <w:rPr>
          <w:rFonts w:eastAsia="TimesNewRoman" w:cs="Times New Roman"/>
          <w:szCs w:val="24"/>
          <w:lang w:eastAsia="lv-LV"/>
        </w:rPr>
        <w:t xml:space="preserve">nodrošina </w:t>
      </w:r>
      <w:r w:rsidR="00E4320D" w:rsidRPr="00783DD1">
        <w:rPr>
          <w:rFonts w:eastAsia="TimesNewRoman" w:cs="Times New Roman"/>
          <w:szCs w:val="24"/>
          <w:lang w:eastAsia="lv-LV"/>
        </w:rPr>
        <w:t xml:space="preserve">maksas </w:t>
      </w:r>
      <w:r w:rsidR="005248BE" w:rsidRPr="00783DD1">
        <w:rPr>
          <w:rFonts w:eastAsia="TimesNewRoman" w:cs="Times New Roman"/>
          <w:szCs w:val="24"/>
          <w:lang w:eastAsia="lv-LV"/>
        </w:rPr>
        <w:t>televīzijas zemes ciparu apraidi un</w:t>
      </w:r>
      <w:r w:rsidR="00E4320D" w:rsidRPr="00783DD1">
        <w:rPr>
          <w:rFonts w:eastAsia="TimesNewRoman" w:cs="Times New Roman"/>
          <w:szCs w:val="24"/>
          <w:lang w:eastAsia="lv-LV"/>
        </w:rPr>
        <w:t xml:space="preserve"> piedāvā abonentiem uztvert līdz 62 programmām, tai skaitā arī tematiskās pakas un augstas izšķirtspējas</w:t>
      </w:r>
      <w:r w:rsidR="00E4320D" w:rsidRPr="00783DD1">
        <w:rPr>
          <w:rFonts w:eastAsia="TimesNewRoman" w:cs="Times New Roman"/>
          <w:i/>
          <w:szCs w:val="24"/>
          <w:lang w:eastAsia="lv-LV"/>
        </w:rPr>
        <w:t xml:space="preserve"> (HD – High Definition)</w:t>
      </w:r>
      <w:r w:rsidR="00E4320D" w:rsidRPr="00783DD1">
        <w:rPr>
          <w:rFonts w:eastAsia="TimesNewRoman" w:cs="Times New Roman"/>
          <w:szCs w:val="24"/>
          <w:lang w:eastAsia="lv-LV"/>
        </w:rPr>
        <w:t xml:space="preserve"> kanālus.</w:t>
      </w:r>
      <w:r w:rsidR="00DA5A58" w:rsidRPr="00A11AEB">
        <w:rPr>
          <w:rFonts w:eastAsia="TimesNewRoman" w:cs="Times New Roman"/>
          <w:lang w:eastAsia="lv-LV"/>
        </w:rPr>
        <w:t xml:space="preserve"> </w:t>
      </w:r>
    </w:p>
    <w:p w:rsidR="00A73AF6" w:rsidRPr="002C1EAC" w:rsidRDefault="00217632" w:rsidP="009945D6">
      <w:pPr>
        <w:suppressAutoHyphens/>
        <w:rPr>
          <w:rFonts w:eastAsia="TimesNewRoman" w:cs="Times New Roman"/>
          <w:lang w:eastAsia="lv-LV"/>
        </w:rPr>
      </w:pPr>
      <w:r w:rsidRPr="00783DD1">
        <w:rPr>
          <w:rFonts w:eastAsia="TimesNewRoman" w:cs="Times New Roman"/>
          <w:szCs w:val="24"/>
          <w:lang w:eastAsia="lv-LV"/>
        </w:rPr>
        <w:t>Z</w:t>
      </w:r>
      <w:r w:rsidR="009B3982" w:rsidRPr="00783DD1">
        <w:rPr>
          <w:rFonts w:eastAsia="TimesNewRoman" w:cs="Times New Roman"/>
          <w:szCs w:val="24"/>
          <w:lang w:eastAsia="lv-LV"/>
        </w:rPr>
        <w:t>emes ciparu televīzijas apraides platforma konkurē ar citām platformām -  satelītu televīzij</w:t>
      </w:r>
      <w:r w:rsidR="00151201">
        <w:rPr>
          <w:rFonts w:eastAsia="TimesNewRoman" w:cs="Times New Roman"/>
          <w:szCs w:val="24"/>
          <w:lang w:eastAsia="lv-LV"/>
        </w:rPr>
        <w:t>u</w:t>
      </w:r>
      <w:r w:rsidR="009B3982" w:rsidRPr="00783DD1">
        <w:rPr>
          <w:rFonts w:eastAsia="TimesNewRoman" w:cs="Times New Roman"/>
          <w:szCs w:val="24"/>
          <w:lang w:eastAsia="lv-LV"/>
        </w:rPr>
        <w:t>, kabeļtelevīzij</w:t>
      </w:r>
      <w:r w:rsidR="00151201">
        <w:rPr>
          <w:rFonts w:eastAsia="TimesNewRoman" w:cs="Times New Roman"/>
          <w:szCs w:val="24"/>
          <w:lang w:eastAsia="lv-LV"/>
        </w:rPr>
        <w:t>u</w:t>
      </w:r>
      <w:r w:rsidR="009B3982" w:rsidRPr="00783DD1">
        <w:rPr>
          <w:rFonts w:eastAsia="TimesNewRoman" w:cs="Times New Roman"/>
          <w:szCs w:val="24"/>
          <w:lang w:eastAsia="lv-LV"/>
        </w:rPr>
        <w:t>, interneta protokola (IP) televīzij</w:t>
      </w:r>
      <w:r w:rsidR="00151201">
        <w:rPr>
          <w:rFonts w:eastAsia="TimesNewRoman" w:cs="Times New Roman"/>
          <w:szCs w:val="24"/>
          <w:lang w:eastAsia="lv-LV"/>
        </w:rPr>
        <w:t>u</w:t>
      </w:r>
      <w:r w:rsidR="009B3982" w:rsidRPr="00783DD1">
        <w:rPr>
          <w:rFonts w:eastAsia="TimesNewRoman" w:cs="Times New Roman"/>
          <w:szCs w:val="24"/>
          <w:lang w:eastAsia="lv-LV"/>
        </w:rPr>
        <w:t>, dažād</w:t>
      </w:r>
      <w:r w:rsidR="00151201">
        <w:rPr>
          <w:rFonts w:eastAsia="TimesNewRoman" w:cs="Times New Roman"/>
          <w:szCs w:val="24"/>
          <w:lang w:eastAsia="lv-LV"/>
        </w:rPr>
        <w:t>ām</w:t>
      </w:r>
      <w:r w:rsidR="009B3982" w:rsidRPr="00783DD1">
        <w:rPr>
          <w:rFonts w:eastAsia="TimesNewRoman" w:cs="Times New Roman"/>
          <w:szCs w:val="24"/>
          <w:lang w:eastAsia="lv-LV"/>
        </w:rPr>
        <w:t xml:space="preserve"> tiešsaistes satura piegādes platform</w:t>
      </w:r>
      <w:r w:rsidR="00151201">
        <w:rPr>
          <w:rFonts w:eastAsia="TimesNewRoman" w:cs="Times New Roman"/>
          <w:szCs w:val="24"/>
          <w:lang w:eastAsia="lv-LV"/>
        </w:rPr>
        <w:t>ām</w:t>
      </w:r>
      <w:r w:rsidR="0043331B" w:rsidRPr="00783DD1">
        <w:rPr>
          <w:rFonts w:eastAsia="TimesNewRoman" w:cs="Times New Roman"/>
          <w:szCs w:val="24"/>
          <w:lang w:eastAsia="lv-LV"/>
        </w:rPr>
        <w:t>, ieskaitot sociālos tīklus un ziņu servisus</w:t>
      </w:r>
      <w:r w:rsidR="009B3982" w:rsidRPr="00783DD1">
        <w:rPr>
          <w:rFonts w:eastAsia="TimesNewRoman" w:cs="Times New Roman"/>
          <w:szCs w:val="24"/>
          <w:lang w:eastAsia="lv-LV"/>
        </w:rPr>
        <w:t xml:space="preserve">. </w:t>
      </w:r>
      <w:r w:rsidR="009945D6" w:rsidRPr="00783DD1">
        <w:rPr>
          <w:rFonts w:eastAsia="TimesNewRoman" w:cs="Times New Roman"/>
          <w:szCs w:val="24"/>
          <w:lang w:eastAsia="lv-LV"/>
        </w:rPr>
        <w:t>Pateicoties platjoslas mobilo sakaru attīstībai, arī lauku teritorijās, kurās iepriekš</w:t>
      </w:r>
      <w:r w:rsidR="00B21396" w:rsidRPr="00783DD1">
        <w:rPr>
          <w:rFonts w:eastAsia="TimesNewRoman" w:cs="Times New Roman"/>
          <w:szCs w:val="24"/>
          <w:lang w:eastAsia="lv-LV"/>
        </w:rPr>
        <w:t xml:space="preserve"> pamatā bija pieejama</w:t>
      </w:r>
      <w:r w:rsidR="009945D6" w:rsidRPr="00783DD1">
        <w:rPr>
          <w:rFonts w:eastAsia="TimesNewRoman" w:cs="Times New Roman"/>
          <w:szCs w:val="24"/>
          <w:lang w:eastAsia="lv-LV"/>
        </w:rPr>
        <w:t xml:space="preserve"> zemes</w:t>
      </w:r>
      <w:r w:rsidR="003B18A6" w:rsidRPr="00783DD1">
        <w:rPr>
          <w:rFonts w:eastAsia="TimesNewRoman" w:cs="Times New Roman"/>
          <w:szCs w:val="24"/>
          <w:lang w:eastAsia="lv-LV"/>
        </w:rPr>
        <w:t xml:space="preserve"> ci</w:t>
      </w:r>
      <w:r w:rsidR="00B21396" w:rsidRPr="00783DD1">
        <w:rPr>
          <w:rFonts w:eastAsia="TimesNewRoman" w:cs="Times New Roman"/>
          <w:szCs w:val="24"/>
          <w:lang w:eastAsia="lv-LV"/>
        </w:rPr>
        <w:t>p</w:t>
      </w:r>
      <w:r w:rsidR="003B18A6" w:rsidRPr="00783DD1">
        <w:rPr>
          <w:rFonts w:eastAsia="TimesNewRoman" w:cs="Times New Roman"/>
          <w:szCs w:val="24"/>
          <w:lang w:eastAsia="lv-LV"/>
        </w:rPr>
        <w:t>a</w:t>
      </w:r>
      <w:r w:rsidR="00B21396" w:rsidRPr="00783DD1">
        <w:rPr>
          <w:rFonts w:eastAsia="TimesNewRoman" w:cs="Times New Roman"/>
          <w:szCs w:val="24"/>
          <w:lang w:eastAsia="lv-LV"/>
        </w:rPr>
        <w:t xml:space="preserve">ru televīzijas </w:t>
      </w:r>
      <w:r w:rsidR="009945D6" w:rsidRPr="00783DD1">
        <w:rPr>
          <w:rFonts w:eastAsia="TimesNewRoman" w:cs="Times New Roman"/>
          <w:szCs w:val="24"/>
          <w:lang w:eastAsia="lv-LV"/>
        </w:rPr>
        <w:t>apraide</w:t>
      </w:r>
      <w:r w:rsidR="00B21396" w:rsidRPr="00783DD1">
        <w:rPr>
          <w:rFonts w:eastAsia="TimesNewRoman" w:cs="Times New Roman"/>
          <w:szCs w:val="24"/>
          <w:lang w:eastAsia="lv-LV"/>
        </w:rPr>
        <w:t>, kas</w:t>
      </w:r>
      <w:r w:rsidR="009945D6" w:rsidRPr="00783DD1">
        <w:rPr>
          <w:rFonts w:eastAsia="TimesNewRoman" w:cs="Times New Roman"/>
          <w:szCs w:val="24"/>
          <w:lang w:eastAsia="lv-LV"/>
        </w:rPr>
        <w:t xml:space="preserve"> konkurēja ar satelītapraidi, skatītājiem kļūst pieejamākas arī tiešsaistes satura piegādes platformas.</w:t>
      </w:r>
      <w:r w:rsidR="006164AF">
        <w:rPr>
          <w:rFonts w:eastAsia="TimesNewRoman" w:cs="Times New Roman"/>
          <w:szCs w:val="24"/>
          <w:lang w:eastAsia="lv-LV"/>
        </w:rPr>
        <w:t xml:space="preserve"> Turklāt arī mobilo sakaru operatori piedāvā</w:t>
      </w:r>
      <w:r w:rsidR="00AB4689">
        <w:rPr>
          <w:rFonts w:eastAsia="TimesNewRoman" w:cs="Times New Roman"/>
          <w:szCs w:val="24"/>
          <w:lang w:eastAsia="lv-LV"/>
        </w:rPr>
        <w:t xml:space="preserve"> savus</w:t>
      </w:r>
      <w:r w:rsidR="006164AF">
        <w:rPr>
          <w:rFonts w:eastAsia="TimesNewRoman" w:cs="Times New Roman"/>
          <w:szCs w:val="24"/>
          <w:lang w:eastAsia="lv-LV"/>
        </w:rPr>
        <w:t xml:space="preserve"> televīzijas straumēšanas pakalpojumus galalietotājiem.</w:t>
      </w:r>
      <w:r w:rsidR="009945D6" w:rsidRPr="00783DD1">
        <w:rPr>
          <w:rFonts w:eastAsia="TimesNewRoman" w:cs="Times New Roman"/>
          <w:szCs w:val="24"/>
          <w:lang w:eastAsia="lv-LV"/>
        </w:rPr>
        <w:t xml:space="preserve"> </w:t>
      </w:r>
      <w:r w:rsidR="00B21396" w:rsidRPr="00783DD1">
        <w:rPr>
          <w:rFonts w:eastAsia="TimesNewRoman" w:cs="Times New Roman"/>
          <w:szCs w:val="24"/>
          <w:lang w:eastAsia="lv-LV"/>
        </w:rPr>
        <w:t xml:space="preserve">Tādejādi </w:t>
      </w:r>
      <w:r w:rsidR="0043331B" w:rsidRPr="00783DD1">
        <w:rPr>
          <w:rFonts w:eastAsia="TimesNewRoman" w:cs="Times New Roman"/>
          <w:szCs w:val="24"/>
          <w:lang w:eastAsia="lv-LV"/>
        </w:rPr>
        <w:t xml:space="preserve">arī lauku teritorijā konkurence par </w:t>
      </w:r>
      <w:r w:rsidR="0043331B" w:rsidRPr="00783DD1">
        <w:rPr>
          <w:rFonts w:eastAsia="TimesNewRoman" w:cs="Times New Roman"/>
          <w:szCs w:val="24"/>
          <w:lang w:eastAsia="lv-LV"/>
        </w:rPr>
        <w:lastRenderedPageBreak/>
        <w:t>mediju tirgu saasinās.</w:t>
      </w:r>
      <w:r w:rsidR="00FC2FCF" w:rsidRPr="00783DD1">
        <w:rPr>
          <w:rFonts w:eastAsia="TimesNewRoman" w:cs="Times New Roman"/>
          <w:szCs w:val="24"/>
          <w:lang w:eastAsia="lv-LV"/>
        </w:rPr>
        <w:t xml:space="preserve"> </w:t>
      </w:r>
      <w:r w:rsidR="00586AD9">
        <w:rPr>
          <w:rFonts w:eastAsia="TimesNewRoman" w:cs="Times New Roman"/>
          <w:lang w:eastAsia="lv-LV"/>
        </w:rPr>
        <w:t>Līdz ar to</w:t>
      </w:r>
      <w:r w:rsidR="00586AD9" w:rsidRPr="00A11AEB">
        <w:rPr>
          <w:rFonts w:eastAsia="TimesNewRoman" w:cs="Times New Roman"/>
          <w:lang w:eastAsia="lv-LV"/>
        </w:rPr>
        <w:t xml:space="preserve"> </w:t>
      </w:r>
      <w:r w:rsidR="009945D6" w:rsidRPr="00783DD1">
        <w:rPr>
          <w:rFonts w:eastAsia="TimesNewRoman" w:cs="Times New Roman"/>
          <w:szCs w:val="24"/>
          <w:lang w:eastAsia="lv-LV"/>
        </w:rPr>
        <w:t>mediju tirgus</w:t>
      </w:r>
      <w:r w:rsidR="0043331B" w:rsidRPr="00783DD1">
        <w:rPr>
          <w:rFonts w:eastAsia="TimesNewRoman" w:cs="Times New Roman"/>
          <w:szCs w:val="24"/>
          <w:lang w:eastAsia="lv-LV"/>
        </w:rPr>
        <w:t xml:space="preserve"> turpmāk</w:t>
      </w:r>
      <w:r w:rsidR="00586AD9">
        <w:rPr>
          <w:rFonts w:eastAsia="TimesNewRoman" w:cs="Times New Roman"/>
          <w:szCs w:val="24"/>
          <w:lang w:eastAsia="lv-LV"/>
        </w:rPr>
        <w:t>o</w:t>
      </w:r>
      <w:r w:rsidR="009945D6" w:rsidRPr="00783DD1">
        <w:rPr>
          <w:rFonts w:eastAsia="TimesNewRoman" w:cs="Times New Roman"/>
          <w:szCs w:val="24"/>
          <w:lang w:eastAsia="lv-LV"/>
        </w:rPr>
        <w:t xml:space="preserve"> attīstīb</w:t>
      </w:r>
      <w:r w:rsidR="00586AD9">
        <w:rPr>
          <w:rFonts w:eastAsia="TimesNewRoman" w:cs="Times New Roman"/>
          <w:szCs w:val="24"/>
          <w:lang w:eastAsia="lv-LV"/>
        </w:rPr>
        <w:t>u</w:t>
      </w:r>
      <w:r w:rsidR="009945D6" w:rsidRPr="00783DD1">
        <w:rPr>
          <w:rFonts w:eastAsia="TimesNewRoman" w:cs="Times New Roman"/>
          <w:szCs w:val="24"/>
          <w:lang w:eastAsia="lv-LV"/>
        </w:rPr>
        <w:t xml:space="preserve"> raksturo</w:t>
      </w:r>
      <w:r w:rsidR="009B3982" w:rsidRPr="00783DD1">
        <w:rPr>
          <w:rFonts w:eastAsia="TimesNewRoman" w:cs="Times New Roman"/>
          <w:szCs w:val="24"/>
          <w:lang w:eastAsia="lv-LV"/>
        </w:rPr>
        <w:t xml:space="preserve"> </w:t>
      </w:r>
      <w:r w:rsidR="00850581" w:rsidRPr="00A11AEB">
        <w:rPr>
          <w:rFonts w:eastAsia="TimesNewRoman" w:cs="Times New Roman"/>
          <w:lang w:eastAsia="lv-LV"/>
        </w:rPr>
        <w:t>atšķirīgu tehnoloģisko</w:t>
      </w:r>
      <w:r w:rsidR="00F3194E" w:rsidRPr="00A11AEB">
        <w:rPr>
          <w:rFonts w:eastAsia="TimesNewRoman" w:cs="Times New Roman"/>
          <w:lang w:eastAsia="lv-LV"/>
        </w:rPr>
        <w:t xml:space="preserve"> un</w:t>
      </w:r>
      <w:r w:rsidR="00850581" w:rsidRPr="00A11AEB">
        <w:rPr>
          <w:rFonts w:eastAsia="TimesNewRoman" w:cs="Times New Roman"/>
          <w:lang w:eastAsia="lv-LV"/>
        </w:rPr>
        <w:t xml:space="preserve"> </w:t>
      </w:r>
      <w:r w:rsidR="00F3194E" w:rsidRPr="00A11AEB">
        <w:rPr>
          <w:rFonts w:eastAsia="TimesNewRoman" w:cs="Times New Roman"/>
          <w:lang w:eastAsia="lv-LV"/>
        </w:rPr>
        <w:t>televīz</w:t>
      </w:r>
      <w:r w:rsidR="00F3194E" w:rsidRPr="00CF7C8C">
        <w:rPr>
          <w:rFonts w:eastAsia="TimesNewRoman" w:cs="Times New Roman"/>
          <w:lang w:eastAsia="lv-LV"/>
        </w:rPr>
        <w:t xml:space="preserve">ijas satura piedāvāšanas </w:t>
      </w:r>
      <w:r w:rsidR="00850581" w:rsidRPr="00AA2384">
        <w:rPr>
          <w:rFonts w:eastAsia="TimesNewRoman" w:cs="Times New Roman"/>
          <w:lang w:eastAsia="lv-LV"/>
        </w:rPr>
        <w:t>platformu vienlaicīga līdzās</w:t>
      </w:r>
      <w:r w:rsidR="00F42FE0">
        <w:rPr>
          <w:rFonts w:eastAsia="TimesNewRoman" w:cs="Times New Roman"/>
          <w:lang w:eastAsia="lv-LV"/>
        </w:rPr>
        <w:t xml:space="preserve"> </w:t>
      </w:r>
      <w:r w:rsidR="00850581" w:rsidRPr="00AA2384">
        <w:rPr>
          <w:rFonts w:eastAsia="TimesNewRoman" w:cs="Times New Roman"/>
          <w:lang w:eastAsia="lv-LV"/>
        </w:rPr>
        <w:t>pastāvēšana</w:t>
      </w:r>
      <w:r w:rsidR="00F3194E" w:rsidRPr="001551CC">
        <w:rPr>
          <w:rFonts w:eastAsia="TimesNewRoman" w:cs="Times New Roman"/>
          <w:lang w:eastAsia="lv-LV"/>
        </w:rPr>
        <w:t>, kā arī</w:t>
      </w:r>
      <w:r w:rsidR="00850581" w:rsidRPr="001551CC">
        <w:rPr>
          <w:rFonts w:eastAsia="TimesNewRoman" w:cs="Times New Roman"/>
          <w:lang w:eastAsia="lv-LV"/>
        </w:rPr>
        <w:t xml:space="preserve"> konkurence starp dažādo platformu uz</w:t>
      </w:r>
      <w:r w:rsidR="00850581" w:rsidRPr="00FA02A0">
        <w:rPr>
          <w:rFonts w:eastAsia="TimesNewRoman" w:cs="Times New Roman"/>
          <w:lang w:eastAsia="lv-LV"/>
        </w:rPr>
        <w:t xml:space="preserve">turētājiem un operatoriem gan klientu/auditorijas piesaistē, gan reklāmas ieņēmumu jomā. </w:t>
      </w:r>
      <w:r w:rsidR="0043331B" w:rsidRPr="002C1EAC">
        <w:rPr>
          <w:rFonts w:eastAsia="TimesNewRoman" w:cs="Times New Roman"/>
          <w:lang w:eastAsia="lv-LV"/>
        </w:rPr>
        <w:t xml:space="preserve">Turklāt </w:t>
      </w:r>
      <w:r w:rsidR="00AD46FB">
        <w:rPr>
          <w:rFonts w:eastAsia="TimesNewRoman" w:cs="Times New Roman"/>
          <w:lang w:eastAsia="lv-LV"/>
        </w:rPr>
        <w:t xml:space="preserve">arī </w:t>
      </w:r>
      <w:r w:rsidR="00936042" w:rsidRPr="002C1EAC">
        <w:rPr>
          <w:rFonts w:eastAsia="TimesNewRoman" w:cs="Times New Roman"/>
          <w:lang w:eastAsia="lv-LV"/>
        </w:rPr>
        <w:t>starptautiskā līmeņa</w:t>
      </w:r>
      <w:r w:rsidR="00A8272F" w:rsidRPr="002C1EAC">
        <w:rPr>
          <w:rFonts w:eastAsia="TimesNewRoman" w:cs="Times New Roman"/>
          <w:lang w:eastAsia="lv-LV"/>
        </w:rPr>
        <w:t xml:space="preserve"> </w:t>
      </w:r>
      <w:r w:rsidR="00936042" w:rsidRPr="002C1EAC">
        <w:rPr>
          <w:rFonts w:eastAsia="TimesNewRoman" w:cs="Times New Roman"/>
          <w:lang w:eastAsia="lv-LV"/>
        </w:rPr>
        <w:t>audiovizuālā</w:t>
      </w:r>
      <w:r w:rsidR="0089291B" w:rsidRPr="002C1EAC">
        <w:rPr>
          <w:rFonts w:eastAsia="TimesNewRoman" w:cs="Times New Roman"/>
          <w:lang w:eastAsia="lv-LV"/>
        </w:rPr>
        <w:t xml:space="preserve"> satura piegādes </w:t>
      </w:r>
      <w:r w:rsidR="00850581" w:rsidRPr="002C1EAC">
        <w:rPr>
          <w:rFonts w:eastAsia="TimesNewRoman" w:cs="Times New Roman"/>
          <w:lang w:eastAsia="lv-LV"/>
        </w:rPr>
        <w:t>platformas</w:t>
      </w:r>
      <w:r w:rsidR="006368C4" w:rsidRPr="002C1EAC">
        <w:rPr>
          <w:rFonts w:eastAsia="TimesNewRoman" w:cs="Times New Roman"/>
          <w:lang w:eastAsia="lv-LV"/>
        </w:rPr>
        <w:t xml:space="preserve"> (piemēram, </w:t>
      </w:r>
      <w:r w:rsidR="006368C4" w:rsidRPr="000E0971">
        <w:rPr>
          <w:rFonts w:eastAsia="TimesNewRoman" w:cs="Times New Roman"/>
          <w:i/>
          <w:lang w:eastAsia="lv-LV"/>
        </w:rPr>
        <w:t>Netflix</w:t>
      </w:r>
      <w:r w:rsidR="006368C4" w:rsidRPr="002C1EAC">
        <w:rPr>
          <w:rFonts w:eastAsia="TimesNewRoman" w:cs="Times New Roman"/>
          <w:lang w:eastAsia="lv-LV"/>
        </w:rPr>
        <w:t xml:space="preserve">, </w:t>
      </w:r>
      <w:r w:rsidR="006368C4" w:rsidRPr="000E0971">
        <w:rPr>
          <w:rFonts w:eastAsia="TimesNewRoman" w:cs="Times New Roman"/>
          <w:i/>
          <w:lang w:eastAsia="lv-LV"/>
        </w:rPr>
        <w:t>Amazon</w:t>
      </w:r>
      <w:r w:rsidR="006368C4" w:rsidRPr="002C1EAC">
        <w:rPr>
          <w:rFonts w:eastAsia="TimesNewRoman" w:cs="Times New Roman"/>
          <w:lang w:eastAsia="lv-LV"/>
        </w:rPr>
        <w:t>)</w:t>
      </w:r>
      <w:r w:rsidR="00850581" w:rsidRPr="002C1EAC">
        <w:rPr>
          <w:rFonts w:eastAsia="TimesNewRoman" w:cs="Times New Roman"/>
          <w:lang w:eastAsia="lv-LV"/>
        </w:rPr>
        <w:t xml:space="preserve"> konkurē ar vietējiem pakalpojumu sniedzējiem. </w:t>
      </w:r>
    </w:p>
    <w:p w:rsidR="0087661B" w:rsidRPr="00A11AEB" w:rsidRDefault="005C11DE" w:rsidP="008B044E">
      <w:pPr>
        <w:pStyle w:val="Heading2"/>
        <w:rPr>
          <w:rFonts w:cs="Times New Roman"/>
        </w:rPr>
      </w:pPr>
      <w:bookmarkStart w:id="10" w:name="_Toc519244798"/>
      <w:r>
        <w:rPr>
          <w:rFonts w:cs="Times New Roman"/>
        </w:rPr>
        <w:t>3.</w:t>
      </w:r>
      <w:r w:rsidR="00A07F0C">
        <w:rPr>
          <w:rFonts w:cs="Times New Roman"/>
        </w:rPr>
        <w:t>2</w:t>
      </w:r>
      <w:r>
        <w:rPr>
          <w:rFonts w:cs="Times New Roman"/>
        </w:rPr>
        <w:t>.</w:t>
      </w:r>
      <w:r w:rsidR="00B16130">
        <w:rPr>
          <w:rFonts w:cs="Times New Roman"/>
        </w:rPr>
        <w:t>T</w:t>
      </w:r>
      <w:r w:rsidR="0087661B" w:rsidRPr="00A11AEB">
        <w:rPr>
          <w:rFonts w:cs="Times New Roman"/>
        </w:rPr>
        <w:t>elevīzijas apraides</w:t>
      </w:r>
      <w:r w:rsidR="009A0601">
        <w:rPr>
          <w:rFonts w:cs="Times New Roman"/>
        </w:rPr>
        <w:t xml:space="preserve"> tehnisk</w:t>
      </w:r>
      <w:r w:rsidR="00B16130">
        <w:rPr>
          <w:rFonts w:cs="Times New Roman"/>
        </w:rPr>
        <w:t>ā</w:t>
      </w:r>
      <w:r w:rsidR="0087661B" w:rsidRPr="00A11AEB">
        <w:rPr>
          <w:rFonts w:cs="Times New Roman"/>
        </w:rPr>
        <w:t xml:space="preserve"> nodrošināšana pēc 2021.gada</w:t>
      </w:r>
      <w:bookmarkEnd w:id="10"/>
    </w:p>
    <w:p w:rsidR="00302F54" w:rsidRDefault="007D3899" w:rsidP="00276780">
      <w:pPr>
        <w:suppressAutoHyphens/>
        <w:rPr>
          <w:rFonts w:eastAsia="Times New Roman" w:cs="Times New Roman"/>
          <w:szCs w:val="24"/>
          <w:lang w:eastAsia="zh-CN"/>
        </w:rPr>
      </w:pPr>
      <w:r w:rsidRPr="00783DD1">
        <w:rPr>
          <w:rFonts w:eastAsia="Times New Roman" w:cs="Times New Roman"/>
          <w:szCs w:val="24"/>
          <w:lang w:eastAsia="zh-CN"/>
        </w:rPr>
        <w:t>Apraides sistēmas</w:t>
      </w:r>
      <w:r w:rsidR="002A00C3" w:rsidRPr="00783DD1">
        <w:rPr>
          <w:rFonts w:eastAsia="Times New Roman" w:cs="Times New Roman"/>
          <w:szCs w:val="24"/>
          <w:lang w:eastAsia="zh-CN"/>
        </w:rPr>
        <w:t xml:space="preserve"> izv</w:t>
      </w:r>
      <w:r w:rsidR="00400EC3" w:rsidRPr="00783DD1">
        <w:rPr>
          <w:rFonts w:eastAsia="Times New Roman" w:cs="Times New Roman"/>
          <w:szCs w:val="24"/>
          <w:lang w:eastAsia="zh-CN"/>
        </w:rPr>
        <w:t>ēli</w:t>
      </w:r>
      <w:r w:rsidR="002A00C3" w:rsidRPr="00783DD1">
        <w:rPr>
          <w:rFonts w:eastAsia="Times New Roman" w:cs="Times New Roman"/>
          <w:szCs w:val="24"/>
          <w:lang w:eastAsia="zh-CN"/>
        </w:rPr>
        <w:t xml:space="preserve"> zemes</w:t>
      </w:r>
      <w:r w:rsidR="00A650F3" w:rsidRPr="00783DD1">
        <w:rPr>
          <w:rFonts w:eastAsia="Times New Roman" w:cs="Times New Roman"/>
          <w:szCs w:val="24"/>
          <w:lang w:eastAsia="zh-CN"/>
        </w:rPr>
        <w:t xml:space="preserve"> ciparu</w:t>
      </w:r>
      <w:r w:rsidR="002A00C3" w:rsidRPr="00783DD1">
        <w:rPr>
          <w:rFonts w:eastAsia="Times New Roman" w:cs="Times New Roman"/>
          <w:szCs w:val="24"/>
          <w:lang w:eastAsia="zh-CN"/>
        </w:rPr>
        <w:t xml:space="preserve"> televīzijas </w:t>
      </w:r>
      <w:r w:rsidR="00A7547D" w:rsidRPr="00783DD1">
        <w:rPr>
          <w:rFonts w:eastAsia="Times New Roman" w:cs="Times New Roman"/>
          <w:szCs w:val="24"/>
          <w:lang w:eastAsia="zh-CN"/>
        </w:rPr>
        <w:t>apraide</w:t>
      </w:r>
      <w:r w:rsidR="002A00C3" w:rsidRPr="00783DD1">
        <w:rPr>
          <w:rFonts w:eastAsia="Times New Roman" w:cs="Times New Roman"/>
          <w:szCs w:val="24"/>
          <w:lang w:eastAsia="zh-CN"/>
        </w:rPr>
        <w:t>i</w:t>
      </w:r>
      <w:r w:rsidR="00A7547D" w:rsidRPr="00783DD1">
        <w:rPr>
          <w:rFonts w:eastAsia="Times New Roman" w:cs="Times New Roman"/>
          <w:szCs w:val="24"/>
          <w:lang w:eastAsia="zh-CN"/>
        </w:rPr>
        <w:t xml:space="preserve"> </w:t>
      </w:r>
      <w:r w:rsidR="00C5330B" w:rsidRPr="00783DD1">
        <w:rPr>
          <w:rFonts w:eastAsia="Times New Roman" w:cs="Times New Roman"/>
          <w:szCs w:val="24"/>
          <w:lang w:eastAsia="zh-CN"/>
        </w:rPr>
        <w:t xml:space="preserve">pēc 2021.gada </w:t>
      </w:r>
      <w:r w:rsidR="007D0373" w:rsidRPr="00783DD1">
        <w:rPr>
          <w:rFonts w:eastAsia="Times New Roman" w:cs="Times New Roman"/>
          <w:szCs w:val="24"/>
          <w:lang w:eastAsia="zh-CN"/>
        </w:rPr>
        <w:t>ietekmē</w:t>
      </w:r>
      <w:r w:rsidR="00C5330B" w:rsidRPr="00783DD1">
        <w:rPr>
          <w:rFonts w:eastAsia="Times New Roman" w:cs="Times New Roman"/>
          <w:szCs w:val="24"/>
          <w:lang w:eastAsia="zh-CN"/>
        </w:rPr>
        <w:t xml:space="preserve">  vairāki faktori, </w:t>
      </w:r>
      <w:r w:rsidR="000569FB" w:rsidRPr="00783DD1">
        <w:rPr>
          <w:rFonts w:eastAsia="Times New Roman" w:cs="Times New Roman"/>
          <w:szCs w:val="24"/>
          <w:lang w:eastAsia="zh-CN"/>
        </w:rPr>
        <w:t xml:space="preserve">no </w:t>
      </w:r>
      <w:r w:rsidR="002A00C3" w:rsidRPr="00783DD1">
        <w:rPr>
          <w:rFonts w:eastAsia="Times New Roman" w:cs="Times New Roman"/>
          <w:szCs w:val="24"/>
          <w:lang w:eastAsia="zh-CN"/>
        </w:rPr>
        <w:t>kuri</w:t>
      </w:r>
      <w:r w:rsidR="000569FB" w:rsidRPr="00783DD1">
        <w:rPr>
          <w:rFonts w:eastAsia="Times New Roman" w:cs="Times New Roman"/>
          <w:szCs w:val="24"/>
          <w:lang w:eastAsia="zh-CN"/>
        </w:rPr>
        <w:t>em</w:t>
      </w:r>
      <w:r w:rsidR="002A00C3" w:rsidRPr="00783DD1">
        <w:rPr>
          <w:rFonts w:eastAsia="Times New Roman" w:cs="Times New Roman"/>
          <w:szCs w:val="24"/>
          <w:lang w:eastAsia="zh-CN"/>
        </w:rPr>
        <w:t xml:space="preserve"> </w:t>
      </w:r>
      <w:r w:rsidR="000569FB" w:rsidRPr="00783DD1">
        <w:rPr>
          <w:rFonts w:eastAsia="Times New Roman" w:cs="Times New Roman"/>
          <w:szCs w:val="24"/>
          <w:lang w:eastAsia="zh-CN"/>
        </w:rPr>
        <w:t>būtiskākie ir</w:t>
      </w:r>
      <w:r w:rsidR="00C5330B" w:rsidRPr="00783DD1">
        <w:rPr>
          <w:rFonts w:eastAsia="Times New Roman" w:cs="Times New Roman"/>
          <w:szCs w:val="24"/>
          <w:lang w:eastAsia="zh-CN"/>
        </w:rPr>
        <w:t xml:space="preserve"> </w:t>
      </w:r>
      <w:r w:rsidR="00510C9B" w:rsidRPr="00783DD1">
        <w:rPr>
          <w:rFonts w:eastAsia="Times New Roman" w:cs="Times New Roman"/>
          <w:szCs w:val="24"/>
          <w:lang w:eastAsia="zh-CN"/>
        </w:rPr>
        <w:t xml:space="preserve">radiofrekvenču spektra resursu pieejamība, </w:t>
      </w:r>
      <w:r w:rsidR="00C5330B" w:rsidRPr="00783DD1">
        <w:rPr>
          <w:rFonts w:eastAsia="Times New Roman" w:cs="Times New Roman"/>
          <w:szCs w:val="24"/>
          <w:lang w:eastAsia="zh-CN"/>
        </w:rPr>
        <w:t>izplatām</w:t>
      </w:r>
      <w:r w:rsidR="000569FB" w:rsidRPr="00783DD1">
        <w:rPr>
          <w:rFonts w:eastAsia="Times New Roman" w:cs="Times New Roman"/>
          <w:szCs w:val="24"/>
          <w:lang w:eastAsia="zh-CN"/>
        </w:rPr>
        <w:t>o</w:t>
      </w:r>
      <w:r w:rsidR="00C5330B" w:rsidRPr="00783DD1">
        <w:rPr>
          <w:rFonts w:eastAsia="Times New Roman" w:cs="Times New Roman"/>
          <w:szCs w:val="24"/>
          <w:lang w:eastAsia="zh-CN"/>
        </w:rPr>
        <w:t xml:space="preserve"> </w:t>
      </w:r>
      <w:r w:rsidR="000569FB" w:rsidRPr="00783DD1">
        <w:rPr>
          <w:rFonts w:eastAsia="Times New Roman" w:cs="Times New Roman"/>
          <w:szCs w:val="24"/>
          <w:lang w:eastAsia="zh-CN"/>
        </w:rPr>
        <w:t>televīzijas programmu</w:t>
      </w:r>
      <w:r w:rsidR="00C5330B" w:rsidRPr="00783DD1">
        <w:rPr>
          <w:rFonts w:eastAsia="Times New Roman" w:cs="Times New Roman"/>
          <w:szCs w:val="24"/>
          <w:lang w:eastAsia="zh-CN"/>
        </w:rPr>
        <w:t xml:space="preserve"> tehniskās prasības (attēla </w:t>
      </w:r>
      <w:r w:rsidR="008413C3" w:rsidRPr="00783DD1">
        <w:rPr>
          <w:rFonts w:eastAsia="Times New Roman" w:cs="Times New Roman"/>
          <w:szCs w:val="24"/>
          <w:lang w:eastAsia="zh-CN"/>
        </w:rPr>
        <w:t>formāts (SD, HD, UHD)</w:t>
      </w:r>
      <w:r w:rsidR="002A00C3" w:rsidRPr="00783DD1">
        <w:rPr>
          <w:rFonts w:eastAsia="Times New Roman" w:cs="Times New Roman"/>
          <w:szCs w:val="24"/>
          <w:lang w:eastAsia="zh-CN"/>
        </w:rPr>
        <w:t xml:space="preserve">, </w:t>
      </w:r>
      <w:r w:rsidR="00F63EFF" w:rsidRPr="00783DD1">
        <w:rPr>
          <w:rFonts w:eastAsia="Times New Roman" w:cs="Times New Roman"/>
          <w:szCs w:val="24"/>
          <w:lang w:eastAsia="zh-CN"/>
        </w:rPr>
        <w:t>televīzijas programmas izplatīšanai nepieciešamais datu pārraides ātrums</w:t>
      </w:r>
      <w:r w:rsidR="00C5330B" w:rsidRPr="00783DD1">
        <w:rPr>
          <w:rFonts w:eastAsia="Times New Roman" w:cs="Times New Roman"/>
          <w:szCs w:val="24"/>
          <w:lang w:eastAsia="zh-CN"/>
        </w:rPr>
        <w:t>)</w:t>
      </w:r>
      <w:r w:rsidR="000569FB" w:rsidRPr="00783DD1">
        <w:rPr>
          <w:rFonts w:eastAsia="Times New Roman" w:cs="Times New Roman"/>
          <w:szCs w:val="24"/>
          <w:lang w:eastAsia="zh-CN"/>
        </w:rPr>
        <w:t xml:space="preserve"> un</w:t>
      </w:r>
      <w:r w:rsidR="00C5330B" w:rsidRPr="00783DD1">
        <w:rPr>
          <w:rFonts w:eastAsia="Times New Roman" w:cs="Times New Roman"/>
          <w:szCs w:val="24"/>
          <w:lang w:eastAsia="zh-CN"/>
        </w:rPr>
        <w:t xml:space="preserve"> izplatāmo televīzijas programmu skaits</w:t>
      </w:r>
      <w:r w:rsidR="000569FB" w:rsidRPr="00783DD1">
        <w:rPr>
          <w:rFonts w:eastAsia="Times New Roman" w:cs="Times New Roman"/>
          <w:szCs w:val="24"/>
          <w:lang w:eastAsia="zh-CN"/>
        </w:rPr>
        <w:t>. Ņemot vērā, ka zemes ciparu televīzijai pieejamais radiofrekvenču spektra apjoms samazinās</w:t>
      </w:r>
      <w:r w:rsidR="006E013A">
        <w:rPr>
          <w:rFonts w:eastAsia="Times New Roman" w:cs="Times New Roman"/>
          <w:szCs w:val="24"/>
          <w:lang w:eastAsia="zh-CN"/>
        </w:rPr>
        <w:t>,</w:t>
      </w:r>
      <w:r w:rsidR="000569FB" w:rsidRPr="00783DD1">
        <w:rPr>
          <w:rFonts w:eastAsia="Times New Roman" w:cs="Times New Roman"/>
          <w:szCs w:val="24"/>
          <w:lang w:eastAsia="zh-CN"/>
        </w:rPr>
        <w:t xml:space="preserve"> esošo televīzijas programmu apjomu ar esošo apraides sistēmu vairāk nevarēs nodrošināt</w:t>
      </w:r>
      <w:r w:rsidR="006E013A">
        <w:rPr>
          <w:rFonts w:eastAsia="Times New Roman" w:cs="Times New Roman"/>
          <w:szCs w:val="24"/>
          <w:lang w:eastAsia="zh-CN"/>
        </w:rPr>
        <w:t xml:space="preserve">. </w:t>
      </w:r>
      <w:r w:rsidR="00371D5A" w:rsidRPr="00EF264D">
        <w:rPr>
          <w:rFonts w:eastAsia="Times New Roman" w:cs="Times New Roman"/>
          <w:szCs w:val="24"/>
          <w:lang w:eastAsia="zh-CN"/>
        </w:rPr>
        <w:t xml:space="preserve">Turklāt </w:t>
      </w:r>
      <w:r w:rsidR="00C813E4" w:rsidRPr="00EF264D">
        <w:rPr>
          <w:rFonts w:eastAsia="Times New Roman" w:cs="Times New Roman"/>
          <w:szCs w:val="24"/>
          <w:lang w:eastAsia="zh-CN"/>
        </w:rPr>
        <w:t>Latvijas Televīzija</w:t>
      </w:r>
      <w:r w:rsidR="00276780" w:rsidRPr="00EF264D">
        <w:rPr>
          <w:rFonts w:eastAsia="Times New Roman" w:cs="Times New Roman"/>
          <w:szCs w:val="24"/>
          <w:lang w:eastAsia="zh-CN"/>
        </w:rPr>
        <w:t xml:space="preserve"> ir sākusi tehnoloģiskās bāzes atjaunošanu. Padome 2017.gada 2.augustā ir apstiprinājusi </w:t>
      </w:r>
      <w:r w:rsidR="00C813E4" w:rsidRPr="00EF264D">
        <w:rPr>
          <w:rFonts w:eastAsia="Times New Roman" w:cs="Times New Roman"/>
          <w:szCs w:val="24"/>
          <w:lang w:eastAsia="zh-CN"/>
        </w:rPr>
        <w:t>Latvijas Televīzija</w:t>
      </w:r>
      <w:r w:rsidR="00240523" w:rsidRPr="00EF264D">
        <w:rPr>
          <w:rFonts w:eastAsia="Times New Roman" w:cs="Times New Roman"/>
          <w:szCs w:val="24"/>
          <w:lang w:eastAsia="zh-CN"/>
        </w:rPr>
        <w:t>s</w:t>
      </w:r>
      <w:r w:rsidR="00276780" w:rsidRPr="00EF264D">
        <w:rPr>
          <w:rFonts w:eastAsia="Times New Roman" w:cs="Times New Roman"/>
          <w:szCs w:val="24"/>
          <w:lang w:eastAsia="zh-CN"/>
        </w:rPr>
        <w:t xml:space="preserve"> plānu un aprēķinus tehniskā nodrošinājuma atjaunošanai pārejai uz augstas izšķirtspējas apraides (HD) kvalitātes standartiem, ko paredzēts īstenot līdz 2023. gada beigām. </w:t>
      </w:r>
      <w:r w:rsidR="00BC2B17" w:rsidRPr="00EF264D">
        <w:rPr>
          <w:rFonts w:eastAsia="Times New Roman" w:cs="Times New Roman"/>
          <w:szCs w:val="24"/>
          <w:lang w:eastAsia="zh-CN"/>
        </w:rPr>
        <w:t xml:space="preserve">Kopumā Latvijas Televīzija tehnoloģiskās platformas modernizācijai plānotās investīcijas ir 14 930 000 euro, ievērojot, ka jautājums par finanšu piešķiršanu tehnoloģiskās platformas modernizācijai ir izskatāms valsts budžeta sagatavošanas procesā kopā ar citu ministriju un centrālo valsts iestāžu pieprasījumiem atbilstoši valsts budžeta finansiālajām iespējām.  </w:t>
      </w:r>
      <w:r w:rsidR="00371D5A" w:rsidRPr="00EF264D">
        <w:rPr>
          <w:rFonts w:eastAsia="Times New Roman" w:cs="Times New Roman"/>
          <w:szCs w:val="24"/>
          <w:lang w:eastAsia="zh-CN"/>
        </w:rPr>
        <w:t>Augstas izšķirtspējas televīzijas kanālu ieviešan</w:t>
      </w:r>
      <w:r w:rsidR="00D12FEE" w:rsidRPr="00EF264D">
        <w:rPr>
          <w:rFonts w:eastAsia="Times New Roman" w:cs="Times New Roman"/>
          <w:szCs w:val="24"/>
          <w:lang w:eastAsia="zh-CN"/>
        </w:rPr>
        <w:t>a</w:t>
      </w:r>
      <w:r w:rsidR="00371D5A" w:rsidRPr="00EF264D">
        <w:rPr>
          <w:rFonts w:eastAsia="Times New Roman" w:cs="Times New Roman"/>
          <w:szCs w:val="24"/>
          <w:lang w:eastAsia="zh-CN"/>
        </w:rPr>
        <w:t xml:space="preserve"> un </w:t>
      </w:r>
      <w:r w:rsidR="00EF77D9" w:rsidRPr="00EF264D">
        <w:rPr>
          <w:rFonts w:eastAsia="Times New Roman" w:cs="Times New Roman"/>
          <w:szCs w:val="24"/>
          <w:lang w:eastAsia="zh-CN"/>
        </w:rPr>
        <w:t xml:space="preserve">televīzijas </w:t>
      </w:r>
      <w:r w:rsidR="00371D5A" w:rsidRPr="00EF264D">
        <w:rPr>
          <w:rFonts w:eastAsia="Times New Roman" w:cs="Times New Roman"/>
          <w:szCs w:val="24"/>
          <w:lang w:eastAsia="zh-CN"/>
        </w:rPr>
        <w:t>pakalpojumu tehnoloģiskās kvalitātes uzlabošan</w:t>
      </w:r>
      <w:r w:rsidR="00D12FEE" w:rsidRPr="00EF264D">
        <w:rPr>
          <w:rFonts w:eastAsia="Times New Roman" w:cs="Times New Roman"/>
          <w:szCs w:val="24"/>
          <w:lang w:eastAsia="zh-CN"/>
        </w:rPr>
        <w:t>a</w:t>
      </w:r>
      <w:r w:rsidR="00371D5A" w:rsidRPr="00EF264D">
        <w:rPr>
          <w:rFonts w:eastAsia="Times New Roman" w:cs="Times New Roman"/>
          <w:szCs w:val="24"/>
          <w:lang w:eastAsia="zh-CN"/>
        </w:rPr>
        <w:t xml:space="preserve"> sabiedriskajā un komerciālajā televīzijā kā viens no uzdevumiem prioritārajā virzienā "Dinamiski, uz attīstību un inovācijām vērsti mediji" ir iekļauts arī </w:t>
      </w:r>
      <w:r w:rsidR="001B2DC5" w:rsidRPr="00EF264D">
        <w:rPr>
          <w:rFonts w:eastAsia="Times New Roman" w:cs="Times New Roman"/>
          <w:szCs w:val="24"/>
          <w:lang w:eastAsia="zh-CN"/>
        </w:rPr>
        <w:t>a</w:t>
      </w:r>
      <w:r w:rsidR="00C355F0" w:rsidRPr="00EF264D">
        <w:rPr>
          <w:rFonts w:eastAsia="Times New Roman" w:cs="Times New Roman"/>
          <w:szCs w:val="24"/>
          <w:lang w:eastAsia="zh-CN"/>
        </w:rPr>
        <w:t xml:space="preserve">r </w:t>
      </w:r>
      <w:r w:rsidR="00371D5A" w:rsidRPr="00EF264D">
        <w:rPr>
          <w:rFonts w:eastAsia="Times New Roman" w:cs="Times New Roman"/>
          <w:szCs w:val="24"/>
          <w:lang w:eastAsia="zh-CN"/>
        </w:rPr>
        <w:t>Padomes</w:t>
      </w:r>
      <w:r w:rsidR="00C355F0" w:rsidRPr="00EF264D">
        <w:rPr>
          <w:rFonts w:eastAsia="Times New Roman" w:cs="Times New Roman"/>
          <w:szCs w:val="24"/>
          <w:lang w:eastAsia="zh-CN"/>
        </w:rPr>
        <w:t xml:space="preserve"> 2018.gada 12.aprīļa lēmumu Nr.63 apstiprinātajā “Elektronisko plašsaziņas līdzekļu nozares</w:t>
      </w:r>
      <w:r w:rsidR="001B2DC5" w:rsidRPr="00EF264D">
        <w:rPr>
          <w:rFonts w:eastAsia="Times New Roman" w:cs="Times New Roman"/>
          <w:szCs w:val="24"/>
          <w:lang w:eastAsia="zh-CN"/>
        </w:rPr>
        <w:t xml:space="preserve"> attīstības nacionālā stratēģijā</w:t>
      </w:r>
      <w:r w:rsidR="00C355F0" w:rsidRPr="00EF264D">
        <w:rPr>
          <w:rFonts w:eastAsia="Times New Roman" w:cs="Times New Roman"/>
          <w:szCs w:val="24"/>
          <w:lang w:eastAsia="zh-CN"/>
        </w:rPr>
        <w:t xml:space="preserve"> 2018 - 2022.gadam”</w:t>
      </w:r>
      <w:r w:rsidR="00276780" w:rsidRPr="00EF264D">
        <w:rPr>
          <w:rFonts w:eastAsia="Times New Roman" w:cs="Times New Roman"/>
          <w:szCs w:val="24"/>
          <w:lang w:eastAsia="zh-CN"/>
        </w:rPr>
        <w:t>.</w:t>
      </w:r>
      <w:r w:rsidR="002E6F4E" w:rsidRPr="00EF264D">
        <w:rPr>
          <w:rFonts w:eastAsia="Times New Roman" w:cs="Times New Roman"/>
          <w:szCs w:val="24"/>
          <w:lang w:eastAsia="zh-CN"/>
        </w:rPr>
        <w:t xml:space="preserve"> Minēt</w:t>
      </w:r>
      <w:r w:rsidR="00483BAE" w:rsidRPr="00EF264D">
        <w:rPr>
          <w:rFonts w:eastAsia="Times New Roman" w:cs="Times New Roman"/>
          <w:szCs w:val="24"/>
          <w:lang w:eastAsia="zh-CN"/>
        </w:rPr>
        <w:t>ajā stratēģijā</w:t>
      </w:r>
      <w:r w:rsidR="002E6F4E" w:rsidRPr="00EF264D">
        <w:rPr>
          <w:rFonts w:eastAsia="Times New Roman" w:cs="Times New Roman"/>
          <w:szCs w:val="24"/>
          <w:lang w:eastAsia="zh-CN"/>
        </w:rPr>
        <w:t xml:space="preserve"> kā </w:t>
      </w:r>
      <w:r w:rsidR="00483BAE" w:rsidRPr="00EF264D">
        <w:rPr>
          <w:rFonts w:eastAsia="Times New Roman" w:cs="Times New Roman"/>
          <w:szCs w:val="24"/>
          <w:lang w:eastAsia="zh-CN"/>
        </w:rPr>
        <w:t>rezultatīvais</w:t>
      </w:r>
      <w:r w:rsidR="002E6F4E" w:rsidRPr="00EF264D">
        <w:rPr>
          <w:rFonts w:eastAsia="Times New Roman" w:cs="Times New Roman"/>
          <w:szCs w:val="24"/>
          <w:lang w:eastAsia="zh-CN"/>
        </w:rPr>
        <w:t xml:space="preserve"> rādītāj</w:t>
      </w:r>
      <w:r w:rsidR="00483BAE" w:rsidRPr="00EF264D">
        <w:rPr>
          <w:rFonts w:eastAsia="Times New Roman" w:cs="Times New Roman"/>
          <w:szCs w:val="24"/>
          <w:lang w:eastAsia="zh-CN"/>
        </w:rPr>
        <w:t>s</w:t>
      </w:r>
      <w:r w:rsidR="002E6F4E" w:rsidRPr="00EF264D">
        <w:rPr>
          <w:rFonts w:eastAsia="Times New Roman" w:cs="Times New Roman"/>
          <w:szCs w:val="24"/>
          <w:lang w:eastAsia="zh-CN"/>
        </w:rPr>
        <w:t xml:space="preserve"> paredz</w:t>
      </w:r>
      <w:r w:rsidR="00483BAE" w:rsidRPr="00EF264D">
        <w:rPr>
          <w:rFonts w:eastAsia="Times New Roman" w:cs="Times New Roman"/>
          <w:szCs w:val="24"/>
          <w:lang w:eastAsia="zh-CN"/>
        </w:rPr>
        <w:t>ēts</w:t>
      </w:r>
      <w:r w:rsidR="002E6F4E" w:rsidRPr="00EF264D">
        <w:rPr>
          <w:rFonts w:eastAsia="Times New Roman" w:cs="Times New Roman"/>
          <w:szCs w:val="24"/>
          <w:lang w:eastAsia="zh-CN"/>
        </w:rPr>
        <w:t>, ka 2022.gadā</w:t>
      </w:r>
      <w:r w:rsidR="00483BAE" w:rsidRPr="00EF264D">
        <w:rPr>
          <w:rFonts w:eastAsia="Times New Roman" w:cs="Times New Roman"/>
          <w:szCs w:val="24"/>
          <w:lang w:eastAsia="zh-CN"/>
        </w:rPr>
        <w:t xml:space="preserve"> televīzijas skatītājiem</w:t>
      </w:r>
      <w:r w:rsidR="002E6F4E" w:rsidRPr="00EF264D">
        <w:rPr>
          <w:rFonts w:eastAsia="Times New Roman" w:cs="Times New Roman"/>
          <w:szCs w:val="24"/>
          <w:lang w:eastAsia="zh-CN"/>
        </w:rPr>
        <w:t xml:space="preserve"> ir pieejamas vairāk par četrām Latvijas jurisdikcijā esošo elektronisko plašsaziņas līdzekļu veidotām augstas izšķirtspējas programmām.</w:t>
      </w:r>
      <w:r w:rsidR="00483BAE" w:rsidRPr="00EF264D">
        <w:rPr>
          <w:rFonts w:eastAsia="Times New Roman" w:cs="Times New Roman"/>
          <w:szCs w:val="24"/>
          <w:lang w:eastAsia="zh-CN"/>
        </w:rPr>
        <w:t xml:space="preserve"> </w:t>
      </w:r>
      <w:r w:rsidR="00302F54" w:rsidRPr="00EF264D">
        <w:rPr>
          <w:rFonts w:eastAsia="Times New Roman" w:cs="Times New Roman"/>
          <w:szCs w:val="24"/>
          <w:lang w:eastAsia="zh-CN"/>
        </w:rPr>
        <w:t>Augstas izšķirtspējas televīzijas programmu izplatīšanai nepieciešama lielāka datu plūsmas kapacitāte, jo tiek pārraidīts lielāks datu apjoms</w:t>
      </w:r>
      <w:r w:rsidR="00CE4B20" w:rsidRPr="00EF264D">
        <w:rPr>
          <w:rFonts w:eastAsia="Times New Roman" w:cs="Times New Roman"/>
          <w:szCs w:val="24"/>
          <w:lang w:eastAsia="zh-CN"/>
        </w:rPr>
        <w:t>, l</w:t>
      </w:r>
      <w:r w:rsidR="00302F54" w:rsidRPr="00EF264D">
        <w:rPr>
          <w:rFonts w:eastAsia="Times New Roman" w:cs="Times New Roman"/>
          <w:szCs w:val="24"/>
          <w:lang w:eastAsia="zh-CN"/>
        </w:rPr>
        <w:t>īdz ar</w:t>
      </w:r>
      <w:r w:rsidR="00CE4B20" w:rsidRPr="00EF264D">
        <w:rPr>
          <w:rFonts w:eastAsia="Times New Roman" w:cs="Times New Roman"/>
          <w:szCs w:val="24"/>
          <w:lang w:eastAsia="zh-CN"/>
        </w:rPr>
        <w:t xml:space="preserve"> to</w:t>
      </w:r>
      <w:r w:rsidR="00302F54" w:rsidRPr="00EF264D">
        <w:rPr>
          <w:rFonts w:eastAsia="Times New Roman" w:cs="Times New Roman"/>
          <w:szCs w:val="24"/>
          <w:lang w:eastAsia="zh-CN"/>
        </w:rPr>
        <w:t xml:space="preserve"> vēl vairāk </w:t>
      </w:r>
      <w:r w:rsidR="00483BAE" w:rsidRPr="00EF264D">
        <w:rPr>
          <w:rFonts w:eastAsia="Times New Roman" w:cs="Times New Roman"/>
          <w:szCs w:val="24"/>
          <w:lang w:eastAsia="zh-CN"/>
        </w:rPr>
        <w:t>var tikt</w:t>
      </w:r>
      <w:r w:rsidR="00302F54" w:rsidRPr="00EF264D">
        <w:rPr>
          <w:rFonts w:eastAsia="Times New Roman" w:cs="Times New Roman"/>
          <w:szCs w:val="24"/>
          <w:lang w:eastAsia="zh-CN"/>
        </w:rPr>
        <w:t xml:space="preserve"> samazināts iespējamo izplatāmo televīzijas programmu skaits.</w:t>
      </w:r>
      <w:r w:rsidR="00483BAE">
        <w:rPr>
          <w:rFonts w:eastAsia="Times New Roman" w:cs="Times New Roman"/>
          <w:szCs w:val="24"/>
          <w:lang w:eastAsia="zh-CN"/>
        </w:rPr>
        <w:t xml:space="preserve"> </w:t>
      </w:r>
    </w:p>
    <w:p w:rsidR="00FE5F60" w:rsidRDefault="004E3BB7" w:rsidP="00D4377B">
      <w:pPr>
        <w:suppressAutoHyphens/>
        <w:rPr>
          <w:rFonts w:eastAsia="Times New Roman" w:cs="Times New Roman"/>
          <w:szCs w:val="24"/>
          <w:lang w:eastAsia="zh-CN"/>
        </w:rPr>
      </w:pPr>
      <w:r w:rsidRPr="00783DD1">
        <w:rPr>
          <w:rFonts w:eastAsia="Times New Roman" w:cs="Times New Roman"/>
          <w:szCs w:val="24"/>
          <w:lang w:eastAsia="zh-CN"/>
        </w:rPr>
        <w:t>A</w:t>
      </w:r>
      <w:r w:rsidR="00FA7308" w:rsidRPr="00783DD1">
        <w:rPr>
          <w:rFonts w:eastAsia="Times New Roman" w:cs="Times New Roman"/>
          <w:szCs w:val="24"/>
          <w:lang w:eastAsia="zh-CN"/>
        </w:rPr>
        <w:t xml:space="preserve">tkarībā no </w:t>
      </w:r>
      <w:r w:rsidR="00390569">
        <w:rPr>
          <w:rFonts w:eastAsia="Times New Roman" w:cs="Times New Roman"/>
          <w:szCs w:val="24"/>
          <w:lang w:eastAsia="zh-CN"/>
        </w:rPr>
        <w:t>izplatāmo televīzijas programmu skaita</w:t>
      </w:r>
      <w:r w:rsidR="00DF6F93">
        <w:rPr>
          <w:rFonts w:eastAsia="Times New Roman" w:cs="Times New Roman"/>
          <w:szCs w:val="24"/>
          <w:lang w:eastAsia="zh-CN"/>
        </w:rPr>
        <w:t xml:space="preserve"> </w:t>
      </w:r>
      <w:r w:rsidR="00390569">
        <w:rPr>
          <w:rFonts w:eastAsia="Times New Roman" w:cs="Times New Roman"/>
          <w:szCs w:val="24"/>
          <w:lang w:eastAsia="zh-CN"/>
        </w:rPr>
        <w:t>un šo programmu tehniskajām prasībām</w:t>
      </w:r>
      <w:r w:rsidR="00FA7308" w:rsidRPr="00783DD1">
        <w:rPr>
          <w:rFonts w:eastAsia="Times New Roman" w:cs="Times New Roman"/>
          <w:szCs w:val="24"/>
          <w:lang w:eastAsia="zh-CN"/>
        </w:rPr>
        <w:t xml:space="preserve"> zemes ciparu televīzijas apraides sistēmas</w:t>
      </w:r>
      <w:r w:rsidR="00CE4B20">
        <w:rPr>
          <w:rFonts w:eastAsia="Times New Roman" w:cs="Times New Roman"/>
          <w:szCs w:val="24"/>
          <w:lang w:eastAsia="zh-CN"/>
        </w:rPr>
        <w:t xml:space="preserve"> turpmākās</w:t>
      </w:r>
      <w:r w:rsidR="00FA7308" w:rsidRPr="00783DD1">
        <w:rPr>
          <w:rFonts w:eastAsia="Times New Roman" w:cs="Times New Roman"/>
          <w:szCs w:val="24"/>
          <w:lang w:eastAsia="zh-CN"/>
        </w:rPr>
        <w:t xml:space="preserve"> </w:t>
      </w:r>
      <w:r w:rsidRPr="00783DD1">
        <w:rPr>
          <w:rFonts w:eastAsia="Times New Roman" w:cs="Times New Roman"/>
          <w:szCs w:val="24"/>
          <w:lang w:eastAsia="zh-CN"/>
        </w:rPr>
        <w:t xml:space="preserve">tehnoloģiskās </w:t>
      </w:r>
      <w:r w:rsidR="00FA7308" w:rsidRPr="00783DD1">
        <w:rPr>
          <w:rFonts w:eastAsia="Times New Roman" w:cs="Times New Roman"/>
          <w:szCs w:val="24"/>
          <w:lang w:eastAsia="zh-CN"/>
        </w:rPr>
        <w:t xml:space="preserve">attīstības </w:t>
      </w:r>
      <w:r w:rsidR="00FE5F60" w:rsidRPr="00783DD1">
        <w:rPr>
          <w:rFonts w:eastAsia="Times New Roman" w:cs="Times New Roman"/>
          <w:szCs w:val="24"/>
          <w:lang w:eastAsia="zh-CN"/>
        </w:rPr>
        <w:t>scenāriji</w:t>
      </w:r>
      <w:r w:rsidR="00FA7308" w:rsidRPr="00783DD1">
        <w:rPr>
          <w:rFonts w:eastAsia="Times New Roman" w:cs="Times New Roman"/>
          <w:szCs w:val="24"/>
          <w:lang w:eastAsia="zh-CN"/>
        </w:rPr>
        <w:t xml:space="preserve"> var būt</w:t>
      </w:r>
      <w:r w:rsidR="00FE5F60" w:rsidRPr="00783DD1">
        <w:rPr>
          <w:rFonts w:eastAsia="Times New Roman" w:cs="Times New Roman"/>
          <w:szCs w:val="24"/>
          <w:lang w:eastAsia="zh-CN"/>
        </w:rPr>
        <w:t>:</w:t>
      </w:r>
    </w:p>
    <w:p w:rsidR="00787473" w:rsidRDefault="00787473" w:rsidP="00D4377B">
      <w:pPr>
        <w:suppressAutoHyphens/>
        <w:rPr>
          <w:rFonts w:eastAsia="Times New Roman" w:cs="Times New Roman"/>
          <w:szCs w:val="24"/>
          <w:lang w:eastAsia="zh-CN"/>
        </w:rPr>
      </w:pPr>
    </w:p>
    <w:tbl>
      <w:tblPr>
        <w:tblStyle w:val="TableGrid"/>
        <w:tblW w:w="0" w:type="auto"/>
        <w:tblLook w:val="04A0" w:firstRow="1" w:lastRow="0" w:firstColumn="1" w:lastColumn="0" w:noHBand="0" w:noVBand="1"/>
      </w:tblPr>
      <w:tblGrid>
        <w:gridCol w:w="9287"/>
      </w:tblGrid>
      <w:tr w:rsidR="00787473" w:rsidTr="00787473">
        <w:tc>
          <w:tcPr>
            <w:tcW w:w="9287" w:type="dxa"/>
          </w:tcPr>
          <w:p w:rsidR="00787473" w:rsidRPr="00783DD1" w:rsidRDefault="00787473" w:rsidP="00787473">
            <w:pPr>
              <w:numPr>
                <w:ilvl w:val="0"/>
                <w:numId w:val="3"/>
              </w:numPr>
              <w:suppressAutoHyphens/>
              <w:ind w:left="0"/>
              <w:rPr>
                <w:rFonts w:eastAsia="Times New Roman" w:cs="Times New Roman"/>
                <w:szCs w:val="24"/>
                <w:lang w:eastAsia="zh-CN"/>
              </w:rPr>
            </w:pPr>
            <w:r w:rsidRPr="00783DD1">
              <w:rPr>
                <w:rFonts w:eastAsia="Times New Roman" w:cs="Times New Roman"/>
                <w:szCs w:val="24"/>
                <w:lang w:eastAsia="zh-CN"/>
              </w:rPr>
              <w:t xml:space="preserve">nemainīt </w:t>
            </w:r>
            <w:r w:rsidR="00241CDB">
              <w:rPr>
                <w:rFonts w:eastAsia="Times New Roman" w:cs="Times New Roman"/>
                <w:szCs w:val="24"/>
                <w:lang w:eastAsia="zh-CN"/>
              </w:rPr>
              <w:t>esošo raidīšanas</w:t>
            </w:r>
            <w:r w:rsidRPr="00783DD1">
              <w:rPr>
                <w:rFonts w:eastAsia="Times New Roman" w:cs="Times New Roman"/>
                <w:szCs w:val="24"/>
                <w:lang w:eastAsia="zh-CN"/>
              </w:rPr>
              <w:t xml:space="preserve"> </w:t>
            </w:r>
            <w:r>
              <w:rPr>
                <w:rFonts w:eastAsia="Times New Roman" w:cs="Times New Roman"/>
                <w:szCs w:val="24"/>
                <w:lang w:eastAsia="zh-CN"/>
              </w:rPr>
              <w:t>sistēmu</w:t>
            </w:r>
            <w:r w:rsidRPr="00783DD1">
              <w:rPr>
                <w:rFonts w:eastAsia="Times New Roman" w:cs="Times New Roman"/>
                <w:szCs w:val="24"/>
                <w:lang w:eastAsia="zh-CN"/>
              </w:rPr>
              <w:t xml:space="preserve"> DVB-T </w:t>
            </w:r>
            <w:r w:rsidR="000125B6">
              <w:rPr>
                <w:rFonts w:eastAsia="Times New Roman" w:cs="Times New Roman"/>
                <w:szCs w:val="24"/>
                <w:lang w:eastAsia="zh-CN"/>
              </w:rPr>
              <w:t xml:space="preserve">un </w:t>
            </w:r>
            <w:r w:rsidRPr="00783DD1">
              <w:rPr>
                <w:rFonts w:eastAsia="Times New Roman" w:cs="Times New Roman"/>
                <w:szCs w:val="24"/>
                <w:lang w:eastAsia="zh-CN"/>
              </w:rPr>
              <w:t>videokompresijas standartu MPEG-4AVC (H.264);</w:t>
            </w:r>
          </w:p>
          <w:p w:rsidR="00787473" w:rsidRPr="001178F5" w:rsidRDefault="00787473" w:rsidP="001C0937">
            <w:pPr>
              <w:numPr>
                <w:ilvl w:val="0"/>
                <w:numId w:val="3"/>
              </w:numPr>
              <w:suppressAutoHyphens/>
              <w:ind w:left="0"/>
              <w:rPr>
                <w:rFonts w:eastAsia="Times New Roman" w:cs="Times New Roman"/>
                <w:szCs w:val="24"/>
                <w:lang w:eastAsia="zh-CN"/>
              </w:rPr>
            </w:pPr>
            <w:r w:rsidRPr="00783DD1">
              <w:rPr>
                <w:rFonts w:eastAsia="Times New Roman" w:cs="Times New Roman"/>
                <w:szCs w:val="24"/>
                <w:lang w:eastAsia="zh-CN"/>
              </w:rPr>
              <w:t xml:space="preserve">mainīt </w:t>
            </w:r>
            <w:r w:rsidR="00241CDB">
              <w:rPr>
                <w:rFonts w:eastAsia="Times New Roman" w:cs="Times New Roman"/>
                <w:szCs w:val="24"/>
                <w:lang w:eastAsia="zh-CN"/>
              </w:rPr>
              <w:t>raidīšanas</w:t>
            </w:r>
            <w:r w:rsidR="00241CDB" w:rsidRPr="00783DD1">
              <w:rPr>
                <w:rFonts w:eastAsia="Times New Roman" w:cs="Times New Roman"/>
                <w:szCs w:val="24"/>
                <w:lang w:eastAsia="zh-CN"/>
              </w:rPr>
              <w:t xml:space="preserve"> </w:t>
            </w:r>
            <w:r>
              <w:rPr>
                <w:rFonts w:eastAsia="Times New Roman" w:cs="Times New Roman"/>
                <w:szCs w:val="24"/>
                <w:lang w:eastAsia="zh-CN"/>
              </w:rPr>
              <w:t>sistēmu</w:t>
            </w:r>
            <w:r w:rsidRPr="00783DD1">
              <w:rPr>
                <w:rFonts w:eastAsia="Times New Roman" w:cs="Times New Roman"/>
                <w:szCs w:val="24"/>
                <w:lang w:eastAsia="zh-CN"/>
              </w:rPr>
              <w:t xml:space="preserve"> uz nākamās paaudzes DVB-T2 un</w:t>
            </w:r>
            <w:r w:rsidR="00241CDB">
              <w:rPr>
                <w:rFonts w:eastAsia="Times New Roman" w:cs="Times New Roman"/>
                <w:szCs w:val="24"/>
                <w:lang w:eastAsia="zh-CN"/>
              </w:rPr>
              <w:t xml:space="preserve"> </w:t>
            </w:r>
            <w:r w:rsidRPr="00783DD1">
              <w:rPr>
                <w:rFonts w:eastAsia="Times New Roman" w:cs="Times New Roman"/>
                <w:szCs w:val="24"/>
                <w:lang w:eastAsia="zh-CN"/>
              </w:rPr>
              <w:t xml:space="preserve"> </w:t>
            </w:r>
            <w:r w:rsidR="00241CDB">
              <w:rPr>
                <w:rFonts w:eastAsia="Times New Roman" w:cs="Times New Roman"/>
                <w:szCs w:val="24"/>
                <w:lang w:eastAsia="zh-CN"/>
              </w:rPr>
              <w:t>efektīv</w:t>
            </w:r>
            <w:r w:rsidR="00DF6F93">
              <w:rPr>
                <w:rFonts w:eastAsia="Times New Roman" w:cs="Times New Roman"/>
                <w:szCs w:val="24"/>
                <w:lang w:eastAsia="zh-CN"/>
              </w:rPr>
              <w:t>āku</w:t>
            </w:r>
            <w:r w:rsidR="00241CDB" w:rsidRPr="00783DD1">
              <w:rPr>
                <w:rFonts w:eastAsia="Times New Roman" w:cs="Times New Roman"/>
                <w:szCs w:val="24"/>
                <w:lang w:eastAsia="zh-CN"/>
              </w:rPr>
              <w:t xml:space="preserve"> </w:t>
            </w:r>
            <w:r w:rsidRPr="00783DD1">
              <w:rPr>
                <w:rFonts w:eastAsia="Times New Roman" w:cs="Times New Roman"/>
                <w:szCs w:val="24"/>
                <w:lang w:eastAsia="zh-CN"/>
              </w:rPr>
              <w:t>videokompresijas standartu HEVC.</w:t>
            </w:r>
          </w:p>
        </w:tc>
      </w:tr>
    </w:tbl>
    <w:p w:rsidR="006A3F84" w:rsidRDefault="006A3F84" w:rsidP="00EC05D8">
      <w:pPr>
        <w:suppressAutoHyphens/>
        <w:rPr>
          <w:rFonts w:eastAsia="Times New Roman" w:cs="Times New Roman"/>
          <w:szCs w:val="24"/>
          <w:lang w:eastAsia="zh-CN"/>
        </w:rPr>
      </w:pPr>
    </w:p>
    <w:p w:rsidR="009D23B4" w:rsidRDefault="004A7705" w:rsidP="00EC05D8">
      <w:pPr>
        <w:suppressAutoHyphens/>
        <w:rPr>
          <w:rFonts w:eastAsia="Times New Roman" w:cs="Times New Roman"/>
          <w:szCs w:val="24"/>
          <w:lang w:eastAsia="zh-CN"/>
        </w:rPr>
      </w:pPr>
      <w:r>
        <w:rPr>
          <w:rFonts w:eastAsia="Times New Roman" w:cs="Times New Roman"/>
          <w:szCs w:val="24"/>
          <w:lang w:eastAsia="zh-CN"/>
        </w:rPr>
        <w:t>Darba grupa ir vērtējusi katra scenārija stiprās un vājās puses, kā arī</w:t>
      </w:r>
      <w:r w:rsidR="006A3F84">
        <w:rPr>
          <w:rFonts w:eastAsia="Times New Roman" w:cs="Times New Roman"/>
          <w:szCs w:val="24"/>
          <w:lang w:eastAsia="zh-CN"/>
        </w:rPr>
        <w:t xml:space="preserve"> to sniegtās</w:t>
      </w:r>
      <w:r>
        <w:rPr>
          <w:rFonts w:eastAsia="Times New Roman" w:cs="Times New Roman"/>
          <w:szCs w:val="24"/>
          <w:lang w:eastAsia="zh-CN"/>
        </w:rPr>
        <w:t xml:space="preserve"> iespējas un</w:t>
      </w:r>
      <w:r w:rsidR="006A3F84">
        <w:rPr>
          <w:rFonts w:eastAsia="Times New Roman" w:cs="Times New Roman"/>
          <w:szCs w:val="24"/>
          <w:lang w:eastAsia="zh-CN"/>
        </w:rPr>
        <w:t xml:space="preserve"> radītos</w:t>
      </w:r>
      <w:r>
        <w:rPr>
          <w:rFonts w:eastAsia="Times New Roman" w:cs="Times New Roman"/>
          <w:szCs w:val="24"/>
          <w:lang w:eastAsia="zh-CN"/>
        </w:rPr>
        <w:t xml:space="preserve"> draudus.</w:t>
      </w:r>
      <w:r w:rsidR="00B00E01">
        <w:rPr>
          <w:rFonts w:eastAsia="Times New Roman" w:cs="Times New Roman"/>
          <w:szCs w:val="24"/>
          <w:lang w:eastAsia="zh-CN"/>
        </w:rPr>
        <w:t xml:space="preserve"> </w:t>
      </w:r>
      <w:r w:rsidR="005134A0">
        <w:rPr>
          <w:rFonts w:eastAsia="Times New Roman" w:cs="Times New Roman"/>
          <w:szCs w:val="24"/>
          <w:lang w:eastAsia="zh-CN"/>
        </w:rPr>
        <w:t>P</w:t>
      </w:r>
      <w:r w:rsidR="006A3F84">
        <w:rPr>
          <w:rFonts w:eastAsia="Times New Roman" w:cs="Times New Roman"/>
          <w:szCs w:val="24"/>
          <w:lang w:eastAsia="zh-CN"/>
        </w:rPr>
        <w:t>ie katra scenārija apraksta</w:t>
      </w:r>
      <w:r w:rsidR="00B00E01">
        <w:rPr>
          <w:rFonts w:eastAsia="Times New Roman" w:cs="Times New Roman"/>
          <w:szCs w:val="24"/>
          <w:lang w:eastAsia="zh-CN"/>
        </w:rPr>
        <w:t xml:space="preserve"> </w:t>
      </w:r>
      <w:r w:rsidR="00FC648C">
        <w:rPr>
          <w:rFonts w:eastAsia="Times New Roman" w:cs="Times New Roman"/>
          <w:szCs w:val="24"/>
          <w:lang w:eastAsia="zh-CN"/>
        </w:rPr>
        <w:t xml:space="preserve">tabulā </w:t>
      </w:r>
      <w:r w:rsidR="00B00E01">
        <w:rPr>
          <w:rFonts w:eastAsia="Times New Roman" w:cs="Times New Roman"/>
          <w:szCs w:val="24"/>
          <w:lang w:eastAsia="zh-CN"/>
        </w:rPr>
        <w:t>ir a</w:t>
      </w:r>
      <w:r w:rsidR="005134A0">
        <w:rPr>
          <w:rFonts w:eastAsia="Times New Roman" w:cs="Times New Roman"/>
          <w:szCs w:val="24"/>
          <w:lang w:eastAsia="zh-CN"/>
        </w:rPr>
        <w:t>pkopota</w:t>
      </w:r>
      <w:r w:rsidR="00B00E01">
        <w:rPr>
          <w:rFonts w:eastAsia="Times New Roman" w:cs="Times New Roman"/>
          <w:szCs w:val="24"/>
          <w:lang w:eastAsia="zh-CN"/>
        </w:rPr>
        <w:t xml:space="preserve"> inform</w:t>
      </w:r>
      <w:r w:rsidR="006A3F84">
        <w:rPr>
          <w:rFonts w:eastAsia="Times New Roman" w:cs="Times New Roman"/>
          <w:szCs w:val="24"/>
          <w:lang w:eastAsia="zh-CN"/>
        </w:rPr>
        <w:t>ācija p</w:t>
      </w:r>
      <w:r w:rsidR="00B00E01">
        <w:rPr>
          <w:rFonts w:eastAsia="Times New Roman" w:cs="Times New Roman"/>
          <w:szCs w:val="24"/>
          <w:lang w:eastAsia="zh-CN"/>
        </w:rPr>
        <w:t>ar darba grupas konstatējumiem.</w:t>
      </w:r>
    </w:p>
    <w:p w:rsidR="00DF6F93" w:rsidRDefault="00DF6F93" w:rsidP="00EC05D8">
      <w:pPr>
        <w:suppressAutoHyphens/>
        <w:rPr>
          <w:rFonts w:eastAsia="Times New Roman" w:cs="Times New Roman"/>
          <w:szCs w:val="24"/>
          <w:lang w:eastAsia="zh-CN"/>
        </w:rPr>
      </w:pPr>
    </w:p>
    <w:p w:rsidR="004A6CC8" w:rsidRDefault="004A6CC8" w:rsidP="00EC05D8">
      <w:pPr>
        <w:suppressAutoHyphens/>
        <w:rPr>
          <w:rFonts w:eastAsia="Times New Roman" w:cs="Times New Roman"/>
          <w:szCs w:val="24"/>
          <w:lang w:eastAsia="zh-CN"/>
        </w:rPr>
      </w:pPr>
      <w:r>
        <w:rPr>
          <w:rFonts w:eastAsia="Times New Roman" w:cs="Times New Roman"/>
          <w:szCs w:val="24"/>
          <w:lang w:eastAsia="zh-CN"/>
        </w:rPr>
        <w:t>1.scenārijs</w:t>
      </w:r>
      <w:r w:rsidR="00FE5F60" w:rsidRPr="00783DD1">
        <w:rPr>
          <w:rFonts w:eastAsia="Times New Roman" w:cs="Times New Roman"/>
          <w:szCs w:val="24"/>
          <w:lang w:eastAsia="zh-CN"/>
        </w:rPr>
        <w:t xml:space="preserve"> </w:t>
      </w:r>
    </w:p>
    <w:p w:rsidR="00787473" w:rsidRDefault="00C00CDF" w:rsidP="00EC05D8">
      <w:pPr>
        <w:suppressAutoHyphens/>
        <w:rPr>
          <w:rFonts w:eastAsia="Times New Roman" w:cs="Times New Roman"/>
          <w:szCs w:val="24"/>
          <w:lang w:eastAsia="zh-CN"/>
        </w:rPr>
      </w:pPr>
      <w:r w:rsidRPr="00783DD1">
        <w:rPr>
          <w:rFonts w:eastAsia="Times New Roman" w:cs="Times New Roman"/>
          <w:szCs w:val="24"/>
          <w:lang w:eastAsia="zh-CN"/>
        </w:rPr>
        <w:t xml:space="preserve">Priekšnosacījums </w:t>
      </w:r>
      <w:r w:rsidR="00051F90">
        <w:rPr>
          <w:rFonts w:eastAsia="Times New Roman" w:cs="Times New Roman"/>
          <w:szCs w:val="24"/>
          <w:lang w:eastAsia="zh-CN"/>
        </w:rPr>
        <w:t>1.</w:t>
      </w:r>
      <w:r w:rsidRPr="00783DD1">
        <w:rPr>
          <w:rFonts w:eastAsia="Times New Roman" w:cs="Times New Roman"/>
          <w:szCs w:val="24"/>
          <w:lang w:eastAsia="zh-CN"/>
        </w:rPr>
        <w:t>scenārija</w:t>
      </w:r>
      <w:r w:rsidR="00CE4B20">
        <w:rPr>
          <w:rFonts w:eastAsia="Times New Roman" w:cs="Times New Roman"/>
          <w:szCs w:val="24"/>
          <w:lang w:eastAsia="zh-CN"/>
        </w:rPr>
        <w:t xml:space="preserve"> realizācijai</w:t>
      </w:r>
      <w:r w:rsidRPr="00783DD1">
        <w:rPr>
          <w:rFonts w:eastAsia="Times New Roman" w:cs="Times New Roman"/>
          <w:szCs w:val="24"/>
          <w:lang w:eastAsia="zh-CN"/>
        </w:rPr>
        <w:t xml:space="preserve"> būtu secinājums</w:t>
      </w:r>
      <w:r w:rsidR="00AC0E65">
        <w:rPr>
          <w:rFonts w:eastAsia="Times New Roman" w:cs="Times New Roman"/>
          <w:szCs w:val="24"/>
          <w:lang w:eastAsia="zh-CN"/>
        </w:rPr>
        <w:t>, ka esošo televīzijas programmu apjomu saglabāt nav nepieciešams.</w:t>
      </w:r>
      <w:r w:rsidR="002844B3">
        <w:rPr>
          <w:rFonts w:eastAsia="Times New Roman" w:cs="Times New Roman"/>
          <w:szCs w:val="24"/>
          <w:lang w:eastAsia="zh-CN"/>
        </w:rPr>
        <w:t xml:space="preserve"> 1.scenārija attīstības gadījumā ir iespējamas divas alternatīvas – </w:t>
      </w:r>
    </w:p>
    <w:p w:rsidR="00787473" w:rsidRPr="00021A73" w:rsidRDefault="00C30180" w:rsidP="00021A73">
      <w:pPr>
        <w:pStyle w:val="ListParagraph"/>
        <w:numPr>
          <w:ilvl w:val="0"/>
          <w:numId w:val="15"/>
        </w:numPr>
        <w:suppressAutoHyphens/>
        <w:ind w:left="0" w:firstLine="1080"/>
        <w:rPr>
          <w:rFonts w:eastAsia="Times New Roman" w:cs="Times New Roman"/>
          <w:szCs w:val="24"/>
          <w:lang w:eastAsia="zh-CN"/>
        </w:rPr>
      </w:pPr>
      <w:r w:rsidRPr="00C30180">
        <w:rPr>
          <w:rFonts w:eastAsia="Times New Roman" w:cs="Times New Roman"/>
          <w:szCs w:val="24"/>
          <w:lang w:eastAsia="zh-CN"/>
        </w:rPr>
        <w:t>papildus bez maksas pieejam</w:t>
      </w:r>
      <w:r>
        <w:rPr>
          <w:rFonts w:eastAsia="Times New Roman" w:cs="Times New Roman"/>
          <w:szCs w:val="24"/>
          <w:lang w:eastAsia="zh-CN"/>
        </w:rPr>
        <w:t xml:space="preserve">ām </w:t>
      </w:r>
      <w:r w:rsidRPr="00C30180">
        <w:rPr>
          <w:rFonts w:eastAsia="Times New Roman" w:cs="Times New Roman"/>
          <w:szCs w:val="24"/>
          <w:lang w:eastAsia="zh-CN"/>
        </w:rPr>
        <w:t>televīzija</w:t>
      </w:r>
      <w:r>
        <w:rPr>
          <w:rFonts w:eastAsia="Times New Roman" w:cs="Times New Roman"/>
          <w:szCs w:val="24"/>
          <w:lang w:eastAsia="zh-CN"/>
        </w:rPr>
        <w:t>s programmām</w:t>
      </w:r>
      <w:r w:rsidRPr="00C30180">
        <w:rPr>
          <w:rFonts w:eastAsia="Times New Roman" w:cs="Times New Roman"/>
          <w:szCs w:val="24"/>
          <w:lang w:eastAsia="zh-CN"/>
        </w:rPr>
        <w:t xml:space="preserve"> saglabājot arī par maksu pieejamo televīzijas programmu apraidi samazinātā apjomā</w:t>
      </w:r>
      <w:r w:rsidR="005226B5" w:rsidRPr="00021A73">
        <w:rPr>
          <w:rFonts w:eastAsia="Times New Roman" w:cs="Times New Roman"/>
          <w:szCs w:val="24"/>
          <w:lang w:eastAsia="zh-CN"/>
        </w:rPr>
        <w:t xml:space="preserve"> </w:t>
      </w:r>
      <w:r w:rsidR="00386393" w:rsidRPr="00021A73">
        <w:rPr>
          <w:rFonts w:eastAsia="Times New Roman" w:cs="Times New Roman"/>
          <w:szCs w:val="24"/>
          <w:lang w:eastAsia="zh-CN"/>
        </w:rPr>
        <w:t>vai</w:t>
      </w:r>
      <w:r w:rsidR="002844B3" w:rsidRPr="00021A73">
        <w:rPr>
          <w:rFonts w:eastAsia="Times New Roman" w:cs="Times New Roman"/>
          <w:szCs w:val="24"/>
          <w:lang w:eastAsia="zh-CN"/>
        </w:rPr>
        <w:t xml:space="preserve"> </w:t>
      </w:r>
    </w:p>
    <w:p w:rsidR="002E676E" w:rsidRDefault="002844B3" w:rsidP="00021A73">
      <w:pPr>
        <w:pStyle w:val="ListParagraph"/>
        <w:numPr>
          <w:ilvl w:val="0"/>
          <w:numId w:val="15"/>
        </w:numPr>
        <w:suppressAutoHyphens/>
        <w:ind w:left="0" w:firstLine="1080"/>
        <w:rPr>
          <w:rFonts w:eastAsia="Times New Roman" w:cs="Times New Roman"/>
          <w:szCs w:val="24"/>
          <w:lang w:eastAsia="zh-CN"/>
        </w:rPr>
      </w:pPr>
      <w:r w:rsidRPr="00021A73">
        <w:rPr>
          <w:rFonts w:eastAsia="Times New Roman" w:cs="Times New Roman"/>
          <w:szCs w:val="24"/>
          <w:lang w:eastAsia="zh-CN"/>
        </w:rPr>
        <w:lastRenderedPageBreak/>
        <w:t xml:space="preserve">saglabāt tikai </w:t>
      </w:r>
      <w:r w:rsidR="00386393" w:rsidRPr="00021A73">
        <w:rPr>
          <w:rFonts w:eastAsia="Times New Roman" w:cs="Times New Roman"/>
          <w:szCs w:val="24"/>
          <w:lang w:eastAsia="zh-CN"/>
        </w:rPr>
        <w:t>bez maksas pieejam</w:t>
      </w:r>
      <w:r w:rsidR="00C30180">
        <w:rPr>
          <w:rFonts w:eastAsia="Times New Roman" w:cs="Times New Roman"/>
          <w:szCs w:val="24"/>
          <w:lang w:eastAsia="zh-CN"/>
        </w:rPr>
        <w:t>ās</w:t>
      </w:r>
      <w:r w:rsidRPr="00021A73">
        <w:rPr>
          <w:rFonts w:eastAsia="Times New Roman" w:cs="Times New Roman"/>
          <w:szCs w:val="24"/>
          <w:lang w:eastAsia="zh-CN"/>
        </w:rPr>
        <w:t xml:space="preserve"> televīzij</w:t>
      </w:r>
      <w:r w:rsidR="00C30180">
        <w:rPr>
          <w:rFonts w:eastAsia="Times New Roman" w:cs="Times New Roman"/>
          <w:szCs w:val="24"/>
          <w:lang w:eastAsia="zh-CN"/>
        </w:rPr>
        <w:t>as programmas</w:t>
      </w:r>
      <w:r w:rsidR="005226B5" w:rsidRPr="00021A73">
        <w:rPr>
          <w:rFonts w:eastAsia="Times New Roman" w:cs="Times New Roman"/>
          <w:szCs w:val="24"/>
          <w:lang w:eastAsia="zh-CN"/>
        </w:rPr>
        <w:t xml:space="preserve"> paplašinātā apjomā.</w:t>
      </w:r>
      <w:r w:rsidRPr="00021A73">
        <w:rPr>
          <w:rFonts w:eastAsia="Times New Roman" w:cs="Times New Roman"/>
          <w:szCs w:val="24"/>
          <w:lang w:eastAsia="zh-CN"/>
        </w:rPr>
        <w:t xml:space="preserve"> </w:t>
      </w:r>
      <w:r w:rsidR="00AC0E65" w:rsidRPr="00021A73">
        <w:rPr>
          <w:rFonts w:eastAsia="Times New Roman" w:cs="Times New Roman"/>
          <w:szCs w:val="24"/>
          <w:lang w:eastAsia="zh-CN"/>
        </w:rPr>
        <w:t xml:space="preserve"> </w:t>
      </w:r>
    </w:p>
    <w:p w:rsidR="002E676E" w:rsidRPr="002E676E" w:rsidRDefault="002E676E" w:rsidP="00021A73">
      <w:pPr>
        <w:suppressAutoHyphens/>
        <w:ind w:firstLine="0"/>
        <w:rPr>
          <w:rFonts w:eastAsia="Times New Roman" w:cs="Times New Roman"/>
          <w:szCs w:val="24"/>
          <w:lang w:eastAsia="zh-CN"/>
        </w:rPr>
      </w:pPr>
    </w:p>
    <w:p w:rsidR="0029646C" w:rsidRPr="006027E1" w:rsidRDefault="00116583" w:rsidP="00AF1998">
      <w:pPr>
        <w:suppressAutoHyphens/>
        <w:rPr>
          <w:rFonts w:eastAsia="Times New Roman" w:cs="Times New Roman"/>
          <w:szCs w:val="24"/>
          <w:lang w:eastAsia="zh-CN"/>
        </w:rPr>
      </w:pPr>
      <w:r w:rsidRPr="006027E1">
        <w:rPr>
          <w:rFonts w:eastAsia="Times New Roman" w:cs="Times New Roman"/>
          <w:szCs w:val="24"/>
          <w:lang w:eastAsia="zh-CN"/>
        </w:rPr>
        <w:t xml:space="preserve">Saskaņā ar </w:t>
      </w:r>
      <w:r w:rsidR="00224551" w:rsidRPr="006027E1">
        <w:rPr>
          <w:rFonts w:eastAsia="Times New Roman" w:cs="Times New Roman"/>
          <w:szCs w:val="24"/>
          <w:lang w:eastAsia="zh-CN"/>
        </w:rPr>
        <w:t xml:space="preserve">VAS “Elektroniskie sakari” </w:t>
      </w:r>
      <w:r w:rsidRPr="006027E1">
        <w:rPr>
          <w:rFonts w:eastAsia="Times New Roman" w:cs="Times New Roman"/>
          <w:szCs w:val="24"/>
          <w:lang w:eastAsia="zh-CN"/>
        </w:rPr>
        <w:t xml:space="preserve">sniegto </w:t>
      </w:r>
      <w:r w:rsidR="00224551" w:rsidRPr="006027E1">
        <w:rPr>
          <w:rFonts w:eastAsia="Times New Roman" w:cs="Times New Roman"/>
          <w:szCs w:val="24"/>
          <w:lang w:eastAsia="zh-CN"/>
        </w:rPr>
        <w:t>inform</w:t>
      </w:r>
      <w:r w:rsidRPr="006027E1">
        <w:rPr>
          <w:rFonts w:eastAsia="Times New Roman" w:cs="Times New Roman"/>
          <w:szCs w:val="24"/>
          <w:lang w:eastAsia="zh-CN"/>
        </w:rPr>
        <w:t>āciju</w:t>
      </w:r>
      <w:r w:rsidR="00A935FC" w:rsidRPr="006027E1">
        <w:rPr>
          <w:rFonts w:eastAsia="Times New Roman" w:cs="Times New Roman"/>
          <w:szCs w:val="24"/>
          <w:lang w:eastAsia="zh-CN"/>
        </w:rPr>
        <w:t>,</w:t>
      </w:r>
      <w:r w:rsidRPr="006027E1">
        <w:rPr>
          <w:rFonts w:eastAsia="Times New Roman" w:cs="Times New Roman"/>
          <w:szCs w:val="24"/>
          <w:lang w:eastAsia="zh-CN"/>
        </w:rPr>
        <w:t xml:space="preserve"> </w:t>
      </w:r>
      <w:r w:rsidR="00571864" w:rsidRPr="006027E1">
        <w:rPr>
          <w:rFonts w:eastAsia="Times New Roman" w:cs="Times New Roman"/>
          <w:szCs w:val="24"/>
          <w:lang w:eastAsia="zh-CN"/>
        </w:rPr>
        <w:t xml:space="preserve">frekvenču plāns 700 MHz joslas atbrīvošanai </w:t>
      </w:r>
      <w:r w:rsidR="00AB7CA6" w:rsidRPr="006027E1">
        <w:rPr>
          <w:rFonts w:eastAsia="Times New Roman" w:cs="Times New Roman"/>
          <w:szCs w:val="24"/>
          <w:lang w:eastAsia="zh-CN"/>
        </w:rPr>
        <w:t xml:space="preserve">atbilst DVB-T2 sistēmas tehniskajiem kritērijiem un starptautiski ir koordinēti septiņi raidošie </w:t>
      </w:r>
      <w:r w:rsidR="00571864" w:rsidRPr="006027E1">
        <w:rPr>
          <w:rFonts w:eastAsia="Times New Roman" w:cs="Times New Roman"/>
          <w:szCs w:val="24"/>
          <w:lang w:eastAsia="zh-CN"/>
        </w:rPr>
        <w:t>tīkl</w:t>
      </w:r>
      <w:r w:rsidR="00AB7CA6" w:rsidRPr="006027E1">
        <w:rPr>
          <w:rFonts w:eastAsia="Times New Roman" w:cs="Times New Roman"/>
          <w:szCs w:val="24"/>
          <w:lang w:eastAsia="zh-CN"/>
        </w:rPr>
        <w:t>i</w:t>
      </w:r>
      <w:r w:rsidR="00227F39">
        <w:rPr>
          <w:rFonts w:eastAsia="Times New Roman" w:cs="Times New Roman"/>
          <w:szCs w:val="24"/>
          <w:lang w:eastAsia="zh-CN"/>
        </w:rPr>
        <w:t>.</w:t>
      </w:r>
      <w:r w:rsidR="00AB7CA6" w:rsidRPr="006027E1">
        <w:rPr>
          <w:rFonts w:eastAsia="Times New Roman" w:cs="Times New Roman"/>
          <w:szCs w:val="24"/>
          <w:lang w:eastAsia="zh-CN"/>
        </w:rPr>
        <w:t xml:space="preserve"> </w:t>
      </w:r>
      <w:r w:rsidR="000C19CB" w:rsidRPr="006027E1">
        <w:rPr>
          <w:rFonts w:eastAsia="Times New Roman" w:cs="Times New Roman"/>
          <w:szCs w:val="24"/>
          <w:lang w:eastAsia="zh-CN"/>
        </w:rPr>
        <w:t xml:space="preserve"> </w:t>
      </w:r>
      <w:r w:rsidR="00A935FC" w:rsidRPr="006027E1">
        <w:rPr>
          <w:rFonts w:eastAsia="Times New Roman" w:cs="Times New Roman"/>
          <w:szCs w:val="24"/>
          <w:lang w:eastAsia="zh-CN"/>
        </w:rPr>
        <w:t xml:space="preserve">Ar </w:t>
      </w:r>
      <w:r w:rsidR="000C19CB" w:rsidRPr="006027E1">
        <w:rPr>
          <w:rFonts w:eastAsia="Times New Roman" w:cs="Times New Roman"/>
          <w:szCs w:val="24"/>
          <w:lang w:eastAsia="zh-CN"/>
        </w:rPr>
        <w:t xml:space="preserve">sistēmu DVB-T </w:t>
      </w:r>
      <w:r w:rsidR="00FE5F60" w:rsidRPr="006027E1">
        <w:rPr>
          <w:rFonts w:eastAsia="Times New Roman" w:cs="Times New Roman"/>
          <w:szCs w:val="24"/>
          <w:lang w:eastAsia="zh-CN"/>
        </w:rPr>
        <w:t>pēc 2021.gada</w:t>
      </w:r>
      <w:r w:rsidR="00CA4C2E" w:rsidRPr="006027E1">
        <w:rPr>
          <w:rFonts w:eastAsia="Times New Roman" w:cs="Times New Roman"/>
          <w:szCs w:val="24"/>
          <w:lang w:eastAsia="zh-CN"/>
        </w:rPr>
        <w:t>,</w:t>
      </w:r>
      <w:r w:rsidR="00FE5F60" w:rsidRPr="006027E1">
        <w:rPr>
          <w:rFonts w:eastAsia="Times New Roman" w:cs="Times New Roman"/>
          <w:szCs w:val="24"/>
          <w:lang w:eastAsia="zh-CN"/>
        </w:rPr>
        <w:t xml:space="preserve"> </w:t>
      </w:r>
      <w:r w:rsidR="00CA4C2E" w:rsidRPr="006027E1">
        <w:rPr>
          <w:rFonts w:eastAsia="Times New Roman" w:cs="Times New Roman"/>
          <w:szCs w:val="24"/>
          <w:lang w:eastAsia="zh-CN"/>
        </w:rPr>
        <w:t xml:space="preserve">tās </w:t>
      </w:r>
      <w:r w:rsidR="00A935FC" w:rsidRPr="006027E1">
        <w:rPr>
          <w:rFonts w:eastAsia="Times New Roman" w:cs="Times New Roman"/>
          <w:szCs w:val="24"/>
          <w:lang w:eastAsia="zh-CN"/>
        </w:rPr>
        <w:t xml:space="preserve">tehniskas neatbilstības dēļ </w:t>
      </w:r>
      <w:r w:rsidR="00CA4C2E" w:rsidRPr="006027E1">
        <w:rPr>
          <w:rFonts w:eastAsia="Times New Roman" w:cs="Times New Roman"/>
          <w:szCs w:val="24"/>
          <w:lang w:eastAsia="zh-CN"/>
        </w:rPr>
        <w:t xml:space="preserve">plānam, </w:t>
      </w:r>
      <w:r w:rsidR="00FE5F60" w:rsidRPr="006027E1">
        <w:rPr>
          <w:rFonts w:eastAsia="Times New Roman" w:cs="Times New Roman"/>
          <w:szCs w:val="24"/>
          <w:lang w:eastAsia="zh-CN"/>
        </w:rPr>
        <w:t xml:space="preserve">būtu iespējams nodrošināt </w:t>
      </w:r>
      <w:r w:rsidR="00B16130" w:rsidRPr="006027E1">
        <w:rPr>
          <w:rFonts w:eastAsia="Times New Roman" w:cs="Times New Roman"/>
          <w:szCs w:val="24"/>
          <w:lang w:eastAsia="zh-CN"/>
        </w:rPr>
        <w:t>lielākais</w:t>
      </w:r>
      <w:r w:rsidR="00FE5F60" w:rsidRPr="006027E1">
        <w:rPr>
          <w:rFonts w:eastAsia="Times New Roman" w:cs="Times New Roman"/>
          <w:szCs w:val="24"/>
          <w:lang w:eastAsia="zh-CN"/>
        </w:rPr>
        <w:t xml:space="preserve"> </w:t>
      </w:r>
      <w:r w:rsidR="005226B5" w:rsidRPr="006027E1">
        <w:rPr>
          <w:rFonts w:eastAsia="Times New Roman" w:cs="Times New Roman"/>
          <w:szCs w:val="24"/>
          <w:lang w:eastAsia="zh-CN"/>
        </w:rPr>
        <w:t>četru</w:t>
      </w:r>
      <w:r w:rsidR="008F3F7C" w:rsidRPr="006027E1">
        <w:rPr>
          <w:rFonts w:eastAsia="Times New Roman" w:cs="Times New Roman"/>
          <w:szCs w:val="24"/>
          <w:lang w:eastAsia="zh-CN"/>
        </w:rPr>
        <w:t xml:space="preserve"> maksas</w:t>
      </w:r>
      <w:r w:rsidR="007555D5" w:rsidRPr="002221EE">
        <w:rPr>
          <w:rFonts w:eastAsia="Times New Roman" w:cs="Times New Roman"/>
          <w:szCs w:val="24"/>
          <w:lang w:eastAsia="zh-CN"/>
        </w:rPr>
        <w:t xml:space="preserve"> </w:t>
      </w:r>
      <w:r w:rsidR="000C19CB" w:rsidRPr="00E90887">
        <w:rPr>
          <w:rFonts w:eastAsia="Times New Roman" w:cs="Times New Roman"/>
          <w:szCs w:val="24"/>
          <w:lang w:eastAsia="zh-CN"/>
        </w:rPr>
        <w:t xml:space="preserve">televīzijas </w:t>
      </w:r>
      <w:r w:rsidR="00FE5F60" w:rsidRPr="00845387">
        <w:rPr>
          <w:rFonts w:eastAsia="Times New Roman" w:cs="Times New Roman"/>
          <w:szCs w:val="24"/>
          <w:lang w:eastAsia="zh-CN"/>
        </w:rPr>
        <w:t>izplatīšanas tīklu</w:t>
      </w:r>
      <w:r w:rsidR="00A935FC" w:rsidRPr="006027E1">
        <w:rPr>
          <w:rFonts w:eastAsia="Times New Roman" w:cs="Times New Roman"/>
          <w:szCs w:val="24"/>
          <w:lang w:eastAsia="zh-CN"/>
        </w:rPr>
        <w:t xml:space="preserve"> darbību</w:t>
      </w:r>
      <w:r w:rsidR="00EA2584" w:rsidRPr="006027E1">
        <w:rPr>
          <w:rFonts w:eastAsia="Times New Roman" w:cs="Times New Roman"/>
          <w:szCs w:val="24"/>
          <w:lang w:eastAsia="zh-CN"/>
        </w:rPr>
        <w:t>.</w:t>
      </w:r>
    </w:p>
    <w:p w:rsidR="00386393" w:rsidRPr="006027E1" w:rsidRDefault="004C16B5" w:rsidP="00EC05D8">
      <w:pPr>
        <w:suppressAutoHyphens/>
        <w:rPr>
          <w:rFonts w:eastAsia="Times New Roman" w:cs="Times New Roman"/>
          <w:szCs w:val="24"/>
          <w:lang w:eastAsia="zh-CN"/>
        </w:rPr>
      </w:pPr>
      <w:r>
        <w:rPr>
          <w:rFonts w:eastAsia="Times New Roman" w:cs="Times New Roman"/>
          <w:szCs w:val="24"/>
          <w:lang w:eastAsia="zh-CN"/>
        </w:rPr>
        <w:t xml:space="preserve">Atbilstoši </w:t>
      </w:r>
      <w:r w:rsidR="00CF5869" w:rsidRPr="006027E1">
        <w:rPr>
          <w:rFonts w:eastAsia="Times New Roman" w:cs="Times New Roman"/>
          <w:szCs w:val="24"/>
          <w:lang w:eastAsia="zh-CN"/>
        </w:rPr>
        <w:t>LVRTC sniegtajiem aprēķiniem</w:t>
      </w:r>
      <w:r w:rsidR="000125B6" w:rsidRPr="006027E1">
        <w:rPr>
          <w:rFonts w:eastAsia="Times New Roman" w:cs="Times New Roman"/>
          <w:szCs w:val="24"/>
          <w:lang w:eastAsia="zh-CN"/>
        </w:rPr>
        <w:t>,</w:t>
      </w:r>
      <w:r w:rsidR="00AC0E65" w:rsidRPr="006027E1">
        <w:rPr>
          <w:rFonts w:eastAsia="Times New Roman" w:cs="Times New Roman"/>
          <w:szCs w:val="24"/>
          <w:lang w:eastAsia="zh-CN"/>
        </w:rPr>
        <w:t xml:space="preserve"> k</w:t>
      </w:r>
      <w:r w:rsidR="00FE5F60" w:rsidRPr="006027E1">
        <w:rPr>
          <w:rFonts w:eastAsia="Times New Roman" w:cs="Times New Roman"/>
          <w:szCs w:val="24"/>
          <w:lang w:eastAsia="zh-CN"/>
        </w:rPr>
        <w:t xml:space="preserve">opējie nepieciešamie kapitālieguldījumi </w:t>
      </w:r>
      <w:r w:rsidR="0036194A" w:rsidRPr="006027E1">
        <w:rPr>
          <w:rFonts w:eastAsia="Times New Roman" w:cs="Times New Roman"/>
          <w:szCs w:val="24"/>
          <w:lang w:eastAsia="zh-CN"/>
        </w:rPr>
        <w:t xml:space="preserve">pirmās alternatīvas īstenošanai </w:t>
      </w:r>
      <w:r w:rsidR="00FE5F60" w:rsidRPr="006027E1">
        <w:rPr>
          <w:rFonts w:eastAsia="Times New Roman" w:cs="Times New Roman"/>
          <w:szCs w:val="24"/>
          <w:lang w:eastAsia="zh-CN"/>
        </w:rPr>
        <w:t xml:space="preserve">ir 3,1 milj. </w:t>
      </w:r>
      <w:r w:rsidR="00C074A3" w:rsidRPr="005847EC">
        <w:rPr>
          <w:rFonts w:eastAsia="Times New Roman" w:cs="Times New Roman"/>
          <w:i/>
          <w:szCs w:val="24"/>
          <w:lang w:eastAsia="zh-CN"/>
        </w:rPr>
        <w:t>euro</w:t>
      </w:r>
      <w:r w:rsidR="00FE5F60" w:rsidRPr="006027E1">
        <w:rPr>
          <w:rFonts w:eastAsia="Times New Roman" w:cs="Times New Roman"/>
          <w:szCs w:val="24"/>
          <w:lang w:eastAsia="zh-CN"/>
        </w:rPr>
        <w:t xml:space="preserve">, kas paredzēti galvas stacijas un raidītāju nomaiņai, kā arī bezmaksas </w:t>
      </w:r>
      <w:r w:rsidR="00386393" w:rsidRPr="006027E1">
        <w:rPr>
          <w:rFonts w:eastAsia="Times New Roman" w:cs="Times New Roman"/>
          <w:szCs w:val="24"/>
          <w:lang w:eastAsia="zh-CN"/>
        </w:rPr>
        <w:t xml:space="preserve">televīzijas </w:t>
      </w:r>
      <w:r w:rsidR="00FE5F60" w:rsidRPr="006027E1">
        <w:rPr>
          <w:rFonts w:eastAsia="Times New Roman" w:cs="Times New Roman"/>
          <w:szCs w:val="24"/>
          <w:lang w:eastAsia="zh-CN"/>
        </w:rPr>
        <w:t>programmu tīkla (</w:t>
      </w:r>
      <w:r w:rsidR="00195772" w:rsidRPr="006027E1">
        <w:rPr>
          <w:rFonts w:eastAsia="Times New Roman" w:cs="Times New Roman"/>
          <w:szCs w:val="24"/>
          <w:lang w:eastAsia="zh-CN"/>
        </w:rPr>
        <w:t>1.raidošais tīkls</w:t>
      </w:r>
      <w:r w:rsidR="00FE5F60" w:rsidRPr="006027E1">
        <w:rPr>
          <w:rFonts w:eastAsia="Times New Roman" w:cs="Times New Roman"/>
          <w:szCs w:val="24"/>
          <w:lang w:eastAsia="zh-CN"/>
        </w:rPr>
        <w:t>) paplašināšanai</w:t>
      </w:r>
      <w:r w:rsidR="00386393" w:rsidRPr="006027E1">
        <w:rPr>
          <w:rFonts w:eastAsia="Times New Roman" w:cs="Times New Roman"/>
          <w:szCs w:val="24"/>
          <w:lang w:eastAsia="zh-CN"/>
        </w:rPr>
        <w:t>. Pārraidāmo standarta izšķirtspējas (SD) programmu skaits par mak</w:t>
      </w:r>
      <w:r w:rsidR="0029646C" w:rsidRPr="006027E1">
        <w:rPr>
          <w:rFonts w:eastAsia="Times New Roman" w:cs="Times New Roman"/>
          <w:szCs w:val="24"/>
          <w:lang w:eastAsia="zh-CN"/>
        </w:rPr>
        <w:t>su</w:t>
      </w:r>
      <w:r w:rsidR="00386393" w:rsidRPr="006027E1">
        <w:rPr>
          <w:rFonts w:eastAsia="Times New Roman" w:cs="Times New Roman"/>
          <w:szCs w:val="24"/>
          <w:lang w:eastAsia="zh-CN"/>
        </w:rPr>
        <w:t xml:space="preserve"> pieejamo televīzijas programmu izplatīšanas tīklos samazināsies </w:t>
      </w:r>
      <w:r w:rsidR="00994113" w:rsidRPr="006027E1">
        <w:rPr>
          <w:rFonts w:eastAsia="Times New Roman" w:cs="Times New Roman"/>
          <w:szCs w:val="24"/>
          <w:lang w:eastAsia="zh-CN"/>
        </w:rPr>
        <w:t>no piecdesmit piec</w:t>
      </w:r>
      <w:r w:rsidR="004E3B1D" w:rsidRPr="006027E1">
        <w:rPr>
          <w:rFonts w:eastAsia="Times New Roman" w:cs="Times New Roman"/>
          <w:szCs w:val="24"/>
          <w:lang w:eastAsia="zh-CN"/>
        </w:rPr>
        <w:t>ām</w:t>
      </w:r>
      <w:r w:rsidR="00E5499E" w:rsidRPr="006027E1">
        <w:rPr>
          <w:rFonts w:eastAsia="Times New Roman" w:cs="Times New Roman"/>
          <w:szCs w:val="24"/>
          <w:lang w:eastAsia="zh-CN"/>
        </w:rPr>
        <w:t xml:space="preserve"> līdz aptuveni četrdesmit programm</w:t>
      </w:r>
      <w:r w:rsidR="008F3F7C" w:rsidRPr="006027E1">
        <w:rPr>
          <w:rFonts w:eastAsia="Times New Roman" w:cs="Times New Roman"/>
          <w:szCs w:val="24"/>
          <w:lang w:eastAsia="zh-CN"/>
        </w:rPr>
        <w:t>ām</w:t>
      </w:r>
      <w:r w:rsidR="009A6018" w:rsidRPr="00845387">
        <w:rPr>
          <w:rFonts w:eastAsia="Times New Roman" w:cs="Times New Roman"/>
          <w:szCs w:val="24"/>
          <w:lang w:eastAsia="zh-CN"/>
        </w:rPr>
        <w:t>.</w:t>
      </w:r>
    </w:p>
    <w:p w:rsidR="00FE5F60" w:rsidRDefault="00386393" w:rsidP="00864982">
      <w:pPr>
        <w:suppressAutoHyphens/>
        <w:rPr>
          <w:rFonts w:eastAsia="Times New Roman" w:cs="Times New Roman"/>
          <w:szCs w:val="24"/>
          <w:lang w:eastAsia="zh-CN"/>
        </w:rPr>
      </w:pPr>
      <w:r w:rsidRPr="006027E1">
        <w:rPr>
          <w:rFonts w:eastAsia="Times New Roman" w:cs="Times New Roman"/>
          <w:szCs w:val="24"/>
          <w:lang w:eastAsia="zh-CN"/>
        </w:rPr>
        <w:t>Realizējot pirmo alternatīvu</w:t>
      </w:r>
      <w:r w:rsidR="00F122AE">
        <w:rPr>
          <w:rFonts w:eastAsia="Times New Roman" w:cs="Times New Roman"/>
          <w:szCs w:val="24"/>
          <w:lang w:eastAsia="zh-CN"/>
        </w:rPr>
        <w:t>,</w:t>
      </w:r>
      <w:r w:rsidRPr="006027E1">
        <w:rPr>
          <w:rFonts w:eastAsia="Times New Roman" w:cs="Times New Roman"/>
          <w:szCs w:val="24"/>
          <w:lang w:eastAsia="zh-CN"/>
        </w:rPr>
        <w:t xml:space="preserve"> </w:t>
      </w:r>
      <w:r w:rsidR="00FE5F60" w:rsidRPr="006027E1">
        <w:rPr>
          <w:rFonts w:eastAsia="Times New Roman" w:cs="Times New Roman"/>
          <w:szCs w:val="24"/>
          <w:lang w:eastAsia="zh-CN"/>
        </w:rPr>
        <w:t xml:space="preserve">700 MHz </w:t>
      </w:r>
      <w:r w:rsidRPr="006027E1">
        <w:rPr>
          <w:rFonts w:eastAsia="Times New Roman" w:cs="Times New Roman"/>
          <w:szCs w:val="24"/>
          <w:lang w:eastAsia="zh-CN"/>
        </w:rPr>
        <w:t xml:space="preserve">radiofrekvenču spektra joslas </w:t>
      </w:r>
      <w:r w:rsidR="00FE5F60" w:rsidRPr="006027E1">
        <w:rPr>
          <w:rFonts w:eastAsia="Times New Roman" w:cs="Times New Roman"/>
          <w:szCs w:val="24"/>
          <w:lang w:eastAsia="zh-CN"/>
        </w:rPr>
        <w:t xml:space="preserve">atbrīvošana notiek laika posmā no </w:t>
      </w:r>
      <w:r w:rsidRPr="006027E1">
        <w:rPr>
          <w:rFonts w:eastAsia="Times New Roman" w:cs="Times New Roman"/>
          <w:szCs w:val="24"/>
          <w:lang w:eastAsia="zh-CN"/>
        </w:rPr>
        <w:t>2022.gada 1.janvāra līdz 2022.gada 30.jūnijam</w:t>
      </w:r>
      <w:r w:rsidR="00FE5F60" w:rsidRPr="006027E1">
        <w:rPr>
          <w:rFonts w:eastAsia="Times New Roman" w:cs="Times New Roman"/>
          <w:szCs w:val="24"/>
          <w:lang w:eastAsia="zh-CN"/>
        </w:rPr>
        <w:t xml:space="preserve">, pārkārtojot </w:t>
      </w:r>
      <w:r w:rsidR="00CE4B20" w:rsidRPr="006027E1">
        <w:rPr>
          <w:rFonts w:eastAsia="Times New Roman" w:cs="Times New Roman"/>
          <w:szCs w:val="24"/>
          <w:lang w:eastAsia="zh-CN"/>
        </w:rPr>
        <w:t>radio</w:t>
      </w:r>
      <w:r w:rsidR="000A587E" w:rsidRPr="006027E1">
        <w:rPr>
          <w:rFonts w:eastAsia="Times New Roman" w:cs="Times New Roman"/>
          <w:szCs w:val="24"/>
          <w:lang w:eastAsia="zh-CN"/>
        </w:rPr>
        <w:t>frekvenču</w:t>
      </w:r>
      <w:r w:rsidR="00FE5F60" w:rsidRPr="006027E1">
        <w:rPr>
          <w:rFonts w:eastAsia="Times New Roman" w:cs="Times New Roman"/>
          <w:szCs w:val="24"/>
          <w:lang w:eastAsia="zh-CN"/>
        </w:rPr>
        <w:t xml:space="preserve"> kanālus</w:t>
      </w:r>
      <w:r w:rsidRPr="006027E1">
        <w:rPr>
          <w:rFonts w:eastAsia="Times New Roman" w:cs="Times New Roman"/>
          <w:szCs w:val="24"/>
          <w:lang w:eastAsia="zh-CN"/>
        </w:rPr>
        <w:t>, kas tiek izmantoti</w:t>
      </w:r>
      <w:r w:rsidR="00FE5F60" w:rsidRPr="006027E1">
        <w:rPr>
          <w:rFonts w:eastAsia="Times New Roman" w:cs="Times New Roman"/>
          <w:szCs w:val="24"/>
          <w:lang w:eastAsia="zh-CN"/>
        </w:rPr>
        <w:t xml:space="preserve"> atsevišķos maksas </w:t>
      </w:r>
      <w:r w:rsidR="00CE4B20" w:rsidRPr="006027E1">
        <w:rPr>
          <w:rFonts w:eastAsia="Times New Roman" w:cs="Times New Roman"/>
          <w:szCs w:val="24"/>
          <w:lang w:eastAsia="zh-CN"/>
        </w:rPr>
        <w:t xml:space="preserve">televīzijas </w:t>
      </w:r>
      <w:r w:rsidR="00FE5F60" w:rsidRPr="006027E1">
        <w:rPr>
          <w:rFonts w:eastAsia="Times New Roman" w:cs="Times New Roman"/>
          <w:szCs w:val="24"/>
          <w:lang w:eastAsia="zh-CN"/>
        </w:rPr>
        <w:t>programmu izplatīšanas tīklos</w:t>
      </w:r>
      <w:r w:rsidRPr="006027E1">
        <w:rPr>
          <w:rFonts w:eastAsia="Times New Roman" w:cs="Times New Roman"/>
          <w:szCs w:val="24"/>
          <w:lang w:eastAsia="zh-CN"/>
        </w:rPr>
        <w:t>.</w:t>
      </w:r>
    </w:p>
    <w:p w:rsidR="00841D16" w:rsidRDefault="00527D4A" w:rsidP="00527D4A">
      <w:pPr>
        <w:suppressAutoHyphens/>
        <w:jc w:val="right"/>
        <w:rPr>
          <w:rFonts w:eastAsia="Times New Roman" w:cs="Times New Roman"/>
          <w:szCs w:val="24"/>
          <w:lang w:eastAsia="zh-CN"/>
        </w:rPr>
      </w:pPr>
      <w:r>
        <w:rPr>
          <w:rFonts w:eastAsia="Times New Roman" w:cs="Times New Roman"/>
          <w:szCs w:val="24"/>
          <w:lang w:eastAsia="zh-CN"/>
        </w:rPr>
        <w:t xml:space="preserve">2.tabula. Darba grupas konstatējumi par 1.scenārija pirmo alternatīvu </w:t>
      </w:r>
    </w:p>
    <w:tbl>
      <w:tblPr>
        <w:tblStyle w:val="TableGrid"/>
        <w:tblW w:w="0" w:type="auto"/>
        <w:tblLook w:val="04A0" w:firstRow="1" w:lastRow="0" w:firstColumn="1" w:lastColumn="0" w:noHBand="0" w:noVBand="1"/>
      </w:tblPr>
      <w:tblGrid>
        <w:gridCol w:w="4643"/>
        <w:gridCol w:w="4644"/>
      </w:tblGrid>
      <w:tr w:rsidR="004A0E04" w:rsidTr="004A0E04">
        <w:tc>
          <w:tcPr>
            <w:tcW w:w="4643" w:type="dxa"/>
            <w:shd w:val="clear" w:color="auto" w:fill="A6A6A6" w:themeFill="background1" w:themeFillShade="A6"/>
          </w:tcPr>
          <w:p w:rsidR="004A0E04" w:rsidRPr="00F37A7F" w:rsidRDefault="004A0E04" w:rsidP="00F37A7F">
            <w:pPr>
              <w:suppressAutoHyphens/>
              <w:ind w:firstLine="0"/>
              <w:rPr>
                <w:rFonts w:eastAsia="Times New Roman" w:cs="Times New Roman"/>
                <w:szCs w:val="24"/>
                <w:lang w:eastAsia="zh-CN"/>
              </w:rPr>
            </w:pPr>
            <w:r>
              <w:rPr>
                <w:rFonts w:eastAsia="Times New Roman" w:cs="Times New Roman"/>
                <w:szCs w:val="24"/>
                <w:lang w:eastAsia="zh-CN"/>
              </w:rPr>
              <w:t>Stiprās puses</w:t>
            </w:r>
          </w:p>
        </w:tc>
        <w:tc>
          <w:tcPr>
            <w:tcW w:w="4644" w:type="dxa"/>
            <w:shd w:val="clear" w:color="auto" w:fill="A6A6A6" w:themeFill="background1" w:themeFillShade="A6"/>
          </w:tcPr>
          <w:p w:rsidR="004A0E04" w:rsidRPr="00F37A7F" w:rsidRDefault="004A0E04" w:rsidP="00F37A7F">
            <w:pPr>
              <w:suppressAutoHyphens/>
              <w:ind w:firstLine="0"/>
              <w:rPr>
                <w:rFonts w:eastAsia="Times New Roman" w:cs="Times New Roman"/>
                <w:szCs w:val="24"/>
                <w:lang w:eastAsia="zh-CN"/>
              </w:rPr>
            </w:pPr>
            <w:r>
              <w:rPr>
                <w:rFonts w:eastAsia="Times New Roman" w:cs="Times New Roman"/>
                <w:szCs w:val="24"/>
                <w:lang w:eastAsia="zh-CN"/>
              </w:rPr>
              <w:t>Vājās puses</w:t>
            </w:r>
          </w:p>
        </w:tc>
      </w:tr>
      <w:tr w:rsidR="00F37A7F" w:rsidTr="00F37A7F">
        <w:tc>
          <w:tcPr>
            <w:tcW w:w="4643" w:type="dxa"/>
          </w:tcPr>
          <w:p w:rsidR="00F37A7F" w:rsidRPr="004A0E04" w:rsidRDefault="00F37A7F" w:rsidP="004A0E04">
            <w:pPr>
              <w:pStyle w:val="ListParagraph"/>
              <w:numPr>
                <w:ilvl w:val="0"/>
                <w:numId w:val="15"/>
              </w:numPr>
              <w:suppressAutoHyphens/>
              <w:ind w:left="0" w:firstLine="0"/>
              <w:rPr>
                <w:rFonts w:eastAsia="Times New Roman" w:cs="Times New Roman"/>
                <w:szCs w:val="24"/>
                <w:lang w:eastAsia="zh-CN"/>
              </w:rPr>
            </w:pPr>
            <w:r w:rsidRPr="004A0E04">
              <w:rPr>
                <w:rFonts w:eastAsia="Times New Roman" w:cs="Times New Roman"/>
                <w:szCs w:val="24"/>
                <w:lang w:eastAsia="zh-CN"/>
              </w:rPr>
              <w:t>Iedzīvotājiem nav nepieciešama uztverošo iekārtu maiņa;</w:t>
            </w:r>
          </w:p>
          <w:p w:rsidR="00F37A7F" w:rsidRPr="004A0E04" w:rsidRDefault="00F37A7F" w:rsidP="004A0E04">
            <w:pPr>
              <w:pStyle w:val="ListParagraph"/>
              <w:numPr>
                <w:ilvl w:val="0"/>
                <w:numId w:val="15"/>
              </w:numPr>
              <w:suppressAutoHyphens/>
              <w:ind w:left="0" w:firstLine="0"/>
              <w:rPr>
                <w:rFonts w:eastAsia="Times New Roman" w:cs="Times New Roman"/>
                <w:szCs w:val="24"/>
                <w:lang w:eastAsia="zh-CN"/>
              </w:rPr>
            </w:pPr>
            <w:r w:rsidRPr="004A0E04">
              <w:rPr>
                <w:rFonts w:eastAsia="Times New Roman" w:cs="Times New Roman"/>
                <w:szCs w:val="24"/>
                <w:lang w:eastAsia="zh-CN"/>
              </w:rPr>
              <w:t>Nav nepieciešama informatīvā kampaņa sistēmas maiņas atbalstam;</w:t>
            </w:r>
          </w:p>
          <w:p w:rsidR="00F37A7F" w:rsidRPr="004A0E04" w:rsidRDefault="00F37A7F" w:rsidP="004A0E04">
            <w:pPr>
              <w:pStyle w:val="ListParagraph"/>
              <w:numPr>
                <w:ilvl w:val="0"/>
                <w:numId w:val="15"/>
              </w:numPr>
              <w:suppressAutoHyphens/>
              <w:ind w:left="0" w:firstLine="0"/>
              <w:rPr>
                <w:rFonts w:eastAsia="Times New Roman" w:cs="Times New Roman"/>
                <w:szCs w:val="24"/>
                <w:lang w:eastAsia="zh-CN"/>
              </w:rPr>
            </w:pPr>
            <w:r w:rsidRPr="004A0E04">
              <w:rPr>
                <w:rFonts w:eastAsia="Times New Roman" w:cs="Times New Roman"/>
                <w:szCs w:val="24"/>
                <w:lang w:eastAsia="zh-CN"/>
              </w:rPr>
              <w:t xml:space="preserve">Nav </w:t>
            </w:r>
            <w:r w:rsidR="00E40F5B">
              <w:rPr>
                <w:rFonts w:eastAsia="Times New Roman" w:cs="Times New Roman"/>
                <w:szCs w:val="24"/>
                <w:lang w:eastAsia="zh-CN"/>
              </w:rPr>
              <w:t>jārisina jautājums par</w:t>
            </w:r>
            <w:r w:rsidR="00E40F5B" w:rsidRPr="004A0E04">
              <w:rPr>
                <w:rFonts w:eastAsia="Times New Roman" w:cs="Times New Roman"/>
                <w:szCs w:val="24"/>
                <w:lang w:eastAsia="zh-CN"/>
              </w:rPr>
              <w:t xml:space="preserve"> </w:t>
            </w:r>
            <w:r w:rsidRPr="004A0E04">
              <w:rPr>
                <w:rFonts w:eastAsia="Times New Roman" w:cs="Times New Roman"/>
                <w:szCs w:val="24"/>
                <w:lang w:eastAsia="zh-CN"/>
              </w:rPr>
              <w:t>izmaksu kompensācija galalietotājiem par pāreju uz efektīvākām tehnoloģijām saskaņā ar lēmuma 2017/899 6.pantu</w:t>
            </w:r>
            <w:r w:rsidR="0042737A">
              <w:rPr>
                <w:rFonts w:eastAsia="Times New Roman" w:cs="Times New Roman"/>
                <w:szCs w:val="24"/>
                <w:lang w:eastAsia="zh-CN"/>
              </w:rPr>
              <w:t>;</w:t>
            </w:r>
          </w:p>
          <w:p w:rsidR="00F37A7F" w:rsidRPr="004A0E04" w:rsidRDefault="00F37A7F" w:rsidP="004A0E04">
            <w:pPr>
              <w:pStyle w:val="ListParagraph"/>
              <w:numPr>
                <w:ilvl w:val="0"/>
                <w:numId w:val="15"/>
              </w:numPr>
              <w:suppressAutoHyphens/>
              <w:ind w:left="0" w:firstLine="0"/>
              <w:rPr>
                <w:rFonts w:eastAsia="Times New Roman" w:cs="Times New Roman"/>
                <w:szCs w:val="24"/>
                <w:lang w:eastAsia="zh-CN"/>
              </w:rPr>
            </w:pPr>
            <w:r w:rsidRPr="004A0E04">
              <w:rPr>
                <w:rFonts w:eastAsia="Times New Roman" w:cs="Times New Roman"/>
                <w:szCs w:val="24"/>
                <w:lang w:eastAsia="zh-CN"/>
              </w:rPr>
              <w:t>Tiek palielināta 1.tīkla kapacitāte</w:t>
            </w:r>
            <w:r w:rsidR="005120F4">
              <w:rPr>
                <w:rFonts w:eastAsia="Times New Roman" w:cs="Times New Roman"/>
                <w:szCs w:val="24"/>
                <w:lang w:eastAsia="zh-CN"/>
              </w:rPr>
              <w:t>.</w:t>
            </w:r>
          </w:p>
        </w:tc>
        <w:tc>
          <w:tcPr>
            <w:tcW w:w="4644" w:type="dxa"/>
          </w:tcPr>
          <w:p w:rsidR="00F37A7F" w:rsidRPr="004A0E04" w:rsidRDefault="00F37A7F" w:rsidP="004A0E04">
            <w:pPr>
              <w:pStyle w:val="ListParagraph"/>
              <w:numPr>
                <w:ilvl w:val="0"/>
                <w:numId w:val="15"/>
              </w:numPr>
              <w:suppressAutoHyphens/>
              <w:ind w:left="0" w:firstLine="0"/>
              <w:rPr>
                <w:rFonts w:eastAsia="Times New Roman" w:cs="Times New Roman"/>
                <w:szCs w:val="24"/>
                <w:lang w:eastAsia="zh-CN"/>
              </w:rPr>
            </w:pPr>
            <w:r w:rsidRPr="004A0E04">
              <w:rPr>
                <w:rFonts w:eastAsia="Times New Roman" w:cs="Times New Roman"/>
                <w:szCs w:val="24"/>
                <w:lang w:eastAsia="zh-CN"/>
              </w:rPr>
              <w:t xml:space="preserve">Ievērojami līdzekļi, kas nepieciešami nolietoto iekārtu - galvas stacijas un raidītāji - nomaiņai, tiktu investēti tehnoloģiski un morāli </w:t>
            </w:r>
            <w:r w:rsidR="00841D16" w:rsidRPr="004A0E04">
              <w:rPr>
                <w:rFonts w:eastAsia="Times New Roman" w:cs="Times New Roman"/>
                <w:szCs w:val="24"/>
                <w:lang w:eastAsia="zh-CN"/>
              </w:rPr>
              <w:t>novecojušās</w:t>
            </w:r>
            <w:r w:rsidRPr="004A0E04">
              <w:rPr>
                <w:rFonts w:eastAsia="Times New Roman" w:cs="Times New Roman"/>
                <w:szCs w:val="24"/>
                <w:lang w:eastAsia="zh-CN"/>
              </w:rPr>
              <w:t xml:space="preserve"> DVB-T sistēmas iekārtās,   </w:t>
            </w:r>
          </w:p>
          <w:p w:rsidR="00F37A7F" w:rsidRPr="004A0E04" w:rsidRDefault="004A0E04" w:rsidP="004A0E04">
            <w:pPr>
              <w:pStyle w:val="ListParagraph"/>
              <w:numPr>
                <w:ilvl w:val="0"/>
                <w:numId w:val="15"/>
              </w:numPr>
              <w:suppressAutoHyphens/>
              <w:ind w:left="0" w:firstLine="0"/>
              <w:rPr>
                <w:rFonts w:eastAsia="Times New Roman" w:cs="Times New Roman"/>
                <w:szCs w:val="24"/>
                <w:lang w:eastAsia="zh-CN"/>
              </w:rPr>
            </w:pPr>
            <w:r w:rsidRPr="004A0E04">
              <w:rPr>
                <w:rFonts w:eastAsia="Times New Roman" w:cs="Times New Roman"/>
                <w:szCs w:val="24"/>
                <w:lang w:eastAsia="zh-CN"/>
              </w:rPr>
              <w:t>Z</w:t>
            </w:r>
            <w:r w:rsidR="00841D16" w:rsidRPr="004A0E04">
              <w:rPr>
                <w:rFonts w:eastAsia="Times New Roman" w:cs="Times New Roman"/>
                <w:szCs w:val="24"/>
                <w:lang w:eastAsia="zh-CN"/>
              </w:rPr>
              <w:t>emes</w:t>
            </w:r>
            <w:r w:rsidR="00F37A7F" w:rsidRPr="004A0E04">
              <w:rPr>
                <w:rFonts w:eastAsia="Times New Roman" w:cs="Times New Roman"/>
                <w:szCs w:val="24"/>
                <w:lang w:eastAsia="zh-CN"/>
              </w:rPr>
              <w:t xml:space="preserve"> ciparu televīzijas apraidē uz gadiem tiek apturēts tehniskais progress;</w:t>
            </w:r>
          </w:p>
          <w:p w:rsidR="00F37A7F" w:rsidRPr="004A0E04" w:rsidRDefault="00F37A7F" w:rsidP="004A0E04">
            <w:pPr>
              <w:pStyle w:val="ListParagraph"/>
              <w:numPr>
                <w:ilvl w:val="0"/>
                <w:numId w:val="15"/>
              </w:numPr>
              <w:suppressAutoHyphens/>
              <w:ind w:left="0" w:firstLine="0"/>
              <w:rPr>
                <w:rFonts w:eastAsia="Times New Roman" w:cs="Times New Roman"/>
                <w:szCs w:val="24"/>
                <w:lang w:eastAsia="zh-CN"/>
              </w:rPr>
            </w:pPr>
            <w:r w:rsidRPr="004A0E04">
              <w:rPr>
                <w:rFonts w:eastAsia="Times New Roman" w:cs="Times New Roman"/>
                <w:szCs w:val="24"/>
                <w:lang w:eastAsia="zh-CN"/>
              </w:rPr>
              <w:t>Skatītājiem  par 40 % samazinās kopējais maksas televīzijas uztveramo televīzijas programmu skaits;</w:t>
            </w:r>
          </w:p>
          <w:p w:rsidR="00F37A7F" w:rsidRPr="004A0E04" w:rsidRDefault="00F37A7F" w:rsidP="004A0E04">
            <w:pPr>
              <w:pStyle w:val="ListParagraph"/>
              <w:numPr>
                <w:ilvl w:val="0"/>
                <w:numId w:val="15"/>
              </w:numPr>
              <w:suppressAutoHyphens/>
              <w:ind w:left="0" w:firstLine="0"/>
              <w:rPr>
                <w:rFonts w:eastAsia="Times New Roman" w:cs="Times New Roman"/>
                <w:szCs w:val="24"/>
                <w:lang w:eastAsia="zh-CN"/>
              </w:rPr>
            </w:pPr>
            <w:r w:rsidRPr="004A0E04">
              <w:rPr>
                <w:rFonts w:eastAsia="Times New Roman" w:cs="Times New Roman"/>
                <w:szCs w:val="24"/>
                <w:lang w:eastAsia="zh-CN"/>
              </w:rPr>
              <w:t>43 % koordinētā spektra nevar izmantot tā neatbilstības dēļ DVB-T sistēmai</w:t>
            </w:r>
            <w:r w:rsidR="0042737A">
              <w:rPr>
                <w:rFonts w:eastAsia="Times New Roman" w:cs="Times New Roman"/>
                <w:szCs w:val="24"/>
                <w:lang w:eastAsia="zh-CN"/>
              </w:rPr>
              <w:t>;</w:t>
            </w:r>
          </w:p>
          <w:p w:rsidR="00F37A7F" w:rsidRPr="004A0E04" w:rsidRDefault="00F37A7F" w:rsidP="004A0E04">
            <w:pPr>
              <w:pStyle w:val="ListParagraph"/>
              <w:numPr>
                <w:ilvl w:val="0"/>
                <w:numId w:val="15"/>
              </w:numPr>
              <w:suppressAutoHyphens/>
              <w:ind w:left="0" w:firstLine="0"/>
              <w:rPr>
                <w:rFonts w:eastAsia="Times New Roman" w:cs="Times New Roman"/>
                <w:szCs w:val="24"/>
                <w:lang w:eastAsia="zh-CN"/>
              </w:rPr>
            </w:pPr>
            <w:r w:rsidRPr="004A0E04">
              <w:rPr>
                <w:rFonts w:eastAsia="Times New Roman" w:cs="Times New Roman"/>
                <w:szCs w:val="24"/>
                <w:lang w:eastAsia="zh-CN"/>
              </w:rPr>
              <w:t>Bezmaksas tīklā HDTV attīstība ir ierobežota ar vienu papildu programmu</w:t>
            </w:r>
            <w:r w:rsidR="0042737A">
              <w:rPr>
                <w:rFonts w:eastAsia="Times New Roman" w:cs="Times New Roman"/>
                <w:szCs w:val="24"/>
                <w:lang w:eastAsia="zh-CN"/>
              </w:rPr>
              <w:t>;</w:t>
            </w:r>
          </w:p>
          <w:p w:rsidR="00F37A7F" w:rsidRPr="004A0E04" w:rsidRDefault="00F37A7F" w:rsidP="004A0E04">
            <w:pPr>
              <w:pStyle w:val="ListParagraph"/>
              <w:numPr>
                <w:ilvl w:val="0"/>
                <w:numId w:val="15"/>
              </w:numPr>
              <w:suppressAutoHyphens/>
              <w:ind w:left="0" w:firstLine="0"/>
              <w:rPr>
                <w:rFonts w:eastAsia="Times New Roman" w:cs="Times New Roman"/>
                <w:szCs w:val="24"/>
                <w:lang w:eastAsia="zh-CN"/>
              </w:rPr>
            </w:pPr>
            <w:r w:rsidRPr="004A0E04">
              <w:rPr>
                <w:rFonts w:eastAsia="Times New Roman" w:cs="Times New Roman"/>
                <w:szCs w:val="24"/>
                <w:lang w:eastAsia="zh-CN"/>
              </w:rPr>
              <w:t>Pieaug apmaksa LVRTC par bezmaksas programmu izplatīšanu</w:t>
            </w:r>
            <w:r w:rsidR="005120F4">
              <w:rPr>
                <w:rFonts w:eastAsia="Times New Roman" w:cs="Times New Roman"/>
                <w:szCs w:val="24"/>
                <w:lang w:eastAsia="zh-CN"/>
              </w:rPr>
              <w:t>.</w:t>
            </w:r>
          </w:p>
        </w:tc>
      </w:tr>
      <w:tr w:rsidR="004A0E04" w:rsidTr="004A0E04">
        <w:tc>
          <w:tcPr>
            <w:tcW w:w="4643" w:type="dxa"/>
            <w:shd w:val="clear" w:color="auto" w:fill="A6A6A6" w:themeFill="background1" w:themeFillShade="A6"/>
          </w:tcPr>
          <w:p w:rsidR="004A0E04" w:rsidRPr="00841D16" w:rsidRDefault="00E40F5B" w:rsidP="00841D16">
            <w:pPr>
              <w:suppressAutoHyphens/>
              <w:ind w:firstLine="0"/>
              <w:rPr>
                <w:rFonts w:eastAsia="Times New Roman" w:cs="Times New Roman"/>
                <w:szCs w:val="24"/>
                <w:lang w:eastAsia="zh-CN"/>
              </w:rPr>
            </w:pPr>
            <w:r>
              <w:rPr>
                <w:rFonts w:eastAsia="Times New Roman" w:cs="Times New Roman"/>
                <w:szCs w:val="24"/>
                <w:lang w:eastAsia="zh-CN"/>
              </w:rPr>
              <w:t xml:space="preserve">Iespējas </w:t>
            </w:r>
          </w:p>
        </w:tc>
        <w:tc>
          <w:tcPr>
            <w:tcW w:w="4644" w:type="dxa"/>
            <w:shd w:val="clear" w:color="auto" w:fill="A6A6A6" w:themeFill="background1" w:themeFillShade="A6"/>
          </w:tcPr>
          <w:p w:rsidR="004A0E04" w:rsidRPr="00841D16" w:rsidRDefault="00E40F5B" w:rsidP="004A0E04">
            <w:pPr>
              <w:suppressAutoHyphens/>
              <w:ind w:firstLine="0"/>
              <w:rPr>
                <w:rFonts w:eastAsia="Times New Roman" w:cs="Times New Roman"/>
                <w:szCs w:val="24"/>
                <w:lang w:eastAsia="zh-CN"/>
              </w:rPr>
            </w:pPr>
            <w:r>
              <w:rPr>
                <w:rFonts w:eastAsia="Times New Roman" w:cs="Times New Roman"/>
                <w:szCs w:val="24"/>
                <w:lang w:eastAsia="zh-CN"/>
              </w:rPr>
              <w:t>Draudi</w:t>
            </w:r>
            <w:r w:rsidDel="00E40F5B">
              <w:rPr>
                <w:rFonts w:eastAsia="Times New Roman" w:cs="Times New Roman"/>
                <w:szCs w:val="24"/>
                <w:lang w:eastAsia="zh-CN"/>
              </w:rPr>
              <w:t xml:space="preserve"> </w:t>
            </w:r>
          </w:p>
        </w:tc>
      </w:tr>
      <w:tr w:rsidR="00F37A7F" w:rsidTr="00F37A7F">
        <w:tc>
          <w:tcPr>
            <w:tcW w:w="4643" w:type="dxa"/>
          </w:tcPr>
          <w:p w:rsidR="00E40F5B" w:rsidRDefault="00E40F5B" w:rsidP="00E40F5B">
            <w:pPr>
              <w:pStyle w:val="ListParagraph"/>
              <w:numPr>
                <w:ilvl w:val="0"/>
                <w:numId w:val="15"/>
              </w:numPr>
              <w:suppressAutoHyphens/>
              <w:ind w:left="0" w:firstLine="0"/>
              <w:rPr>
                <w:rFonts w:eastAsia="Times New Roman" w:cs="Times New Roman"/>
                <w:szCs w:val="24"/>
                <w:lang w:eastAsia="zh-CN"/>
              </w:rPr>
            </w:pPr>
            <w:r w:rsidRPr="004A0E04">
              <w:rPr>
                <w:rFonts w:eastAsia="Times New Roman" w:cs="Times New Roman"/>
                <w:szCs w:val="24"/>
                <w:lang w:eastAsia="zh-CN"/>
              </w:rPr>
              <w:t>Maksas televīzijas pakalpojumi joprojām varētu būt pievilcīgi skatītājiem, iekļaujot rūpīgi atlasītas televīzijas programmas</w:t>
            </w:r>
            <w:r w:rsidR="005120F4">
              <w:rPr>
                <w:rFonts w:eastAsia="Times New Roman" w:cs="Times New Roman"/>
                <w:szCs w:val="24"/>
                <w:lang w:eastAsia="zh-CN"/>
              </w:rPr>
              <w:t>.</w:t>
            </w:r>
          </w:p>
          <w:p w:rsidR="00F37A7F" w:rsidRPr="004A0E04" w:rsidRDefault="00F37A7F" w:rsidP="008D0D51">
            <w:pPr>
              <w:pStyle w:val="ListParagraph"/>
              <w:suppressAutoHyphens/>
              <w:ind w:left="0" w:firstLine="0"/>
              <w:rPr>
                <w:rFonts w:eastAsia="Times New Roman" w:cs="Times New Roman"/>
                <w:szCs w:val="24"/>
                <w:lang w:eastAsia="zh-CN"/>
              </w:rPr>
            </w:pPr>
          </w:p>
        </w:tc>
        <w:tc>
          <w:tcPr>
            <w:tcW w:w="4644" w:type="dxa"/>
          </w:tcPr>
          <w:p w:rsidR="00E40F5B" w:rsidRPr="004A0E04" w:rsidRDefault="00E40F5B" w:rsidP="004A0E04">
            <w:pPr>
              <w:pStyle w:val="ListParagraph"/>
              <w:numPr>
                <w:ilvl w:val="0"/>
                <w:numId w:val="15"/>
              </w:numPr>
              <w:suppressAutoHyphens/>
              <w:ind w:left="0" w:firstLine="0"/>
              <w:rPr>
                <w:rFonts w:eastAsia="Times New Roman" w:cs="Times New Roman"/>
                <w:szCs w:val="24"/>
                <w:lang w:eastAsia="zh-CN"/>
              </w:rPr>
            </w:pPr>
            <w:r w:rsidRPr="004A0E04">
              <w:rPr>
                <w:rFonts w:eastAsia="Times New Roman" w:cs="Times New Roman"/>
                <w:szCs w:val="24"/>
                <w:lang w:eastAsia="zh-CN"/>
              </w:rPr>
              <w:t>Risks, ka maksas televīzijas pakalpojumu sniegšana būtiski samazinātā apjomā nešķitīs pievilcīga pote</w:t>
            </w:r>
            <w:r w:rsidR="00AC41E8">
              <w:rPr>
                <w:rFonts w:eastAsia="Times New Roman" w:cs="Times New Roman"/>
                <w:szCs w:val="24"/>
                <w:lang w:eastAsia="zh-CN"/>
              </w:rPr>
              <w:t>nciālajam pakalpojuma sniedzēja</w:t>
            </w:r>
            <w:r w:rsidRPr="004A0E04">
              <w:rPr>
                <w:rFonts w:eastAsia="Times New Roman" w:cs="Times New Roman"/>
                <w:szCs w:val="24"/>
                <w:lang w:eastAsia="zh-CN"/>
              </w:rPr>
              <w:t xml:space="preserve">m </w:t>
            </w:r>
            <w:r>
              <w:rPr>
                <w:rFonts w:eastAsia="Times New Roman" w:cs="Times New Roman"/>
                <w:szCs w:val="24"/>
                <w:lang w:eastAsia="zh-CN"/>
              </w:rPr>
              <w:t>u</w:t>
            </w:r>
            <w:r w:rsidRPr="004A0E04">
              <w:rPr>
                <w:rFonts w:eastAsia="Times New Roman" w:cs="Times New Roman"/>
                <w:szCs w:val="24"/>
                <w:lang w:eastAsia="zh-CN"/>
              </w:rPr>
              <w:t>n tas atteiksies turpināt sniegt pakalpojumu. Šādā gadījumā maksa par bezmaksas programmu izplatīšanu pieaugs vairākkārt</w:t>
            </w:r>
            <w:r>
              <w:rPr>
                <w:rFonts w:eastAsia="Times New Roman" w:cs="Times New Roman"/>
                <w:szCs w:val="24"/>
                <w:lang w:eastAsia="zh-CN"/>
              </w:rPr>
              <w:t>.</w:t>
            </w:r>
          </w:p>
        </w:tc>
      </w:tr>
    </w:tbl>
    <w:p w:rsidR="00752E0B" w:rsidRPr="003D624B" w:rsidRDefault="00752E0B" w:rsidP="00752E0B">
      <w:pPr>
        <w:suppressAutoHyphens/>
        <w:rPr>
          <w:rFonts w:eastAsia="Times New Roman" w:cs="Times New Roman"/>
          <w:szCs w:val="24"/>
          <w:lang w:eastAsia="zh-CN"/>
        </w:rPr>
      </w:pPr>
    </w:p>
    <w:p w:rsidR="00001506" w:rsidRDefault="00386393" w:rsidP="00864982">
      <w:pPr>
        <w:suppressAutoHyphens/>
        <w:rPr>
          <w:rFonts w:eastAsia="Times New Roman" w:cs="Times New Roman"/>
          <w:szCs w:val="24"/>
          <w:lang w:eastAsia="zh-CN"/>
        </w:rPr>
      </w:pPr>
      <w:r>
        <w:rPr>
          <w:rFonts w:eastAsia="Times New Roman" w:cs="Times New Roman"/>
          <w:szCs w:val="24"/>
          <w:lang w:eastAsia="zh-CN"/>
        </w:rPr>
        <w:t>Savukārt</w:t>
      </w:r>
      <w:r w:rsidR="00F1283A">
        <w:rPr>
          <w:rFonts w:eastAsia="Times New Roman" w:cs="Times New Roman"/>
          <w:szCs w:val="24"/>
          <w:lang w:eastAsia="zh-CN"/>
        </w:rPr>
        <w:t>,</w:t>
      </w:r>
      <w:r>
        <w:rPr>
          <w:rFonts w:eastAsia="Times New Roman" w:cs="Times New Roman"/>
          <w:szCs w:val="24"/>
          <w:lang w:eastAsia="zh-CN"/>
        </w:rPr>
        <w:t xml:space="preserve"> </w:t>
      </w:r>
      <w:r w:rsidR="00AD3ACB">
        <w:rPr>
          <w:rFonts w:eastAsia="Times New Roman" w:cs="Times New Roman"/>
          <w:szCs w:val="24"/>
          <w:lang w:eastAsia="zh-CN"/>
        </w:rPr>
        <w:t xml:space="preserve">1.scenārija </w:t>
      </w:r>
      <w:r>
        <w:rPr>
          <w:rFonts w:eastAsia="Times New Roman" w:cs="Times New Roman"/>
          <w:szCs w:val="24"/>
          <w:lang w:eastAsia="zh-CN"/>
        </w:rPr>
        <w:t>otrās alternatīvas gadījumā, j</w:t>
      </w:r>
      <w:r w:rsidR="00FE5F60" w:rsidRPr="00783DD1">
        <w:rPr>
          <w:rFonts w:eastAsia="Times New Roman" w:cs="Times New Roman"/>
          <w:szCs w:val="24"/>
          <w:lang w:eastAsia="zh-CN"/>
        </w:rPr>
        <w:t xml:space="preserve">a no 2022.gada netiek nodrošināta </w:t>
      </w:r>
      <w:r>
        <w:rPr>
          <w:rFonts w:eastAsia="Times New Roman" w:cs="Times New Roman"/>
          <w:szCs w:val="24"/>
          <w:lang w:eastAsia="zh-CN"/>
        </w:rPr>
        <w:t>maks</w:t>
      </w:r>
      <w:r w:rsidR="00127BEF">
        <w:rPr>
          <w:rFonts w:eastAsia="Times New Roman" w:cs="Times New Roman"/>
          <w:szCs w:val="24"/>
          <w:lang w:eastAsia="zh-CN"/>
        </w:rPr>
        <w:t>as</w:t>
      </w:r>
      <w:r>
        <w:rPr>
          <w:rFonts w:eastAsia="Times New Roman" w:cs="Times New Roman"/>
          <w:szCs w:val="24"/>
          <w:lang w:eastAsia="zh-CN"/>
        </w:rPr>
        <w:t xml:space="preserve"> televīzijas</w:t>
      </w:r>
      <w:r w:rsidRPr="00783DD1">
        <w:rPr>
          <w:rFonts w:eastAsia="Times New Roman" w:cs="Times New Roman"/>
          <w:szCs w:val="24"/>
          <w:lang w:eastAsia="zh-CN"/>
        </w:rPr>
        <w:t xml:space="preserve"> </w:t>
      </w:r>
      <w:r w:rsidR="00FE5F60" w:rsidRPr="00783DD1">
        <w:rPr>
          <w:rFonts w:eastAsia="Times New Roman" w:cs="Times New Roman"/>
          <w:szCs w:val="24"/>
          <w:lang w:eastAsia="zh-CN"/>
        </w:rPr>
        <w:t xml:space="preserve">programmu izplatīšana zemes apraidē, lai </w:t>
      </w:r>
      <w:r w:rsidR="00CE4B20">
        <w:rPr>
          <w:rFonts w:eastAsia="Times New Roman" w:cs="Times New Roman"/>
          <w:szCs w:val="24"/>
          <w:lang w:eastAsia="zh-CN"/>
        </w:rPr>
        <w:t>būtiski</w:t>
      </w:r>
      <w:r w:rsidR="00CE4B20" w:rsidRPr="00783DD1">
        <w:rPr>
          <w:rFonts w:eastAsia="Times New Roman" w:cs="Times New Roman"/>
          <w:szCs w:val="24"/>
          <w:lang w:eastAsia="zh-CN"/>
        </w:rPr>
        <w:t xml:space="preserve"> </w:t>
      </w:r>
      <w:r w:rsidR="00FE5F60" w:rsidRPr="00783DD1">
        <w:rPr>
          <w:rFonts w:eastAsia="Times New Roman" w:cs="Times New Roman"/>
          <w:szCs w:val="24"/>
          <w:lang w:eastAsia="zh-CN"/>
        </w:rPr>
        <w:t xml:space="preserve">nesamazinātu iedzīvotāju iespējas piekļūt vispusīgam un kvalitatīvam saturam, zemes apraidē </w:t>
      </w:r>
      <w:r w:rsidR="00051F90">
        <w:rPr>
          <w:rFonts w:eastAsia="Times New Roman" w:cs="Times New Roman"/>
          <w:szCs w:val="24"/>
          <w:lang w:eastAsia="zh-CN"/>
        </w:rPr>
        <w:t>būtu</w:t>
      </w:r>
      <w:r w:rsidR="00051F90" w:rsidRPr="00783DD1">
        <w:rPr>
          <w:rFonts w:eastAsia="Times New Roman" w:cs="Times New Roman"/>
          <w:szCs w:val="24"/>
          <w:lang w:eastAsia="zh-CN"/>
        </w:rPr>
        <w:t xml:space="preserve"> </w:t>
      </w:r>
      <w:r w:rsidR="00FE5F60" w:rsidRPr="00783DD1">
        <w:rPr>
          <w:rFonts w:eastAsia="Times New Roman" w:cs="Times New Roman"/>
          <w:szCs w:val="24"/>
          <w:lang w:eastAsia="zh-CN"/>
        </w:rPr>
        <w:t>mērķtiecīgi nodrošināt 2 izplatīšanas tīklus bezmaksas</w:t>
      </w:r>
      <w:r w:rsidR="00051F90">
        <w:rPr>
          <w:rFonts w:eastAsia="Times New Roman" w:cs="Times New Roman"/>
          <w:szCs w:val="24"/>
          <w:lang w:eastAsia="zh-CN"/>
        </w:rPr>
        <w:t xml:space="preserve"> televīzijas</w:t>
      </w:r>
      <w:r w:rsidR="00FE5F60" w:rsidRPr="00783DD1">
        <w:rPr>
          <w:rFonts w:eastAsia="Times New Roman" w:cs="Times New Roman"/>
          <w:szCs w:val="24"/>
          <w:lang w:eastAsia="zh-CN"/>
        </w:rPr>
        <w:t xml:space="preserve"> programmu </w:t>
      </w:r>
      <w:r w:rsidR="00051F90">
        <w:rPr>
          <w:rFonts w:eastAsia="Times New Roman" w:cs="Times New Roman"/>
          <w:szCs w:val="24"/>
          <w:lang w:eastAsia="zh-CN"/>
        </w:rPr>
        <w:t>izplatīšanai</w:t>
      </w:r>
      <w:r w:rsidR="00FE5F60" w:rsidRPr="00783DD1">
        <w:rPr>
          <w:rFonts w:eastAsia="Times New Roman" w:cs="Times New Roman"/>
          <w:szCs w:val="24"/>
          <w:lang w:eastAsia="zh-CN"/>
        </w:rPr>
        <w:t>, abiem</w:t>
      </w:r>
      <w:r w:rsidR="00051F90">
        <w:rPr>
          <w:rFonts w:eastAsia="Times New Roman" w:cs="Times New Roman"/>
          <w:szCs w:val="24"/>
          <w:lang w:eastAsia="zh-CN"/>
        </w:rPr>
        <w:t xml:space="preserve"> tīkliem</w:t>
      </w:r>
      <w:r w:rsidR="00FE5F60" w:rsidRPr="00783DD1">
        <w:rPr>
          <w:rFonts w:eastAsia="Times New Roman" w:cs="Times New Roman"/>
          <w:szCs w:val="24"/>
          <w:lang w:eastAsia="zh-CN"/>
        </w:rPr>
        <w:t xml:space="preserve"> nodrošinot aptveršanas teritoriju ne mazāku kā </w:t>
      </w:r>
      <w:r w:rsidR="00FE5F60" w:rsidRPr="00FB20DE">
        <w:rPr>
          <w:rFonts w:eastAsia="Times New Roman" w:cs="Times New Roman"/>
          <w:szCs w:val="24"/>
          <w:lang w:eastAsia="zh-CN"/>
        </w:rPr>
        <w:t>99%</w:t>
      </w:r>
      <w:r w:rsidR="00FE5F60" w:rsidRPr="00783DD1">
        <w:rPr>
          <w:rFonts w:eastAsia="Times New Roman" w:cs="Times New Roman"/>
          <w:szCs w:val="24"/>
          <w:lang w:eastAsia="zh-CN"/>
        </w:rPr>
        <w:t xml:space="preserve"> no valsts teritorijas</w:t>
      </w:r>
      <w:r w:rsidR="00051F90">
        <w:rPr>
          <w:rFonts w:eastAsia="Times New Roman" w:cs="Times New Roman"/>
          <w:szCs w:val="24"/>
          <w:lang w:eastAsia="zh-CN"/>
        </w:rPr>
        <w:t xml:space="preserve">. LVRTC aprēķini liecina, ka otrās alternatīvas realizācijai </w:t>
      </w:r>
      <w:r w:rsidR="00051F90" w:rsidRPr="00783DD1">
        <w:rPr>
          <w:rFonts w:eastAsia="Times New Roman" w:cs="Times New Roman"/>
          <w:szCs w:val="24"/>
          <w:lang w:eastAsia="zh-CN"/>
        </w:rPr>
        <w:t>nepieciešamie</w:t>
      </w:r>
      <w:r w:rsidR="00FE5F60" w:rsidRPr="00783DD1">
        <w:rPr>
          <w:rFonts w:eastAsia="Times New Roman" w:cs="Times New Roman"/>
          <w:szCs w:val="24"/>
          <w:lang w:eastAsia="zh-CN"/>
        </w:rPr>
        <w:t xml:space="preserve"> kapitālieguldījumi ir </w:t>
      </w:r>
      <w:r w:rsidR="001C0937">
        <w:rPr>
          <w:rFonts w:eastAsia="Times New Roman" w:cs="Times New Roman"/>
          <w:szCs w:val="24"/>
          <w:lang w:eastAsia="zh-CN"/>
        </w:rPr>
        <w:t>2</w:t>
      </w:r>
      <w:r w:rsidR="00FE5F60" w:rsidRPr="00783DD1">
        <w:rPr>
          <w:rFonts w:eastAsia="Times New Roman" w:cs="Times New Roman"/>
          <w:szCs w:val="24"/>
          <w:lang w:eastAsia="zh-CN"/>
        </w:rPr>
        <w:t>,</w:t>
      </w:r>
      <w:r w:rsidR="001C0937">
        <w:rPr>
          <w:rFonts w:eastAsia="Times New Roman" w:cs="Times New Roman"/>
          <w:szCs w:val="24"/>
          <w:lang w:eastAsia="zh-CN"/>
        </w:rPr>
        <w:t>1</w:t>
      </w:r>
      <w:r w:rsidR="00FE5F60" w:rsidRPr="00783DD1">
        <w:rPr>
          <w:rFonts w:eastAsia="Times New Roman" w:cs="Times New Roman"/>
          <w:szCs w:val="24"/>
          <w:lang w:eastAsia="zh-CN"/>
        </w:rPr>
        <w:t xml:space="preserve">7 milj. </w:t>
      </w:r>
      <w:r w:rsidR="001C045A" w:rsidRPr="005847EC">
        <w:rPr>
          <w:rFonts w:eastAsia="Times New Roman" w:cs="Times New Roman"/>
          <w:i/>
          <w:szCs w:val="24"/>
          <w:lang w:eastAsia="zh-CN"/>
        </w:rPr>
        <w:t>euro</w:t>
      </w:r>
      <w:r w:rsidR="00FE5F60" w:rsidRPr="00783DD1">
        <w:rPr>
          <w:rFonts w:eastAsia="Times New Roman" w:cs="Times New Roman"/>
          <w:szCs w:val="24"/>
          <w:lang w:eastAsia="zh-CN"/>
        </w:rPr>
        <w:t xml:space="preserve">, kas paredzēti galvas stacijas nomaiņai un </w:t>
      </w:r>
      <w:r w:rsidR="00127BEF">
        <w:rPr>
          <w:rFonts w:eastAsia="Times New Roman" w:cs="Times New Roman"/>
          <w:szCs w:val="24"/>
          <w:lang w:eastAsia="zh-CN"/>
        </w:rPr>
        <w:t>2. raidošā tīkla</w:t>
      </w:r>
      <w:r w:rsidR="00127BEF" w:rsidRPr="00783DD1">
        <w:rPr>
          <w:rFonts w:eastAsia="Times New Roman" w:cs="Times New Roman"/>
          <w:szCs w:val="24"/>
          <w:lang w:eastAsia="zh-CN"/>
        </w:rPr>
        <w:t xml:space="preserve"> </w:t>
      </w:r>
      <w:r w:rsidR="00FE5F60" w:rsidRPr="00783DD1">
        <w:rPr>
          <w:rFonts w:eastAsia="Times New Roman" w:cs="Times New Roman"/>
          <w:szCs w:val="24"/>
          <w:lang w:eastAsia="zh-CN"/>
        </w:rPr>
        <w:t xml:space="preserve">paplašināšanai līdz </w:t>
      </w:r>
      <w:r w:rsidR="001C0937">
        <w:rPr>
          <w:rFonts w:eastAsia="Times New Roman" w:cs="Times New Roman"/>
          <w:szCs w:val="24"/>
          <w:lang w:eastAsia="zh-CN"/>
        </w:rPr>
        <w:t>22</w:t>
      </w:r>
      <w:r w:rsidR="001C0937" w:rsidRPr="00783DD1">
        <w:rPr>
          <w:rFonts w:eastAsia="Times New Roman" w:cs="Times New Roman"/>
          <w:szCs w:val="24"/>
          <w:lang w:eastAsia="zh-CN"/>
        </w:rPr>
        <w:t xml:space="preserve"> </w:t>
      </w:r>
      <w:r w:rsidR="00FE5F60" w:rsidRPr="00783DD1">
        <w:rPr>
          <w:rFonts w:eastAsia="Times New Roman" w:cs="Times New Roman"/>
          <w:szCs w:val="24"/>
          <w:lang w:eastAsia="zh-CN"/>
        </w:rPr>
        <w:t xml:space="preserve">raidošajām </w:t>
      </w:r>
      <w:r w:rsidR="00FE5F60" w:rsidRPr="00783DD1">
        <w:rPr>
          <w:rFonts w:eastAsia="Times New Roman" w:cs="Times New Roman"/>
          <w:szCs w:val="24"/>
          <w:lang w:eastAsia="zh-CN"/>
        </w:rPr>
        <w:lastRenderedPageBreak/>
        <w:t>stacijām</w:t>
      </w:r>
      <w:r w:rsidR="00051F90">
        <w:rPr>
          <w:rFonts w:eastAsia="Times New Roman" w:cs="Times New Roman"/>
          <w:szCs w:val="24"/>
          <w:lang w:eastAsia="zh-CN"/>
        </w:rPr>
        <w:t>. Realizējot otro alternatīvu</w:t>
      </w:r>
      <w:r w:rsidR="00231232">
        <w:rPr>
          <w:rFonts w:eastAsia="Times New Roman" w:cs="Times New Roman"/>
          <w:szCs w:val="24"/>
          <w:lang w:eastAsia="zh-CN"/>
        </w:rPr>
        <w:t>, būtu iespējams izplatīt</w:t>
      </w:r>
      <w:r w:rsidR="00051F90">
        <w:rPr>
          <w:rFonts w:eastAsia="Times New Roman" w:cs="Times New Roman"/>
          <w:szCs w:val="24"/>
          <w:lang w:eastAsia="zh-CN"/>
        </w:rPr>
        <w:t xml:space="preserve"> </w:t>
      </w:r>
      <w:r w:rsidR="00231232" w:rsidRPr="00783DD1">
        <w:rPr>
          <w:rFonts w:eastAsia="Times New Roman" w:cs="Times New Roman"/>
          <w:szCs w:val="24"/>
          <w:lang w:eastAsia="zh-CN"/>
        </w:rPr>
        <w:t xml:space="preserve">līdz </w:t>
      </w:r>
      <w:r w:rsidR="00231232">
        <w:rPr>
          <w:rFonts w:eastAsia="Times New Roman" w:cs="Times New Roman"/>
          <w:szCs w:val="24"/>
          <w:lang w:eastAsia="zh-CN"/>
        </w:rPr>
        <w:t xml:space="preserve">divdesmit </w:t>
      </w:r>
      <w:r w:rsidR="00984D9B" w:rsidRPr="00783DD1">
        <w:rPr>
          <w:rFonts w:eastAsia="Times New Roman" w:cs="Times New Roman"/>
          <w:szCs w:val="24"/>
          <w:lang w:eastAsia="zh-CN"/>
        </w:rPr>
        <w:t xml:space="preserve">standarta </w:t>
      </w:r>
      <w:r w:rsidR="00FE5F60" w:rsidRPr="00783DD1">
        <w:rPr>
          <w:rFonts w:eastAsia="Times New Roman" w:cs="Times New Roman"/>
          <w:szCs w:val="24"/>
          <w:lang w:eastAsia="zh-CN"/>
        </w:rPr>
        <w:t>izšķirtspējas programm</w:t>
      </w:r>
      <w:r w:rsidR="005120F4">
        <w:rPr>
          <w:rFonts w:eastAsia="Times New Roman" w:cs="Times New Roman"/>
          <w:szCs w:val="24"/>
          <w:lang w:eastAsia="zh-CN"/>
        </w:rPr>
        <w:t>ām</w:t>
      </w:r>
      <w:r w:rsidR="00051F90">
        <w:rPr>
          <w:rFonts w:eastAsia="Times New Roman" w:cs="Times New Roman"/>
          <w:szCs w:val="24"/>
          <w:lang w:eastAsia="zh-CN"/>
        </w:rPr>
        <w:t>.</w:t>
      </w:r>
      <w:r w:rsidR="00AD3ACB">
        <w:rPr>
          <w:rFonts w:eastAsia="Times New Roman" w:cs="Times New Roman"/>
          <w:szCs w:val="24"/>
          <w:lang w:eastAsia="zh-CN"/>
        </w:rPr>
        <w:t xml:space="preserve"> </w:t>
      </w:r>
    </w:p>
    <w:p w:rsidR="006E0A0D" w:rsidRPr="006027E1" w:rsidRDefault="006E0A0D" w:rsidP="006E0A0D">
      <w:pPr>
        <w:suppressAutoHyphens/>
        <w:rPr>
          <w:rFonts w:eastAsia="Times New Roman" w:cs="Times New Roman"/>
          <w:szCs w:val="24"/>
          <w:lang w:eastAsia="zh-CN"/>
        </w:rPr>
      </w:pPr>
      <w:r w:rsidRPr="006027E1">
        <w:rPr>
          <w:rFonts w:eastAsia="Times New Roman" w:cs="Times New Roman"/>
          <w:szCs w:val="24"/>
          <w:lang w:eastAsia="zh-CN"/>
        </w:rPr>
        <w:t>Gadījumā, ja maksas televīzijas zemes apraide netiktu turpināta,</w:t>
      </w:r>
      <w:r w:rsidR="00421EF2" w:rsidRPr="006027E1">
        <w:rPr>
          <w:rFonts w:eastAsia="Times New Roman" w:cs="Times New Roman"/>
          <w:szCs w:val="24"/>
          <w:lang w:eastAsia="zh-CN"/>
        </w:rPr>
        <w:t xml:space="preserve"> </w:t>
      </w:r>
      <w:r w:rsidR="0035423F" w:rsidRPr="006027E1">
        <w:rPr>
          <w:rFonts w:eastAsia="Times New Roman" w:cs="Times New Roman"/>
          <w:szCs w:val="24"/>
          <w:lang w:eastAsia="zh-CN"/>
        </w:rPr>
        <w:t>maksa LVRTC par bezmaksas programmu izplatīšan</w:t>
      </w:r>
      <w:r w:rsidR="0031607F" w:rsidRPr="006027E1">
        <w:rPr>
          <w:rFonts w:eastAsia="Times New Roman" w:cs="Times New Roman"/>
          <w:szCs w:val="24"/>
          <w:lang w:eastAsia="zh-CN"/>
        </w:rPr>
        <w:t>u</w:t>
      </w:r>
      <w:r w:rsidR="00CF6512">
        <w:rPr>
          <w:rFonts w:eastAsia="Times New Roman" w:cs="Times New Roman"/>
          <w:szCs w:val="24"/>
          <w:lang w:eastAsia="zh-CN"/>
        </w:rPr>
        <w:t>,</w:t>
      </w:r>
      <w:r w:rsidR="0035423F" w:rsidRPr="006027E1">
        <w:rPr>
          <w:rFonts w:eastAsia="Times New Roman" w:cs="Times New Roman"/>
          <w:szCs w:val="24"/>
          <w:lang w:eastAsia="zh-CN"/>
        </w:rPr>
        <w:t xml:space="preserve"> salīdzinot ar pašreizējo</w:t>
      </w:r>
      <w:r w:rsidR="00CF6512">
        <w:rPr>
          <w:rFonts w:eastAsia="Times New Roman" w:cs="Times New Roman"/>
          <w:szCs w:val="24"/>
          <w:lang w:eastAsia="zh-CN"/>
        </w:rPr>
        <w:t>,</w:t>
      </w:r>
      <w:r w:rsidR="0035423F" w:rsidRPr="006027E1">
        <w:rPr>
          <w:rFonts w:eastAsia="Times New Roman" w:cs="Times New Roman"/>
          <w:szCs w:val="24"/>
          <w:lang w:eastAsia="zh-CN"/>
        </w:rPr>
        <w:t xml:space="preserve"> pieaugtu, pārsniedzot 5 milj. </w:t>
      </w:r>
      <w:r w:rsidR="001C045A" w:rsidRPr="001C045A">
        <w:rPr>
          <w:rFonts w:eastAsia="Times New Roman" w:cs="Times New Roman"/>
          <w:i/>
          <w:szCs w:val="24"/>
          <w:lang w:eastAsia="zh-CN"/>
        </w:rPr>
        <w:t xml:space="preserve"> </w:t>
      </w:r>
      <w:r w:rsidR="001C045A" w:rsidRPr="005847EC">
        <w:rPr>
          <w:rFonts w:eastAsia="Times New Roman" w:cs="Times New Roman"/>
          <w:i/>
          <w:szCs w:val="24"/>
          <w:lang w:eastAsia="zh-CN"/>
        </w:rPr>
        <w:t>euro</w:t>
      </w:r>
      <w:r w:rsidR="0035423F" w:rsidRPr="006027E1">
        <w:rPr>
          <w:rFonts w:eastAsia="Times New Roman" w:cs="Times New Roman"/>
          <w:szCs w:val="24"/>
          <w:lang w:eastAsia="zh-CN"/>
        </w:rPr>
        <w:t xml:space="preserve"> gadā.</w:t>
      </w:r>
      <w:r w:rsidRPr="006027E1">
        <w:rPr>
          <w:rFonts w:eastAsia="Times New Roman" w:cs="Times New Roman"/>
          <w:szCs w:val="24"/>
          <w:lang w:eastAsia="zh-CN"/>
        </w:rPr>
        <w:t xml:space="preserve"> Daļa televīzijas zemes apraides skatītāju tomēr varētu izvēlēties kādu no citām maksas televīzijas platformām, bet daļa –</w:t>
      </w:r>
      <w:r w:rsidR="00F86794" w:rsidRPr="006027E1">
        <w:rPr>
          <w:rFonts w:eastAsia="Times New Roman" w:cs="Times New Roman"/>
          <w:szCs w:val="24"/>
          <w:lang w:eastAsia="zh-CN"/>
        </w:rPr>
        <w:t xml:space="preserve"> </w:t>
      </w:r>
      <w:bookmarkStart w:id="11" w:name="_Hlk519195544"/>
      <w:r w:rsidRPr="006027E1">
        <w:rPr>
          <w:rFonts w:eastAsia="Times New Roman" w:cs="Times New Roman"/>
          <w:szCs w:val="24"/>
          <w:lang w:eastAsia="zh-CN"/>
        </w:rPr>
        <w:t>bezmaksas televīziju</w:t>
      </w:r>
      <w:bookmarkEnd w:id="11"/>
      <w:r w:rsidRPr="006027E1">
        <w:rPr>
          <w:rFonts w:eastAsia="Times New Roman" w:cs="Times New Roman"/>
          <w:szCs w:val="24"/>
          <w:lang w:eastAsia="zh-CN"/>
        </w:rPr>
        <w:t xml:space="preserve">. </w:t>
      </w:r>
      <w:r w:rsidR="007C7871">
        <w:rPr>
          <w:rFonts w:eastAsia="Times New Roman" w:cs="Times New Roman"/>
          <w:szCs w:val="24"/>
          <w:lang w:eastAsia="zh-CN"/>
        </w:rPr>
        <w:t>Z</w:t>
      </w:r>
      <w:r w:rsidR="007C7871" w:rsidRPr="007C7871">
        <w:rPr>
          <w:rFonts w:eastAsia="Times New Roman" w:cs="Times New Roman"/>
          <w:szCs w:val="24"/>
          <w:lang w:eastAsia="zh-CN"/>
        </w:rPr>
        <w:t xml:space="preserve">emes apraides skatītāju </w:t>
      </w:r>
      <w:r w:rsidR="007C7871" w:rsidRPr="006027E1">
        <w:rPr>
          <w:rFonts w:eastAsia="Times New Roman" w:cs="Times New Roman"/>
          <w:szCs w:val="24"/>
          <w:lang w:eastAsia="zh-CN"/>
        </w:rPr>
        <w:t>daļa</w:t>
      </w:r>
      <w:r w:rsidR="007C7871">
        <w:rPr>
          <w:rFonts w:eastAsia="Times New Roman" w:cs="Times New Roman"/>
          <w:szCs w:val="24"/>
          <w:lang w:eastAsia="zh-CN"/>
        </w:rPr>
        <w:t xml:space="preserve">, kas izvēlētos </w:t>
      </w:r>
      <w:r w:rsidR="007C7871" w:rsidRPr="007C7871">
        <w:rPr>
          <w:rFonts w:eastAsia="Times New Roman" w:cs="Times New Roman"/>
          <w:szCs w:val="24"/>
          <w:lang w:eastAsia="zh-CN"/>
        </w:rPr>
        <w:t xml:space="preserve">bezmaksas televīziju </w:t>
      </w:r>
      <w:r w:rsidRPr="006027E1">
        <w:rPr>
          <w:rFonts w:eastAsia="Times New Roman" w:cs="Times New Roman"/>
          <w:szCs w:val="24"/>
          <w:lang w:eastAsia="zh-CN"/>
        </w:rPr>
        <w:t>būtu lielāka, ja palielinātos bezmaksas televīzijas saturiskā daudzveidība</w:t>
      </w:r>
      <w:r w:rsidR="00C074A3">
        <w:rPr>
          <w:rFonts w:eastAsia="Times New Roman" w:cs="Times New Roman"/>
          <w:szCs w:val="24"/>
          <w:lang w:eastAsia="zh-CN"/>
        </w:rPr>
        <w:t>.</w:t>
      </w:r>
      <w:r w:rsidRPr="006027E1">
        <w:rPr>
          <w:rFonts w:eastAsia="Times New Roman" w:cs="Times New Roman"/>
          <w:szCs w:val="24"/>
          <w:lang w:eastAsia="zh-CN"/>
        </w:rPr>
        <w:t xml:space="preserve"> </w:t>
      </w:r>
    </w:p>
    <w:p w:rsidR="00C52C92" w:rsidRDefault="00AD3ACB" w:rsidP="00082EBE">
      <w:pPr>
        <w:suppressAutoHyphens/>
        <w:rPr>
          <w:rFonts w:eastAsia="Times New Roman" w:cs="Times New Roman"/>
          <w:szCs w:val="24"/>
          <w:lang w:eastAsia="zh-CN"/>
        </w:rPr>
      </w:pPr>
      <w:r w:rsidRPr="006027E1">
        <w:rPr>
          <w:rFonts w:eastAsia="Times New Roman" w:cs="Times New Roman"/>
          <w:szCs w:val="24"/>
          <w:lang w:eastAsia="zh-CN"/>
        </w:rPr>
        <w:t xml:space="preserve">Vienlaikus 1.scenārija abas alternatīvas neizslēdz iespēju vēlāk ieviest DVB-T2 standartu kopā ar </w:t>
      </w:r>
      <w:r w:rsidR="00001506" w:rsidRPr="006027E1">
        <w:rPr>
          <w:rFonts w:eastAsia="TimesNewRoman" w:cs="Times New Roman"/>
          <w:lang w:eastAsia="lv-LV"/>
        </w:rPr>
        <w:t>videokodēšanas</w:t>
      </w:r>
      <w:r w:rsidRPr="006027E1">
        <w:rPr>
          <w:rFonts w:eastAsia="Times New Roman" w:cs="Times New Roman"/>
          <w:szCs w:val="24"/>
          <w:lang w:eastAsia="zh-CN"/>
        </w:rPr>
        <w:t xml:space="preserve"> standartu HEVC</w:t>
      </w:r>
      <w:r w:rsidR="00C52C92" w:rsidRPr="006027E1">
        <w:rPr>
          <w:rFonts w:eastAsia="Times New Roman" w:cs="Times New Roman"/>
          <w:szCs w:val="24"/>
          <w:lang w:eastAsia="zh-CN"/>
        </w:rPr>
        <w:t>. B</w:t>
      </w:r>
      <w:r w:rsidR="00CE00BD" w:rsidRPr="006027E1">
        <w:rPr>
          <w:rFonts w:eastAsia="Times New Roman" w:cs="Times New Roman"/>
          <w:szCs w:val="24"/>
          <w:lang w:eastAsia="zh-CN"/>
        </w:rPr>
        <w:t xml:space="preserve">et </w:t>
      </w:r>
      <w:r w:rsidR="00B7101F" w:rsidRPr="006027E1">
        <w:rPr>
          <w:rFonts w:eastAsia="Times New Roman" w:cs="Times New Roman"/>
          <w:szCs w:val="24"/>
          <w:lang w:eastAsia="zh-CN"/>
        </w:rPr>
        <w:t>nebūs ekonomiskas loģikas iegādāt</w:t>
      </w:r>
      <w:r w:rsidR="007C7871">
        <w:rPr>
          <w:rFonts w:eastAsia="Times New Roman" w:cs="Times New Roman"/>
          <w:szCs w:val="24"/>
          <w:lang w:eastAsia="zh-CN"/>
        </w:rPr>
        <w:t>ies</w:t>
      </w:r>
      <w:r w:rsidR="00B7101F" w:rsidRPr="006027E1">
        <w:rPr>
          <w:rFonts w:eastAsia="Times New Roman" w:cs="Times New Roman"/>
          <w:szCs w:val="24"/>
          <w:lang w:eastAsia="zh-CN"/>
        </w:rPr>
        <w:t xml:space="preserve"> DVB-T2 aparatūr</w:t>
      </w:r>
      <w:r w:rsidR="002D3D7F" w:rsidRPr="006027E1">
        <w:rPr>
          <w:rFonts w:eastAsia="Times New Roman" w:cs="Times New Roman"/>
          <w:szCs w:val="24"/>
          <w:lang w:eastAsia="zh-CN"/>
        </w:rPr>
        <w:t>u</w:t>
      </w:r>
      <w:r w:rsidR="00B7101F" w:rsidRPr="006027E1">
        <w:rPr>
          <w:rFonts w:eastAsia="Times New Roman" w:cs="Times New Roman"/>
          <w:szCs w:val="24"/>
          <w:lang w:eastAsia="zh-CN"/>
        </w:rPr>
        <w:t>, lai ar to nomainītu joslas at</w:t>
      </w:r>
      <w:r w:rsidR="002D3D7F" w:rsidRPr="006027E1">
        <w:rPr>
          <w:rFonts w:eastAsia="Times New Roman" w:cs="Times New Roman"/>
          <w:szCs w:val="24"/>
          <w:lang w:eastAsia="zh-CN"/>
        </w:rPr>
        <w:t>brīvošana</w:t>
      </w:r>
      <w:r w:rsidR="000A6D34" w:rsidRPr="006027E1">
        <w:rPr>
          <w:rFonts w:eastAsia="Times New Roman" w:cs="Times New Roman"/>
          <w:szCs w:val="24"/>
          <w:lang w:eastAsia="zh-CN"/>
        </w:rPr>
        <w:t>s laikā</w:t>
      </w:r>
      <w:r w:rsidR="002D3D7F" w:rsidRPr="006027E1">
        <w:rPr>
          <w:rFonts w:eastAsia="Times New Roman" w:cs="Times New Roman"/>
          <w:szCs w:val="24"/>
          <w:lang w:eastAsia="zh-CN"/>
        </w:rPr>
        <w:t xml:space="preserve"> iegādātu DVB-T aparatūru, kura visticamāk vēl nebūs fiziski nolietota.</w:t>
      </w:r>
    </w:p>
    <w:p w:rsidR="00527D4A" w:rsidRDefault="00527D4A" w:rsidP="00082EBE">
      <w:pPr>
        <w:suppressAutoHyphens/>
        <w:rPr>
          <w:rFonts w:eastAsia="Times New Roman" w:cs="Times New Roman"/>
          <w:szCs w:val="24"/>
          <w:lang w:eastAsia="zh-CN"/>
        </w:rPr>
      </w:pPr>
    </w:p>
    <w:p w:rsidR="00FB32FF" w:rsidRDefault="004A7705" w:rsidP="00527D4A">
      <w:pPr>
        <w:suppressAutoHyphens/>
        <w:jc w:val="right"/>
        <w:rPr>
          <w:rFonts w:eastAsia="Times New Roman" w:cs="Times New Roman"/>
          <w:szCs w:val="24"/>
          <w:lang w:eastAsia="zh-CN"/>
        </w:rPr>
      </w:pPr>
      <w:r>
        <w:rPr>
          <w:rFonts w:eastAsia="Times New Roman" w:cs="Times New Roman"/>
          <w:szCs w:val="24"/>
          <w:lang w:eastAsia="zh-CN"/>
        </w:rPr>
        <w:t xml:space="preserve"> </w:t>
      </w:r>
      <w:r w:rsidR="00527D4A" w:rsidRPr="00527D4A">
        <w:rPr>
          <w:rFonts w:eastAsia="Times New Roman" w:cs="Times New Roman"/>
          <w:szCs w:val="24"/>
          <w:lang w:eastAsia="zh-CN"/>
        </w:rPr>
        <w:t>3.tabula. Darba grupas konstatējumi par 1.scenārija otro alternatīvu</w:t>
      </w:r>
    </w:p>
    <w:tbl>
      <w:tblPr>
        <w:tblStyle w:val="TableGrid"/>
        <w:tblW w:w="0" w:type="auto"/>
        <w:tblLook w:val="04A0" w:firstRow="1" w:lastRow="0" w:firstColumn="1" w:lastColumn="0" w:noHBand="0" w:noVBand="1"/>
      </w:tblPr>
      <w:tblGrid>
        <w:gridCol w:w="4643"/>
        <w:gridCol w:w="4644"/>
      </w:tblGrid>
      <w:tr w:rsidR="00FB32FF" w:rsidTr="005205EB">
        <w:tc>
          <w:tcPr>
            <w:tcW w:w="4643" w:type="dxa"/>
            <w:shd w:val="clear" w:color="auto" w:fill="A6A6A6" w:themeFill="background1" w:themeFillShade="A6"/>
          </w:tcPr>
          <w:p w:rsidR="00FB32FF" w:rsidRDefault="00FB32FF" w:rsidP="005205EB">
            <w:pPr>
              <w:suppressAutoHyphens/>
              <w:ind w:firstLine="0"/>
              <w:jc w:val="center"/>
              <w:rPr>
                <w:rFonts w:eastAsia="Times New Roman" w:cs="Times New Roman"/>
                <w:szCs w:val="24"/>
                <w:lang w:eastAsia="zh-CN"/>
              </w:rPr>
            </w:pPr>
            <w:r>
              <w:rPr>
                <w:rFonts w:eastAsia="Times New Roman" w:cs="Times New Roman"/>
                <w:szCs w:val="24"/>
                <w:lang w:eastAsia="zh-CN"/>
              </w:rPr>
              <w:t>Stiprās puses</w:t>
            </w:r>
          </w:p>
        </w:tc>
        <w:tc>
          <w:tcPr>
            <w:tcW w:w="4644" w:type="dxa"/>
            <w:shd w:val="clear" w:color="auto" w:fill="A6A6A6" w:themeFill="background1" w:themeFillShade="A6"/>
          </w:tcPr>
          <w:p w:rsidR="00FB32FF" w:rsidRDefault="00FB32FF" w:rsidP="005205EB">
            <w:pPr>
              <w:suppressAutoHyphens/>
              <w:ind w:firstLine="0"/>
              <w:jc w:val="center"/>
              <w:rPr>
                <w:rFonts w:eastAsia="Times New Roman" w:cs="Times New Roman"/>
                <w:szCs w:val="24"/>
                <w:lang w:eastAsia="zh-CN"/>
              </w:rPr>
            </w:pPr>
            <w:r>
              <w:rPr>
                <w:rFonts w:eastAsia="Times New Roman" w:cs="Times New Roman"/>
                <w:szCs w:val="24"/>
                <w:lang w:eastAsia="zh-CN"/>
              </w:rPr>
              <w:t>Vājas puses</w:t>
            </w:r>
          </w:p>
        </w:tc>
      </w:tr>
      <w:tr w:rsidR="00FB32FF" w:rsidTr="00FB32FF">
        <w:tc>
          <w:tcPr>
            <w:tcW w:w="4643" w:type="dxa"/>
          </w:tcPr>
          <w:p w:rsidR="00FB32FF" w:rsidRPr="005205EB" w:rsidRDefault="00FB32FF" w:rsidP="005205EB">
            <w:pPr>
              <w:pStyle w:val="ListParagraph"/>
              <w:numPr>
                <w:ilvl w:val="0"/>
                <w:numId w:val="15"/>
              </w:numPr>
              <w:suppressAutoHyphens/>
              <w:ind w:left="0" w:firstLine="0"/>
              <w:rPr>
                <w:rFonts w:eastAsia="Times New Roman" w:cs="Times New Roman"/>
                <w:szCs w:val="24"/>
                <w:lang w:eastAsia="zh-CN"/>
              </w:rPr>
            </w:pPr>
            <w:r w:rsidRPr="005205EB">
              <w:rPr>
                <w:rFonts w:eastAsia="Times New Roman" w:cs="Times New Roman"/>
                <w:szCs w:val="24"/>
                <w:lang w:eastAsia="zh-CN"/>
              </w:rPr>
              <w:t>Iedzīvotājiem nav nepieciešama uztverošo iekārtu maiņa;</w:t>
            </w:r>
          </w:p>
          <w:p w:rsidR="00FB32FF" w:rsidRPr="005205EB" w:rsidRDefault="00FB32FF" w:rsidP="005205EB">
            <w:pPr>
              <w:pStyle w:val="ListParagraph"/>
              <w:numPr>
                <w:ilvl w:val="0"/>
                <w:numId w:val="15"/>
              </w:numPr>
              <w:suppressAutoHyphens/>
              <w:ind w:left="0" w:firstLine="0"/>
              <w:rPr>
                <w:rFonts w:eastAsia="Times New Roman" w:cs="Times New Roman"/>
                <w:szCs w:val="24"/>
                <w:lang w:eastAsia="zh-CN"/>
              </w:rPr>
            </w:pPr>
            <w:r w:rsidRPr="005205EB">
              <w:rPr>
                <w:rFonts w:eastAsia="Times New Roman" w:cs="Times New Roman"/>
                <w:szCs w:val="24"/>
                <w:lang w:eastAsia="zh-CN"/>
              </w:rPr>
              <w:t>Palielinās iedzīvotājiem bez maksas uztveramo televīzijas programmu skaits;</w:t>
            </w:r>
          </w:p>
          <w:p w:rsidR="00FB32FF" w:rsidRPr="005205EB" w:rsidRDefault="00FB32FF" w:rsidP="005205EB">
            <w:pPr>
              <w:pStyle w:val="ListParagraph"/>
              <w:numPr>
                <w:ilvl w:val="0"/>
                <w:numId w:val="15"/>
              </w:numPr>
              <w:suppressAutoHyphens/>
              <w:ind w:left="0" w:firstLine="0"/>
              <w:rPr>
                <w:rFonts w:eastAsia="Times New Roman" w:cs="Times New Roman"/>
                <w:szCs w:val="24"/>
                <w:lang w:eastAsia="zh-CN"/>
              </w:rPr>
            </w:pPr>
            <w:r w:rsidRPr="005205EB">
              <w:rPr>
                <w:rFonts w:eastAsia="Times New Roman" w:cs="Times New Roman"/>
                <w:szCs w:val="24"/>
                <w:lang w:eastAsia="zh-CN"/>
              </w:rPr>
              <w:t>Nav nepieciešama informatīvā kampaņa sistēmas maiņas atbalstam;</w:t>
            </w:r>
          </w:p>
          <w:p w:rsidR="00FB32FF" w:rsidRPr="005205EB" w:rsidRDefault="00FB32FF" w:rsidP="005205EB">
            <w:pPr>
              <w:pStyle w:val="ListParagraph"/>
              <w:numPr>
                <w:ilvl w:val="0"/>
                <w:numId w:val="15"/>
              </w:numPr>
              <w:suppressAutoHyphens/>
              <w:ind w:left="0" w:firstLine="0"/>
              <w:rPr>
                <w:rFonts w:eastAsia="Times New Roman" w:cs="Times New Roman"/>
                <w:szCs w:val="24"/>
                <w:lang w:eastAsia="zh-CN"/>
              </w:rPr>
            </w:pPr>
            <w:r w:rsidRPr="005205EB">
              <w:rPr>
                <w:rFonts w:eastAsia="Times New Roman" w:cs="Times New Roman"/>
                <w:szCs w:val="24"/>
                <w:lang w:eastAsia="zh-CN"/>
              </w:rPr>
              <w:t xml:space="preserve">Nav </w:t>
            </w:r>
            <w:r w:rsidR="00E40F5B">
              <w:rPr>
                <w:rFonts w:eastAsia="Times New Roman" w:cs="Times New Roman"/>
                <w:szCs w:val="24"/>
                <w:lang w:eastAsia="zh-CN"/>
              </w:rPr>
              <w:t>jārisina jautājums par</w:t>
            </w:r>
            <w:r w:rsidR="00E40F5B" w:rsidRPr="005205EB">
              <w:rPr>
                <w:rFonts w:eastAsia="Times New Roman" w:cs="Times New Roman"/>
                <w:szCs w:val="24"/>
                <w:lang w:eastAsia="zh-CN"/>
              </w:rPr>
              <w:t xml:space="preserve"> </w:t>
            </w:r>
            <w:r w:rsidRPr="005205EB">
              <w:rPr>
                <w:rFonts w:eastAsia="Times New Roman" w:cs="Times New Roman"/>
                <w:szCs w:val="24"/>
                <w:lang w:eastAsia="zh-CN"/>
              </w:rPr>
              <w:t>izmaksu kompensācija galalietotājiem par pāreju uz  efektīvākām  tehnoloģijām saskaņā ar lēmuma</w:t>
            </w:r>
            <w:r w:rsidR="00932ED2">
              <w:rPr>
                <w:rFonts w:eastAsia="Times New Roman" w:cs="Times New Roman"/>
                <w:szCs w:val="24"/>
                <w:lang w:eastAsia="zh-CN"/>
              </w:rPr>
              <w:t xml:space="preserve"> </w:t>
            </w:r>
            <w:r w:rsidRPr="005205EB">
              <w:rPr>
                <w:rFonts w:eastAsia="Times New Roman" w:cs="Times New Roman"/>
                <w:szCs w:val="24"/>
                <w:lang w:eastAsia="zh-CN"/>
              </w:rPr>
              <w:t>2017/899  6.pantu.</w:t>
            </w:r>
          </w:p>
        </w:tc>
        <w:tc>
          <w:tcPr>
            <w:tcW w:w="4644" w:type="dxa"/>
          </w:tcPr>
          <w:p w:rsidR="00FB32FF" w:rsidRPr="00DA61FC" w:rsidRDefault="00FB32FF" w:rsidP="005205EB">
            <w:pPr>
              <w:pStyle w:val="ListParagraph"/>
              <w:numPr>
                <w:ilvl w:val="0"/>
                <w:numId w:val="15"/>
              </w:numPr>
              <w:suppressAutoHyphens/>
              <w:ind w:left="0" w:firstLine="0"/>
              <w:rPr>
                <w:rFonts w:eastAsia="Times New Roman" w:cs="Times New Roman"/>
                <w:szCs w:val="24"/>
                <w:lang w:eastAsia="zh-CN"/>
              </w:rPr>
            </w:pPr>
            <w:r w:rsidRPr="005205EB">
              <w:rPr>
                <w:rFonts w:eastAsia="Times New Roman" w:cs="Times New Roman"/>
                <w:szCs w:val="24"/>
                <w:lang w:eastAsia="zh-CN"/>
              </w:rPr>
              <w:t xml:space="preserve">Ievērojami līdzekļi, kas nepieciešami nolietoto iekārtu - galvas stacijas un raidītāju - nomaiņai, tiktu investēti tehnoloģiski un morāli </w:t>
            </w:r>
            <w:r w:rsidR="005205EB" w:rsidRPr="005205EB">
              <w:rPr>
                <w:rFonts w:eastAsia="Times New Roman" w:cs="Times New Roman"/>
                <w:szCs w:val="24"/>
                <w:lang w:eastAsia="zh-CN"/>
              </w:rPr>
              <w:t>novecojušās</w:t>
            </w:r>
            <w:r w:rsidRPr="005D54A0">
              <w:rPr>
                <w:rFonts w:eastAsia="Times New Roman" w:cs="Times New Roman"/>
                <w:szCs w:val="24"/>
                <w:lang w:eastAsia="zh-CN"/>
              </w:rPr>
              <w:t xml:space="preserve"> DVB-T  iekārtās;  </w:t>
            </w:r>
          </w:p>
          <w:p w:rsidR="00FB32FF" w:rsidRPr="005205EB" w:rsidRDefault="00FB32FF" w:rsidP="005205EB">
            <w:pPr>
              <w:pStyle w:val="ListParagraph"/>
              <w:numPr>
                <w:ilvl w:val="0"/>
                <w:numId w:val="15"/>
              </w:numPr>
              <w:suppressAutoHyphens/>
              <w:ind w:left="0" w:firstLine="0"/>
              <w:rPr>
                <w:rFonts w:eastAsia="Times New Roman" w:cs="Times New Roman"/>
                <w:szCs w:val="24"/>
                <w:lang w:eastAsia="zh-CN"/>
              </w:rPr>
            </w:pPr>
            <w:r w:rsidRPr="005205EB">
              <w:rPr>
                <w:rFonts w:eastAsia="Times New Roman" w:cs="Times New Roman"/>
                <w:szCs w:val="24"/>
                <w:lang w:eastAsia="zh-CN"/>
              </w:rPr>
              <w:t>Apraidē uz gadiem tiek apturēts tehniskais progress;</w:t>
            </w:r>
          </w:p>
          <w:p w:rsidR="00FB32FF" w:rsidRPr="005205EB" w:rsidRDefault="00FB32FF" w:rsidP="005205EB">
            <w:pPr>
              <w:pStyle w:val="ListParagraph"/>
              <w:numPr>
                <w:ilvl w:val="0"/>
                <w:numId w:val="15"/>
              </w:numPr>
              <w:suppressAutoHyphens/>
              <w:ind w:left="0" w:firstLine="0"/>
              <w:rPr>
                <w:rFonts w:eastAsia="Times New Roman" w:cs="Times New Roman"/>
                <w:szCs w:val="24"/>
                <w:lang w:eastAsia="zh-CN"/>
              </w:rPr>
            </w:pPr>
            <w:r w:rsidRPr="005205EB">
              <w:rPr>
                <w:rFonts w:eastAsia="Times New Roman" w:cs="Times New Roman"/>
                <w:szCs w:val="24"/>
                <w:lang w:eastAsia="zh-CN"/>
              </w:rPr>
              <w:t xml:space="preserve">Skatītājiem tiek pilnībā pārtraukts  zemes ciparu televīzijas maksas pakalpojums, kas samazina konkurenci; </w:t>
            </w:r>
          </w:p>
          <w:p w:rsidR="00FB32FF" w:rsidRPr="005205EB" w:rsidRDefault="00FB32FF" w:rsidP="005205EB">
            <w:pPr>
              <w:pStyle w:val="ListParagraph"/>
              <w:numPr>
                <w:ilvl w:val="0"/>
                <w:numId w:val="15"/>
              </w:numPr>
              <w:suppressAutoHyphens/>
              <w:ind w:left="0" w:firstLine="0"/>
              <w:rPr>
                <w:rFonts w:eastAsia="Times New Roman" w:cs="Times New Roman"/>
                <w:szCs w:val="24"/>
                <w:lang w:eastAsia="zh-CN"/>
              </w:rPr>
            </w:pPr>
            <w:r w:rsidRPr="005205EB">
              <w:rPr>
                <w:rFonts w:eastAsia="Times New Roman" w:cs="Times New Roman"/>
                <w:szCs w:val="24"/>
                <w:lang w:eastAsia="zh-CN"/>
              </w:rPr>
              <w:t xml:space="preserve">Maksa par bezmaksas programmu izplatīšanu divos tīklos pieaugs vairākkārt salīdzinot ar esošo un pārsniegs 5 milj. </w:t>
            </w:r>
            <w:r w:rsidR="001C045A" w:rsidRPr="005847EC">
              <w:rPr>
                <w:rFonts w:eastAsia="Times New Roman" w:cs="Times New Roman"/>
                <w:i/>
                <w:szCs w:val="24"/>
                <w:lang w:eastAsia="zh-CN"/>
              </w:rPr>
              <w:t>euro</w:t>
            </w:r>
            <w:r w:rsidRPr="005205EB">
              <w:rPr>
                <w:rFonts w:eastAsia="Times New Roman" w:cs="Times New Roman"/>
                <w:szCs w:val="24"/>
                <w:lang w:eastAsia="zh-CN"/>
              </w:rPr>
              <w:t xml:space="preserve"> gadā</w:t>
            </w:r>
            <w:r w:rsidR="00CF6512">
              <w:rPr>
                <w:rFonts w:eastAsia="Times New Roman" w:cs="Times New Roman"/>
                <w:szCs w:val="24"/>
                <w:lang w:eastAsia="zh-CN"/>
              </w:rPr>
              <w:t>.</w:t>
            </w:r>
          </w:p>
        </w:tc>
      </w:tr>
      <w:tr w:rsidR="00FB32FF" w:rsidTr="005205EB">
        <w:tc>
          <w:tcPr>
            <w:tcW w:w="4643" w:type="dxa"/>
            <w:shd w:val="clear" w:color="auto" w:fill="A6A6A6" w:themeFill="background1" w:themeFillShade="A6"/>
          </w:tcPr>
          <w:p w:rsidR="00FB32FF" w:rsidRDefault="00FB32FF" w:rsidP="005205EB">
            <w:pPr>
              <w:suppressAutoHyphens/>
              <w:ind w:firstLine="0"/>
              <w:jc w:val="center"/>
              <w:rPr>
                <w:rFonts w:eastAsia="Times New Roman" w:cs="Times New Roman"/>
                <w:szCs w:val="24"/>
                <w:lang w:eastAsia="zh-CN"/>
              </w:rPr>
            </w:pPr>
            <w:r>
              <w:rPr>
                <w:rFonts w:eastAsia="Times New Roman" w:cs="Times New Roman"/>
                <w:szCs w:val="24"/>
                <w:lang w:eastAsia="zh-CN"/>
              </w:rPr>
              <w:t>Iespējas</w:t>
            </w:r>
          </w:p>
        </w:tc>
        <w:tc>
          <w:tcPr>
            <w:tcW w:w="4644" w:type="dxa"/>
            <w:shd w:val="clear" w:color="auto" w:fill="A6A6A6" w:themeFill="background1" w:themeFillShade="A6"/>
          </w:tcPr>
          <w:p w:rsidR="00FB32FF" w:rsidRDefault="00FB32FF" w:rsidP="005205EB">
            <w:pPr>
              <w:suppressAutoHyphens/>
              <w:ind w:firstLine="0"/>
              <w:jc w:val="center"/>
              <w:rPr>
                <w:rFonts w:eastAsia="Times New Roman" w:cs="Times New Roman"/>
                <w:szCs w:val="24"/>
                <w:lang w:eastAsia="zh-CN"/>
              </w:rPr>
            </w:pPr>
            <w:r>
              <w:rPr>
                <w:rFonts w:eastAsia="Times New Roman" w:cs="Times New Roman"/>
                <w:szCs w:val="24"/>
                <w:lang w:eastAsia="zh-CN"/>
              </w:rPr>
              <w:t>Draudi</w:t>
            </w:r>
          </w:p>
        </w:tc>
      </w:tr>
      <w:tr w:rsidR="00FB32FF" w:rsidTr="00FB32FF">
        <w:tc>
          <w:tcPr>
            <w:tcW w:w="4643" w:type="dxa"/>
          </w:tcPr>
          <w:p w:rsidR="00FB32FF" w:rsidRPr="005205EB" w:rsidRDefault="00FB32FF" w:rsidP="005205EB">
            <w:pPr>
              <w:pStyle w:val="ListParagraph"/>
              <w:numPr>
                <w:ilvl w:val="0"/>
                <w:numId w:val="15"/>
              </w:numPr>
              <w:suppressAutoHyphens/>
              <w:ind w:left="0" w:firstLine="0"/>
              <w:rPr>
                <w:rFonts w:eastAsia="Times New Roman" w:cs="Times New Roman"/>
                <w:szCs w:val="24"/>
                <w:lang w:eastAsia="zh-CN"/>
              </w:rPr>
            </w:pPr>
            <w:r w:rsidRPr="005205EB">
              <w:rPr>
                <w:rFonts w:eastAsia="Times New Roman" w:cs="Times New Roman"/>
                <w:szCs w:val="24"/>
                <w:lang w:eastAsia="zh-CN"/>
              </w:rPr>
              <w:t>Valstij ir iespēja kontrolēt informatīvo telpu</w:t>
            </w:r>
            <w:r w:rsidR="00CF6512">
              <w:rPr>
                <w:rFonts w:eastAsia="Times New Roman" w:cs="Times New Roman"/>
                <w:szCs w:val="24"/>
                <w:lang w:eastAsia="zh-CN"/>
              </w:rPr>
              <w:t>.</w:t>
            </w:r>
          </w:p>
        </w:tc>
        <w:tc>
          <w:tcPr>
            <w:tcW w:w="4644" w:type="dxa"/>
          </w:tcPr>
          <w:p w:rsidR="00FB32FF" w:rsidRPr="005205EB" w:rsidRDefault="00FB32FF" w:rsidP="005205EB">
            <w:pPr>
              <w:pStyle w:val="ListParagraph"/>
              <w:numPr>
                <w:ilvl w:val="0"/>
                <w:numId w:val="15"/>
              </w:numPr>
              <w:suppressAutoHyphens/>
              <w:ind w:left="0" w:firstLine="0"/>
              <w:rPr>
                <w:rFonts w:eastAsia="Times New Roman" w:cs="Times New Roman"/>
                <w:szCs w:val="24"/>
                <w:lang w:eastAsia="zh-CN"/>
              </w:rPr>
            </w:pPr>
            <w:r w:rsidRPr="005205EB">
              <w:rPr>
                <w:rFonts w:eastAsia="Times New Roman" w:cs="Times New Roman"/>
                <w:szCs w:val="24"/>
                <w:lang w:eastAsia="zh-CN"/>
              </w:rPr>
              <w:t>Nepietiekama finansējuma gadījumā var tikt apdraudēta pilnvērtīga abu raidošo tīklu nodrošināšana</w:t>
            </w:r>
            <w:r w:rsidR="00CF6512">
              <w:rPr>
                <w:rFonts w:eastAsia="Times New Roman" w:cs="Times New Roman"/>
                <w:szCs w:val="24"/>
                <w:lang w:eastAsia="zh-CN"/>
              </w:rPr>
              <w:t>.</w:t>
            </w:r>
          </w:p>
        </w:tc>
      </w:tr>
    </w:tbl>
    <w:p w:rsidR="006A3F84" w:rsidRDefault="006A3F84" w:rsidP="00864982">
      <w:pPr>
        <w:suppressAutoHyphens/>
        <w:rPr>
          <w:rFonts w:eastAsia="Times New Roman" w:cs="Times New Roman"/>
          <w:szCs w:val="24"/>
          <w:lang w:eastAsia="zh-CN"/>
        </w:rPr>
      </w:pPr>
    </w:p>
    <w:p w:rsidR="00DE0A5F" w:rsidRDefault="00DE0A5F" w:rsidP="00864982">
      <w:pPr>
        <w:suppressAutoHyphens/>
        <w:rPr>
          <w:rFonts w:eastAsia="Times New Roman" w:cs="Times New Roman"/>
          <w:szCs w:val="24"/>
          <w:lang w:eastAsia="zh-CN"/>
        </w:rPr>
      </w:pPr>
      <w:r>
        <w:rPr>
          <w:rFonts w:eastAsia="Times New Roman" w:cs="Times New Roman"/>
          <w:szCs w:val="24"/>
          <w:lang w:eastAsia="zh-CN"/>
        </w:rPr>
        <w:t xml:space="preserve">Abu 1.scenārija alternatīvu gadījumā Padome saskaņā ar </w:t>
      </w:r>
      <w:r w:rsidRPr="00DE0A5F">
        <w:rPr>
          <w:rFonts w:eastAsia="Times New Roman" w:cs="Times New Roman"/>
          <w:szCs w:val="24"/>
          <w:lang w:eastAsia="zh-CN"/>
        </w:rPr>
        <w:t>Elektronisko plašsaziņas līdzekļu likum</w:t>
      </w:r>
      <w:r>
        <w:rPr>
          <w:rFonts w:eastAsia="Times New Roman" w:cs="Times New Roman"/>
          <w:szCs w:val="24"/>
          <w:lang w:eastAsia="zh-CN"/>
        </w:rPr>
        <w:t xml:space="preserve">a 60.panta pirmās daļas </w:t>
      </w:r>
      <w:r w:rsidRPr="00DE0A5F">
        <w:rPr>
          <w:rFonts w:eastAsia="Times New Roman" w:cs="Times New Roman"/>
          <w:szCs w:val="24"/>
          <w:lang w:eastAsia="zh-CN"/>
        </w:rPr>
        <w:t>14</w:t>
      </w:r>
      <w:r w:rsidRPr="00DE0A5F">
        <w:rPr>
          <w:rFonts w:eastAsia="Times New Roman" w:cs="Times New Roman"/>
          <w:szCs w:val="24"/>
          <w:vertAlign w:val="superscript"/>
          <w:lang w:eastAsia="zh-CN"/>
        </w:rPr>
        <w:t>1</w:t>
      </w:r>
      <w:r>
        <w:rPr>
          <w:rFonts w:eastAsia="Times New Roman" w:cs="Times New Roman"/>
          <w:szCs w:val="24"/>
          <w:lang w:eastAsia="zh-CN"/>
        </w:rPr>
        <w:t>.punktu</w:t>
      </w:r>
      <w:r w:rsidRPr="00DE0A5F">
        <w:rPr>
          <w:rFonts w:eastAsia="Times New Roman" w:cs="Times New Roman"/>
          <w:szCs w:val="24"/>
          <w:lang w:eastAsia="zh-CN"/>
        </w:rPr>
        <w:t xml:space="preserve"> apstiprina galalietotājiem bez maksas zemes apraidē ciparformātā izplatāmo televīzijas programmu sarakstu</w:t>
      </w:r>
      <w:r w:rsidR="009F539A">
        <w:rPr>
          <w:rFonts w:eastAsia="Times New Roman" w:cs="Times New Roman"/>
          <w:szCs w:val="24"/>
          <w:lang w:eastAsia="zh-CN"/>
        </w:rPr>
        <w:t xml:space="preserve">, </w:t>
      </w:r>
      <w:r w:rsidR="0036194A">
        <w:rPr>
          <w:rFonts w:eastAsia="Times New Roman" w:cs="Times New Roman"/>
          <w:szCs w:val="24"/>
          <w:lang w:eastAsia="zh-CN"/>
        </w:rPr>
        <w:t xml:space="preserve">kā arī </w:t>
      </w:r>
      <w:r w:rsidR="009F539A">
        <w:rPr>
          <w:rFonts w:eastAsia="Times New Roman" w:cs="Times New Roman"/>
          <w:szCs w:val="24"/>
          <w:lang w:eastAsia="zh-CN"/>
        </w:rPr>
        <w:t>rīko konkursu</w:t>
      </w:r>
      <w:r w:rsidR="009F539A" w:rsidRPr="00B16130">
        <w:rPr>
          <w:rFonts w:eastAsia="Times New Roman" w:cs="Times New Roman"/>
          <w:szCs w:val="24"/>
          <w:lang w:eastAsia="zh-CN"/>
        </w:rPr>
        <w:t>,</w:t>
      </w:r>
      <w:r w:rsidR="009F539A">
        <w:rPr>
          <w:rFonts w:eastAsia="Times New Roman" w:cs="Times New Roman"/>
          <w:szCs w:val="24"/>
          <w:lang w:eastAsia="zh-CN"/>
        </w:rPr>
        <w:t xml:space="preserve"> ja tik</w:t>
      </w:r>
      <w:r w:rsidR="005A27DC">
        <w:rPr>
          <w:rFonts w:eastAsia="Times New Roman" w:cs="Times New Roman"/>
          <w:szCs w:val="24"/>
          <w:lang w:eastAsia="zh-CN"/>
        </w:rPr>
        <w:t>s</w:t>
      </w:r>
      <w:r w:rsidR="009F539A">
        <w:rPr>
          <w:rFonts w:eastAsia="Times New Roman" w:cs="Times New Roman"/>
          <w:szCs w:val="24"/>
          <w:lang w:eastAsia="zh-CN"/>
        </w:rPr>
        <w:t xml:space="preserve"> pieņemts lēmums par maksas televīzijas</w:t>
      </w:r>
      <w:r w:rsidR="005A27DC">
        <w:rPr>
          <w:rFonts w:eastAsia="Times New Roman" w:cs="Times New Roman"/>
          <w:szCs w:val="24"/>
          <w:lang w:eastAsia="zh-CN"/>
        </w:rPr>
        <w:t xml:space="preserve"> pakalpojuma</w:t>
      </w:r>
      <w:r w:rsidR="009F539A">
        <w:rPr>
          <w:rFonts w:eastAsia="Times New Roman" w:cs="Times New Roman"/>
          <w:szCs w:val="24"/>
          <w:lang w:eastAsia="zh-CN"/>
        </w:rPr>
        <w:t xml:space="preserve"> </w:t>
      </w:r>
      <w:r w:rsidR="005A27DC">
        <w:rPr>
          <w:rFonts w:eastAsia="Times New Roman" w:cs="Times New Roman"/>
          <w:szCs w:val="24"/>
          <w:lang w:eastAsia="zh-CN"/>
        </w:rPr>
        <w:t>nodrošināšanas tupināšanu</w:t>
      </w:r>
      <w:r w:rsidRPr="00DE0A5F">
        <w:rPr>
          <w:rFonts w:eastAsia="Times New Roman" w:cs="Times New Roman"/>
          <w:szCs w:val="24"/>
          <w:lang w:eastAsia="zh-CN"/>
        </w:rPr>
        <w:t xml:space="preserve">. </w:t>
      </w:r>
    </w:p>
    <w:p w:rsidR="009D23B4" w:rsidRPr="00783DD1" w:rsidRDefault="009D23B4" w:rsidP="00864982">
      <w:pPr>
        <w:suppressAutoHyphens/>
        <w:rPr>
          <w:rFonts w:eastAsia="Times New Roman" w:cs="Times New Roman"/>
          <w:szCs w:val="24"/>
          <w:lang w:eastAsia="zh-CN"/>
        </w:rPr>
      </w:pPr>
    </w:p>
    <w:p w:rsidR="004A6CC8" w:rsidRPr="0045551B" w:rsidRDefault="004A6CC8" w:rsidP="009210E3">
      <w:pPr>
        <w:suppressAutoHyphens/>
        <w:rPr>
          <w:rFonts w:eastAsia="Times New Roman" w:cs="Times New Roman"/>
          <w:szCs w:val="24"/>
          <w:lang w:eastAsia="zh-CN"/>
        </w:rPr>
      </w:pPr>
      <w:r w:rsidRPr="00566E9F">
        <w:rPr>
          <w:rFonts w:eastAsia="Times New Roman" w:cs="Times New Roman"/>
          <w:szCs w:val="24"/>
          <w:lang w:eastAsia="zh-CN"/>
        </w:rPr>
        <w:t>2.scenārijs</w:t>
      </w:r>
    </w:p>
    <w:p w:rsidR="0084344D" w:rsidRPr="00884CC6" w:rsidRDefault="006C79C4" w:rsidP="009210E3">
      <w:pPr>
        <w:suppressAutoHyphens/>
        <w:rPr>
          <w:rFonts w:eastAsia="Times New Roman" w:cs="Times New Roman"/>
          <w:szCs w:val="24"/>
          <w:lang w:eastAsia="zh-CN"/>
        </w:rPr>
      </w:pPr>
      <w:r w:rsidRPr="0045551B">
        <w:rPr>
          <w:rFonts w:eastAsia="Times New Roman" w:cs="Times New Roman"/>
          <w:szCs w:val="24"/>
          <w:lang w:eastAsia="zh-CN"/>
        </w:rPr>
        <w:t xml:space="preserve">Ja </w:t>
      </w:r>
      <w:r w:rsidR="00694756" w:rsidRPr="0045551B">
        <w:rPr>
          <w:rFonts w:eastAsia="Times New Roman" w:cs="Times New Roman"/>
          <w:szCs w:val="24"/>
          <w:lang w:eastAsia="zh-CN"/>
        </w:rPr>
        <w:t xml:space="preserve">tiek pieņemts lēmums </w:t>
      </w:r>
      <w:r w:rsidR="00DD03F6" w:rsidRPr="0045551B">
        <w:rPr>
          <w:rFonts w:eastAsia="Times New Roman" w:cs="Times New Roman"/>
          <w:szCs w:val="24"/>
          <w:lang w:eastAsia="zh-CN"/>
        </w:rPr>
        <w:t xml:space="preserve">nodrošināt </w:t>
      </w:r>
      <w:r w:rsidR="00694756" w:rsidRPr="0045551B">
        <w:rPr>
          <w:rFonts w:eastAsia="Times New Roman" w:cs="Times New Roman"/>
          <w:szCs w:val="24"/>
          <w:lang w:eastAsia="zh-CN"/>
        </w:rPr>
        <w:t>zemes televīzijas apraid</w:t>
      </w:r>
      <w:r w:rsidR="00DD03F6" w:rsidRPr="0045551B">
        <w:rPr>
          <w:rFonts w:eastAsia="Times New Roman" w:cs="Times New Roman"/>
          <w:szCs w:val="24"/>
          <w:lang w:eastAsia="zh-CN"/>
        </w:rPr>
        <w:t>es</w:t>
      </w:r>
      <w:r w:rsidR="00694756" w:rsidRPr="0045551B">
        <w:rPr>
          <w:rFonts w:eastAsia="Times New Roman" w:cs="Times New Roman"/>
          <w:szCs w:val="24"/>
          <w:lang w:eastAsia="zh-CN"/>
        </w:rPr>
        <w:t xml:space="preserve"> </w:t>
      </w:r>
      <w:r w:rsidR="00DD03F6" w:rsidRPr="0045551B">
        <w:rPr>
          <w:rFonts w:eastAsia="Times New Roman" w:cs="Times New Roman"/>
          <w:szCs w:val="24"/>
          <w:lang w:eastAsia="zh-CN"/>
        </w:rPr>
        <w:t>pakalpojuma</w:t>
      </w:r>
      <w:r w:rsidR="00DD03F6" w:rsidRPr="00E91C02">
        <w:rPr>
          <w:rFonts w:eastAsia="Times New Roman" w:cs="Times New Roman"/>
          <w:szCs w:val="24"/>
          <w:lang w:eastAsia="zh-CN"/>
        </w:rPr>
        <w:t xml:space="preserve"> nepārtrauktību</w:t>
      </w:r>
      <w:r w:rsidR="00670B70">
        <w:rPr>
          <w:rFonts w:eastAsia="Times New Roman" w:cs="Times New Roman"/>
          <w:szCs w:val="24"/>
          <w:lang w:eastAsia="zh-CN"/>
        </w:rPr>
        <w:t xml:space="preserve"> un saglabāt</w:t>
      </w:r>
      <w:r w:rsidR="00DD03F6" w:rsidRPr="001C0937">
        <w:rPr>
          <w:rFonts w:eastAsia="Times New Roman" w:cs="Times New Roman"/>
          <w:szCs w:val="24"/>
          <w:lang w:eastAsia="zh-CN"/>
        </w:rPr>
        <w:t xml:space="preserve"> esošo </w:t>
      </w:r>
      <w:r w:rsidR="00694756" w:rsidRPr="00D57B5C">
        <w:rPr>
          <w:rFonts w:eastAsia="Times New Roman" w:cs="Times New Roman"/>
          <w:szCs w:val="24"/>
          <w:lang w:eastAsia="zh-CN"/>
        </w:rPr>
        <w:t>programmu</w:t>
      </w:r>
      <w:r w:rsidR="00AC41E8">
        <w:rPr>
          <w:rFonts w:eastAsia="Times New Roman" w:cs="Times New Roman"/>
          <w:szCs w:val="24"/>
          <w:lang w:eastAsia="zh-CN"/>
        </w:rPr>
        <w:t xml:space="preserve"> skaitu</w:t>
      </w:r>
      <w:r w:rsidR="00694756" w:rsidRPr="0045551B">
        <w:rPr>
          <w:rFonts w:eastAsia="Times New Roman" w:cs="Times New Roman"/>
          <w:szCs w:val="24"/>
          <w:lang w:eastAsia="zh-CN"/>
        </w:rPr>
        <w:t xml:space="preserve"> vai to paplašināt, </w:t>
      </w:r>
      <w:r w:rsidR="00DD03F6" w:rsidRPr="0045551B">
        <w:rPr>
          <w:rFonts w:eastAsia="Times New Roman" w:cs="Times New Roman"/>
          <w:szCs w:val="24"/>
          <w:lang w:eastAsia="zh-CN"/>
        </w:rPr>
        <w:t xml:space="preserve">ir </w:t>
      </w:r>
      <w:r w:rsidR="00694756" w:rsidRPr="0045551B">
        <w:rPr>
          <w:rFonts w:eastAsia="Times New Roman" w:cs="Times New Roman"/>
          <w:szCs w:val="24"/>
          <w:lang w:eastAsia="zh-CN"/>
        </w:rPr>
        <w:t xml:space="preserve">nepieciešams veikt pāreju uz DVB-T2 </w:t>
      </w:r>
      <w:r w:rsidR="00DD03F6" w:rsidRPr="0045551B">
        <w:rPr>
          <w:rFonts w:eastAsia="Times New Roman" w:cs="Times New Roman"/>
          <w:szCs w:val="24"/>
          <w:lang w:eastAsia="zh-CN"/>
        </w:rPr>
        <w:t xml:space="preserve">raidīšanas </w:t>
      </w:r>
      <w:r w:rsidR="00694756" w:rsidRPr="0045551B">
        <w:rPr>
          <w:rFonts w:eastAsia="Times New Roman" w:cs="Times New Roman"/>
          <w:szCs w:val="24"/>
          <w:lang w:eastAsia="zh-CN"/>
        </w:rPr>
        <w:t xml:space="preserve">sistēmu. </w:t>
      </w:r>
      <w:r w:rsidR="00730732" w:rsidRPr="0045551B">
        <w:rPr>
          <w:rFonts w:eastAsia="Times New Roman" w:cs="Times New Roman"/>
          <w:szCs w:val="24"/>
          <w:lang w:eastAsia="zh-CN"/>
        </w:rPr>
        <w:t>A</w:t>
      </w:r>
      <w:r w:rsidR="00FE5F60" w:rsidRPr="0045551B">
        <w:rPr>
          <w:rFonts w:eastAsia="Times New Roman" w:cs="Times New Roman"/>
          <w:szCs w:val="24"/>
          <w:lang w:eastAsia="zh-CN"/>
        </w:rPr>
        <w:t xml:space="preserve">tbilstoši </w:t>
      </w:r>
      <w:r w:rsidR="00730732" w:rsidRPr="00E91C02">
        <w:rPr>
          <w:rFonts w:eastAsia="Times New Roman" w:cs="Times New Roman"/>
          <w:szCs w:val="24"/>
          <w:lang w:eastAsia="zh-CN"/>
        </w:rPr>
        <w:t xml:space="preserve">VAS “Elektroniskie sakari” </w:t>
      </w:r>
      <w:r w:rsidR="00FE5F60" w:rsidRPr="00E91C02">
        <w:rPr>
          <w:rFonts w:eastAsia="Times New Roman" w:cs="Times New Roman"/>
          <w:szCs w:val="24"/>
          <w:lang w:eastAsia="zh-CN"/>
        </w:rPr>
        <w:t xml:space="preserve">sniegtajai informācijai, izmantojot DVB-T2 </w:t>
      </w:r>
      <w:r w:rsidR="00CE4B20" w:rsidRPr="001C0937">
        <w:rPr>
          <w:rFonts w:eastAsia="Times New Roman" w:cs="Times New Roman"/>
          <w:szCs w:val="24"/>
          <w:lang w:eastAsia="zh-CN"/>
        </w:rPr>
        <w:t>sistēmu</w:t>
      </w:r>
      <w:r w:rsidR="00FE5F60" w:rsidRPr="001C0937">
        <w:rPr>
          <w:rFonts w:eastAsia="Times New Roman" w:cs="Times New Roman"/>
          <w:szCs w:val="24"/>
          <w:lang w:eastAsia="zh-CN"/>
        </w:rPr>
        <w:t xml:space="preserve">, pēc 2021.gada būtu iespējams nodrošināt </w:t>
      </w:r>
      <w:r w:rsidR="005065C1" w:rsidRPr="00D57B5C">
        <w:rPr>
          <w:rFonts w:eastAsia="Times New Roman" w:cs="Times New Roman"/>
          <w:szCs w:val="24"/>
          <w:lang w:eastAsia="zh-CN"/>
        </w:rPr>
        <w:t xml:space="preserve">septiņus </w:t>
      </w:r>
      <w:r w:rsidR="00730732" w:rsidRPr="00447D61">
        <w:rPr>
          <w:rFonts w:eastAsia="Times New Roman" w:cs="Times New Roman"/>
          <w:szCs w:val="24"/>
          <w:lang w:eastAsia="zh-CN"/>
        </w:rPr>
        <w:t xml:space="preserve">televīzijas </w:t>
      </w:r>
      <w:r w:rsidR="00FE5F60" w:rsidRPr="006027E1">
        <w:rPr>
          <w:rFonts w:eastAsia="Times New Roman" w:cs="Times New Roman"/>
          <w:szCs w:val="24"/>
          <w:lang w:eastAsia="zh-CN"/>
        </w:rPr>
        <w:t>izplatīšanas tīklus</w:t>
      </w:r>
      <w:r w:rsidR="00730732" w:rsidRPr="006027E1">
        <w:rPr>
          <w:rFonts w:eastAsia="Times New Roman" w:cs="Times New Roman"/>
          <w:szCs w:val="24"/>
          <w:lang w:eastAsia="zh-CN"/>
        </w:rPr>
        <w:t xml:space="preserve">. Saskaņā ar LVRTC sniegto informāciju </w:t>
      </w:r>
      <w:r w:rsidR="00FE5F60" w:rsidRPr="006027E1">
        <w:rPr>
          <w:rFonts w:eastAsia="Times New Roman" w:cs="Times New Roman"/>
          <w:szCs w:val="24"/>
          <w:lang w:eastAsia="zh-CN"/>
        </w:rPr>
        <w:t xml:space="preserve">esošo 6 izplatīšanas tīklu </w:t>
      </w:r>
      <w:r w:rsidR="00730732" w:rsidRPr="006027E1">
        <w:rPr>
          <w:rFonts w:eastAsia="Times New Roman" w:cs="Times New Roman"/>
          <w:szCs w:val="24"/>
          <w:lang w:eastAsia="zh-CN"/>
        </w:rPr>
        <w:t>pārejai uz</w:t>
      </w:r>
      <w:r w:rsidR="00FE5F60" w:rsidRPr="006027E1">
        <w:rPr>
          <w:rFonts w:eastAsia="Times New Roman" w:cs="Times New Roman"/>
          <w:szCs w:val="24"/>
          <w:lang w:eastAsia="zh-CN"/>
        </w:rPr>
        <w:t xml:space="preserve"> DVB-T2 </w:t>
      </w:r>
      <w:r w:rsidR="00730732" w:rsidRPr="006027E1">
        <w:rPr>
          <w:rFonts w:eastAsia="Times New Roman" w:cs="Times New Roman"/>
          <w:szCs w:val="24"/>
          <w:lang w:eastAsia="zh-CN"/>
        </w:rPr>
        <w:t>sistēmu</w:t>
      </w:r>
      <w:r w:rsidR="00FE5F60" w:rsidRPr="006027E1">
        <w:rPr>
          <w:rFonts w:eastAsia="Times New Roman" w:cs="Times New Roman"/>
          <w:szCs w:val="24"/>
          <w:lang w:eastAsia="zh-CN"/>
        </w:rPr>
        <w:t xml:space="preserve"> kopā ar videokompresijas standartu HEVC </w:t>
      </w:r>
      <w:r w:rsidR="00DD03F6" w:rsidRPr="006027E1">
        <w:rPr>
          <w:rFonts w:eastAsia="Times New Roman" w:cs="Times New Roman"/>
          <w:szCs w:val="24"/>
          <w:lang w:eastAsia="zh-CN"/>
        </w:rPr>
        <w:t xml:space="preserve">ir </w:t>
      </w:r>
      <w:r w:rsidR="00FE5F60" w:rsidRPr="006027E1">
        <w:rPr>
          <w:rFonts w:eastAsia="Times New Roman" w:cs="Times New Roman"/>
          <w:szCs w:val="24"/>
          <w:lang w:eastAsia="zh-CN"/>
        </w:rPr>
        <w:t xml:space="preserve">nepieciešamas investīcijas 3 milj. </w:t>
      </w:r>
      <w:r w:rsidR="001C045A" w:rsidRPr="005847EC">
        <w:rPr>
          <w:rFonts w:eastAsia="Times New Roman" w:cs="Times New Roman"/>
          <w:i/>
          <w:szCs w:val="24"/>
          <w:lang w:eastAsia="zh-CN"/>
        </w:rPr>
        <w:t>euro</w:t>
      </w:r>
      <w:r w:rsidR="00FE5F60" w:rsidRPr="006027E1">
        <w:rPr>
          <w:rFonts w:eastAsia="Times New Roman" w:cs="Times New Roman"/>
          <w:szCs w:val="24"/>
          <w:lang w:eastAsia="zh-CN"/>
        </w:rPr>
        <w:t xml:space="preserve"> apjomā</w:t>
      </w:r>
      <w:r w:rsidR="00730732" w:rsidRPr="006027E1">
        <w:rPr>
          <w:rFonts w:eastAsia="Times New Roman" w:cs="Times New Roman"/>
          <w:szCs w:val="24"/>
          <w:lang w:eastAsia="zh-CN"/>
        </w:rPr>
        <w:t>.</w:t>
      </w:r>
      <w:r w:rsidR="00352733" w:rsidRPr="006027E1">
        <w:rPr>
          <w:rFonts w:eastAsia="Times New Roman" w:cs="Times New Roman"/>
          <w:szCs w:val="24"/>
          <w:lang w:eastAsia="zh-CN"/>
        </w:rPr>
        <w:t xml:space="preserve"> </w:t>
      </w:r>
      <w:r w:rsidR="00FE5F60" w:rsidRPr="006027E1">
        <w:rPr>
          <w:rFonts w:eastAsia="Times New Roman" w:cs="Times New Roman"/>
          <w:szCs w:val="24"/>
          <w:lang w:eastAsia="zh-CN"/>
        </w:rPr>
        <w:t xml:space="preserve">Izplatīšanas tīklu </w:t>
      </w:r>
      <w:r w:rsidR="00352733" w:rsidRPr="006027E1">
        <w:rPr>
          <w:rFonts w:eastAsia="Times New Roman" w:cs="Times New Roman"/>
          <w:szCs w:val="24"/>
          <w:lang w:eastAsia="zh-CN"/>
        </w:rPr>
        <w:t xml:space="preserve">pāreja uz </w:t>
      </w:r>
      <w:r w:rsidR="00FE5F60" w:rsidRPr="006027E1">
        <w:rPr>
          <w:rFonts w:eastAsia="Times New Roman" w:cs="Times New Roman"/>
          <w:szCs w:val="24"/>
          <w:lang w:eastAsia="zh-CN"/>
        </w:rPr>
        <w:t>DVB-T2</w:t>
      </w:r>
      <w:r w:rsidR="00352733" w:rsidRPr="006027E1">
        <w:rPr>
          <w:rFonts w:eastAsia="Times New Roman" w:cs="Times New Roman"/>
          <w:szCs w:val="24"/>
          <w:lang w:eastAsia="zh-CN"/>
        </w:rPr>
        <w:t xml:space="preserve">  sistēmu ir jāuzsāk</w:t>
      </w:r>
      <w:r w:rsidR="00FE5F60" w:rsidRPr="006027E1">
        <w:rPr>
          <w:rFonts w:eastAsia="Times New Roman" w:cs="Times New Roman"/>
          <w:szCs w:val="24"/>
          <w:lang w:eastAsia="zh-CN"/>
        </w:rPr>
        <w:t xml:space="preserve"> </w:t>
      </w:r>
      <w:r w:rsidR="00352733" w:rsidRPr="006027E1">
        <w:rPr>
          <w:rFonts w:eastAsia="Times New Roman" w:cs="Times New Roman"/>
          <w:szCs w:val="24"/>
          <w:lang w:eastAsia="zh-CN"/>
        </w:rPr>
        <w:t>ne vēlāk kā 2021.gadā un</w:t>
      </w:r>
      <w:r w:rsidR="00FE5F60" w:rsidRPr="006027E1">
        <w:rPr>
          <w:rFonts w:eastAsia="Times New Roman" w:cs="Times New Roman"/>
          <w:szCs w:val="24"/>
          <w:lang w:eastAsia="zh-CN"/>
        </w:rPr>
        <w:t xml:space="preserve"> jāveic pakāpeniski</w:t>
      </w:r>
      <w:r w:rsidR="00352733" w:rsidRPr="006027E1">
        <w:rPr>
          <w:rFonts w:eastAsia="Times New Roman" w:cs="Times New Roman"/>
          <w:szCs w:val="24"/>
          <w:lang w:eastAsia="zh-CN"/>
        </w:rPr>
        <w:t xml:space="preserve">. Pēc pārejas pabeigšanas </w:t>
      </w:r>
      <w:r w:rsidR="005065C1" w:rsidRPr="006027E1">
        <w:rPr>
          <w:rFonts w:eastAsia="Times New Roman" w:cs="Times New Roman"/>
          <w:szCs w:val="24"/>
          <w:lang w:eastAsia="zh-CN"/>
        </w:rPr>
        <w:t xml:space="preserve">sešos </w:t>
      </w:r>
      <w:r w:rsidR="00352733" w:rsidRPr="006027E1">
        <w:rPr>
          <w:rFonts w:eastAsia="Times New Roman" w:cs="Times New Roman"/>
          <w:szCs w:val="24"/>
          <w:lang w:eastAsia="zh-CN"/>
        </w:rPr>
        <w:t xml:space="preserve">televīzijas </w:t>
      </w:r>
      <w:r w:rsidR="00FE5F60" w:rsidRPr="006027E1">
        <w:rPr>
          <w:rFonts w:eastAsia="Times New Roman" w:cs="Times New Roman"/>
          <w:szCs w:val="24"/>
          <w:lang w:eastAsia="zh-CN"/>
        </w:rPr>
        <w:t xml:space="preserve">izplatīšanas tīklos, izmantojot videokompresijas standartu HEVC, </w:t>
      </w:r>
      <w:r w:rsidR="00424B62" w:rsidRPr="006027E1">
        <w:rPr>
          <w:rFonts w:eastAsia="Times New Roman" w:cs="Times New Roman"/>
          <w:szCs w:val="24"/>
          <w:lang w:eastAsia="zh-CN"/>
        </w:rPr>
        <w:t xml:space="preserve">vienā tīklā </w:t>
      </w:r>
      <w:r w:rsidR="00FE5F60" w:rsidRPr="006027E1">
        <w:rPr>
          <w:rFonts w:eastAsia="Times New Roman" w:cs="Times New Roman"/>
          <w:szCs w:val="24"/>
          <w:lang w:eastAsia="zh-CN"/>
        </w:rPr>
        <w:t xml:space="preserve">iespējams pārraidīt </w:t>
      </w:r>
      <w:r w:rsidR="000B4621" w:rsidRPr="006027E1">
        <w:rPr>
          <w:rFonts w:eastAsia="Times New Roman" w:cs="Times New Roman"/>
          <w:szCs w:val="24"/>
          <w:lang w:eastAsia="zh-CN"/>
        </w:rPr>
        <w:t>5-7</w:t>
      </w:r>
      <w:r w:rsidR="00424B62" w:rsidRPr="006027E1">
        <w:rPr>
          <w:rFonts w:eastAsia="Times New Roman" w:cs="Times New Roman"/>
          <w:szCs w:val="24"/>
          <w:lang w:eastAsia="zh-CN"/>
        </w:rPr>
        <w:t xml:space="preserve"> </w:t>
      </w:r>
      <w:r w:rsidR="00FE5F60" w:rsidRPr="006027E1">
        <w:rPr>
          <w:rFonts w:eastAsia="Times New Roman" w:cs="Times New Roman"/>
          <w:szCs w:val="24"/>
          <w:lang w:eastAsia="zh-CN"/>
        </w:rPr>
        <w:t xml:space="preserve">augstas izšķirtspējas (HD) </w:t>
      </w:r>
      <w:r w:rsidR="00352733" w:rsidRPr="006027E1">
        <w:rPr>
          <w:rFonts w:eastAsia="Times New Roman" w:cs="Times New Roman"/>
          <w:szCs w:val="24"/>
          <w:lang w:eastAsia="zh-CN"/>
        </w:rPr>
        <w:t xml:space="preserve">televīzijas </w:t>
      </w:r>
      <w:r w:rsidR="00FE5F60" w:rsidRPr="006027E1">
        <w:rPr>
          <w:rFonts w:eastAsia="Times New Roman" w:cs="Times New Roman"/>
          <w:szCs w:val="24"/>
          <w:lang w:eastAsia="zh-CN"/>
        </w:rPr>
        <w:t>programm</w:t>
      </w:r>
      <w:r w:rsidR="00424B62" w:rsidRPr="006027E1">
        <w:rPr>
          <w:rFonts w:eastAsia="Times New Roman" w:cs="Times New Roman"/>
          <w:szCs w:val="24"/>
          <w:lang w:eastAsia="zh-CN"/>
        </w:rPr>
        <w:t>as</w:t>
      </w:r>
      <w:r w:rsidR="00352733" w:rsidRPr="006027E1">
        <w:rPr>
          <w:rFonts w:eastAsia="Times New Roman" w:cs="Times New Roman"/>
          <w:szCs w:val="24"/>
          <w:lang w:eastAsia="zh-CN"/>
        </w:rPr>
        <w:t xml:space="preserve">. 2.scenārija gadījumā 700 MHz joslas atbrīvošana notiek laika posmā no </w:t>
      </w:r>
      <w:r w:rsidR="00CE4B20" w:rsidRPr="006027E1">
        <w:rPr>
          <w:rFonts w:eastAsia="Times New Roman" w:cs="Times New Roman"/>
          <w:szCs w:val="24"/>
          <w:lang w:eastAsia="zh-CN"/>
        </w:rPr>
        <w:t xml:space="preserve">2022.gada 1.janvāra </w:t>
      </w:r>
      <w:r w:rsidR="00352733" w:rsidRPr="006027E1">
        <w:rPr>
          <w:rFonts w:eastAsia="Times New Roman" w:cs="Times New Roman"/>
          <w:szCs w:val="24"/>
          <w:lang w:eastAsia="zh-CN"/>
        </w:rPr>
        <w:t>līdz</w:t>
      </w:r>
      <w:r w:rsidR="00CE4B20" w:rsidRPr="006027E1">
        <w:rPr>
          <w:rFonts w:eastAsia="Times New Roman" w:cs="Times New Roman"/>
          <w:szCs w:val="24"/>
          <w:lang w:eastAsia="zh-CN"/>
        </w:rPr>
        <w:t xml:space="preserve"> 2022.gada 30.jūnijam</w:t>
      </w:r>
      <w:r w:rsidR="00352733" w:rsidRPr="006027E1">
        <w:rPr>
          <w:rFonts w:eastAsia="Times New Roman" w:cs="Times New Roman"/>
          <w:szCs w:val="24"/>
          <w:lang w:eastAsia="zh-CN"/>
        </w:rPr>
        <w:t>.</w:t>
      </w:r>
      <w:r w:rsidR="0058230D" w:rsidRPr="006027E1">
        <w:rPr>
          <w:rFonts w:eastAsia="Times New Roman" w:cs="Times New Roman"/>
          <w:szCs w:val="24"/>
          <w:lang w:eastAsia="zh-CN"/>
        </w:rPr>
        <w:t xml:space="preserve"> </w:t>
      </w:r>
      <w:r w:rsidR="00224BE8" w:rsidRPr="006027E1">
        <w:rPr>
          <w:rFonts w:eastAsia="Times New Roman" w:cs="Times New Roman"/>
          <w:szCs w:val="24"/>
          <w:lang w:eastAsia="zh-CN"/>
        </w:rPr>
        <w:t>Vienlaikus ne vēlāk kā 20</w:t>
      </w:r>
      <w:r w:rsidR="004A6CC8" w:rsidRPr="006027E1">
        <w:rPr>
          <w:rFonts w:eastAsia="Times New Roman" w:cs="Times New Roman"/>
          <w:szCs w:val="24"/>
          <w:lang w:eastAsia="zh-CN"/>
        </w:rPr>
        <w:t>19</w:t>
      </w:r>
      <w:r w:rsidR="00224BE8" w:rsidRPr="006027E1">
        <w:rPr>
          <w:rFonts w:eastAsia="Times New Roman" w:cs="Times New Roman"/>
          <w:szCs w:val="24"/>
          <w:lang w:eastAsia="zh-CN"/>
        </w:rPr>
        <w:t>.gad</w:t>
      </w:r>
      <w:r w:rsidR="004A6CC8" w:rsidRPr="006027E1">
        <w:rPr>
          <w:rFonts w:eastAsia="Times New Roman" w:cs="Times New Roman"/>
          <w:szCs w:val="24"/>
          <w:lang w:eastAsia="zh-CN"/>
        </w:rPr>
        <w:t>ā</w:t>
      </w:r>
      <w:r w:rsidR="00224BE8" w:rsidRPr="006027E1">
        <w:rPr>
          <w:rFonts w:eastAsia="Times New Roman" w:cs="Times New Roman"/>
          <w:szCs w:val="24"/>
          <w:lang w:eastAsia="zh-CN"/>
        </w:rPr>
        <w:t xml:space="preserve"> Padomei</w:t>
      </w:r>
      <w:r w:rsidR="009978D7" w:rsidRPr="006027E1">
        <w:rPr>
          <w:rFonts w:eastAsia="Times New Roman" w:cs="Times New Roman"/>
          <w:szCs w:val="24"/>
          <w:lang w:eastAsia="zh-CN"/>
        </w:rPr>
        <w:t xml:space="preserve"> </w:t>
      </w:r>
      <w:r w:rsidR="009B49A2">
        <w:rPr>
          <w:rFonts w:eastAsia="Times New Roman" w:cs="Times New Roman"/>
          <w:szCs w:val="24"/>
          <w:lang w:eastAsia="zh-CN"/>
        </w:rPr>
        <w:t xml:space="preserve">būtu </w:t>
      </w:r>
      <w:r w:rsidR="00224BE8" w:rsidRPr="006027E1">
        <w:rPr>
          <w:rFonts w:eastAsia="Times New Roman" w:cs="Times New Roman"/>
          <w:szCs w:val="24"/>
          <w:lang w:eastAsia="zh-CN"/>
        </w:rPr>
        <w:t>jāorganizē konkurss</w:t>
      </w:r>
      <w:r w:rsidR="00E00ED6" w:rsidRPr="006027E1">
        <w:rPr>
          <w:rFonts w:eastAsia="Times New Roman" w:cs="Times New Roman"/>
          <w:szCs w:val="24"/>
          <w:lang w:eastAsia="zh-CN"/>
        </w:rPr>
        <w:t xml:space="preserve"> </w:t>
      </w:r>
      <w:r w:rsidR="00224BE8" w:rsidRPr="006027E1">
        <w:rPr>
          <w:rFonts w:eastAsia="Times New Roman" w:cs="Times New Roman"/>
          <w:szCs w:val="24"/>
          <w:lang w:eastAsia="zh-CN"/>
        </w:rPr>
        <w:t xml:space="preserve">par tiesībām </w:t>
      </w:r>
      <w:r w:rsidR="00E00ED6" w:rsidRPr="006027E1">
        <w:rPr>
          <w:rFonts w:eastAsia="Times New Roman" w:cs="Times New Roman"/>
          <w:szCs w:val="24"/>
          <w:lang w:eastAsia="zh-CN"/>
        </w:rPr>
        <w:t xml:space="preserve">nodrošināt </w:t>
      </w:r>
      <w:r w:rsidR="00E00ED6" w:rsidRPr="006027E1">
        <w:rPr>
          <w:rFonts w:eastAsia="Times New Roman" w:cs="Times New Roman"/>
          <w:szCs w:val="24"/>
          <w:lang w:eastAsia="zh-CN"/>
        </w:rPr>
        <w:lastRenderedPageBreak/>
        <w:t>maksas televīzijas pakalpojumu zemes apraidē</w:t>
      </w:r>
      <w:r w:rsidR="009B49A2">
        <w:rPr>
          <w:rFonts w:eastAsia="Times New Roman" w:cs="Times New Roman"/>
          <w:szCs w:val="24"/>
          <w:lang w:eastAsia="zh-CN"/>
        </w:rPr>
        <w:t xml:space="preserve"> vai jāsniedz priekšlikumi esošā pakalpojuma sniedzēja darbības termiņa pagarināšanai</w:t>
      </w:r>
      <w:r w:rsidR="00735107" w:rsidRPr="006027E1">
        <w:rPr>
          <w:rFonts w:eastAsia="Times New Roman" w:cs="Times New Roman"/>
          <w:szCs w:val="24"/>
          <w:lang w:eastAsia="zh-CN"/>
        </w:rPr>
        <w:t>.</w:t>
      </w:r>
    </w:p>
    <w:p w:rsidR="00730732" w:rsidRDefault="00AD3ACB" w:rsidP="00864982">
      <w:pPr>
        <w:suppressAutoHyphens/>
        <w:rPr>
          <w:rFonts w:eastAsia="Times New Roman" w:cs="Times New Roman"/>
          <w:szCs w:val="24"/>
          <w:lang w:eastAsia="zh-CN"/>
        </w:rPr>
      </w:pPr>
      <w:r w:rsidRPr="00AD3ACB">
        <w:rPr>
          <w:rFonts w:eastAsia="Times New Roman" w:cs="Times New Roman"/>
          <w:szCs w:val="24"/>
          <w:lang w:eastAsia="zh-CN"/>
        </w:rPr>
        <w:t>Pāreja uz DVB</w:t>
      </w:r>
      <w:r w:rsidR="008B7EA8">
        <w:rPr>
          <w:rFonts w:eastAsia="Times New Roman" w:cs="Times New Roman"/>
          <w:szCs w:val="24"/>
          <w:lang w:eastAsia="zh-CN"/>
        </w:rPr>
        <w:t>–T2</w:t>
      </w:r>
      <w:r w:rsidRPr="00AD3ACB">
        <w:rPr>
          <w:rFonts w:eastAsia="Times New Roman" w:cs="Times New Roman"/>
          <w:szCs w:val="24"/>
          <w:lang w:eastAsia="zh-CN"/>
        </w:rPr>
        <w:t xml:space="preserve"> nozīmē finansiālus ieguldījumus </w:t>
      </w:r>
      <w:r w:rsidR="00D400E9">
        <w:rPr>
          <w:rFonts w:eastAsia="Times New Roman" w:cs="Times New Roman"/>
          <w:szCs w:val="24"/>
          <w:lang w:eastAsia="zh-CN"/>
        </w:rPr>
        <w:t xml:space="preserve">arī </w:t>
      </w:r>
      <w:r w:rsidRPr="00AD3ACB">
        <w:rPr>
          <w:rFonts w:eastAsia="Times New Roman" w:cs="Times New Roman"/>
          <w:szCs w:val="24"/>
          <w:lang w:eastAsia="zh-CN"/>
        </w:rPr>
        <w:t xml:space="preserve">galalietotājiem (210 tūkstoši zemes ciparu televīzijas abonentu – mājsaimniecību), jo </w:t>
      </w:r>
      <w:r w:rsidR="004A6CC8">
        <w:rPr>
          <w:rFonts w:eastAsia="Times New Roman" w:cs="Times New Roman"/>
          <w:szCs w:val="24"/>
          <w:lang w:eastAsia="zh-CN"/>
        </w:rPr>
        <w:t xml:space="preserve">pastāv risks, ka daļai mājsaimniecību </w:t>
      </w:r>
      <w:r w:rsidRPr="00AD3ACB">
        <w:rPr>
          <w:rFonts w:eastAsia="Times New Roman" w:cs="Times New Roman"/>
          <w:szCs w:val="24"/>
          <w:lang w:eastAsia="zh-CN"/>
        </w:rPr>
        <w:t>būs nepieciešama sistēmai atbilstoš</w:t>
      </w:r>
      <w:r w:rsidR="00907BE8">
        <w:rPr>
          <w:rFonts w:eastAsia="Times New Roman" w:cs="Times New Roman"/>
          <w:szCs w:val="24"/>
          <w:lang w:eastAsia="zh-CN"/>
        </w:rPr>
        <w:t>a</w:t>
      </w:r>
      <w:r w:rsidRPr="00AD3ACB">
        <w:rPr>
          <w:rFonts w:eastAsia="Times New Roman" w:cs="Times New Roman"/>
          <w:szCs w:val="24"/>
          <w:lang w:eastAsia="zh-CN"/>
        </w:rPr>
        <w:t xml:space="preserve"> uztvērēj</w:t>
      </w:r>
      <w:r w:rsidR="00907BE8">
        <w:rPr>
          <w:rFonts w:eastAsia="Times New Roman" w:cs="Times New Roman"/>
          <w:szCs w:val="24"/>
          <w:lang w:eastAsia="zh-CN"/>
        </w:rPr>
        <w:t>a</w:t>
      </w:r>
      <w:r w:rsidRPr="00AD3ACB">
        <w:rPr>
          <w:rFonts w:eastAsia="Times New Roman" w:cs="Times New Roman"/>
          <w:szCs w:val="24"/>
          <w:lang w:eastAsia="zh-CN"/>
        </w:rPr>
        <w:t xml:space="preserve"> </w:t>
      </w:r>
      <w:r w:rsidR="004A6CC8">
        <w:rPr>
          <w:rFonts w:eastAsia="Times New Roman" w:cs="Times New Roman"/>
          <w:szCs w:val="24"/>
          <w:lang w:eastAsia="zh-CN"/>
        </w:rPr>
        <w:t xml:space="preserve">(televizora vai dekodera) </w:t>
      </w:r>
      <w:r w:rsidRPr="00AD3ACB">
        <w:rPr>
          <w:rFonts w:eastAsia="Times New Roman" w:cs="Times New Roman"/>
          <w:szCs w:val="24"/>
          <w:lang w:eastAsia="zh-CN"/>
        </w:rPr>
        <w:t xml:space="preserve">iegāde. </w:t>
      </w:r>
      <w:r w:rsidR="00566E9F">
        <w:rPr>
          <w:rFonts w:eastAsia="Times New Roman" w:cs="Times New Roman"/>
          <w:szCs w:val="24"/>
          <w:lang w:eastAsia="zh-CN"/>
        </w:rPr>
        <w:t>Saskaņā ar VAS “Elektroniskie sakari” apkopoto informāciju, p</w:t>
      </w:r>
      <w:r w:rsidR="000B4621">
        <w:rPr>
          <w:rFonts w:eastAsia="Times New Roman" w:cs="Times New Roman"/>
          <w:szCs w:val="24"/>
          <w:lang w:eastAsia="zh-CN"/>
        </w:rPr>
        <w:t xml:space="preserve">ašreizējās zemākās cenas atbilstošām </w:t>
      </w:r>
      <w:r w:rsidR="00670B70">
        <w:rPr>
          <w:rFonts w:eastAsia="Times New Roman" w:cs="Times New Roman"/>
          <w:szCs w:val="24"/>
          <w:lang w:eastAsia="zh-CN"/>
        </w:rPr>
        <w:t>p</w:t>
      </w:r>
      <w:r w:rsidR="000B4621">
        <w:rPr>
          <w:rFonts w:eastAsia="Times New Roman" w:cs="Times New Roman"/>
          <w:szCs w:val="24"/>
          <w:lang w:eastAsia="zh-CN"/>
        </w:rPr>
        <w:t xml:space="preserve">ierīcēm/dekoderiem Vācijas </w:t>
      </w:r>
      <w:r w:rsidR="00735107">
        <w:rPr>
          <w:rFonts w:eastAsia="Times New Roman" w:cs="Times New Roman"/>
          <w:szCs w:val="24"/>
          <w:lang w:eastAsia="zh-CN"/>
        </w:rPr>
        <w:t>internetveikalā</w:t>
      </w:r>
      <w:r w:rsidR="00735107">
        <w:rPr>
          <w:rStyle w:val="FootnoteReference"/>
          <w:rFonts w:eastAsia="Times New Roman" w:cs="Times New Roman"/>
          <w:szCs w:val="24"/>
          <w:lang w:eastAsia="zh-CN"/>
        </w:rPr>
        <w:footnoteReference w:id="14"/>
      </w:r>
      <w:r w:rsidR="000B4621">
        <w:rPr>
          <w:rFonts w:eastAsia="Times New Roman" w:cs="Times New Roman"/>
          <w:szCs w:val="24"/>
          <w:lang w:eastAsia="zh-CN"/>
        </w:rPr>
        <w:t xml:space="preserve"> ir 23 </w:t>
      </w:r>
      <w:r w:rsidR="001C045A" w:rsidRPr="005847EC">
        <w:rPr>
          <w:rFonts w:eastAsia="Times New Roman" w:cs="Times New Roman"/>
          <w:i/>
          <w:szCs w:val="24"/>
          <w:lang w:eastAsia="zh-CN"/>
        </w:rPr>
        <w:t>euro</w:t>
      </w:r>
      <w:r w:rsidR="000B4621">
        <w:rPr>
          <w:rFonts w:eastAsia="Times New Roman" w:cs="Times New Roman"/>
          <w:szCs w:val="24"/>
          <w:lang w:eastAsia="zh-CN"/>
        </w:rPr>
        <w:t xml:space="preserve"> tikai bezmaksas programmu uztveršanai, ap 35 </w:t>
      </w:r>
      <w:r w:rsidR="001C045A" w:rsidRPr="002A0A67">
        <w:rPr>
          <w:rFonts w:eastAsia="Times New Roman" w:cs="Times New Roman"/>
          <w:i/>
          <w:szCs w:val="24"/>
          <w:lang w:eastAsia="zh-CN"/>
        </w:rPr>
        <w:t>euro</w:t>
      </w:r>
      <w:r w:rsidR="000B4621">
        <w:rPr>
          <w:rFonts w:eastAsia="Times New Roman" w:cs="Times New Roman"/>
          <w:szCs w:val="24"/>
          <w:lang w:eastAsia="zh-CN"/>
        </w:rPr>
        <w:t xml:space="preserve"> pierīc</w:t>
      </w:r>
      <w:r w:rsidR="00797291">
        <w:rPr>
          <w:rFonts w:eastAsia="Times New Roman" w:cs="Times New Roman"/>
          <w:szCs w:val="24"/>
          <w:lang w:eastAsia="zh-CN"/>
        </w:rPr>
        <w:t>ei</w:t>
      </w:r>
      <w:r w:rsidR="000B4621">
        <w:rPr>
          <w:rFonts w:eastAsia="Times New Roman" w:cs="Times New Roman"/>
          <w:szCs w:val="24"/>
          <w:lang w:eastAsia="zh-CN"/>
        </w:rPr>
        <w:t xml:space="preserve"> ar viedkarti</w:t>
      </w:r>
      <w:r w:rsidR="00797291">
        <w:rPr>
          <w:rFonts w:eastAsia="Times New Roman" w:cs="Times New Roman"/>
          <w:szCs w:val="24"/>
          <w:lang w:eastAsia="zh-CN"/>
        </w:rPr>
        <w:t>, bet</w:t>
      </w:r>
      <w:r w:rsidR="000B4621">
        <w:rPr>
          <w:rFonts w:eastAsia="Times New Roman" w:cs="Times New Roman"/>
          <w:szCs w:val="24"/>
          <w:lang w:eastAsia="zh-CN"/>
        </w:rPr>
        <w:t xml:space="preserve"> </w:t>
      </w:r>
      <w:r w:rsidR="00537946">
        <w:rPr>
          <w:rFonts w:eastAsia="Times New Roman" w:cs="Times New Roman"/>
          <w:szCs w:val="24"/>
          <w:lang w:eastAsia="zh-CN"/>
        </w:rPr>
        <w:t>populā</w:t>
      </w:r>
      <w:r w:rsidR="00907BE8">
        <w:rPr>
          <w:rFonts w:eastAsia="Times New Roman" w:cs="Times New Roman"/>
          <w:szCs w:val="24"/>
          <w:lang w:eastAsia="zh-CN"/>
        </w:rPr>
        <w:t>rāk</w:t>
      </w:r>
      <w:r w:rsidR="00537946">
        <w:rPr>
          <w:rFonts w:eastAsia="Times New Roman" w:cs="Times New Roman"/>
          <w:szCs w:val="24"/>
          <w:lang w:eastAsia="zh-CN"/>
        </w:rPr>
        <w:t>ā modeļa cena šobrīd ir</w:t>
      </w:r>
      <w:r w:rsidR="00797291">
        <w:rPr>
          <w:rFonts w:eastAsia="Times New Roman" w:cs="Times New Roman"/>
          <w:szCs w:val="24"/>
          <w:lang w:eastAsia="zh-CN"/>
        </w:rPr>
        <w:t xml:space="preserve"> 40 </w:t>
      </w:r>
      <w:r w:rsidR="001C045A" w:rsidRPr="005847EC">
        <w:rPr>
          <w:rFonts w:eastAsia="Times New Roman" w:cs="Times New Roman"/>
          <w:i/>
          <w:szCs w:val="24"/>
          <w:lang w:eastAsia="zh-CN"/>
        </w:rPr>
        <w:t>euro</w:t>
      </w:r>
      <w:r w:rsidR="00797291">
        <w:rPr>
          <w:rFonts w:eastAsia="Times New Roman" w:cs="Times New Roman"/>
          <w:szCs w:val="24"/>
          <w:lang w:eastAsia="zh-CN"/>
        </w:rPr>
        <w:t xml:space="preserve">. </w:t>
      </w:r>
      <w:r w:rsidRPr="00AD3ACB">
        <w:rPr>
          <w:rFonts w:eastAsia="Times New Roman" w:cs="Times New Roman"/>
          <w:szCs w:val="24"/>
          <w:lang w:eastAsia="zh-CN"/>
        </w:rPr>
        <w:t>Līdz ar to pāreja uz DVB-T2  būt</w:t>
      </w:r>
      <w:r w:rsidR="00537946">
        <w:rPr>
          <w:rFonts w:eastAsia="Times New Roman" w:cs="Times New Roman"/>
          <w:szCs w:val="24"/>
          <w:lang w:eastAsia="zh-CN"/>
        </w:rPr>
        <w:t>u</w:t>
      </w:r>
      <w:r w:rsidRPr="00AD3ACB">
        <w:rPr>
          <w:rFonts w:eastAsia="Times New Roman" w:cs="Times New Roman"/>
          <w:szCs w:val="24"/>
          <w:lang w:eastAsia="zh-CN"/>
        </w:rPr>
        <w:t xml:space="preserve"> ar </w:t>
      </w:r>
      <w:r w:rsidR="00537946">
        <w:rPr>
          <w:rFonts w:eastAsia="Times New Roman" w:cs="Times New Roman"/>
          <w:szCs w:val="24"/>
          <w:lang w:eastAsia="zh-CN"/>
        </w:rPr>
        <w:t xml:space="preserve">finansiālu </w:t>
      </w:r>
      <w:r w:rsidRPr="00AD3ACB">
        <w:rPr>
          <w:rFonts w:eastAsia="Times New Roman" w:cs="Times New Roman"/>
          <w:szCs w:val="24"/>
          <w:lang w:eastAsia="zh-CN"/>
        </w:rPr>
        <w:t>ietekmi uz</w:t>
      </w:r>
      <w:r w:rsidR="00537946">
        <w:rPr>
          <w:rFonts w:eastAsia="Times New Roman" w:cs="Times New Roman"/>
          <w:szCs w:val="24"/>
          <w:lang w:eastAsia="zh-CN"/>
        </w:rPr>
        <w:t xml:space="preserve"> iedzīvotāj</w:t>
      </w:r>
      <w:r w:rsidR="00A77967">
        <w:rPr>
          <w:rFonts w:eastAsia="Times New Roman" w:cs="Times New Roman"/>
          <w:szCs w:val="24"/>
          <w:lang w:eastAsia="zh-CN"/>
        </w:rPr>
        <w:t>iem ar zemu maksātspēju</w:t>
      </w:r>
      <w:r w:rsidR="00537946">
        <w:rPr>
          <w:rFonts w:eastAsia="Times New Roman" w:cs="Times New Roman"/>
          <w:szCs w:val="24"/>
          <w:lang w:eastAsia="zh-CN"/>
        </w:rPr>
        <w:t xml:space="preserve"> un atbilstoši lēmuma 2017/899 6.</w:t>
      </w:r>
      <w:r w:rsidR="00537946" w:rsidRPr="005A4357">
        <w:rPr>
          <w:rFonts w:eastAsia="Times New Roman" w:cs="Times New Roman"/>
          <w:szCs w:val="24"/>
          <w:lang w:eastAsia="zh-CN"/>
        </w:rPr>
        <w:t xml:space="preserve">pantam </w:t>
      </w:r>
      <w:r w:rsidR="00537946" w:rsidRPr="008D0D51">
        <w:rPr>
          <w:rFonts w:eastAsia="Times New Roman" w:cs="Times New Roman"/>
          <w:szCs w:val="24"/>
          <w:lang w:eastAsia="zh-CN"/>
        </w:rPr>
        <w:t xml:space="preserve">būtu jāizskata iespēja </w:t>
      </w:r>
      <w:r w:rsidR="00330F67" w:rsidRPr="008D0D51">
        <w:rPr>
          <w:rFonts w:eastAsia="Times New Roman" w:cs="Times New Roman"/>
          <w:szCs w:val="24"/>
          <w:lang w:eastAsia="zh-CN"/>
        </w:rPr>
        <w:t>kompensēt</w:t>
      </w:r>
      <w:r w:rsidR="00183BD6" w:rsidRPr="008D0D51">
        <w:rPr>
          <w:rFonts w:eastAsia="Times New Roman" w:cs="Times New Roman"/>
          <w:szCs w:val="24"/>
          <w:lang w:eastAsia="zh-CN"/>
        </w:rPr>
        <w:t xml:space="preserve"> joslas atbrīvošanas procesa </w:t>
      </w:r>
      <w:r w:rsidR="00330F67" w:rsidRPr="008D0D51">
        <w:rPr>
          <w:rFonts w:eastAsia="Times New Roman" w:cs="Times New Roman"/>
          <w:szCs w:val="24"/>
          <w:lang w:eastAsia="zh-CN"/>
        </w:rPr>
        <w:t>radītos</w:t>
      </w:r>
      <w:r w:rsidR="00183BD6" w:rsidRPr="008D0D51">
        <w:rPr>
          <w:rFonts w:eastAsia="Times New Roman" w:cs="Times New Roman"/>
          <w:szCs w:val="24"/>
          <w:lang w:eastAsia="zh-CN"/>
        </w:rPr>
        <w:t xml:space="preserve"> izdevumu</w:t>
      </w:r>
      <w:r w:rsidR="00330F67" w:rsidRPr="008D0D51">
        <w:rPr>
          <w:rFonts w:eastAsia="Times New Roman" w:cs="Times New Roman"/>
          <w:szCs w:val="24"/>
          <w:lang w:eastAsia="zh-CN"/>
        </w:rPr>
        <w:t>s iedzīvotājiem</w:t>
      </w:r>
      <w:r w:rsidR="00183BD6" w:rsidRPr="005A4357">
        <w:rPr>
          <w:rFonts w:eastAsia="Times New Roman" w:cs="Times New Roman"/>
          <w:szCs w:val="24"/>
          <w:lang w:eastAsia="zh-CN"/>
        </w:rPr>
        <w:t xml:space="preserve">. </w:t>
      </w:r>
      <w:r w:rsidRPr="005A4357">
        <w:rPr>
          <w:rFonts w:eastAsia="Times New Roman" w:cs="Times New Roman"/>
          <w:szCs w:val="24"/>
          <w:lang w:eastAsia="zh-CN"/>
        </w:rPr>
        <w:t xml:space="preserve"> </w:t>
      </w:r>
      <w:r w:rsidR="00670B70">
        <w:rPr>
          <w:rFonts w:eastAsia="Times New Roman" w:cs="Times New Roman"/>
          <w:szCs w:val="24"/>
          <w:lang w:eastAsia="zh-CN"/>
        </w:rPr>
        <w:t>V</w:t>
      </w:r>
      <w:r w:rsidR="005A4357" w:rsidRPr="005A4357">
        <w:rPr>
          <w:rFonts w:eastAsia="Times New Roman" w:cs="Times New Roman"/>
          <w:szCs w:val="24"/>
          <w:lang w:eastAsia="zh-CN"/>
        </w:rPr>
        <w:t>ienlaikus šādiem atbalsta pasākumiem ir jābūt tehnoloģiski neitrāliem.</w:t>
      </w:r>
    </w:p>
    <w:p w:rsidR="00527D4A" w:rsidRPr="00783DD1" w:rsidRDefault="00527D4A" w:rsidP="00864982">
      <w:pPr>
        <w:suppressAutoHyphens/>
        <w:rPr>
          <w:rFonts w:eastAsia="Times New Roman" w:cs="Times New Roman"/>
          <w:szCs w:val="24"/>
          <w:lang w:eastAsia="zh-CN"/>
        </w:rPr>
      </w:pPr>
    </w:p>
    <w:p w:rsidR="0049346F" w:rsidRPr="005D54A0" w:rsidRDefault="00527D4A" w:rsidP="00527D4A">
      <w:pPr>
        <w:suppressAutoHyphens/>
        <w:ind w:firstLine="0"/>
        <w:jc w:val="right"/>
        <w:rPr>
          <w:rFonts w:eastAsia="Times New Roman" w:cs="Times New Roman"/>
          <w:szCs w:val="24"/>
          <w:lang w:eastAsia="zh-CN"/>
        </w:rPr>
      </w:pPr>
      <w:r>
        <w:rPr>
          <w:rFonts w:eastAsia="Times New Roman" w:cs="Times New Roman"/>
          <w:szCs w:val="24"/>
          <w:lang w:eastAsia="zh-CN"/>
        </w:rPr>
        <w:t>4.tabula. Darba grupas konstatējumi par 2.scenāriju</w:t>
      </w:r>
    </w:p>
    <w:tbl>
      <w:tblPr>
        <w:tblStyle w:val="TableGrid"/>
        <w:tblW w:w="0" w:type="auto"/>
        <w:tblLook w:val="04A0" w:firstRow="1" w:lastRow="0" w:firstColumn="1" w:lastColumn="0" w:noHBand="0" w:noVBand="1"/>
      </w:tblPr>
      <w:tblGrid>
        <w:gridCol w:w="4643"/>
        <w:gridCol w:w="4644"/>
      </w:tblGrid>
      <w:tr w:rsidR="004F7602" w:rsidTr="006027E1">
        <w:tc>
          <w:tcPr>
            <w:tcW w:w="4643" w:type="dxa"/>
            <w:shd w:val="clear" w:color="auto" w:fill="A6A6A6" w:themeFill="background1" w:themeFillShade="A6"/>
          </w:tcPr>
          <w:p w:rsidR="004F7602" w:rsidRPr="00001E5F" w:rsidRDefault="00001E5F" w:rsidP="00001E5F">
            <w:pPr>
              <w:suppressAutoHyphens/>
              <w:ind w:firstLine="0"/>
              <w:jc w:val="center"/>
              <w:rPr>
                <w:rFonts w:eastAsia="Times New Roman" w:cs="Times New Roman"/>
                <w:szCs w:val="24"/>
                <w:lang w:eastAsia="zh-CN"/>
              </w:rPr>
            </w:pPr>
            <w:r w:rsidRPr="00001E5F">
              <w:rPr>
                <w:rFonts w:eastAsia="Times New Roman" w:cs="Times New Roman"/>
                <w:szCs w:val="24"/>
                <w:lang w:eastAsia="zh-CN"/>
              </w:rPr>
              <w:t>Stiprās puses:</w:t>
            </w:r>
          </w:p>
        </w:tc>
        <w:tc>
          <w:tcPr>
            <w:tcW w:w="4644" w:type="dxa"/>
            <w:shd w:val="clear" w:color="auto" w:fill="A6A6A6" w:themeFill="background1" w:themeFillShade="A6"/>
          </w:tcPr>
          <w:p w:rsidR="004F7602" w:rsidRDefault="00001E5F" w:rsidP="006027E1">
            <w:pPr>
              <w:suppressAutoHyphens/>
              <w:ind w:firstLine="0"/>
              <w:jc w:val="center"/>
              <w:rPr>
                <w:rFonts w:eastAsia="Times New Roman" w:cs="Times New Roman"/>
                <w:szCs w:val="24"/>
                <w:lang w:eastAsia="zh-CN"/>
              </w:rPr>
            </w:pPr>
            <w:r w:rsidRPr="00001E5F">
              <w:rPr>
                <w:rFonts w:eastAsia="Times New Roman" w:cs="Times New Roman"/>
                <w:szCs w:val="24"/>
                <w:lang w:eastAsia="zh-CN"/>
              </w:rPr>
              <w:t>Vājas puses</w:t>
            </w:r>
          </w:p>
        </w:tc>
      </w:tr>
      <w:tr w:rsidR="004F7602" w:rsidTr="004F7602">
        <w:tc>
          <w:tcPr>
            <w:tcW w:w="4643" w:type="dxa"/>
          </w:tcPr>
          <w:p w:rsidR="00001E5F" w:rsidRPr="00C97BB3" w:rsidRDefault="00001E5F" w:rsidP="00643CA2">
            <w:pPr>
              <w:pStyle w:val="ListParagraph"/>
              <w:numPr>
                <w:ilvl w:val="1"/>
                <w:numId w:val="33"/>
              </w:numPr>
              <w:suppressAutoHyphens/>
              <w:ind w:left="0" w:firstLine="0"/>
              <w:rPr>
                <w:rFonts w:eastAsia="Times New Roman" w:cs="Times New Roman"/>
                <w:szCs w:val="24"/>
                <w:lang w:eastAsia="zh-CN"/>
              </w:rPr>
            </w:pPr>
            <w:r w:rsidRPr="00001E5F">
              <w:rPr>
                <w:rFonts w:eastAsia="Times New Roman" w:cs="Times New Roman"/>
                <w:szCs w:val="24"/>
                <w:lang w:eastAsia="zh-CN"/>
              </w:rPr>
              <w:t>Programmu apraidei pieejamā kapacitāte nodrošina esošā televīzijas pakalpojuma sniegšanas nepārtrauktību;</w:t>
            </w:r>
          </w:p>
          <w:p w:rsidR="00001E5F" w:rsidRPr="00C97BB3" w:rsidRDefault="00001E5F" w:rsidP="00643CA2">
            <w:pPr>
              <w:pStyle w:val="ListParagraph"/>
              <w:numPr>
                <w:ilvl w:val="1"/>
                <w:numId w:val="33"/>
              </w:numPr>
              <w:suppressAutoHyphens/>
              <w:ind w:left="0" w:firstLine="0"/>
              <w:rPr>
                <w:rFonts w:eastAsia="Times New Roman" w:cs="Times New Roman"/>
                <w:szCs w:val="24"/>
                <w:lang w:eastAsia="zh-CN"/>
              </w:rPr>
            </w:pPr>
            <w:r w:rsidRPr="00C97BB3">
              <w:rPr>
                <w:rFonts w:eastAsia="Times New Roman" w:cs="Times New Roman"/>
                <w:szCs w:val="24"/>
                <w:lang w:eastAsia="zh-CN"/>
              </w:rPr>
              <w:t xml:space="preserve">Tehniski nodrošina modificētā televīzijas frekvenču plāna pilnīgas izmantošanas iespēju;  </w:t>
            </w:r>
          </w:p>
          <w:p w:rsidR="00001E5F" w:rsidRPr="00C97BB3" w:rsidRDefault="00001E5F" w:rsidP="00643CA2">
            <w:pPr>
              <w:pStyle w:val="ListParagraph"/>
              <w:numPr>
                <w:ilvl w:val="1"/>
                <w:numId w:val="33"/>
              </w:numPr>
              <w:suppressAutoHyphens/>
              <w:ind w:left="0" w:firstLine="0"/>
              <w:rPr>
                <w:rFonts w:eastAsia="Times New Roman" w:cs="Times New Roman"/>
                <w:szCs w:val="24"/>
                <w:lang w:eastAsia="zh-CN"/>
              </w:rPr>
            </w:pPr>
            <w:r w:rsidRPr="00C97BB3">
              <w:rPr>
                <w:rFonts w:eastAsia="Times New Roman" w:cs="Times New Roman"/>
                <w:szCs w:val="24"/>
                <w:lang w:eastAsia="zh-CN"/>
              </w:rPr>
              <w:t>Tiek ieviesta efektīva apraides tehnoloģija, kas būtiski uzlabo televīzijas teritoriālo aptveršanas kvalitāti</w:t>
            </w:r>
            <w:r w:rsidR="00A030C0">
              <w:rPr>
                <w:rFonts w:eastAsia="Times New Roman" w:cs="Times New Roman"/>
                <w:szCs w:val="24"/>
                <w:lang w:eastAsia="zh-CN"/>
              </w:rPr>
              <w:t xml:space="preserve"> un atbilst tehnoloģiskajam progresam</w:t>
            </w:r>
            <w:r w:rsidRPr="00C97BB3">
              <w:rPr>
                <w:rFonts w:eastAsia="Times New Roman" w:cs="Times New Roman"/>
                <w:szCs w:val="24"/>
                <w:lang w:eastAsia="zh-CN"/>
              </w:rPr>
              <w:t xml:space="preserve"> (tehniski neierobežo HDTV programmu izplatīšanu u</w:t>
            </w:r>
            <w:r w:rsidR="00B60011">
              <w:rPr>
                <w:rFonts w:eastAsia="Times New Roman" w:cs="Times New Roman"/>
                <w:szCs w:val="24"/>
                <w:lang w:eastAsia="zh-CN"/>
              </w:rPr>
              <w:t xml:space="preserve">n </w:t>
            </w:r>
            <w:r w:rsidRPr="00C97BB3">
              <w:rPr>
                <w:rFonts w:eastAsia="Times New Roman" w:cs="Times New Roman"/>
                <w:szCs w:val="24"/>
                <w:lang w:eastAsia="zh-CN"/>
              </w:rPr>
              <w:t>veidošanu);</w:t>
            </w:r>
          </w:p>
          <w:p w:rsidR="00A030C0" w:rsidRDefault="00001E5F" w:rsidP="00643CA2">
            <w:pPr>
              <w:pStyle w:val="ListParagraph"/>
              <w:numPr>
                <w:ilvl w:val="1"/>
                <w:numId w:val="33"/>
              </w:numPr>
              <w:suppressAutoHyphens/>
              <w:ind w:left="0" w:firstLine="0"/>
              <w:rPr>
                <w:rFonts w:eastAsia="Times New Roman" w:cs="Times New Roman"/>
                <w:szCs w:val="24"/>
                <w:lang w:eastAsia="zh-CN"/>
              </w:rPr>
            </w:pPr>
            <w:r>
              <w:rPr>
                <w:rFonts w:eastAsia="Times New Roman" w:cs="Times New Roman"/>
                <w:szCs w:val="24"/>
                <w:lang w:eastAsia="zh-CN"/>
              </w:rPr>
              <w:t>Novērš</w:t>
            </w:r>
            <w:r w:rsidRPr="00001E5F">
              <w:rPr>
                <w:rFonts w:eastAsia="Times New Roman" w:cs="Times New Roman"/>
                <w:szCs w:val="24"/>
                <w:lang w:eastAsia="zh-CN"/>
              </w:rPr>
              <w:t xml:space="preserve"> Latvijas atpalikšanu no Eiropas valstīm televīzijas</w:t>
            </w:r>
            <w:r w:rsidR="00C97BB3">
              <w:rPr>
                <w:rFonts w:eastAsia="Times New Roman" w:cs="Times New Roman"/>
                <w:szCs w:val="24"/>
                <w:lang w:eastAsia="zh-CN"/>
              </w:rPr>
              <w:t xml:space="preserve"> </w:t>
            </w:r>
            <w:r w:rsidRPr="00001E5F">
              <w:rPr>
                <w:rFonts w:eastAsia="Times New Roman" w:cs="Times New Roman"/>
                <w:szCs w:val="24"/>
                <w:lang w:eastAsia="zh-CN"/>
              </w:rPr>
              <w:t xml:space="preserve">tehnoloģijas </w:t>
            </w:r>
            <w:r w:rsidR="00A030C0">
              <w:rPr>
                <w:rFonts w:eastAsia="Times New Roman" w:cs="Times New Roman"/>
                <w:szCs w:val="24"/>
                <w:lang w:eastAsia="zh-CN"/>
              </w:rPr>
              <w:t>lietošanā, kas nodrošina</w:t>
            </w:r>
            <w:r w:rsidR="00A030C0" w:rsidRPr="00001E5F">
              <w:rPr>
                <w:rFonts w:eastAsia="Times New Roman" w:cs="Times New Roman"/>
                <w:szCs w:val="24"/>
                <w:lang w:eastAsia="zh-CN"/>
              </w:rPr>
              <w:t xml:space="preserve"> spektr</w:t>
            </w:r>
            <w:r w:rsidR="00A030C0">
              <w:rPr>
                <w:rFonts w:eastAsia="Times New Roman" w:cs="Times New Roman"/>
                <w:szCs w:val="24"/>
                <w:lang w:eastAsia="zh-CN"/>
              </w:rPr>
              <w:t xml:space="preserve">a </w:t>
            </w:r>
            <w:r w:rsidR="00A030C0" w:rsidRPr="00001E5F">
              <w:rPr>
                <w:rFonts w:eastAsia="Times New Roman" w:cs="Times New Roman"/>
                <w:szCs w:val="24"/>
                <w:lang w:eastAsia="zh-CN"/>
              </w:rPr>
              <w:t>efektīv</w:t>
            </w:r>
            <w:r w:rsidR="00A030C0">
              <w:rPr>
                <w:rFonts w:eastAsia="Times New Roman" w:cs="Times New Roman"/>
                <w:szCs w:val="24"/>
                <w:lang w:eastAsia="zh-CN"/>
              </w:rPr>
              <w:t>u izmantošanu;</w:t>
            </w:r>
          </w:p>
          <w:p w:rsidR="00001E5F" w:rsidRPr="00C97BB3" w:rsidRDefault="00A030C0" w:rsidP="00643CA2">
            <w:pPr>
              <w:pStyle w:val="ListParagraph"/>
              <w:numPr>
                <w:ilvl w:val="1"/>
                <w:numId w:val="33"/>
              </w:numPr>
              <w:suppressAutoHyphens/>
              <w:ind w:left="0" w:firstLine="0"/>
              <w:rPr>
                <w:rFonts w:eastAsia="Times New Roman" w:cs="Times New Roman"/>
                <w:szCs w:val="24"/>
                <w:lang w:eastAsia="zh-CN"/>
              </w:rPr>
            </w:pPr>
            <w:r>
              <w:rPr>
                <w:rFonts w:eastAsia="Times New Roman" w:cs="Times New Roman"/>
                <w:szCs w:val="24"/>
                <w:lang w:eastAsia="zh-CN"/>
              </w:rPr>
              <w:t>N</w:t>
            </w:r>
            <w:r w:rsidR="00001E5F" w:rsidRPr="00001E5F">
              <w:rPr>
                <w:rFonts w:eastAsia="Times New Roman" w:cs="Times New Roman"/>
                <w:szCs w:val="24"/>
                <w:lang w:eastAsia="zh-CN"/>
              </w:rPr>
              <w:t xml:space="preserve">odrošina  lēmuma 2017/899 4.panta izpildi par TV </w:t>
            </w:r>
            <w:r w:rsidR="00780CFE" w:rsidRPr="00001E5F">
              <w:rPr>
                <w:rFonts w:eastAsia="Times New Roman" w:cs="Times New Roman"/>
                <w:szCs w:val="24"/>
                <w:lang w:eastAsia="zh-CN"/>
              </w:rPr>
              <w:t>ilglaicīgās</w:t>
            </w:r>
            <w:r w:rsidR="00001E5F" w:rsidRPr="00001E5F">
              <w:rPr>
                <w:rFonts w:eastAsia="Times New Roman" w:cs="Times New Roman"/>
                <w:szCs w:val="24"/>
                <w:lang w:eastAsia="zh-CN"/>
              </w:rPr>
              <w:t xml:space="preserve"> darbības nodrošināšanu</w:t>
            </w:r>
            <w:r w:rsidR="001F5A26">
              <w:rPr>
                <w:rFonts w:eastAsia="Times New Roman" w:cs="Times New Roman"/>
                <w:szCs w:val="24"/>
                <w:lang w:eastAsia="zh-CN"/>
              </w:rPr>
              <w:t>;</w:t>
            </w:r>
          </w:p>
          <w:p w:rsidR="00001E5F" w:rsidRPr="00C97BB3" w:rsidRDefault="00001E5F" w:rsidP="00643CA2">
            <w:pPr>
              <w:pStyle w:val="ListParagraph"/>
              <w:numPr>
                <w:ilvl w:val="1"/>
                <w:numId w:val="33"/>
              </w:numPr>
              <w:suppressAutoHyphens/>
              <w:ind w:left="0" w:firstLine="0"/>
              <w:rPr>
                <w:rFonts w:eastAsia="Times New Roman" w:cs="Times New Roman"/>
                <w:szCs w:val="24"/>
                <w:lang w:eastAsia="zh-CN"/>
              </w:rPr>
            </w:pPr>
            <w:r w:rsidRPr="00C97BB3">
              <w:rPr>
                <w:rFonts w:eastAsia="Times New Roman" w:cs="Times New Roman"/>
                <w:szCs w:val="24"/>
                <w:lang w:eastAsia="zh-CN"/>
              </w:rPr>
              <w:t>Uzlabojas zemes maksas televīzijas konkurērspēja</w:t>
            </w:r>
            <w:r w:rsidR="001F5A26">
              <w:rPr>
                <w:rFonts w:eastAsia="Times New Roman" w:cs="Times New Roman"/>
                <w:szCs w:val="24"/>
                <w:lang w:eastAsia="zh-CN"/>
              </w:rPr>
              <w:t>.</w:t>
            </w:r>
          </w:p>
          <w:p w:rsidR="004F7602" w:rsidRDefault="004F7602" w:rsidP="00001E5F">
            <w:pPr>
              <w:suppressAutoHyphens/>
              <w:ind w:firstLine="0"/>
              <w:rPr>
                <w:rFonts w:eastAsia="Times New Roman" w:cs="Times New Roman"/>
                <w:szCs w:val="24"/>
                <w:lang w:eastAsia="zh-CN"/>
              </w:rPr>
            </w:pPr>
          </w:p>
        </w:tc>
        <w:tc>
          <w:tcPr>
            <w:tcW w:w="4644" w:type="dxa"/>
          </w:tcPr>
          <w:p w:rsidR="00001E5F" w:rsidRPr="00C97BB3" w:rsidRDefault="00001E5F" w:rsidP="00C97BB3">
            <w:pPr>
              <w:pStyle w:val="ListParagraph"/>
              <w:numPr>
                <w:ilvl w:val="1"/>
                <w:numId w:val="34"/>
              </w:numPr>
              <w:suppressAutoHyphens/>
              <w:ind w:left="0" w:firstLine="0"/>
              <w:rPr>
                <w:rFonts w:eastAsia="Times New Roman" w:cs="Times New Roman"/>
                <w:szCs w:val="24"/>
                <w:lang w:eastAsia="zh-CN"/>
              </w:rPr>
            </w:pPr>
            <w:r w:rsidRPr="00C97BB3">
              <w:rPr>
                <w:rFonts w:eastAsia="Times New Roman" w:cs="Times New Roman"/>
                <w:szCs w:val="24"/>
                <w:lang w:eastAsia="zh-CN"/>
              </w:rPr>
              <w:t>Daļai iedzīvotāju visticamāk būs jāmaina uztverošās iekārtas, radot papildu izdevumus mājsaimniecībām;</w:t>
            </w:r>
          </w:p>
          <w:p w:rsidR="00001E5F" w:rsidRPr="00C97BB3" w:rsidRDefault="00001E5F" w:rsidP="00C97BB3">
            <w:pPr>
              <w:pStyle w:val="ListParagraph"/>
              <w:numPr>
                <w:ilvl w:val="1"/>
                <w:numId w:val="34"/>
              </w:numPr>
              <w:suppressAutoHyphens/>
              <w:ind w:left="0" w:firstLine="0"/>
              <w:rPr>
                <w:rFonts w:eastAsia="Times New Roman" w:cs="Times New Roman"/>
                <w:szCs w:val="24"/>
                <w:lang w:eastAsia="zh-CN"/>
              </w:rPr>
            </w:pPr>
            <w:r w:rsidRPr="00C97BB3">
              <w:rPr>
                <w:rFonts w:eastAsia="Times New Roman" w:cs="Times New Roman"/>
                <w:szCs w:val="24"/>
                <w:lang w:eastAsia="zh-CN"/>
              </w:rPr>
              <w:t>Nepiedāvā interaktivitātes iespējas skatītājiem</w:t>
            </w:r>
            <w:r w:rsidR="001F5A26">
              <w:rPr>
                <w:rFonts w:eastAsia="Times New Roman" w:cs="Times New Roman"/>
                <w:szCs w:val="24"/>
                <w:lang w:eastAsia="zh-CN"/>
              </w:rPr>
              <w:t>;</w:t>
            </w:r>
          </w:p>
          <w:p w:rsidR="00001E5F" w:rsidRPr="00C97BB3" w:rsidRDefault="00643CA2" w:rsidP="00C97BB3">
            <w:pPr>
              <w:pStyle w:val="ListParagraph"/>
              <w:numPr>
                <w:ilvl w:val="1"/>
                <w:numId w:val="34"/>
              </w:numPr>
              <w:suppressAutoHyphens/>
              <w:ind w:left="0" w:firstLine="0"/>
              <w:rPr>
                <w:rFonts w:eastAsia="Times New Roman" w:cs="Times New Roman"/>
                <w:szCs w:val="24"/>
                <w:lang w:eastAsia="zh-CN"/>
              </w:rPr>
            </w:pPr>
            <w:r w:rsidRPr="00C97BB3">
              <w:rPr>
                <w:rFonts w:eastAsia="Times New Roman" w:cs="Times New Roman"/>
                <w:szCs w:val="24"/>
                <w:lang w:eastAsia="zh-CN"/>
              </w:rPr>
              <w:t>Sarežģītāks</w:t>
            </w:r>
            <w:r w:rsidR="00001E5F" w:rsidRPr="00C97BB3">
              <w:rPr>
                <w:rFonts w:eastAsia="Times New Roman" w:cs="Times New Roman"/>
                <w:szCs w:val="24"/>
                <w:lang w:eastAsia="zh-CN"/>
              </w:rPr>
              <w:t xml:space="preserve"> joslas </w:t>
            </w:r>
            <w:r w:rsidRPr="00C97BB3">
              <w:rPr>
                <w:rFonts w:eastAsia="Times New Roman" w:cs="Times New Roman"/>
                <w:szCs w:val="24"/>
                <w:lang w:eastAsia="zh-CN"/>
              </w:rPr>
              <w:t>atbrīvošanas</w:t>
            </w:r>
            <w:r w:rsidR="00001E5F" w:rsidRPr="00C97BB3">
              <w:rPr>
                <w:rFonts w:eastAsia="Times New Roman" w:cs="Times New Roman"/>
                <w:szCs w:val="24"/>
                <w:lang w:eastAsia="zh-CN"/>
              </w:rPr>
              <w:t xml:space="preserve"> process;</w:t>
            </w:r>
          </w:p>
          <w:p w:rsidR="003A57EE" w:rsidRDefault="00001E5F" w:rsidP="00C97BB3">
            <w:pPr>
              <w:pStyle w:val="ListParagraph"/>
              <w:numPr>
                <w:ilvl w:val="1"/>
                <w:numId w:val="34"/>
              </w:numPr>
              <w:suppressAutoHyphens/>
              <w:ind w:left="0" w:firstLine="0"/>
              <w:rPr>
                <w:rFonts w:eastAsia="Times New Roman" w:cs="Times New Roman"/>
                <w:szCs w:val="24"/>
                <w:lang w:eastAsia="zh-CN"/>
              </w:rPr>
            </w:pPr>
            <w:r w:rsidRPr="00C97BB3">
              <w:rPr>
                <w:rFonts w:eastAsia="Times New Roman" w:cs="Times New Roman"/>
                <w:szCs w:val="24"/>
                <w:lang w:eastAsia="zh-CN"/>
              </w:rPr>
              <w:t>Jānodrošina  atbilstošas galalietotāju aparatūras savlaicīgas iegādes iespēja</w:t>
            </w:r>
            <w:r w:rsidR="003A57EE">
              <w:rPr>
                <w:rFonts w:eastAsia="Times New Roman" w:cs="Times New Roman"/>
                <w:szCs w:val="24"/>
                <w:lang w:eastAsia="zh-CN"/>
              </w:rPr>
              <w:t>;</w:t>
            </w:r>
          </w:p>
          <w:p w:rsidR="003A57EE" w:rsidRPr="00C97BB3" w:rsidRDefault="003A57EE" w:rsidP="003A57EE">
            <w:pPr>
              <w:pStyle w:val="ListParagraph"/>
              <w:numPr>
                <w:ilvl w:val="1"/>
                <w:numId w:val="34"/>
              </w:numPr>
              <w:suppressAutoHyphens/>
              <w:ind w:left="0" w:firstLine="0"/>
              <w:rPr>
                <w:rFonts w:eastAsia="Times New Roman" w:cs="Times New Roman"/>
                <w:szCs w:val="24"/>
                <w:lang w:eastAsia="zh-CN"/>
              </w:rPr>
            </w:pPr>
            <w:r w:rsidRPr="00C97BB3">
              <w:rPr>
                <w:rFonts w:eastAsia="Times New Roman" w:cs="Times New Roman"/>
                <w:szCs w:val="24"/>
                <w:lang w:eastAsia="zh-CN"/>
              </w:rPr>
              <w:t xml:space="preserve">Veicot sistēmas maiņu kompleksā ar joslas atbrīvošanu,  </w:t>
            </w:r>
            <w:r>
              <w:rPr>
                <w:rFonts w:eastAsia="Times New Roman" w:cs="Times New Roman"/>
                <w:szCs w:val="24"/>
                <w:lang w:eastAsia="zh-CN"/>
              </w:rPr>
              <w:t>jārisina jautājums par</w:t>
            </w:r>
            <w:r w:rsidRPr="00C97BB3">
              <w:rPr>
                <w:rFonts w:eastAsia="Times New Roman" w:cs="Times New Roman"/>
                <w:szCs w:val="24"/>
                <w:lang w:eastAsia="zh-CN"/>
              </w:rPr>
              <w:t xml:space="preserve"> iespējam</w:t>
            </w:r>
            <w:r>
              <w:rPr>
                <w:rFonts w:eastAsia="Times New Roman" w:cs="Times New Roman"/>
                <w:szCs w:val="24"/>
                <w:lang w:eastAsia="zh-CN"/>
              </w:rPr>
              <w:t>o</w:t>
            </w:r>
            <w:r w:rsidRPr="00C97BB3">
              <w:rPr>
                <w:rFonts w:eastAsia="Times New Roman" w:cs="Times New Roman"/>
                <w:szCs w:val="24"/>
                <w:lang w:eastAsia="zh-CN"/>
              </w:rPr>
              <w:t xml:space="preserve"> izdevumu kompensācij</w:t>
            </w:r>
            <w:r>
              <w:rPr>
                <w:rFonts w:eastAsia="Times New Roman" w:cs="Times New Roman"/>
                <w:szCs w:val="24"/>
                <w:lang w:eastAsia="zh-CN"/>
              </w:rPr>
              <w:t>u</w:t>
            </w:r>
            <w:r w:rsidRPr="00C97BB3">
              <w:rPr>
                <w:rFonts w:eastAsia="Times New Roman" w:cs="Times New Roman"/>
                <w:szCs w:val="24"/>
                <w:lang w:eastAsia="zh-CN"/>
              </w:rPr>
              <w:t xml:space="preserve"> galalietotājiem</w:t>
            </w:r>
            <w:r>
              <w:rPr>
                <w:rFonts w:eastAsia="Times New Roman" w:cs="Times New Roman"/>
                <w:szCs w:val="24"/>
                <w:lang w:eastAsia="zh-CN"/>
              </w:rPr>
              <w:t xml:space="preserve"> </w:t>
            </w:r>
            <w:r w:rsidRPr="00C97BB3">
              <w:rPr>
                <w:rFonts w:eastAsia="Times New Roman" w:cs="Times New Roman"/>
                <w:szCs w:val="24"/>
                <w:lang w:eastAsia="zh-CN"/>
              </w:rPr>
              <w:t>(lēmuma 2017/899 6. pants)</w:t>
            </w:r>
            <w:r w:rsidR="001F5A26">
              <w:rPr>
                <w:rFonts w:eastAsia="Times New Roman" w:cs="Times New Roman"/>
                <w:szCs w:val="24"/>
                <w:lang w:eastAsia="zh-CN"/>
              </w:rPr>
              <w:t>.</w:t>
            </w:r>
          </w:p>
          <w:p w:rsidR="004F7602" w:rsidRPr="00C97BB3" w:rsidRDefault="004F7602" w:rsidP="008D0D51">
            <w:pPr>
              <w:pStyle w:val="ListParagraph"/>
              <w:suppressAutoHyphens/>
              <w:ind w:left="0" w:firstLine="0"/>
              <w:rPr>
                <w:rFonts w:eastAsia="Times New Roman" w:cs="Times New Roman"/>
                <w:szCs w:val="24"/>
                <w:lang w:eastAsia="zh-CN"/>
              </w:rPr>
            </w:pPr>
          </w:p>
        </w:tc>
      </w:tr>
      <w:tr w:rsidR="004F7602" w:rsidTr="00C97BB3">
        <w:tc>
          <w:tcPr>
            <w:tcW w:w="4643" w:type="dxa"/>
            <w:shd w:val="clear" w:color="auto" w:fill="A6A6A6" w:themeFill="background1" w:themeFillShade="A6"/>
          </w:tcPr>
          <w:p w:rsidR="004F7602" w:rsidRDefault="00001E5F" w:rsidP="00C97BB3">
            <w:pPr>
              <w:suppressAutoHyphens/>
              <w:ind w:firstLine="0"/>
              <w:jc w:val="center"/>
              <w:rPr>
                <w:rFonts w:eastAsia="Times New Roman" w:cs="Times New Roman"/>
                <w:szCs w:val="24"/>
                <w:lang w:eastAsia="zh-CN"/>
              </w:rPr>
            </w:pPr>
            <w:r w:rsidRPr="00001E5F">
              <w:rPr>
                <w:rFonts w:eastAsia="Times New Roman" w:cs="Times New Roman"/>
                <w:szCs w:val="24"/>
                <w:lang w:eastAsia="zh-CN"/>
              </w:rPr>
              <w:t>Iespējas</w:t>
            </w:r>
          </w:p>
        </w:tc>
        <w:tc>
          <w:tcPr>
            <w:tcW w:w="4644" w:type="dxa"/>
            <w:shd w:val="clear" w:color="auto" w:fill="A6A6A6" w:themeFill="background1" w:themeFillShade="A6"/>
          </w:tcPr>
          <w:p w:rsidR="004F7602" w:rsidRDefault="00001E5F" w:rsidP="00C97BB3">
            <w:pPr>
              <w:suppressAutoHyphens/>
              <w:ind w:firstLine="0"/>
              <w:jc w:val="center"/>
              <w:rPr>
                <w:rFonts w:eastAsia="Times New Roman" w:cs="Times New Roman"/>
                <w:szCs w:val="24"/>
                <w:lang w:eastAsia="zh-CN"/>
              </w:rPr>
            </w:pPr>
            <w:r w:rsidRPr="00001E5F">
              <w:rPr>
                <w:rFonts w:eastAsia="Times New Roman" w:cs="Times New Roman"/>
                <w:szCs w:val="24"/>
                <w:lang w:eastAsia="zh-CN"/>
              </w:rPr>
              <w:t>Draudi</w:t>
            </w:r>
          </w:p>
        </w:tc>
      </w:tr>
      <w:tr w:rsidR="004F7602" w:rsidTr="004F7602">
        <w:tc>
          <w:tcPr>
            <w:tcW w:w="4643" w:type="dxa"/>
          </w:tcPr>
          <w:p w:rsidR="00001E5F" w:rsidRPr="00C97BB3" w:rsidRDefault="00001E5F" w:rsidP="00C97BB3">
            <w:pPr>
              <w:pStyle w:val="ListParagraph"/>
              <w:numPr>
                <w:ilvl w:val="1"/>
                <w:numId w:val="34"/>
              </w:numPr>
              <w:suppressAutoHyphens/>
              <w:ind w:left="0" w:firstLine="0"/>
              <w:rPr>
                <w:rFonts w:eastAsia="Times New Roman" w:cs="Times New Roman"/>
                <w:szCs w:val="24"/>
                <w:lang w:eastAsia="zh-CN"/>
              </w:rPr>
            </w:pPr>
            <w:r w:rsidRPr="00C97BB3">
              <w:rPr>
                <w:rFonts w:eastAsia="Times New Roman" w:cs="Times New Roman"/>
                <w:szCs w:val="24"/>
                <w:lang w:eastAsia="zh-CN"/>
              </w:rPr>
              <w:t>Investīcijas</w:t>
            </w:r>
            <w:r w:rsidR="00785EE9">
              <w:rPr>
                <w:rFonts w:eastAsia="Times New Roman" w:cs="Times New Roman"/>
                <w:szCs w:val="24"/>
                <w:lang w:eastAsia="zh-CN"/>
              </w:rPr>
              <w:t xml:space="preserve"> </w:t>
            </w:r>
            <w:r w:rsidRPr="00C97BB3">
              <w:rPr>
                <w:rFonts w:eastAsia="Times New Roman" w:cs="Times New Roman"/>
                <w:szCs w:val="24"/>
                <w:lang w:eastAsia="zh-CN"/>
              </w:rPr>
              <w:t>infrastruktūras uzlabošanai un uzturēšanai</w:t>
            </w:r>
            <w:r w:rsidR="00A030C0">
              <w:rPr>
                <w:rFonts w:eastAsia="Times New Roman" w:cs="Times New Roman"/>
                <w:szCs w:val="24"/>
                <w:lang w:eastAsia="zh-CN"/>
              </w:rPr>
              <w:t>,</w:t>
            </w:r>
            <w:r w:rsidRPr="00C97BB3">
              <w:rPr>
                <w:rFonts w:eastAsia="Times New Roman" w:cs="Times New Roman"/>
                <w:szCs w:val="24"/>
                <w:lang w:eastAsia="zh-CN"/>
              </w:rPr>
              <w:t xml:space="preserve"> pārejot uz DVB - T2</w:t>
            </w:r>
            <w:r w:rsidR="00A030C0">
              <w:rPr>
                <w:rFonts w:eastAsia="Times New Roman" w:cs="Times New Roman"/>
                <w:szCs w:val="24"/>
                <w:lang w:eastAsia="zh-CN"/>
              </w:rPr>
              <w:t>,</w:t>
            </w:r>
            <w:r w:rsidRPr="00C97BB3">
              <w:rPr>
                <w:rFonts w:eastAsia="Times New Roman" w:cs="Times New Roman"/>
                <w:szCs w:val="24"/>
                <w:lang w:eastAsia="zh-CN"/>
              </w:rPr>
              <w:t xml:space="preserve"> būtiski nepalielinās</w:t>
            </w:r>
            <w:r w:rsidR="00A030C0">
              <w:rPr>
                <w:rFonts w:eastAsia="Times New Roman" w:cs="Times New Roman"/>
                <w:szCs w:val="24"/>
                <w:lang w:eastAsia="zh-CN"/>
              </w:rPr>
              <w:t>,</w:t>
            </w:r>
            <w:r w:rsidRPr="00C97BB3">
              <w:rPr>
                <w:rFonts w:eastAsia="Times New Roman" w:cs="Times New Roman"/>
                <w:szCs w:val="24"/>
                <w:lang w:eastAsia="zh-CN"/>
              </w:rPr>
              <w:t xml:space="preserve"> salīdzinot ar esošās DVB - T sistēmas saglabāšanu;</w:t>
            </w:r>
          </w:p>
          <w:p w:rsidR="004F7602" w:rsidRDefault="00001E5F" w:rsidP="00C97BB3">
            <w:pPr>
              <w:pStyle w:val="ListParagraph"/>
              <w:numPr>
                <w:ilvl w:val="1"/>
                <w:numId w:val="34"/>
              </w:numPr>
              <w:suppressAutoHyphens/>
              <w:ind w:left="0" w:firstLine="0"/>
              <w:rPr>
                <w:rFonts w:eastAsia="Times New Roman" w:cs="Times New Roman"/>
                <w:szCs w:val="24"/>
                <w:lang w:eastAsia="zh-CN"/>
              </w:rPr>
            </w:pPr>
            <w:r w:rsidRPr="00C97BB3">
              <w:rPr>
                <w:rFonts w:eastAsia="Times New Roman" w:cs="Times New Roman"/>
                <w:szCs w:val="24"/>
                <w:lang w:eastAsia="zh-CN"/>
              </w:rPr>
              <w:t xml:space="preserve">Nodrošināt savlaicīgu uztveršanas iekārtu nonākšanu tirgū, kuras atbilst jaunajai raidīšanas sistēmai, kas </w:t>
            </w:r>
            <w:r w:rsidR="00785EE9" w:rsidRPr="00C97BB3">
              <w:rPr>
                <w:rFonts w:eastAsia="Times New Roman" w:cs="Times New Roman"/>
                <w:szCs w:val="24"/>
                <w:lang w:eastAsia="zh-CN"/>
              </w:rPr>
              <w:t>veicinātu to</w:t>
            </w:r>
            <w:r w:rsidRPr="00C97BB3">
              <w:rPr>
                <w:rFonts w:eastAsia="Times New Roman" w:cs="Times New Roman"/>
                <w:szCs w:val="24"/>
                <w:lang w:eastAsia="zh-CN"/>
              </w:rPr>
              <w:t xml:space="preserve"> pakāpenisku nomaiņu galalietotājiem (cenu līmeņi vecās un jaunās sistēmas ierīcēm neatšķiras)</w:t>
            </w:r>
            <w:r w:rsidR="00A030C0">
              <w:rPr>
                <w:rFonts w:eastAsia="Times New Roman" w:cs="Times New Roman"/>
                <w:szCs w:val="24"/>
                <w:lang w:eastAsia="zh-CN"/>
              </w:rPr>
              <w:t>;</w:t>
            </w:r>
            <w:r w:rsidRPr="00C97BB3">
              <w:rPr>
                <w:rFonts w:eastAsia="Times New Roman" w:cs="Times New Roman"/>
                <w:szCs w:val="24"/>
                <w:lang w:eastAsia="zh-CN"/>
              </w:rPr>
              <w:t xml:space="preserve"> </w:t>
            </w:r>
          </w:p>
          <w:p w:rsidR="00AF1395" w:rsidRPr="00471EC3" w:rsidRDefault="002F7466" w:rsidP="008D0D51">
            <w:pPr>
              <w:pStyle w:val="ListParagraph"/>
              <w:numPr>
                <w:ilvl w:val="1"/>
                <w:numId w:val="34"/>
              </w:numPr>
              <w:suppressAutoHyphens/>
              <w:ind w:left="0" w:firstLine="0"/>
              <w:rPr>
                <w:rFonts w:eastAsia="Times New Roman" w:cs="Times New Roman"/>
                <w:szCs w:val="24"/>
                <w:lang w:eastAsia="zh-CN"/>
              </w:rPr>
            </w:pPr>
            <w:r>
              <w:rPr>
                <w:rFonts w:eastAsia="Times New Roman" w:cs="Times New Roman"/>
                <w:szCs w:val="24"/>
                <w:lang w:eastAsia="zh-CN"/>
              </w:rPr>
              <w:t>Finansiālo ietekmi</w:t>
            </w:r>
            <w:r w:rsidR="00E16A0F">
              <w:rPr>
                <w:rFonts w:eastAsia="Times New Roman" w:cs="Times New Roman"/>
                <w:szCs w:val="24"/>
                <w:lang w:eastAsia="zh-CN"/>
              </w:rPr>
              <w:t xml:space="preserve">, kas skar </w:t>
            </w:r>
            <w:r>
              <w:rPr>
                <w:rFonts w:eastAsia="Times New Roman" w:cs="Times New Roman"/>
                <w:szCs w:val="24"/>
                <w:lang w:eastAsia="zh-CN"/>
              </w:rPr>
              <w:lastRenderedPageBreak/>
              <w:t>galalietotāj</w:t>
            </w:r>
            <w:r w:rsidR="00E16A0F">
              <w:rPr>
                <w:rFonts w:eastAsia="Times New Roman" w:cs="Times New Roman"/>
                <w:szCs w:val="24"/>
                <w:lang w:eastAsia="zh-CN"/>
              </w:rPr>
              <w:t>us</w:t>
            </w:r>
            <w:r w:rsidR="00A030C0">
              <w:rPr>
                <w:rFonts w:eastAsia="Times New Roman" w:cs="Times New Roman"/>
                <w:szCs w:val="24"/>
                <w:lang w:eastAsia="zh-CN"/>
              </w:rPr>
              <w:t>,</w:t>
            </w:r>
            <w:r>
              <w:rPr>
                <w:rFonts w:eastAsia="Times New Roman" w:cs="Times New Roman"/>
                <w:szCs w:val="24"/>
                <w:lang w:eastAsia="zh-CN"/>
              </w:rPr>
              <w:t xml:space="preserve"> varētu mazināt, ja tiktu pieņemts lēmums kompensēt uztvērēju maiņu.</w:t>
            </w:r>
          </w:p>
        </w:tc>
        <w:tc>
          <w:tcPr>
            <w:tcW w:w="4644" w:type="dxa"/>
          </w:tcPr>
          <w:p w:rsidR="004F7602" w:rsidRDefault="00001E5F" w:rsidP="00C97BB3">
            <w:pPr>
              <w:pStyle w:val="ListParagraph"/>
              <w:numPr>
                <w:ilvl w:val="1"/>
                <w:numId w:val="34"/>
              </w:numPr>
              <w:suppressAutoHyphens/>
              <w:ind w:left="0" w:firstLine="0"/>
              <w:rPr>
                <w:rFonts w:eastAsia="Times New Roman" w:cs="Times New Roman"/>
                <w:szCs w:val="24"/>
                <w:lang w:eastAsia="zh-CN"/>
              </w:rPr>
            </w:pPr>
            <w:r w:rsidRPr="00C97BB3">
              <w:rPr>
                <w:rFonts w:eastAsia="Times New Roman" w:cs="Times New Roman"/>
                <w:szCs w:val="24"/>
                <w:lang w:eastAsia="zh-CN"/>
              </w:rPr>
              <w:lastRenderedPageBreak/>
              <w:t>Risks, ka jaunā raidīšanas sistēma nešķitīs pievilcīga potenciālajiem maksas televīzijas nodrošināšanas pakalpojuma sniedzējiem</w:t>
            </w:r>
            <w:r w:rsidR="00A030C0">
              <w:rPr>
                <w:rFonts w:eastAsia="Times New Roman" w:cs="Times New Roman"/>
                <w:szCs w:val="24"/>
                <w:lang w:eastAsia="zh-CN"/>
              </w:rPr>
              <w:t>.</w:t>
            </w:r>
          </w:p>
          <w:p w:rsidR="00D6190A" w:rsidRPr="00C97BB3" w:rsidRDefault="00D6190A" w:rsidP="00D6190A">
            <w:pPr>
              <w:pStyle w:val="ListParagraph"/>
              <w:suppressAutoHyphens/>
              <w:ind w:left="0" w:firstLine="0"/>
              <w:rPr>
                <w:rFonts w:eastAsia="Times New Roman" w:cs="Times New Roman"/>
                <w:szCs w:val="24"/>
                <w:lang w:eastAsia="zh-CN"/>
              </w:rPr>
            </w:pPr>
          </w:p>
        </w:tc>
      </w:tr>
    </w:tbl>
    <w:p w:rsidR="00155FDD" w:rsidRDefault="00155FDD" w:rsidP="00D6190A"/>
    <w:p w:rsidR="00D6190A" w:rsidRPr="00FB362D" w:rsidRDefault="00D6190A" w:rsidP="00D6190A">
      <w:r w:rsidRPr="00FB362D">
        <w:t>Kopsavilkums par</w:t>
      </w:r>
      <w:r w:rsidR="007C4B0E" w:rsidRPr="00FB362D">
        <w:t xml:space="preserve"> LVRTC investīcijām</w:t>
      </w:r>
      <w:r w:rsidRPr="00FB362D">
        <w:t xml:space="preserve"> 1. un 2.scenārija realizēšana</w:t>
      </w:r>
      <w:r w:rsidR="00800A26" w:rsidRPr="00FB362D">
        <w:t>i</w:t>
      </w:r>
      <w:r w:rsidRPr="00FB362D">
        <w:t xml:space="preserve"> </w:t>
      </w:r>
    </w:p>
    <w:p w:rsidR="00747855" w:rsidRPr="00FB362D" w:rsidRDefault="00747855" w:rsidP="00747855">
      <w:pPr>
        <w:suppressAutoHyphens/>
        <w:jc w:val="right"/>
        <w:rPr>
          <w:rFonts w:eastAsia="Times New Roman" w:cs="Times New Roman"/>
          <w:szCs w:val="24"/>
          <w:lang w:eastAsia="zh-CN"/>
        </w:rPr>
      </w:pPr>
      <w:r w:rsidRPr="00FB362D">
        <w:t xml:space="preserve">5.tabula. Informācija par </w:t>
      </w:r>
      <w:r w:rsidR="00BE0861" w:rsidRPr="00FB362D">
        <w:t>LVRTC investīcijām</w:t>
      </w:r>
    </w:p>
    <w:tbl>
      <w:tblPr>
        <w:tblStyle w:val="MediumShading1-Accent6"/>
        <w:tblW w:w="0" w:type="auto"/>
        <w:tblLook w:val="04A0" w:firstRow="1" w:lastRow="0" w:firstColumn="1" w:lastColumn="0" w:noHBand="0" w:noVBand="1"/>
      </w:tblPr>
      <w:tblGrid>
        <w:gridCol w:w="6204"/>
        <w:gridCol w:w="3083"/>
      </w:tblGrid>
      <w:tr w:rsidR="00800A26" w:rsidRPr="00FB362D" w:rsidTr="00AA7E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800A26" w:rsidRPr="00FB362D" w:rsidRDefault="00800A26" w:rsidP="00800A26">
            <w:pPr>
              <w:ind w:firstLine="0"/>
              <w:jc w:val="center"/>
            </w:pPr>
            <w:r w:rsidRPr="00FB362D">
              <w:t>Scenārijs</w:t>
            </w:r>
          </w:p>
        </w:tc>
        <w:tc>
          <w:tcPr>
            <w:tcW w:w="3083" w:type="dxa"/>
          </w:tcPr>
          <w:p w:rsidR="00800A26" w:rsidRPr="00FB362D" w:rsidRDefault="00800A26" w:rsidP="00800A26">
            <w:pPr>
              <w:ind w:firstLine="0"/>
              <w:jc w:val="center"/>
              <w:cnfStyle w:val="100000000000" w:firstRow="1" w:lastRow="0" w:firstColumn="0" w:lastColumn="0" w:oddVBand="0" w:evenVBand="0" w:oddHBand="0" w:evenHBand="0" w:firstRowFirstColumn="0" w:firstRowLastColumn="0" w:lastRowFirstColumn="0" w:lastRowLastColumn="0"/>
            </w:pPr>
            <w:r w:rsidRPr="00FB362D">
              <w:t>Investīciju apjoms</w:t>
            </w:r>
          </w:p>
        </w:tc>
      </w:tr>
      <w:tr w:rsidR="00800A26" w:rsidRPr="00FB362D" w:rsidTr="00AA7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800A26" w:rsidRPr="00FB362D" w:rsidRDefault="008F29FE" w:rsidP="00D6190A">
            <w:pPr>
              <w:ind w:firstLine="0"/>
              <w:rPr>
                <w:rFonts w:eastAsia="Times New Roman" w:cs="Times New Roman"/>
                <w:szCs w:val="24"/>
                <w:lang w:eastAsia="zh-CN"/>
              </w:rPr>
            </w:pPr>
            <w:r w:rsidRPr="00FB362D">
              <w:rPr>
                <w:rFonts w:eastAsia="Times New Roman" w:cs="Times New Roman"/>
                <w:szCs w:val="24"/>
                <w:lang w:eastAsia="zh-CN"/>
              </w:rPr>
              <w:t xml:space="preserve">1.scenārijs. </w:t>
            </w:r>
            <w:r w:rsidR="00F10240" w:rsidRPr="00FB362D">
              <w:rPr>
                <w:rFonts w:eastAsia="Times New Roman" w:cs="Times New Roman"/>
                <w:szCs w:val="24"/>
                <w:lang w:eastAsia="zh-CN"/>
              </w:rPr>
              <w:t>Esošās DVB-T raidīšanas sistēmas saglabāšana</w:t>
            </w:r>
          </w:p>
        </w:tc>
        <w:tc>
          <w:tcPr>
            <w:tcW w:w="3083" w:type="dxa"/>
          </w:tcPr>
          <w:p w:rsidR="00800A26" w:rsidRPr="00FB362D" w:rsidRDefault="00800A26" w:rsidP="00D6190A">
            <w:pPr>
              <w:ind w:firstLine="0"/>
              <w:cnfStyle w:val="000000100000" w:firstRow="0" w:lastRow="0" w:firstColumn="0" w:lastColumn="0" w:oddVBand="0" w:evenVBand="0" w:oddHBand="1" w:evenHBand="0" w:firstRowFirstColumn="0" w:firstRowLastColumn="0" w:lastRowFirstColumn="0" w:lastRowLastColumn="0"/>
            </w:pPr>
          </w:p>
        </w:tc>
      </w:tr>
      <w:tr w:rsidR="00800A26" w:rsidRPr="00FB362D" w:rsidTr="00AA7E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800A26" w:rsidRPr="00FB362D" w:rsidRDefault="00B80264" w:rsidP="00066458">
            <w:pPr>
              <w:ind w:firstLine="0"/>
              <w:rPr>
                <w:b w:val="0"/>
              </w:rPr>
            </w:pPr>
            <w:r w:rsidRPr="00FB362D">
              <w:rPr>
                <w:b w:val="0"/>
              </w:rPr>
              <w:t>•</w:t>
            </w:r>
            <w:r w:rsidRPr="00FB362D">
              <w:rPr>
                <w:b w:val="0"/>
              </w:rPr>
              <w:tab/>
            </w:r>
            <w:bookmarkStart w:id="12" w:name="_Hlk519194428"/>
            <w:r w:rsidR="00C30180" w:rsidRPr="00FB362D">
              <w:rPr>
                <w:b w:val="0"/>
              </w:rPr>
              <w:t>papildus bez maksas pieejamām televīzijas programmām saglabājot arī par maksu pieejamo televīzijas programmu apraidi samazinātā apjomā</w:t>
            </w:r>
            <w:bookmarkEnd w:id="12"/>
          </w:p>
        </w:tc>
        <w:tc>
          <w:tcPr>
            <w:tcW w:w="3083" w:type="dxa"/>
          </w:tcPr>
          <w:p w:rsidR="00800A26" w:rsidRPr="00FB362D" w:rsidRDefault="00D54F9D" w:rsidP="00D6190A">
            <w:pPr>
              <w:ind w:firstLine="0"/>
              <w:cnfStyle w:val="000000010000" w:firstRow="0" w:lastRow="0" w:firstColumn="0" w:lastColumn="0" w:oddVBand="0" w:evenVBand="0" w:oddHBand="0" w:evenHBand="1" w:firstRowFirstColumn="0" w:firstRowLastColumn="0" w:lastRowFirstColumn="0" w:lastRowLastColumn="0"/>
            </w:pPr>
            <w:r w:rsidRPr="00FB362D">
              <w:rPr>
                <w:rFonts w:eastAsia="Times New Roman" w:cs="Times New Roman"/>
                <w:szCs w:val="24"/>
                <w:lang w:eastAsia="zh-CN"/>
              </w:rPr>
              <w:t xml:space="preserve">3,1 milj. </w:t>
            </w:r>
            <w:r w:rsidR="00C074A3" w:rsidRPr="00FB362D">
              <w:rPr>
                <w:rFonts w:eastAsia="Times New Roman" w:cs="Times New Roman"/>
                <w:i/>
                <w:szCs w:val="24"/>
                <w:lang w:eastAsia="zh-CN"/>
              </w:rPr>
              <w:t>euro</w:t>
            </w:r>
          </w:p>
        </w:tc>
      </w:tr>
      <w:tr w:rsidR="00800A26" w:rsidRPr="00FB362D" w:rsidTr="00AA7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shd w:val="clear" w:color="auto" w:fill="FFFFFF" w:themeFill="background1"/>
          </w:tcPr>
          <w:p w:rsidR="00800A26" w:rsidRPr="00FB362D" w:rsidRDefault="00B80264" w:rsidP="00B80264">
            <w:pPr>
              <w:ind w:firstLine="0"/>
              <w:rPr>
                <w:b w:val="0"/>
              </w:rPr>
            </w:pPr>
            <w:r w:rsidRPr="00FB362D">
              <w:rPr>
                <w:b w:val="0"/>
              </w:rPr>
              <w:t>•</w:t>
            </w:r>
            <w:r w:rsidRPr="00FB362D">
              <w:rPr>
                <w:b w:val="0"/>
              </w:rPr>
              <w:tab/>
              <w:t>saglabājot tikai bez maksas pieejamo televīziju paplašinātā apjomā</w:t>
            </w:r>
          </w:p>
        </w:tc>
        <w:tc>
          <w:tcPr>
            <w:tcW w:w="3083" w:type="dxa"/>
            <w:shd w:val="clear" w:color="auto" w:fill="FFFFFF" w:themeFill="background1"/>
          </w:tcPr>
          <w:p w:rsidR="00800A26" w:rsidRPr="00FB362D" w:rsidRDefault="00D54F9D" w:rsidP="00D6190A">
            <w:pPr>
              <w:ind w:firstLine="0"/>
              <w:cnfStyle w:val="000000100000" w:firstRow="0" w:lastRow="0" w:firstColumn="0" w:lastColumn="0" w:oddVBand="0" w:evenVBand="0" w:oddHBand="1" w:evenHBand="0" w:firstRowFirstColumn="0" w:firstRowLastColumn="0" w:lastRowFirstColumn="0" w:lastRowLastColumn="0"/>
            </w:pPr>
            <w:r w:rsidRPr="00FB362D">
              <w:rPr>
                <w:rFonts w:eastAsia="Times New Roman" w:cs="Times New Roman"/>
                <w:szCs w:val="24"/>
                <w:lang w:eastAsia="zh-CN"/>
              </w:rPr>
              <w:t xml:space="preserve">2,17 milj. </w:t>
            </w:r>
            <w:r w:rsidR="00C074A3" w:rsidRPr="00FB362D">
              <w:rPr>
                <w:rFonts w:eastAsia="Times New Roman" w:cs="Times New Roman"/>
                <w:i/>
                <w:szCs w:val="24"/>
                <w:lang w:eastAsia="zh-CN"/>
              </w:rPr>
              <w:t>euro</w:t>
            </w:r>
          </w:p>
        </w:tc>
      </w:tr>
      <w:tr w:rsidR="00800A26" w:rsidRPr="00FB362D" w:rsidTr="00AA7E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shd w:val="clear" w:color="auto" w:fill="FDE9D9" w:themeFill="accent6" w:themeFillTint="33"/>
          </w:tcPr>
          <w:p w:rsidR="00800A26" w:rsidRPr="00FB362D" w:rsidRDefault="008F29FE" w:rsidP="00D6190A">
            <w:pPr>
              <w:ind w:firstLine="0"/>
            </w:pPr>
            <w:r w:rsidRPr="00FB362D">
              <w:rPr>
                <w:rFonts w:eastAsia="Times New Roman" w:cs="Times New Roman"/>
                <w:szCs w:val="24"/>
                <w:lang w:eastAsia="zh-CN"/>
              </w:rPr>
              <w:t xml:space="preserve">2.scenārijs. </w:t>
            </w:r>
            <w:r w:rsidR="00F10240" w:rsidRPr="00FB362D">
              <w:rPr>
                <w:rFonts w:eastAsia="Times New Roman" w:cs="Times New Roman"/>
                <w:szCs w:val="24"/>
                <w:lang w:eastAsia="zh-CN"/>
              </w:rPr>
              <w:t xml:space="preserve">Pāreja uz </w:t>
            </w:r>
            <w:r w:rsidR="00800A26" w:rsidRPr="00FB362D">
              <w:rPr>
                <w:rFonts w:eastAsia="Times New Roman" w:cs="Times New Roman"/>
                <w:szCs w:val="24"/>
                <w:lang w:eastAsia="zh-CN"/>
              </w:rPr>
              <w:t>DVB-T2</w:t>
            </w:r>
            <w:r w:rsidR="00F10240" w:rsidRPr="00FB362D">
              <w:rPr>
                <w:rFonts w:eastAsia="Times New Roman" w:cs="Times New Roman"/>
                <w:szCs w:val="24"/>
                <w:lang w:eastAsia="zh-CN"/>
              </w:rPr>
              <w:t xml:space="preserve"> raidīšanas sistēmu</w:t>
            </w:r>
          </w:p>
        </w:tc>
        <w:tc>
          <w:tcPr>
            <w:tcW w:w="3083" w:type="dxa"/>
            <w:shd w:val="clear" w:color="auto" w:fill="FDE9D9" w:themeFill="accent6" w:themeFillTint="33"/>
          </w:tcPr>
          <w:p w:rsidR="00800A26" w:rsidRPr="00FB362D" w:rsidRDefault="00D54F9D" w:rsidP="00D6190A">
            <w:pPr>
              <w:ind w:firstLine="0"/>
              <w:cnfStyle w:val="000000010000" w:firstRow="0" w:lastRow="0" w:firstColumn="0" w:lastColumn="0" w:oddVBand="0" w:evenVBand="0" w:oddHBand="0" w:evenHBand="1" w:firstRowFirstColumn="0" w:firstRowLastColumn="0" w:lastRowFirstColumn="0" w:lastRowLastColumn="0"/>
            </w:pPr>
            <w:r w:rsidRPr="00FB362D">
              <w:rPr>
                <w:rFonts w:eastAsia="Times New Roman" w:cs="Times New Roman"/>
                <w:szCs w:val="24"/>
                <w:lang w:eastAsia="zh-CN"/>
              </w:rPr>
              <w:t xml:space="preserve">3 milj. </w:t>
            </w:r>
            <w:r w:rsidR="00C074A3" w:rsidRPr="00FB362D">
              <w:rPr>
                <w:rFonts w:eastAsia="Times New Roman" w:cs="Times New Roman"/>
                <w:i/>
                <w:szCs w:val="24"/>
                <w:lang w:eastAsia="zh-CN"/>
              </w:rPr>
              <w:t>euro</w:t>
            </w:r>
          </w:p>
        </w:tc>
      </w:tr>
    </w:tbl>
    <w:p w:rsidR="00747855" w:rsidRPr="00747855" w:rsidRDefault="00747855" w:rsidP="00747855">
      <w:r w:rsidRPr="00FB362D">
        <w:t xml:space="preserve">Ņemot vērā, ka lielākā daļa no LVRTC raidošajām iekārtām ir sasniegušas amortizācijas perioda beigas un tās ir nepieciešams nomainīt, tāpēc arī scenārija, kad netiek veikta pāreja uz DVB-T2, gadījumā ir nepieciešamas papildu investīcijas. Raidošo iekārtu maiņu LVRTC veic no </w:t>
      </w:r>
      <w:r w:rsidR="00582AD2" w:rsidRPr="00FB362D">
        <w:t xml:space="preserve">LVRTC </w:t>
      </w:r>
      <w:r w:rsidRPr="00FB362D">
        <w:t>budžetā šim mērķim ieplānotiem līdzekļiem. Atbilstoši Ministru kabineta 2013.gada 2.aprīļa noteikumiem Nr.178 “Tarifu aprēķināšanas metodika elektronisko plašsaziņas līdzekļu televīzijas programmu izplatīšanai ar zemes raidītājiem” finanšu ieguldījumi tiek atgūti no bez maksas izplatāmo programmu sarakstā iekļauto televīzijas programmu izplatīšanu maksas</w:t>
      </w:r>
      <w:r w:rsidR="007F41B7" w:rsidRPr="00FB362D">
        <w:t>, kā arī</w:t>
      </w:r>
      <w:r w:rsidRPr="00FB362D">
        <w:t xml:space="preserve"> maksas par raidošo tīklu izmantošanu maksas televīzijas programmu izplatīšanai ciparformātā</w:t>
      </w:r>
      <w:r w:rsidR="007F41B7" w:rsidRPr="00FB362D">
        <w:t>, ja tiek saglabāta par maksu pieejamo televīzijas programmu apraide</w:t>
      </w:r>
      <w:r w:rsidRPr="00FB362D">
        <w:t>.</w:t>
      </w:r>
    </w:p>
    <w:p w:rsidR="00747855" w:rsidRDefault="00747855" w:rsidP="00D6190A"/>
    <w:p w:rsidR="00914A2C" w:rsidRPr="003D624B" w:rsidRDefault="0036194A" w:rsidP="00021A73">
      <w:pPr>
        <w:pStyle w:val="Heading2"/>
      </w:pPr>
      <w:bookmarkStart w:id="13" w:name="_Toc519244799"/>
      <w:r>
        <w:t>3.</w:t>
      </w:r>
      <w:r w:rsidR="00A07F0C">
        <w:t>3</w:t>
      </w:r>
      <w:r>
        <w:t xml:space="preserve">. </w:t>
      </w:r>
      <w:r w:rsidR="00C9334B">
        <w:t xml:space="preserve">Izplatīšanas </w:t>
      </w:r>
      <w:r w:rsidR="00D224DD">
        <w:t>izmaksu</w:t>
      </w:r>
      <w:r w:rsidR="00914A2C">
        <w:t xml:space="preserve"> izmaiņ</w:t>
      </w:r>
      <w:r w:rsidR="00D224DD">
        <w:t>as</w:t>
      </w:r>
      <w:r w:rsidR="00C92E0F">
        <w:t>,</w:t>
      </w:r>
      <w:r w:rsidR="00D224DD">
        <w:t xml:space="preserve"> realizējot 1. un 2.scenāriju</w:t>
      </w:r>
      <w:bookmarkEnd w:id="13"/>
    </w:p>
    <w:p w:rsidR="00FE5F60" w:rsidRDefault="00FE5F60" w:rsidP="00FE5F60">
      <w:pPr>
        <w:suppressAutoHyphens/>
        <w:rPr>
          <w:rFonts w:eastAsia="Times New Roman" w:cs="Times New Roman"/>
          <w:szCs w:val="24"/>
          <w:lang w:eastAsia="zh-CN"/>
        </w:rPr>
      </w:pPr>
      <w:r w:rsidRPr="003D624B">
        <w:rPr>
          <w:rFonts w:eastAsia="Times New Roman" w:cs="Times New Roman"/>
          <w:szCs w:val="24"/>
          <w:lang w:eastAsia="zh-CN"/>
        </w:rPr>
        <w:t>Pieņemot, ka nāk</w:t>
      </w:r>
      <w:r w:rsidR="00735107">
        <w:rPr>
          <w:rFonts w:eastAsia="Times New Roman" w:cs="Times New Roman"/>
          <w:szCs w:val="24"/>
          <w:lang w:eastAsia="zh-CN"/>
        </w:rPr>
        <w:t>amo</w:t>
      </w:r>
      <w:r w:rsidRPr="003D624B">
        <w:rPr>
          <w:rFonts w:eastAsia="Times New Roman" w:cs="Times New Roman"/>
          <w:szCs w:val="24"/>
          <w:lang w:eastAsia="zh-CN"/>
        </w:rPr>
        <w:t xml:space="preserve"> līgumu par televīzijas programmu izplatīšanu ar zemes ciparu televīzijas raidošajiem tīkliem darbības periods ir ne mazāks kā </w:t>
      </w:r>
      <w:r w:rsidR="005065C1">
        <w:rPr>
          <w:rFonts w:eastAsia="Times New Roman" w:cs="Times New Roman"/>
          <w:szCs w:val="24"/>
          <w:lang w:eastAsia="zh-CN"/>
        </w:rPr>
        <w:t>pieci</w:t>
      </w:r>
      <w:r w:rsidR="005065C1" w:rsidRPr="003D624B">
        <w:rPr>
          <w:rFonts w:eastAsia="Times New Roman" w:cs="Times New Roman"/>
          <w:szCs w:val="24"/>
          <w:lang w:eastAsia="zh-CN"/>
        </w:rPr>
        <w:t xml:space="preserve"> </w:t>
      </w:r>
      <w:r w:rsidRPr="003D624B">
        <w:rPr>
          <w:rFonts w:eastAsia="Times New Roman" w:cs="Times New Roman"/>
          <w:szCs w:val="24"/>
          <w:lang w:eastAsia="zh-CN"/>
        </w:rPr>
        <w:t xml:space="preserve">gadi, LVRTC ir veicis </w:t>
      </w:r>
      <w:r w:rsidR="00C9334B" w:rsidRPr="00864982">
        <w:rPr>
          <w:rFonts w:eastAsia="Times New Roman" w:cs="Times New Roman"/>
          <w:szCs w:val="24"/>
          <w:lang w:eastAsia="zh-CN"/>
        </w:rPr>
        <w:t>provizorisk</w:t>
      </w:r>
      <w:r w:rsidR="00C9334B">
        <w:rPr>
          <w:rFonts w:eastAsia="Times New Roman" w:cs="Times New Roman"/>
          <w:szCs w:val="24"/>
          <w:lang w:eastAsia="zh-CN"/>
        </w:rPr>
        <w:t>u</w:t>
      </w:r>
      <w:r w:rsidR="00C9334B" w:rsidRPr="00864982">
        <w:rPr>
          <w:rFonts w:eastAsia="Times New Roman" w:cs="Times New Roman"/>
          <w:szCs w:val="24"/>
          <w:lang w:eastAsia="zh-CN"/>
        </w:rPr>
        <w:t>s</w:t>
      </w:r>
      <w:r w:rsidR="00C9334B" w:rsidRPr="00783DD1">
        <w:rPr>
          <w:rFonts w:eastAsia="Times New Roman" w:cs="Times New Roman"/>
          <w:szCs w:val="24"/>
          <w:lang w:eastAsia="zh-CN"/>
        </w:rPr>
        <w:t xml:space="preserve"> pakalpojum</w:t>
      </w:r>
      <w:r w:rsidR="00C9334B">
        <w:rPr>
          <w:rFonts w:eastAsia="Times New Roman" w:cs="Times New Roman"/>
          <w:szCs w:val="24"/>
          <w:lang w:eastAsia="zh-CN"/>
        </w:rPr>
        <w:t>a</w:t>
      </w:r>
      <w:r w:rsidR="00C9334B" w:rsidRPr="00783DD1">
        <w:rPr>
          <w:rFonts w:eastAsia="Times New Roman" w:cs="Times New Roman"/>
          <w:szCs w:val="24"/>
          <w:lang w:eastAsia="zh-CN"/>
        </w:rPr>
        <w:t xml:space="preserve"> </w:t>
      </w:r>
      <w:r w:rsidRPr="00783DD1">
        <w:rPr>
          <w:rFonts w:eastAsia="Times New Roman" w:cs="Times New Roman"/>
          <w:szCs w:val="24"/>
          <w:lang w:eastAsia="zh-CN"/>
        </w:rPr>
        <w:t>gada maksas aprēķinus katram scenārijam. Pakalpojumu maksā ir ietverta maksa par raidīšanu, maksa par programmu bloku pārraidi līdz raidītājiem, maksa par elektro</w:t>
      </w:r>
      <w:r w:rsidR="00735107">
        <w:rPr>
          <w:rFonts w:eastAsia="Times New Roman" w:cs="Times New Roman"/>
          <w:szCs w:val="24"/>
          <w:lang w:eastAsia="zh-CN"/>
        </w:rPr>
        <w:t>e</w:t>
      </w:r>
      <w:r w:rsidRPr="00783DD1">
        <w:rPr>
          <w:rFonts w:eastAsia="Times New Roman" w:cs="Times New Roman"/>
          <w:szCs w:val="24"/>
          <w:lang w:eastAsia="zh-CN"/>
        </w:rPr>
        <w:t xml:space="preserve">nerģiju (šā brīža cenās) un maksa VAS </w:t>
      </w:r>
      <w:r w:rsidR="009978D7">
        <w:rPr>
          <w:rFonts w:eastAsia="Times New Roman" w:cs="Times New Roman"/>
          <w:szCs w:val="24"/>
          <w:lang w:eastAsia="zh-CN"/>
        </w:rPr>
        <w:t>“Elektroniskie sakari”</w:t>
      </w:r>
      <w:r w:rsidR="009978D7" w:rsidRPr="00783DD1">
        <w:rPr>
          <w:rFonts w:eastAsia="Times New Roman" w:cs="Times New Roman"/>
          <w:szCs w:val="24"/>
          <w:lang w:eastAsia="zh-CN"/>
        </w:rPr>
        <w:t xml:space="preserve"> </w:t>
      </w:r>
      <w:r w:rsidRPr="00783DD1">
        <w:rPr>
          <w:rFonts w:eastAsia="Times New Roman" w:cs="Times New Roman"/>
          <w:szCs w:val="24"/>
          <w:lang w:eastAsia="zh-CN"/>
        </w:rPr>
        <w:t xml:space="preserve">par radioiekārtu elektromagnētiskās saderības nodrošināšanu (šā brīža cenās). </w:t>
      </w:r>
      <w:r w:rsidR="009978D7">
        <w:rPr>
          <w:rFonts w:eastAsia="Times New Roman" w:cs="Times New Roman"/>
          <w:szCs w:val="24"/>
          <w:lang w:eastAsia="zh-CN"/>
        </w:rPr>
        <w:t>1.scenārija aprēķinā</w:t>
      </w:r>
      <w:r w:rsidRPr="00783DD1">
        <w:rPr>
          <w:rFonts w:eastAsia="Times New Roman" w:cs="Times New Roman"/>
          <w:szCs w:val="24"/>
          <w:lang w:eastAsia="zh-CN"/>
        </w:rPr>
        <w:t xml:space="preserve"> ir iekļauta arī </w:t>
      </w:r>
      <w:r w:rsidR="00106C52" w:rsidRPr="00106C52">
        <w:rPr>
          <w:rFonts w:eastAsia="Times New Roman" w:cs="Times New Roman"/>
          <w:szCs w:val="24"/>
          <w:lang w:eastAsia="zh-CN"/>
        </w:rPr>
        <w:t>1.raidoš</w:t>
      </w:r>
      <w:r w:rsidR="00584F06">
        <w:rPr>
          <w:rFonts w:eastAsia="Times New Roman" w:cs="Times New Roman"/>
          <w:szCs w:val="24"/>
          <w:lang w:eastAsia="zh-CN"/>
        </w:rPr>
        <w:t>ā</w:t>
      </w:r>
      <w:r w:rsidR="00106C52">
        <w:rPr>
          <w:rFonts w:eastAsia="Times New Roman" w:cs="Times New Roman"/>
          <w:szCs w:val="24"/>
          <w:lang w:eastAsia="zh-CN"/>
        </w:rPr>
        <w:t xml:space="preserve"> tīkl</w:t>
      </w:r>
      <w:r w:rsidR="00584F06">
        <w:rPr>
          <w:rFonts w:eastAsia="Times New Roman" w:cs="Times New Roman"/>
          <w:szCs w:val="24"/>
          <w:lang w:eastAsia="zh-CN"/>
        </w:rPr>
        <w:t>a</w:t>
      </w:r>
      <w:r w:rsidRPr="00783DD1">
        <w:rPr>
          <w:rFonts w:eastAsia="Times New Roman" w:cs="Times New Roman"/>
          <w:szCs w:val="24"/>
          <w:lang w:eastAsia="zh-CN"/>
        </w:rPr>
        <w:t xml:space="preserve"> paplašināšana, lai varētu tajā nodrošināt līdz 10 SD televīzijas programmu pārraidi. Tabulā zemāk sniegts apkopojums par gada maksām katra scenārija gadījumā:</w:t>
      </w:r>
    </w:p>
    <w:p w:rsidR="00527D4A" w:rsidRPr="00783DD1" w:rsidRDefault="00527D4A" w:rsidP="00FE5F60">
      <w:pPr>
        <w:suppressAutoHyphens/>
        <w:rPr>
          <w:rFonts w:eastAsia="Times New Roman" w:cs="Times New Roman"/>
          <w:szCs w:val="24"/>
          <w:lang w:eastAsia="zh-CN"/>
        </w:rPr>
      </w:pPr>
    </w:p>
    <w:p w:rsidR="00FE5F60" w:rsidRPr="00783DD1" w:rsidRDefault="00747855" w:rsidP="00527D4A">
      <w:pPr>
        <w:suppressAutoHyphens/>
        <w:jc w:val="right"/>
        <w:rPr>
          <w:rFonts w:eastAsia="Times New Roman" w:cs="Times New Roman"/>
          <w:szCs w:val="24"/>
          <w:lang w:eastAsia="zh-CN"/>
        </w:rPr>
      </w:pPr>
      <w:r>
        <w:t>6</w:t>
      </w:r>
      <w:r w:rsidR="00527D4A">
        <w:t>.tabula. Informācija par</w:t>
      </w:r>
      <w:r w:rsidR="00527D4A" w:rsidRPr="00C0065B">
        <w:t xml:space="preserve"> gada maksām katra scenārija gadījumā</w:t>
      </w:r>
    </w:p>
    <w:tbl>
      <w:tblPr>
        <w:tblStyle w:val="MediumGrid3-Accent6"/>
        <w:tblW w:w="0" w:type="auto"/>
        <w:tblLayout w:type="fixed"/>
        <w:tblLook w:val="04A0" w:firstRow="1" w:lastRow="0" w:firstColumn="1" w:lastColumn="0" w:noHBand="0" w:noVBand="1"/>
      </w:tblPr>
      <w:tblGrid>
        <w:gridCol w:w="1526"/>
        <w:gridCol w:w="1276"/>
        <w:gridCol w:w="1275"/>
        <w:gridCol w:w="993"/>
        <w:gridCol w:w="940"/>
        <w:gridCol w:w="1044"/>
        <w:gridCol w:w="1134"/>
        <w:gridCol w:w="1099"/>
      </w:tblGrid>
      <w:tr w:rsidR="00F75EDD" w:rsidRPr="00864982" w:rsidTr="002A0A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E5F60" w:rsidRPr="00864982" w:rsidRDefault="000A73DE" w:rsidP="00B02CB0">
            <w:pPr>
              <w:suppressAutoHyphens/>
              <w:ind w:firstLine="0"/>
              <w:jc w:val="center"/>
              <w:rPr>
                <w:rFonts w:eastAsia="Times New Roman" w:cs="Times New Roman"/>
                <w:sz w:val="20"/>
                <w:szCs w:val="20"/>
                <w:lang w:eastAsia="zh-CN"/>
              </w:rPr>
            </w:pPr>
            <w:r w:rsidRPr="00864982">
              <w:rPr>
                <w:rFonts w:eastAsia="Times New Roman" w:cs="Times New Roman"/>
                <w:sz w:val="20"/>
                <w:szCs w:val="20"/>
                <w:lang w:eastAsia="zh-CN"/>
              </w:rPr>
              <w:t>Scenārijs</w:t>
            </w:r>
          </w:p>
        </w:tc>
        <w:tc>
          <w:tcPr>
            <w:tcW w:w="1276" w:type="dxa"/>
          </w:tcPr>
          <w:p w:rsidR="00FE5F60" w:rsidRPr="00864982" w:rsidRDefault="00F75EDD" w:rsidP="00B02CB0">
            <w:pPr>
              <w:suppressAutoHyphens/>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sidRPr="00F75EDD">
              <w:rPr>
                <w:rFonts w:eastAsia="Times New Roman" w:cs="Times New Roman"/>
                <w:sz w:val="20"/>
                <w:szCs w:val="20"/>
                <w:lang w:eastAsia="zh-CN"/>
              </w:rPr>
              <w:t>1.</w:t>
            </w:r>
            <w:r>
              <w:rPr>
                <w:rFonts w:eastAsia="Times New Roman" w:cs="Times New Roman"/>
                <w:sz w:val="20"/>
                <w:szCs w:val="20"/>
                <w:lang w:eastAsia="zh-CN"/>
              </w:rPr>
              <w:t xml:space="preserve"> </w:t>
            </w:r>
            <w:r w:rsidRPr="00F75EDD">
              <w:rPr>
                <w:rFonts w:eastAsia="Times New Roman" w:cs="Times New Roman"/>
                <w:sz w:val="20"/>
                <w:szCs w:val="20"/>
                <w:lang w:eastAsia="zh-CN"/>
              </w:rPr>
              <w:t>raidošais tīkls</w:t>
            </w:r>
          </w:p>
        </w:tc>
        <w:tc>
          <w:tcPr>
            <w:tcW w:w="1275" w:type="dxa"/>
          </w:tcPr>
          <w:p w:rsidR="00FE5F60" w:rsidRPr="00864982" w:rsidRDefault="00F75EDD" w:rsidP="00B02CB0">
            <w:pPr>
              <w:suppressAutoHyphens/>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Pr>
                <w:rFonts w:eastAsia="Times New Roman" w:cs="Times New Roman"/>
                <w:sz w:val="20"/>
                <w:szCs w:val="20"/>
                <w:lang w:eastAsia="zh-CN"/>
              </w:rPr>
              <w:t>2</w:t>
            </w:r>
            <w:r w:rsidRPr="00F75EDD">
              <w:rPr>
                <w:rFonts w:eastAsia="Times New Roman" w:cs="Times New Roman"/>
                <w:sz w:val="20"/>
                <w:szCs w:val="20"/>
                <w:lang w:eastAsia="zh-CN"/>
              </w:rPr>
              <w:t>.</w:t>
            </w:r>
            <w:r>
              <w:rPr>
                <w:rFonts w:eastAsia="Times New Roman" w:cs="Times New Roman"/>
                <w:sz w:val="20"/>
                <w:szCs w:val="20"/>
                <w:lang w:eastAsia="zh-CN"/>
              </w:rPr>
              <w:t xml:space="preserve"> </w:t>
            </w:r>
            <w:r w:rsidRPr="00F75EDD">
              <w:rPr>
                <w:rFonts w:eastAsia="Times New Roman" w:cs="Times New Roman"/>
                <w:sz w:val="20"/>
                <w:szCs w:val="20"/>
                <w:lang w:eastAsia="zh-CN"/>
              </w:rPr>
              <w:t>raidošais tīkls</w:t>
            </w:r>
          </w:p>
        </w:tc>
        <w:tc>
          <w:tcPr>
            <w:tcW w:w="993" w:type="dxa"/>
          </w:tcPr>
          <w:p w:rsidR="00FE5F60" w:rsidRPr="00864982" w:rsidRDefault="00F75EDD" w:rsidP="00B02CB0">
            <w:pPr>
              <w:suppressAutoHyphens/>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Pr>
                <w:rFonts w:eastAsia="Times New Roman" w:cs="Times New Roman"/>
                <w:sz w:val="20"/>
                <w:szCs w:val="20"/>
                <w:lang w:eastAsia="zh-CN"/>
              </w:rPr>
              <w:t>3</w:t>
            </w:r>
            <w:r w:rsidRPr="00F75EDD">
              <w:rPr>
                <w:rFonts w:eastAsia="Times New Roman" w:cs="Times New Roman"/>
                <w:sz w:val="20"/>
                <w:szCs w:val="20"/>
                <w:lang w:eastAsia="zh-CN"/>
              </w:rPr>
              <w:t>.</w:t>
            </w:r>
            <w:r>
              <w:rPr>
                <w:rFonts w:eastAsia="Times New Roman" w:cs="Times New Roman"/>
                <w:sz w:val="20"/>
                <w:szCs w:val="20"/>
                <w:lang w:eastAsia="zh-CN"/>
              </w:rPr>
              <w:t xml:space="preserve"> </w:t>
            </w:r>
            <w:r w:rsidRPr="00F75EDD">
              <w:rPr>
                <w:rFonts w:eastAsia="Times New Roman" w:cs="Times New Roman"/>
                <w:sz w:val="20"/>
                <w:szCs w:val="20"/>
                <w:lang w:eastAsia="zh-CN"/>
              </w:rPr>
              <w:t>raidošais tīkls</w:t>
            </w:r>
          </w:p>
        </w:tc>
        <w:tc>
          <w:tcPr>
            <w:tcW w:w="940" w:type="dxa"/>
          </w:tcPr>
          <w:p w:rsidR="00FE5F60" w:rsidRPr="00864982" w:rsidRDefault="00F75EDD" w:rsidP="00B02CB0">
            <w:pPr>
              <w:suppressAutoHyphens/>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Pr>
                <w:rFonts w:eastAsia="Times New Roman" w:cs="Times New Roman"/>
                <w:sz w:val="20"/>
                <w:szCs w:val="20"/>
                <w:lang w:eastAsia="zh-CN"/>
              </w:rPr>
              <w:t>4</w:t>
            </w:r>
            <w:r w:rsidRPr="00F75EDD">
              <w:rPr>
                <w:rFonts w:eastAsia="Times New Roman" w:cs="Times New Roman"/>
                <w:sz w:val="20"/>
                <w:szCs w:val="20"/>
                <w:lang w:eastAsia="zh-CN"/>
              </w:rPr>
              <w:t>.</w:t>
            </w:r>
            <w:r>
              <w:rPr>
                <w:rFonts w:eastAsia="Times New Roman" w:cs="Times New Roman"/>
                <w:sz w:val="20"/>
                <w:szCs w:val="20"/>
                <w:lang w:eastAsia="zh-CN"/>
              </w:rPr>
              <w:t xml:space="preserve"> </w:t>
            </w:r>
            <w:r w:rsidRPr="00F75EDD">
              <w:rPr>
                <w:rFonts w:eastAsia="Times New Roman" w:cs="Times New Roman"/>
                <w:sz w:val="20"/>
                <w:szCs w:val="20"/>
                <w:lang w:eastAsia="zh-CN"/>
              </w:rPr>
              <w:t>raidošais tīkls</w:t>
            </w:r>
          </w:p>
        </w:tc>
        <w:tc>
          <w:tcPr>
            <w:tcW w:w="1044" w:type="dxa"/>
          </w:tcPr>
          <w:p w:rsidR="00FE5F60" w:rsidRPr="00864982" w:rsidRDefault="00F75EDD" w:rsidP="00B02CB0">
            <w:pPr>
              <w:suppressAutoHyphens/>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Pr>
                <w:rFonts w:eastAsia="Times New Roman" w:cs="Times New Roman"/>
                <w:sz w:val="20"/>
                <w:szCs w:val="20"/>
                <w:lang w:eastAsia="zh-CN"/>
              </w:rPr>
              <w:t>5</w:t>
            </w:r>
            <w:r w:rsidRPr="00F75EDD">
              <w:rPr>
                <w:rFonts w:eastAsia="Times New Roman" w:cs="Times New Roman"/>
                <w:sz w:val="20"/>
                <w:szCs w:val="20"/>
                <w:lang w:eastAsia="zh-CN"/>
              </w:rPr>
              <w:t>.</w:t>
            </w:r>
            <w:r>
              <w:rPr>
                <w:rFonts w:eastAsia="Times New Roman" w:cs="Times New Roman"/>
                <w:sz w:val="20"/>
                <w:szCs w:val="20"/>
                <w:lang w:eastAsia="zh-CN"/>
              </w:rPr>
              <w:t xml:space="preserve"> </w:t>
            </w:r>
            <w:r w:rsidRPr="00F75EDD">
              <w:rPr>
                <w:rFonts w:eastAsia="Times New Roman" w:cs="Times New Roman"/>
                <w:sz w:val="20"/>
                <w:szCs w:val="20"/>
                <w:lang w:eastAsia="zh-CN"/>
              </w:rPr>
              <w:t>raidošais tīkls</w:t>
            </w:r>
          </w:p>
        </w:tc>
        <w:tc>
          <w:tcPr>
            <w:tcW w:w="1134" w:type="dxa"/>
          </w:tcPr>
          <w:p w:rsidR="00FE5F60" w:rsidRPr="00864982" w:rsidRDefault="00F75EDD" w:rsidP="00B02CB0">
            <w:pPr>
              <w:suppressAutoHyphens/>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Pr>
                <w:rFonts w:eastAsia="Times New Roman" w:cs="Times New Roman"/>
                <w:sz w:val="20"/>
                <w:szCs w:val="20"/>
                <w:lang w:eastAsia="zh-CN"/>
              </w:rPr>
              <w:t>6</w:t>
            </w:r>
            <w:r w:rsidRPr="00F75EDD">
              <w:rPr>
                <w:rFonts w:eastAsia="Times New Roman" w:cs="Times New Roman"/>
                <w:sz w:val="20"/>
                <w:szCs w:val="20"/>
                <w:lang w:eastAsia="zh-CN"/>
              </w:rPr>
              <w:t>.</w:t>
            </w:r>
            <w:r>
              <w:rPr>
                <w:rFonts w:eastAsia="Times New Roman" w:cs="Times New Roman"/>
                <w:sz w:val="20"/>
                <w:szCs w:val="20"/>
                <w:lang w:eastAsia="zh-CN"/>
              </w:rPr>
              <w:t xml:space="preserve"> </w:t>
            </w:r>
            <w:r w:rsidRPr="00F75EDD">
              <w:rPr>
                <w:rFonts w:eastAsia="Times New Roman" w:cs="Times New Roman"/>
                <w:sz w:val="20"/>
                <w:szCs w:val="20"/>
                <w:lang w:eastAsia="zh-CN"/>
              </w:rPr>
              <w:t>raidošais tīkls</w:t>
            </w:r>
          </w:p>
        </w:tc>
        <w:tc>
          <w:tcPr>
            <w:tcW w:w="1099" w:type="dxa"/>
          </w:tcPr>
          <w:p w:rsidR="00FE5F60" w:rsidRPr="00864982" w:rsidRDefault="00FE5F60" w:rsidP="00B02CB0">
            <w:pPr>
              <w:suppressAutoHyphens/>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Kopā</w:t>
            </w:r>
          </w:p>
        </w:tc>
      </w:tr>
      <w:tr w:rsidR="00F75EDD" w:rsidRPr="00864982" w:rsidTr="002A0A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E5F60" w:rsidRPr="00864982" w:rsidRDefault="00DE0A5F" w:rsidP="00DE0A5F">
            <w:pPr>
              <w:suppressAutoHyphens/>
              <w:ind w:firstLine="0"/>
              <w:rPr>
                <w:rFonts w:eastAsia="Times New Roman" w:cs="Times New Roman"/>
                <w:sz w:val="20"/>
                <w:szCs w:val="20"/>
                <w:lang w:eastAsia="zh-CN"/>
              </w:rPr>
            </w:pPr>
            <w:r w:rsidRPr="00864982">
              <w:rPr>
                <w:rFonts w:eastAsia="Times New Roman" w:cs="Times New Roman"/>
                <w:sz w:val="20"/>
                <w:szCs w:val="20"/>
                <w:lang w:eastAsia="zh-CN"/>
              </w:rPr>
              <w:t>1.scenārijs (saglabājot par maksu pieejamās televīzijas programmas)</w:t>
            </w:r>
          </w:p>
        </w:tc>
        <w:tc>
          <w:tcPr>
            <w:tcW w:w="1276" w:type="dxa"/>
          </w:tcPr>
          <w:p w:rsidR="00FE5F60" w:rsidRPr="00864982" w:rsidRDefault="00FE5F60" w:rsidP="00DE0A5F">
            <w:pPr>
              <w:suppressAutoHyphens/>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1770181</w:t>
            </w:r>
          </w:p>
        </w:tc>
        <w:tc>
          <w:tcPr>
            <w:tcW w:w="1275" w:type="dxa"/>
          </w:tcPr>
          <w:p w:rsidR="00FE5F60" w:rsidRPr="00864982" w:rsidRDefault="00FE5F60" w:rsidP="00DE0A5F">
            <w:pPr>
              <w:suppressAutoHyphens/>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968258</w:t>
            </w:r>
          </w:p>
        </w:tc>
        <w:tc>
          <w:tcPr>
            <w:tcW w:w="993" w:type="dxa"/>
          </w:tcPr>
          <w:p w:rsidR="00FE5F60" w:rsidRPr="00864982" w:rsidRDefault="00FE5F60" w:rsidP="00DE0A5F">
            <w:pPr>
              <w:suppressAutoHyphens/>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968258</w:t>
            </w:r>
          </w:p>
        </w:tc>
        <w:tc>
          <w:tcPr>
            <w:tcW w:w="940" w:type="dxa"/>
          </w:tcPr>
          <w:p w:rsidR="00FE5F60" w:rsidRPr="00864982" w:rsidRDefault="00FE5F60" w:rsidP="00DE0A5F">
            <w:pPr>
              <w:suppressAutoHyphens/>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968258</w:t>
            </w:r>
          </w:p>
        </w:tc>
        <w:tc>
          <w:tcPr>
            <w:tcW w:w="1044" w:type="dxa"/>
          </w:tcPr>
          <w:p w:rsidR="00FE5F60" w:rsidRPr="00864982" w:rsidRDefault="00FE5F60" w:rsidP="00DE0A5F">
            <w:pPr>
              <w:suppressAutoHyphens/>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968258</w:t>
            </w:r>
          </w:p>
        </w:tc>
        <w:tc>
          <w:tcPr>
            <w:tcW w:w="1134" w:type="dxa"/>
          </w:tcPr>
          <w:p w:rsidR="00FE5F60" w:rsidRPr="00864982" w:rsidRDefault="00FE5F60" w:rsidP="00FE5F60">
            <w:pPr>
              <w:suppressAutoHyphens/>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 xml:space="preserve"> </w:t>
            </w:r>
          </w:p>
        </w:tc>
        <w:tc>
          <w:tcPr>
            <w:tcW w:w="1099" w:type="dxa"/>
          </w:tcPr>
          <w:p w:rsidR="00FE5F60" w:rsidRPr="00864982" w:rsidRDefault="00FE5F60" w:rsidP="00DE0A5F">
            <w:pPr>
              <w:suppressAutoHyphens/>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5643211</w:t>
            </w:r>
          </w:p>
        </w:tc>
      </w:tr>
      <w:tr w:rsidR="00F75EDD" w:rsidRPr="00864982" w:rsidTr="002A0A67">
        <w:tc>
          <w:tcPr>
            <w:cnfStyle w:val="001000000000" w:firstRow="0" w:lastRow="0" w:firstColumn="1" w:lastColumn="0" w:oddVBand="0" w:evenVBand="0" w:oddHBand="0" w:evenHBand="0" w:firstRowFirstColumn="0" w:firstRowLastColumn="0" w:lastRowFirstColumn="0" w:lastRowLastColumn="0"/>
            <w:tcW w:w="1526" w:type="dxa"/>
          </w:tcPr>
          <w:p w:rsidR="00FE5F60" w:rsidRPr="00864982" w:rsidRDefault="00DE0A5F" w:rsidP="00FE5F60">
            <w:pPr>
              <w:suppressAutoHyphens/>
              <w:ind w:firstLine="0"/>
              <w:rPr>
                <w:rFonts w:eastAsia="Times New Roman" w:cs="Times New Roman"/>
                <w:sz w:val="20"/>
                <w:szCs w:val="20"/>
                <w:lang w:eastAsia="zh-CN"/>
              </w:rPr>
            </w:pPr>
            <w:r w:rsidRPr="00864982">
              <w:rPr>
                <w:rFonts w:eastAsia="Times New Roman" w:cs="Times New Roman"/>
                <w:sz w:val="20"/>
                <w:szCs w:val="20"/>
                <w:lang w:eastAsia="zh-CN"/>
              </w:rPr>
              <w:t xml:space="preserve">1.scenārijs (saglabājot tikai bez maksas pieejamās televīzijas </w:t>
            </w:r>
            <w:r w:rsidRPr="00864982">
              <w:rPr>
                <w:rFonts w:eastAsia="Times New Roman" w:cs="Times New Roman"/>
                <w:sz w:val="20"/>
                <w:szCs w:val="20"/>
                <w:lang w:eastAsia="zh-CN"/>
              </w:rPr>
              <w:lastRenderedPageBreak/>
              <w:t>programmas)</w:t>
            </w:r>
          </w:p>
        </w:tc>
        <w:tc>
          <w:tcPr>
            <w:tcW w:w="1276" w:type="dxa"/>
          </w:tcPr>
          <w:p w:rsidR="00FE5F60" w:rsidRPr="00864982" w:rsidRDefault="00E6097A" w:rsidP="00E6097A">
            <w:pPr>
              <w:suppressAutoHyphens/>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sidRPr="00E6097A">
              <w:rPr>
                <w:rFonts w:eastAsia="Times New Roman" w:cs="Times New Roman"/>
                <w:sz w:val="20"/>
                <w:szCs w:val="20"/>
                <w:lang w:eastAsia="zh-CN"/>
              </w:rPr>
              <w:lastRenderedPageBreak/>
              <w:t>2288491</w:t>
            </w:r>
          </w:p>
        </w:tc>
        <w:tc>
          <w:tcPr>
            <w:tcW w:w="1275" w:type="dxa"/>
          </w:tcPr>
          <w:p w:rsidR="00FE5F60" w:rsidRPr="00864982" w:rsidRDefault="00E6097A" w:rsidP="00DE0A5F">
            <w:pPr>
              <w:suppressAutoHyphens/>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sidRPr="00E6097A">
              <w:rPr>
                <w:rFonts w:eastAsia="Times New Roman" w:cs="Times New Roman"/>
                <w:sz w:val="20"/>
                <w:szCs w:val="20"/>
                <w:lang w:eastAsia="zh-CN"/>
              </w:rPr>
              <w:t>2288491</w:t>
            </w:r>
          </w:p>
        </w:tc>
        <w:tc>
          <w:tcPr>
            <w:tcW w:w="993" w:type="dxa"/>
          </w:tcPr>
          <w:p w:rsidR="00FE5F60" w:rsidRPr="00864982" w:rsidRDefault="00FE5F60" w:rsidP="00FE5F60">
            <w:pPr>
              <w:suppressAutoHyphens/>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 xml:space="preserve"> </w:t>
            </w:r>
          </w:p>
        </w:tc>
        <w:tc>
          <w:tcPr>
            <w:tcW w:w="940" w:type="dxa"/>
          </w:tcPr>
          <w:p w:rsidR="00FE5F60" w:rsidRPr="00864982" w:rsidRDefault="00FE5F60" w:rsidP="00FE5F60">
            <w:pPr>
              <w:suppressAutoHyphens/>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 xml:space="preserve"> </w:t>
            </w:r>
          </w:p>
        </w:tc>
        <w:tc>
          <w:tcPr>
            <w:tcW w:w="1044" w:type="dxa"/>
          </w:tcPr>
          <w:p w:rsidR="00FE5F60" w:rsidRPr="00864982" w:rsidRDefault="00FE5F60" w:rsidP="00FE5F60">
            <w:pPr>
              <w:suppressAutoHyphens/>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 xml:space="preserve"> </w:t>
            </w:r>
          </w:p>
        </w:tc>
        <w:tc>
          <w:tcPr>
            <w:tcW w:w="1134" w:type="dxa"/>
          </w:tcPr>
          <w:p w:rsidR="00FE5F60" w:rsidRPr="00864982" w:rsidRDefault="00FE5F60" w:rsidP="00FE5F60">
            <w:pPr>
              <w:suppressAutoHyphens/>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 xml:space="preserve"> </w:t>
            </w:r>
          </w:p>
        </w:tc>
        <w:tc>
          <w:tcPr>
            <w:tcW w:w="1099" w:type="dxa"/>
          </w:tcPr>
          <w:p w:rsidR="00FE5F60" w:rsidRPr="00864982" w:rsidRDefault="00E6097A" w:rsidP="00DE0A5F">
            <w:pPr>
              <w:suppressAutoHyphens/>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sidRPr="00E6097A">
              <w:rPr>
                <w:rFonts w:eastAsia="Times New Roman" w:cs="Times New Roman"/>
                <w:sz w:val="20"/>
                <w:szCs w:val="20"/>
                <w:lang w:eastAsia="zh-CN"/>
              </w:rPr>
              <w:t>4576982</w:t>
            </w:r>
          </w:p>
        </w:tc>
      </w:tr>
      <w:tr w:rsidR="00F75EDD" w:rsidRPr="00864982" w:rsidTr="002A0A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E5F60" w:rsidRPr="00864982" w:rsidRDefault="00DE0A5F" w:rsidP="00FE5F60">
            <w:pPr>
              <w:suppressAutoHyphens/>
              <w:ind w:firstLine="0"/>
              <w:rPr>
                <w:rFonts w:eastAsia="Times New Roman" w:cs="Times New Roman"/>
                <w:sz w:val="20"/>
                <w:szCs w:val="20"/>
                <w:lang w:eastAsia="zh-CN"/>
              </w:rPr>
            </w:pPr>
            <w:r w:rsidRPr="00864982">
              <w:rPr>
                <w:rFonts w:eastAsia="Times New Roman" w:cs="Times New Roman"/>
                <w:sz w:val="20"/>
                <w:szCs w:val="20"/>
                <w:lang w:eastAsia="zh-CN"/>
              </w:rPr>
              <w:t>2.scenārijs</w:t>
            </w:r>
          </w:p>
        </w:tc>
        <w:tc>
          <w:tcPr>
            <w:tcW w:w="1276" w:type="dxa"/>
          </w:tcPr>
          <w:p w:rsidR="00FE5F60" w:rsidRPr="00864982" w:rsidRDefault="00FE5F60" w:rsidP="00FE5F60">
            <w:pPr>
              <w:suppressAutoHyphens/>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1 530 265</w:t>
            </w:r>
          </w:p>
        </w:tc>
        <w:tc>
          <w:tcPr>
            <w:tcW w:w="1275" w:type="dxa"/>
          </w:tcPr>
          <w:p w:rsidR="00FE5F60" w:rsidRPr="00864982" w:rsidRDefault="00FE5F60" w:rsidP="00DE0A5F">
            <w:pPr>
              <w:suppressAutoHyphens/>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1087438</w:t>
            </w:r>
          </w:p>
        </w:tc>
        <w:tc>
          <w:tcPr>
            <w:tcW w:w="993" w:type="dxa"/>
          </w:tcPr>
          <w:p w:rsidR="00FE5F60" w:rsidRPr="00864982" w:rsidRDefault="00FE5F60" w:rsidP="00DE0A5F">
            <w:pPr>
              <w:suppressAutoHyphens/>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1087438</w:t>
            </w:r>
          </w:p>
        </w:tc>
        <w:tc>
          <w:tcPr>
            <w:tcW w:w="940" w:type="dxa"/>
          </w:tcPr>
          <w:p w:rsidR="00FE5F60" w:rsidRPr="00864982" w:rsidRDefault="00FE5F60" w:rsidP="00DE0A5F">
            <w:pPr>
              <w:suppressAutoHyphens/>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1087438</w:t>
            </w:r>
          </w:p>
        </w:tc>
        <w:tc>
          <w:tcPr>
            <w:tcW w:w="1044" w:type="dxa"/>
          </w:tcPr>
          <w:p w:rsidR="00FE5F60" w:rsidRPr="00864982" w:rsidRDefault="00FE5F60" w:rsidP="00DE0A5F">
            <w:pPr>
              <w:suppressAutoHyphens/>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1087438</w:t>
            </w:r>
          </w:p>
        </w:tc>
        <w:tc>
          <w:tcPr>
            <w:tcW w:w="1134" w:type="dxa"/>
          </w:tcPr>
          <w:p w:rsidR="00FE5F60" w:rsidRPr="00864982" w:rsidRDefault="00FE5F60" w:rsidP="00FE5F60">
            <w:pPr>
              <w:suppressAutoHyphens/>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 xml:space="preserve"> </w:t>
            </w:r>
          </w:p>
        </w:tc>
        <w:tc>
          <w:tcPr>
            <w:tcW w:w="1099" w:type="dxa"/>
          </w:tcPr>
          <w:p w:rsidR="00FE5F60" w:rsidRPr="00864982" w:rsidRDefault="00FE5F60" w:rsidP="00DE0A5F">
            <w:pPr>
              <w:suppressAutoHyphens/>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5880018</w:t>
            </w:r>
          </w:p>
        </w:tc>
      </w:tr>
      <w:tr w:rsidR="00F75EDD" w:rsidRPr="00864982" w:rsidTr="002A0A67">
        <w:tc>
          <w:tcPr>
            <w:cnfStyle w:val="001000000000" w:firstRow="0" w:lastRow="0" w:firstColumn="1" w:lastColumn="0" w:oddVBand="0" w:evenVBand="0" w:oddHBand="0" w:evenHBand="0" w:firstRowFirstColumn="0" w:firstRowLastColumn="0" w:lastRowFirstColumn="0" w:lastRowLastColumn="0"/>
            <w:tcW w:w="1526" w:type="dxa"/>
          </w:tcPr>
          <w:p w:rsidR="00FE5F60" w:rsidRPr="00864982" w:rsidRDefault="00FE5F60" w:rsidP="00FE5F60">
            <w:pPr>
              <w:suppressAutoHyphens/>
              <w:ind w:firstLine="0"/>
              <w:rPr>
                <w:rFonts w:eastAsia="Times New Roman" w:cs="Times New Roman"/>
                <w:sz w:val="20"/>
                <w:szCs w:val="20"/>
                <w:lang w:eastAsia="zh-CN"/>
              </w:rPr>
            </w:pPr>
            <w:r w:rsidRPr="00864982">
              <w:rPr>
                <w:rFonts w:eastAsia="Times New Roman" w:cs="Times New Roman"/>
                <w:sz w:val="20"/>
                <w:szCs w:val="20"/>
                <w:lang w:eastAsia="zh-CN"/>
              </w:rPr>
              <w:t>Esošā situācija</w:t>
            </w:r>
          </w:p>
        </w:tc>
        <w:tc>
          <w:tcPr>
            <w:tcW w:w="1276" w:type="dxa"/>
          </w:tcPr>
          <w:p w:rsidR="00FE5F60" w:rsidRPr="00864982" w:rsidRDefault="00FE5F60" w:rsidP="00DE0A5F">
            <w:pPr>
              <w:suppressAutoHyphens/>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1408625</w:t>
            </w:r>
          </w:p>
        </w:tc>
        <w:tc>
          <w:tcPr>
            <w:tcW w:w="1275" w:type="dxa"/>
          </w:tcPr>
          <w:p w:rsidR="00FE5F60" w:rsidRPr="00864982" w:rsidRDefault="00FE5F60" w:rsidP="00DE0A5F">
            <w:pPr>
              <w:suppressAutoHyphens/>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995159</w:t>
            </w:r>
          </w:p>
        </w:tc>
        <w:tc>
          <w:tcPr>
            <w:tcW w:w="993" w:type="dxa"/>
          </w:tcPr>
          <w:p w:rsidR="00FE5F60" w:rsidRPr="00864982" w:rsidRDefault="00FE5F60" w:rsidP="00DE0A5F">
            <w:pPr>
              <w:suppressAutoHyphens/>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995159</w:t>
            </w:r>
          </w:p>
        </w:tc>
        <w:tc>
          <w:tcPr>
            <w:tcW w:w="940" w:type="dxa"/>
          </w:tcPr>
          <w:p w:rsidR="00FE5F60" w:rsidRPr="00864982" w:rsidRDefault="00FE5F60" w:rsidP="00DE0A5F">
            <w:pPr>
              <w:suppressAutoHyphens/>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995159</w:t>
            </w:r>
          </w:p>
        </w:tc>
        <w:tc>
          <w:tcPr>
            <w:tcW w:w="1044" w:type="dxa"/>
          </w:tcPr>
          <w:p w:rsidR="00FE5F60" w:rsidRPr="00864982" w:rsidRDefault="00FE5F60" w:rsidP="00DE0A5F">
            <w:pPr>
              <w:suppressAutoHyphens/>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995159</w:t>
            </w:r>
          </w:p>
        </w:tc>
        <w:tc>
          <w:tcPr>
            <w:tcW w:w="1134" w:type="dxa"/>
          </w:tcPr>
          <w:p w:rsidR="00FE5F60" w:rsidRPr="00864982" w:rsidRDefault="00FE5F60" w:rsidP="00D224DD">
            <w:pPr>
              <w:suppressAutoHyphens/>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995159</w:t>
            </w:r>
          </w:p>
        </w:tc>
        <w:tc>
          <w:tcPr>
            <w:tcW w:w="1099" w:type="dxa"/>
          </w:tcPr>
          <w:p w:rsidR="00FE5F60" w:rsidRPr="00864982" w:rsidRDefault="00FE5F60" w:rsidP="00DE0A5F">
            <w:pPr>
              <w:suppressAutoHyphens/>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6384422</w:t>
            </w:r>
          </w:p>
        </w:tc>
      </w:tr>
      <w:tr w:rsidR="00FE5F60" w:rsidRPr="00864982" w:rsidTr="0060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8"/>
          </w:tcPr>
          <w:p w:rsidR="00FE5F60" w:rsidRPr="00864982" w:rsidRDefault="00FE5F60" w:rsidP="00FE5F60">
            <w:pPr>
              <w:suppressAutoHyphens/>
              <w:rPr>
                <w:rFonts w:eastAsia="Times New Roman" w:cs="Times New Roman"/>
                <w:sz w:val="20"/>
                <w:szCs w:val="20"/>
                <w:lang w:eastAsia="zh-CN"/>
              </w:rPr>
            </w:pPr>
          </w:p>
        </w:tc>
      </w:tr>
      <w:tr w:rsidR="00FE5F60" w:rsidRPr="00864982" w:rsidTr="002A0A67">
        <w:tc>
          <w:tcPr>
            <w:cnfStyle w:val="001000000000" w:firstRow="0" w:lastRow="0" w:firstColumn="1" w:lastColumn="0" w:oddVBand="0" w:evenVBand="0" w:oddHBand="0" w:evenHBand="0" w:firstRowFirstColumn="0" w:firstRowLastColumn="0" w:lastRowFirstColumn="0" w:lastRowLastColumn="0"/>
            <w:tcW w:w="1526" w:type="dxa"/>
          </w:tcPr>
          <w:p w:rsidR="00FE5F60" w:rsidRPr="00864982" w:rsidRDefault="00FE5F60" w:rsidP="00FE5F60">
            <w:pPr>
              <w:suppressAutoHyphens/>
              <w:ind w:firstLine="0"/>
              <w:rPr>
                <w:rFonts w:eastAsia="Times New Roman" w:cs="Times New Roman"/>
                <w:sz w:val="20"/>
                <w:szCs w:val="20"/>
                <w:lang w:eastAsia="zh-CN"/>
              </w:rPr>
            </w:pPr>
            <w:r w:rsidRPr="00864982">
              <w:rPr>
                <w:rFonts w:eastAsia="Times New Roman" w:cs="Times New Roman"/>
                <w:sz w:val="20"/>
                <w:szCs w:val="20"/>
                <w:lang w:eastAsia="zh-CN"/>
              </w:rPr>
              <w:t>Scenārijs</w:t>
            </w:r>
          </w:p>
        </w:tc>
        <w:tc>
          <w:tcPr>
            <w:tcW w:w="7761" w:type="dxa"/>
            <w:gridSpan w:val="7"/>
          </w:tcPr>
          <w:p w:rsidR="00FE5F60" w:rsidRPr="00864982" w:rsidRDefault="00FE5F60" w:rsidP="0018725E">
            <w:pPr>
              <w:suppressAutoHyphens/>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 xml:space="preserve">Maksa gadā ar PVN (21%), </w:t>
            </w:r>
            <w:r w:rsidR="0018725E" w:rsidRPr="0018725E">
              <w:rPr>
                <w:rFonts w:eastAsia="Times New Roman" w:cs="Times New Roman"/>
                <w:i/>
                <w:sz w:val="20"/>
                <w:szCs w:val="20"/>
                <w:lang w:eastAsia="zh-CN"/>
              </w:rPr>
              <w:t>euro</w:t>
            </w:r>
          </w:p>
        </w:tc>
      </w:tr>
      <w:tr w:rsidR="00F75EDD" w:rsidRPr="00864982" w:rsidTr="002A0A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E5F60" w:rsidRPr="00864982" w:rsidRDefault="00DE0A5F" w:rsidP="00FE5F60">
            <w:pPr>
              <w:suppressAutoHyphens/>
              <w:ind w:firstLine="0"/>
              <w:rPr>
                <w:rFonts w:eastAsia="Times New Roman" w:cs="Times New Roman"/>
                <w:sz w:val="20"/>
                <w:szCs w:val="20"/>
                <w:lang w:eastAsia="zh-CN"/>
              </w:rPr>
            </w:pPr>
            <w:r w:rsidRPr="00864982">
              <w:rPr>
                <w:rFonts w:eastAsia="Times New Roman" w:cs="Times New Roman"/>
                <w:sz w:val="20"/>
                <w:szCs w:val="20"/>
                <w:lang w:eastAsia="zh-CN"/>
              </w:rPr>
              <w:t>1.scenārijs (saglabājot par maksu pieejamās televīzijas programmas)</w:t>
            </w:r>
          </w:p>
        </w:tc>
        <w:tc>
          <w:tcPr>
            <w:tcW w:w="1276" w:type="dxa"/>
          </w:tcPr>
          <w:p w:rsidR="00FE5F60" w:rsidRPr="00864982" w:rsidRDefault="00FE5F60" w:rsidP="00DE0A5F">
            <w:pPr>
              <w:suppressAutoHyphens/>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2141919</w:t>
            </w:r>
          </w:p>
        </w:tc>
        <w:tc>
          <w:tcPr>
            <w:tcW w:w="1275" w:type="dxa"/>
          </w:tcPr>
          <w:p w:rsidR="00FE5F60" w:rsidRPr="00864982" w:rsidRDefault="00FE5F60" w:rsidP="00DE0A5F">
            <w:pPr>
              <w:suppressAutoHyphens/>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1171592</w:t>
            </w:r>
          </w:p>
        </w:tc>
        <w:tc>
          <w:tcPr>
            <w:tcW w:w="993" w:type="dxa"/>
          </w:tcPr>
          <w:p w:rsidR="00FE5F60" w:rsidRPr="00864982" w:rsidRDefault="00FE5F60" w:rsidP="00DE0A5F">
            <w:pPr>
              <w:suppressAutoHyphens/>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1171592</w:t>
            </w:r>
          </w:p>
        </w:tc>
        <w:tc>
          <w:tcPr>
            <w:tcW w:w="940" w:type="dxa"/>
          </w:tcPr>
          <w:p w:rsidR="00FE5F60" w:rsidRPr="00864982" w:rsidRDefault="00FE5F60" w:rsidP="00DE0A5F">
            <w:pPr>
              <w:suppressAutoHyphens/>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1171592</w:t>
            </w:r>
          </w:p>
        </w:tc>
        <w:tc>
          <w:tcPr>
            <w:tcW w:w="1044" w:type="dxa"/>
          </w:tcPr>
          <w:p w:rsidR="00FE5F60" w:rsidRPr="00864982" w:rsidRDefault="00FE5F60" w:rsidP="00DE0A5F">
            <w:pPr>
              <w:suppressAutoHyphens/>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1171592</w:t>
            </w:r>
          </w:p>
        </w:tc>
        <w:tc>
          <w:tcPr>
            <w:tcW w:w="1134" w:type="dxa"/>
          </w:tcPr>
          <w:p w:rsidR="00FE5F60" w:rsidRPr="00864982" w:rsidRDefault="00FE5F60" w:rsidP="00FE5F60">
            <w:pPr>
              <w:suppressAutoHyphens/>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 xml:space="preserve"> </w:t>
            </w:r>
          </w:p>
        </w:tc>
        <w:tc>
          <w:tcPr>
            <w:tcW w:w="1099" w:type="dxa"/>
          </w:tcPr>
          <w:p w:rsidR="00FE5F60" w:rsidRPr="00864982" w:rsidRDefault="00FE5F60" w:rsidP="00DE0A5F">
            <w:pPr>
              <w:suppressAutoHyphens/>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6828285</w:t>
            </w:r>
          </w:p>
        </w:tc>
      </w:tr>
      <w:tr w:rsidR="00F75EDD" w:rsidRPr="00864982" w:rsidTr="002A0A67">
        <w:tc>
          <w:tcPr>
            <w:cnfStyle w:val="001000000000" w:firstRow="0" w:lastRow="0" w:firstColumn="1" w:lastColumn="0" w:oddVBand="0" w:evenVBand="0" w:oddHBand="0" w:evenHBand="0" w:firstRowFirstColumn="0" w:firstRowLastColumn="0" w:lastRowFirstColumn="0" w:lastRowLastColumn="0"/>
            <w:tcW w:w="1526" w:type="dxa"/>
          </w:tcPr>
          <w:p w:rsidR="00FE5F60" w:rsidRPr="00864982" w:rsidRDefault="00DE0A5F" w:rsidP="00FE5F60">
            <w:pPr>
              <w:suppressAutoHyphens/>
              <w:ind w:firstLine="0"/>
              <w:rPr>
                <w:rFonts w:eastAsia="Times New Roman" w:cs="Times New Roman"/>
                <w:sz w:val="20"/>
                <w:szCs w:val="20"/>
                <w:lang w:eastAsia="zh-CN"/>
              </w:rPr>
            </w:pPr>
            <w:r w:rsidRPr="00864982">
              <w:rPr>
                <w:rFonts w:eastAsia="Times New Roman" w:cs="Times New Roman"/>
                <w:sz w:val="20"/>
                <w:szCs w:val="20"/>
                <w:lang w:eastAsia="zh-CN"/>
              </w:rPr>
              <w:t>1.scenārijs (saglabājot tikai bez maksas pieejamās televīzijas programmas)</w:t>
            </w:r>
          </w:p>
        </w:tc>
        <w:tc>
          <w:tcPr>
            <w:tcW w:w="1276" w:type="dxa"/>
          </w:tcPr>
          <w:p w:rsidR="00FE5F60" w:rsidRPr="00864982" w:rsidRDefault="001E036C" w:rsidP="00DE0A5F">
            <w:pPr>
              <w:suppressAutoHyphens/>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sidRPr="001E036C">
              <w:rPr>
                <w:rFonts w:eastAsia="Times New Roman" w:cs="Times New Roman"/>
                <w:sz w:val="20"/>
                <w:szCs w:val="20"/>
                <w:lang w:eastAsia="zh-CN"/>
              </w:rPr>
              <w:t>2769074</w:t>
            </w:r>
          </w:p>
        </w:tc>
        <w:tc>
          <w:tcPr>
            <w:tcW w:w="1275" w:type="dxa"/>
          </w:tcPr>
          <w:p w:rsidR="00FE5F60" w:rsidRPr="00864982" w:rsidRDefault="001E036C" w:rsidP="00DE0A5F">
            <w:pPr>
              <w:suppressAutoHyphens/>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sidRPr="001E036C">
              <w:rPr>
                <w:rFonts w:eastAsia="Times New Roman" w:cs="Times New Roman"/>
                <w:sz w:val="20"/>
                <w:szCs w:val="20"/>
                <w:lang w:eastAsia="zh-CN"/>
              </w:rPr>
              <w:t>2769074</w:t>
            </w:r>
          </w:p>
        </w:tc>
        <w:tc>
          <w:tcPr>
            <w:tcW w:w="993" w:type="dxa"/>
          </w:tcPr>
          <w:p w:rsidR="00FE5F60" w:rsidRPr="00864982" w:rsidRDefault="00FE5F60" w:rsidP="00FE5F60">
            <w:pPr>
              <w:suppressAutoHyphens/>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 xml:space="preserve"> </w:t>
            </w:r>
          </w:p>
        </w:tc>
        <w:tc>
          <w:tcPr>
            <w:tcW w:w="940" w:type="dxa"/>
          </w:tcPr>
          <w:p w:rsidR="00FE5F60" w:rsidRPr="00864982" w:rsidRDefault="00FE5F60" w:rsidP="00FE5F60">
            <w:pPr>
              <w:suppressAutoHyphens/>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 xml:space="preserve"> </w:t>
            </w:r>
          </w:p>
        </w:tc>
        <w:tc>
          <w:tcPr>
            <w:tcW w:w="1044" w:type="dxa"/>
          </w:tcPr>
          <w:p w:rsidR="00FE5F60" w:rsidRPr="00864982" w:rsidRDefault="00FE5F60" w:rsidP="00FE5F60">
            <w:pPr>
              <w:suppressAutoHyphens/>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 xml:space="preserve"> </w:t>
            </w:r>
          </w:p>
        </w:tc>
        <w:tc>
          <w:tcPr>
            <w:tcW w:w="1134" w:type="dxa"/>
          </w:tcPr>
          <w:p w:rsidR="00FE5F60" w:rsidRPr="00864982" w:rsidRDefault="00FE5F60" w:rsidP="00FE5F60">
            <w:pPr>
              <w:suppressAutoHyphens/>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 xml:space="preserve"> </w:t>
            </w:r>
          </w:p>
        </w:tc>
        <w:tc>
          <w:tcPr>
            <w:tcW w:w="1099" w:type="dxa"/>
          </w:tcPr>
          <w:p w:rsidR="00FE5F60" w:rsidRPr="00864982" w:rsidRDefault="001E036C" w:rsidP="00DE0A5F">
            <w:pPr>
              <w:suppressAutoHyphens/>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sidRPr="001E036C">
              <w:rPr>
                <w:rFonts w:eastAsia="Times New Roman" w:cs="Times New Roman"/>
                <w:sz w:val="20"/>
                <w:szCs w:val="20"/>
                <w:lang w:eastAsia="zh-CN"/>
              </w:rPr>
              <w:t>5538148</w:t>
            </w:r>
          </w:p>
        </w:tc>
      </w:tr>
      <w:tr w:rsidR="00F75EDD" w:rsidRPr="00864982" w:rsidTr="002A0A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E5F60" w:rsidRPr="00864982" w:rsidRDefault="00DE0A5F" w:rsidP="00FE5F60">
            <w:pPr>
              <w:suppressAutoHyphens/>
              <w:ind w:firstLine="0"/>
              <w:rPr>
                <w:rFonts w:eastAsia="Times New Roman" w:cs="Times New Roman"/>
                <w:sz w:val="20"/>
                <w:szCs w:val="20"/>
                <w:lang w:eastAsia="zh-CN"/>
              </w:rPr>
            </w:pPr>
            <w:r w:rsidRPr="00864982">
              <w:rPr>
                <w:rFonts w:eastAsia="Times New Roman" w:cs="Times New Roman"/>
                <w:sz w:val="20"/>
                <w:szCs w:val="20"/>
                <w:lang w:eastAsia="zh-CN"/>
              </w:rPr>
              <w:t>2.scenārijs</w:t>
            </w:r>
          </w:p>
        </w:tc>
        <w:tc>
          <w:tcPr>
            <w:tcW w:w="1276" w:type="dxa"/>
          </w:tcPr>
          <w:p w:rsidR="00FE5F60" w:rsidRPr="00864982" w:rsidRDefault="00FE5F60" w:rsidP="00DE0A5F">
            <w:pPr>
              <w:suppressAutoHyphens/>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1851621</w:t>
            </w:r>
          </w:p>
        </w:tc>
        <w:tc>
          <w:tcPr>
            <w:tcW w:w="1275" w:type="dxa"/>
          </w:tcPr>
          <w:p w:rsidR="00FE5F60" w:rsidRPr="00864982" w:rsidRDefault="00FE5F60" w:rsidP="00DE0A5F">
            <w:pPr>
              <w:suppressAutoHyphens/>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1315800</w:t>
            </w:r>
          </w:p>
        </w:tc>
        <w:tc>
          <w:tcPr>
            <w:tcW w:w="993" w:type="dxa"/>
          </w:tcPr>
          <w:p w:rsidR="00FE5F60" w:rsidRPr="00864982" w:rsidRDefault="00FE5F60" w:rsidP="00DE0A5F">
            <w:pPr>
              <w:suppressAutoHyphens/>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1315800</w:t>
            </w:r>
          </w:p>
        </w:tc>
        <w:tc>
          <w:tcPr>
            <w:tcW w:w="940" w:type="dxa"/>
          </w:tcPr>
          <w:p w:rsidR="00FE5F60" w:rsidRPr="00864982" w:rsidRDefault="00FE5F60" w:rsidP="00DE0A5F">
            <w:pPr>
              <w:suppressAutoHyphens/>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1315800</w:t>
            </w:r>
          </w:p>
        </w:tc>
        <w:tc>
          <w:tcPr>
            <w:tcW w:w="1044" w:type="dxa"/>
          </w:tcPr>
          <w:p w:rsidR="00FE5F60" w:rsidRPr="00864982" w:rsidRDefault="00FE5F60" w:rsidP="00DE0A5F">
            <w:pPr>
              <w:suppressAutoHyphens/>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1315800</w:t>
            </w:r>
          </w:p>
        </w:tc>
        <w:tc>
          <w:tcPr>
            <w:tcW w:w="1134" w:type="dxa"/>
          </w:tcPr>
          <w:p w:rsidR="00FE5F60" w:rsidRPr="00864982" w:rsidRDefault="00FE5F60" w:rsidP="00FE5F60">
            <w:pPr>
              <w:suppressAutoHyphens/>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 xml:space="preserve"> </w:t>
            </w:r>
          </w:p>
        </w:tc>
        <w:tc>
          <w:tcPr>
            <w:tcW w:w="1099" w:type="dxa"/>
          </w:tcPr>
          <w:p w:rsidR="00FE5F60" w:rsidRPr="00864982" w:rsidRDefault="00FE5F60" w:rsidP="00DE0A5F">
            <w:pPr>
              <w:suppressAutoHyphens/>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7114822</w:t>
            </w:r>
          </w:p>
        </w:tc>
      </w:tr>
    </w:tbl>
    <w:p w:rsidR="00C0065B" w:rsidRDefault="00C0065B" w:rsidP="00A91508"/>
    <w:p w:rsidR="00A14E5B" w:rsidRDefault="0052611B" w:rsidP="00A14E5B">
      <w:pPr>
        <w:pStyle w:val="Heading2"/>
      </w:pPr>
      <w:bookmarkStart w:id="14" w:name="_Toc519244800"/>
      <w:r>
        <w:t>3.</w:t>
      </w:r>
      <w:r w:rsidR="00A07F0C">
        <w:t>4</w:t>
      </w:r>
      <w:r>
        <w:t xml:space="preserve">. </w:t>
      </w:r>
      <w:r w:rsidR="00AF741A">
        <w:t>Darba grupas viedoklis</w:t>
      </w:r>
      <w:bookmarkEnd w:id="14"/>
    </w:p>
    <w:p w:rsidR="00DC2BE8" w:rsidRDefault="00165E48" w:rsidP="00870E17">
      <w:pPr>
        <w:rPr>
          <w:rFonts w:eastAsia="Times New Roman"/>
          <w:lang w:eastAsia="zh-CN"/>
        </w:rPr>
      </w:pPr>
      <w:r w:rsidRPr="004A5E7F">
        <w:rPr>
          <w:rFonts w:eastAsia="Times New Roman"/>
          <w:lang w:eastAsia="zh-CN"/>
        </w:rPr>
        <w:t>Darba grup</w:t>
      </w:r>
      <w:r w:rsidR="007759C3" w:rsidRPr="00565C35">
        <w:rPr>
          <w:rFonts w:eastAsia="Times New Roman"/>
          <w:lang w:eastAsia="zh-CN"/>
        </w:rPr>
        <w:t xml:space="preserve">ā tika izdiskutēti jautājumi par </w:t>
      </w:r>
      <w:bookmarkStart w:id="15" w:name="_Hlk510984461"/>
      <w:r w:rsidR="007759C3" w:rsidRPr="00565C35">
        <w:rPr>
          <w:rFonts w:eastAsia="Times New Roman"/>
          <w:lang w:eastAsia="zh-CN"/>
        </w:rPr>
        <w:t xml:space="preserve">zemes ciparu televīzijas apraides </w:t>
      </w:r>
      <w:bookmarkEnd w:id="15"/>
      <w:r w:rsidR="007759C3" w:rsidRPr="00565C35">
        <w:rPr>
          <w:rFonts w:eastAsia="Times New Roman"/>
          <w:lang w:eastAsia="zh-CN"/>
        </w:rPr>
        <w:t>platformas nākotnes attīstības perspektīvām</w:t>
      </w:r>
      <w:r w:rsidR="00693516" w:rsidRPr="00565C35">
        <w:rPr>
          <w:rFonts w:eastAsia="Times New Roman"/>
          <w:lang w:eastAsia="zh-CN"/>
        </w:rPr>
        <w:t xml:space="preserve">, pārejas uz DVB – T2 raidīšanas sistēmas lietderību, kā arī par maksu un bez maksas pieejamo televīzijas programmu pieejamību </w:t>
      </w:r>
      <w:r w:rsidR="00693516" w:rsidRPr="00693516">
        <w:rPr>
          <w:rFonts w:eastAsia="Times New Roman"/>
          <w:lang w:eastAsia="zh-CN"/>
        </w:rPr>
        <w:t>zemes ciparu televīzijas apraides</w:t>
      </w:r>
      <w:r w:rsidR="00693516">
        <w:rPr>
          <w:rFonts w:eastAsia="Times New Roman"/>
          <w:lang w:eastAsia="zh-CN"/>
        </w:rPr>
        <w:t xml:space="preserve"> sistēmā.</w:t>
      </w:r>
      <w:r w:rsidR="00693516">
        <w:rPr>
          <w:rFonts w:eastAsia="Times New Roman"/>
          <w:highlight w:val="yellow"/>
          <w:lang w:eastAsia="zh-CN"/>
        </w:rPr>
        <w:t xml:space="preserve"> </w:t>
      </w:r>
    </w:p>
    <w:p w:rsidR="00E56FE1" w:rsidRDefault="00441380" w:rsidP="000B22B6">
      <w:pPr>
        <w:pStyle w:val="Heading3"/>
        <w:rPr>
          <w:rFonts w:eastAsia="Times New Roman"/>
          <w:lang w:eastAsia="zh-CN"/>
        </w:rPr>
      </w:pPr>
      <w:bookmarkStart w:id="16" w:name="_Toc519244801"/>
      <w:r>
        <w:rPr>
          <w:rFonts w:eastAsia="Times New Roman"/>
          <w:lang w:eastAsia="zh-CN"/>
        </w:rPr>
        <w:t xml:space="preserve">3.4.1. </w:t>
      </w:r>
      <w:r w:rsidR="00E56FE1">
        <w:rPr>
          <w:rFonts w:eastAsia="Times New Roman"/>
          <w:lang w:eastAsia="zh-CN"/>
        </w:rPr>
        <w:t>Zemes ciparu televīzijas platformas</w:t>
      </w:r>
      <w:r w:rsidR="00016AB0">
        <w:rPr>
          <w:rFonts w:eastAsia="Times New Roman"/>
          <w:lang w:eastAsia="zh-CN"/>
        </w:rPr>
        <w:t xml:space="preserve"> attīstības</w:t>
      </w:r>
      <w:r w:rsidR="00E56FE1">
        <w:rPr>
          <w:rFonts w:eastAsia="Times New Roman"/>
          <w:lang w:eastAsia="zh-CN"/>
        </w:rPr>
        <w:t xml:space="preserve"> </w:t>
      </w:r>
      <w:r w:rsidR="00016AB0">
        <w:rPr>
          <w:rFonts w:eastAsia="Times New Roman"/>
          <w:lang w:eastAsia="zh-CN"/>
        </w:rPr>
        <w:t>perspektīva</w:t>
      </w:r>
      <w:bookmarkEnd w:id="16"/>
    </w:p>
    <w:p w:rsidR="00DC2BE8" w:rsidRDefault="00767008" w:rsidP="00870E17">
      <w:pPr>
        <w:rPr>
          <w:rFonts w:eastAsia="Times New Roman"/>
          <w:lang w:eastAsia="zh-CN"/>
        </w:rPr>
      </w:pPr>
      <w:r>
        <w:rPr>
          <w:rFonts w:eastAsia="Times New Roman"/>
          <w:lang w:eastAsia="zh-CN"/>
        </w:rPr>
        <w:t>Atzīmējams, ka l</w:t>
      </w:r>
      <w:r w:rsidR="00DC2BE8" w:rsidRPr="00DC2BE8">
        <w:rPr>
          <w:rFonts w:eastAsia="Times New Roman"/>
          <w:lang w:eastAsia="zh-CN"/>
        </w:rPr>
        <w:t>ēmums</w:t>
      </w:r>
      <w:r w:rsidR="005C3B85">
        <w:rPr>
          <w:rFonts w:eastAsia="Times New Roman"/>
          <w:lang w:eastAsia="zh-CN"/>
        </w:rPr>
        <w:t xml:space="preserve"> </w:t>
      </w:r>
      <w:r w:rsidR="005C3B85" w:rsidRPr="005C3B85">
        <w:rPr>
          <w:rFonts w:eastAsia="Times New Roman"/>
          <w:lang w:eastAsia="zh-CN"/>
        </w:rPr>
        <w:t xml:space="preserve">2017/899 </w:t>
      </w:r>
      <w:r w:rsidR="00DC2BE8" w:rsidRPr="00DC2BE8">
        <w:rPr>
          <w:rFonts w:eastAsia="Times New Roman"/>
          <w:lang w:eastAsia="zh-CN"/>
        </w:rPr>
        <w:t xml:space="preserve">neparedz </w:t>
      </w:r>
      <w:r>
        <w:rPr>
          <w:rFonts w:eastAsia="Times New Roman"/>
          <w:lang w:eastAsia="zh-CN"/>
        </w:rPr>
        <w:t xml:space="preserve">pienākumu dalībvalstīm samazināt </w:t>
      </w:r>
      <w:r w:rsidR="00DC2BE8" w:rsidRPr="00DC2BE8">
        <w:rPr>
          <w:rFonts w:eastAsia="Times New Roman"/>
          <w:lang w:eastAsia="zh-CN"/>
        </w:rPr>
        <w:t>televīzijas</w:t>
      </w:r>
      <w:r w:rsidR="009548DC">
        <w:rPr>
          <w:rFonts w:eastAsia="Times New Roman"/>
          <w:lang w:eastAsia="zh-CN"/>
        </w:rPr>
        <w:t xml:space="preserve"> programmu</w:t>
      </w:r>
      <w:r w:rsidR="00DC2BE8" w:rsidRPr="00DC2BE8">
        <w:rPr>
          <w:rFonts w:eastAsia="Times New Roman"/>
          <w:lang w:eastAsia="zh-CN"/>
        </w:rPr>
        <w:t xml:space="preserve"> apraides</w:t>
      </w:r>
      <w:r w:rsidR="009548DC">
        <w:rPr>
          <w:rFonts w:eastAsia="Times New Roman"/>
          <w:lang w:eastAsia="zh-CN"/>
        </w:rPr>
        <w:t xml:space="preserve"> apjom</w:t>
      </w:r>
      <w:r>
        <w:rPr>
          <w:rFonts w:eastAsia="Times New Roman"/>
          <w:lang w:eastAsia="zh-CN"/>
        </w:rPr>
        <w:t>u</w:t>
      </w:r>
      <w:r w:rsidR="00DC2BE8" w:rsidRPr="00DC2BE8">
        <w:rPr>
          <w:rFonts w:eastAsia="Times New Roman"/>
          <w:lang w:eastAsia="zh-CN"/>
        </w:rPr>
        <w:t xml:space="preserve">, bet </w:t>
      </w:r>
      <w:r w:rsidR="009548DC" w:rsidRPr="00E90887">
        <w:rPr>
          <w:rFonts w:eastAsia="Times New Roman"/>
          <w:lang w:eastAsia="zh-CN"/>
        </w:rPr>
        <w:t>iesaka</w:t>
      </w:r>
      <w:r w:rsidR="00C9334B" w:rsidRPr="00E90887">
        <w:rPr>
          <w:rFonts w:eastAsia="Times New Roman"/>
          <w:lang w:eastAsia="zh-CN"/>
        </w:rPr>
        <w:t xml:space="preserve"> </w:t>
      </w:r>
      <w:r w:rsidR="00F74A0F" w:rsidRPr="00E90887">
        <w:rPr>
          <w:rFonts w:eastAsia="Times New Roman"/>
          <w:lang w:eastAsia="zh-CN"/>
        </w:rPr>
        <w:t xml:space="preserve">nodrošināt nepārtrauktību tiem televīzijas apraides pakalpojumiem, kas atbrīvo </w:t>
      </w:r>
      <w:r w:rsidR="00F74A0F" w:rsidRPr="006027E1">
        <w:rPr>
          <w:rFonts w:eastAsia="Times New Roman"/>
          <w:lang w:eastAsia="zh-CN"/>
        </w:rPr>
        <w:t>šo joslu.</w:t>
      </w:r>
      <w:r w:rsidR="00DC2BE8" w:rsidRPr="00DC2BE8">
        <w:rPr>
          <w:rFonts w:eastAsia="Times New Roman"/>
          <w:lang w:eastAsia="zh-CN"/>
        </w:rPr>
        <w:t xml:space="preserve"> </w:t>
      </w:r>
      <w:r w:rsidR="000834CC">
        <w:rPr>
          <w:rFonts w:eastAsia="Times New Roman"/>
          <w:lang w:eastAsia="zh-CN"/>
        </w:rPr>
        <w:t>L</w:t>
      </w:r>
      <w:r w:rsidR="000834CC" w:rsidRPr="000834CC">
        <w:rPr>
          <w:rFonts w:eastAsia="Times New Roman"/>
          <w:lang w:eastAsia="zh-CN"/>
        </w:rPr>
        <w:t>ēmum</w:t>
      </w:r>
      <w:r w:rsidR="000834CC">
        <w:rPr>
          <w:rFonts w:eastAsia="Times New Roman"/>
          <w:lang w:eastAsia="zh-CN"/>
        </w:rPr>
        <w:t>ā</w:t>
      </w:r>
      <w:r w:rsidR="000834CC" w:rsidRPr="000834CC">
        <w:rPr>
          <w:rFonts w:eastAsia="Times New Roman"/>
          <w:lang w:eastAsia="zh-CN"/>
        </w:rPr>
        <w:t xml:space="preserve"> 2017/899</w:t>
      </w:r>
      <w:r w:rsidR="000834CC">
        <w:rPr>
          <w:rFonts w:eastAsia="Times New Roman"/>
          <w:lang w:eastAsia="zh-CN"/>
        </w:rPr>
        <w:t xml:space="preserve"> dalībvalstis tiek aicinātas</w:t>
      </w:r>
      <w:r w:rsidR="000834CC" w:rsidRPr="000834CC">
        <w:rPr>
          <w:rFonts w:eastAsia="Times New Roman"/>
          <w:lang w:eastAsia="zh-CN"/>
        </w:rPr>
        <w:t xml:space="preserve"> </w:t>
      </w:r>
      <w:r w:rsidR="00F74A0F">
        <w:rPr>
          <w:rFonts w:eastAsia="Times New Roman"/>
          <w:lang w:eastAsia="zh-CN"/>
        </w:rPr>
        <w:t xml:space="preserve"> </w:t>
      </w:r>
      <w:r w:rsidR="005C3B85">
        <w:rPr>
          <w:rFonts w:eastAsia="Times New Roman"/>
          <w:lang w:eastAsia="zh-CN"/>
        </w:rPr>
        <w:t>izvērtēt</w:t>
      </w:r>
      <w:r w:rsidR="00DC2BE8" w:rsidRPr="00DC2BE8">
        <w:rPr>
          <w:rFonts w:eastAsia="Times New Roman"/>
          <w:lang w:eastAsia="zh-CN"/>
        </w:rPr>
        <w:t xml:space="preserve"> jautājumu par </w:t>
      </w:r>
      <w:r w:rsidR="005C3B85">
        <w:rPr>
          <w:rFonts w:eastAsia="Times New Roman"/>
          <w:lang w:eastAsia="zh-CN"/>
        </w:rPr>
        <w:t xml:space="preserve">raidošo </w:t>
      </w:r>
      <w:r w:rsidR="00DC2BE8" w:rsidRPr="00DC2BE8">
        <w:rPr>
          <w:rFonts w:eastAsia="Times New Roman"/>
          <w:lang w:eastAsia="zh-CN"/>
        </w:rPr>
        <w:t xml:space="preserve">iekārtu modernizāciju </w:t>
      </w:r>
      <w:r w:rsidR="00F74A0F">
        <w:rPr>
          <w:rFonts w:eastAsia="Times New Roman"/>
          <w:lang w:eastAsia="zh-CN"/>
        </w:rPr>
        <w:t xml:space="preserve">ar tehnoloģijām, kas lietderīgāk izmanto </w:t>
      </w:r>
      <w:r w:rsidR="000834CC">
        <w:rPr>
          <w:rFonts w:eastAsia="Times New Roman"/>
          <w:lang w:eastAsia="zh-CN"/>
        </w:rPr>
        <w:t xml:space="preserve">radiofrekvenču </w:t>
      </w:r>
      <w:r w:rsidR="00F74A0F">
        <w:rPr>
          <w:rFonts w:eastAsia="Times New Roman"/>
          <w:lang w:eastAsia="zh-CN"/>
        </w:rPr>
        <w:t>spek</w:t>
      </w:r>
      <w:r w:rsidR="00A775F4">
        <w:rPr>
          <w:rFonts w:eastAsia="Times New Roman"/>
          <w:lang w:eastAsia="zh-CN"/>
        </w:rPr>
        <w:t>t</w:t>
      </w:r>
      <w:r w:rsidR="00F74A0F">
        <w:rPr>
          <w:rFonts w:eastAsia="Times New Roman"/>
          <w:lang w:eastAsia="zh-CN"/>
        </w:rPr>
        <w:t>ru, piemēram, moderniem videoformātiem (HEVC)</w:t>
      </w:r>
      <w:r w:rsidR="00A775F4">
        <w:rPr>
          <w:rFonts w:eastAsia="Times New Roman"/>
          <w:lang w:eastAsia="zh-CN"/>
        </w:rPr>
        <w:t xml:space="preserve"> </w:t>
      </w:r>
      <w:r w:rsidR="00DC2BE8" w:rsidRPr="00DC2BE8">
        <w:rPr>
          <w:rFonts w:eastAsia="Times New Roman"/>
          <w:lang w:eastAsia="zh-CN"/>
        </w:rPr>
        <w:t xml:space="preserve">un </w:t>
      </w:r>
      <w:r w:rsidR="00A775F4">
        <w:rPr>
          <w:rFonts w:eastAsia="Times New Roman"/>
          <w:lang w:eastAsia="zh-CN"/>
        </w:rPr>
        <w:t>signāla raidīšanas tehnoloģijām (DVB-T2)</w:t>
      </w:r>
      <w:r w:rsidR="005C3B85">
        <w:rPr>
          <w:rFonts w:eastAsia="Times New Roman"/>
          <w:lang w:eastAsia="zh-CN"/>
        </w:rPr>
        <w:t>, kas ļautu dalībvalstīm saglabāt iedzīvotājiem pieejamo televīzijas programmu apjomu</w:t>
      </w:r>
      <w:r w:rsidR="00DC2BE8" w:rsidRPr="00DC2BE8">
        <w:rPr>
          <w:rFonts w:eastAsia="Times New Roman"/>
          <w:lang w:eastAsia="zh-CN"/>
        </w:rPr>
        <w:t>.</w:t>
      </w:r>
      <w:r w:rsidR="005C3B85">
        <w:rPr>
          <w:rFonts w:eastAsia="Times New Roman"/>
          <w:lang w:eastAsia="zh-CN"/>
        </w:rPr>
        <w:t xml:space="preserve"> </w:t>
      </w:r>
      <w:r w:rsidR="008A33E3">
        <w:rPr>
          <w:rFonts w:eastAsia="Times New Roman"/>
          <w:lang w:eastAsia="zh-CN"/>
        </w:rPr>
        <w:t xml:space="preserve">Ņemot vērā minēto, darba grupā tika </w:t>
      </w:r>
      <w:r w:rsidR="00B16130">
        <w:rPr>
          <w:rFonts w:eastAsia="Times New Roman"/>
          <w:lang w:eastAsia="zh-CN"/>
        </w:rPr>
        <w:t>izskatīti</w:t>
      </w:r>
      <w:r w:rsidR="008A33E3">
        <w:rPr>
          <w:rFonts w:eastAsia="Times New Roman"/>
          <w:lang w:eastAsia="zh-CN"/>
        </w:rPr>
        <w:t xml:space="preserve"> iepriekš minētie zemes ciparu televīzijas apraides turpmākās attīstības </w:t>
      </w:r>
      <w:r w:rsidR="000834CC">
        <w:rPr>
          <w:rFonts w:eastAsia="Times New Roman"/>
          <w:lang w:eastAsia="zh-CN"/>
        </w:rPr>
        <w:t>scenāriji</w:t>
      </w:r>
      <w:r w:rsidR="00EE0F77">
        <w:rPr>
          <w:rFonts w:eastAsia="Times New Roman"/>
          <w:lang w:eastAsia="zh-CN"/>
        </w:rPr>
        <w:t xml:space="preserve">, lai izvēlētos </w:t>
      </w:r>
      <w:r w:rsidR="003F1339">
        <w:rPr>
          <w:rFonts w:eastAsia="Times New Roman"/>
          <w:lang w:eastAsia="zh-CN"/>
        </w:rPr>
        <w:t>atbilstošāko Latvijas situācijai</w:t>
      </w:r>
      <w:r w:rsidR="008A33E3">
        <w:rPr>
          <w:rFonts w:eastAsia="Times New Roman"/>
          <w:lang w:eastAsia="zh-CN"/>
        </w:rPr>
        <w:t>.</w:t>
      </w:r>
    </w:p>
    <w:p w:rsidR="0041717A" w:rsidRDefault="00BE6C4F" w:rsidP="008B6FA2">
      <w:pPr>
        <w:rPr>
          <w:rFonts w:eastAsia="Times New Roman"/>
          <w:lang w:eastAsia="zh-CN"/>
        </w:rPr>
      </w:pPr>
      <w:r>
        <w:rPr>
          <w:rFonts w:eastAsia="Times New Roman"/>
          <w:lang w:eastAsia="zh-CN"/>
        </w:rPr>
        <w:t>T</w:t>
      </w:r>
      <w:r w:rsidR="009218A9">
        <w:rPr>
          <w:rFonts w:eastAsia="Times New Roman"/>
          <w:lang w:eastAsia="zh-CN"/>
        </w:rPr>
        <w:t xml:space="preserve">ehnoloģiski </w:t>
      </w:r>
      <w:r w:rsidR="00DC2BE8" w:rsidRPr="00DC2BE8">
        <w:rPr>
          <w:rFonts w:eastAsia="Times New Roman"/>
          <w:lang w:eastAsia="zh-CN"/>
        </w:rPr>
        <w:t xml:space="preserve">DVB - T2, </w:t>
      </w:r>
      <w:r w:rsidR="00A775F4">
        <w:rPr>
          <w:rFonts w:eastAsia="Times New Roman"/>
          <w:lang w:eastAsia="zh-CN"/>
        </w:rPr>
        <w:t xml:space="preserve">ir </w:t>
      </w:r>
      <w:r w:rsidR="00DC2BE8" w:rsidRPr="00DC2BE8">
        <w:rPr>
          <w:rFonts w:eastAsia="Times New Roman"/>
          <w:lang w:eastAsia="zh-CN"/>
        </w:rPr>
        <w:t>būtiski uzlabota esošā DVB – T sistēma</w:t>
      </w:r>
      <w:r w:rsidR="00565893">
        <w:rPr>
          <w:rFonts w:eastAsia="Times New Roman"/>
          <w:lang w:eastAsia="zh-CN"/>
        </w:rPr>
        <w:t xml:space="preserve"> un</w:t>
      </w:r>
      <w:r w:rsidR="00915601">
        <w:rPr>
          <w:rFonts w:eastAsia="Times New Roman"/>
          <w:lang w:eastAsia="zh-CN"/>
        </w:rPr>
        <w:t xml:space="preserve"> </w:t>
      </w:r>
      <w:r w:rsidR="00565893">
        <w:rPr>
          <w:rFonts w:eastAsia="Times New Roman"/>
          <w:lang w:eastAsia="zh-CN"/>
        </w:rPr>
        <w:t>s</w:t>
      </w:r>
      <w:r w:rsidR="00915601">
        <w:rPr>
          <w:rFonts w:eastAsia="Times New Roman"/>
          <w:lang w:eastAsia="zh-CN"/>
        </w:rPr>
        <w:t>askaņā ar VAS “Elektroniskie sakari” sniegto informāciju</w:t>
      </w:r>
      <w:r w:rsidR="005B39A5">
        <w:rPr>
          <w:rFonts w:eastAsia="Times New Roman"/>
          <w:lang w:eastAsia="zh-CN"/>
        </w:rPr>
        <w:t xml:space="preserve"> Latvijas gadījumā g</w:t>
      </w:r>
      <w:r w:rsidR="00DC2BE8" w:rsidRPr="00DC2BE8">
        <w:rPr>
          <w:rFonts w:eastAsia="Times New Roman"/>
          <w:lang w:eastAsia="zh-CN"/>
        </w:rPr>
        <w:t xml:space="preserve">alvenais ieguvums </w:t>
      </w:r>
      <w:r w:rsidR="009548DC">
        <w:rPr>
          <w:rFonts w:eastAsia="Times New Roman"/>
          <w:lang w:eastAsia="zh-CN"/>
        </w:rPr>
        <w:t>būtu</w:t>
      </w:r>
      <w:r w:rsidR="00DC2BE8" w:rsidRPr="00DC2BE8">
        <w:rPr>
          <w:rFonts w:eastAsia="Times New Roman"/>
          <w:lang w:eastAsia="zh-CN"/>
        </w:rPr>
        <w:t xml:space="preserve"> tas, ka DVB</w:t>
      </w:r>
      <w:r w:rsidR="00E83106">
        <w:rPr>
          <w:rFonts w:eastAsia="Times New Roman"/>
          <w:lang w:eastAsia="zh-CN"/>
        </w:rPr>
        <w:t xml:space="preserve"> </w:t>
      </w:r>
      <w:r w:rsidR="00DC2BE8" w:rsidRPr="00DC2BE8">
        <w:rPr>
          <w:rFonts w:eastAsia="Times New Roman"/>
          <w:lang w:eastAsia="zh-CN"/>
        </w:rPr>
        <w:t>-</w:t>
      </w:r>
      <w:r w:rsidR="009669E9">
        <w:rPr>
          <w:rFonts w:eastAsia="Times New Roman"/>
          <w:lang w:eastAsia="zh-CN"/>
        </w:rPr>
        <w:t xml:space="preserve"> </w:t>
      </w:r>
      <w:r w:rsidR="00DC2BE8" w:rsidRPr="00DC2BE8">
        <w:rPr>
          <w:rFonts w:eastAsia="Times New Roman"/>
          <w:lang w:eastAsia="zh-CN"/>
        </w:rPr>
        <w:t>T2</w:t>
      </w:r>
      <w:r w:rsidR="009669E9">
        <w:rPr>
          <w:rFonts w:eastAsia="Times New Roman"/>
          <w:lang w:eastAsia="zh-CN"/>
        </w:rPr>
        <w:t xml:space="preserve"> </w:t>
      </w:r>
      <w:r w:rsidR="00DC2BE8" w:rsidRPr="00DC2BE8">
        <w:rPr>
          <w:rFonts w:eastAsia="Times New Roman"/>
          <w:lang w:eastAsia="zh-CN"/>
        </w:rPr>
        <w:t>ļau</w:t>
      </w:r>
      <w:r w:rsidR="000834CC">
        <w:rPr>
          <w:rFonts w:eastAsia="Times New Roman"/>
          <w:lang w:eastAsia="zh-CN"/>
        </w:rPr>
        <w:t>tu</w:t>
      </w:r>
      <w:r w:rsidR="00DC2BE8" w:rsidRPr="00DC2BE8">
        <w:rPr>
          <w:rFonts w:eastAsia="Times New Roman"/>
          <w:lang w:eastAsia="zh-CN"/>
        </w:rPr>
        <w:t xml:space="preserve"> veidot lielākus vienfrekvences tīkla apgabalus, </w:t>
      </w:r>
      <w:r w:rsidR="009548DC">
        <w:rPr>
          <w:rFonts w:eastAsia="Times New Roman"/>
          <w:lang w:eastAsia="zh-CN"/>
        </w:rPr>
        <w:t>pēc 700 MHz joslas atbrīvošanas</w:t>
      </w:r>
      <w:r w:rsidR="000834CC">
        <w:rPr>
          <w:rFonts w:eastAsia="Times New Roman"/>
          <w:lang w:eastAsia="zh-CN"/>
        </w:rPr>
        <w:t>,</w:t>
      </w:r>
      <w:r w:rsidR="009548DC">
        <w:rPr>
          <w:rFonts w:eastAsia="Times New Roman"/>
          <w:lang w:eastAsia="zh-CN"/>
        </w:rPr>
        <w:t xml:space="preserve"> </w:t>
      </w:r>
      <w:r w:rsidR="00DC2BE8" w:rsidRPr="00DC2BE8">
        <w:rPr>
          <w:rFonts w:eastAsia="Times New Roman"/>
          <w:lang w:eastAsia="zh-CN"/>
        </w:rPr>
        <w:t>saglabā</w:t>
      </w:r>
      <w:r w:rsidR="00A775F4">
        <w:rPr>
          <w:rFonts w:eastAsia="Times New Roman"/>
          <w:lang w:eastAsia="zh-CN"/>
        </w:rPr>
        <w:t>jot</w:t>
      </w:r>
      <w:r w:rsidR="00932ED2">
        <w:rPr>
          <w:rFonts w:eastAsia="Times New Roman"/>
          <w:lang w:eastAsia="zh-CN"/>
        </w:rPr>
        <w:t xml:space="preserve"> </w:t>
      </w:r>
      <w:r w:rsidR="00DC2BE8" w:rsidRPr="00DC2BE8">
        <w:rPr>
          <w:rFonts w:eastAsia="Times New Roman"/>
          <w:lang w:eastAsia="zh-CN"/>
        </w:rPr>
        <w:t>septiņus</w:t>
      </w:r>
      <w:r w:rsidR="00A775F4">
        <w:rPr>
          <w:rFonts w:eastAsia="Times New Roman"/>
          <w:lang w:eastAsia="zh-CN"/>
        </w:rPr>
        <w:t xml:space="preserve"> raidošos tīklus</w:t>
      </w:r>
      <w:r w:rsidR="00DC2BE8" w:rsidRPr="00DC2BE8">
        <w:rPr>
          <w:rFonts w:eastAsia="Times New Roman"/>
          <w:lang w:eastAsia="zh-CN"/>
        </w:rPr>
        <w:t>.</w:t>
      </w:r>
      <w:r w:rsidR="00DF377B">
        <w:rPr>
          <w:rFonts w:eastAsia="Times New Roman"/>
          <w:lang w:eastAsia="zh-CN"/>
        </w:rPr>
        <w:t xml:space="preserve"> </w:t>
      </w:r>
      <w:r w:rsidR="00A775F4">
        <w:rPr>
          <w:rFonts w:eastAsia="Times New Roman"/>
          <w:lang w:eastAsia="zh-CN"/>
        </w:rPr>
        <w:t xml:space="preserve">DVB-T2 tehniski nodrošinātu </w:t>
      </w:r>
      <w:r w:rsidR="00551678">
        <w:rPr>
          <w:rFonts w:eastAsia="Times New Roman"/>
          <w:lang w:eastAsia="zh-CN"/>
        </w:rPr>
        <w:t xml:space="preserve">visa </w:t>
      </w:r>
      <w:r w:rsidR="00484C35">
        <w:rPr>
          <w:rFonts w:eastAsia="Times New Roman"/>
          <w:lang w:eastAsia="zh-CN"/>
        </w:rPr>
        <w:t xml:space="preserve">modificētā </w:t>
      </w:r>
      <w:r w:rsidR="000834CC" w:rsidRPr="000834CC">
        <w:rPr>
          <w:rFonts w:eastAsia="Times New Roman"/>
          <w:lang w:eastAsia="zh-CN"/>
        </w:rPr>
        <w:t>ITU Reģionālaj</w:t>
      </w:r>
      <w:r w:rsidR="000834CC">
        <w:rPr>
          <w:rFonts w:eastAsia="Times New Roman"/>
          <w:lang w:eastAsia="zh-CN"/>
        </w:rPr>
        <w:t>am</w:t>
      </w:r>
      <w:r w:rsidR="000834CC" w:rsidRPr="000834CC">
        <w:rPr>
          <w:rFonts w:eastAsia="Times New Roman"/>
          <w:lang w:eastAsia="zh-CN"/>
        </w:rPr>
        <w:t xml:space="preserve"> nolīgumam pielikumā pievienotā</w:t>
      </w:r>
      <w:r w:rsidR="00484C35">
        <w:rPr>
          <w:rFonts w:eastAsia="Times New Roman"/>
          <w:lang w:eastAsia="zh-CN"/>
        </w:rPr>
        <w:t xml:space="preserve"> </w:t>
      </w:r>
      <w:r w:rsidR="000834CC" w:rsidRPr="000834CC">
        <w:rPr>
          <w:rFonts w:eastAsia="Times New Roman"/>
          <w:lang w:eastAsia="zh-CN"/>
        </w:rPr>
        <w:t xml:space="preserve"> plāna (turpmāk tekstā - GE06 plāns)</w:t>
      </w:r>
      <w:r w:rsidR="00551678">
        <w:rPr>
          <w:rFonts w:eastAsia="Times New Roman"/>
          <w:lang w:eastAsia="zh-CN"/>
        </w:rPr>
        <w:t xml:space="preserve"> efektīvu izmantošanu, ko neatļauj DVB-T sistēma, būtiski uzlabotu aptveršanas kvalitāti, ļautu ieviest HD programmas un neierobežotu to skaitu.</w:t>
      </w:r>
      <w:r w:rsidR="00915601">
        <w:rPr>
          <w:rFonts w:eastAsia="Times New Roman"/>
          <w:lang w:eastAsia="zh-CN"/>
        </w:rPr>
        <w:t xml:space="preserve"> Vienlaikus Latvija </w:t>
      </w:r>
      <w:r w:rsidR="00551678">
        <w:rPr>
          <w:rFonts w:eastAsia="Times New Roman"/>
          <w:lang w:eastAsia="zh-CN"/>
        </w:rPr>
        <w:t xml:space="preserve">novērstu atpalikšanu no </w:t>
      </w:r>
      <w:r w:rsidR="009B2877">
        <w:rPr>
          <w:rFonts w:eastAsia="Times New Roman"/>
          <w:lang w:eastAsia="zh-CN"/>
        </w:rPr>
        <w:t>tām</w:t>
      </w:r>
      <w:r w:rsidR="00915601">
        <w:rPr>
          <w:rFonts w:eastAsia="Times New Roman"/>
          <w:lang w:eastAsia="zh-CN"/>
        </w:rPr>
        <w:t xml:space="preserve"> Eiropas Savienības dalībvalst</w:t>
      </w:r>
      <w:r w:rsidR="00551678">
        <w:rPr>
          <w:rFonts w:eastAsia="Times New Roman"/>
          <w:lang w:eastAsia="zh-CN"/>
        </w:rPr>
        <w:t>īm</w:t>
      </w:r>
      <w:r w:rsidR="00915601">
        <w:rPr>
          <w:rFonts w:eastAsia="Times New Roman"/>
          <w:lang w:eastAsia="zh-CN"/>
        </w:rPr>
        <w:t xml:space="preserve">, </w:t>
      </w:r>
      <w:r w:rsidR="009F697C">
        <w:rPr>
          <w:rFonts w:eastAsia="Times New Roman"/>
          <w:lang w:eastAsia="zh-CN"/>
        </w:rPr>
        <w:t>kas</w:t>
      </w:r>
      <w:r w:rsidR="00915601">
        <w:rPr>
          <w:rFonts w:eastAsia="Times New Roman"/>
          <w:lang w:eastAsia="zh-CN"/>
        </w:rPr>
        <w:t xml:space="preserve"> pār</w:t>
      </w:r>
      <w:r w:rsidR="009F697C">
        <w:rPr>
          <w:rFonts w:eastAsia="Times New Roman"/>
          <w:lang w:eastAsia="zh-CN"/>
        </w:rPr>
        <w:t>iet</w:t>
      </w:r>
      <w:r w:rsidR="00915601">
        <w:rPr>
          <w:rFonts w:eastAsia="Times New Roman"/>
          <w:lang w:eastAsia="zh-CN"/>
        </w:rPr>
        <w:t xml:space="preserve"> </w:t>
      </w:r>
      <w:r w:rsidR="00A3607A">
        <w:rPr>
          <w:rFonts w:eastAsia="Times New Roman"/>
          <w:lang w:eastAsia="zh-CN"/>
        </w:rPr>
        <w:t xml:space="preserve">uz </w:t>
      </w:r>
      <w:r w:rsidR="002F0810">
        <w:rPr>
          <w:rFonts w:eastAsia="Times New Roman"/>
          <w:lang w:eastAsia="zh-CN"/>
        </w:rPr>
        <w:t>efektīv</w:t>
      </w:r>
      <w:r w:rsidR="009F697C">
        <w:rPr>
          <w:rFonts w:eastAsia="Times New Roman"/>
          <w:lang w:eastAsia="zh-CN"/>
        </w:rPr>
        <w:t>āku</w:t>
      </w:r>
      <w:r w:rsidR="002F0810">
        <w:rPr>
          <w:rFonts w:eastAsia="Times New Roman"/>
          <w:lang w:eastAsia="zh-CN"/>
        </w:rPr>
        <w:t xml:space="preserve"> </w:t>
      </w:r>
      <w:r w:rsidR="00A3607A">
        <w:rPr>
          <w:rFonts w:eastAsia="Times New Roman"/>
          <w:lang w:eastAsia="zh-CN"/>
        </w:rPr>
        <w:t xml:space="preserve"> raidīšanas </w:t>
      </w:r>
      <w:r w:rsidR="002F0810">
        <w:rPr>
          <w:rFonts w:eastAsia="Times New Roman"/>
          <w:lang w:eastAsia="zh-CN"/>
        </w:rPr>
        <w:t>tehnoloģiju apraidē.</w:t>
      </w:r>
      <w:r w:rsidR="00A3607A">
        <w:rPr>
          <w:rFonts w:eastAsia="Times New Roman"/>
          <w:lang w:eastAsia="zh-CN"/>
        </w:rPr>
        <w:t xml:space="preserve"> </w:t>
      </w:r>
    </w:p>
    <w:p w:rsidR="00E061B4" w:rsidRDefault="009F697C" w:rsidP="008B6FA2">
      <w:pPr>
        <w:rPr>
          <w:rFonts w:eastAsia="Times New Roman"/>
          <w:lang w:eastAsia="zh-CN"/>
        </w:rPr>
      </w:pPr>
      <w:r>
        <w:rPr>
          <w:rFonts w:eastAsia="Times New Roman"/>
          <w:lang w:eastAsia="zh-CN"/>
        </w:rPr>
        <w:t>Tomēr jāņem vērā, ka p</w:t>
      </w:r>
      <w:r w:rsidR="00DF377B" w:rsidRPr="00305E7E">
        <w:rPr>
          <w:rFonts w:eastAsia="Times New Roman"/>
          <w:lang w:eastAsia="zh-CN"/>
        </w:rPr>
        <w:t xml:space="preserve">āreja uz DVB-T2 </w:t>
      </w:r>
      <w:r w:rsidR="00DE333D">
        <w:rPr>
          <w:rFonts w:eastAsia="Times New Roman"/>
          <w:lang w:eastAsia="zh-CN"/>
        </w:rPr>
        <w:t xml:space="preserve">sistēmu </w:t>
      </w:r>
      <w:r w:rsidR="009548DC">
        <w:rPr>
          <w:rFonts w:eastAsia="Times New Roman"/>
          <w:lang w:eastAsia="zh-CN"/>
        </w:rPr>
        <w:t>prasīs</w:t>
      </w:r>
      <w:r w:rsidR="00DF377B" w:rsidRPr="00305E7E">
        <w:rPr>
          <w:rFonts w:eastAsia="Times New Roman"/>
          <w:lang w:eastAsia="zh-CN"/>
        </w:rPr>
        <w:t xml:space="preserve"> daļai šīs platformas galalietotāju mainīt uztverošās iekārtas</w:t>
      </w:r>
      <w:r w:rsidR="002F0810">
        <w:rPr>
          <w:rFonts w:eastAsia="Times New Roman"/>
          <w:lang w:eastAsia="zh-CN"/>
        </w:rPr>
        <w:t>.</w:t>
      </w:r>
      <w:r w:rsidR="00DF377B" w:rsidRPr="00305E7E">
        <w:rPr>
          <w:rFonts w:eastAsia="Times New Roman"/>
          <w:lang w:eastAsia="zh-CN"/>
        </w:rPr>
        <w:t xml:space="preserve"> </w:t>
      </w:r>
    </w:p>
    <w:p w:rsidR="00753F1E" w:rsidRPr="00753F1E" w:rsidRDefault="00CD594D" w:rsidP="00753F1E">
      <w:pPr>
        <w:rPr>
          <w:rFonts w:eastAsia="Times New Roman"/>
          <w:lang w:eastAsia="zh-CN"/>
        </w:rPr>
      </w:pPr>
      <w:r w:rsidRPr="00E061B4">
        <w:rPr>
          <w:rFonts w:eastAsia="Times New Roman"/>
          <w:lang w:eastAsia="zh-CN"/>
        </w:rPr>
        <w:t xml:space="preserve">Esošais maksas televīzijas pakalpojuma nodrošinātājs </w:t>
      </w:r>
      <w:r w:rsidR="009548DC" w:rsidRPr="00E061B4">
        <w:rPr>
          <w:rFonts w:eastAsia="Times New Roman"/>
          <w:lang w:eastAsia="zh-CN"/>
        </w:rPr>
        <w:t>SIA “Lattelecom” atzīmēja, ka</w:t>
      </w:r>
      <w:r w:rsidR="0020045D" w:rsidRPr="00E061B4">
        <w:rPr>
          <w:rFonts w:eastAsia="Times New Roman"/>
          <w:lang w:eastAsia="zh-CN"/>
        </w:rPr>
        <w:t xml:space="preserve"> </w:t>
      </w:r>
      <w:r w:rsidR="009845E4" w:rsidRPr="00E061B4">
        <w:rPr>
          <w:rFonts w:eastAsia="Times New Roman"/>
          <w:lang w:eastAsia="zh-CN"/>
        </w:rPr>
        <w:t>satura lineārās piegādes</w:t>
      </w:r>
      <w:r w:rsidR="0020045D" w:rsidRPr="00E061B4">
        <w:rPr>
          <w:rFonts w:eastAsia="Times New Roman"/>
          <w:lang w:eastAsia="zh-CN"/>
        </w:rPr>
        <w:t xml:space="preserve"> dēļ</w:t>
      </w:r>
      <w:r w:rsidR="009548DC" w:rsidRPr="00E061B4">
        <w:rPr>
          <w:rFonts w:eastAsia="Times New Roman"/>
          <w:lang w:eastAsia="zh-CN"/>
        </w:rPr>
        <w:t xml:space="preserve"> jau šobrīd zemes televīzijas apraides platforma pakāpeniski zaudē konkurētspēju ar citām satura piegādes platformām.</w:t>
      </w:r>
      <w:r w:rsidR="004369FB" w:rsidRPr="00E061B4">
        <w:rPr>
          <w:rFonts w:eastAsia="Times New Roman"/>
          <w:lang w:eastAsia="zh-CN"/>
        </w:rPr>
        <w:t xml:space="preserve"> Satura piegādes jomā strauji ienāk OTT (</w:t>
      </w:r>
      <w:r w:rsidR="004369FB" w:rsidRPr="00E061B4">
        <w:rPr>
          <w:rFonts w:eastAsia="Times New Roman"/>
          <w:i/>
          <w:lang w:eastAsia="zh-CN"/>
        </w:rPr>
        <w:t xml:space="preserve">Over – the – top – </w:t>
      </w:r>
      <w:r w:rsidR="004369FB" w:rsidRPr="00E061B4">
        <w:rPr>
          <w:rFonts w:eastAsia="Times New Roman"/>
          <w:lang w:eastAsia="zh-CN"/>
        </w:rPr>
        <w:t>satura piegāde ar interneta starpniecību) operatori, kas veido jaunu un dinamisku tirgu, kurš vēl tikai veidoj</w:t>
      </w:r>
      <w:r w:rsidR="00D37314" w:rsidRPr="00E061B4">
        <w:rPr>
          <w:rFonts w:eastAsia="Times New Roman"/>
          <w:lang w:eastAsia="zh-CN"/>
        </w:rPr>
        <w:t>a</w:t>
      </w:r>
      <w:r w:rsidR="004369FB" w:rsidRPr="00E061B4">
        <w:rPr>
          <w:rFonts w:eastAsia="Times New Roman"/>
          <w:lang w:eastAsia="zh-CN"/>
        </w:rPr>
        <w:t>s.</w:t>
      </w:r>
      <w:r w:rsidR="001C3E11" w:rsidRPr="00E061B4">
        <w:rPr>
          <w:rFonts w:eastAsia="Times New Roman"/>
          <w:lang w:eastAsia="zh-CN"/>
        </w:rPr>
        <w:t xml:space="preserve"> </w:t>
      </w:r>
      <w:r w:rsidR="008B6FA2" w:rsidRPr="00E061B4">
        <w:rPr>
          <w:rFonts w:eastAsia="Times New Roman"/>
          <w:lang w:eastAsia="zh-CN"/>
        </w:rPr>
        <w:t xml:space="preserve">Tomēr vienlaikus arī atzīmē, ka OTT pakalpojumu pieejamība ārpus pilsētām būs atkarīga no mobilo sakaru operatoru nodrošināto elektronisko </w:t>
      </w:r>
      <w:r w:rsidR="008B6FA2" w:rsidRPr="00E061B4">
        <w:rPr>
          <w:rFonts w:eastAsia="Times New Roman"/>
          <w:lang w:eastAsia="zh-CN"/>
        </w:rPr>
        <w:lastRenderedPageBreak/>
        <w:t>sakaru tīklu pārklājuma un interneta piekļuves pakalpojumu kvalitātes.</w:t>
      </w:r>
      <w:r w:rsidR="008B6FA2" w:rsidRPr="00DF377B">
        <w:rPr>
          <w:rFonts w:eastAsia="Times New Roman"/>
          <w:lang w:eastAsia="zh-CN"/>
        </w:rPr>
        <w:t xml:space="preserve"> </w:t>
      </w:r>
      <w:r w:rsidR="00753F1E">
        <w:rPr>
          <w:rFonts w:eastAsia="Times New Roman"/>
          <w:lang w:eastAsia="zh-CN"/>
        </w:rPr>
        <w:t xml:space="preserve">Vienlaikus </w:t>
      </w:r>
      <w:r w:rsidR="00753F1E" w:rsidRPr="00753F1E">
        <w:rPr>
          <w:rFonts w:eastAsia="Times New Roman"/>
          <w:lang w:eastAsia="zh-CN"/>
        </w:rPr>
        <w:t xml:space="preserve">SIA “Lattelecom” </w:t>
      </w:r>
      <w:r w:rsidR="00193159">
        <w:rPr>
          <w:rFonts w:eastAsia="Times New Roman"/>
          <w:lang w:eastAsia="zh-CN"/>
        </w:rPr>
        <w:t xml:space="preserve">paudis </w:t>
      </w:r>
      <w:r w:rsidR="00E90887">
        <w:rPr>
          <w:rFonts w:eastAsia="Times New Roman"/>
          <w:lang w:eastAsia="zh-CN"/>
        </w:rPr>
        <w:t>bažas</w:t>
      </w:r>
      <w:r w:rsidR="00753F1E" w:rsidRPr="00753F1E">
        <w:rPr>
          <w:rFonts w:eastAsia="Times New Roman"/>
          <w:lang w:eastAsia="zh-CN"/>
        </w:rPr>
        <w:t xml:space="preserve">, </w:t>
      </w:r>
      <w:r w:rsidR="00E90887">
        <w:rPr>
          <w:rFonts w:eastAsia="Times New Roman"/>
          <w:lang w:eastAsia="zh-CN"/>
        </w:rPr>
        <w:t>vai</w:t>
      </w:r>
      <w:r w:rsidR="00753F1E" w:rsidRPr="00753F1E">
        <w:rPr>
          <w:rFonts w:eastAsia="Times New Roman"/>
          <w:lang w:eastAsia="zh-CN"/>
        </w:rPr>
        <w:t xml:space="preserve"> pāreja uz DVB-T2 </w:t>
      </w:r>
      <w:r w:rsidR="00E90887">
        <w:rPr>
          <w:rFonts w:eastAsia="Times New Roman"/>
          <w:lang w:eastAsia="zh-CN"/>
        </w:rPr>
        <w:t>ir veiksmīgākais</w:t>
      </w:r>
      <w:r w:rsidR="00753F1E" w:rsidRPr="00753F1E">
        <w:rPr>
          <w:rFonts w:eastAsia="Times New Roman"/>
          <w:lang w:eastAsia="zh-CN"/>
        </w:rPr>
        <w:t xml:space="preserve"> scenārijs</w:t>
      </w:r>
      <w:r w:rsidR="00E90887">
        <w:rPr>
          <w:rFonts w:eastAsia="Times New Roman"/>
          <w:lang w:eastAsia="zh-CN"/>
        </w:rPr>
        <w:t xml:space="preserve"> platformas konkurētspējas nodrošināšanai</w:t>
      </w:r>
      <w:r w:rsidR="00753F1E" w:rsidRPr="00753F1E">
        <w:rPr>
          <w:rFonts w:eastAsia="Times New Roman"/>
          <w:lang w:eastAsia="zh-CN"/>
        </w:rPr>
        <w:t>, jo tas prasa daļai šīs platformas galalietotāju mainīt uztverošās iekārtas. Jaunā raidīšanas sistēma nedod skatītājiem nekādas papildu interaktivitātes iespējas, bet nodrošina tikai lielāku izplatāmo programmu apjomu. Nav pārliecības, vai pēc šāda platformas attīstības scenārija būs pieprasījums galalietotāju vidū. Līdz ar to pāreja varētu papildus samazināt zemes ciparu televīzijas platformas konkurētspēju.</w:t>
      </w:r>
    </w:p>
    <w:p w:rsidR="00010BBB" w:rsidRPr="00572858" w:rsidRDefault="00E416AA" w:rsidP="00010BBB">
      <w:pPr>
        <w:rPr>
          <w:rFonts w:eastAsia="Times New Roman"/>
          <w:lang w:eastAsia="zh-CN"/>
        </w:rPr>
      </w:pPr>
      <w:r>
        <w:rPr>
          <w:rFonts w:eastAsia="Times New Roman"/>
          <w:lang w:eastAsia="zh-CN"/>
        </w:rPr>
        <w:t>P</w:t>
      </w:r>
      <w:r w:rsidR="00260070" w:rsidRPr="0093178C">
        <w:rPr>
          <w:rFonts w:eastAsia="Times New Roman"/>
          <w:lang w:eastAsia="zh-CN"/>
        </w:rPr>
        <w:t>ētot</w:t>
      </w:r>
      <w:r w:rsidR="00260070" w:rsidRPr="00260070">
        <w:rPr>
          <w:rFonts w:eastAsia="Times New Roman"/>
          <w:lang w:eastAsia="zh-CN"/>
        </w:rPr>
        <w:t xml:space="preserve"> skatītāju ieradumus, Padome 2017.gadā pasūtīj</w:t>
      </w:r>
      <w:r w:rsidR="00484C35">
        <w:rPr>
          <w:rFonts w:eastAsia="Times New Roman"/>
          <w:lang w:eastAsia="zh-CN"/>
        </w:rPr>
        <w:t>a</w:t>
      </w:r>
      <w:r w:rsidR="00260070" w:rsidRPr="00260070">
        <w:rPr>
          <w:rFonts w:eastAsia="Times New Roman"/>
          <w:lang w:eastAsia="zh-CN"/>
        </w:rPr>
        <w:t xml:space="preserve"> datus tirgus, sociālo un mediju pētījumu kompānijai </w:t>
      </w:r>
      <w:r w:rsidR="00484C35">
        <w:rPr>
          <w:rFonts w:eastAsia="Times New Roman"/>
          <w:lang w:eastAsia="zh-CN"/>
        </w:rPr>
        <w:t>“</w:t>
      </w:r>
      <w:r w:rsidR="00260070" w:rsidRPr="00260070">
        <w:rPr>
          <w:rFonts w:eastAsia="Times New Roman"/>
          <w:lang w:eastAsia="zh-CN"/>
        </w:rPr>
        <w:t>Kantar TNS Latvia</w:t>
      </w:r>
      <w:r w:rsidR="00484C35">
        <w:rPr>
          <w:rFonts w:eastAsia="Times New Roman"/>
          <w:lang w:eastAsia="zh-CN"/>
        </w:rPr>
        <w:t>”</w:t>
      </w:r>
      <w:r w:rsidR="00260070" w:rsidRPr="00260070">
        <w:rPr>
          <w:rFonts w:eastAsia="Times New Roman"/>
          <w:lang w:eastAsia="zh-CN"/>
        </w:rPr>
        <w:t xml:space="preserve"> par patērētāju ieradumiem un pieprasījuma izmaiņām laika periodā no 2014.-2017.gadam. Pētījuma rezultāti rāda, ka televīzijas sasniegto skatītāju apjoms procentos saglabājies līdzīgā līmenī, bet ir samazinājies televīzijas skatītāju skaits. Dienā vidēji TV skatīšanai veltītais laiks ir sarucis visos televīzijas pieslēgumu veidos. 2014.gada I pusgadā vidēji dienā viens skatītājs televīzijas skatīšanai veltīja 5 stundas un 13 minūtes, savukārt</w:t>
      </w:r>
      <w:r w:rsidR="00F1283A">
        <w:rPr>
          <w:rFonts w:eastAsia="Times New Roman"/>
          <w:lang w:eastAsia="zh-CN"/>
        </w:rPr>
        <w:t>,</w:t>
      </w:r>
      <w:r w:rsidR="00260070" w:rsidRPr="00260070">
        <w:rPr>
          <w:rFonts w:eastAsia="Times New Roman"/>
          <w:lang w:eastAsia="zh-CN"/>
        </w:rPr>
        <w:t xml:space="preserve"> 2017.gada I pusgadā – 4 stundas un 30 minūtes. </w:t>
      </w:r>
      <w:r w:rsidR="00572858" w:rsidRPr="00572858">
        <w:rPr>
          <w:rFonts w:eastAsia="Times New Roman"/>
          <w:lang w:eastAsia="zh-CN"/>
        </w:rPr>
        <w:t>Vismazāk skatīšanās laiks sarucis starp zemes televīzijas skatītājiem, visvairāk starp kabeļtelevīzijas skatītājiem.</w:t>
      </w:r>
      <w:r w:rsidR="00572858">
        <w:rPr>
          <w:rFonts w:eastAsia="Times New Roman"/>
          <w:lang w:eastAsia="zh-CN"/>
        </w:rPr>
        <w:t xml:space="preserve"> Skatīšanās laiks</w:t>
      </w:r>
      <w:r w:rsidR="00572858" w:rsidRPr="00260070">
        <w:rPr>
          <w:rFonts w:eastAsia="Times New Roman"/>
          <w:lang w:eastAsia="zh-CN"/>
        </w:rPr>
        <w:t xml:space="preserve"> </w:t>
      </w:r>
      <w:r w:rsidR="00260070" w:rsidRPr="00260070">
        <w:rPr>
          <w:rFonts w:eastAsia="Times New Roman"/>
          <w:lang w:eastAsia="zh-CN"/>
        </w:rPr>
        <w:t>gan joprojām ir ievērojami lielāks par vidējo rādītāju EBU</w:t>
      </w:r>
      <w:r w:rsidR="00484C35">
        <w:rPr>
          <w:rStyle w:val="FootnoteReference"/>
          <w:rFonts w:eastAsia="Times New Roman"/>
          <w:lang w:eastAsia="zh-CN"/>
        </w:rPr>
        <w:footnoteReference w:id="15"/>
      </w:r>
      <w:r w:rsidR="00260070" w:rsidRPr="00260070">
        <w:rPr>
          <w:rFonts w:eastAsia="Times New Roman"/>
          <w:lang w:eastAsia="zh-CN"/>
        </w:rPr>
        <w:t xml:space="preserve"> valstīs, kur skatītāji vidēji pavada pie televizora 3 stundas 53 minūtes. </w:t>
      </w:r>
      <w:r w:rsidR="00915601">
        <w:rPr>
          <w:rFonts w:eastAsia="Times New Roman"/>
          <w:lang w:eastAsia="zh-CN"/>
        </w:rPr>
        <w:t>Padome piekrīt viedoklim, ka,</w:t>
      </w:r>
      <w:r w:rsidR="00010BBB" w:rsidRPr="00EE0F77">
        <w:rPr>
          <w:rFonts w:eastAsia="Times New Roman"/>
          <w:lang w:eastAsia="zh-CN"/>
        </w:rPr>
        <w:t xml:space="preserve"> mainot raidīšanas sistēmu</w:t>
      </w:r>
      <w:r w:rsidR="00915601">
        <w:rPr>
          <w:rFonts w:eastAsia="Times New Roman"/>
          <w:lang w:eastAsia="zh-CN"/>
        </w:rPr>
        <w:t>,</w:t>
      </w:r>
      <w:r w:rsidR="00010BBB" w:rsidRPr="00EE0F77">
        <w:rPr>
          <w:rFonts w:eastAsia="Times New Roman"/>
          <w:lang w:eastAsia="zh-CN"/>
        </w:rPr>
        <w:t xml:space="preserve"> pastāv riski zaudēt daļu auditorijas, jo konkurējošās platformas piedāvā vairāk</w:t>
      </w:r>
      <w:r w:rsidR="00010BBB">
        <w:rPr>
          <w:rFonts w:eastAsia="Times New Roman"/>
          <w:lang w:eastAsia="zh-CN"/>
        </w:rPr>
        <w:t xml:space="preserve"> papildu</w:t>
      </w:r>
      <w:r w:rsidR="00010BBB" w:rsidRPr="00EE0F77">
        <w:rPr>
          <w:rFonts w:eastAsia="Times New Roman"/>
          <w:lang w:eastAsia="zh-CN"/>
        </w:rPr>
        <w:t xml:space="preserve"> iespēju. </w:t>
      </w:r>
      <w:r w:rsidR="00010BBB">
        <w:rPr>
          <w:rFonts w:eastAsia="Times New Roman"/>
          <w:lang w:eastAsia="zh-CN"/>
        </w:rPr>
        <w:t>Ja būs nepieciešams</w:t>
      </w:r>
      <w:r w:rsidR="00010BBB" w:rsidRPr="00EE0F77">
        <w:rPr>
          <w:rFonts w:eastAsia="Times New Roman"/>
          <w:lang w:eastAsia="zh-CN"/>
        </w:rPr>
        <w:t xml:space="preserve"> pirkt jaunas iekārtas, galalietotāji</w:t>
      </w:r>
      <w:r w:rsidR="00CD7319">
        <w:rPr>
          <w:rFonts w:eastAsia="Times New Roman"/>
          <w:lang w:eastAsia="zh-CN"/>
        </w:rPr>
        <w:t>,</w:t>
      </w:r>
      <w:r w:rsidR="00010BBB" w:rsidRPr="00EE0F77">
        <w:rPr>
          <w:rFonts w:eastAsia="Times New Roman"/>
          <w:lang w:eastAsia="zh-CN"/>
        </w:rPr>
        <w:t xml:space="preserve"> visticamāk</w:t>
      </w:r>
      <w:r w:rsidR="00CD7319">
        <w:rPr>
          <w:rFonts w:eastAsia="Times New Roman"/>
          <w:lang w:eastAsia="zh-CN"/>
        </w:rPr>
        <w:t>,</w:t>
      </w:r>
      <w:r w:rsidR="00010BBB" w:rsidRPr="00EE0F77">
        <w:rPr>
          <w:rFonts w:eastAsia="Times New Roman"/>
          <w:lang w:eastAsia="zh-CN"/>
        </w:rPr>
        <w:t xml:space="preserve"> vērtēs</w:t>
      </w:r>
      <w:r w:rsidR="00010BBB">
        <w:rPr>
          <w:rFonts w:eastAsia="Times New Roman"/>
          <w:lang w:eastAsia="zh-CN"/>
        </w:rPr>
        <w:t xml:space="preserve"> arī</w:t>
      </w:r>
      <w:r w:rsidR="00010BBB" w:rsidRPr="00EE0F77">
        <w:rPr>
          <w:rFonts w:eastAsia="Times New Roman"/>
          <w:lang w:eastAsia="zh-CN"/>
        </w:rPr>
        <w:t xml:space="preserve"> iespēju izvēlēties citus, jaunus pakalpojumus.</w:t>
      </w:r>
      <w:r w:rsidR="005970E7">
        <w:rPr>
          <w:rFonts w:eastAsia="Times New Roman"/>
          <w:lang w:eastAsia="zh-CN"/>
        </w:rPr>
        <w:t xml:space="preserve"> </w:t>
      </w:r>
    </w:p>
    <w:p w:rsidR="001D2A40" w:rsidRPr="00260070" w:rsidRDefault="001D2A40" w:rsidP="001D2A40">
      <w:pPr>
        <w:rPr>
          <w:rFonts w:eastAsia="Times New Roman"/>
          <w:lang w:eastAsia="zh-CN"/>
        </w:rPr>
      </w:pPr>
      <w:r w:rsidRPr="00260070">
        <w:rPr>
          <w:rFonts w:eastAsia="Times New Roman"/>
          <w:lang w:eastAsia="zh-CN"/>
        </w:rPr>
        <w:t>Saskaņā ar Padomes sniegto informāciju</w:t>
      </w:r>
      <w:r w:rsidRPr="00001419">
        <w:rPr>
          <w:rFonts w:eastAsia="Times New Roman"/>
          <w:vertAlign w:val="superscript"/>
          <w:lang w:eastAsia="zh-CN"/>
        </w:rPr>
        <w:footnoteReference w:id="16"/>
      </w:r>
      <w:r w:rsidRPr="00260070">
        <w:rPr>
          <w:rFonts w:eastAsia="Times New Roman"/>
          <w:lang w:eastAsia="zh-CN"/>
        </w:rPr>
        <w:t xml:space="preserve"> Latvijā 2017.gadā ir reģistrēti 14 nelineāro audiovizuālo pakalpojumu sniedzēji. Tāpat Padomes ieskatā nevar izslēgt jaunu spēcīgu konkurentu ienākšanu Latvijas audiovizuālo pakalpojumu tirgū, kā arī esošo tirgus dalībnieku satura izplatīšanas stratēģijas maiņu, piemēram, lielāku uzsvaru liekot uz mobilo sakaru platformām. </w:t>
      </w:r>
    </w:p>
    <w:p w:rsidR="00915601" w:rsidRDefault="0041717A" w:rsidP="00915601">
      <w:pPr>
        <w:rPr>
          <w:rFonts w:eastAsia="Times New Roman"/>
          <w:lang w:eastAsia="zh-CN"/>
        </w:rPr>
      </w:pPr>
      <w:r>
        <w:rPr>
          <w:rFonts w:eastAsia="Times New Roman"/>
          <w:lang w:eastAsia="zh-CN"/>
        </w:rPr>
        <w:t xml:space="preserve">Pārejas uz DVB – T2 lietderību </w:t>
      </w:r>
      <w:r w:rsidR="00DE333D">
        <w:rPr>
          <w:rFonts w:eastAsia="Times New Roman"/>
          <w:lang w:eastAsia="zh-CN"/>
        </w:rPr>
        <w:t xml:space="preserve">apšauba </w:t>
      </w:r>
      <w:r w:rsidR="00915601" w:rsidRPr="00012EB9">
        <w:rPr>
          <w:rFonts w:eastAsia="Times New Roman"/>
          <w:lang w:eastAsia="zh-CN"/>
        </w:rPr>
        <w:t>Latvijas Raidorganizāciju asociācija,</w:t>
      </w:r>
      <w:r w:rsidR="00915601">
        <w:rPr>
          <w:rFonts w:eastAsia="Times New Roman"/>
          <w:lang w:eastAsia="zh-CN"/>
        </w:rPr>
        <w:t xml:space="preserve"> kas, </w:t>
      </w:r>
      <w:r w:rsidR="00915601" w:rsidRPr="00012EB9">
        <w:rPr>
          <w:rFonts w:eastAsia="Times New Roman"/>
          <w:lang w:eastAsia="zh-CN"/>
        </w:rPr>
        <w:t>pārstāvot satura veidotājus,</w:t>
      </w:r>
      <w:r w:rsidR="00915601">
        <w:rPr>
          <w:rFonts w:eastAsia="Times New Roman"/>
          <w:lang w:eastAsia="zh-CN"/>
        </w:rPr>
        <w:t xml:space="preserve"> pauda </w:t>
      </w:r>
      <w:r w:rsidR="00915601" w:rsidRPr="00012EB9">
        <w:rPr>
          <w:rFonts w:eastAsia="Times New Roman"/>
          <w:lang w:eastAsia="zh-CN"/>
        </w:rPr>
        <w:t>uzskat</w:t>
      </w:r>
      <w:r w:rsidR="00915601">
        <w:rPr>
          <w:rFonts w:eastAsia="Times New Roman"/>
          <w:lang w:eastAsia="zh-CN"/>
        </w:rPr>
        <w:t>u</w:t>
      </w:r>
      <w:r w:rsidR="00915601" w:rsidRPr="00012EB9">
        <w:rPr>
          <w:rFonts w:eastAsia="Times New Roman"/>
          <w:lang w:eastAsia="zh-CN"/>
        </w:rPr>
        <w:t>, ka zemes televīzijas apraide</w:t>
      </w:r>
      <w:r w:rsidR="00915601">
        <w:rPr>
          <w:rFonts w:eastAsia="Times New Roman"/>
          <w:lang w:eastAsia="zh-CN"/>
        </w:rPr>
        <w:t xml:space="preserve"> kā komerciāla</w:t>
      </w:r>
      <w:r w:rsidR="00915601" w:rsidRPr="00012EB9">
        <w:rPr>
          <w:rFonts w:eastAsia="Times New Roman"/>
          <w:lang w:eastAsia="zh-CN"/>
        </w:rPr>
        <w:t xml:space="preserve"> platforma</w:t>
      </w:r>
      <w:r w:rsidR="00915601">
        <w:rPr>
          <w:rFonts w:eastAsia="Times New Roman"/>
          <w:lang w:eastAsia="zh-CN"/>
        </w:rPr>
        <w:t xml:space="preserve"> zaudē savu aktualitāti, piedāvājot skatītājiem </w:t>
      </w:r>
      <w:r w:rsidRPr="00012EB9">
        <w:rPr>
          <w:rFonts w:eastAsia="Times New Roman"/>
          <w:lang w:eastAsia="zh-CN"/>
        </w:rPr>
        <w:t xml:space="preserve">pēc savas būtības </w:t>
      </w:r>
      <w:r w:rsidR="00915601">
        <w:rPr>
          <w:rFonts w:eastAsia="Times New Roman"/>
          <w:lang w:eastAsia="zh-CN"/>
        </w:rPr>
        <w:t>novecojošus pakalpojumus</w:t>
      </w:r>
      <w:r w:rsidR="00915601" w:rsidRPr="00012EB9">
        <w:rPr>
          <w:rFonts w:eastAsia="Times New Roman"/>
          <w:lang w:eastAsia="zh-CN"/>
        </w:rPr>
        <w:t xml:space="preserve">. </w:t>
      </w:r>
      <w:r w:rsidR="007B5AD7" w:rsidRPr="00012EB9">
        <w:rPr>
          <w:rFonts w:eastAsia="Times New Roman"/>
          <w:lang w:eastAsia="zh-CN"/>
        </w:rPr>
        <w:t xml:space="preserve">Latvijas Raidorganizāciju asociācija uzskata, ka jāsaglabā esošā </w:t>
      </w:r>
      <w:r w:rsidR="007B5AD7">
        <w:rPr>
          <w:rFonts w:eastAsia="Times New Roman"/>
          <w:lang w:eastAsia="zh-CN"/>
        </w:rPr>
        <w:t>DVB</w:t>
      </w:r>
      <w:r w:rsidR="00DE333D">
        <w:rPr>
          <w:rFonts w:eastAsia="Times New Roman"/>
          <w:lang w:eastAsia="zh-CN"/>
        </w:rPr>
        <w:t>-</w:t>
      </w:r>
      <w:r w:rsidR="007B5AD7">
        <w:rPr>
          <w:rFonts w:eastAsia="Times New Roman"/>
          <w:lang w:eastAsia="zh-CN"/>
        </w:rPr>
        <w:t xml:space="preserve">T </w:t>
      </w:r>
      <w:r w:rsidR="007B5AD7" w:rsidRPr="00012EB9">
        <w:rPr>
          <w:rFonts w:eastAsia="Times New Roman"/>
          <w:lang w:eastAsia="zh-CN"/>
        </w:rPr>
        <w:t>raidīšanas sistēma un apšauba, ka zemes ciparu televīzijas platforma būs konkurētspējīga maksas pakalpojumu segmentā.</w:t>
      </w:r>
      <w:r w:rsidR="007B5AD7">
        <w:rPr>
          <w:rFonts w:eastAsia="Times New Roman"/>
          <w:lang w:eastAsia="zh-CN"/>
        </w:rPr>
        <w:t xml:space="preserve"> </w:t>
      </w:r>
      <w:r w:rsidR="00915601" w:rsidRPr="00012EB9">
        <w:rPr>
          <w:rFonts w:eastAsia="Times New Roman"/>
          <w:lang w:eastAsia="zh-CN"/>
        </w:rPr>
        <w:t>Uzskata, ka š</w:t>
      </w:r>
      <w:r w:rsidR="00915601">
        <w:rPr>
          <w:rFonts w:eastAsia="Times New Roman"/>
          <w:lang w:eastAsia="zh-CN"/>
        </w:rPr>
        <w:t>īs</w:t>
      </w:r>
      <w:r w:rsidR="00915601" w:rsidRPr="00012EB9">
        <w:rPr>
          <w:rFonts w:eastAsia="Times New Roman"/>
          <w:lang w:eastAsia="zh-CN"/>
        </w:rPr>
        <w:t xml:space="preserve"> platform</w:t>
      </w:r>
      <w:r w:rsidR="00915601">
        <w:rPr>
          <w:rFonts w:eastAsia="Times New Roman"/>
          <w:lang w:eastAsia="zh-CN"/>
        </w:rPr>
        <w:t>as</w:t>
      </w:r>
      <w:r w:rsidR="00915601" w:rsidRPr="00012EB9">
        <w:rPr>
          <w:rFonts w:eastAsia="Times New Roman"/>
          <w:lang w:eastAsia="zh-CN"/>
        </w:rPr>
        <w:t xml:space="preserve"> būtisk</w:t>
      </w:r>
      <w:r w:rsidR="00915601">
        <w:rPr>
          <w:rFonts w:eastAsia="Times New Roman"/>
          <w:lang w:eastAsia="zh-CN"/>
        </w:rPr>
        <w:t>āka</w:t>
      </w:r>
      <w:r w:rsidR="00915601" w:rsidRPr="00012EB9">
        <w:rPr>
          <w:rFonts w:eastAsia="Times New Roman"/>
          <w:lang w:eastAsia="zh-CN"/>
        </w:rPr>
        <w:t xml:space="preserve">is aspekts ir tās sociālā nozīme. </w:t>
      </w:r>
    </w:p>
    <w:p w:rsidR="00CC3E0C" w:rsidRPr="00926A3A" w:rsidRDefault="00926A3A" w:rsidP="005D2242">
      <w:pPr>
        <w:rPr>
          <w:rFonts w:eastAsia="Times New Roman"/>
          <w:color w:val="FF0000"/>
          <w:lang w:eastAsia="zh-CN"/>
        </w:rPr>
      </w:pPr>
      <w:r>
        <w:rPr>
          <w:rFonts w:eastAsia="Times New Roman"/>
          <w:lang w:eastAsia="zh-CN"/>
        </w:rPr>
        <w:t>Savukārt</w:t>
      </w:r>
      <w:r w:rsidR="00F1283A">
        <w:rPr>
          <w:rFonts w:eastAsia="Times New Roman"/>
          <w:lang w:eastAsia="zh-CN"/>
        </w:rPr>
        <w:t>,</w:t>
      </w:r>
      <w:r w:rsidR="008606AE">
        <w:rPr>
          <w:rFonts w:eastAsia="Times New Roman"/>
          <w:lang w:eastAsia="zh-CN"/>
        </w:rPr>
        <w:t xml:space="preserve"> </w:t>
      </w:r>
      <w:r w:rsidR="004E4218">
        <w:rPr>
          <w:rFonts w:eastAsia="Times New Roman"/>
          <w:lang w:eastAsia="zh-CN"/>
        </w:rPr>
        <w:t>Konkurences padome</w:t>
      </w:r>
      <w:r w:rsidR="00904AC6">
        <w:rPr>
          <w:rFonts w:eastAsia="Times New Roman"/>
          <w:lang w:eastAsia="zh-CN"/>
        </w:rPr>
        <w:t xml:space="preserve"> ierosināja darba grupai izvērtēt, </w:t>
      </w:r>
      <w:r w:rsidR="008606AE">
        <w:rPr>
          <w:rFonts w:eastAsia="Times New Roman"/>
          <w:lang w:eastAsia="zh-CN"/>
        </w:rPr>
        <w:t>vai</w:t>
      </w:r>
      <w:r w:rsidR="004E4218">
        <w:rPr>
          <w:rFonts w:eastAsia="Times New Roman"/>
          <w:lang w:eastAsia="zh-CN"/>
        </w:rPr>
        <w:t xml:space="preserve"> </w:t>
      </w:r>
      <w:r w:rsidR="008606AE" w:rsidRPr="008606AE">
        <w:rPr>
          <w:rFonts w:eastAsia="Times New Roman"/>
          <w:lang w:eastAsia="zh-CN"/>
        </w:rPr>
        <w:t>zemes ciparu televīzijas</w:t>
      </w:r>
      <w:r w:rsidR="008606AE">
        <w:rPr>
          <w:rFonts w:eastAsia="Times New Roman"/>
          <w:lang w:eastAsia="zh-CN"/>
        </w:rPr>
        <w:t xml:space="preserve"> par maksu pieejamo televīzijas programmu</w:t>
      </w:r>
      <w:r w:rsidR="004E4218" w:rsidRPr="005D2242">
        <w:rPr>
          <w:rFonts w:eastAsia="Times New Roman"/>
          <w:lang w:eastAsia="zh-CN"/>
        </w:rPr>
        <w:t xml:space="preserve"> paku varētu veidot mazāku un lētāku, iekļaujot tikai populārākās programma</w:t>
      </w:r>
      <w:r w:rsidR="004E4218">
        <w:rPr>
          <w:rFonts w:eastAsia="Times New Roman"/>
          <w:lang w:eastAsia="zh-CN"/>
        </w:rPr>
        <w:t xml:space="preserve">, </w:t>
      </w:r>
      <w:r w:rsidR="008606AE">
        <w:rPr>
          <w:rFonts w:eastAsia="Times New Roman"/>
          <w:lang w:eastAsia="zh-CN"/>
        </w:rPr>
        <w:t>kā arī,</w:t>
      </w:r>
      <w:r w:rsidR="004E4218">
        <w:rPr>
          <w:rFonts w:eastAsia="Times New Roman"/>
          <w:lang w:eastAsia="zh-CN"/>
        </w:rPr>
        <w:t xml:space="preserve"> </w:t>
      </w:r>
      <w:r w:rsidR="008606AE">
        <w:rPr>
          <w:rFonts w:eastAsia="Times New Roman"/>
          <w:lang w:eastAsia="zh-CN"/>
        </w:rPr>
        <w:t>ja tiek īstenota pāreja uz DVB</w:t>
      </w:r>
      <w:r w:rsidR="00DE333D">
        <w:rPr>
          <w:rFonts w:eastAsia="Times New Roman"/>
          <w:lang w:eastAsia="zh-CN"/>
        </w:rPr>
        <w:t>-</w:t>
      </w:r>
      <w:r w:rsidR="008606AE">
        <w:rPr>
          <w:rFonts w:eastAsia="Times New Roman"/>
          <w:lang w:eastAsia="zh-CN"/>
        </w:rPr>
        <w:t xml:space="preserve">T2, vai </w:t>
      </w:r>
      <w:r w:rsidR="00904AC6">
        <w:rPr>
          <w:rFonts w:eastAsia="Times New Roman"/>
          <w:lang w:eastAsia="zh-CN"/>
        </w:rPr>
        <w:t xml:space="preserve">būtu </w:t>
      </w:r>
      <w:r w:rsidR="004E4218" w:rsidRPr="004E4218">
        <w:rPr>
          <w:rFonts w:eastAsia="Times New Roman"/>
          <w:lang w:eastAsia="zh-CN"/>
        </w:rPr>
        <w:t>jā</w:t>
      </w:r>
      <w:r w:rsidR="004E4218">
        <w:rPr>
          <w:rFonts w:eastAsia="Times New Roman"/>
          <w:lang w:eastAsia="zh-CN"/>
        </w:rPr>
        <w:t>veicina</w:t>
      </w:r>
      <w:r w:rsidR="004E4218" w:rsidRPr="004E4218">
        <w:rPr>
          <w:rFonts w:eastAsia="Times New Roman"/>
          <w:lang w:eastAsia="zh-CN"/>
        </w:rPr>
        <w:t xml:space="preserve"> konkurence platformas iekšienē</w:t>
      </w:r>
      <w:r w:rsidR="004E4218">
        <w:rPr>
          <w:rFonts w:eastAsia="Times New Roman"/>
          <w:lang w:eastAsia="zh-CN"/>
        </w:rPr>
        <w:t>.</w:t>
      </w:r>
      <w:r w:rsidR="00904AC6">
        <w:rPr>
          <w:rFonts w:eastAsia="Times New Roman"/>
          <w:lang w:eastAsia="zh-CN"/>
        </w:rPr>
        <w:t xml:space="preserve"> Tādejādi skatītājiem </w:t>
      </w:r>
      <w:r w:rsidR="008606AE">
        <w:rPr>
          <w:rFonts w:eastAsia="Times New Roman"/>
          <w:lang w:eastAsia="zh-CN"/>
        </w:rPr>
        <w:t xml:space="preserve">Konkurences padomes ieskatā </w:t>
      </w:r>
      <w:r w:rsidR="00904AC6">
        <w:rPr>
          <w:rFonts w:eastAsia="Times New Roman"/>
          <w:lang w:eastAsia="zh-CN"/>
        </w:rPr>
        <w:t>būtu iespējams lētākas, bet  kvalitatīvākas televīzijas programmu pakas.</w:t>
      </w:r>
      <w:r>
        <w:rPr>
          <w:rFonts w:eastAsia="Times New Roman"/>
          <w:lang w:eastAsia="zh-CN"/>
        </w:rPr>
        <w:t xml:space="preserve"> </w:t>
      </w:r>
      <w:r w:rsidR="005065C1">
        <w:rPr>
          <w:rFonts w:eastAsia="Times New Roman"/>
          <w:lang w:eastAsia="zh-CN"/>
        </w:rPr>
        <w:t>Paliekot pie DVB</w:t>
      </w:r>
      <w:r w:rsidR="00DE333D">
        <w:rPr>
          <w:rFonts w:eastAsia="Times New Roman"/>
          <w:lang w:eastAsia="zh-CN"/>
        </w:rPr>
        <w:noBreakHyphen/>
      </w:r>
      <w:r w:rsidR="005065C1">
        <w:rPr>
          <w:rFonts w:eastAsia="Times New Roman"/>
          <w:lang w:eastAsia="zh-CN"/>
        </w:rPr>
        <w:t>T raidīšanas sistēmas</w:t>
      </w:r>
      <w:r w:rsidR="004C2634">
        <w:rPr>
          <w:rFonts w:eastAsia="Times New Roman"/>
          <w:lang w:eastAsia="zh-CN"/>
        </w:rPr>
        <w:t>,</w:t>
      </w:r>
      <w:r w:rsidR="005065C1">
        <w:rPr>
          <w:rFonts w:eastAsia="Times New Roman"/>
          <w:lang w:eastAsia="zh-CN"/>
        </w:rPr>
        <w:t xml:space="preserve"> </w:t>
      </w:r>
      <w:r w:rsidR="00CC3E0C">
        <w:rPr>
          <w:rFonts w:eastAsia="Times New Roman"/>
          <w:lang w:eastAsia="zh-CN"/>
        </w:rPr>
        <w:t xml:space="preserve">ir iespējams saglabāt skatītājiem </w:t>
      </w:r>
      <w:r w:rsidR="00CC3E0C" w:rsidRPr="00CC3E0C">
        <w:rPr>
          <w:rFonts w:eastAsia="Times New Roman"/>
          <w:lang w:eastAsia="zh-CN"/>
        </w:rPr>
        <w:t>maksas televīzijas pakalpojuma</w:t>
      </w:r>
      <w:r w:rsidR="00CC3E0C">
        <w:rPr>
          <w:rFonts w:eastAsia="Times New Roman"/>
          <w:lang w:eastAsia="zh-CN"/>
        </w:rPr>
        <w:t xml:space="preserve"> platformas atraktivitāti,</w:t>
      </w:r>
      <w:r w:rsidR="005065C1">
        <w:rPr>
          <w:rFonts w:eastAsia="Times New Roman"/>
          <w:lang w:eastAsia="zh-CN"/>
        </w:rPr>
        <w:t xml:space="preserve"> </w:t>
      </w:r>
      <w:r w:rsidR="00CC3E0C">
        <w:rPr>
          <w:rFonts w:eastAsia="Times New Roman"/>
          <w:lang w:eastAsia="zh-CN"/>
        </w:rPr>
        <w:t xml:space="preserve">nodrošinot kvalitatīvu </w:t>
      </w:r>
      <w:r w:rsidR="00CC3E0C" w:rsidRPr="005D2242">
        <w:rPr>
          <w:rFonts w:eastAsia="Times New Roman"/>
          <w:lang w:eastAsia="zh-CN"/>
        </w:rPr>
        <w:t>rūpīgāk piemeklēt</w:t>
      </w:r>
      <w:r w:rsidR="00CC3E0C">
        <w:rPr>
          <w:rFonts w:eastAsia="Times New Roman"/>
          <w:lang w:eastAsia="zh-CN"/>
        </w:rPr>
        <w:t>u</w:t>
      </w:r>
      <w:r w:rsidR="00CC3E0C" w:rsidRPr="005D2242">
        <w:rPr>
          <w:rFonts w:eastAsia="Times New Roman"/>
          <w:lang w:eastAsia="zh-CN"/>
        </w:rPr>
        <w:t xml:space="preserve"> </w:t>
      </w:r>
      <w:r w:rsidR="00CC3E0C">
        <w:rPr>
          <w:rFonts w:eastAsia="Times New Roman"/>
          <w:lang w:eastAsia="zh-CN"/>
        </w:rPr>
        <w:t>saturu. Tomēr</w:t>
      </w:r>
      <w:r w:rsidR="004C2634">
        <w:rPr>
          <w:rFonts w:eastAsia="Times New Roman"/>
          <w:lang w:eastAsia="zh-CN"/>
        </w:rPr>
        <w:t>,</w:t>
      </w:r>
      <w:r w:rsidR="00CC3E0C">
        <w:rPr>
          <w:rFonts w:eastAsia="Times New Roman"/>
          <w:lang w:eastAsia="zh-CN"/>
        </w:rPr>
        <w:t xml:space="preserve"> </w:t>
      </w:r>
      <w:r w:rsidR="00B16130">
        <w:rPr>
          <w:rFonts w:eastAsia="Times New Roman"/>
          <w:lang w:eastAsia="zh-CN"/>
        </w:rPr>
        <w:t>ievērojot esošās tirgus tendences</w:t>
      </w:r>
      <w:r w:rsidR="004C2634">
        <w:rPr>
          <w:rFonts w:eastAsia="Times New Roman"/>
          <w:lang w:eastAsia="zh-CN"/>
        </w:rPr>
        <w:t>,</w:t>
      </w:r>
      <w:r w:rsidR="00B16130">
        <w:rPr>
          <w:rFonts w:eastAsia="Times New Roman"/>
          <w:lang w:eastAsia="zh-CN"/>
        </w:rPr>
        <w:t xml:space="preserve"> </w:t>
      </w:r>
      <w:r w:rsidR="00F52F8B" w:rsidRPr="00B16130">
        <w:rPr>
          <w:rFonts w:eastAsia="Times New Roman"/>
          <w:lang w:eastAsia="zh-CN"/>
        </w:rPr>
        <w:t>apšaubāms</w:t>
      </w:r>
      <w:r w:rsidR="00A834A1" w:rsidRPr="002A0A67">
        <w:rPr>
          <w:rFonts w:eastAsia="Times New Roman"/>
          <w:lang w:eastAsia="zh-CN"/>
        </w:rPr>
        <w:t>,</w:t>
      </w:r>
      <w:r w:rsidR="00F52F8B">
        <w:rPr>
          <w:rFonts w:eastAsia="Times New Roman"/>
          <w:lang w:eastAsia="zh-CN"/>
        </w:rPr>
        <w:t xml:space="preserve"> ka, </w:t>
      </w:r>
      <w:r w:rsidR="00CC3E0C" w:rsidRPr="005D2242">
        <w:rPr>
          <w:rFonts w:eastAsia="Times New Roman"/>
          <w:lang w:eastAsia="zh-CN"/>
        </w:rPr>
        <w:t>sadalot pieejamo</w:t>
      </w:r>
      <w:r w:rsidR="00507A54">
        <w:rPr>
          <w:rFonts w:eastAsia="Times New Roman"/>
          <w:lang w:eastAsia="zh-CN"/>
        </w:rPr>
        <w:t xml:space="preserve"> televīzijas programmu </w:t>
      </w:r>
      <w:r w:rsidR="00CC3E0C" w:rsidRPr="005D2242">
        <w:rPr>
          <w:rFonts w:eastAsia="Times New Roman"/>
          <w:lang w:eastAsia="zh-CN"/>
        </w:rPr>
        <w:t>resursu</w:t>
      </w:r>
      <w:r w:rsidR="00F52F8B">
        <w:rPr>
          <w:rFonts w:eastAsia="Times New Roman"/>
          <w:lang w:eastAsia="zh-CN"/>
        </w:rPr>
        <w:t xml:space="preserve"> un radot</w:t>
      </w:r>
      <w:r w:rsidR="00CC3E0C" w:rsidRPr="005D2242">
        <w:rPr>
          <w:rFonts w:eastAsia="Times New Roman"/>
          <w:lang w:eastAsia="zh-CN"/>
        </w:rPr>
        <w:t xml:space="preserve"> papildus konkurenc</w:t>
      </w:r>
      <w:r w:rsidR="00F52F8B">
        <w:rPr>
          <w:rFonts w:eastAsia="Times New Roman"/>
          <w:lang w:eastAsia="zh-CN"/>
        </w:rPr>
        <w:t>i,</w:t>
      </w:r>
      <w:r w:rsidR="00CC3E0C" w:rsidRPr="005D2242">
        <w:rPr>
          <w:rFonts w:eastAsia="Times New Roman"/>
          <w:lang w:eastAsia="zh-CN"/>
        </w:rPr>
        <w:t xml:space="preserve"> radīs</w:t>
      </w:r>
      <w:r w:rsidR="00F52F8B">
        <w:rPr>
          <w:rFonts w:eastAsia="Times New Roman"/>
          <w:lang w:eastAsia="zh-CN"/>
        </w:rPr>
        <w:t>ies</w:t>
      </w:r>
      <w:r w:rsidR="00CC3E0C" w:rsidRPr="005D2242">
        <w:rPr>
          <w:rFonts w:eastAsia="Times New Roman"/>
          <w:lang w:eastAsia="zh-CN"/>
        </w:rPr>
        <w:t xml:space="preserve"> papildu interes</w:t>
      </w:r>
      <w:r w:rsidR="00F52F8B">
        <w:rPr>
          <w:rFonts w:eastAsia="Times New Roman"/>
          <w:lang w:eastAsia="zh-CN"/>
        </w:rPr>
        <w:t xml:space="preserve">e </w:t>
      </w:r>
      <w:r w:rsidR="00CC3E0C" w:rsidRPr="005D2242">
        <w:rPr>
          <w:rFonts w:eastAsia="Times New Roman"/>
          <w:lang w:eastAsia="zh-CN"/>
        </w:rPr>
        <w:t>no potenciālo</w:t>
      </w:r>
      <w:r w:rsidR="00F52F8B" w:rsidRPr="00F52F8B">
        <w:rPr>
          <w:rFonts w:eastAsia="Times New Roman"/>
          <w:lang w:eastAsia="zh-CN"/>
        </w:rPr>
        <w:t xml:space="preserve"> </w:t>
      </w:r>
      <w:r w:rsidR="00F52F8B" w:rsidRPr="00CC3E0C">
        <w:rPr>
          <w:rFonts w:eastAsia="Times New Roman"/>
          <w:lang w:eastAsia="zh-CN"/>
        </w:rPr>
        <w:t>maksas televīzijas</w:t>
      </w:r>
      <w:r w:rsidR="00CC3E0C" w:rsidRPr="005D2242">
        <w:rPr>
          <w:rFonts w:eastAsia="Times New Roman"/>
          <w:lang w:eastAsia="zh-CN"/>
        </w:rPr>
        <w:t xml:space="preserve"> pakalpojumu sniedzēju puses.</w:t>
      </w:r>
      <w:r>
        <w:rPr>
          <w:rFonts w:eastAsia="Times New Roman"/>
          <w:lang w:eastAsia="zh-CN"/>
        </w:rPr>
        <w:t xml:space="preserve"> </w:t>
      </w:r>
    </w:p>
    <w:p w:rsidR="00DA01E3" w:rsidRPr="00DA01E3" w:rsidRDefault="00DA01E3" w:rsidP="00DA01E3">
      <w:pPr>
        <w:rPr>
          <w:rFonts w:eastAsia="Times New Roman"/>
          <w:lang w:eastAsia="zh-CN"/>
        </w:rPr>
      </w:pPr>
      <w:r w:rsidRPr="00DA01E3">
        <w:rPr>
          <w:rFonts w:eastAsia="Times New Roman"/>
          <w:lang w:eastAsia="zh-CN"/>
        </w:rPr>
        <w:t xml:space="preserve">Līdz ar to </w:t>
      </w:r>
      <w:r w:rsidR="00B57044">
        <w:rPr>
          <w:rFonts w:eastAsia="Times New Roman"/>
          <w:lang w:eastAsia="zh-CN"/>
        </w:rPr>
        <w:t>elektronisko sakaru jomas</w:t>
      </w:r>
      <w:r w:rsidR="005970E7">
        <w:rPr>
          <w:rFonts w:eastAsia="Times New Roman"/>
          <w:lang w:eastAsia="zh-CN"/>
        </w:rPr>
        <w:t xml:space="preserve"> pārstāv</w:t>
      </w:r>
      <w:r w:rsidR="00B95F67">
        <w:rPr>
          <w:rFonts w:eastAsia="Times New Roman"/>
          <w:lang w:eastAsia="zh-CN"/>
        </w:rPr>
        <w:t>ji</w:t>
      </w:r>
      <w:r w:rsidR="007575C8">
        <w:rPr>
          <w:rFonts w:eastAsia="Times New Roman"/>
          <w:lang w:eastAsia="zh-CN"/>
        </w:rPr>
        <w:t xml:space="preserve"> -</w:t>
      </w:r>
      <w:r w:rsidR="00B57044">
        <w:rPr>
          <w:rFonts w:eastAsia="Times New Roman"/>
          <w:lang w:eastAsia="zh-CN"/>
        </w:rPr>
        <w:t xml:space="preserve"> </w:t>
      </w:r>
      <w:r w:rsidRPr="00DA01E3">
        <w:rPr>
          <w:rFonts w:eastAsia="Times New Roman"/>
          <w:lang w:eastAsia="zh-CN"/>
        </w:rPr>
        <w:t xml:space="preserve">Padome, Latvijas Raidorganizāciju asociācija un SIA “Lattelecom” </w:t>
      </w:r>
      <w:r w:rsidR="005970E7">
        <w:rPr>
          <w:rFonts w:eastAsia="Times New Roman"/>
          <w:lang w:eastAsia="zh-CN"/>
        </w:rPr>
        <w:t xml:space="preserve"> </w:t>
      </w:r>
      <w:r w:rsidRPr="005970E7">
        <w:rPr>
          <w:rFonts w:eastAsia="Times New Roman"/>
          <w:lang w:eastAsia="zh-CN"/>
        </w:rPr>
        <w:t xml:space="preserve">ir </w:t>
      </w:r>
      <w:r w:rsidR="005B4E11">
        <w:rPr>
          <w:rFonts w:eastAsia="Times New Roman"/>
          <w:lang w:eastAsia="zh-CN"/>
        </w:rPr>
        <w:t>pauduš</w:t>
      </w:r>
      <w:r w:rsidR="00E91C02">
        <w:rPr>
          <w:rFonts w:eastAsia="Times New Roman"/>
          <w:lang w:eastAsia="zh-CN"/>
        </w:rPr>
        <w:t>i</w:t>
      </w:r>
      <w:r w:rsidR="00B95F67">
        <w:rPr>
          <w:rFonts w:eastAsia="Times New Roman"/>
          <w:lang w:eastAsia="zh-CN"/>
        </w:rPr>
        <w:t xml:space="preserve"> skepsi</w:t>
      </w:r>
      <w:r w:rsidR="005970E7" w:rsidRPr="005970E7">
        <w:rPr>
          <w:rFonts w:eastAsia="Times New Roman"/>
          <w:lang w:eastAsia="zh-CN"/>
        </w:rPr>
        <w:t xml:space="preserve"> </w:t>
      </w:r>
      <w:r w:rsidR="005970E7">
        <w:rPr>
          <w:rFonts w:eastAsia="Times New Roman"/>
          <w:lang w:eastAsia="zh-CN"/>
        </w:rPr>
        <w:t>par platformas attīstības perspektīvām</w:t>
      </w:r>
      <w:r w:rsidRPr="005970E7">
        <w:rPr>
          <w:rFonts w:eastAsia="Times New Roman"/>
          <w:lang w:eastAsia="zh-CN"/>
        </w:rPr>
        <w:t>.</w:t>
      </w:r>
      <w:r w:rsidRPr="00DA01E3">
        <w:rPr>
          <w:rFonts w:eastAsia="Times New Roman"/>
          <w:lang w:eastAsia="zh-CN"/>
        </w:rPr>
        <w:t xml:space="preserve"> </w:t>
      </w:r>
    </w:p>
    <w:p w:rsidR="00D2638C" w:rsidRDefault="0064339A" w:rsidP="00DF377B">
      <w:pPr>
        <w:rPr>
          <w:rFonts w:eastAsia="Times New Roman"/>
          <w:lang w:eastAsia="zh-CN"/>
        </w:rPr>
      </w:pPr>
      <w:r w:rsidRPr="0064339A">
        <w:rPr>
          <w:rFonts w:eastAsia="Times New Roman"/>
          <w:lang w:eastAsia="zh-CN"/>
        </w:rPr>
        <w:t>Secinoši, lai arī finansējuma apjoma starpība, kas nepieciešama DVB</w:t>
      </w:r>
      <w:r w:rsidR="00DE333D">
        <w:rPr>
          <w:rFonts w:eastAsia="Times New Roman"/>
          <w:lang w:eastAsia="zh-CN"/>
        </w:rPr>
        <w:t>-</w:t>
      </w:r>
      <w:r w:rsidRPr="0064339A">
        <w:rPr>
          <w:rFonts w:eastAsia="Times New Roman"/>
          <w:lang w:eastAsia="zh-CN"/>
        </w:rPr>
        <w:t>T raidīšanas iekārtu atjaunošanai vai pārejai uz DVB</w:t>
      </w:r>
      <w:r w:rsidR="00DE333D">
        <w:rPr>
          <w:rFonts w:eastAsia="Times New Roman"/>
          <w:lang w:eastAsia="zh-CN"/>
        </w:rPr>
        <w:t>-</w:t>
      </w:r>
      <w:r w:rsidRPr="0064339A">
        <w:rPr>
          <w:rFonts w:eastAsia="Times New Roman"/>
          <w:lang w:eastAsia="zh-CN"/>
        </w:rPr>
        <w:t xml:space="preserve">T2 raidošo sistēmu, ir salīdzinoši neliela, būtiski, ka pārejas gadījumā arī galalietotājiem var būt nepieciešama uztverošās iekārtas nomaiņa, vai atbilstoša dekodera iegāde. </w:t>
      </w:r>
      <w:r w:rsidR="00A36F22" w:rsidRPr="00D313BA">
        <w:rPr>
          <w:rFonts w:eastAsia="Times New Roman"/>
          <w:lang w:eastAsia="zh-CN"/>
        </w:rPr>
        <w:t>Ņemot vērā</w:t>
      </w:r>
      <w:r w:rsidR="00E43A25" w:rsidRPr="00D313BA">
        <w:rPr>
          <w:rFonts w:eastAsia="Times New Roman"/>
          <w:lang w:eastAsia="zh-CN"/>
        </w:rPr>
        <w:t xml:space="preserve"> arī to</w:t>
      </w:r>
      <w:r w:rsidR="00A36F22" w:rsidRPr="00D313BA">
        <w:rPr>
          <w:rFonts w:eastAsia="Times New Roman"/>
          <w:lang w:eastAsia="zh-CN"/>
        </w:rPr>
        <w:t xml:space="preserve">, ka tirgū arvien plašāk ienāk jauni pakalpojumi, kas galalietotājiem ir pievilcīgāki, pastāv </w:t>
      </w:r>
      <w:r w:rsidR="00E43A25" w:rsidRPr="00D313BA">
        <w:rPr>
          <w:rFonts w:eastAsia="Times New Roman"/>
          <w:lang w:eastAsia="zh-CN"/>
        </w:rPr>
        <w:t xml:space="preserve">ticams </w:t>
      </w:r>
      <w:r w:rsidR="00A36F22" w:rsidRPr="00D313BA">
        <w:rPr>
          <w:rFonts w:eastAsia="Times New Roman"/>
          <w:lang w:eastAsia="zh-CN"/>
        </w:rPr>
        <w:t>risk</w:t>
      </w:r>
      <w:r w:rsidR="00E43A25" w:rsidRPr="00D313BA">
        <w:rPr>
          <w:rFonts w:eastAsia="Times New Roman"/>
          <w:lang w:eastAsia="zh-CN"/>
        </w:rPr>
        <w:t>s</w:t>
      </w:r>
      <w:r w:rsidR="00A36F22" w:rsidRPr="00D313BA">
        <w:rPr>
          <w:rFonts w:eastAsia="Times New Roman"/>
          <w:lang w:eastAsia="zh-CN"/>
        </w:rPr>
        <w:t xml:space="preserve">, ka galalietotāji izvēlēsies citus </w:t>
      </w:r>
      <w:r w:rsidR="00A36F22" w:rsidRPr="00D313BA">
        <w:rPr>
          <w:rFonts w:eastAsia="Times New Roman"/>
          <w:lang w:eastAsia="zh-CN"/>
        </w:rPr>
        <w:lastRenderedPageBreak/>
        <w:t>pakalpojumus</w:t>
      </w:r>
      <w:r w:rsidR="00E43A25" w:rsidRPr="00D313BA">
        <w:rPr>
          <w:rFonts w:eastAsia="Times New Roman"/>
          <w:lang w:eastAsia="zh-CN"/>
        </w:rPr>
        <w:t>.</w:t>
      </w:r>
      <w:r w:rsidR="0008477A" w:rsidRPr="00D313BA">
        <w:rPr>
          <w:rFonts w:eastAsia="Times New Roman"/>
          <w:lang w:eastAsia="zh-CN"/>
        </w:rPr>
        <w:t xml:space="preserve"> </w:t>
      </w:r>
      <w:r w:rsidR="00E43A25" w:rsidRPr="00D313BA">
        <w:rPr>
          <w:rFonts w:eastAsia="Times New Roman"/>
          <w:lang w:eastAsia="zh-CN"/>
        </w:rPr>
        <w:t xml:space="preserve">Tādejādi var rasties situācija, ka interese </w:t>
      </w:r>
      <w:r w:rsidR="00E203C4" w:rsidRPr="00D313BA">
        <w:rPr>
          <w:rFonts w:eastAsia="Times New Roman"/>
          <w:lang w:eastAsia="zh-CN"/>
        </w:rPr>
        <w:t xml:space="preserve">izmantot </w:t>
      </w:r>
      <w:r w:rsidR="00E43A25" w:rsidRPr="00D313BA">
        <w:rPr>
          <w:rFonts w:eastAsia="Times New Roman"/>
          <w:lang w:eastAsia="zh-CN"/>
        </w:rPr>
        <w:t>jaun</w:t>
      </w:r>
      <w:r w:rsidR="00E203C4" w:rsidRPr="00D313BA">
        <w:rPr>
          <w:rFonts w:eastAsia="Times New Roman"/>
          <w:lang w:eastAsia="zh-CN"/>
        </w:rPr>
        <w:t>o</w:t>
      </w:r>
      <w:r w:rsidR="00E43A25" w:rsidRPr="00D313BA">
        <w:rPr>
          <w:rFonts w:eastAsia="Times New Roman"/>
          <w:lang w:eastAsia="zh-CN"/>
        </w:rPr>
        <w:t xml:space="preserve"> raidīšanas sistēmu nebūs arī no potenciālo </w:t>
      </w:r>
      <w:r w:rsidR="00E43A25" w:rsidRPr="00660FF5">
        <w:rPr>
          <w:rFonts w:eastAsia="Times New Roman"/>
          <w:lang w:eastAsia="zh-CN"/>
        </w:rPr>
        <w:t>maksas televīzijas pakalpojuma nodrošin</w:t>
      </w:r>
      <w:r w:rsidR="00E43A25" w:rsidRPr="00D313BA">
        <w:rPr>
          <w:rFonts w:eastAsia="Times New Roman"/>
          <w:lang w:eastAsia="zh-CN"/>
        </w:rPr>
        <w:t>ātāju puses.</w:t>
      </w:r>
      <w:r w:rsidR="00402F15" w:rsidRPr="00D313BA">
        <w:rPr>
          <w:rFonts w:eastAsia="Times New Roman"/>
          <w:lang w:eastAsia="zh-CN"/>
        </w:rPr>
        <w:t xml:space="preserve"> </w:t>
      </w:r>
    </w:p>
    <w:p w:rsidR="00D2638C" w:rsidRDefault="00441380" w:rsidP="000B22B6">
      <w:pPr>
        <w:pStyle w:val="Heading3"/>
        <w:rPr>
          <w:rFonts w:eastAsia="Times New Roman"/>
          <w:lang w:eastAsia="zh-CN"/>
        </w:rPr>
      </w:pPr>
      <w:bookmarkStart w:id="17" w:name="_Toc519244802"/>
      <w:r>
        <w:rPr>
          <w:rFonts w:eastAsia="Times New Roman"/>
          <w:lang w:eastAsia="zh-CN"/>
        </w:rPr>
        <w:t xml:space="preserve">3.4.2. </w:t>
      </w:r>
      <w:r w:rsidR="00D2638C">
        <w:rPr>
          <w:rFonts w:eastAsia="Times New Roman"/>
          <w:lang w:eastAsia="zh-CN"/>
        </w:rPr>
        <w:t>Bezmaksas televīzijas pastāvēšana</w:t>
      </w:r>
      <w:bookmarkEnd w:id="17"/>
      <w:r w:rsidR="00D2638C">
        <w:rPr>
          <w:rFonts w:eastAsia="Times New Roman"/>
          <w:lang w:eastAsia="zh-CN"/>
        </w:rPr>
        <w:t xml:space="preserve"> </w:t>
      </w:r>
    </w:p>
    <w:p w:rsidR="00A93EFE" w:rsidRDefault="00945742" w:rsidP="00DF377B">
      <w:pPr>
        <w:rPr>
          <w:rFonts w:eastAsia="Times New Roman"/>
          <w:lang w:eastAsia="zh-CN"/>
        </w:rPr>
      </w:pPr>
      <w:r>
        <w:rPr>
          <w:rFonts w:eastAsia="Times New Roman"/>
          <w:lang w:eastAsia="zh-CN"/>
        </w:rPr>
        <w:t>Saskaņā ar Elektronisko plašsaziņas līdzekļu likumu</w:t>
      </w:r>
      <w:r w:rsidR="0039764D">
        <w:rPr>
          <w:rFonts w:eastAsia="Times New Roman"/>
          <w:lang w:eastAsia="zh-CN"/>
        </w:rPr>
        <w:t xml:space="preserve"> </w:t>
      </w:r>
      <w:r w:rsidR="0039764D" w:rsidRPr="0039764D">
        <w:rPr>
          <w:rFonts w:eastAsia="Times New Roman"/>
          <w:lang w:eastAsia="zh-CN"/>
        </w:rPr>
        <w:t xml:space="preserve">bezmaksas televīzija </w:t>
      </w:r>
      <w:r w:rsidR="0039764D">
        <w:rPr>
          <w:rFonts w:eastAsia="Times New Roman"/>
          <w:lang w:eastAsia="zh-CN"/>
        </w:rPr>
        <w:t xml:space="preserve">ir </w:t>
      </w:r>
      <w:r w:rsidR="0039764D" w:rsidRPr="0039764D">
        <w:rPr>
          <w:rFonts w:eastAsia="Times New Roman"/>
          <w:lang w:eastAsia="zh-CN"/>
        </w:rPr>
        <w:t>sabiedrisko un komerciālo elektronisko plašsaziņas līdzekļu nodrošināta piekļuve programmai bez maksas</w:t>
      </w:r>
      <w:r w:rsidR="0039764D">
        <w:rPr>
          <w:rFonts w:eastAsia="Times New Roman"/>
          <w:lang w:eastAsia="zh-CN"/>
        </w:rPr>
        <w:t>.</w:t>
      </w:r>
      <w:r w:rsidR="004A3F76" w:rsidRPr="004A3F76">
        <w:rPr>
          <w:rFonts w:eastAsia="Times New Roman"/>
          <w:lang w:eastAsia="zh-CN"/>
        </w:rPr>
        <w:t xml:space="preserve"> </w:t>
      </w:r>
      <w:r w:rsidR="004A3F76">
        <w:rPr>
          <w:rFonts w:eastAsia="Times New Roman"/>
          <w:lang w:eastAsia="zh-CN"/>
        </w:rPr>
        <w:t>S</w:t>
      </w:r>
      <w:r w:rsidR="004A3F76" w:rsidRPr="00A93EFE">
        <w:rPr>
          <w:rFonts w:eastAsia="Times New Roman"/>
          <w:lang w:eastAsia="zh-CN"/>
        </w:rPr>
        <w:t>abiedriskā elektroniskā plašsaziņas līdzekļa televīzijas programmu, komerciālo nacionālo un reģionālo plašsaziņas līdzekļu bezmaksas televīzijas programmu nepastarpinātu izplatīšanu visā valsts teritorijā ar zemes raidītājiem, slēdzot līgumus ar attiecīgajiem nacionālajiem un reģionālajiem elektroniskajiem plašsaziņas līdzekļiem</w:t>
      </w:r>
      <w:r w:rsidR="004A3F76">
        <w:rPr>
          <w:rFonts w:eastAsia="Times New Roman"/>
          <w:lang w:eastAsia="zh-CN"/>
        </w:rPr>
        <w:t xml:space="preserve"> atbilstoši Elektronisko plašsaziņas līdzekļu likumam nodrošina </w:t>
      </w:r>
      <w:r w:rsidR="00F52890">
        <w:rPr>
          <w:rFonts w:eastAsia="Times New Roman"/>
          <w:lang w:eastAsia="zh-CN"/>
        </w:rPr>
        <w:t>LVRTC</w:t>
      </w:r>
      <w:r w:rsidR="004A3F76">
        <w:rPr>
          <w:rFonts w:eastAsia="Times New Roman"/>
          <w:lang w:eastAsia="zh-CN"/>
        </w:rPr>
        <w:t>.</w:t>
      </w:r>
      <w:r w:rsidR="008919C1">
        <w:rPr>
          <w:rFonts w:eastAsia="Times New Roman"/>
          <w:lang w:eastAsia="zh-CN"/>
        </w:rPr>
        <w:t xml:space="preserve"> Bezmaksas televīzija tiek izplatīta</w:t>
      </w:r>
      <w:r w:rsidR="00597BA5">
        <w:rPr>
          <w:rFonts w:eastAsia="Times New Roman"/>
          <w:lang w:eastAsia="zh-CN"/>
        </w:rPr>
        <w:t>,</w:t>
      </w:r>
      <w:r w:rsidR="008919C1">
        <w:rPr>
          <w:rFonts w:eastAsia="Times New Roman"/>
          <w:lang w:eastAsia="zh-CN"/>
        </w:rPr>
        <w:t xml:space="preserve"> </w:t>
      </w:r>
      <w:r w:rsidR="00350826">
        <w:rPr>
          <w:rFonts w:eastAsia="Times New Roman"/>
          <w:lang w:eastAsia="zh-CN"/>
        </w:rPr>
        <w:t xml:space="preserve">izmantojot </w:t>
      </w:r>
      <w:r w:rsidR="00091042">
        <w:rPr>
          <w:rFonts w:eastAsia="Times New Roman"/>
          <w:lang w:eastAsia="zh-CN"/>
        </w:rPr>
        <w:t>1.raidoš</w:t>
      </w:r>
      <w:r w:rsidR="00597BA5">
        <w:rPr>
          <w:rFonts w:eastAsia="Times New Roman"/>
          <w:lang w:eastAsia="zh-CN"/>
        </w:rPr>
        <w:t>o</w:t>
      </w:r>
      <w:r w:rsidR="00091042">
        <w:rPr>
          <w:rFonts w:eastAsia="Times New Roman"/>
          <w:lang w:eastAsia="zh-CN"/>
        </w:rPr>
        <w:t xml:space="preserve"> tīklu</w:t>
      </w:r>
      <w:r w:rsidR="008919C1">
        <w:rPr>
          <w:rFonts w:eastAsia="Times New Roman"/>
          <w:lang w:eastAsia="zh-CN"/>
        </w:rPr>
        <w:t xml:space="preserve">, kuram,  </w:t>
      </w:r>
      <w:r w:rsidR="00590C4E">
        <w:rPr>
          <w:rFonts w:eastAsia="Times New Roman"/>
          <w:lang w:eastAsia="zh-CN"/>
        </w:rPr>
        <w:t>l</w:t>
      </w:r>
      <w:r w:rsidR="008919C1">
        <w:rPr>
          <w:rFonts w:eastAsia="Times New Roman"/>
          <w:lang w:eastAsia="zh-CN"/>
        </w:rPr>
        <w:t xml:space="preserve">ai izpildītu Elektronisko plašsaziņas līdzekļu 9.panta otrās daļas prasības, </w:t>
      </w:r>
      <w:r w:rsidR="00476C68">
        <w:rPr>
          <w:rFonts w:eastAsia="Times New Roman"/>
          <w:lang w:eastAsia="zh-CN"/>
        </w:rPr>
        <w:t>LVRTC</w:t>
      </w:r>
      <w:r w:rsidR="008919C1">
        <w:rPr>
          <w:rFonts w:eastAsia="Times New Roman"/>
          <w:lang w:eastAsia="zh-CN"/>
        </w:rPr>
        <w:t xml:space="preserve"> nodrošina 99% teritorijas </w:t>
      </w:r>
      <w:r w:rsidR="007B5AD7">
        <w:rPr>
          <w:rFonts w:eastAsia="Times New Roman"/>
          <w:lang w:eastAsia="zh-CN"/>
        </w:rPr>
        <w:t>pārklājumu</w:t>
      </w:r>
      <w:r w:rsidR="008919C1">
        <w:rPr>
          <w:rFonts w:eastAsia="Times New Roman"/>
          <w:lang w:eastAsia="zh-CN"/>
        </w:rPr>
        <w:t>.</w:t>
      </w:r>
    </w:p>
    <w:p w:rsidR="00A93EFE" w:rsidRDefault="004A3F76" w:rsidP="00DF377B">
      <w:pPr>
        <w:rPr>
          <w:rFonts w:eastAsia="Times New Roman"/>
          <w:lang w:eastAsia="zh-CN"/>
        </w:rPr>
      </w:pPr>
      <w:r>
        <w:rPr>
          <w:rFonts w:eastAsia="Times New Roman"/>
          <w:lang w:eastAsia="zh-CN"/>
        </w:rPr>
        <w:t>Savukārt</w:t>
      </w:r>
      <w:r w:rsidR="00F1283A">
        <w:rPr>
          <w:rFonts w:eastAsia="Times New Roman"/>
          <w:lang w:eastAsia="zh-CN"/>
        </w:rPr>
        <w:t>,</w:t>
      </w:r>
      <w:r>
        <w:rPr>
          <w:rFonts w:eastAsia="Times New Roman"/>
          <w:lang w:eastAsia="zh-CN"/>
        </w:rPr>
        <w:t xml:space="preserve"> Padome saskaņā ar </w:t>
      </w:r>
      <w:r w:rsidR="00C261BF">
        <w:rPr>
          <w:rFonts w:eastAsia="Times New Roman"/>
          <w:lang w:eastAsia="zh-CN"/>
        </w:rPr>
        <w:t xml:space="preserve">Elektronisko plašsaziņas līdzekļu </w:t>
      </w:r>
      <w:r>
        <w:rPr>
          <w:rFonts w:eastAsia="Times New Roman"/>
          <w:lang w:eastAsia="zh-CN"/>
        </w:rPr>
        <w:t xml:space="preserve">likuma 60.panta pirmās daļas </w:t>
      </w:r>
      <w:r w:rsidRPr="00A93EFE">
        <w:rPr>
          <w:rFonts w:eastAsia="Times New Roman"/>
          <w:lang w:eastAsia="zh-CN"/>
        </w:rPr>
        <w:t>14</w:t>
      </w:r>
      <w:r w:rsidRPr="00A93EFE">
        <w:rPr>
          <w:rFonts w:eastAsia="Times New Roman"/>
          <w:vertAlign w:val="superscript"/>
          <w:lang w:eastAsia="zh-CN"/>
        </w:rPr>
        <w:t>1</w:t>
      </w:r>
      <w:r>
        <w:rPr>
          <w:rFonts w:eastAsia="Times New Roman"/>
          <w:lang w:eastAsia="zh-CN"/>
        </w:rPr>
        <w:t>.punktu</w:t>
      </w:r>
      <w:r w:rsidRPr="00A93EFE">
        <w:rPr>
          <w:rFonts w:eastAsia="Times New Roman"/>
          <w:lang w:eastAsia="zh-CN"/>
        </w:rPr>
        <w:t xml:space="preserve"> apstiprina galalietotājiem bez maksas zemes apraidē ciparformātā izplatāmo </w:t>
      </w:r>
      <w:r>
        <w:rPr>
          <w:rFonts w:eastAsia="Times New Roman"/>
          <w:lang w:eastAsia="zh-CN"/>
        </w:rPr>
        <w:t>televīzijas programmu sarakstu,</w:t>
      </w:r>
      <w:r w:rsidRPr="00A93EFE">
        <w:rPr>
          <w:rFonts w:eastAsia="Times New Roman"/>
          <w:lang w:eastAsia="zh-CN"/>
        </w:rPr>
        <w:t xml:space="preserve"> </w:t>
      </w:r>
      <w:r>
        <w:rPr>
          <w:rFonts w:eastAsia="Times New Roman"/>
          <w:lang w:eastAsia="zh-CN"/>
        </w:rPr>
        <w:t>k</w:t>
      </w:r>
      <w:r w:rsidRPr="00A93EFE">
        <w:rPr>
          <w:rFonts w:eastAsia="Times New Roman"/>
          <w:lang w:eastAsia="zh-CN"/>
        </w:rPr>
        <w:t>ritērijus elektronisko plašsaziņas līdzekļu programmu iekļaušanai galalietotājiem bez maksas zemes apraidē ciparformātā izplatāmo televīzijas programmu sarakstā nosak</w:t>
      </w:r>
      <w:r>
        <w:rPr>
          <w:rFonts w:eastAsia="Times New Roman"/>
          <w:lang w:eastAsia="zh-CN"/>
        </w:rPr>
        <w:t>ot</w:t>
      </w:r>
      <w:r w:rsidRPr="00A93EFE">
        <w:rPr>
          <w:rFonts w:eastAsia="Times New Roman"/>
          <w:lang w:eastAsia="zh-CN"/>
        </w:rPr>
        <w:t xml:space="preserve"> Elektronisko plašsaziņas līdzekļu nozares attīstības nacionālajā stratēģijā</w:t>
      </w:r>
      <w:r>
        <w:rPr>
          <w:rFonts w:eastAsia="Times New Roman"/>
          <w:lang w:eastAsia="zh-CN"/>
        </w:rPr>
        <w:t xml:space="preserve">. </w:t>
      </w:r>
      <w:r w:rsidR="00C261BF">
        <w:rPr>
          <w:rFonts w:eastAsia="Times New Roman"/>
          <w:lang w:eastAsia="zh-CN"/>
        </w:rPr>
        <w:t>Vienlaikus, saskaņā ar šī likuma 71.panta piekto daļu, j</w:t>
      </w:r>
      <w:r w:rsidR="00A93EFE" w:rsidRPr="00A93EFE">
        <w:rPr>
          <w:rFonts w:eastAsia="Times New Roman"/>
          <w:lang w:eastAsia="zh-CN"/>
        </w:rPr>
        <w:t xml:space="preserve">a tīklā, kurā notiek bezmaksas televīzijas programmu izplatīšana ar zemes raidītājiem, ir brīvas televīzijas programmu vietas, </w:t>
      </w:r>
      <w:r w:rsidR="00590C4E">
        <w:rPr>
          <w:rFonts w:eastAsia="Times New Roman"/>
          <w:lang w:eastAsia="zh-CN"/>
        </w:rPr>
        <w:t>P</w:t>
      </w:r>
      <w:r w:rsidR="00A93EFE" w:rsidRPr="00A93EFE">
        <w:rPr>
          <w:rFonts w:eastAsia="Times New Roman"/>
          <w:lang w:eastAsia="zh-CN"/>
        </w:rPr>
        <w:t>adome sabiedriskā pasūtījuma ietvaros rīko konkursu uz brīvajām televīzijas programmu vietām.</w:t>
      </w:r>
    </w:p>
    <w:p w:rsidR="00945742" w:rsidRPr="00021A73" w:rsidRDefault="00945742" w:rsidP="00945742">
      <w:pPr>
        <w:rPr>
          <w:rFonts w:eastAsia="Times New Roman" w:cs="Times New Roman"/>
          <w:szCs w:val="24"/>
          <w:lang w:eastAsia="zh-CN"/>
        </w:rPr>
      </w:pPr>
      <w:r w:rsidRPr="00021A73">
        <w:rPr>
          <w:rFonts w:eastAsia="TimesNewRoman" w:cs="Times New Roman"/>
          <w:szCs w:val="24"/>
          <w:lang w:eastAsia="lv-LV"/>
        </w:rPr>
        <w:t xml:space="preserve">Saskaņā ar Padomes sniegto viedokli, bezmaksas televīzijas zemes apraidē laika periodā līdz 2030.gadam prioritāri jāparedz sabiedrisko mediju un cita sabiedriski nozīmīga satura izplatīšana. </w:t>
      </w:r>
      <w:r w:rsidR="00B155B1">
        <w:rPr>
          <w:rFonts w:eastAsia="TimesNewRoman" w:cs="Times New Roman"/>
          <w:szCs w:val="24"/>
          <w:lang w:eastAsia="lv-LV"/>
        </w:rPr>
        <w:t>B</w:t>
      </w:r>
      <w:r w:rsidRPr="00021A73">
        <w:rPr>
          <w:rFonts w:eastAsia="TimesNewRoman" w:cs="Times New Roman"/>
          <w:szCs w:val="24"/>
          <w:lang w:eastAsia="lv-LV"/>
        </w:rPr>
        <w:t xml:space="preserve">ezmaksas apraide turpmākajā periodā saglabās savu sabiedrisko nozīmību, </w:t>
      </w:r>
      <w:r w:rsidRPr="00021A73">
        <w:rPr>
          <w:rFonts w:eastAsia="Times New Roman" w:cs="Times New Roman"/>
          <w:szCs w:val="24"/>
          <w:lang w:eastAsia="zh-CN"/>
        </w:rPr>
        <w:t xml:space="preserve">nodrošinot sabiedrības informatīvās vajadzības, kā arī demokrātijas funkcionēšanai un pamattiesību realizācijai nepieciešamos pakalpojumus iedzīvotājiem reģionos, kā arī iedzīvotājiem, kuri nevēlas vai nevar atļauties izmantot maksas televīziju, maksas internetu, vai iegādāties preses izdevumus. </w:t>
      </w:r>
      <w:r w:rsidRPr="00021A73">
        <w:rPr>
          <w:rFonts w:eastAsia="TimesNewRoman" w:cs="Times New Roman"/>
          <w:szCs w:val="24"/>
          <w:lang w:eastAsia="lv-LV"/>
        </w:rPr>
        <w:t xml:space="preserve">Daļai iedzīvotāju bezmaksas televīzijas zemes apraides pakalpojums faktiski ir vienīgā reālā alternatīva televīzijas satura saņemšanai. Vienlaikus </w:t>
      </w:r>
      <w:r w:rsidRPr="00021A73">
        <w:rPr>
          <w:rFonts w:eastAsia="Times New Roman" w:cs="Times New Roman"/>
          <w:szCs w:val="24"/>
          <w:lang w:eastAsia="zh-CN"/>
        </w:rPr>
        <w:t xml:space="preserve">Padome atzīmē, ka zemes apraidē bezmaksas televīzija spēj pilnībā nodrošināt reģionāli atšķirīgu saturu. </w:t>
      </w:r>
      <w:r w:rsidRPr="00021A73">
        <w:rPr>
          <w:rFonts w:eastAsia="TimesNewRoman" w:cs="Times New Roman"/>
          <w:lang w:eastAsia="lv-LV"/>
        </w:rPr>
        <w:t>K</w:t>
      </w:r>
      <w:r w:rsidRPr="00021A73">
        <w:rPr>
          <w:rFonts w:eastAsia="Times New Roman" w:cs="Times New Roman"/>
          <w:szCs w:val="24"/>
          <w:lang w:eastAsia="zh-CN"/>
        </w:rPr>
        <w:t xml:space="preserve">omerctelevīzijas, kuras īsteno sabiedriskā pasūtījuma uzdevumu bezmaksas televīzijas zemes apraidē, nodrošina primāri reģionu iedzīvotājiem aktuāla satura pieejamību. </w:t>
      </w:r>
    </w:p>
    <w:p w:rsidR="00DD6610" w:rsidRDefault="00933B5E" w:rsidP="00B06D0A">
      <w:pPr>
        <w:rPr>
          <w:rFonts w:eastAsia="Times New Roman" w:cs="Times New Roman"/>
          <w:szCs w:val="24"/>
          <w:lang w:eastAsia="zh-CN"/>
        </w:rPr>
      </w:pPr>
      <w:r w:rsidRPr="00FB362D">
        <w:rPr>
          <w:rFonts w:eastAsia="Times New Roman" w:cs="Times New Roman"/>
          <w:szCs w:val="24"/>
          <w:lang w:eastAsia="zh-CN"/>
        </w:rPr>
        <w:t xml:space="preserve">Padome </w:t>
      </w:r>
      <w:r w:rsidRPr="00FB362D">
        <w:rPr>
          <w:rFonts w:eastAsia="TimesNewRoman" w:cs="Times New Roman"/>
          <w:lang w:eastAsia="lv-LV"/>
        </w:rPr>
        <w:t>neprognozē būtisku intereses paaugstināšanos no komerciālo televīziju puses par bezmaksas televīzijas zemes apraidi</w:t>
      </w:r>
      <w:r w:rsidR="00816385" w:rsidRPr="00FB362D">
        <w:rPr>
          <w:rFonts w:eastAsia="TimesNewRoman" w:cs="Times New Roman"/>
          <w:lang w:eastAsia="lv-LV"/>
        </w:rPr>
        <w:t>,</w:t>
      </w:r>
      <w:r w:rsidRPr="00FB362D">
        <w:rPr>
          <w:rFonts w:eastAsia="TimesNewRoman" w:cs="Times New Roman"/>
          <w:lang w:eastAsia="lv-LV"/>
        </w:rPr>
        <w:t xml:space="preserve"> ievērojot pastāvošos ekonomiskos nosacījumus un</w:t>
      </w:r>
      <w:r w:rsidRPr="00FB362D">
        <w:rPr>
          <w:rFonts w:eastAsia="Times New Roman" w:cs="Times New Roman"/>
          <w:szCs w:val="24"/>
          <w:lang w:eastAsia="zh-CN"/>
        </w:rPr>
        <w:t xml:space="preserve"> norāda, ka pašlaik notiek mediju tirgus ieņēmumu struktūras/modeļa maiņa, reklāma bieži vairs nespēj nosegt visus m</w:t>
      </w:r>
      <w:r w:rsidR="004C2634">
        <w:rPr>
          <w:rFonts w:eastAsia="Times New Roman" w:cs="Times New Roman"/>
          <w:szCs w:val="24"/>
          <w:lang w:eastAsia="zh-CN"/>
        </w:rPr>
        <w:t>edija uzturēšanas izdevumus, un</w:t>
      </w:r>
      <w:r w:rsidRPr="00FB362D">
        <w:rPr>
          <w:rFonts w:eastAsia="Times New Roman" w:cs="Times New Roman"/>
          <w:szCs w:val="24"/>
          <w:lang w:eastAsia="zh-CN"/>
        </w:rPr>
        <w:t xml:space="preserve"> vienlaicīgi notiek arī televīzijas skatīšanās ieradumu izmaiņas.</w:t>
      </w:r>
      <w:r w:rsidR="00C76FC1" w:rsidRPr="00FB362D">
        <w:rPr>
          <w:rFonts w:eastAsia="Times New Roman" w:cs="Times New Roman"/>
          <w:szCs w:val="24"/>
          <w:lang w:eastAsia="zh-CN"/>
        </w:rPr>
        <w:t xml:space="preserve"> </w:t>
      </w:r>
      <w:r w:rsidR="006B7D6C" w:rsidRPr="00FB362D">
        <w:rPr>
          <w:rFonts w:eastAsia="Times New Roman" w:cs="Times New Roman"/>
          <w:szCs w:val="24"/>
          <w:lang w:eastAsia="zh-CN"/>
        </w:rPr>
        <w:t xml:space="preserve">Lai bezmaksas televīzijas zemes platforma programmu izplatīšanai arī turpmākajā periodā saglabātu savu ekonomisko pievilcību, </w:t>
      </w:r>
      <w:r w:rsidR="003863AB" w:rsidRPr="00FB362D">
        <w:rPr>
          <w:rFonts w:eastAsia="Times New Roman" w:cs="Times New Roman"/>
          <w:szCs w:val="24"/>
          <w:lang w:eastAsia="zh-CN"/>
        </w:rPr>
        <w:t xml:space="preserve">Saeimas Cilvēktiesību un sabiedrisko lietu komisijā </w:t>
      </w:r>
      <w:r w:rsidR="006B7D6C" w:rsidRPr="00FB362D">
        <w:rPr>
          <w:rFonts w:eastAsia="Times New Roman" w:cs="Times New Roman"/>
          <w:szCs w:val="24"/>
          <w:lang w:eastAsia="zh-CN"/>
        </w:rPr>
        <w:t>tika risināts jautājums par 1.raidošā tīkla pastāvošās finansēšanas kārtības pārskatīšanu. 2018.gada 20.jūnijā Saeima ir pieņēmusi likumu “Grozījumi Elektronisko plašsaziņas līdzekļu likumā” (stā</w:t>
      </w:r>
      <w:r w:rsidR="00DD6610" w:rsidRPr="00FB362D">
        <w:rPr>
          <w:rFonts w:eastAsia="Times New Roman" w:cs="Times New Roman"/>
          <w:szCs w:val="24"/>
          <w:lang w:eastAsia="zh-CN"/>
        </w:rPr>
        <w:t>jās</w:t>
      </w:r>
      <w:r w:rsidR="006B7D6C" w:rsidRPr="00FB362D">
        <w:rPr>
          <w:rFonts w:eastAsia="Times New Roman" w:cs="Times New Roman"/>
          <w:szCs w:val="24"/>
          <w:lang w:eastAsia="zh-CN"/>
        </w:rPr>
        <w:t xml:space="preserve"> spēkā 2018.gada</w:t>
      </w:r>
      <w:r w:rsidR="00DD6610" w:rsidRPr="00FB362D">
        <w:rPr>
          <w:rFonts w:eastAsia="Times New Roman" w:cs="Times New Roman"/>
          <w:szCs w:val="24"/>
          <w:lang w:eastAsia="zh-CN"/>
        </w:rPr>
        <w:t xml:space="preserve"> 12.jūlijā</w:t>
      </w:r>
      <w:r w:rsidR="006B7D6C" w:rsidRPr="00FB362D">
        <w:rPr>
          <w:rFonts w:eastAsia="Times New Roman" w:cs="Times New Roman"/>
          <w:szCs w:val="24"/>
          <w:lang w:eastAsia="zh-CN"/>
        </w:rPr>
        <w:t>),</w:t>
      </w:r>
      <w:r w:rsidR="00DD6610" w:rsidRPr="00FB362D">
        <w:rPr>
          <w:rFonts w:eastAsia="Times New Roman" w:cs="Times New Roman"/>
          <w:szCs w:val="24"/>
          <w:lang w:eastAsia="zh-CN"/>
        </w:rPr>
        <w:t xml:space="preserve"> kas</w:t>
      </w:r>
      <w:r w:rsidR="006B7D6C" w:rsidRPr="00FB362D">
        <w:rPr>
          <w:rFonts w:eastAsia="Times New Roman" w:cs="Times New Roman"/>
          <w:szCs w:val="24"/>
          <w:lang w:eastAsia="zh-CN"/>
        </w:rPr>
        <w:t xml:space="preserve"> papildina Elektronisko plašsaziņas līdzekļu likumu ar pārejas noteikumiem, paredzot bez maksas izplatāmo programmu sarakstā iekļauto televīzijas programmu izplatīšanu maksas modeļa maiņu no 2020.gada 1.janvāra. </w:t>
      </w:r>
      <w:r w:rsidR="00DD6610" w:rsidRPr="00FB362D">
        <w:rPr>
          <w:rFonts w:eastAsia="Times New Roman" w:cs="Times New Roman"/>
          <w:szCs w:val="24"/>
          <w:lang w:eastAsia="zh-CN"/>
        </w:rPr>
        <w:t xml:space="preserve">Atbilstoši pārejas noteikumiem, Padome par galalietotājiem bez maksas izplatāmo programmu sarakstā iekļauto televīzijas programmu izplatīšanu ar zemes raidītājiem slēdz līgumu ar LVRTC. Tomēr vienlaikus 2018.gada 20.jūnija likuma “Grozījumi Elektronisko plašsaziņas līdzekļu likumā” pārejas noteikumi paredz, ka Padome līdz 2019.gada 30.jūnijam iesniedz Saeimas Cilvēktiesību un sabiedrisko lietu komisijai ziņojumu par komercdarbības atbalsta pasākuma saskaņošanas gaitu ar Eiropas Komisijas Konkurences ģenerāldirektorātu, un, ja nepieciešams, Ministru </w:t>
      </w:r>
      <w:r w:rsidR="00DD6610" w:rsidRPr="00FB362D">
        <w:rPr>
          <w:rFonts w:eastAsia="Times New Roman" w:cs="Times New Roman"/>
          <w:szCs w:val="24"/>
          <w:lang w:eastAsia="zh-CN"/>
        </w:rPr>
        <w:lastRenderedPageBreak/>
        <w:t xml:space="preserve">kabinets līdz 2019.gada 30.septembrim sagatavo un iesniedz Saeimai likumprojektus, lai nodrošinātu komercdarbības atbalsta kontroles normu īstenošanu. </w:t>
      </w:r>
    </w:p>
    <w:p w:rsidR="00DC2BE8" w:rsidRDefault="00441380" w:rsidP="000B22B6">
      <w:pPr>
        <w:pStyle w:val="Heading3"/>
        <w:rPr>
          <w:rFonts w:eastAsia="Times New Roman"/>
          <w:lang w:eastAsia="zh-CN"/>
        </w:rPr>
      </w:pPr>
      <w:bookmarkStart w:id="18" w:name="_Toc519244803"/>
      <w:r>
        <w:rPr>
          <w:rFonts w:eastAsia="Times New Roman"/>
          <w:lang w:eastAsia="zh-CN"/>
        </w:rPr>
        <w:t xml:space="preserve">3.4.3. </w:t>
      </w:r>
      <w:r w:rsidR="0068510E">
        <w:rPr>
          <w:rFonts w:eastAsia="Times New Roman"/>
          <w:lang w:eastAsia="zh-CN"/>
        </w:rPr>
        <w:t>Maksas televīzijas pastāvēšana</w:t>
      </w:r>
      <w:r w:rsidR="008B70D0">
        <w:rPr>
          <w:rFonts w:eastAsia="Times New Roman"/>
          <w:lang w:eastAsia="zh-CN"/>
        </w:rPr>
        <w:t xml:space="preserve"> pēc 2021</w:t>
      </w:r>
      <w:r w:rsidR="007F73BA">
        <w:rPr>
          <w:rFonts w:eastAsia="Times New Roman"/>
          <w:lang w:eastAsia="zh-CN"/>
        </w:rPr>
        <w:t>.gada</w:t>
      </w:r>
      <w:bookmarkEnd w:id="18"/>
    </w:p>
    <w:p w:rsidR="00832A5D" w:rsidRPr="00832A5D" w:rsidRDefault="00F52890" w:rsidP="00832A5D">
      <w:pPr>
        <w:rPr>
          <w:rFonts w:eastAsia="Times New Roman"/>
          <w:lang w:eastAsia="zh-CN"/>
        </w:rPr>
      </w:pPr>
      <w:r>
        <w:rPr>
          <w:rFonts w:eastAsia="Times New Roman"/>
          <w:lang w:eastAsia="zh-CN"/>
        </w:rPr>
        <w:t>Esošais maksas</w:t>
      </w:r>
      <w:r w:rsidRPr="00CC3E0C">
        <w:rPr>
          <w:rFonts w:eastAsia="Times New Roman"/>
          <w:lang w:eastAsia="zh-CN"/>
        </w:rPr>
        <w:t xml:space="preserve"> televīzijas</w:t>
      </w:r>
      <w:r>
        <w:rPr>
          <w:rFonts w:eastAsia="Times New Roman"/>
          <w:lang w:eastAsia="zh-CN"/>
        </w:rPr>
        <w:t xml:space="preserve"> pakalpojuma sniedzējs</w:t>
      </w:r>
      <w:r w:rsidRPr="00CC3E0C">
        <w:rPr>
          <w:rFonts w:eastAsia="Times New Roman"/>
          <w:lang w:eastAsia="zh-CN"/>
        </w:rPr>
        <w:t xml:space="preserve"> </w:t>
      </w:r>
      <w:r w:rsidR="004D0351" w:rsidRPr="004D0351">
        <w:rPr>
          <w:rFonts w:eastAsia="Times New Roman"/>
          <w:lang w:eastAsia="zh-CN"/>
        </w:rPr>
        <w:t xml:space="preserve">SIA “Lattelecom” </w:t>
      </w:r>
      <w:r w:rsidR="000859A7">
        <w:rPr>
          <w:rFonts w:eastAsia="Times New Roman"/>
          <w:lang w:eastAsia="zh-CN"/>
        </w:rPr>
        <w:t>norādīja</w:t>
      </w:r>
      <w:r w:rsidR="004D0351" w:rsidRPr="004D0351">
        <w:rPr>
          <w:rFonts w:eastAsia="Times New Roman"/>
          <w:lang w:eastAsia="zh-CN"/>
        </w:rPr>
        <w:t>, ka nākamais maksas televīzijas pakalpojuma nodrošināšanas posms, kas sāksies 2022.gadā, no tehnoloģiju un televīzijas jomas attīstības viedokļa ir salīdzinoši tālu. Televīzijas tirgus strauji mainās</w:t>
      </w:r>
      <w:r w:rsidR="00816385">
        <w:rPr>
          <w:rFonts w:eastAsia="Times New Roman"/>
          <w:lang w:eastAsia="zh-CN"/>
        </w:rPr>
        <w:t>,</w:t>
      </w:r>
      <w:r w:rsidR="004D0351" w:rsidRPr="004D0351">
        <w:rPr>
          <w:rFonts w:eastAsia="Times New Roman"/>
          <w:lang w:eastAsia="zh-CN"/>
        </w:rPr>
        <w:t xml:space="preserve"> līdz ar to šobrīd ir grūti novērtēt, vai </w:t>
      </w:r>
      <w:r w:rsidR="00C25DC5">
        <w:rPr>
          <w:rFonts w:eastAsia="Times New Roman"/>
          <w:lang w:eastAsia="zh-CN"/>
        </w:rPr>
        <w:t>m</w:t>
      </w:r>
      <w:r w:rsidR="00C25DC5" w:rsidRPr="00C25DC5">
        <w:rPr>
          <w:rFonts w:eastAsia="Times New Roman"/>
          <w:lang w:eastAsia="zh-CN"/>
        </w:rPr>
        <w:t xml:space="preserve">aksas televīzijas pakalpojuma nodrošināšana zemes apraidē </w:t>
      </w:r>
      <w:r w:rsidR="004D0351" w:rsidRPr="004D0351">
        <w:rPr>
          <w:rFonts w:eastAsia="Times New Roman"/>
          <w:lang w:eastAsia="zh-CN"/>
        </w:rPr>
        <w:t xml:space="preserve">2022.gadā būs </w:t>
      </w:r>
      <w:r w:rsidR="001E3AD0" w:rsidRPr="004D0351">
        <w:rPr>
          <w:rFonts w:eastAsia="Times New Roman"/>
          <w:lang w:eastAsia="zh-CN"/>
        </w:rPr>
        <w:t>vēl konkurētspējīg</w:t>
      </w:r>
      <w:r w:rsidR="001E3AD0">
        <w:rPr>
          <w:rFonts w:eastAsia="Times New Roman"/>
          <w:lang w:eastAsia="zh-CN"/>
        </w:rPr>
        <w:t>a</w:t>
      </w:r>
      <w:r w:rsidR="001E3AD0" w:rsidRPr="004D0351" w:rsidDel="001E3AD0">
        <w:rPr>
          <w:rFonts w:eastAsia="Times New Roman"/>
          <w:lang w:eastAsia="zh-CN"/>
        </w:rPr>
        <w:t xml:space="preserve"> </w:t>
      </w:r>
      <w:r w:rsidR="001E3AD0">
        <w:rPr>
          <w:rFonts w:eastAsia="Times New Roman"/>
          <w:lang w:eastAsia="zh-CN"/>
        </w:rPr>
        <w:t>un</w:t>
      </w:r>
      <w:r w:rsidR="001E3AD0" w:rsidRPr="004D0351" w:rsidDel="001E3AD0">
        <w:rPr>
          <w:rFonts w:eastAsia="Times New Roman"/>
          <w:lang w:eastAsia="zh-CN"/>
        </w:rPr>
        <w:t xml:space="preserve"> </w:t>
      </w:r>
      <w:r w:rsidR="003E7755" w:rsidRPr="004D0351">
        <w:rPr>
          <w:rFonts w:eastAsia="Times New Roman"/>
          <w:lang w:eastAsia="zh-CN"/>
        </w:rPr>
        <w:t xml:space="preserve">patērētājam </w:t>
      </w:r>
      <w:r w:rsidR="001E3AD0">
        <w:rPr>
          <w:rFonts w:eastAsia="Times New Roman"/>
          <w:lang w:eastAsia="zh-CN"/>
        </w:rPr>
        <w:t>pievilcīga</w:t>
      </w:r>
      <w:r w:rsidR="004D0351" w:rsidRPr="004D0351">
        <w:rPr>
          <w:rFonts w:eastAsia="Times New Roman"/>
          <w:lang w:eastAsia="zh-CN"/>
        </w:rPr>
        <w:t>.</w:t>
      </w:r>
      <w:r w:rsidR="005D2242" w:rsidRPr="005D2242">
        <w:rPr>
          <w:rFonts w:eastAsia="Times New Roman"/>
          <w:lang w:eastAsia="zh-CN"/>
        </w:rPr>
        <w:t xml:space="preserve"> </w:t>
      </w:r>
      <w:r w:rsidR="001E3AD0">
        <w:rPr>
          <w:rFonts w:eastAsia="Times New Roman"/>
          <w:lang w:eastAsia="zh-CN"/>
        </w:rPr>
        <w:t>Norāda, ka televīzijas p</w:t>
      </w:r>
      <w:r w:rsidR="005D2242" w:rsidRPr="00832A5D">
        <w:rPr>
          <w:rFonts w:eastAsia="Times New Roman"/>
          <w:lang w:eastAsia="zh-CN"/>
        </w:rPr>
        <w:t xml:space="preserve">rogrammu skaita samazinājums, kas radīsies pēc 700 MHz joslas atbrīvošanas, ir provizoriski neliels, tomēr vienlaikus jārēķinās arī ar </w:t>
      </w:r>
      <w:r w:rsidR="001E3AD0">
        <w:rPr>
          <w:rFonts w:eastAsia="Times New Roman"/>
          <w:lang w:eastAsia="zh-CN"/>
        </w:rPr>
        <w:t>galalietotāju</w:t>
      </w:r>
      <w:r w:rsidR="005D2242" w:rsidRPr="00832A5D">
        <w:rPr>
          <w:rFonts w:eastAsia="Times New Roman"/>
          <w:lang w:eastAsia="zh-CN"/>
        </w:rPr>
        <w:t xml:space="preserve"> samazinā</w:t>
      </w:r>
      <w:r w:rsidR="008B70D0">
        <w:rPr>
          <w:rFonts w:eastAsia="Times New Roman"/>
          <w:lang w:eastAsia="zh-CN"/>
        </w:rPr>
        <w:t>ju</w:t>
      </w:r>
      <w:r w:rsidR="005D2242" w:rsidRPr="00832A5D">
        <w:rPr>
          <w:rFonts w:eastAsia="Times New Roman"/>
          <w:lang w:eastAsia="zh-CN"/>
        </w:rPr>
        <w:t xml:space="preserve">mu. </w:t>
      </w:r>
      <w:r w:rsidR="000A52B3">
        <w:rPr>
          <w:rFonts w:eastAsia="Times New Roman"/>
          <w:lang w:eastAsia="zh-CN"/>
        </w:rPr>
        <w:t>Zināmā</w:t>
      </w:r>
      <w:r w:rsidR="000A52B3" w:rsidRPr="00DF377B">
        <w:rPr>
          <w:rFonts w:eastAsia="Times New Roman"/>
          <w:lang w:eastAsia="zh-CN"/>
        </w:rPr>
        <w:t xml:space="preserve"> mērā zemes ciparu televīzijas </w:t>
      </w:r>
      <w:r w:rsidR="000A52B3">
        <w:rPr>
          <w:rFonts w:eastAsia="Times New Roman"/>
          <w:lang w:eastAsia="zh-CN"/>
        </w:rPr>
        <w:t>maksas</w:t>
      </w:r>
      <w:r w:rsidR="000A52B3" w:rsidRPr="00CC3E0C">
        <w:rPr>
          <w:rFonts w:eastAsia="Times New Roman"/>
          <w:lang w:eastAsia="zh-CN"/>
        </w:rPr>
        <w:t xml:space="preserve"> televīzijas</w:t>
      </w:r>
      <w:r w:rsidR="000A52B3">
        <w:rPr>
          <w:rFonts w:eastAsia="Times New Roman"/>
          <w:lang w:eastAsia="zh-CN"/>
        </w:rPr>
        <w:t xml:space="preserve"> pakalpojuma sniegšana </w:t>
      </w:r>
      <w:r w:rsidR="00C8387B">
        <w:rPr>
          <w:rFonts w:eastAsia="Times New Roman"/>
          <w:lang w:eastAsia="zh-CN"/>
        </w:rPr>
        <w:t>nepieciešama arī pēc 2021</w:t>
      </w:r>
      <w:r w:rsidR="000A52B3" w:rsidRPr="00DF377B">
        <w:rPr>
          <w:rFonts w:eastAsia="Times New Roman"/>
          <w:lang w:eastAsia="zh-CN"/>
        </w:rPr>
        <w:t>.gada</w:t>
      </w:r>
      <w:r w:rsidR="000A52B3">
        <w:rPr>
          <w:rFonts w:eastAsia="Times New Roman"/>
          <w:lang w:eastAsia="zh-CN"/>
        </w:rPr>
        <w:t>, tomēr</w:t>
      </w:r>
      <w:r w:rsidR="00816385">
        <w:rPr>
          <w:rFonts w:eastAsia="Times New Roman"/>
          <w:lang w:eastAsia="zh-CN"/>
        </w:rPr>
        <w:t>,</w:t>
      </w:r>
      <w:r w:rsidR="000A52B3">
        <w:rPr>
          <w:rFonts w:eastAsia="Times New Roman"/>
          <w:lang w:eastAsia="zh-CN"/>
        </w:rPr>
        <w:t xml:space="preserve"> vērtējot esošo</w:t>
      </w:r>
      <w:r w:rsidR="005D2242" w:rsidRPr="00832A5D">
        <w:rPr>
          <w:rFonts w:eastAsia="Times New Roman"/>
          <w:lang w:eastAsia="zh-CN"/>
        </w:rPr>
        <w:t xml:space="preserve"> tirgus situāciju un jaunu pakalpojumu ienākšanu tirgū, sagaidāms, ka zemes ciparu televīzijas izplatīšanas platformas konkurētspēja samazināsies.</w:t>
      </w:r>
      <w:r w:rsidR="00984196">
        <w:rPr>
          <w:rFonts w:eastAsia="Times New Roman"/>
          <w:lang w:eastAsia="zh-CN"/>
        </w:rPr>
        <w:t xml:space="preserve"> SIA “Lattelecom” ieskatā </w:t>
      </w:r>
      <w:r w:rsidR="00984196" w:rsidRPr="00984196">
        <w:rPr>
          <w:rFonts w:eastAsia="Times New Roman"/>
          <w:lang w:eastAsia="zh-CN"/>
        </w:rPr>
        <w:t>maksas televīzijas pakalpojuma</w:t>
      </w:r>
      <w:r w:rsidR="00984196">
        <w:rPr>
          <w:rFonts w:eastAsia="Times New Roman"/>
          <w:lang w:eastAsia="zh-CN"/>
        </w:rPr>
        <w:t xml:space="preserve"> sniegšanas komerciālā pievilcība</w:t>
      </w:r>
      <w:r w:rsidR="00824C47">
        <w:rPr>
          <w:rFonts w:eastAsia="Times New Roman"/>
          <w:lang w:eastAsia="zh-CN"/>
        </w:rPr>
        <w:t xml:space="preserve"> ir atkarīga arī </w:t>
      </w:r>
      <w:r w:rsidR="00ED7A26">
        <w:rPr>
          <w:rFonts w:eastAsia="Times New Roman"/>
          <w:lang w:eastAsia="zh-CN"/>
        </w:rPr>
        <w:t xml:space="preserve">no </w:t>
      </w:r>
      <w:r w:rsidR="00824C47">
        <w:rPr>
          <w:rFonts w:eastAsia="Times New Roman"/>
          <w:lang w:eastAsia="zh-CN"/>
        </w:rPr>
        <w:t>bez maksas pieejamo televīzijas programmu skait</w:t>
      </w:r>
      <w:r w:rsidR="00ED7A26">
        <w:rPr>
          <w:rFonts w:eastAsia="Times New Roman"/>
          <w:lang w:eastAsia="zh-CN"/>
        </w:rPr>
        <w:t>a</w:t>
      </w:r>
      <w:r w:rsidR="00824C47">
        <w:rPr>
          <w:rFonts w:eastAsia="Times New Roman"/>
          <w:lang w:eastAsia="zh-CN"/>
        </w:rPr>
        <w:t xml:space="preserve"> un kvalitāte</w:t>
      </w:r>
      <w:r w:rsidR="00ED7A26">
        <w:rPr>
          <w:rFonts w:eastAsia="Times New Roman"/>
          <w:lang w:eastAsia="zh-CN"/>
        </w:rPr>
        <w:t>s</w:t>
      </w:r>
      <w:r w:rsidR="00E65FD7">
        <w:rPr>
          <w:rFonts w:eastAsia="Times New Roman"/>
          <w:lang w:eastAsia="zh-CN"/>
        </w:rPr>
        <w:t xml:space="preserve"> </w:t>
      </w:r>
      <w:r w:rsidR="005D2242" w:rsidRPr="00832A5D">
        <w:rPr>
          <w:rFonts w:eastAsia="Times New Roman"/>
          <w:lang w:eastAsia="zh-CN"/>
        </w:rPr>
        <w:t>– jo saturiski un kvalitatīvi spēcīgākas ir bezmaksas pieejamās programmas, jo lielāku ietekmi tās atstāj uz maksas pakalpojumu pievilcīgumu.</w:t>
      </w:r>
      <w:r w:rsidR="00E65FD7">
        <w:rPr>
          <w:rFonts w:eastAsia="Times New Roman"/>
          <w:lang w:eastAsia="zh-CN"/>
        </w:rPr>
        <w:t xml:space="preserve"> </w:t>
      </w:r>
      <w:r w:rsidR="00832A5D" w:rsidRPr="00832A5D">
        <w:rPr>
          <w:rFonts w:eastAsia="Times New Roman"/>
          <w:lang w:eastAsia="zh-CN"/>
        </w:rPr>
        <w:t>Līdz ar</w:t>
      </w:r>
      <w:r w:rsidR="0037668A">
        <w:rPr>
          <w:rFonts w:eastAsia="Times New Roman"/>
          <w:lang w:eastAsia="zh-CN"/>
        </w:rPr>
        <w:t xml:space="preserve"> to</w:t>
      </w:r>
      <w:r w:rsidR="00832A5D" w:rsidRPr="00832A5D">
        <w:rPr>
          <w:rFonts w:eastAsia="Times New Roman"/>
          <w:lang w:eastAsia="zh-CN"/>
        </w:rPr>
        <w:t xml:space="preserve"> SIA “Lattelecom” </w:t>
      </w:r>
      <w:r w:rsidR="00E65FD7">
        <w:rPr>
          <w:rFonts w:eastAsia="Times New Roman"/>
          <w:lang w:eastAsia="zh-CN"/>
        </w:rPr>
        <w:t xml:space="preserve">nevar apstiprināt </w:t>
      </w:r>
      <w:r w:rsidR="00832A5D" w:rsidRPr="00832A5D">
        <w:rPr>
          <w:rFonts w:eastAsia="Times New Roman"/>
          <w:lang w:eastAsia="zh-CN"/>
        </w:rPr>
        <w:t>interes</w:t>
      </w:r>
      <w:r w:rsidR="00E65FD7">
        <w:rPr>
          <w:rFonts w:eastAsia="Times New Roman"/>
          <w:lang w:eastAsia="zh-CN"/>
        </w:rPr>
        <w:t>i</w:t>
      </w:r>
      <w:r w:rsidR="00832A5D" w:rsidRPr="00832A5D">
        <w:rPr>
          <w:rFonts w:eastAsia="Times New Roman"/>
          <w:lang w:eastAsia="zh-CN"/>
        </w:rPr>
        <w:t xml:space="preserve"> turpināt nodrošināt maksas zemes televīzijas pakalpojumu sniegšanu. </w:t>
      </w:r>
    </w:p>
    <w:p w:rsidR="00ED7A26" w:rsidRPr="002B6521" w:rsidRDefault="00ED7A26" w:rsidP="00ED7A26">
      <w:pPr>
        <w:rPr>
          <w:rFonts w:eastAsia="Times New Roman"/>
          <w:lang w:eastAsia="zh-CN"/>
        </w:rPr>
      </w:pPr>
      <w:r>
        <w:rPr>
          <w:rFonts w:eastAsia="Times New Roman"/>
          <w:lang w:eastAsia="zh-CN"/>
        </w:rPr>
        <w:t>Padome</w:t>
      </w:r>
      <w:r w:rsidR="00F1283A">
        <w:rPr>
          <w:rFonts w:eastAsia="Times New Roman"/>
          <w:lang w:eastAsia="zh-CN"/>
        </w:rPr>
        <w:t>,</w:t>
      </w:r>
      <w:r w:rsidR="007C2C78">
        <w:rPr>
          <w:rFonts w:eastAsia="Times New Roman"/>
          <w:lang w:eastAsia="zh-CN"/>
        </w:rPr>
        <w:t xml:space="preserve"> savukārt</w:t>
      </w:r>
      <w:r w:rsidR="00F1283A">
        <w:rPr>
          <w:rFonts w:eastAsia="Times New Roman"/>
          <w:lang w:eastAsia="zh-CN"/>
        </w:rPr>
        <w:t>,</w:t>
      </w:r>
      <w:r w:rsidRPr="00CC0507">
        <w:rPr>
          <w:rFonts w:eastAsia="Times New Roman"/>
          <w:lang w:eastAsia="zh-CN"/>
        </w:rPr>
        <w:t xml:space="preserve"> ir paudusi gatavību atkarībā no tā, kāda būs komersantu interese nodrošināt maksas televīzijas pakalpojumus zemes apraidē, saglabāt bezmaksas pieejamās programmas</w:t>
      </w:r>
      <w:r w:rsidR="0037668A">
        <w:rPr>
          <w:rFonts w:eastAsia="Times New Roman"/>
          <w:lang w:eastAsia="zh-CN"/>
        </w:rPr>
        <w:t xml:space="preserve"> šobrīd</w:t>
      </w:r>
      <w:r w:rsidRPr="00CC0507">
        <w:rPr>
          <w:rFonts w:eastAsia="Times New Roman"/>
          <w:lang w:eastAsia="zh-CN"/>
        </w:rPr>
        <w:t xml:space="preserve"> esošajā apjomā, ja tas </w:t>
      </w:r>
      <w:r w:rsidR="0037668A">
        <w:rPr>
          <w:rFonts w:eastAsia="Times New Roman"/>
          <w:lang w:eastAsia="zh-CN"/>
        </w:rPr>
        <w:t xml:space="preserve">palīdzēs komersantu saglabāt interesi nodrošināt </w:t>
      </w:r>
      <w:r w:rsidRPr="00CC0507">
        <w:rPr>
          <w:rFonts w:eastAsia="Times New Roman"/>
          <w:lang w:eastAsia="zh-CN"/>
        </w:rPr>
        <w:t xml:space="preserve">maksas </w:t>
      </w:r>
      <w:r w:rsidR="0037668A">
        <w:rPr>
          <w:rFonts w:eastAsia="Times New Roman"/>
          <w:lang w:eastAsia="zh-CN"/>
        </w:rPr>
        <w:t xml:space="preserve">televīzijas </w:t>
      </w:r>
      <w:r w:rsidRPr="00CC0507">
        <w:rPr>
          <w:rFonts w:eastAsia="Times New Roman"/>
          <w:lang w:eastAsia="zh-CN"/>
        </w:rPr>
        <w:t>programmu.</w:t>
      </w:r>
      <w:r w:rsidRPr="00ED7A26">
        <w:rPr>
          <w:rFonts w:eastAsia="Times New Roman"/>
          <w:lang w:eastAsia="zh-CN"/>
        </w:rPr>
        <w:t xml:space="preserve"> </w:t>
      </w:r>
      <w:r w:rsidRPr="002B6521">
        <w:rPr>
          <w:rFonts w:eastAsia="Times New Roman"/>
          <w:lang w:eastAsia="zh-CN"/>
        </w:rPr>
        <w:t xml:space="preserve">Savukārt, ja komersantu interese nodrošināt par maksu pieejamo televīzijas programmu izplatīšanu ir minimāla, </w:t>
      </w:r>
      <w:r w:rsidR="0037668A">
        <w:rPr>
          <w:rFonts w:eastAsia="Times New Roman"/>
          <w:lang w:eastAsia="zh-CN"/>
        </w:rPr>
        <w:t>Padome</w:t>
      </w:r>
      <w:r w:rsidR="0037668A" w:rsidRPr="002B6521">
        <w:rPr>
          <w:rFonts w:eastAsia="Times New Roman"/>
          <w:lang w:eastAsia="zh-CN"/>
        </w:rPr>
        <w:t xml:space="preserve"> </w:t>
      </w:r>
      <w:r w:rsidRPr="002B6521">
        <w:rPr>
          <w:rFonts w:eastAsia="Times New Roman"/>
          <w:lang w:eastAsia="zh-CN"/>
        </w:rPr>
        <w:t xml:space="preserve">būtu gatava veidot plašāku piedāvājumu iedzīvotājiem bez maksas pieejamo programmu apraidē. </w:t>
      </w:r>
      <w:r w:rsidR="0037668A">
        <w:rPr>
          <w:rFonts w:eastAsia="Times New Roman"/>
          <w:lang w:eastAsia="zh-CN"/>
        </w:rPr>
        <w:t>Televīzijas programmas</w:t>
      </w:r>
      <w:r w:rsidRPr="002B6521">
        <w:rPr>
          <w:rFonts w:eastAsia="Times New Roman"/>
          <w:lang w:eastAsia="zh-CN"/>
        </w:rPr>
        <w:t>, kas piedalītos bezmaksas apraidē tiktu izvēlēt</w:t>
      </w:r>
      <w:r w:rsidR="00C8387B">
        <w:rPr>
          <w:rFonts w:eastAsia="Times New Roman"/>
          <w:lang w:eastAsia="zh-CN"/>
        </w:rPr>
        <w:t>as</w:t>
      </w:r>
      <w:r w:rsidRPr="002B6521">
        <w:rPr>
          <w:rFonts w:eastAsia="Times New Roman"/>
          <w:lang w:eastAsia="zh-CN"/>
        </w:rPr>
        <w:t xml:space="preserve"> konkursa kārtībā.</w:t>
      </w:r>
    </w:p>
    <w:p w:rsidR="0021232E" w:rsidRDefault="00040A20" w:rsidP="0021232E">
      <w:pPr>
        <w:rPr>
          <w:rFonts w:eastAsia="Times New Roman"/>
          <w:lang w:eastAsia="zh-CN"/>
        </w:rPr>
      </w:pPr>
      <w:r>
        <w:rPr>
          <w:rFonts w:eastAsia="Times New Roman"/>
          <w:lang w:eastAsia="zh-CN"/>
        </w:rPr>
        <w:t xml:space="preserve">Vienlaikus, lai būtiski nesamazinātu zemes ciparu televīzijas </w:t>
      </w:r>
      <w:r w:rsidR="00132554">
        <w:rPr>
          <w:rFonts w:eastAsia="Times New Roman"/>
          <w:lang w:eastAsia="zh-CN"/>
        </w:rPr>
        <w:t xml:space="preserve">apraides platformā pieejamo televīzijas programmu skaitu, būtu </w:t>
      </w:r>
      <w:r w:rsidR="001E1B1E">
        <w:rPr>
          <w:rFonts w:eastAsia="Times New Roman"/>
          <w:lang w:eastAsia="zh-CN"/>
        </w:rPr>
        <w:t>jā</w:t>
      </w:r>
      <w:r w:rsidR="001A59A4">
        <w:rPr>
          <w:rFonts w:eastAsia="Times New Roman"/>
          <w:lang w:eastAsia="zh-CN"/>
        </w:rPr>
        <w:t>turpin</w:t>
      </w:r>
      <w:r w:rsidR="001E1B1E">
        <w:rPr>
          <w:rFonts w:eastAsia="Times New Roman"/>
          <w:lang w:eastAsia="zh-CN"/>
        </w:rPr>
        <w:t>a</w:t>
      </w:r>
      <w:r w:rsidR="001A59A4">
        <w:rPr>
          <w:rFonts w:eastAsia="Times New Roman"/>
          <w:lang w:eastAsia="zh-CN"/>
        </w:rPr>
        <w:t xml:space="preserve"> maksas televīzijas pakalpojuma </w:t>
      </w:r>
      <w:r w:rsidR="001A59A4" w:rsidRPr="005F1DF9">
        <w:rPr>
          <w:rFonts w:eastAsia="Times New Roman"/>
          <w:lang w:eastAsia="zh-CN"/>
        </w:rPr>
        <w:t>nodrošināšan</w:t>
      </w:r>
      <w:r w:rsidR="001E1B1E" w:rsidRPr="005F1DF9">
        <w:rPr>
          <w:rFonts w:eastAsia="Times New Roman"/>
          <w:lang w:eastAsia="zh-CN"/>
        </w:rPr>
        <w:t>a</w:t>
      </w:r>
      <w:r w:rsidR="001A59A4" w:rsidRPr="005F1DF9">
        <w:rPr>
          <w:rFonts w:eastAsia="Times New Roman"/>
          <w:lang w:eastAsia="zh-CN"/>
        </w:rPr>
        <w:t>.</w:t>
      </w:r>
      <w:r w:rsidR="00A652F1" w:rsidRPr="005F1DF9">
        <w:rPr>
          <w:rFonts w:eastAsia="Times New Roman"/>
          <w:lang w:eastAsia="zh-CN"/>
        </w:rPr>
        <w:t xml:space="preserve"> </w:t>
      </w:r>
      <w:r w:rsidR="00C8387B">
        <w:rPr>
          <w:rFonts w:eastAsia="Times New Roman"/>
          <w:lang w:eastAsia="zh-CN"/>
        </w:rPr>
        <w:t>Padomei</w:t>
      </w:r>
      <w:r w:rsidR="00690474" w:rsidRPr="005F1DF9">
        <w:rPr>
          <w:rFonts w:eastAsia="Times New Roman"/>
          <w:lang w:eastAsia="zh-CN"/>
        </w:rPr>
        <w:t xml:space="preserve"> kā atbildīgajai par </w:t>
      </w:r>
      <w:r w:rsidR="00690474" w:rsidRPr="001400EB">
        <w:rPr>
          <w:rFonts w:eastAsia="Times New Roman"/>
          <w:lang w:eastAsia="zh-CN"/>
        </w:rPr>
        <w:t>Elektronisko plašsaziņas līdzekļu nozares attīstības nacionālās stratēģijas izstādi, būtu jāvērtē jauna konkursa par tiesībām nodrošināt maksas televīzijas pakalpojumus rīkošanas nepieciešamību</w:t>
      </w:r>
      <w:r w:rsidR="00B70BCC" w:rsidRPr="001400EB">
        <w:rPr>
          <w:rFonts w:eastAsia="Times New Roman"/>
          <w:lang w:eastAsia="zh-CN"/>
        </w:rPr>
        <w:t xml:space="preserve"> vai iespēju pagarināt esošās maksas televīzijas pakalpojuma nodrošināšanas tiesības. </w:t>
      </w:r>
      <w:r w:rsidR="00690474" w:rsidRPr="001400EB">
        <w:rPr>
          <w:rFonts w:eastAsia="Times New Roman"/>
          <w:lang w:eastAsia="zh-CN"/>
        </w:rPr>
        <w:t xml:space="preserve"> </w:t>
      </w:r>
    </w:p>
    <w:p w:rsidR="00690474" w:rsidRDefault="0021232E" w:rsidP="0021232E">
      <w:pPr>
        <w:rPr>
          <w:rFonts w:eastAsia="Times New Roman"/>
          <w:lang w:eastAsia="zh-CN"/>
        </w:rPr>
      </w:pPr>
      <w:r w:rsidRPr="00291ADE">
        <w:rPr>
          <w:rFonts w:eastAsia="Times New Roman"/>
          <w:lang w:eastAsia="zh-CN"/>
        </w:rPr>
        <w:t xml:space="preserve"> </w:t>
      </w:r>
    </w:p>
    <w:p w:rsidR="00A57D8B" w:rsidRDefault="00441380" w:rsidP="00BF3B21">
      <w:pPr>
        <w:pStyle w:val="Heading3"/>
        <w:rPr>
          <w:rFonts w:eastAsia="Times New Roman"/>
          <w:lang w:eastAsia="zh-CN"/>
        </w:rPr>
      </w:pPr>
      <w:bookmarkStart w:id="19" w:name="_Toc519244804"/>
      <w:r>
        <w:rPr>
          <w:rFonts w:eastAsia="Times New Roman"/>
          <w:lang w:eastAsia="zh-CN"/>
        </w:rPr>
        <w:t xml:space="preserve">3.4.4. </w:t>
      </w:r>
      <w:r w:rsidR="00A57D8B">
        <w:rPr>
          <w:rFonts w:eastAsia="Times New Roman"/>
          <w:lang w:eastAsia="zh-CN"/>
        </w:rPr>
        <w:t>Secinājumi</w:t>
      </w:r>
      <w:bookmarkEnd w:id="19"/>
      <w:r w:rsidR="00A57D8B">
        <w:rPr>
          <w:rFonts w:eastAsia="Times New Roman"/>
          <w:lang w:eastAsia="zh-CN"/>
        </w:rPr>
        <w:t xml:space="preserve"> </w:t>
      </w:r>
    </w:p>
    <w:p w:rsidR="0001678F" w:rsidRPr="0001678F" w:rsidRDefault="0001678F" w:rsidP="0001678F">
      <w:pPr>
        <w:rPr>
          <w:rFonts w:eastAsia="Times New Roman"/>
          <w:lang w:eastAsia="zh-CN"/>
        </w:rPr>
      </w:pPr>
      <w:r w:rsidRPr="0001678F">
        <w:t xml:space="preserve"> </w:t>
      </w:r>
      <w:r w:rsidRPr="0001678F">
        <w:rPr>
          <w:rFonts w:eastAsia="Times New Roman"/>
          <w:lang w:eastAsia="zh-CN"/>
        </w:rPr>
        <w:t>Izvērtējot darba grupā paustos viedokļus</w:t>
      </w:r>
      <w:r w:rsidR="002B2AA1">
        <w:rPr>
          <w:rFonts w:eastAsia="Times New Roman"/>
          <w:lang w:eastAsia="zh-CN"/>
        </w:rPr>
        <w:t>,</w:t>
      </w:r>
      <w:r w:rsidRPr="0001678F">
        <w:rPr>
          <w:rFonts w:eastAsia="Times New Roman"/>
          <w:lang w:eastAsia="zh-CN"/>
        </w:rPr>
        <w:t xml:space="preserve"> tika konstatēts, ka, lai arī  pāreja uz DVB-T2 raidīšanas sistēmu nodrošinātu iespēju izplatīt vairāk televīzijas programmu, tostarp paplašinot arī HD programmu raidīšanas iespējas, pastāv zināmi riski, </w:t>
      </w:r>
      <w:r w:rsidR="002B2AA1">
        <w:rPr>
          <w:rFonts w:eastAsia="Times New Roman"/>
          <w:lang w:eastAsia="zh-CN"/>
        </w:rPr>
        <w:t>kas var īstenoties tehnoloģijas maiņas rezultātā</w:t>
      </w:r>
      <w:r w:rsidRPr="0001678F">
        <w:rPr>
          <w:rFonts w:eastAsia="Times New Roman"/>
          <w:lang w:eastAsia="zh-CN"/>
        </w:rPr>
        <w:t>. Šie riski pamatā ir saistīti ar zemes televīzijas izmantošanas popularitātes kritumu iedzīvotāju vidū un līdz ar to arī platformas komerciālā pievilcīguma samazināšanos potenciālajiem pakalpojuma sniedzējiem. Kā liecina elektronisko sakaru komersantu pieredze, tehnoloģij</w:t>
      </w:r>
      <w:r w:rsidR="002B2AA1">
        <w:rPr>
          <w:rFonts w:eastAsia="Times New Roman"/>
          <w:lang w:eastAsia="zh-CN"/>
        </w:rPr>
        <w:t>as</w:t>
      </w:r>
      <w:r w:rsidRPr="0001678F">
        <w:rPr>
          <w:rFonts w:eastAsia="Times New Roman"/>
          <w:lang w:eastAsia="zh-CN"/>
        </w:rPr>
        <w:t xml:space="preserve"> maiņ</w:t>
      </w:r>
      <w:r w:rsidR="002B2AA1">
        <w:rPr>
          <w:rFonts w:eastAsia="Times New Roman"/>
          <w:lang w:eastAsia="zh-CN"/>
        </w:rPr>
        <w:t>u</w:t>
      </w:r>
      <w:r w:rsidRPr="0001678F">
        <w:rPr>
          <w:rFonts w:eastAsia="Times New Roman"/>
          <w:lang w:eastAsia="zh-CN"/>
        </w:rPr>
        <w:t xml:space="preserve"> </w:t>
      </w:r>
      <w:r w:rsidR="002B2AA1">
        <w:rPr>
          <w:rFonts w:eastAsia="Times New Roman"/>
          <w:lang w:eastAsia="zh-CN"/>
        </w:rPr>
        <w:t>galalietotāji</w:t>
      </w:r>
      <w:r w:rsidRPr="0001678F">
        <w:rPr>
          <w:rFonts w:eastAsia="Times New Roman"/>
          <w:lang w:eastAsia="zh-CN"/>
        </w:rPr>
        <w:t xml:space="preserve"> izmanto, lai atteiktos no pakalpojuma, to mainītu vai meklētu citu pakalpojumu sniedzēju utt. Līdz ar to darba grupā tika izteiktas prognozes, ka, ja galalietotājam būs </w:t>
      </w:r>
      <w:r w:rsidR="002B2AA1">
        <w:rPr>
          <w:rFonts w:eastAsia="Times New Roman"/>
          <w:lang w:eastAsia="zh-CN"/>
        </w:rPr>
        <w:t>jāveic</w:t>
      </w:r>
      <w:r w:rsidR="002B2AA1" w:rsidRPr="0001678F">
        <w:rPr>
          <w:rFonts w:eastAsia="Times New Roman"/>
          <w:lang w:eastAsia="zh-CN"/>
        </w:rPr>
        <w:t xml:space="preserve"> </w:t>
      </w:r>
      <w:r w:rsidRPr="0001678F">
        <w:rPr>
          <w:rFonts w:eastAsia="Times New Roman"/>
          <w:lang w:eastAsia="zh-CN"/>
        </w:rPr>
        <w:t>papildu darbības vai</w:t>
      </w:r>
      <w:r w:rsidR="002B2AA1">
        <w:rPr>
          <w:rFonts w:eastAsia="Times New Roman"/>
          <w:lang w:eastAsia="zh-CN"/>
        </w:rPr>
        <w:t xml:space="preserve"> radīsies</w:t>
      </w:r>
      <w:r w:rsidRPr="0001678F">
        <w:rPr>
          <w:rFonts w:eastAsia="Times New Roman"/>
          <w:lang w:eastAsia="zh-CN"/>
        </w:rPr>
        <w:t xml:space="preserve"> papildu finansiālais slogs, lai nodrošinātu iespēju uztver</w:t>
      </w:r>
      <w:r w:rsidR="00A77967">
        <w:rPr>
          <w:rFonts w:eastAsia="Times New Roman"/>
          <w:lang w:eastAsia="zh-CN"/>
        </w:rPr>
        <w:t>t</w:t>
      </w:r>
      <w:r w:rsidRPr="0001678F">
        <w:rPr>
          <w:rFonts w:eastAsia="Times New Roman"/>
          <w:lang w:eastAsia="zh-CN"/>
        </w:rPr>
        <w:t xml:space="preserve"> televīzijas programmas</w:t>
      </w:r>
      <w:r w:rsidR="00A77967">
        <w:rPr>
          <w:rFonts w:eastAsia="Times New Roman"/>
          <w:lang w:eastAsia="zh-CN"/>
        </w:rPr>
        <w:t>,</w:t>
      </w:r>
      <w:r w:rsidRPr="0001678F">
        <w:rPr>
          <w:rFonts w:eastAsia="Times New Roman"/>
          <w:lang w:eastAsia="zh-CN"/>
        </w:rPr>
        <w:t xml:space="preserve"> izmantojot DVB-T2, </w:t>
      </w:r>
      <w:r w:rsidR="00A77967">
        <w:rPr>
          <w:rFonts w:eastAsia="Times New Roman"/>
          <w:lang w:eastAsia="zh-CN"/>
        </w:rPr>
        <w:t>daļa</w:t>
      </w:r>
      <w:r w:rsidRPr="0001678F">
        <w:rPr>
          <w:rFonts w:eastAsia="Times New Roman"/>
          <w:lang w:eastAsia="zh-CN"/>
        </w:rPr>
        <w:t xml:space="preserve"> klientu tiks zaudēt</w:t>
      </w:r>
      <w:r w:rsidR="00A77967">
        <w:rPr>
          <w:rFonts w:eastAsia="Times New Roman"/>
          <w:lang w:eastAsia="zh-CN"/>
        </w:rPr>
        <w:t>a</w:t>
      </w:r>
      <w:r w:rsidRPr="0001678F">
        <w:rPr>
          <w:rFonts w:eastAsia="Times New Roman"/>
          <w:lang w:eastAsia="zh-CN"/>
        </w:rPr>
        <w:t>. Nav mazsvarīgi atzīmēt, ka maksas televīzijas pakalpojuma sniedzējam (līdz</w:t>
      </w:r>
      <w:r w:rsidR="008247C2">
        <w:rPr>
          <w:rFonts w:eastAsia="Times New Roman"/>
          <w:lang w:eastAsia="zh-CN"/>
        </w:rPr>
        <w:t xml:space="preserve"> 2021.gada 31.decembrim</w:t>
      </w:r>
      <w:r w:rsidRPr="0001678F">
        <w:rPr>
          <w:rFonts w:eastAsia="Times New Roman"/>
          <w:lang w:eastAsia="zh-CN"/>
        </w:rPr>
        <w:t xml:space="preserve"> SIA “Lattelecom”) galalietotāju skaita samazināšanās nav dzinulis darboties šajā tirgus segmentā.</w:t>
      </w:r>
    </w:p>
    <w:p w:rsidR="0001678F" w:rsidRPr="0001678F" w:rsidRDefault="0001678F" w:rsidP="0001678F">
      <w:pPr>
        <w:rPr>
          <w:rFonts w:eastAsia="Times New Roman"/>
          <w:lang w:eastAsia="zh-CN"/>
        </w:rPr>
      </w:pPr>
      <w:r w:rsidRPr="0001678F">
        <w:rPr>
          <w:rFonts w:eastAsia="Times New Roman"/>
          <w:lang w:eastAsia="zh-CN"/>
        </w:rPr>
        <w:t>Finansiālais apgrūtinājums, ko galalietotājiem var radīt uztvērēju nomaiņa, arī izraisa nopietnu risku, ka sabiedrības grup</w:t>
      </w:r>
      <w:r w:rsidR="003C1CE8">
        <w:rPr>
          <w:rFonts w:eastAsia="Times New Roman"/>
          <w:lang w:eastAsia="zh-CN"/>
        </w:rPr>
        <w:t>ām</w:t>
      </w:r>
      <w:r w:rsidR="00A77967">
        <w:rPr>
          <w:rFonts w:eastAsia="Times New Roman"/>
          <w:lang w:eastAsia="zh-CN"/>
        </w:rPr>
        <w:t xml:space="preserve"> ar zemu maksātspēju</w:t>
      </w:r>
      <w:r w:rsidRPr="0001678F">
        <w:rPr>
          <w:rFonts w:eastAsia="Times New Roman"/>
          <w:lang w:eastAsia="zh-CN"/>
        </w:rPr>
        <w:t xml:space="preserve">, kas līdz šim izmantoja bezmaksas (vai maksas) televīzijas programmu uztveršanu ar DVB-T uztverošajām iekārtām, pārejot uz raidīšanu ar DVB-T2 sistēmu, tiks </w:t>
      </w:r>
      <w:r w:rsidR="003C1CE8">
        <w:rPr>
          <w:rFonts w:eastAsia="Times New Roman"/>
          <w:lang w:eastAsia="zh-CN"/>
        </w:rPr>
        <w:t>liegta</w:t>
      </w:r>
      <w:r w:rsidRPr="0001678F">
        <w:rPr>
          <w:rFonts w:eastAsia="Times New Roman"/>
          <w:lang w:eastAsia="zh-CN"/>
        </w:rPr>
        <w:t xml:space="preserve"> pieeja televīzijas programmām, ko </w:t>
      </w:r>
      <w:r w:rsidRPr="0001678F">
        <w:rPr>
          <w:rFonts w:eastAsia="Times New Roman"/>
          <w:lang w:eastAsia="zh-CN"/>
        </w:rPr>
        <w:lastRenderedPageBreak/>
        <w:t>nodrošina elektroniskie plašsaziņas līdzekļi, tostarp sabiedriskie elektroniskie plašsaziņas līdzekļi. Pastāv risks, ka š</w:t>
      </w:r>
      <w:r w:rsidR="00E941B2">
        <w:rPr>
          <w:rFonts w:eastAsia="Times New Roman"/>
          <w:lang w:eastAsia="zh-CN"/>
        </w:rPr>
        <w:t>īs iedzīvotāju grupas</w:t>
      </w:r>
      <w:r w:rsidR="003C1CE8">
        <w:rPr>
          <w:rFonts w:eastAsia="Times New Roman"/>
          <w:lang w:eastAsia="zh-CN"/>
        </w:rPr>
        <w:t xml:space="preserve"> nevarēs pilnvērtīgi īstenot Satversmē</w:t>
      </w:r>
      <w:r w:rsidR="003A3698">
        <w:rPr>
          <w:rFonts w:eastAsia="Times New Roman"/>
          <w:lang w:eastAsia="zh-CN"/>
        </w:rPr>
        <w:t xml:space="preserve"> nostiprinātās tiesības</w:t>
      </w:r>
      <w:r w:rsidR="003C1CE8">
        <w:rPr>
          <w:rFonts w:eastAsia="Times New Roman"/>
          <w:lang w:eastAsia="zh-CN"/>
        </w:rPr>
        <w:t xml:space="preserve"> </w:t>
      </w:r>
      <w:r w:rsidRPr="0001678F">
        <w:rPr>
          <w:rFonts w:eastAsia="Times New Roman"/>
          <w:lang w:eastAsia="zh-CN"/>
        </w:rPr>
        <w:t xml:space="preserve"> gūt informāciju atbilstoši Satversmes 100.pantā norādītajam, ka ikvienam ir tiesības uz vārda brīvību, kas ietver tiesības brīvi iegūt, paturēt un izplatīt informāciju, paust savus uzskatus. </w:t>
      </w:r>
    </w:p>
    <w:p w:rsidR="0001678F" w:rsidRPr="0001678F" w:rsidRDefault="0001678F" w:rsidP="0001678F">
      <w:pPr>
        <w:rPr>
          <w:rFonts w:eastAsia="Times New Roman"/>
          <w:lang w:eastAsia="zh-CN"/>
        </w:rPr>
      </w:pPr>
      <w:r w:rsidRPr="0001678F">
        <w:rPr>
          <w:rFonts w:eastAsia="Times New Roman"/>
          <w:lang w:eastAsia="zh-CN"/>
        </w:rPr>
        <w:t>Līdzīga situācija bija izveidojusies 2010.gadā, kad tika veikta analogās apraides nomaiņa uz ciparu apraidi. Tad plašu rezonansi radīja problemātik</w:t>
      </w:r>
      <w:r w:rsidR="003A3698">
        <w:rPr>
          <w:rFonts w:eastAsia="Times New Roman"/>
          <w:lang w:eastAsia="zh-CN"/>
        </w:rPr>
        <w:t>a</w:t>
      </w:r>
      <w:r w:rsidRPr="0001678F">
        <w:rPr>
          <w:rFonts w:eastAsia="Times New Roman"/>
          <w:lang w:eastAsia="zh-CN"/>
        </w:rPr>
        <w:t>, kas saistīta ar galalietotāju (iedzīvotāju) uztverošo iekārtu pielāgošan</w:t>
      </w:r>
      <w:r w:rsidR="003A3698">
        <w:rPr>
          <w:rFonts w:eastAsia="Times New Roman"/>
          <w:lang w:eastAsia="zh-CN"/>
        </w:rPr>
        <w:t>u</w:t>
      </w:r>
      <w:r w:rsidRPr="0001678F">
        <w:rPr>
          <w:rFonts w:eastAsia="Times New Roman"/>
          <w:lang w:eastAsia="zh-CN"/>
        </w:rPr>
        <w:t xml:space="preserve"> jaunajai situācijai. Tā kā minētais prasīja zināmus materiālos ieguldījumus, tad sabiedrībā šis process tika uztverts neviennozīmīgi un dažviet sekas ir</w:t>
      </w:r>
      <w:r w:rsidR="003A3698">
        <w:rPr>
          <w:rFonts w:eastAsia="Times New Roman"/>
          <w:lang w:eastAsia="zh-CN"/>
        </w:rPr>
        <w:t xml:space="preserve"> jūtamas</w:t>
      </w:r>
      <w:r w:rsidRPr="0001678F">
        <w:rPr>
          <w:rFonts w:eastAsia="Times New Roman"/>
          <w:lang w:eastAsia="zh-CN"/>
        </w:rPr>
        <w:t xml:space="preserve"> vēl šodien. Kā piemēru var minēt Latvijas austrumu pierobežas iedzīvotāju praksi turpināt skatīties analogo televīziju ar vecajām uztveršanas iekārtām, tās nemainot vai nepielāgojot  ar dekoderu palīdzību ciparu apraides prasībām. Kā viens no iemesliem šādai rīcībai tiek norādīta tieši finansiālā ietekme uz ģimenes budžetu. </w:t>
      </w:r>
    </w:p>
    <w:p w:rsidR="000C36AF" w:rsidRDefault="000C36AF" w:rsidP="0001678F">
      <w:pPr>
        <w:rPr>
          <w:rFonts w:eastAsia="Times New Roman"/>
          <w:lang w:eastAsia="zh-CN"/>
        </w:rPr>
      </w:pPr>
      <w:r>
        <w:rPr>
          <w:rFonts w:eastAsia="Times New Roman"/>
          <w:lang w:eastAsia="zh-CN"/>
        </w:rPr>
        <w:t>Jautājums par pāreju uz DVB – T2 tika skatīts arī valsts</w:t>
      </w:r>
      <w:r w:rsidR="002F3AF1">
        <w:rPr>
          <w:rFonts w:eastAsia="Times New Roman"/>
          <w:lang w:eastAsia="zh-CN"/>
        </w:rPr>
        <w:t xml:space="preserve"> informatīvās telpas</w:t>
      </w:r>
      <w:r>
        <w:rPr>
          <w:rFonts w:eastAsia="Times New Roman"/>
          <w:lang w:eastAsia="zh-CN"/>
        </w:rPr>
        <w:t xml:space="preserve"> drošības kontekstā ārpus Satiksmes ministrijas izveidotās darba grupas ietvara un tika secināts, ka pāreja uz DVB – T2 radīs papildus drošības riskus un nav atbalstāma.</w:t>
      </w:r>
    </w:p>
    <w:p w:rsidR="00070730" w:rsidRPr="0051026F" w:rsidRDefault="00070730" w:rsidP="00070730">
      <w:r w:rsidRPr="0051026F">
        <w:t>Priekšnosacījumi lēmumam par pāreju uz DVB-T2 šobrīd na</w:t>
      </w:r>
      <w:r w:rsidR="0031031C" w:rsidRPr="0051026F">
        <w:t>v. Arī nākamajā periodā pēc 2021</w:t>
      </w:r>
      <w:r w:rsidRPr="0051026F">
        <w:t>.gada piekļuvei zemes ciparu televīzijas apraides pakalpojumiem bez</w:t>
      </w:r>
      <w:r w:rsidR="0031031C" w:rsidRPr="0051026F">
        <w:t xml:space="preserve"> maksas ir turpināma esošās DVB – </w:t>
      </w:r>
      <w:r w:rsidRPr="0051026F">
        <w:t xml:space="preserve">T raidīšanas sistēmas izmantošana. Ja tam būs atbilstošs pamatojums, var tikt izskatīta iespēja ieviest raidīšanas sistēmas un videokodēšanas jaunāko standartu. Maksas televīzijas pakalpojumi būtu saglabājami vismaz tādā apjomā, kas ir pieejams pēc 700 MHz joslas atbrīvošanas un nav nepieciešams sabiedrisko elektronisko plašsaziņas līdzekļu veidoto programmu izplatīšanai, tomēr pirms tam ir jāveic komersantu intereses apzināšana nodrošināt maksas televīzijas pakalpojumus zemes apraidē un par izmantojamo raidīšanas sistēmu. Ja interese no komersantiem nodrošināt maksas televīzijas pakalpojumus nebūs, racionāla frekvenču spektra izmantošanas nolūkā, Satiksmes ministrija vērtēs iespēju izmantot pieejamo radiofrekvenču spektru citiem lietojumiem. </w:t>
      </w:r>
    </w:p>
    <w:p w:rsidR="00870E17" w:rsidRDefault="00870E17" w:rsidP="00870E17">
      <w:pPr>
        <w:rPr>
          <w:rFonts w:eastAsia="Times New Roman"/>
          <w:lang w:eastAsia="zh-CN"/>
        </w:rPr>
      </w:pPr>
    </w:p>
    <w:p w:rsidR="00202A03" w:rsidRPr="00CF7C8C" w:rsidRDefault="00F70E3F" w:rsidP="00D523EE">
      <w:pPr>
        <w:pStyle w:val="Heading1"/>
        <w:rPr>
          <w:rFonts w:eastAsia="Times New Roman" w:cs="Times New Roman"/>
          <w:lang w:eastAsia="zh-CN"/>
        </w:rPr>
      </w:pPr>
      <w:bookmarkStart w:id="20" w:name="_Toc519244805"/>
      <w:r>
        <w:rPr>
          <w:rFonts w:eastAsia="Times New Roman" w:cs="Times New Roman"/>
          <w:lang w:eastAsia="zh-CN"/>
        </w:rPr>
        <w:t>IV</w:t>
      </w:r>
      <w:r w:rsidR="00140CCC">
        <w:rPr>
          <w:rFonts w:eastAsia="Times New Roman" w:cs="Times New Roman"/>
          <w:lang w:eastAsia="zh-CN"/>
        </w:rPr>
        <w:t>.</w:t>
      </w:r>
      <w:r w:rsidR="009018AB">
        <w:rPr>
          <w:rFonts w:eastAsia="Times New Roman" w:cs="Times New Roman"/>
          <w:lang w:eastAsia="zh-CN"/>
        </w:rPr>
        <w:t xml:space="preserve"> </w:t>
      </w:r>
      <w:r w:rsidR="00157981" w:rsidRPr="00A11AEB">
        <w:rPr>
          <w:rFonts w:eastAsia="Times New Roman" w:cs="Times New Roman"/>
          <w:lang w:eastAsia="zh-CN"/>
        </w:rPr>
        <w:t>700 MHz joslas atbrīvošana</w:t>
      </w:r>
      <w:r w:rsidR="007759C3">
        <w:rPr>
          <w:rFonts w:eastAsia="Times New Roman" w:cs="Times New Roman"/>
          <w:lang w:eastAsia="zh-CN"/>
        </w:rPr>
        <w:t>s termiņš</w:t>
      </w:r>
      <w:r w:rsidR="00157981" w:rsidRPr="00A11AEB">
        <w:rPr>
          <w:rFonts w:eastAsia="Times New Roman" w:cs="Times New Roman"/>
          <w:lang w:eastAsia="zh-CN"/>
        </w:rPr>
        <w:t xml:space="preserve"> un</w:t>
      </w:r>
      <w:r w:rsidR="00AF278A">
        <w:rPr>
          <w:rFonts w:eastAsia="Times New Roman" w:cs="Times New Roman"/>
          <w:lang w:eastAsia="zh-CN"/>
        </w:rPr>
        <w:t xml:space="preserve"> </w:t>
      </w:r>
      <w:r w:rsidR="00E86F73">
        <w:rPr>
          <w:rFonts w:eastAsia="Times New Roman" w:cs="Times New Roman"/>
          <w:lang w:eastAsia="zh-CN"/>
        </w:rPr>
        <w:t xml:space="preserve">tās </w:t>
      </w:r>
      <w:r w:rsidR="00DE6D14">
        <w:rPr>
          <w:rFonts w:eastAsia="Times New Roman" w:cs="Times New Roman"/>
          <w:lang w:eastAsia="zh-CN"/>
        </w:rPr>
        <w:t>turpmākā</w:t>
      </w:r>
      <w:r w:rsidR="007759C3">
        <w:rPr>
          <w:rFonts w:eastAsia="Times New Roman" w:cs="Times New Roman"/>
          <w:lang w:eastAsia="zh-CN"/>
        </w:rPr>
        <w:t xml:space="preserve"> </w:t>
      </w:r>
      <w:r w:rsidR="00E86F73">
        <w:rPr>
          <w:rFonts w:eastAsia="Times New Roman" w:cs="Times New Roman"/>
          <w:lang w:eastAsia="zh-CN"/>
        </w:rPr>
        <w:t>izmantošan</w:t>
      </w:r>
      <w:r w:rsidR="000F53C8">
        <w:rPr>
          <w:rFonts w:eastAsia="Times New Roman" w:cs="Times New Roman"/>
          <w:lang w:eastAsia="zh-CN"/>
        </w:rPr>
        <w:t>a</w:t>
      </w:r>
      <w:bookmarkEnd w:id="20"/>
      <w:r w:rsidR="00AF278A" w:rsidRPr="00AF278A" w:rsidDel="00AF278A">
        <w:rPr>
          <w:rFonts w:eastAsia="Times New Roman" w:cs="Times New Roman"/>
          <w:lang w:eastAsia="zh-CN"/>
        </w:rPr>
        <w:t xml:space="preserve"> </w:t>
      </w:r>
    </w:p>
    <w:p w:rsidR="00E86F73" w:rsidRDefault="00E86F73" w:rsidP="00CA4460"/>
    <w:p w:rsidR="003350B8" w:rsidRDefault="007759C3" w:rsidP="00CA4460">
      <w:r w:rsidRPr="00E0652D">
        <w:t>Saskaņā ar l</w:t>
      </w:r>
      <w:r w:rsidR="009128C5" w:rsidRPr="00E0652D">
        <w:t xml:space="preserve">ēmuma 2017/899 </w:t>
      </w:r>
      <w:r w:rsidRPr="00E0652D">
        <w:t xml:space="preserve">5.pantu dalībvalstīm nacionālajos ceļvežos ir jāiekļauj informācija par </w:t>
      </w:r>
      <w:r w:rsidR="004572BC" w:rsidRPr="00E0652D">
        <w:t xml:space="preserve">lēmuma 2017/899 </w:t>
      </w:r>
      <w:r w:rsidR="009128C5" w:rsidRPr="00E0652D">
        <w:t xml:space="preserve">1. un 4. pantos doto uzdevumu izpildei </w:t>
      </w:r>
      <w:r w:rsidR="004572BC" w:rsidRPr="00E0652D">
        <w:t xml:space="preserve">plānotajiem </w:t>
      </w:r>
      <w:r w:rsidR="009128C5" w:rsidRPr="00E0652D">
        <w:t>pasākum</w:t>
      </w:r>
      <w:r w:rsidR="004572BC" w:rsidRPr="00E0652D">
        <w:t xml:space="preserve">iem, proti, 700 MHz joslas pārplānošanu izmantošanai </w:t>
      </w:r>
      <w:r w:rsidR="004A5E7F" w:rsidRPr="004A5E7F">
        <w:t>bezvadu platjoslas elektronisko sakaru sistēmām</w:t>
      </w:r>
      <w:r w:rsidR="004A5E7F">
        <w:t>, kā arī 470 – 694 MHz radiofrekvenču spektra joslas pieejamības nodrošināš</w:t>
      </w:r>
      <w:r w:rsidR="00E63B91">
        <w:t>anu televīzijas apraides pakalpojumiem vismaz līdz 2030.gadam.</w:t>
      </w:r>
    </w:p>
    <w:p w:rsidR="00E86F73" w:rsidRDefault="00DE6D14" w:rsidP="00CA4460">
      <w:r>
        <w:t>Z</w:t>
      </w:r>
      <w:r w:rsidR="003350B8">
        <w:t xml:space="preserve">emes ciparu televīzijas </w:t>
      </w:r>
      <w:r>
        <w:t xml:space="preserve">apraides nodrošināšanas jautājumi ir izskatīti iepriekšējā nodaļā, līdz ar to šajā nodaļa tiek skatīti jautājumi, kas saistīti ar </w:t>
      </w:r>
      <w:r w:rsidRPr="00DE6D14">
        <w:t>700 MHz joslas atbrīvošan</w:t>
      </w:r>
      <w:r>
        <w:t>u</w:t>
      </w:r>
      <w:r w:rsidRPr="00DE6D14">
        <w:t xml:space="preserve"> un tās turpmāk</w:t>
      </w:r>
      <w:r>
        <w:t>o</w:t>
      </w:r>
      <w:r w:rsidRPr="00DE6D14">
        <w:t xml:space="preserve"> izmantošan</w:t>
      </w:r>
      <w:r>
        <w:t>u</w:t>
      </w:r>
      <w:r w:rsidR="00251AB5">
        <w:t>.</w:t>
      </w:r>
    </w:p>
    <w:p w:rsidR="002522B3" w:rsidRPr="004A671D" w:rsidRDefault="005925BF" w:rsidP="00021A73">
      <w:pPr>
        <w:pStyle w:val="Heading2"/>
      </w:pPr>
      <w:bookmarkStart w:id="21" w:name="_Toc519244806"/>
      <w:r w:rsidRPr="004A671D">
        <w:t>4.1.</w:t>
      </w:r>
      <w:r w:rsidR="002577FB">
        <w:t xml:space="preserve"> </w:t>
      </w:r>
      <w:r w:rsidR="00CA52BB" w:rsidRPr="004A671D">
        <w:t>700 MHz joslas atbrīvošanas termiņš</w:t>
      </w:r>
      <w:bookmarkEnd w:id="21"/>
    </w:p>
    <w:p w:rsidR="00D83069" w:rsidRPr="00D83069" w:rsidRDefault="00D83069" w:rsidP="00D83069">
      <w:r w:rsidRPr="00D83069">
        <w:t xml:space="preserve">Lēmuma 2017/899 1.pants paredz, ka dalībvalstis, kas plāno izmantot 1.pantā paredzēto atkāpi atlikt 700 MHz joslas atbrīvošanu līdz diviem gadiem, informē citas dalībvalstis un Komisiju par 700 MHz joslas atbrīvošanas atlikšanu un atlikšanas iemeslus, pienācīgi pamatojot, iekļauj savā valsts ceļvedī. </w:t>
      </w:r>
    </w:p>
    <w:p w:rsidR="00D83069" w:rsidRPr="00D83069" w:rsidRDefault="00D83069" w:rsidP="00733FED">
      <w:r w:rsidRPr="00D83069">
        <w:t xml:space="preserve">Saskaņā ar lēmuma 2017/899 pielikumu pamatoti iemesli, lai uz laiku līdz diviem gadiem pēc 2020.gada 30.jūnija atliktu 700 MHz joslas atbrīvošanu bezvadu platjoslas elektronisko sakaru sistēmām ir: </w:t>
      </w:r>
    </w:p>
    <w:p w:rsidR="00D83069" w:rsidRPr="00D83069" w:rsidRDefault="00D83069" w:rsidP="00983170">
      <w:pPr>
        <w:numPr>
          <w:ilvl w:val="0"/>
          <w:numId w:val="18"/>
        </w:numPr>
        <w:ind w:left="0" w:firstLine="720"/>
      </w:pPr>
      <w:r w:rsidRPr="00D83069">
        <w:t xml:space="preserve">neatrisināti pārrobežu koordinācijas jautājumi, kas rada kaitīgus traucējumus; </w:t>
      </w:r>
    </w:p>
    <w:p w:rsidR="00D83069" w:rsidRPr="00D83069" w:rsidRDefault="00D83069" w:rsidP="00983170">
      <w:pPr>
        <w:numPr>
          <w:ilvl w:val="0"/>
          <w:numId w:val="18"/>
        </w:numPr>
        <w:ind w:left="0" w:firstLine="720"/>
      </w:pPr>
      <w:r w:rsidRPr="00D83069">
        <w:t>vajadzība nodrošināt liela skaita iedzīvotāju tehnisku migrāciju uz modernākiem apraides standartiem un šā procesa sarežģītība;</w:t>
      </w:r>
    </w:p>
    <w:p w:rsidR="00D83069" w:rsidRPr="00D83069" w:rsidRDefault="00D83069" w:rsidP="00983170">
      <w:pPr>
        <w:numPr>
          <w:ilvl w:val="0"/>
          <w:numId w:val="18"/>
        </w:numPr>
        <w:ind w:left="0" w:firstLine="720"/>
      </w:pPr>
      <w:r w:rsidRPr="00D83069">
        <w:lastRenderedPageBreak/>
        <w:t>pārejas finanšu izmaksas, kas pārsniedz no piešķiršanas procedūrām plānotos ienākumus;</w:t>
      </w:r>
    </w:p>
    <w:p w:rsidR="00D83069" w:rsidRPr="00D83069" w:rsidRDefault="00D83069" w:rsidP="00983170">
      <w:pPr>
        <w:numPr>
          <w:ilvl w:val="0"/>
          <w:numId w:val="18"/>
        </w:numPr>
        <w:ind w:left="0" w:firstLine="720"/>
      </w:pPr>
      <w:r w:rsidRPr="00D83069">
        <w:t xml:space="preserve"> nepārvarama vara.</w:t>
      </w:r>
    </w:p>
    <w:p w:rsidR="00D83069" w:rsidRPr="00D83069" w:rsidRDefault="00D83069" w:rsidP="00D83069">
      <w:r w:rsidRPr="00D83069">
        <w:t xml:space="preserve">Latvija </w:t>
      </w:r>
      <w:r w:rsidR="003A3698">
        <w:t xml:space="preserve">ir informējusi par nodomu izmantot </w:t>
      </w:r>
      <w:r w:rsidR="003A3698" w:rsidRPr="002C1EAC">
        <w:rPr>
          <w:rFonts w:eastAsia="TimesNewRoman" w:cs="Times New Roman"/>
          <w:lang w:eastAsia="lv-LV"/>
        </w:rPr>
        <w:t>lēmum</w:t>
      </w:r>
      <w:r w:rsidR="006734B2">
        <w:rPr>
          <w:rFonts w:eastAsia="TimesNewRoman" w:cs="Times New Roman"/>
          <w:lang w:eastAsia="lv-LV"/>
        </w:rPr>
        <w:t>ā</w:t>
      </w:r>
      <w:r w:rsidR="003A3698" w:rsidRPr="002C1EAC">
        <w:rPr>
          <w:rFonts w:eastAsia="TimesNewRoman" w:cs="Times New Roman"/>
          <w:lang w:eastAsia="lv-LV"/>
        </w:rPr>
        <w:t xml:space="preserve"> 2017/899</w:t>
      </w:r>
      <w:r w:rsidRPr="00D83069">
        <w:t xml:space="preserve"> paredzēto divu gadu atlikšanas termiņu 700 MHz radiofrekvenču spektra joslas atbrīvošanai, pamatojoties uz komplicētajiem radiofrekvenču spektra joslas pārrobežu koordinācijas aspektiem ar Krievijas Federāciju un Baltkrievijas Republiku, kā arī finansiālo ietekmi, ko var radīt esošo apraides tiesību priekšlaicīgu pārtraukšana. Līdz ar to secināms, ka piemērojami ir: pirmais un trešais pamatotais iemesls. </w:t>
      </w:r>
    </w:p>
    <w:p w:rsidR="00D83069" w:rsidRPr="00D83069" w:rsidRDefault="00441380" w:rsidP="00652B00">
      <w:pPr>
        <w:pStyle w:val="Heading3"/>
      </w:pPr>
      <w:bookmarkStart w:id="22" w:name="_Toc519244807"/>
      <w:r>
        <w:t xml:space="preserve">4.1.1. </w:t>
      </w:r>
      <w:r w:rsidR="00D83069" w:rsidRPr="00D83069">
        <w:t>Neatrisināti pārrobežu koordinācijas jautājumi</w:t>
      </w:r>
      <w:bookmarkEnd w:id="22"/>
    </w:p>
    <w:p w:rsidR="00D83069" w:rsidRPr="00D83069" w:rsidRDefault="00D83069" w:rsidP="00D83069">
      <w:r w:rsidRPr="00D83069">
        <w:t xml:space="preserve">Krievijas Federācija un Baltkrievijas Republika 700 MHz joslu izmanto televīzijas nodrošināšanai un gaisa kuģniecības sistēmām saskaņā ar </w:t>
      </w:r>
      <w:r w:rsidRPr="00D83069">
        <w:rPr>
          <w:i/>
        </w:rPr>
        <w:t>ITU</w:t>
      </w:r>
      <w:r w:rsidRPr="00D83069">
        <w:t xml:space="preserve"> </w:t>
      </w:r>
      <w:r w:rsidRPr="00D83069">
        <w:rPr>
          <w:i/>
        </w:rPr>
        <w:t>Reģionālo nolīgumu par zemes ciparu apraides dienesta plānošanu 1.reģionā (1.reģiona daļas, kas atrodas uz rietumiem no 170° E meridiāna un uz ziemeļiem no 40° S paralēles, izņemot Mongolijas teritoriju) un Irānas Islāma Republikā 174–230 MHz un 470–862 MHz radiofrekvenču joslā (Ženēva, 2006)</w:t>
      </w:r>
      <w:r w:rsidRPr="00D83069">
        <w:t xml:space="preserve">. </w:t>
      </w:r>
      <w:r w:rsidR="00653A7B">
        <w:t>Radiofrekvenču spektra pārvaldības a</w:t>
      </w:r>
      <w:r w:rsidRPr="00D83069">
        <w:t>dministrāciju sadarbības ietvaros Krievijas Federācija un Baltkrievijas Republika informēja par nodomu turpināt</w:t>
      </w:r>
      <w:r w:rsidRPr="00D83069" w:rsidDel="005844A6">
        <w:t xml:space="preserve"> </w:t>
      </w:r>
      <w:r w:rsidRPr="00D83069">
        <w:t xml:space="preserve">700 MHz radiofrekvenču spektra joslas izmantošanu televīzijas apraides nodrošināšanai. 700 MHz radiofrekvenču spektra joslas izmantošana televīzijas apraides nodrošināšanai Krievijas Federācijā un Baltkrievijas Republikā neatļaus būtiskā daļā Latvijas teritorijas izmantot šo joslu bezvadu platjoslas elektronisko sakaru sistēmām atbilstoši lēmumā 2016/687 noteiktajiem tehniskajiem parametriem un nenodrošinās šīs radiofrekvenču spektra joslas efektīvu izmantošanu. </w:t>
      </w:r>
      <w:r w:rsidR="00A6483B" w:rsidRPr="00A6483B">
        <w:t>Ir jāņem vērā, ka šis šķērslis mobilo sakaru sistēmu ieviešanai Latvijā, ko rada televīzijas apraides turpināšana minētajās valstīs, neizzudīs 2022.gadā, kā arī nevar tikt atrisināts ar starpvalstu koordināciju. Tas saistīts ar šo valstu lēmumiem par televīzijas attīstību. Ir pazīmes, ka Baltkrievijā šāds lēmums tuvākajos gados varētu tomēr tikt pieņemts.</w:t>
      </w:r>
    </w:p>
    <w:p w:rsidR="00D83069" w:rsidRPr="00D83069" w:rsidRDefault="00D83069" w:rsidP="00D83069">
      <w:r w:rsidRPr="00D83069">
        <w:t xml:space="preserve">Latvija turpinās divpusējo sadarbību ar  Krievijas Federāciju un Baltkrievijas Republiku radiofrekvenču spektra koordinācijas jautājumos, lai panāktu abpusēji pieņemamu rezultātu un īstenotu </w:t>
      </w:r>
      <w:r w:rsidR="00185CE2" w:rsidRPr="00D83069">
        <w:t xml:space="preserve">lēmuma 2017/899 </w:t>
      </w:r>
      <w:r w:rsidRPr="00D83069">
        <w:t>prasības.</w:t>
      </w:r>
    </w:p>
    <w:p w:rsidR="00D83069" w:rsidRPr="00D83069" w:rsidRDefault="00441380" w:rsidP="00652B00">
      <w:pPr>
        <w:pStyle w:val="Heading3"/>
      </w:pPr>
      <w:bookmarkStart w:id="23" w:name="_Toc519244808"/>
      <w:r>
        <w:t xml:space="preserve">4.1.2. </w:t>
      </w:r>
      <w:r w:rsidR="003C5974">
        <w:t>Ar joslas atbrīvošanu saistītās izmaksas</w:t>
      </w:r>
      <w:bookmarkEnd w:id="23"/>
    </w:p>
    <w:p w:rsidR="00D83069" w:rsidRPr="00D83069" w:rsidRDefault="00D83069" w:rsidP="00D83069">
      <w:r w:rsidRPr="00D83069">
        <w:t>Ar Ministru kabineta 2013.gada 25.jūnija rīkojumu Nr.269 tika apstiprināts  konkursa “Maksas televīzijas pakalpojuma nodrošināšana zemes apraidē” uzvarētājs (SIA “Lattelecom”) un tam tika piešķirtas tiesības nodrošināt maksas televīzijas pakalpojumu zemes apraidē līdz 2021.gada 31.decembrim. Konkursa rezultātā uzvarētājs ieguva zināmu pienākumu un tiesību kopumu līdz konkursa nolikumā paredzētajam termiņam - 2021.gada 31.decembrim.</w:t>
      </w:r>
    </w:p>
    <w:p w:rsidR="00D83069" w:rsidRPr="00D83069" w:rsidRDefault="00D83069" w:rsidP="00D83069">
      <w:r w:rsidRPr="00D83069">
        <w:t xml:space="preserve">Jebkura atkāpe no konkursā iegūto tiesību apjoma rada tiesvedības risku, kura finansiālo ietekmi uz valsts budžetu nav iespējams </w:t>
      </w:r>
      <w:r w:rsidR="00915B2C">
        <w:t>prognozēt</w:t>
      </w:r>
      <w:r w:rsidRPr="00D83069">
        <w:t xml:space="preserve">. Papildus tam, 2013.gada 4.jūlijā starp sabiedrību ar ierobežotu atbildību </w:t>
      </w:r>
      <w:r w:rsidR="00B16130">
        <w:t xml:space="preserve">SIA </w:t>
      </w:r>
      <w:r w:rsidRPr="00D83069">
        <w:t>“Lattelecom” un LVRTC tika noslēgts līgums par zemes ciparu televīzijas apraides nodrošināšanu, kurā noteikto saistību pārskatīšanas (konkursa uzvarētāja tiesību aprobežošanas) gadījumā paredzētas sankcijas, kas var atstāt netiešu ietekmi uz valsts budžetu.</w:t>
      </w:r>
      <w:r w:rsidR="00B801F5">
        <w:t xml:space="preserve"> Ņemot vērā minēto, Latvijas ieskatā lietderīgāk ir </w:t>
      </w:r>
      <w:r w:rsidR="00877FEF">
        <w:t xml:space="preserve">saglabāt SIA “Lattelecom” piešķirtās </w:t>
      </w:r>
      <w:r w:rsidR="00877FEF" w:rsidRPr="00877FEF">
        <w:t>tiesības nodrošināt maksas televīzijas pakalpojumu zemes apraidē</w:t>
      </w:r>
      <w:r w:rsidR="00877FEF">
        <w:t xml:space="preserve"> negrozītā apjomā.</w:t>
      </w:r>
    </w:p>
    <w:p w:rsidR="00D83069" w:rsidRPr="00D83069" w:rsidRDefault="00D83069" w:rsidP="00D83069">
      <w:r w:rsidRPr="00D83069">
        <w:t>Papildus minētajam ir būtiski uzsvērt, ka Elektronisko plašsaziņas līdzekļu likuma 74. pants paredz tikai atsevišķus gadījumus, kuros Ministru kabinets var anulēt maksas televīzijas pakalpojuma sniedzējam piešķirtās tiesības, proti, ja:</w:t>
      </w:r>
    </w:p>
    <w:p w:rsidR="00D83069" w:rsidRPr="00D83069" w:rsidRDefault="00D83069" w:rsidP="00D83069">
      <w:r w:rsidRPr="00D83069">
        <w:t>1) maksas televīzijas pakalpojuma sniedzējs savu darbību izbeidzis;</w:t>
      </w:r>
    </w:p>
    <w:p w:rsidR="00D83069" w:rsidRPr="00D83069" w:rsidRDefault="00D83069" w:rsidP="00D83069">
      <w:r w:rsidRPr="00D83069">
        <w:t>2) maksas televīzijas pakalpojuma sniedzējs neievēro šā likuma 73.panta noteikumus vai konkursa nolikumā ietvertos pienākumus;</w:t>
      </w:r>
    </w:p>
    <w:p w:rsidR="00D83069" w:rsidRPr="00D83069" w:rsidRDefault="00D83069" w:rsidP="00D83069">
      <w:r w:rsidRPr="00D83069">
        <w:t>3) maksas televīzijas pakalpojuma sniedzējs neizpilda konkursa piedāvājumā iekļautās pakalpojuma nodrošināšanas stratēģijas mērķus.</w:t>
      </w:r>
    </w:p>
    <w:p w:rsidR="00D83069" w:rsidRPr="00D83069" w:rsidRDefault="00D83069" w:rsidP="00D83069">
      <w:r w:rsidRPr="00D83069">
        <w:t xml:space="preserve">Šobrīd nav iespējams precīzi prognozēt iespējamo ietekmi uz valsts un pašvaldību budžetu, kas varētu rasties, mainot uz Elektronisko plašsaziņas līdzekļu likuma pamata realizēto konkursa procedūru. </w:t>
      </w:r>
    </w:p>
    <w:p w:rsidR="00D83069" w:rsidRPr="00D83069" w:rsidRDefault="00D83069" w:rsidP="00D83069">
      <w:r w:rsidRPr="00D83069">
        <w:t xml:space="preserve">Saistībā ar iespēju kompensēt pārejas izmaksas no 700 MHz izsoles ieņēmumiem, ieņēmumu prognozi var veikt, ievērojot 800 MHz joslas izsoles rezultātus. 800 MHz joslas izsolē, kas norisinājās no 2013.gada 21.-22.oktobrim, tika izsolītas radiofrekvenču spektra lietošanas tiesības 800 MHz diapazonā komercdarbībai Latvijas Republikas teritorijā trim izsoles uzvarētājiem. Kopējā summa, par kādu tika izsolīta šī radiofrekvenču spektra josla sastādīja 4689785.49 </w:t>
      </w:r>
      <w:r w:rsidR="00C074A3" w:rsidRPr="005847EC">
        <w:rPr>
          <w:rFonts w:eastAsia="Times New Roman" w:cs="Times New Roman"/>
          <w:i/>
          <w:szCs w:val="24"/>
          <w:lang w:eastAsia="zh-CN"/>
        </w:rPr>
        <w:t>euro</w:t>
      </w:r>
      <w:r w:rsidRPr="00D83069">
        <w:t xml:space="preserve">. 700 MHz joslas izsoles gadījumā, visticamāk, pretendentiem tiks izvirzīti </w:t>
      </w:r>
      <w:r w:rsidRPr="005970E7">
        <w:t>papildu</w:t>
      </w:r>
      <w:r w:rsidRPr="00D83069">
        <w:t xml:space="preserve"> elektronisko sakaru tīklu izvēršanas nosacījumi, kas izriet no </w:t>
      </w:r>
      <w:r w:rsidR="00E6106B" w:rsidRPr="00E6106B">
        <w:t>Komisijas paziņojum</w:t>
      </w:r>
      <w:r w:rsidR="00E6106B">
        <w:t>a</w:t>
      </w:r>
      <w:r w:rsidR="00E6106B" w:rsidRPr="00E6106B">
        <w:t xml:space="preserve"> Eiropas Parlamentam Padomei, Eiropas Ekonomikas un sociālo lietu komitejai un Reģionu komitejai “</w:t>
      </w:r>
      <w:r w:rsidR="00E6106B" w:rsidRPr="00E6106B">
        <w:rPr>
          <w:i/>
        </w:rPr>
        <w:t>5G</w:t>
      </w:r>
      <w:r w:rsidR="000E08DC">
        <w:rPr>
          <w:rStyle w:val="FootnoteReference"/>
          <w:i/>
        </w:rPr>
        <w:footnoteReference w:id="17"/>
      </w:r>
      <w:r w:rsidR="00E6106B" w:rsidRPr="00E6106B">
        <w:rPr>
          <w:i/>
        </w:rPr>
        <w:t xml:space="preserve"> Eiropai. Rīcības plāns</w:t>
      </w:r>
      <w:r w:rsidR="00E6106B" w:rsidRPr="00E6106B">
        <w:t>”</w:t>
      </w:r>
      <w:r w:rsidR="00E6106B" w:rsidRPr="00E6106B">
        <w:rPr>
          <w:vertAlign w:val="superscript"/>
        </w:rPr>
        <w:footnoteReference w:id="18"/>
      </w:r>
      <w:r w:rsidR="00E6106B" w:rsidRPr="00E6106B">
        <w:t xml:space="preserve"> (turpmāk – 5G rīcības plāns) un Komisijas paziņojum</w:t>
      </w:r>
      <w:r w:rsidR="00E6106B">
        <w:t>a</w:t>
      </w:r>
      <w:r w:rsidR="00E6106B" w:rsidRPr="00E6106B">
        <w:t xml:space="preserve"> Eiropas Parlamentam Padomei, Eiropas Ekonomikas un sociālo lietu komitejai un Reģionu komitejai “</w:t>
      </w:r>
      <w:r w:rsidR="00E6106B" w:rsidRPr="00E6106B">
        <w:rPr>
          <w:i/>
        </w:rPr>
        <w:t>Konkurētspējīga digitālā vienotā tirgus savienojamība. Virzība uz Eiropas Gigabitu sabiedrību</w:t>
      </w:r>
      <w:r w:rsidR="00E6106B" w:rsidRPr="00E6106B">
        <w:t>”</w:t>
      </w:r>
      <w:r w:rsidR="00E6106B" w:rsidRPr="00E6106B">
        <w:rPr>
          <w:vertAlign w:val="superscript"/>
        </w:rPr>
        <w:footnoteReference w:id="19"/>
      </w:r>
      <w:r w:rsidR="00E6106B" w:rsidRPr="00E6106B">
        <w:t xml:space="preserve"> </w:t>
      </w:r>
      <w:r w:rsidR="00E6106B">
        <w:rPr>
          <w:rFonts w:eastAsia="TimesNewRoman" w:cs="Times New Roman"/>
          <w:lang w:eastAsia="lv-LV"/>
        </w:rPr>
        <w:t>(turpmāk – savienojamības paziņojums)</w:t>
      </w:r>
      <w:r w:rsidRPr="00D83069">
        <w:t>, kā arī noteiktas prasības var tikt izvirzītas saistībā ar elektronisko sakaru tīklu izmantošan</w:t>
      </w:r>
      <w:r w:rsidR="00185CE2">
        <w:t>u</w:t>
      </w:r>
      <w:r w:rsidRPr="00D83069">
        <w:t xml:space="preserve"> PPDR vajadzībām. Vienlaikus atzīmējams, ka saskaņā ar </w:t>
      </w:r>
      <w:r w:rsidRPr="00D83069">
        <w:rPr>
          <w:i/>
        </w:rPr>
        <w:t>LS telcom</w:t>
      </w:r>
      <w:r w:rsidRPr="00D83069">
        <w:t xml:space="preserve">, </w:t>
      </w:r>
      <w:r w:rsidRPr="00D83069">
        <w:rPr>
          <w:i/>
        </w:rPr>
        <w:t>PolicyTracker</w:t>
      </w:r>
      <w:r w:rsidRPr="00D83069">
        <w:t xml:space="preserve"> un </w:t>
      </w:r>
      <w:r w:rsidRPr="00D83069">
        <w:rPr>
          <w:i/>
        </w:rPr>
        <w:t>VVA</w:t>
      </w:r>
      <w:r w:rsidRPr="00D83069">
        <w:t xml:space="preserve"> pētījumu “</w:t>
      </w:r>
      <w:r w:rsidRPr="00D83069">
        <w:rPr>
          <w:i/>
        </w:rPr>
        <w:t>Study on Spectrum Assigment in the European Union</w:t>
      </w:r>
      <w:r w:rsidRPr="00D83069">
        <w:t>”</w:t>
      </w:r>
      <w:r w:rsidRPr="00D83069">
        <w:rPr>
          <w:vertAlign w:val="superscript"/>
        </w:rPr>
        <w:footnoteReference w:id="20"/>
      </w:r>
      <w:r w:rsidRPr="00D83069">
        <w:t xml:space="preserve"> (Pētījums par radiofrekvenču spektra izsolēm Eiropas Savienībā) Latvijā bija vieni no zemākajiem ieņēmumiem no 800 MHz joslas izsoles, kā arī ir zemākais ARPU</w:t>
      </w:r>
      <w:r w:rsidRPr="00D83069">
        <w:rPr>
          <w:vertAlign w:val="superscript"/>
        </w:rPr>
        <w:footnoteReference w:id="21"/>
      </w:r>
      <w:r w:rsidRPr="00D83069">
        <w:t xml:space="preserve"> rādītājs starp Eiropas Savienības dalībvalstīm. Ņemot vērā minēto, prognozes attiecībā uz iespēju kompensēt pārejas izmaksas no 700 MHz joslas izsoles ieņēmumiem nav optimistiskas.</w:t>
      </w:r>
    </w:p>
    <w:p w:rsidR="005925BF" w:rsidRDefault="002522B3" w:rsidP="00021A73">
      <w:pPr>
        <w:pStyle w:val="Heading2"/>
      </w:pPr>
      <w:bookmarkStart w:id="24" w:name="_Toc519244809"/>
      <w:r>
        <w:t>4.2.</w:t>
      </w:r>
      <w:r w:rsidR="002577FB">
        <w:t xml:space="preserve"> </w:t>
      </w:r>
      <w:r>
        <w:t>700 MHz joslas pārrobežu k</w:t>
      </w:r>
      <w:r w:rsidR="005925BF">
        <w:t>oordinācijas rezultāti</w:t>
      </w:r>
      <w:bookmarkEnd w:id="24"/>
      <w:r>
        <w:t xml:space="preserve"> </w:t>
      </w:r>
    </w:p>
    <w:p w:rsidR="005925BF" w:rsidRDefault="006841AD" w:rsidP="002522B3">
      <w:pPr>
        <w:rPr>
          <w:rFonts w:eastAsia="TimesNewRoman" w:cs="Times New Roman"/>
          <w:lang w:eastAsia="lv-LV"/>
        </w:rPr>
      </w:pPr>
      <w:r w:rsidRPr="00DA249F">
        <w:rPr>
          <w:rFonts w:eastAsia="TimesNewRoman" w:cs="Times New Roman"/>
          <w:lang w:eastAsia="lv-LV"/>
        </w:rPr>
        <w:t xml:space="preserve">Lai 700 MHz joslu atbrīvotu, dalībvalstīm jāveic </w:t>
      </w:r>
      <w:r w:rsidR="00A724C5">
        <w:rPr>
          <w:rFonts w:eastAsia="TimesNewRoman" w:cs="Times New Roman"/>
          <w:lang w:eastAsia="lv-LV"/>
        </w:rPr>
        <w:t>radio</w:t>
      </w:r>
      <w:r w:rsidRPr="00DA249F">
        <w:rPr>
          <w:rFonts w:eastAsia="TimesNewRoman" w:cs="Times New Roman"/>
          <w:lang w:eastAsia="lv-LV"/>
        </w:rPr>
        <w:t>frekvenču</w:t>
      </w:r>
      <w:r w:rsidR="00A724C5">
        <w:rPr>
          <w:rFonts w:eastAsia="TimesNewRoman" w:cs="Times New Roman"/>
          <w:lang w:eastAsia="lv-LV"/>
        </w:rPr>
        <w:t xml:space="preserve"> spektra</w:t>
      </w:r>
      <w:r w:rsidRPr="00DA249F">
        <w:rPr>
          <w:rFonts w:eastAsia="TimesNewRoman" w:cs="Times New Roman"/>
          <w:lang w:eastAsia="lv-LV"/>
        </w:rPr>
        <w:t xml:space="preserve"> pārrobežu koordinācija ar skartajām ES dalībvalstīm, kā arī ārpus-ES valstīm, lai </w:t>
      </w:r>
      <w:r>
        <w:rPr>
          <w:rFonts w:eastAsia="TimesNewRoman" w:cs="Times New Roman"/>
          <w:lang w:eastAsia="lv-LV"/>
        </w:rPr>
        <w:t>televīzijai nepieciešamos radio</w:t>
      </w:r>
      <w:r w:rsidRPr="00DA249F">
        <w:rPr>
          <w:rFonts w:eastAsia="TimesNewRoman" w:cs="Times New Roman"/>
          <w:lang w:eastAsia="lv-LV"/>
        </w:rPr>
        <w:t>frekven</w:t>
      </w:r>
      <w:r>
        <w:rPr>
          <w:rFonts w:eastAsia="TimesNewRoman" w:cs="Times New Roman"/>
          <w:lang w:eastAsia="lv-LV"/>
        </w:rPr>
        <w:t>ču</w:t>
      </w:r>
      <w:r w:rsidRPr="00DA249F">
        <w:rPr>
          <w:rFonts w:eastAsia="TimesNewRoman" w:cs="Times New Roman"/>
          <w:lang w:eastAsia="lv-LV"/>
        </w:rPr>
        <w:t xml:space="preserve"> iedalījumus un piešķīrumus no atbrīvojamās joslas pārvietotu uz 470 – 694 MHz joslu. </w:t>
      </w:r>
      <w:r>
        <w:rPr>
          <w:rFonts w:eastAsia="TimesNewRoman" w:cs="Times New Roman"/>
          <w:lang w:eastAsia="lv-LV"/>
        </w:rPr>
        <w:t xml:space="preserve">Vienlaikus </w:t>
      </w:r>
      <w:r w:rsidR="00AC49D2">
        <w:t xml:space="preserve"> </w:t>
      </w:r>
      <w:r w:rsidR="00185CE2">
        <w:rPr>
          <w:rFonts w:eastAsia="TimesNewRoman" w:cs="Times New Roman"/>
          <w:lang w:eastAsia="lv-LV"/>
        </w:rPr>
        <w:t>l</w:t>
      </w:r>
      <w:r w:rsidR="00AC49D2" w:rsidRPr="002C1EAC">
        <w:rPr>
          <w:rFonts w:eastAsia="TimesNewRoman" w:cs="Times New Roman"/>
          <w:lang w:eastAsia="lv-LV"/>
        </w:rPr>
        <w:t>ēmuma 2017/899</w:t>
      </w:r>
      <w:r w:rsidR="00AC49D2">
        <w:rPr>
          <w:rFonts w:eastAsia="TimesNewRoman" w:cs="Times New Roman"/>
          <w:lang w:eastAsia="lv-LV"/>
        </w:rPr>
        <w:t xml:space="preserve"> 1.pant</w:t>
      </w:r>
      <w:r w:rsidR="00185CE2">
        <w:rPr>
          <w:rFonts w:eastAsia="TimesNewRoman" w:cs="Times New Roman"/>
          <w:lang w:eastAsia="lv-LV"/>
        </w:rPr>
        <w:t>a</w:t>
      </w:r>
      <w:r w:rsidR="002636A8">
        <w:rPr>
          <w:rFonts w:eastAsia="TimesNewRoman" w:cs="Times New Roman"/>
          <w:lang w:eastAsia="lv-LV"/>
        </w:rPr>
        <w:t xml:space="preserve"> </w:t>
      </w:r>
      <w:r w:rsidR="00AC49D2">
        <w:rPr>
          <w:rFonts w:eastAsia="TimesNewRoman" w:cs="Times New Roman"/>
          <w:lang w:eastAsia="lv-LV"/>
        </w:rPr>
        <w:t xml:space="preserve"> pirm</w:t>
      </w:r>
      <w:r w:rsidR="002636A8">
        <w:rPr>
          <w:rFonts w:eastAsia="TimesNewRoman" w:cs="Times New Roman"/>
          <w:lang w:eastAsia="lv-LV"/>
        </w:rPr>
        <w:t>ais</w:t>
      </w:r>
      <w:r w:rsidR="00AC49D2">
        <w:rPr>
          <w:rFonts w:eastAsia="TimesNewRoman" w:cs="Times New Roman"/>
          <w:lang w:eastAsia="lv-LV"/>
        </w:rPr>
        <w:t xml:space="preserve"> punkt</w:t>
      </w:r>
      <w:r w:rsidR="002636A8">
        <w:rPr>
          <w:rFonts w:eastAsia="TimesNewRoman" w:cs="Times New Roman"/>
          <w:lang w:eastAsia="lv-LV"/>
        </w:rPr>
        <w:t>s</w:t>
      </w:r>
      <w:r w:rsidR="00AC49D2">
        <w:rPr>
          <w:rFonts w:eastAsia="TimesNewRoman" w:cs="Times New Roman"/>
          <w:lang w:eastAsia="lv-LV"/>
        </w:rPr>
        <w:t xml:space="preserve"> </w:t>
      </w:r>
      <w:r w:rsidR="002636A8">
        <w:rPr>
          <w:rFonts w:eastAsia="TimesNewRoman" w:cs="Times New Roman"/>
          <w:lang w:eastAsia="lv-LV"/>
        </w:rPr>
        <w:t xml:space="preserve">paredz, ka </w:t>
      </w:r>
      <w:r w:rsidR="00AC49D2">
        <w:rPr>
          <w:rFonts w:eastAsia="TimesNewRoman" w:cs="Times New Roman"/>
          <w:lang w:eastAsia="lv-LV"/>
        </w:rPr>
        <w:t>d</w:t>
      </w:r>
      <w:r w:rsidR="00AC49D2" w:rsidRPr="00AC49D2">
        <w:rPr>
          <w:rFonts w:eastAsia="TimesNewRoman" w:cs="Times New Roman"/>
          <w:lang w:eastAsia="lv-LV"/>
        </w:rPr>
        <w:t>alībvalst</w:t>
      </w:r>
      <w:r w:rsidR="002636A8">
        <w:rPr>
          <w:rFonts w:eastAsia="TimesNewRoman" w:cs="Times New Roman"/>
          <w:lang w:eastAsia="lv-LV"/>
        </w:rPr>
        <w:t>is</w:t>
      </w:r>
      <w:r w:rsidR="00AC49D2" w:rsidRPr="00AC49D2">
        <w:rPr>
          <w:rFonts w:eastAsia="TimesNewRoman" w:cs="Times New Roman"/>
          <w:lang w:eastAsia="lv-LV"/>
        </w:rPr>
        <w:t xml:space="preserve"> </w:t>
      </w:r>
      <w:r w:rsidR="00AC49D2">
        <w:rPr>
          <w:rFonts w:eastAsia="TimesNewRoman" w:cs="Times New Roman"/>
          <w:lang w:eastAsia="lv-LV"/>
        </w:rPr>
        <w:t xml:space="preserve">sadarbojas </w:t>
      </w:r>
      <w:r w:rsidR="002636A8">
        <w:rPr>
          <w:rFonts w:eastAsia="TimesNewRoman" w:cs="Times New Roman"/>
          <w:lang w:eastAsia="lv-LV"/>
        </w:rPr>
        <w:t xml:space="preserve">cita ar citu, </w:t>
      </w:r>
      <w:r w:rsidR="00AC49D2" w:rsidRPr="00AC49D2">
        <w:rPr>
          <w:rFonts w:eastAsia="TimesNewRoman" w:cs="Times New Roman"/>
          <w:lang w:eastAsia="lv-LV"/>
        </w:rPr>
        <w:t xml:space="preserve"> lai koordinētu procesu 700 MHz joslas atbrīvošanai bezvadu platjoslas elektronisko sakaru pakalpojumiem</w:t>
      </w:r>
      <w:r w:rsidR="00E21236">
        <w:rPr>
          <w:rFonts w:eastAsia="TimesNewRoman" w:cs="Times New Roman"/>
          <w:lang w:eastAsia="lv-LV"/>
        </w:rPr>
        <w:t xml:space="preserve"> </w:t>
      </w:r>
      <w:r w:rsidR="00550AFC">
        <w:rPr>
          <w:rFonts w:eastAsia="TimesNewRoman" w:cs="Times New Roman"/>
          <w:lang w:eastAsia="lv-LV"/>
        </w:rPr>
        <w:t xml:space="preserve">sakarā ar tā nevienlaicīgu norisi tajās. </w:t>
      </w:r>
      <w:r w:rsidR="00852B3A">
        <w:rPr>
          <w:rFonts w:eastAsia="TimesNewRoman" w:cs="Times New Roman"/>
          <w:lang w:eastAsia="lv-LV"/>
        </w:rPr>
        <w:t xml:space="preserve"> </w:t>
      </w:r>
      <w:r w:rsidR="00AA5B47">
        <w:rPr>
          <w:rFonts w:eastAsia="TimesNewRoman" w:cs="Times New Roman"/>
          <w:lang w:eastAsia="lv-LV"/>
        </w:rPr>
        <w:t>Latvijai šāda sadarbība jau notiek ar Igauniju.</w:t>
      </w:r>
    </w:p>
    <w:p w:rsidR="00F80104" w:rsidRPr="00F80104" w:rsidRDefault="00DB1717" w:rsidP="00F80104">
      <w:pPr>
        <w:rPr>
          <w:rFonts w:eastAsia="TimesNewRoman" w:cs="Times New Roman"/>
          <w:lang w:eastAsia="lv-LV"/>
        </w:rPr>
      </w:pPr>
      <w:r w:rsidRPr="004F67CB">
        <w:rPr>
          <w:rFonts w:eastAsia="TimesNewRoman" w:cs="Times New Roman"/>
          <w:lang w:eastAsia="lv-LV"/>
        </w:rPr>
        <w:t>Ievērojot</w:t>
      </w:r>
      <w:r w:rsidR="00F80104" w:rsidRPr="004F67CB">
        <w:rPr>
          <w:rFonts w:eastAsia="TimesNewRoman" w:cs="Times New Roman"/>
          <w:lang w:eastAsia="lv-LV"/>
        </w:rPr>
        <w:t xml:space="preserve"> </w:t>
      </w:r>
      <w:r w:rsidR="006841AD" w:rsidRPr="00915B2C">
        <w:rPr>
          <w:rFonts w:eastAsia="TimesNewRoman" w:cs="Times New Roman"/>
          <w:lang w:eastAsia="lv-LV"/>
        </w:rPr>
        <w:t>ITU Reģionālaj</w:t>
      </w:r>
      <w:r w:rsidR="00185CE2" w:rsidRPr="00915B2C">
        <w:rPr>
          <w:rFonts w:eastAsia="TimesNewRoman" w:cs="Times New Roman"/>
          <w:lang w:eastAsia="lv-LV"/>
        </w:rPr>
        <w:t>am</w:t>
      </w:r>
      <w:r w:rsidR="006841AD" w:rsidRPr="00915B2C">
        <w:rPr>
          <w:rFonts w:eastAsia="TimesNewRoman" w:cs="Times New Roman"/>
          <w:lang w:eastAsia="lv-LV"/>
        </w:rPr>
        <w:t xml:space="preserve"> nolīgum</w:t>
      </w:r>
      <w:r w:rsidRPr="00915B2C">
        <w:rPr>
          <w:rFonts w:eastAsia="TimesNewRoman" w:cs="Times New Roman"/>
          <w:lang w:eastAsia="lv-LV"/>
        </w:rPr>
        <w:t>a</w:t>
      </w:r>
      <w:r w:rsidR="000834CC" w:rsidRPr="00915B2C">
        <w:rPr>
          <w:rFonts w:eastAsia="TimesNewRoman" w:cs="Times New Roman"/>
          <w:lang w:eastAsia="lv-LV"/>
        </w:rPr>
        <w:t>m</w:t>
      </w:r>
      <w:r w:rsidRPr="00915B2C">
        <w:rPr>
          <w:rFonts w:eastAsia="TimesNewRoman" w:cs="Times New Roman"/>
          <w:lang w:eastAsia="lv-LV"/>
        </w:rPr>
        <w:t xml:space="preserve"> pielikumā pievienotā </w:t>
      </w:r>
      <w:r w:rsidR="00F80104" w:rsidRPr="00915B2C">
        <w:rPr>
          <w:rFonts w:eastAsia="TimesNewRoman" w:cs="Times New Roman"/>
          <w:lang w:eastAsia="lv-LV"/>
        </w:rPr>
        <w:t>plāna</w:t>
      </w:r>
      <w:r w:rsidRPr="00915B2C">
        <w:rPr>
          <w:rFonts w:eastAsia="TimesNewRoman" w:cs="Times New Roman"/>
          <w:lang w:eastAsia="lv-LV"/>
        </w:rPr>
        <w:t xml:space="preserve"> (turpmāk tekstā</w:t>
      </w:r>
      <w:r w:rsidR="0028347B" w:rsidRPr="00915B2C">
        <w:rPr>
          <w:rFonts w:eastAsia="TimesNewRoman" w:cs="Times New Roman"/>
          <w:lang w:eastAsia="lv-LV"/>
        </w:rPr>
        <w:t xml:space="preserve"> -</w:t>
      </w:r>
      <w:r w:rsidRPr="00915B2C">
        <w:rPr>
          <w:rFonts w:eastAsia="TimesNewRoman" w:cs="Times New Roman"/>
          <w:lang w:eastAsia="lv-LV"/>
        </w:rPr>
        <w:t xml:space="preserve"> GE06</w:t>
      </w:r>
      <w:r w:rsidR="0028347B" w:rsidRPr="00915B2C">
        <w:rPr>
          <w:rFonts w:eastAsia="TimesNewRoman" w:cs="Times New Roman"/>
          <w:lang w:eastAsia="lv-LV"/>
        </w:rPr>
        <w:t xml:space="preserve"> </w:t>
      </w:r>
      <w:r w:rsidRPr="00915B2C">
        <w:rPr>
          <w:rFonts w:eastAsia="TimesNewRoman" w:cs="Times New Roman"/>
          <w:lang w:eastAsia="lv-LV"/>
        </w:rPr>
        <w:t>plāns)</w:t>
      </w:r>
      <w:r w:rsidR="00F80104" w:rsidRPr="004F67CB">
        <w:rPr>
          <w:rFonts w:eastAsia="TimesNewRoman" w:cs="Times New Roman"/>
          <w:lang w:eastAsia="lv-LV"/>
        </w:rPr>
        <w:t xml:space="preserve"> modifikācijas </w:t>
      </w:r>
      <w:r w:rsidRPr="004F67CB">
        <w:rPr>
          <w:rFonts w:eastAsia="TimesNewRoman" w:cs="Times New Roman"/>
          <w:lang w:eastAsia="lv-LV"/>
        </w:rPr>
        <w:t xml:space="preserve">priekšnosacījumus </w:t>
      </w:r>
      <w:r w:rsidR="00F80104" w:rsidRPr="004F67CB">
        <w:rPr>
          <w:rFonts w:eastAsia="TimesNewRoman" w:cs="Times New Roman"/>
          <w:lang w:eastAsia="lv-LV"/>
        </w:rPr>
        <w:t>(ierobežots pieejamo televīzijas kanālu skaits),</w:t>
      </w:r>
      <w:r w:rsidR="00F80104" w:rsidRPr="00F80104">
        <w:rPr>
          <w:rFonts w:eastAsia="TimesNewRoman" w:cs="Times New Roman"/>
          <w:lang w:eastAsia="lv-LV"/>
        </w:rPr>
        <w:t xml:space="preserve"> Latvijas radiofrekvenču pārvaldības institūcijas VAS “Elektroniskie sakari”, skarto Eiropas Savienības dalībvalstu un ārpus</w:t>
      </w:r>
      <w:r w:rsidR="00185CE2">
        <w:rPr>
          <w:rFonts w:eastAsia="TimesNewRoman" w:cs="Times New Roman"/>
          <w:lang w:eastAsia="lv-LV"/>
        </w:rPr>
        <w:t xml:space="preserve"> Eiropas Savienības</w:t>
      </w:r>
      <w:r w:rsidR="00F80104" w:rsidRPr="00F80104">
        <w:rPr>
          <w:rFonts w:eastAsia="TimesNewRoman" w:cs="Times New Roman"/>
          <w:lang w:eastAsia="lv-LV"/>
        </w:rPr>
        <w:t xml:space="preserve"> valstu, kas atrodas Latvijas frekvenču koordinācijas zonā, frekvenču pārvaldības institūcijas izstrādāja un NEDDIF</w:t>
      </w:r>
      <w:r>
        <w:rPr>
          <w:rStyle w:val="FootnoteReference"/>
          <w:rFonts w:eastAsia="TimesNewRoman" w:cs="Times New Roman"/>
          <w:lang w:eastAsia="lv-LV"/>
        </w:rPr>
        <w:footnoteReference w:id="22"/>
      </w:r>
      <w:r w:rsidR="00F80104" w:rsidRPr="00F80104">
        <w:rPr>
          <w:rFonts w:eastAsia="TimesNewRoman" w:cs="Times New Roman"/>
          <w:lang w:eastAsia="lv-LV"/>
        </w:rPr>
        <w:t xml:space="preserve"> apspriedē akceptēja GE06 plāna modifikācijas metodi un tehniskos kritērijus NEDDIF dalībvalstu koordinācijas reģionā. Tika nolemts saglabāt esošo GE06 plāna raidošo tīklu apjomu, tas ir, </w:t>
      </w:r>
      <w:r>
        <w:rPr>
          <w:rFonts w:eastAsia="TimesNewRoman" w:cs="Times New Roman"/>
          <w:lang w:eastAsia="lv-LV"/>
        </w:rPr>
        <w:t xml:space="preserve">radiofrekvenču </w:t>
      </w:r>
      <w:r w:rsidR="00F80104" w:rsidRPr="00F80104">
        <w:rPr>
          <w:rFonts w:eastAsia="TimesNewRoman" w:cs="Times New Roman"/>
          <w:lang w:eastAsia="lv-LV"/>
        </w:rPr>
        <w:t xml:space="preserve">spektra resursu </w:t>
      </w:r>
      <w:r w:rsidR="001E2212">
        <w:rPr>
          <w:rFonts w:eastAsia="TimesNewRoman" w:cs="Times New Roman"/>
          <w:lang w:eastAsia="lv-LV"/>
        </w:rPr>
        <w:t xml:space="preserve">sešu līdz septiņu </w:t>
      </w:r>
      <w:r w:rsidR="00F80104" w:rsidRPr="00F80104">
        <w:rPr>
          <w:rFonts w:eastAsia="TimesNewRoman" w:cs="Times New Roman"/>
          <w:lang w:eastAsia="lv-LV"/>
        </w:rPr>
        <w:t>tīklu ar nacionālo aptveršanu da</w:t>
      </w:r>
      <w:r w:rsidR="002712BB">
        <w:rPr>
          <w:rFonts w:eastAsia="TimesNewRoman" w:cs="Times New Roman"/>
          <w:lang w:eastAsia="lv-LV"/>
        </w:rPr>
        <w:t>rbības nodrošināšanai. Sekojoši</w:t>
      </w:r>
      <w:r w:rsidR="00F80104" w:rsidRPr="00F80104">
        <w:rPr>
          <w:rFonts w:eastAsia="TimesNewRoman" w:cs="Times New Roman"/>
          <w:lang w:eastAsia="lv-LV"/>
        </w:rPr>
        <w:t xml:space="preserve"> Latvija un</w:t>
      </w:r>
      <w:r w:rsidR="002712BB">
        <w:rPr>
          <w:rFonts w:eastAsia="TimesNewRoman" w:cs="Times New Roman"/>
          <w:lang w:eastAsia="lv-LV"/>
        </w:rPr>
        <w:t xml:space="preserve"> ar to</w:t>
      </w:r>
      <w:r w:rsidR="00F80104" w:rsidRPr="00F80104">
        <w:rPr>
          <w:rFonts w:eastAsia="TimesNewRoman" w:cs="Times New Roman"/>
          <w:lang w:eastAsia="lv-LV"/>
        </w:rPr>
        <w:t xml:space="preserve"> robežojošās valstis savstarpēji veica </w:t>
      </w:r>
      <w:r w:rsidR="001E2212">
        <w:rPr>
          <w:rFonts w:eastAsia="TimesNewRoman" w:cs="Times New Roman"/>
          <w:lang w:eastAsia="lv-LV"/>
        </w:rPr>
        <w:t>septiņu</w:t>
      </w:r>
      <w:r w:rsidR="00F80104" w:rsidRPr="00F80104">
        <w:rPr>
          <w:rFonts w:eastAsia="TimesNewRoman" w:cs="Times New Roman"/>
          <w:lang w:eastAsia="lv-LV"/>
        </w:rPr>
        <w:t xml:space="preserve"> tīklu koord</w:t>
      </w:r>
      <w:r w:rsidR="002712BB">
        <w:rPr>
          <w:rFonts w:eastAsia="TimesNewRoman" w:cs="Times New Roman"/>
          <w:lang w:eastAsia="lv-LV"/>
        </w:rPr>
        <w:t xml:space="preserve">ināciju. GE06 plāna pašreizējā </w:t>
      </w:r>
      <w:r w:rsidR="00F80104" w:rsidRPr="00F80104">
        <w:rPr>
          <w:rFonts w:eastAsia="TimesNewRoman" w:cs="Times New Roman"/>
          <w:lang w:eastAsia="lv-LV"/>
        </w:rPr>
        <w:t xml:space="preserve">iedalījuma zonu forma netika mainīta, bet </w:t>
      </w:r>
      <w:r>
        <w:rPr>
          <w:rFonts w:eastAsia="TimesNewRoman" w:cs="Times New Roman"/>
          <w:lang w:eastAsia="lv-LV"/>
        </w:rPr>
        <w:t xml:space="preserve">pārklājuma </w:t>
      </w:r>
      <w:r w:rsidR="00F80104" w:rsidRPr="00F80104">
        <w:rPr>
          <w:rFonts w:eastAsia="TimesNewRoman" w:cs="Times New Roman"/>
          <w:lang w:eastAsia="lv-LV"/>
        </w:rPr>
        <w:t>platības palielinājumu realizēja ar vienāda</w:t>
      </w:r>
      <w:r>
        <w:rPr>
          <w:rFonts w:eastAsia="TimesNewRoman" w:cs="Times New Roman"/>
          <w:lang w:eastAsia="lv-LV"/>
        </w:rPr>
        <w:t xml:space="preserve"> radiofrekvenču spektra</w:t>
      </w:r>
      <w:r w:rsidR="00F80104" w:rsidRPr="00F80104">
        <w:rPr>
          <w:rFonts w:eastAsia="TimesNewRoman" w:cs="Times New Roman"/>
          <w:lang w:eastAsia="lv-LV"/>
        </w:rPr>
        <w:t xml:space="preserve"> kanāla noteikšanu diviem vai vairākiem pieguļošiem blakusiedalījumiem. Plāna modifikācijas gaitā tika izveidotas 12 iedalījumu zonas ar palielinātu platību.</w:t>
      </w:r>
    </w:p>
    <w:p w:rsidR="00FE2B78" w:rsidRPr="00FE2B78" w:rsidRDefault="002712BB" w:rsidP="00FE2B78">
      <w:pPr>
        <w:rPr>
          <w:rFonts w:eastAsia="TimesNewRoman" w:cs="Times New Roman"/>
          <w:lang w:eastAsia="lv-LV"/>
        </w:rPr>
      </w:pPr>
      <w:r>
        <w:rPr>
          <w:rFonts w:eastAsia="TimesNewRoman" w:cs="Times New Roman"/>
          <w:lang w:eastAsia="lv-LV"/>
        </w:rPr>
        <w:t>VAS “Elektroniskie sakari”</w:t>
      </w:r>
      <w:r w:rsidR="00FE2B78" w:rsidRPr="00FE2B78">
        <w:rPr>
          <w:rFonts w:eastAsia="TimesNewRoman" w:cs="Times New Roman"/>
          <w:lang w:eastAsia="lv-LV"/>
        </w:rPr>
        <w:t xml:space="preserve"> sadarbībā ar ārvalstu frekvenču s</w:t>
      </w:r>
      <w:r>
        <w:rPr>
          <w:rFonts w:eastAsia="TimesNewRoman" w:cs="Times New Roman"/>
          <w:lang w:eastAsia="lv-LV"/>
        </w:rPr>
        <w:t>pektra pārvaldības institūcijām</w:t>
      </w:r>
      <w:r w:rsidR="00FE2B78" w:rsidRPr="00FE2B78">
        <w:rPr>
          <w:rFonts w:eastAsia="TimesNewRoman" w:cs="Times New Roman"/>
          <w:lang w:eastAsia="lv-LV"/>
        </w:rPr>
        <w:t xml:space="preserve"> ir veikusi GE06 plāna modifikācijas sagatavošanu, pārrobežu koordināciju un koordinācijas nolīguma noslēgšanu ar robežojošām un tuvākajām Eiropas Savienības un ārpus E</w:t>
      </w:r>
      <w:r w:rsidR="00F74833">
        <w:rPr>
          <w:rFonts w:eastAsia="TimesNewRoman" w:cs="Times New Roman"/>
          <w:lang w:eastAsia="lv-LV"/>
        </w:rPr>
        <w:t xml:space="preserve">iropas </w:t>
      </w:r>
      <w:r w:rsidR="00FE2B78" w:rsidRPr="00FE2B78">
        <w:rPr>
          <w:rFonts w:eastAsia="TimesNewRoman" w:cs="Times New Roman"/>
          <w:lang w:eastAsia="lv-LV"/>
        </w:rPr>
        <w:t>S</w:t>
      </w:r>
      <w:r w:rsidR="00F74833">
        <w:rPr>
          <w:rFonts w:eastAsia="TimesNewRoman" w:cs="Times New Roman"/>
          <w:lang w:eastAsia="lv-LV"/>
        </w:rPr>
        <w:t>avienības</w:t>
      </w:r>
      <w:r w:rsidR="00FE2B78" w:rsidRPr="00FE2B78">
        <w:rPr>
          <w:rFonts w:eastAsia="TimesNewRoman" w:cs="Times New Roman"/>
          <w:lang w:eastAsia="lv-LV"/>
        </w:rPr>
        <w:t xml:space="preserve"> valstīm. </w:t>
      </w:r>
    </w:p>
    <w:p w:rsidR="006053E7" w:rsidRDefault="006053E7" w:rsidP="002522B3">
      <w:r>
        <w:t xml:space="preserve">Modificētais frekvenču plāns paredz iespēju saglabāt līdz 7 ciparu televīzijas nacionālajiem raidošajiem tīkliem, ievērojot nosacījumu, ka ir nepieciešama raidīšanas sistēmas modernizācija uz DVB-T2 sistēmu. Minētā nosacījuma iemesls ir izmantojamo </w:t>
      </w:r>
      <w:r w:rsidR="0031607F">
        <w:t>radiofrekvenču</w:t>
      </w:r>
      <w:r>
        <w:t xml:space="preserve"> kanālu skaita samazinājums līdz 28, kas tika kompensēts ar vienfrekvences tīklu (SFN) zonu platību 2-3 kārtīgu palielinājumu (12 palielinātas zonas).</w:t>
      </w:r>
      <w:r w:rsidR="003B54CD">
        <w:t xml:space="preserve"> </w:t>
      </w:r>
    </w:p>
    <w:p w:rsidR="005F2F59" w:rsidRPr="007713D8" w:rsidRDefault="00F70E3F" w:rsidP="00021A73">
      <w:pPr>
        <w:pStyle w:val="Heading2"/>
      </w:pPr>
      <w:bookmarkStart w:id="25" w:name="_Toc519244810"/>
      <w:r w:rsidRPr="007713D8">
        <w:t>4.</w:t>
      </w:r>
      <w:r w:rsidR="002522B3" w:rsidRPr="007713D8">
        <w:t>3</w:t>
      </w:r>
      <w:r w:rsidRPr="007713D8">
        <w:t>.</w:t>
      </w:r>
      <w:r w:rsidR="002577FB">
        <w:t xml:space="preserve"> </w:t>
      </w:r>
      <w:r w:rsidR="00D224DD" w:rsidRPr="007713D8">
        <w:t xml:space="preserve">700 MHz joslas iedalīšana </w:t>
      </w:r>
      <w:r w:rsidR="004572BC" w:rsidRPr="004572BC">
        <w:t>bezvadu platjoslas elektronisko sakaru sistēmām</w:t>
      </w:r>
      <w:bookmarkEnd w:id="25"/>
    </w:p>
    <w:p w:rsidR="00713597" w:rsidRPr="007713D8" w:rsidRDefault="007F7E36" w:rsidP="00713597">
      <w:pPr>
        <w:suppressAutoHyphens/>
        <w:rPr>
          <w:rFonts w:eastAsia="Times New Roman" w:cs="Times New Roman"/>
          <w:szCs w:val="24"/>
          <w:lang w:eastAsia="zh-CN"/>
        </w:rPr>
      </w:pPr>
      <w:r w:rsidRPr="007713D8">
        <w:rPr>
          <w:rFonts w:eastAsia="Times New Roman" w:cs="Times New Roman"/>
          <w:szCs w:val="24"/>
          <w:lang w:eastAsia="zh-CN"/>
        </w:rPr>
        <w:t xml:space="preserve">Šobrīd </w:t>
      </w:r>
      <w:r w:rsidR="00713597" w:rsidRPr="007713D8">
        <w:rPr>
          <w:rFonts w:eastAsia="Times New Roman" w:cs="Times New Roman"/>
          <w:szCs w:val="24"/>
          <w:lang w:eastAsia="zh-CN"/>
        </w:rPr>
        <w:t>Latvijā mobilo sakaru sistēmu vajadzībām Nacionālajā radiofrekvenču plānā ir iedalītas 800, 900, 1800, 2100, 2300, 2500 MHz joslas, kā arī 450 MHz josla,</w:t>
      </w:r>
      <w:r w:rsidR="00A80A5D" w:rsidRPr="007713D8">
        <w:rPr>
          <w:rFonts w:eastAsia="Times New Roman" w:cs="Times New Roman"/>
          <w:szCs w:val="24"/>
          <w:lang w:eastAsia="zh-CN"/>
        </w:rPr>
        <w:t xml:space="preserve"> </w:t>
      </w:r>
      <w:r w:rsidR="008A2E3F">
        <w:rPr>
          <w:rFonts w:eastAsia="Times New Roman" w:cs="Times New Roman"/>
          <w:szCs w:val="24"/>
          <w:lang w:eastAsia="zh-CN"/>
        </w:rPr>
        <w:t>bet</w:t>
      </w:r>
      <w:r w:rsidR="00713597" w:rsidRPr="007713D8">
        <w:rPr>
          <w:rFonts w:eastAsia="Times New Roman" w:cs="Times New Roman"/>
          <w:szCs w:val="24"/>
          <w:lang w:eastAsia="zh-CN"/>
        </w:rPr>
        <w:t xml:space="preserve"> </w:t>
      </w:r>
      <w:r w:rsidR="00A80A5D" w:rsidRPr="007713D8">
        <w:rPr>
          <w:rFonts w:eastAsia="Times New Roman" w:cs="Times New Roman"/>
          <w:szCs w:val="24"/>
          <w:lang w:eastAsia="zh-CN"/>
        </w:rPr>
        <w:t>no 2019.gada arī harmonizētā 3400–3800 MHz josla, pēc tās pārplānošanas, būs pilnībā izmantojama mobilo sakaru sistēmu darbībai. L</w:t>
      </w:r>
      <w:r w:rsidR="00713597" w:rsidRPr="007713D8">
        <w:rPr>
          <w:rFonts w:eastAsia="Times New Roman" w:cs="Times New Roman"/>
          <w:szCs w:val="24"/>
          <w:lang w:eastAsia="zh-CN"/>
        </w:rPr>
        <w:t xml:space="preserve">īdz ar to kopējais pieejamais radiofrekvenču spektra resurss mobilajiem platjoslas sakariem ir </w:t>
      </w:r>
      <w:r w:rsidR="00A80A5D" w:rsidRPr="007713D8">
        <w:rPr>
          <w:rFonts w:eastAsia="Times New Roman" w:cs="Times New Roman"/>
          <w:szCs w:val="24"/>
          <w:lang w:eastAsia="zh-CN"/>
        </w:rPr>
        <w:t>1107</w:t>
      </w:r>
      <w:r w:rsidR="00713597" w:rsidRPr="007713D8">
        <w:rPr>
          <w:rFonts w:eastAsia="Times New Roman" w:cs="Times New Roman"/>
          <w:szCs w:val="24"/>
          <w:lang w:eastAsia="zh-CN"/>
        </w:rPr>
        <w:t xml:space="preserve"> MHz (joslā no 450 MHz līdz 3,8 GHz) .</w:t>
      </w:r>
    </w:p>
    <w:p w:rsidR="00713597" w:rsidRPr="007713D8" w:rsidRDefault="00F57DB1" w:rsidP="00C931EF">
      <w:pPr>
        <w:suppressAutoHyphens/>
        <w:rPr>
          <w:rFonts w:eastAsia="Times New Roman" w:cs="Times New Roman"/>
          <w:szCs w:val="24"/>
          <w:lang w:eastAsia="zh-CN"/>
        </w:rPr>
      </w:pPr>
      <w:r w:rsidRPr="007713D8">
        <w:rPr>
          <w:rFonts w:eastAsia="Times New Roman" w:cs="Times New Roman"/>
          <w:szCs w:val="24"/>
          <w:lang w:eastAsia="zh-CN"/>
        </w:rPr>
        <w:t>700 MHz radiofrekvenču spektra joslai piemīt</w:t>
      </w:r>
      <w:r w:rsidR="00713597" w:rsidRPr="007713D8">
        <w:rPr>
          <w:rFonts w:eastAsia="Times New Roman" w:cs="Times New Roman"/>
          <w:szCs w:val="24"/>
          <w:lang w:eastAsia="zh-CN"/>
        </w:rPr>
        <w:t xml:space="preserve"> labvēlīg</w:t>
      </w:r>
      <w:r w:rsidRPr="007713D8">
        <w:rPr>
          <w:rFonts w:eastAsia="Times New Roman" w:cs="Times New Roman"/>
          <w:szCs w:val="24"/>
          <w:lang w:eastAsia="zh-CN"/>
        </w:rPr>
        <w:t>i</w:t>
      </w:r>
      <w:r w:rsidR="00713597" w:rsidRPr="007713D8">
        <w:rPr>
          <w:rFonts w:eastAsia="Times New Roman" w:cs="Times New Roman"/>
          <w:szCs w:val="24"/>
          <w:lang w:eastAsia="zh-CN"/>
        </w:rPr>
        <w:t xml:space="preserve"> signāla izplatīšanās parametr</w:t>
      </w:r>
      <w:r w:rsidRPr="007713D8">
        <w:rPr>
          <w:rFonts w:eastAsia="Times New Roman" w:cs="Times New Roman"/>
          <w:szCs w:val="24"/>
          <w:lang w:eastAsia="zh-CN"/>
        </w:rPr>
        <w:t xml:space="preserve">i, kas </w:t>
      </w:r>
      <w:r w:rsidR="007F7E36" w:rsidRPr="007713D8">
        <w:rPr>
          <w:rFonts w:eastAsia="Times New Roman" w:cs="Times New Roman"/>
          <w:szCs w:val="24"/>
          <w:lang w:eastAsia="zh-CN"/>
        </w:rPr>
        <w:t xml:space="preserve">ir </w:t>
      </w:r>
      <w:r w:rsidR="006A52B8" w:rsidRPr="007713D8">
        <w:rPr>
          <w:rFonts w:eastAsia="Times New Roman" w:cs="Times New Roman"/>
          <w:szCs w:val="24"/>
          <w:lang w:eastAsia="zh-CN"/>
        </w:rPr>
        <w:t xml:space="preserve">īpaši </w:t>
      </w:r>
      <w:r w:rsidR="007F7E36" w:rsidRPr="007713D8">
        <w:rPr>
          <w:rFonts w:eastAsia="Times New Roman" w:cs="Times New Roman"/>
          <w:szCs w:val="24"/>
          <w:lang w:eastAsia="zh-CN"/>
        </w:rPr>
        <w:t>piemēroti</w:t>
      </w:r>
      <w:r w:rsidRPr="007713D8">
        <w:rPr>
          <w:rFonts w:eastAsia="Times New Roman" w:cs="Times New Roman"/>
          <w:szCs w:val="24"/>
          <w:lang w:eastAsia="zh-CN"/>
        </w:rPr>
        <w:t xml:space="preserve"> </w:t>
      </w:r>
      <w:r w:rsidR="00BF3036" w:rsidRPr="007713D8">
        <w:rPr>
          <w:rFonts w:eastAsia="Times New Roman" w:cs="Times New Roman"/>
          <w:szCs w:val="24"/>
          <w:lang w:eastAsia="zh-CN"/>
        </w:rPr>
        <w:t xml:space="preserve">elektronisko </w:t>
      </w:r>
      <w:r w:rsidRPr="007713D8">
        <w:rPr>
          <w:rFonts w:eastAsia="Times New Roman" w:cs="Times New Roman"/>
          <w:szCs w:val="24"/>
          <w:lang w:eastAsia="zh-CN"/>
        </w:rPr>
        <w:t xml:space="preserve">sakaru </w:t>
      </w:r>
      <w:r w:rsidR="00BF3036" w:rsidRPr="007713D8">
        <w:rPr>
          <w:rFonts w:eastAsia="Times New Roman" w:cs="Times New Roman"/>
          <w:szCs w:val="24"/>
          <w:lang w:eastAsia="zh-CN"/>
        </w:rPr>
        <w:t xml:space="preserve">tīklu </w:t>
      </w:r>
      <w:r w:rsidRPr="007713D8">
        <w:rPr>
          <w:rFonts w:eastAsia="Times New Roman" w:cs="Times New Roman"/>
          <w:szCs w:val="24"/>
          <w:lang w:eastAsia="zh-CN"/>
        </w:rPr>
        <w:t>izvēršanai</w:t>
      </w:r>
      <w:r w:rsidR="00914A2C" w:rsidRPr="007713D8">
        <w:rPr>
          <w:rFonts w:eastAsia="Times New Roman" w:cs="Times New Roman"/>
          <w:szCs w:val="24"/>
          <w:lang w:eastAsia="zh-CN"/>
        </w:rPr>
        <w:t xml:space="preserve"> </w:t>
      </w:r>
      <w:r w:rsidRPr="007713D8">
        <w:rPr>
          <w:rFonts w:eastAsia="Times New Roman" w:cs="Times New Roman"/>
          <w:szCs w:val="24"/>
          <w:lang w:eastAsia="zh-CN"/>
        </w:rPr>
        <w:t xml:space="preserve">lauku rajonos. </w:t>
      </w:r>
      <w:r w:rsidR="007F7E36" w:rsidRPr="007713D8">
        <w:rPr>
          <w:rFonts w:eastAsia="Times New Roman" w:cs="Times New Roman"/>
          <w:szCs w:val="24"/>
          <w:lang w:eastAsia="zh-CN"/>
        </w:rPr>
        <w:t xml:space="preserve">Tādejādi </w:t>
      </w:r>
      <w:r w:rsidRPr="007713D8">
        <w:rPr>
          <w:rFonts w:eastAsia="Times New Roman" w:cs="Times New Roman"/>
          <w:szCs w:val="24"/>
          <w:lang w:eastAsia="zh-CN"/>
        </w:rPr>
        <w:t>minēt</w:t>
      </w:r>
      <w:r w:rsidR="007F7E36" w:rsidRPr="007713D8">
        <w:rPr>
          <w:rFonts w:eastAsia="Times New Roman" w:cs="Times New Roman"/>
          <w:szCs w:val="24"/>
          <w:lang w:eastAsia="zh-CN"/>
        </w:rPr>
        <w:t>ā</w:t>
      </w:r>
      <w:r w:rsidRPr="007713D8">
        <w:rPr>
          <w:rFonts w:eastAsia="Times New Roman" w:cs="Times New Roman"/>
          <w:szCs w:val="24"/>
          <w:lang w:eastAsia="zh-CN"/>
        </w:rPr>
        <w:t xml:space="preserve"> josla ir ekonomiski</w:t>
      </w:r>
      <w:r w:rsidR="00CE4B20" w:rsidRPr="007713D8">
        <w:rPr>
          <w:rFonts w:eastAsia="Times New Roman" w:cs="Times New Roman"/>
          <w:szCs w:val="24"/>
          <w:lang w:eastAsia="zh-CN"/>
        </w:rPr>
        <w:t xml:space="preserve"> pievilcīga</w:t>
      </w:r>
      <w:r w:rsidRPr="007713D8">
        <w:rPr>
          <w:rFonts w:eastAsia="Times New Roman" w:cs="Times New Roman"/>
          <w:szCs w:val="24"/>
          <w:lang w:eastAsia="zh-CN"/>
        </w:rPr>
        <w:t xml:space="preserve"> </w:t>
      </w:r>
      <w:r w:rsidR="00BF3036" w:rsidRPr="007713D8">
        <w:rPr>
          <w:rFonts w:eastAsia="Times New Roman" w:cs="Times New Roman"/>
          <w:szCs w:val="24"/>
          <w:lang w:eastAsia="zh-CN"/>
        </w:rPr>
        <w:t>elektronisko sakaru komersantiem platjoslas elektronisko sakaru pakalpojumu sniegšanai</w:t>
      </w:r>
      <w:r w:rsidR="007F7E36" w:rsidRPr="007713D8">
        <w:rPr>
          <w:rFonts w:eastAsia="Times New Roman" w:cs="Times New Roman"/>
          <w:szCs w:val="24"/>
          <w:lang w:eastAsia="zh-CN"/>
        </w:rPr>
        <w:t xml:space="preserve">. </w:t>
      </w:r>
      <w:r w:rsidR="00BF3036" w:rsidRPr="007713D8">
        <w:rPr>
          <w:rFonts w:eastAsia="Times New Roman" w:cs="Times New Roman"/>
          <w:szCs w:val="24"/>
          <w:lang w:eastAsia="zh-CN"/>
        </w:rPr>
        <w:t xml:space="preserve">Satiksmes ministrijas ieskatā, lai nodrošinātu nākotnes </w:t>
      </w:r>
      <w:r w:rsidR="006B2DB1" w:rsidRPr="007713D8">
        <w:rPr>
          <w:rFonts w:eastAsia="Times New Roman" w:cs="Times New Roman"/>
          <w:szCs w:val="24"/>
          <w:lang w:eastAsia="zh-CN"/>
        </w:rPr>
        <w:t xml:space="preserve">mērķiem </w:t>
      </w:r>
      <w:r w:rsidR="00BF3036" w:rsidRPr="007713D8">
        <w:rPr>
          <w:rFonts w:eastAsia="Times New Roman" w:cs="Times New Roman"/>
          <w:szCs w:val="24"/>
          <w:lang w:eastAsia="zh-CN"/>
        </w:rPr>
        <w:t xml:space="preserve">piemērotus elektronisko sakaru pakalpojumus, minimālajam elektronisko sakaru komersantam piešķiramajam </w:t>
      </w:r>
      <w:r w:rsidR="006B2DB1" w:rsidRPr="007713D8">
        <w:rPr>
          <w:rFonts w:eastAsia="Times New Roman" w:cs="Times New Roman"/>
          <w:szCs w:val="24"/>
          <w:lang w:eastAsia="zh-CN"/>
        </w:rPr>
        <w:t xml:space="preserve">radiofrekvenču </w:t>
      </w:r>
      <w:r w:rsidR="00BF3036" w:rsidRPr="007713D8">
        <w:rPr>
          <w:rFonts w:eastAsia="Times New Roman" w:cs="Times New Roman"/>
          <w:szCs w:val="24"/>
          <w:lang w:eastAsia="zh-CN"/>
        </w:rPr>
        <w:t>resursam būtu jābūt vismaz 2 x 10 MHz</w:t>
      </w:r>
      <w:r w:rsidR="00CE4B20" w:rsidRPr="007713D8">
        <w:rPr>
          <w:rFonts w:eastAsia="Times New Roman" w:cs="Times New Roman"/>
          <w:szCs w:val="24"/>
          <w:lang w:eastAsia="zh-CN"/>
        </w:rPr>
        <w:t>.</w:t>
      </w:r>
      <w:r w:rsidRPr="007713D8">
        <w:rPr>
          <w:rFonts w:eastAsia="Times New Roman" w:cs="Times New Roman"/>
          <w:szCs w:val="24"/>
          <w:lang w:eastAsia="zh-CN"/>
        </w:rPr>
        <w:t xml:space="preserve"> </w:t>
      </w:r>
      <w:r w:rsidR="007F7E36" w:rsidRPr="007713D8">
        <w:rPr>
          <w:rFonts w:eastAsia="Times New Roman" w:cs="Times New Roman"/>
          <w:szCs w:val="24"/>
          <w:lang w:eastAsia="zh-CN"/>
        </w:rPr>
        <w:t xml:space="preserve">Ievērojot to, ka </w:t>
      </w:r>
      <w:r w:rsidR="00BF3036" w:rsidRPr="007713D8">
        <w:rPr>
          <w:rFonts w:eastAsia="Times New Roman" w:cs="Times New Roman"/>
          <w:szCs w:val="24"/>
          <w:lang w:eastAsia="zh-CN"/>
        </w:rPr>
        <w:t xml:space="preserve">elektronisko </w:t>
      </w:r>
      <w:r w:rsidR="007F7E36" w:rsidRPr="007713D8">
        <w:rPr>
          <w:rFonts w:eastAsia="Times New Roman" w:cs="Times New Roman"/>
          <w:szCs w:val="24"/>
          <w:lang w:eastAsia="zh-CN"/>
        </w:rPr>
        <w:t>sakaru tīklu izvēršanai ir pieejami</w:t>
      </w:r>
      <w:r w:rsidR="00BF3036" w:rsidRPr="007713D8">
        <w:rPr>
          <w:rFonts w:eastAsia="Times New Roman" w:cs="Times New Roman"/>
          <w:szCs w:val="24"/>
          <w:lang w:eastAsia="zh-CN"/>
        </w:rPr>
        <w:t xml:space="preserve"> </w:t>
      </w:r>
      <w:r w:rsidR="007F7E36" w:rsidRPr="007713D8">
        <w:rPr>
          <w:rFonts w:eastAsia="Times New Roman" w:cs="Times New Roman"/>
          <w:szCs w:val="24"/>
          <w:lang w:eastAsia="zh-CN"/>
        </w:rPr>
        <w:t>2 x 30 MHz</w:t>
      </w:r>
      <w:r w:rsidR="00FE5152">
        <w:rPr>
          <w:rFonts w:eastAsia="Times New Roman" w:cs="Times New Roman"/>
          <w:szCs w:val="24"/>
          <w:lang w:eastAsia="zh-CN"/>
        </w:rPr>
        <w:t xml:space="preserve"> (</w:t>
      </w:r>
      <w:r w:rsidR="00FE5152" w:rsidRPr="00FE5152">
        <w:rPr>
          <w:rFonts w:eastAsia="Times New Roman" w:cs="Times New Roman"/>
          <w:szCs w:val="24"/>
          <w:lang w:eastAsia="zh-CN"/>
        </w:rPr>
        <w:t>703–733 MHz un 758–788 MHz</w:t>
      </w:r>
      <w:r w:rsidR="00FE5152">
        <w:rPr>
          <w:rFonts w:eastAsia="Times New Roman" w:cs="Times New Roman"/>
          <w:szCs w:val="24"/>
          <w:lang w:eastAsia="zh-CN"/>
        </w:rPr>
        <w:t>)</w:t>
      </w:r>
      <w:r w:rsidR="00BF3036" w:rsidRPr="007713D8">
        <w:rPr>
          <w:rFonts w:eastAsia="Times New Roman" w:cs="Times New Roman"/>
          <w:szCs w:val="24"/>
          <w:lang w:eastAsia="zh-CN"/>
        </w:rPr>
        <w:t>, minēt</w:t>
      </w:r>
      <w:r w:rsidR="00F04E8F" w:rsidRPr="007713D8">
        <w:rPr>
          <w:rFonts w:eastAsia="Times New Roman" w:cs="Times New Roman"/>
          <w:szCs w:val="24"/>
          <w:lang w:eastAsia="zh-CN"/>
        </w:rPr>
        <w:t>ā resursa piešķiršana būtu jāierobežo un</w:t>
      </w:r>
      <w:r w:rsidR="00BF3036" w:rsidRPr="007713D8">
        <w:rPr>
          <w:rFonts w:eastAsia="Times New Roman" w:cs="Times New Roman"/>
          <w:szCs w:val="24"/>
          <w:lang w:eastAsia="zh-CN"/>
        </w:rPr>
        <w:t xml:space="preserve"> </w:t>
      </w:r>
      <w:r w:rsidR="00F04E8F" w:rsidRPr="007713D8">
        <w:rPr>
          <w:rFonts w:eastAsia="Times New Roman" w:cs="Times New Roman"/>
          <w:szCs w:val="24"/>
          <w:lang w:eastAsia="zh-CN"/>
        </w:rPr>
        <w:t>tas</w:t>
      </w:r>
      <w:r w:rsidR="00BF3036" w:rsidRPr="007713D8">
        <w:rPr>
          <w:rFonts w:eastAsia="Times New Roman" w:cs="Times New Roman"/>
          <w:szCs w:val="24"/>
          <w:lang w:eastAsia="zh-CN"/>
        </w:rPr>
        <w:t xml:space="preserve"> atbilstoši Elektronisko sakaru likuma 47.panta piektajai daļai būtu jāiekļauj Ministru kabineta noteikumos Nr.143</w:t>
      </w:r>
      <w:r w:rsidR="00317F6F" w:rsidRPr="000C4EC4">
        <w:rPr>
          <w:rStyle w:val="FootnoteReference"/>
          <w:rFonts w:eastAsia="Times New Roman" w:cs="Times New Roman"/>
          <w:szCs w:val="24"/>
          <w:highlight w:val="lightGray"/>
          <w:lang w:eastAsia="zh-CN"/>
        </w:rPr>
        <w:footnoteReference w:id="23"/>
      </w:r>
      <w:r w:rsidR="00C931EF" w:rsidRPr="007713D8">
        <w:rPr>
          <w:rFonts w:eastAsia="Times New Roman" w:cs="Times New Roman"/>
          <w:szCs w:val="24"/>
          <w:lang w:eastAsia="zh-CN"/>
        </w:rPr>
        <w:t>, vienlaikus veicot arī grozījumus Nacionālajā radiofrekvenču plānā.</w:t>
      </w:r>
      <w:r w:rsidR="00BF3036" w:rsidRPr="007713D8">
        <w:rPr>
          <w:rFonts w:eastAsia="Times New Roman" w:cs="Times New Roman"/>
          <w:szCs w:val="24"/>
          <w:lang w:eastAsia="zh-CN"/>
        </w:rPr>
        <w:t xml:space="preserve"> </w:t>
      </w:r>
      <w:r w:rsidR="00884C4B" w:rsidRPr="007713D8">
        <w:rPr>
          <w:rFonts w:eastAsia="Times New Roman" w:cs="Times New Roman"/>
          <w:szCs w:val="24"/>
          <w:lang w:eastAsia="zh-CN"/>
        </w:rPr>
        <w:t>Saskaņā ar Elektronisko sakaru likum</w:t>
      </w:r>
      <w:r w:rsidR="00F04E8F" w:rsidRPr="007713D8">
        <w:rPr>
          <w:rFonts w:eastAsia="Times New Roman" w:cs="Times New Roman"/>
          <w:szCs w:val="24"/>
          <w:lang w:eastAsia="zh-CN"/>
        </w:rPr>
        <w:t>a 47.panta piekto daļu</w:t>
      </w:r>
      <w:r w:rsidR="00C55745">
        <w:rPr>
          <w:rFonts w:eastAsia="Times New Roman" w:cs="Times New Roman"/>
          <w:szCs w:val="24"/>
          <w:lang w:eastAsia="zh-CN"/>
        </w:rPr>
        <w:t xml:space="preserve"> Regulators</w:t>
      </w:r>
      <w:r w:rsidR="00816AFF">
        <w:rPr>
          <w:rFonts w:eastAsia="Times New Roman" w:cs="Times New Roman"/>
          <w:szCs w:val="24"/>
          <w:lang w:eastAsia="zh-CN"/>
        </w:rPr>
        <w:t>, piešķirot</w:t>
      </w:r>
      <w:r w:rsidR="00F04E8F" w:rsidRPr="007713D8">
        <w:rPr>
          <w:rFonts w:eastAsia="Times New Roman" w:cs="Times New Roman"/>
          <w:szCs w:val="24"/>
          <w:lang w:eastAsia="zh-CN"/>
        </w:rPr>
        <w:t xml:space="preserve"> </w:t>
      </w:r>
      <w:r w:rsidR="00816AFF" w:rsidRPr="00816AFF">
        <w:rPr>
          <w:rFonts w:eastAsia="Times New Roman" w:cs="Times New Roman"/>
          <w:szCs w:val="24"/>
          <w:lang w:eastAsia="zh-CN"/>
        </w:rPr>
        <w:t>Ministru kabineta noteikumos Nr.143</w:t>
      </w:r>
      <w:r w:rsidR="00816AFF">
        <w:rPr>
          <w:rFonts w:eastAsia="Times New Roman" w:cs="Times New Roman"/>
          <w:szCs w:val="24"/>
          <w:lang w:eastAsia="zh-CN"/>
        </w:rPr>
        <w:t xml:space="preserve"> iekļautās radiofrekvenču spektra joslas,</w:t>
      </w:r>
      <w:r w:rsidR="00F04E8F" w:rsidRPr="007713D8">
        <w:rPr>
          <w:rFonts w:eastAsia="Times New Roman" w:cs="Times New Roman"/>
          <w:szCs w:val="24"/>
          <w:lang w:eastAsia="zh-CN"/>
        </w:rPr>
        <w:t xml:space="preserve"> rīko konkursu vai izsoli saskaņā ar Regulatora apstiprinātu nolikumu un piešķir radiofrekvenču spektra lietošanas tiesības konkursa vai izsoles uzvarētājam.</w:t>
      </w:r>
    </w:p>
    <w:p w:rsidR="00F236DF" w:rsidRPr="007713D8" w:rsidRDefault="00515BC6" w:rsidP="00F236DF">
      <w:pPr>
        <w:suppressAutoHyphens/>
        <w:rPr>
          <w:rFonts w:eastAsia="Times New Roman" w:cs="Times New Roman"/>
          <w:szCs w:val="24"/>
          <w:lang w:eastAsia="zh-CN"/>
        </w:rPr>
      </w:pPr>
      <w:r w:rsidRPr="007713D8">
        <w:rPr>
          <w:rFonts w:eastAsia="Times New Roman" w:cs="Times New Roman"/>
          <w:szCs w:val="24"/>
          <w:lang w:eastAsia="zh-CN"/>
        </w:rPr>
        <w:t>J</w:t>
      </w:r>
      <w:r w:rsidR="00F236DF" w:rsidRPr="007713D8">
        <w:rPr>
          <w:rFonts w:eastAsia="Times New Roman" w:cs="Times New Roman"/>
          <w:szCs w:val="24"/>
          <w:lang w:eastAsia="zh-CN"/>
        </w:rPr>
        <w:t>autājums par 700 MHz joslas izsoles</w:t>
      </w:r>
      <w:r w:rsidR="009548EB" w:rsidRPr="007713D8">
        <w:rPr>
          <w:rFonts w:eastAsia="Times New Roman" w:cs="Times New Roman"/>
          <w:szCs w:val="24"/>
          <w:lang w:eastAsia="zh-CN"/>
        </w:rPr>
        <w:t xml:space="preserve"> rīkošanas</w:t>
      </w:r>
      <w:r w:rsidR="00F236DF" w:rsidRPr="007713D8">
        <w:rPr>
          <w:rFonts w:eastAsia="Times New Roman" w:cs="Times New Roman"/>
          <w:szCs w:val="24"/>
          <w:lang w:eastAsia="zh-CN"/>
        </w:rPr>
        <w:t xml:space="preserve"> termiņu </w:t>
      </w:r>
      <w:r w:rsidR="00A13813">
        <w:rPr>
          <w:rFonts w:eastAsia="Times New Roman" w:cs="Times New Roman"/>
          <w:szCs w:val="24"/>
          <w:lang w:eastAsia="zh-CN"/>
        </w:rPr>
        <w:t xml:space="preserve">ir </w:t>
      </w:r>
      <w:r w:rsidR="008D2286">
        <w:rPr>
          <w:rFonts w:eastAsia="Times New Roman" w:cs="Times New Roman"/>
          <w:szCs w:val="24"/>
          <w:lang w:eastAsia="zh-CN"/>
        </w:rPr>
        <w:t>noteikts</w:t>
      </w:r>
      <w:r w:rsidR="00A13813">
        <w:rPr>
          <w:rFonts w:eastAsia="Times New Roman" w:cs="Times New Roman"/>
          <w:szCs w:val="24"/>
          <w:lang w:eastAsia="zh-CN"/>
        </w:rPr>
        <w:t xml:space="preserve"> ar</w:t>
      </w:r>
      <w:r w:rsidR="002712BB">
        <w:rPr>
          <w:rFonts w:eastAsia="Times New Roman" w:cs="Times New Roman"/>
          <w:szCs w:val="24"/>
          <w:lang w:eastAsia="zh-CN"/>
        </w:rPr>
        <w:t>ī</w:t>
      </w:r>
      <w:r w:rsidR="00A13813">
        <w:rPr>
          <w:rFonts w:eastAsia="Times New Roman" w:cs="Times New Roman"/>
          <w:szCs w:val="24"/>
          <w:lang w:eastAsia="zh-CN"/>
        </w:rPr>
        <w:t xml:space="preserve"> </w:t>
      </w:r>
      <w:r w:rsidR="00A13813" w:rsidRPr="00AA7E55">
        <w:rPr>
          <w:rFonts w:eastAsia="Times New Roman" w:cs="Times New Roman"/>
          <w:szCs w:val="24"/>
          <w:lang w:eastAsia="zh-CN"/>
        </w:rPr>
        <w:t>Elektronisko sakaru nozares politikas plān</w:t>
      </w:r>
      <w:r w:rsidR="00921FAD" w:rsidRPr="00AA7E55">
        <w:rPr>
          <w:rFonts w:eastAsia="Times New Roman" w:cs="Times New Roman"/>
          <w:szCs w:val="24"/>
          <w:lang w:eastAsia="zh-CN"/>
        </w:rPr>
        <w:t>ā</w:t>
      </w:r>
      <w:r w:rsidR="00D80344" w:rsidRPr="00AA7E55">
        <w:rPr>
          <w:rFonts w:eastAsia="Times New Roman" w:cs="Times New Roman"/>
          <w:szCs w:val="24"/>
          <w:lang w:eastAsia="zh-CN"/>
        </w:rPr>
        <w:t>.</w:t>
      </w:r>
      <w:r w:rsidR="00D80344" w:rsidRPr="007713D8">
        <w:rPr>
          <w:rFonts w:eastAsia="Times New Roman" w:cs="Times New Roman"/>
          <w:szCs w:val="24"/>
          <w:lang w:eastAsia="zh-CN"/>
        </w:rPr>
        <w:t xml:space="preserve"> </w:t>
      </w:r>
      <w:r w:rsidR="00F236DF" w:rsidRPr="007713D8">
        <w:rPr>
          <w:rFonts w:eastAsia="Times New Roman" w:cs="Times New Roman"/>
          <w:szCs w:val="24"/>
          <w:lang w:eastAsia="zh-CN"/>
        </w:rPr>
        <w:t xml:space="preserve"> </w:t>
      </w:r>
      <w:r w:rsidR="00A13813">
        <w:rPr>
          <w:rFonts w:eastAsia="Times New Roman" w:cs="Times New Roman"/>
          <w:szCs w:val="24"/>
          <w:lang w:eastAsia="zh-CN"/>
        </w:rPr>
        <w:t xml:space="preserve">No </w:t>
      </w:r>
      <w:r w:rsidR="00A13813" w:rsidRPr="00A13813">
        <w:rPr>
          <w:rFonts w:eastAsia="Times New Roman" w:cs="Times New Roman"/>
          <w:szCs w:val="24"/>
          <w:lang w:eastAsia="zh-CN"/>
        </w:rPr>
        <w:t>Elektronisko sakaru nozares politikas plān</w:t>
      </w:r>
      <w:r w:rsidR="00A13813">
        <w:rPr>
          <w:rFonts w:eastAsia="Times New Roman" w:cs="Times New Roman"/>
          <w:szCs w:val="24"/>
          <w:lang w:eastAsia="zh-CN"/>
        </w:rPr>
        <w:t>a izriet</w:t>
      </w:r>
      <w:r w:rsidR="00F236DF" w:rsidRPr="007713D8">
        <w:rPr>
          <w:rFonts w:eastAsia="Times New Roman" w:cs="Times New Roman"/>
          <w:szCs w:val="24"/>
          <w:lang w:eastAsia="zh-CN"/>
        </w:rPr>
        <w:t xml:space="preserve">, ka </w:t>
      </w:r>
      <w:r w:rsidR="00FE5152">
        <w:rPr>
          <w:rFonts w:eastAsia="Times New Roman" w:cs="Times New Roman"/>
          <w:szCs w:val="24"/>
          <w:lang w:eastAsia="zh-CN"/>
        </w:rPr>
        <w:t xml:space="preserve">700 MHz joslas izsolei </w:t>
      </w:r>
      <w:r w:rsidR="00F236DF" w:rsidRPr="007713D8">
        <w:rPr>
          <w:rFonts w:eastAsia="Times New Roman" w:cs="Times New Roman"/>
          <w:szCs w:val="24"/>
          <w:lang w:eastAsia="zh-CN"/>
        </w:rPr>
        <w:t xml:space="preserve">nav nepieciešams </w:t>
      </w:r>
      <w:r w:rsidR="00AE4274">
        <w:rPr>
          <w:rFonts w:eastAsia="Times New Roman" w:cs="Times New Roman"/>
          <w:szCs w:val="24"/>
          <w:lang w:eastAsia="zh-CN"/>
        </w:rPr>
        <w:t xml:space="preserve">piemērot </w:t>
      </w:r>
      <w:r w:rsidR="007424F8">
        <w:rPr>
          <w:rFonts w:eastAsia="Times New Roman" w:cs="Times New Roman"/>
          <w:szCs w:val="24"/>
          <w:lang w:eastAsia="zh-CN"/>
        </w:rPr>
        <w:t>atšķirīg</w:t>
      </w:r>
      <w:r w:rsidR="00AE4274">
        <w:rPr>
          <w:rFonts w:eastAsia="Times New Roman" w:cs="Times New Roman"/>
          <w:szCs w:val="24"/>
          <w:lang w:eastAsia="zh-CN"/>
        </w:rPr>
        <w:t>u</w:t>
      </w:r>
      <w:r w:rsidR="00FE5152">
        <w:rPr>
          <w:rFonts w:eastAsia="Times New Roman" w:cs="Times New Roman"/>
          <w:szCs w:val="24"/>
          <w:lang w:eastAsia="zh-CN"/>
        </w:rPr>
        <w:t xml:space="preserve"> regulējumu no Elektronisko sakaru likumā </w:t>
      </w:r>
      <w:r w:rsidR="008D2286">
        <w:rPr>
          <w:rFonts w:eastAsia="Times New Roman" w:cs="Times New Roman"/>
          <w:szCs w:val="24"/>
          <w:lang w:eastAsia="zh-CN"/>
        </w:rPr>
        <w:t xml:space="preserve">paredzētā </w:t>
      </w:r>
      <w:r w:rsidR="007424F8">
        <w:rPr>
          <w:rFonts w:eastAsia="Times New Roman" w:cs="Times New Roman"/>
          <w:szCs w:val="24"/>
          <w:lang w:eastAsia="zh-CN"/>
        </w:rPr>
        <w:t xml:space="preserve">un </w:t>
      </w:r>
      <w:r w:rsidR="00CF54D4" w:rsidRPr="007713D8">
        <w:rPr>
          <w:rFonts w:eastAsia="Times New Roman" w:cs="Times New Roman"/>
          <w:szCs w:val="24"/>
          <w:lang w:eastAsia="zh-CN"/>
        </w:rPr>
        <w:t xml:space="preserve">noteikt </w:t>
      </w:r>
      <w:r w:rsidR="00F236DF" w:rsidRPr="007713D8">
        <w:rPr>
          <w:rFonts w:eastAsia="Times New Roman" w:cs="Times New Roman"/>
          <w:szCs w:val="24"/>
          <w:lang w:eastAsia="zh-CN"/>
        </w:rPr>
        <w:t xml:space="preserve">agrāku izsoles rīkošanas termiņu. </w:t>
      </w:r>
      <w:r w:rsidR="00FE5152">
        <w:rPr>
          <w:rFonts w:eastAsia="Times New Roman" w:cs="Times New Roman"/>
          <w:szCs w:val="24"/>
          <w:lang w:eastAsia="zh-CN"/>
        </w:rPr>
        <w:t>S</w:t>
      </w:r>
      <w:r w:rsidR="00F236DF" w:rsidRPr="007713D8">
        <w:rPr>
          <w:rFonts w:eastAsia="Times New Roman" w:cs="Times New Roman"/>
          <w:szCs w:val="24"/>
          <w:lang w:eastAsia="zh-CN"/>
        </w:rPr>
        <w:t xml:space="preserve">askaņā ar Elektronisko sakaru likuma 47.panta piekto daļu elektronisko sakaru komersants pieteikumu par radiofrekvenču spektra lietošanas tiesību piešķiršanu iesniedz Regulatorā ne agrāk kā divus gadus pirms normatīvajos aktos noteiktā radiofrekvenču spektra joslas atbrīvošanas termiņa. </w:t>
      </w:r>
      <w:r w:rsidR="00FE5152" w:rsidRPr="000E08DC">
        <w:rPr>
          <w:rFonts w:eastAsia="Times New Roman" w:cs="Times New Roman"/>
          <w:szCs w:val="24"/>
          <w:lang w:eastAsia="zh-CN"/>
        </w:rPr>
        <w:t xml:space="preserve">Tādejādi </w:t>
      </w:r>
      <w:r w:rsidR="00F236DF" w:rsidRPr="000E08DC">
        <w:rPr>
          <w:rFonts w:eastAsia="Times New Roman" w:cs="Times New Roman"/>
          <w:szCs w:val="24"/>
          <w:lang w:eastAsia="zh-CN"/>
        </w:rPr>
        <w:t>elektronisko sakaru komersanti ir tiesīgi iesniegt pieteikumu par 700 MHz joslas piešķiršanu jau no</w:t>
      </w:r>
      <w:r w:rsidR="00B03B40" w:rsidRPr="000E08DC">
        <w:rPr>
          <w:rFonts w:eastAsia="Times New Roman" w:cs="Times New Roman"/>
          <w:szCs w:val="24"/>
          <w:lang w:eastAsia="zh-CN"/>
        </w:rPr>
        <w:t xml:space="preserve"> </w:t>
      </w:r>
      <w:r w:rsidR="00F236DF" w:rsidRPr="000E08DC">
        <w:rPr>
          <w:rFonts w:eastAsia="Times New Roman" w:cs="Times New Roman"/>
          <w:szCs w:val="24"/>
          <w:lang w:eastAsia="zh-CN"/>
        </w:rPr>
        <w:t>2020.gada 30.jūnija</w:t>
      </w:r>
      <w:r w:rsidR="000E08DC">
        <w:rPr>
          <w:rFonts w:eastAsia="Times New Roman" w:cs="Times New Roman"/>
          <w:szCs w:val="24"/>
          <w:lang w:eastAsia="zh-CN"/>
        </w:rPr>
        <w:t xml:space="preserve">. </w:t>
      </w:r>
      <w:r w:rsidR="00F236DF" w:rsidRPr="007713D8">
        <w:rPr>
          <w:rFonts w:eastAsia="Times New Roman" w:cs="Times New Roman"/>
          <w:szCs w:val="24"/>
          <w:lang w:eastAsia="zh-CN"/>
        </w:rPr>
        <w:t>Vienlaikus Elektronisko sakaru likuma 47.panta trešās daļas pirmais punkts paredz, ka Regulators lēmumu par radiofrekvenču spektra lietošanas tiesību piešķiršanu pieņem ne vēlāk kā astoņu mēnešu laikā no pieprasījuma saņemšanas dienas. Elektronisko sakaru nozares politikas plān</w:t>
      </w:r>
      <w:r w:rsidR="008D2286">
        <w:rPr>
          <w:rFonts w:eastAsia="Times New Roman" w:cs="Times New Roman"/>
          <w:szCs w:val="24"/>
          <w:lang w:eastAsia="zh-CN"/>
        </w:rPr>
        <w:t>ā</w:t>
      </w:r>
      <w:r w:rsidR="00F236DF" w:rsidRPr="007713D8">
        <w:rPr>
          <w:rFonts w:eastAsia="Times New Roman" w:cs="Times New Roman"/>
          <w:szCs w:val="24"/>
          <w:lang w:eastAsia="zh-CN"/>
        </w:rPr>
        <w:t xml:space="preserve"> </w:t>
      </w:r>
      <w:r w:rsidR="00634C4B" w:rsidRPr="007713D8">
        <w:rPr>
          <w:rFonts w:eastAsia="Times New Roman" w:cs="Times New Roman"/>
          <w:szCs w:val="24"/>
          <w:lang w:eastAsia="zh-CN"/>
        </w:rPr>
        <w:t xml:space="preserve">Vides aizsardzības un reģionālās attīstības ministrijai </w:t>
      </w:r>
      <w:r w:rsidR="00F236DF" w:rsidRPr="007713D8">
        <w:rPr>
          <w:rFonts w:eastAsia="Times New Roman" w:cs="Times New Roman"/>
          <w:szCs w:val="24"/>
          <w:lang w:eastAsia="zh-CN"/>
        </w:rPr>
        <w:t xml:space="preserve">ir dots uzdevums izstrādāt </w:t>
      </w:r>
      <w:r w:rsidR="00F71311">
        <w:rPr>
          <w:rFonts w:eastAsia="Times New Roman" w:cs="Times New Roman"/>
          <w:szCs w:val="24"/>
          <w:lang w:eastAsia="zh-CN"/>
        </w:rPr>
        <w:t xml:space="preserve">attiecīgus </w:t>
      </w:r>
      <w:r w:rsidR="00F236DF" w:rsidRPr="007713D8">
        <w:rPr>
          <w:rFonts w:eastAsia="Times New Roman" w:cs="Times New Roman"/>
          <w:szCs w:val="24"/>
          <w:lang w:eastAsia="zh-CN"/>
        </w:rPr>
        <w:t xml:space="preserve">grozījumus Nacionālajā radiofrekvenču plānā un Ministru kabineta noteikumos </w:t>
      </w:r>
      <w:r w:rsidR="00634C4B" w:rsidRPr="007713D8">
        <w:rPr>
          <w:rFonts w:eastAsia="Times New Roman" w:cs="Times New Roman"/>
          <w:szCs w:val="24"/>
          <w:lang w:eastAsia="zh-CN"/>
        </w:rPr>
        <w:t>Nr.143</w:t>
      </w:r>
      <w:r w:rsidR="00F236DF" w:rsidRPr="007713D8">
        <w:rPr>
          <w:rFonts w:eastAsia="Times New Roman" w:cs="Times New Roman"/>
          <w:szCs w:val="24"/>
          <w:lang w:eastAsia="zh-CN"/>
        </w:rPr>
        <w:t xml:space="preserve"> līdz 2019.gada 30.jūnijam.</w:t>
      </w:r>
    </w:p>
    <w:p w:rsidR="00FB4190" w:rsidRPr="006B11DF" w:rsidRDefault="00FB4190" w:rsidP="008700BF">
      <w:pPr>
        <w:rPr>
          <w:rFonts w:eastAsia="TimesNewRoman" w:cs="Times New Roman"/>
          <w:lang w:eastAsia="lv-LV"/>
        </w:rPr>
      </w:pPr>
      <w:r>
        <w:rPr>
          <w:rFonts w:eastAsia="TimesNewRoman" w:cs="Times New Roman"/>
          <w:lang w:eastAsia="lv-LV"/>
        </w:rPr>
        <w:t>Attiecībā uz radiofrekvenču spektra lietošanas tiesībās iekļaujamajiem nosacījumiem l</w:t>
      </w:r>
      <w:r w:rsidR="008700BF" w:rsidRPr="007713D8">
        <w:rPr>
          <w:rFonts w:eastAsia="TimesNewRoman" w:cs="Times New Roman"/>
          <w:lang w:eastAsia="lv-LV"/>
        </w:rPr>
        <w:t>ēmuma 2017/899 3.pants nosaka, ka, ja dalībvalstis piešķir vai groz</w:t>
      </w:r>
      <w:r w:rsidR="00D2041F" w:rsidRPr="007713D8">
        <w:rPr>
          <w:rFonts w:eastAsia="TimesNewRoman" w:cs="Times New Roman"/>
          <w:lang w:eastAsia="lv-LV"/>
        </w:rPr>
        <w:t>a</w:t>
      </w:r>
      <w:r w:rsidR="008700BF" w:rsidRPr="007713D8">
        <w:rPr>
          <w:rFonts w:eastAsia="TimesNewRoman" w:cs="Times New Roman"/>
          <w:lang w:eastAsia="lv-LV"/>
        </w:rPr>
        <w:t xml:space="preserve"> esošās 700 MHz radiofrekvenču spektra frekvenču joslas lietošanas tiesības, </w:t>
      </w:r>
      <w:r w:rsidR="006B2DB1" w:rsidRPr="007713D8">
        <w:rPr>
          <w:rFonts w:eastAsia="TimesNewRoman" w:cs="Times New Roman"/>
          <w:lang w:eastAsia="lv-LV"/>
        </w:rPr>
        <w:t xml:space="preserve">tās </w:t>
      </w:r>
      <w:r w:rsidR="008700BF" w:rsidRPr="007713D8">
        <w:rPr>
          <w:rFonts w:eastAsia="TimesNewRoman" w:cs="Times New Roman"/>
          <w:lang w:eastAsia="lv-LV"/>
        </w:rPr>
        <w:t>vajadzības gadījumā pienācīgi ņem vērā nepieciešamību sasniegt Eiropas Parlamenta un Padomes</w:t>
      </w:r>
      <w:r w:rsidR="000D6FDE" w:rsidRPr="007713D8">
        <w:rPr>
          <w:rFonts w:eastAsia="TimesNewRoman" w:cs="Times New Roman"/>
          <w:lang w:eastAsia="lv-LV"/>
        </w:rPr>
        <w:t xml:space="preserve"> 2012.gada 14.marta</w:t>
      </w:r>
      <w:r w:rsidR="008700BF" w:rsidRPr="007713D8">
        <w:rPr>
          <w:rFonts w:eastAsia="TimesNewRoman" w:cs="Times New Roman"/>
          <w:lang w:eastAsia="lv-LV"/>
        </w:rPr>
        <w:t xml:space="preserve"> lēmuma 243/2012/ES</w:t>
      </w:r>
      <w:r w:rsidR="000D6FDE" w:rsidRPr="007713D8">
        <w:rPr>
          <w:rFonts w:eastAsia="TimesNewRoman" w:cs="Times New Roman"/>
          <w:lang w:eastAsia="lv-LV"/>
        </w:rPr>
        <w:t xml:space="preserve"> </w:t>
      </w:r>
      <w:r w:rsidR="000D6FDE" w:rsidRPr="007713D8">
        <w:rPr>
          <w:rFonts w:eastAsia="TimesNewRoman" w:cs="Times New Roman"/>
          <w:bCs/>
          <w:lang w:eastAsia="lv-LV"/>
        </w:rPr>
        <w:t xml:space="preserve">ar ko izveido radiofrekvenču spektra daudzgadu politikas programmu (turpmāk – lēmums </w:t>
      </w:r>
      <w:r w:rsidR="000D6FDE" w:rsidRPr="007713D8">
        <w:rPr>
          <w:rFonts w:eastAsia="TimesNewRoman" w:cs="Times New Roman"/>
          <w:lang w:eastAsia="lv-LV"/>
        </w:rPr>
        <w:t>243/2012/ES</w:t>
      </w:r>
      <w:r w:rsidR="000D6FDE" w:rsidRPr="007713D8">
        <w:rPr>
          <w:rFonts w:eastAsia="TimesNewRoman" w:cs="Times New Roman"/>
          <w:bCs/>
          <w:lang w:eastAsia="lv-LV"/>
        </w:rPr>
        <w:t>)</w:t>
      </w:r>
      <w:r w:rsidR="000D6FDE" w:rsidRPr="007713D8">
        <w:rPr>
          <w:rFonts w:eastAsia="TimesNewRoman" w:cs="Times New Roman"/>
          <w:lang w:eastAsia="lv-LV"/>
        </w:rPr>
        <w:t xml:space="preserve"> </w:t>
      </w:r>
      <w:r w:rsidR="008700BF" w:rsidRPr="007713D8">
        <w:rPr>
          <w:rFonts w:eastAsia="TimesNewRoman" w:cs="Times New Roman"/>
          <w:lang w:eastAsia="lv-LV"/>
        </w:rPr>
        <w:t xml:space="preserve"> 6. panta 1. punktā izklāstītos mērķus attiecībā uz ātrumu un kvalitāti, tostarp pārklājumu, iepriekš noteiktos valstu prioritārajos rajonos, piemēram, gar sauszemes transporta maģistrālēm. </w:t>
      </w:r>
      <w:r w:rsidR="008D2286">
        <w:rPr>
          <w:rFonts w:eastAsia="TimesNewRoman" w:cs="Times New Roman"/>
          <w:lang w:eastAsia="lv-LV"/>
        </w:rPr>
        <w:t>Savukārt</w:t>
      </w:r>
      <w:r w:rsidR="00F1283A">
        <w:rPr>
          <w:rFonts w:eastAsia="TimesNewRoman" w:cs="Times New Roman"/>
          <w:lang w:eastAsia="lv-LV"/>
        </w:rPr>
        <w:t>,</w:t>
      </w:r>
      <w:r w:rsidR="008D2286">
        <w:rPr>
          <w:rFonts w:eastAsia="TimesNewRoman" w:cs="Times New Roman"/>
          <w:lang w:eastAsia="lv-LV"/>
        </w:rPr>
        <w:t xml:space="preserve"> minētais l</w:t>
      </w:r>
      <w:r w:rsidR="008700BF" w:rsidRPr="007713D8">
        <w:rPr>
          <w:rFonts w:eastAsia="TimesNewRoman" w:cs="Times New Roman"/>
          <w:lang w:eastAsia="lv-LV"/>
        </w:rPr>
        <w:t>ēmuma 243/2012/ES 6.panta 1.punkts nosaka, ka</w:t>
      </w:r>
      <w:r w:rsidR="008700BF" w:rsidRPr="007713D8">
        <w:rPr>
          <w:rFonts w:cs="Times New Roman"/>
        </w:rPr>
        <w:t xml:space="preserve"> d</w:t>
      </w:r>
      <w:r w:rsidR="008700BF" w:rsidRPr="007713D8">
        <w:rPr>
          <w:rFonts w:eastAsia="TimesNewRoman" w:cs="Times New Roman"/>
          <w:lang w:eastAsia="lv-LV"/>
        </w:rPr>
        <w:t xml:space="preserve">alībvalstis sadarbībā ar </w:t>
      </w:r>
      <w:r w:rsidR="00BC6E0F">
        <w:rPr>
          <w:rFonts w:eastAsia="TimesNewRoman" w:cs="Times New Roman"/>
          <w:lang w:eastAsia="lv-LV"/>
        </w:rPr>
        <w:t xml:space="preserve">Eiropas </w:t>
      </w:r>
      <w:r w:rsidR="008700BF" w:rsidRPr="007713D8">
        <w:rPr>
          <w:rFonts w:eastAsia="TimesNewRoman" w:cs="Times New Roman"/>
          <w:lang w:eastAsia="lv-LV"/>
        </w:rPr>
        <w:t xml:space="preserve">Komisiju veic visus vajadzīgos pasākumus, lai nodrošinātu, ka Savienībā ir pieejams pārklājuma un jaudas ziņā pietiekams </w:t>
      </w:r>
      <w:r w:rsidR="00D2041F" w:rsidRPr="007713D8">
        <w:rPr>
          <w:rFonts w:eastAsia="TimesNewRoman" w:cs="Times New Roman"/>
          <w:lang w:eastAsia="lv-LV"/>
        </w:rPr>
        <w:t xml:space="preserve">radiofrekvenču </w:t>
      </w:r>
      <w:r w:rsidR="008700BF" w:rsidRPr="007713D8">
        <w:rPr>
          <w:rFonts w:eastAsia="TimesNewRoman" w:cs="Times New Roman"/>
          <w:lang w:eastAsia="lv-LV"/>
        </w:rPr>
        <w:t xml:space="preserve">spektrs, lai dotu iespēju </w:t>
      </w:r>
      <w:r w:rsidR="000D6FDE" w:rsidRPr="007713D8">
        <w:rPr>
          <w:rFonts w:eastAsia="TimesNewRoman" w:cs="Times New Roman"/>
          <w:lang w:eastAsia="lv-LV"/>
        </w:rPr>
        <w:t xml:space="preserve">Eiropas </w:t>
      </w:r>
      <w:r w:rsidR="008700BF" w:rsidRPr="007713D8">
        <w:rPr>
          <w:rFonts w:eastAsia="TimesNewRoman" w:cs="Times New Roman"/>
          <w:lang w:eastAsia="lv-LV"/>
        </w:rPr>
        <w:t>Savienībā panākt augstāko platjoslas ātrumu pasaulē, tādējādi ļaujot bezvadu lietojumiem un Eiropas līderpozīcijai jauno pakalpojumu jomā efektīvi veicināt ekonomikas izaugsmi, kā arī</w:t>
      </w:r>
      <w:r w:rsidR="002712BB">
        <w:rPr>
          <w:rFonts w:eastAsia="TimesNewRoman" w:cs="Times New Roman"/>
          <w:lang w:eastAsia="lv-LV"/>
        </w:rPr>
        <w:t>,</w:t>
      </w:r>
      <w:r w:rsidR="008700BF" w:rsidRPr="007713D8">
        <w:rPr>
          <w:rFonts w:eastAsia="TimesNewRoman" w:cs="Times New Roman"/>
          <w:lang w:eastAsia="lv-LV"/>
        </w:rPr>
        <w:t xml:space="preserve"> lai sasniegtu mērķi līdz 2020.gadam visiem </w:t>
      </w:r>
      <w:r w:rsidR="008700BF" w:rsidRPr="006B11DF">
        <w:rPr>
          <w:rFonts w:eastAsia="TimesNewRoman" w:cs="Times New Roman"/>
          <w:lang w:eastAsia="lv-LV"/>
        </w:rPr>
        <w:t>iedzīvotājiem nodrošināt platjoslas piekļuves ātrumu, kas nav mazāks par 30 Mb</w:t>
      </w:r>
      <w:r w:rsidR="00D2041F" w:rsidRPr="006B11DF">
        <w:rPr>
          <w:rFonts w:eastAsia="TimesNewRoman" w:cs="Times New Roman"/>
          <w:lang w:eastAsia="lv-LV"/>
        </w:rPr>
        <w:t>it</w:t>
      </w:r>
      <w:r w:rsidR="008700BF" w:rsidRPr="006B11DF">
        <w:rPr>
          <w:rFonts w:eastAsia="TimesNewRoman" w:cs="Times New Roman"/>
          <w:lang w:eastAsia="lv-LV"/>
        </w:rPr>
        <w:t xml:space="preserve">/s. </w:t>
      </w:r>
    </w:p>
    <w:p w:rsidR="008A6D5E" w:rsidRPr="006B11DF" w:rsidRDefault="00FB4190" w:rsidP="008A6D5E">
      <w:pPr>
        <w:rPr>
          <w:rFonts w:eastAsia="TimesNewRoman" w:cs="Times New Roman"/>
          <w:lang w:eastAsia="lv-LV"/>
        </w:rPr>
      </w:pPr>
      <w:r w:rsidRPr="006B11DF">
        <w:rPr>
          <w:rFonts w:eastAsia="TimesNewRoman" w:cs="Times New Roman"/>
          <w:lang w:eastAsia="lv-LV"/>
        </w:rPr>
        <w:t xml:space="preserve">Ievērojot, ka </w:t>
      </w:r>
      <w:r w:rsidRPr="000E08DC">
        <w:rPr>
          <w:rFonts w:eastAsia="TimesNewRoman" w:cs="Times New Roman"/>
          <w:lang w:eastAsia="lv-LV"/>
        </w:rPr>
        <w:t>izsole</w:t>
      </w:r>
      <w:r w:rsidR="000E08DC" w:rsidRPr="000E08DC">
        <w:rPr>
          <w:rFonts w:eastAsia="TimesNewRoman" w:cs="Times New Roman"/>
          <w:lang w:eastAsia="lv-LV"/>
        </w:rPr>
        <w:t xml:space="preserve">, visticamāk, </w:t>
      </w:r>
      <w:r w:rsidRPr="000E08DC">
        <w:rPr>
          <w:rFonts w:eastAsia="TimesNewRoman" w:cs="Times New Roman"/>
          <w:lang w:eastAsia="lv-LV"/>
        </w:rPr>
        <w:t>noti</w:t>
      </w:r>
      <w:r w:rsidR="000E08DC" w:rsidRPr="000E08DC">
        <w:rPr>
          <w:rFonts w:eastAsia="TimesNewRoman" w:cs="Times New Roman"/>
          <w:lang w:eastAsia="lv-LV"/>
        </w:rPr>
        <w:t xml:space="preserve">ks ne agrāk </w:t>
      </w:r>
      <w:r w:rsidR="003B54CD">
        <w:rPr>
          <w:rFonts w:eastAsia="TimesNewRoman" w:cs="Times New Roman"/>
          <w:lang w:eastAsia="lv-LV"/>
        </w:rPr>
        <w:t>kā</w:t>
      </w:r>
      <w:r w:rsidR="003B54CD" w:rsidRPr="000E08DC">
        <w:rPr>
          <w:rFonts w:eastAsia="TimesNewRoman" w:cs="Times New Roman"/>
          <w:lang w:eastAsia="lv-LV"/>
        </w:rPr>
        <w:t xml:space="preserve"> </w:t>
      </w:r>
      <w:r w:rsidR="000E08DC" w:rsidRPr="000E08DC">
        <w:rPr>
          <w:rFonts w:eastAsia="TimesNewRoman" w:cs="Times New Roman"/>
          <w:lang w:eastAsia="lv-LV"/>
        </w:rPr>
        <w:t>2020.gada nogalē</w:t>
      </w:r>
      <w:r w:rsidR="000E08DC">
        <w:rPr>
          <w:rFonts w:eastAsia="TimesNewRoman" w:cs="Times New Roman"/>
          <w:lang w:eastAsia="lv-LV"/>
        </w:rPr>
        <w:t xml:space="preserve"> vai 2021.gada pirmajā pusē</w:t>
      </w:r>
      <w:r w:rsidRPr="006B11DF">
        <w:rPr>
          <w:rFonts w:eastAsia="TimesNewRoman" w:cs="Times New Roman"/>
          <w:lang w:eastAsia="lv-LV"/>
        </w:rPr>
        <w:t>, nosakot radiofrekvenču spektra lietošanas tiesībās iekļaujamos nosacījumus</w:t>
      </w:r>
      <w:r w:rsidR="00556B07">
        <w:rPr>
          <w:rFonts w:eastAsia="TimesNewRoman" w:cs="Times New Roman"/>
          <w:lang w:eastAsia="lv-LV"/>
        </w:rPr>
        <w:t xml:space="preserve"> konkursa vai izsoles nolikumā</w:t>
      </w:r>
      <w:r w:rsidRPr="006B11DF">
        <w:rPr>
          <w:rFonts w:eastAsia="TimesNewRoman" w:cs="Times New Roman"/>
          <w:lang w:eastAsia="lv-LV"/>
        </w:rPr>
        <w:t xml:space="preserve">, </w:t>
      </w:r>
      <w:r w:rsidR="0075132C">
        <w:rPr>
          <w:rFonts w:eastAsia="TimesNewRoman" w:cs="Times New Roman"/>
          <w:lang w:eastAsia="lv-LV"/>
        </w:rPr>
        <w:t>būtiski</w:t>
      </w:r>
      <w:r w:rsidR="006B11DF">
        <w:rPr>
          <w:rFonts w:eastAsia="TimesNewRoman" w:cs="Times New Roman"/>
          <w:lang w:eastAsia="lv-LV"/>
        </w:rPr>
        <w:t xml:space="preserve"> ir </w:t>
      </w:r>
      <w:r w:rsidRPr="006B11DF">
        <w:rPr>
          <w:rFonts w:eastAsia="TimesNewRoman" w:cs="Times New Roman"/>
          <w:lang w:eastAsia="lv-LV"/>
        </w:rPr>
        <w:t xml:space="preserve"> orientē</w:t>
      </w:r>
      <w:r w:rsidR="006B11DF">
        <w:rPr>
          <w:rFonts w:eastAsia="TimesNewRoman" w:cs="Times New Roman"/>
          <w:lang w:eastAsia="lv-LV"/>
        </w:rPr>
        <w:t>ties</w:t>
      </w:r>
      <w:r w:rsidRPr="006B11DF">
        <w:rPr>
          <w:rFonts w:eastAsia="TimesNewRoman" w:cs="Times New Roman"/>
          <w:lang w:eastAsia="lv-LV"/>
        </w:rPr>
        <w:t xml:space="preserve"> </w:t>
      </w:r>
      <w:r w:rsidR="00874100">
        <w:rPr>
          <w:rFonts w:eastAsia="TimesNewRoman" w:cs="Times New Roman"/>
          <w:lang w:eastAsia="lv-LV"/>
        </w:rPr>
        <w:t>ne tikai</w:t>
      </w:r>
      <w:r w:rsidR="00874100" w:rsidRPr="006B11DF">
        <w:rPr>
          <w:rFonts w:eastAsia="TimesNewRoman" w:cs="Times New Roman"/>
          <w:lang w:eastAsia="lv-LV"/>
        </w:rPr>
        <w:t xml:space="preserve"> </w:t>
      </w:r>
      <w:r w:rsidRPr="006B11DF">
        <w:rPr>
          <w:rFonts w:eastAsia="TimesNewRoman" w:cs="Times New Roman"/>
          <w:lang w:eastAsia="lv-LV"/>
        </w:rPr>
        <w:t xml:space="preserve">uz lēmuma 243/2012/ES 6.panta 1.punktā noteikto, bet jau uz </w:t>
      </w:r>
      <w:r w:rsidR="00ED1BFC" w:rsidRPr="006B11DF">
        <w:rPr>
          <w:rFonts w:eastAsia="TimesNewRoman" w:cs="Times New Roman"/>
          <w:lang w:eastAsia="lv-LV"/>
        </w:rPr>
        <w:t xml:space="preserve">savienojamības paziņojumā un 5G rīcības plānā </w:t>
      </w:r>
      <w:r w:rsidR="00456071" w:rsidRPr="006B11DF">
        <w:rPr>
          <w:rFonts w:eastAsia="TimesNewRoman" w:cs="Times New Roman"/>
          <w:lang w:eastAsia="lv-LV"/>
        </w:rPr>
        <w:t>noteikto</w:t>
      </w:r>
      <w:r w:rsidR="00336EE5">
        <w:rPr>
          <w:rFonts w:eastAsia="TimesNewRoman" w:cs="Times New Roman"/>
          <w:lang w:eastAsia="lv-LV"/>
        </w:rPr>
        <w:t xml:space="preserve"> mērķu </w:t>
      </w:r>
      <w:r w:rsidR="00874100">
        <w:rPr>
          <w:rFonts w:eastAsia="TimesNewRoman" w:cs="Times New Roman"/>
          <w:lang w:eastAsia="lv-LV"/>
        </w:rPr>
        <w:t>sasniegšanu</w:t>
      </w:r>
      <w:r w:rsidR="00336EE5">
        <w:rPr>
          <w:rFonts w:eastAsia="TimesNewRoman" w:cs="Times New Roman"/>
          <w:lang w:eastAsia="lv-LV"/>
        </w:rPr>
        <w:t xml:space="preserve">, (piemēram, </w:t>
      </w:r>
      <w:r w:rsidR="00336EE5" w:rsidRPr="006B11DF">
        <w:rPr>
          <w:rFonts w:eastAsia="TimesNewRoman" w:cs="Times New Roman"/>
          <w:lang w:eastAsia="lv-LV"/>
        </w:rPr>
        <w:t>līdz 2025.gadam</w:t>
      </w:r>
      <w:r w:rsidR="00336EE5" w:rsidRPr="006B11DF" w:rsidDel="00336EE5">
        <w:rPr>
          <w:rFonts w:eastAsia="TimesNewRoman" w:cs="Times New Roman"/>
          <w:lang w:eastAsia="lv-LV"/>
        </w:rPr>
        <w:t xml:space="preserve"> </w:t>
      </w:r>
      <w:r w:rsidR="00336EE5" w:rsidRPr="006B11DF">
        <w:rPr>
          <w:rFonts w:eastAsia="TimesNewRoman" w:cs="Times New Roman"/>
          <w:lang w:eastAsia="lv-LV"/>
        </w:rPr>
        <w:t>nodrošināt nepārtrauktu 5G pārklājumu</w:t>
      </w:r>
      <w:r w:rsidR="00336EE5" w:rsidRPr="006B11DF" w:rsidDel="00336EE5">
        <w:rPr>
          <w:rFonts w:eastAsia="TimesNewRoman" w:cs="Times New Roman"/>
          <w:lang w:eastAsia="lv-LV"/>
        </w:rPr>
        <w:t xml:space="preserve"> </w:t>
      </w:r>
      <w:r w:rsidR="008A6D5E" w:rsidRPr="006B11DF">
        <w:rPr>
          <w:rFonts w:eastAsia="TimesNewRoman" w:cs="Times New Roman"/>
          <w:lang w:eastAsia="lv-LV"/>
        </w:rPr>
        <w:t>visām lielajām pilsētu teritorijām  (Latvijā – Rīga, Jelgava, Liepāja, Daugavpils) un visām sauszemes transporta maģistrālēm</w:t>
      </w:r>
      <w:r w:rsidR="00336EE5">
        <w:rPr>
          <w:rFonts w:eastAsia="TimesNewRoman" w:cs="Times New Roman"/>
          <w:lang w:eastAsia="lv-LV"/>
        </w:rPr>
        <w:t>).</w:t>
      </w:r>
    </w:p>
    <w:p w:rsidR="008700BF" w:rsidRDefault="00F168EB" w:rsidP="008700BF">
      <w:pPr>
        <w:rPr>
          <w:rFonts w:eastAsia="TimesNewRoman" w:cs="Times New Roman"/>
          <w:lang w:eastAsia="lv-LV"/>
        </w:rPr>
      </w:pPr>
      <w:r>
        <w:rPr>
          <w:rFonts w:eastAsia="TimesNewRoman" w:cs="Times New Roman"/>
          <w:lang w:eastAsia="lv-LV"/>
        </w:rPr>
        <w:t>L</w:t>
      </w:r>
      <w:r w:rsidR="000D6FDE" w:rsidRPr="007713D8">
        <w:rPr>
          <w:rFonts w:eastAsia="TimesNewRoman" w:cs="Times New Roman"/>
          <w:lang w:eastAsia="lv-LV"/>
        </w:rPr>
        <w:t xml:space="preserve">ēmuma 2017/899 </w:t>
      </w:r>
      <w:r w:rsidR="008700BF" w:rsidRPr="007713D8">
        <w:rPr>
          <w:rFonts w:eastAsia="TimesNewRoman" w:cs="Times New Roman"/>
          <w:lang w:eastAsia="lv-LV"/>
        </w:rPr>
        <w:t xml:space="preserve">3.pants </w:t>
      </w:r>
      <w:r>
        <w:rPr>
          <w:rFonts w:eastAsia="TimesNewRoman" w:cs="Times New Roman"/>
          <w:lang w:eastAsia="lv-LV"/>
        </w:rPr>
        <w:t>arī papildus</w:t>
      </w:r>
      <w:r w:rsidRPr="007713D8">
        <w:rPr>
          <w:rFonts w:eastAsia="TimesNewRoman" w:cs="Times New Roman"/>
          <w:lang w:eastAsia="lv-LV"/>
        </w:rPr>
        <w:t xml:space="preserve"> </w:t>
      </w:r>
      <w:r w:rsidR="008700BF" w:rsidRPr="007713D8">
        <w:rPr>
          <w:rFonts w:eastAsia="TimesNewRoman" w:cs="Times New Roman"/>
          <w:lang w:eastAsia="lv-LV"/>
        </w:rPr>
        <w:t xml:space="preserve">nosaka, ka radiofrekvenču spektra lietošanas tiesībās var ietvert nosacījumus, kas saskaņā ar </w:t>
      </w:r>
      <w:r w:rsidR="000D6FDE" w:rsidRPr="007713D8">
        <w:rPr>
          <w:rFonts w:eastAsia="TimesNewRoman" w:cs="Times New Roman"/>
          <w:lang w:eastAsia="lv-LV"/>
        </w:rPr>
        <w:t xml:space="preserve">Eiropas </w:t>
      </w:r>
      <w:r w:rsidR="008700BF" w:rsidRPr="007713D8">
        <w:rPr>
          <w:rFonts w:eastAsia="TimesNewRoman" w:cs="Times New Roman"/>
          <w:lang w:eastAsia="lv-LV"/>
        </w:rPr>
        <w:t>Savienības tiesību aktiem atvieglina vai veicina tīkla infrastruktūras vai spektra koplietošanu. Papildus tam</w:t>
      </w:r>
      <w:r w:rsidR="008700BF" w:rsidRPr="007713D8">
        <w:rPr>
          <w:rFonts w:cs="Times New Roman"/>
        </w:rPr>
        <w:t xml:space="preserve"> </w:t>
      </w:r>
      <w:r w:rsidR="000D6FDE" w:rsidRPr="007713D8">
        <w:rPr>
          <w:rFonts w:eastAsia="TimesNewRoman" w:cs="Times New Roman"/>
          <w:lang w:eastAsia="lv-LV"/>
        </w:rPr>
        <w:t xml:space="preserve">lēmuma 2017/899 </w:t>
      </w:r>
      <w:r w:rsidR="008700BF" w:rsidRPr="007713D8">
        <w:rPr>
          <w:rFonts w:eastAsia="TimesNewRoman" w:cs="Times New Roman"/>
          <w:lang w:eastAsia="lv-LV"/>
        </w:rPr>
        <w:t xml:space="preserve"> 2.pants paredz, ka piešķirot lietošanas tiesības 700 MHz radio frekvenču joslā mobilo sakaru sistēmām, dalībvalstis atļauj šādas tiesības nodot vai iznomāt saskaņā ar atklātām un pārredzamām procedūrām, ievērojot piemērojamos </w:t>
      </w:r>
      <w:r w:rsidR="000D6FDE" w:rsidRPr="007713D8">
        <w:rPr>
          <w:rFonts w:eastAsia="TimesNewRoman" w:cs="Times New Roman"/>
          <w:lang w:eastAsia="lv-LV"/>
        </w:rPr>
        <w:t xml:space="preserve">Eiropas </w:t>
      </w:r>
      <w:r w:rsidR="008700BF" w:rsidRPr="007713D8">
        <w:rPr>
          <w:rFonts w:eastAsia="TimesNewRoman" w:cs="Times New Roman"/>
          <w:lang w:eastAsia="lv-LV"/>
        </w:rPr>
        <w:t>Savienības tiesību aktus.</w:t>
      </w:r>
    </w:p>
    <w:p w:rsidR="00203980" w:rsidRPr="007713D8" w:rsidRDefault="00203980" w:rsidP="008700BF">
      <w:pPr>
        <w:rPr>
          <w:rFonts w:eastAsia="TimesNewRoman" w:cs="Times New Roman"/>
          <w:lang w:eastAsia="lv-LV"/>
        </w:rPr>
      </w:pPr>
      <w:r>
        <w:rPr>
          <w:rFonts w:eastAsia="TimesNewRoman" w:cs="Times New Roman"/>
          <w:lang w:eastAsia="lv-LV"/>
        </w:rPr>
        <w:t xml:space="preserve">Ievērojot iepriekš minēto, </w:t>
      </w:r>
      <w:r w:rsidR="00874100">
        <w:rPr>
          <w:rFonts w:eastAsia="TimesNewRoman" w:cs="Times New Roman"/>
          <w:lang w:eastAsia="lv-LV"/>
        </w:rPr>
        <w:t xml:space="preserve">Satiksmes ministrija aicina Regulatoru, izstrādājot konkursa vai izsoles nolikumu, izvērtēt lietderību iekļaut radiofrekvenču spektra lietošanas tiesību nosacījumus, lai nodrošinātu </w:t>
      </w:r>
      <w:r w:rsidR="00874100" w:rsidRPr="00874100">
        <w:rPr>
          <w:rFonts w:eastAsia="TimesNewRoman" w:cs="Times New Roman"/>
          <w:lang w:eastAsia="lv-LV"/>
        </w:rPr>
        <w:t>lēmuma 2017/899</w:t>
      </w:r>
      <w:r w:rsidR="00874100">
        <w:rPr>
          <w:rFonts w:eastAsia="TimesNewRoman" w:cs="Times New Roman"/>
          <w:lang w:eastAsia="lv-LV"/>
        </w:rPr>
        <w:t xml:space="preserve"> </w:t>
      </w:r>
      <w:r w:rsidR="00874100" w:rsidRPr="00874100">
        <w:rPr>
          <w:rFonts w:eastAsia="TimesNewRoman" w:cs="Times New Roman"/>
          <w:lang w:eastAsia="lv-LV"/>
        </w:rPr>
        <w:t>savienojamības paziņojumā un 5G rīcības plānā noteikto</w:t>
      </w:r>
      <w:r w:rsidR="00874100">
        <w:rPr>
          <w:rFonts w:eastAsia="TimesNewRoman" w:cs="Times New Roman"/>
          <w:lang w:eastAsia="lv-LV"/>
        </w:rPr>
        <w:t xml:space="preserve"> mērķu sasniegšanu.</w:t>
      </w:r>
    </w:p>
    <w:p w:rsidR="00F120BA" w:rsidRDefault="00F70E3F" w:rsidP="00021A73">
      <w:pPr>
        <w:pStyle w:val="Heading2"/>
      </w:pPr>
      <w:bookmarkStart w:id="27" w:name="_Toc519244811"/>
      <w:r>
        <w:t>4.</w:t>
      </w:r>
      <w:r w:rsidR="002577FB">
        <w:t xml:space="preserve">4. </w:t>
      </w:r>
      <w:r w:rsidR="0036194A">
        <w:t xml:space="preserve"> </w:t>
      </w:r>
      <w:r w:rsidR="000D6FDE">
        <w:t>Alternatīvie lietojumi 700 MHz joslā</w:t>
      </w:r>
      <w:bookmarkEnd w:id="27"/>
    </w:p>
    <w:p w:rsidR="00DE2147" w:rsidRDefault="00C931EF" w:rsidP="00D1724F">
      <w:pPr>
        <w:suppressAutoHyphens/>
        <w:rPr>
          <w:rFonts w:eastAsia="Times New Roman" w:cs="Times New Roman"/>
          <w:szCs w:val="24"/>
          <w:lang w:eastAsia="zh-CN"/>
        </w:rPr>
      </w:pPr>
      <w:r>
        <w:rPr>
          <w:rFonts w:eastAsia="Times New Roman" w:cs="Times New Roman"/>
          <w:szCs w:val="24"/>
          <w:lang w:eastAsia="zh-CN"/>
        </w:rPr>
        <w:t>Kā iepriekš norādīts</w:t>
      </w:r>
      <w:r w:rsidR="00556B61">
        <w:rPr>
          <w:rFonts w:eastAsia="Times New Roman" w:cs="Times New Roman"/>
          <w:szCs w:val="24"/>
          <w:lang w:eastAsia="zh-CN"/>
        </w:rPr>
        <w:t>,</w:t>
      </w:r>
      <w:r>
        <w:rPr>
          <w:rFonts w:eastAsia="Times New Roman" w:cs="Times New Roman"/>
          <w:szCs w:val="24"/>
          <w:lang w:eastAsia="zh-CN"/>
        </w:rPr>
        <w:t xml:space="preserve"> </w:t>
      </w:r>
      <w:r w:rsidR="00874D37" w:rsidRPr="003D624B">
        <w:rPr>
          <w:rFonts w:eastAsia="Times New Roman" w:cs="Times New Roman"/>
          <w:szCs w:val="24"/>
          <w:lang w:eastAsia="zh-CN"/>
        </w:rPr>
        <w:t xml:space="preserve">700 MHz joslā radiofrekvenču spektra </w:t>
      </w:r>
      <w:r w:rsidR="00E432D4">
        <w:rPr>
          <w:rFonts w:eastAsia="Times New Roman" w:cs="Times New Roman"/>
          <w:szCs w:val="24"/>
          <w:lang w:eastAsia="zh-CN"/>
        </w:rPr>
        <w:t>resursu</w:t>
      </w:r>
      <w:r w:rsidR="00874D37" w:rsidRPr="003D624B">
        <w:rPr>
          <w:rFonts w:eastAsia="Times New Roman" w:cs="Times New Roman"/>
          <w:szCs w:val="24"/>
          <w:lang w:eastAsia="zh-CN"/>
        </w:rPr>
        <w:t>, kas s</w:t>
      </w:r>
      <w:r w:rsidR="00874D37" w:rsidRPr="00783DD1">
        <w:rPr>
          <w:rFonts w:eastAsia="Times New Roman" w:cs="Times New Roman"/>
          <w:szCs w:val="24"/>
          <w:lang w:eastAsia="zh-CN"/>
        </w:rPr>
        <w:t xml:space="preserve">askaņā ar </w:t>
      </w:r>
      <w:r w:rsidR="00E432D4">
        <w:rPr>
          <w:rFonts w:eastAsia="Times New Roman" w:cs="Times New Roman"/>
          <w:szCs w:val="24"/>
          <w:lang w:eastAsia="zh-CN"/>
        </w:rPr>
        <w:t>l</w:t>
      </w:r>
      <w:r w:rsidR="00874D37" w:rsidRPr="00783DD1">
        <w:rPr>
          <w:rFonts w:eastAsia="Times New Roman" w:cs="Times New Roman"/>
          <w:szCs w:val="24"/>
          <w:lang w:eastAsia="zh-CN"/>
        </w:rPr>
        <w:t>ēmumu</w:t>
      </w:r>
      <w:r w:rsidR="00E432D4">
        <w:rPr>
          <w:rFonts w:eastAsia="Times New Roman" w:cs="Times New Roman"/>
          <w:szCs w:val="24"/>
          <w:lang w:eastAsia="zh-CN"/>
        </w:rPr>
        <w:t xml:space="preserve"> </w:t>
      </w:r>
      <w:r w:rsidR="00E432D4" w:rsidRPr="002C1EAC">
        <w:rPr>
          <w:rFonts w:eastAsia="TimesNewRoman" w:cs="Times New Roman"/>
          <w:lang w:eastAsia="lv-LV"/>
        </w:rPr>
        <w:t>2017/899</w:t>
      </w:r>
      <w:r w:rsidR="00874D37" w:rsidRPr="00783DD1">
        <w:rPr>
          <w:rFonts w:eastAsia="Times New Roman" w:cs="Times New Roman"/>
          <w:szCs w:val="24"/>
          <w:lang w:eastAsia="zh-CN"/>
        </w:rPr>
        <w:t xml:space="preserve"> netiek iedalīt</w:t>
      </w:r>
      <w:r w:rsidR="00E432D4">
        <w:rPr>
          <w:rFonts w:eastAsia="Times New Roman" w:cs="Times New Roman"/>
          <w:szCs w:val="24"/>
          <w:lang w:eastAsia="zh-CN"/>
        </w:rPr>
        <w:t>s</w:t>
      </w:r>
      <w:r w:rsidR="00874D37" w:rsidRPr="00783DD1">
        <w:rPr>
          <w:rFonts w:eastAsia="Times New Roman" w:cs="Times New Roman"/>
          <w:szCs w:val="24"/>
          <w:lang w:eastAsia="zh-CN"/>
        </w:rPr>
        <w:t xml:space="preserve"> mobilo sakaru sistēmu vajadzībām, pastāv iespēja iedalīt </w:t>
      </w:r>
      <w:r w:rsidR="00F74833" w:rsidRPr="002A0A67">
        <w:rPr>
          <w:rFonts w:eastAsia="Times New Roman" w:cs="Times New Roman"/>
          <w:szCs w:val="24"/>
          <w:lang w:eastAsia="zh-CN"/>
        </w:rPr>
        <w:t xml:space="preserve">PMSE, </w:t>
      </w:r>
      <w:r w:rsidR="00874D37" w:rsidRPr="002A0A67">
        <w:rPr>
          <w:rFonts w:eastAsia="Times New Roman" w:cs="Times New Roman"/>
          <w:szCs w:val="24"/>
          <w:lang w:eastAsia="zh-CN"/>
        </w:rPr>
        <w:t>PPDR</w:t>
      </w:r>
      <w:r w:rsidR="00874D37" w:rsidRPr="00BC6E0F">
        <w:rPr>
          <w:rFonts w:eastAsia="Times New Roman" w:cs="Times New Roman"/>
          <w:szCs w:val="24"/>
          <w:lang w:eastAsia="zh-CN"/>
        </w:rPr>
        <w:t xml:space="preserve">, </w:t>
      </w:r>
      <w:r w:rsidR="00854F1E">
        <w:rPr>
          <w:rFonts w:eastAsia="Times New Roman" w:cs="Times New Roman"/>
          <w:szCs w:val="24"/>
          <w:lang w:eastAsia="zh-CN"/>
        </w:rPr>
        <w:t>IoT</w:t>
      </w:r>
      <w:r w:rsidR="00854F1E">
        <w:rPr>
          <w:rFonts w:eastAsia="Times New Roman" w:cs="Times New Roman"/>
          <w:i/>
          <w:szCs w:val="24"/>
          <w:lang w:eastAsia="zh-CN"/>
        </w:rPr>
        <w:t xml:space="preserve"> </w:t>
      </w:r>
      <w:r w:rsidR="00874D37" w:rsidRPr="00783DD1">
        <w:rPr>
          <w:rFonts w:eastAsia="Times New Roman" w:cs="Times New Roman"/>
          <w:szCs w:val="24"/>
          <w:lang w:eastAsia="zh-CN"/>
        </w:rPr>
        <w:t xml:space="preserve">lietojumiem vai arī iedalīt daļu no dupleksā atdalījuma (738–758 MHz) </w:t>
      </w:r>
      <w:r w:rsidR="00EF683E">
        <w:rPr>
          <w:rFonts w:eastAsia="Times New Roman" w:cs="Times New Roman"/>
          <w:szCs w:val="24"/>
          <w:lang w:eastAsia="zh-CN"/>
        </w:rPr>
        <w:t>b</w:t>
      </w:r>
      <w:r w:rsidR="00EF683E" w:rsidRPr="00EF683E">
        <w:rPr>
          <w:rFonts w:eastAsia="Times New Roman" w:cs="Times New Roman"/>
          <w:szCs w:val="24"/>
          <w:lang w:eastAsia="zh-CN"/>
        </w:rPr>
        <w:t>ezvadu platjo</w:t>
      </w:r>
      <w:r w:rsidR="00EF683E">
        <w:rPr>
          <w:rFonts w:eastAsia="Times New Roman" w:cs="Times New Roman"/>
          <w:szCs w:val="24"/>
          <w:lang w:eastAsia="zh-CN"/>
        </w:rPr>
        <w:t>slas elektronisko sakaru sistēmām</w:t>
      </w:r>
      <w:r w:rsidR="00874D37" w:rsidRPr="00783DD1">
        <w:rPr>
          <w:rFonts w:eastAsia="Times New Roman" w:cs="Times New Roman"/>
          <w:szCs w:val="24"/>
          <w:lang w:eastAsia="zh-CN"/>
        </w:rPr>
        <w:t xml:space="preserve">. </w:t>
      </w:r>
    </w:p>
    <w:p w:rsidR="00F74833" w:rsidRDefault="002577FB" w:rsidP="00F74833">
      <w:pPr>
        <w:pStyle w:val="Heading3"/>
        <w:rPr>
          <w:rFonts w:eastAsia="Times New Roman"/>
          <w:lang w:eastAsia="zh-CN"/>
        </w:rPr>
      </w:pPr>
      <w:bookmarkStart w:id="28" w:name="_Toc519244812"/>
      <w:r>
        <w:rPr>
          <w:rFonts w:eastAsia="Times New Roman"/>
          <w:lang w:eastAsia="zh-CN"/>
        </w:rPr>
        <w:t xml:space="preserve">4.4.1. </w:t>
      </w:r>
      <w:r w:rsidR="00F74833">
        <w:rPr>
          <w:rFonts w:eastAsia="Times New Roman"/>
          <w:lang w:eastAsia="zh-CN"/>
        </w:rPr>
        <w:t>PMSE iekārtu turpmākā lietošana</w:t>
      </w:r>
      <w:bookmarkEnd w:id="28"/>
      <w:r w:rsidR="00F74833">
        <w:rPr>
          <w:rFonts w:eastAsia="Times New Roman"/>
          <w:lang w:eastAsia="zh-CN"/>
        </w:rPr>
        <w:t xml:space="preserve"> </w:t>
      </w:r>
    </w:p>
    <w:p w:rsidR="0024310C" w:rsidRPr="0024310C" w:rsidRDefault="0024310C" w:rsidP="0024310C">
      <w:pPr>
        <w:suppressAutoHyphens/>
        <w:rPr>
          <w:rFonts w:eastAsia="Times New Roman" w:cs="Times New Roman"/>
          <w:szCs w:val="24"/>
          <w:lang w:eastAsia="zh-CN"/>
        </w:rPr>
      </w:pPr>
      <w:r w:rsidRPr="0024310C">
        <w:rPr>
          <w:rFonts w:eastAsia="Times New Roman" w:cs="Times New Roman"/>
          <w:szCs w:val="24"/>
          <w:lang w:eastAsia="zh-CN"/>
        </w:rPr>
        <w:t>PMSE iekārtas pielieto televīzijas un radio raidījumu veidošanai, sanāksmju un konferenču nodrošināšanai, kultūras un izglītojošo aktivitāšu nodrošināšanai, kā arī citos publiskos un privātos pasākumos, kuros ir nepieciešams nodrošināt audiovizuālās informācijas, kas ietver audio, video un datu pārraidi un uztveršanu (</w:t>
      </w:r>
      <w:r w:rsidRPr="002A0A67">
        <w:rPr>
          <w:rFonts w:eastAsia="Times New Roman" w:cs="Times New Roman"/>
          <w:i/>
          <w:szCs w:val="24"/>
          <w:lang w:eastAsia="zh-CN"/>
        </w:rPr>
        <w:t>capture</w:t>
      </w:r>
      <w:r w:rsidRPr="0024310C">
        <w:rPr>
          <w:rFonts w:eastAsia="Times New Roman" w:cs="Times New Roman"/>
          <w:szCs w:val="24"/>
          <w:lang w:eastAsia="zh-CN"/>
        </w:rPr>
        <w:t xml:space="preserve">) reālā laikā. </w:t>
      </w:r>
    </w:p>
    <w:p w:rsidR="0024310C" w:rsidRPr="0051026F" w:rsidRDefault="0024310C" w:rsidP="00686CFF">
      <w:pPr>
        <w:suppressAutoHyphens/>
        <w:rPr>
          <w:rFonts w:eastAsia="TimesNewRoman" w:cs="Times New Roman"/>
          <w:szCs w:val="24"/>
          <w:lang w:eastAsia="lv-LV"/>
        </w:rPr>
      </w:pPr>
      <w:r w:rsidRPr="0024310C">
        <w:rPr>
          <w:rFonts w:eastAsia="Times New Roman" w:cs="Times New Roman"/>
          <w:szCs w:val="24"/>
          <w:lang w:eastAsia="zh-CN"/>
        </w:rPr>
        <w:t xml:space="preserve">Vērtējot iespēju 700 MHz joslā pieejamos alternatīvos lietojumus, jāņem vērā, ka 700 MHz joslā </w:t>
      </w:r>
      <w:r w:rsidRPr="002A0A67">
        <w:rPr>
          <w:rFonts w:eastAsia="Times New Roman" w:cs="Times New Roman"/>
          <w:szCs w:val="24"/>
          <w:lang w:eastAsia="zh-CN"/>
        </w:rPr>
        <w:t>PMSE</w:t>
      </w:r>
      <w:r w:rsidRPr="0024310C">
        <w:rPr>
          <w:rFonts w:eastAsia="Times New Roman" w:cs="Times New Roman"/>
          <w:i/>
          <w:szCs w:val="24"/>
          <w:lang w:eastAsia="zh-CN"/>
        </w:rPr>
        <w:t xml:space="preserve"> </w:t>
      </w:r>
      <w:r w:rsidRPr="0024310C">
        <w:rPr>
          <w:rFonts w:eastAsia="Times New Roman" w:cs="Times New Roman"/>
          <w:szCs w:val="24"/>
          <w:lang w:eastAsia="zh-CN"/>
        </w:rPr>
        <w:t xml:space="preserve">vajadzībām </w:t>
      </w:r>
      <w:r w:rsidRPr="0024310C">
        <w:rPr>
          <w:rFonts w:eastAsia="TimesNewRoman" w:cs="Times New Roman"/>
          <w:szCs w:val="24"/>
          <w:lang w:eastAsia="lv-LV"/>
        </w:rPr>
        <w:t>tika izmantoti aptuveni 35% radiofrekvenču spektra, tādēļ tā atbrīvošana atstā</w:t>
      </w:r>
      <w:r w:rsidR="003B54CD">
        <w:rPr>
          <w:rFonts w:eastAsia="TimesNewRoman" w:cs="Times New Roman"/>
          <w:szCs w:val="24"/>
          <w:lang w:eastAsia="lv-LV"/>
        </w:rPr>
        <w:t>s</w:t>
      </w:r>
      <w:r w:rsidRPr="0024310C">
        <w:rPr>
          <w:rFonts w:eastAsia="TimesNewRoman" w:cs="Times New Roman"/>
          <w:szCs w:val="24"/>
          <w:lang w:eastAsia="lv-LV"/>
        </w:rPr>
        <w:t xml:space="preserve"> negatīvu ietekmi uz </w:t>
      </w:r>
      <w:r w:rsidR="003B54CD">
        <w:rPr>
          <w:rFonts w:eastAsia="TimesNewRoman" w:cs="Times New Roman"/>
          <w:szCs w:val="24"/>
          <w:lang w:eastAsia="lv-LV"/>
        </w:rPr>
        <w:t xml:space="preserve">daļu </w:t>
      </w:r>
      <w:r w:rsidRPr="002A0A67">
        <w:rPr>
          <w:rFonts w:eastAsia="TimesNewRoman" w:cs="Times New Roman"/>
          <w:szCs w:val="24"/>
          <w:lang w:eastAsia="lv-LV"/>
        </w:rPr>
        <w:t>PMSE</w:t>
      </w:r>
      <w:r w:rsidRPr="0024310C">
        <w:rPr>
          <w:rFonts w:eastAsia="TimesNewRoman" w:cs="Times New Roman"/>
          <w:szCs w:val="24"/>
          <w:lang w:eastAsia="lv-LV"/>
        </w:rPr>
        <w:t xml:space="preserve"> </w:t>
      </w:r>
      <w:r w:rsidR="003B54CD">
        <w:rPr>
          <w:rFonts w:eastAsia="TimesNewRoman" w:cs="Times New Roman"/>
          <w:szCs w:val="24"/>
          <w:lang w:eastAsia="lv-LV"/>
        </w:rPr>
        <w:t xml:space="preserve">iekārtu </w:t>
      </w:r>
      <w:r w:rsidRPr="0024310C">
        <w:rPr>
          <w:rFonts w:eastAsia="TimesNewRoman" w:cs="Times New Roman"/>
          <w:szCs w:val="24"/>
          <w:lang w:eastAsia="lv-LV"/>
        </w:rPr>
        <w:t xml:space="preserve">darbību. </w:t>
      </w:r>
      <w:r w:rsidRPr="0024310C">
        <w:rPr>
          <w:rFonts w:eastAsia="TimesNewRoman" w:cs="Times New Roman"/>
          <w:lang w:eastAsia="lv-LV"/>
        </w:rPr>
        <w:t xml:space="preserve">Vienlaikus </w:t>
      </w:r>
      <w:r w:rsidR="00BC6E0F">
        <w:rPr>
          <w:rFonts w:eastAsia="TimesNewRoman" w:cs="Times New Roman"/>
          <w:lang w:eastAsia="lv-LV"/>
        </w:rPr>
        <w:t>l</w:t>
      </w:r>
      <w:r w:rsidR="00BC6E0F" w:rsidRPr="0024310C">
        <w:rPr>
          <w:rFonts w:eastAsia="TimesNewRoman" w:cs="Times New Roman"/>
          <w:lang w:eastAsia="lv-LV"/>
        </w:rPr>
        <w:t xml:space="preserve">ēmums </w:t>
      </w:r>
      <w:r w:rsidRPr="0024310C">
        <w:rPr>
          <w:rFonts w:eastAsia="TimesNewRoman" w:cs="Times New Roman"/>
          <w:lang w:eastAsia="lv-LV"/>
        </w:rPr>
        <w:t>2017/899 paredz, ka dalībvalstīm ir jānodrošina, ka vismaz līdz 2030. gadam 470–694 MHz (“zem 700 MHz”) frekvenču josla ir pieejama apraides pakalpojumu sniegšanai ar zemes sistēmām, ieskaitot bezmaksas televīziju, un izmantošanai bezvadu skaņas PMSE, pamatojoties uz valsts vajadzībām, vienlaikus ņemot vērā tehnoloģiju neitralitātes principu. Tādejādi PMSE iekārtu lietotāji var rēķināties, ka vismaz līdz 2030.gadam to vajadzībām būs pieejama 470–694 MHz  radiofrekvenču spektra josla.</w:t>
      </w:r>
      <w:r w:rsidR="00686CFF">
        <w:rPr>
          <w:rFonts w:eastAsia="TimesNewRoman" w:cs="Times New Roman"/>
          <w:lang w:eastAsia="lv-LV"/>
        </w:rPr>
        <w:t xml:space="preserve"> </w:t>
      </w:r>
      <w:r w:rsidR="00686CFF" w:rsidRPr="0051026F">
        <w:rPr>
          <w:rFonts w:eastAsia="TimesNewRoman" w:cs="Times New Roman"/>
          <w:lang w:eastAsia="lv-LV"/>
        </w:rPr>
        <w:t>Tomēr, ņemot vērā ievērojami samazināto pieejamo frekvenču spektru, PMSE lietojumiem pēc  700 MHz un 800 MHz joslu pārplānošanas, ir nepieciešams paredzēt alternatīvu frekvenču resursu šo iekārtu lietošanai. Kā primārā šim mērķim ir identificēta 1350-1400 MHz josla. Šīs joslas iedalīšana PMSE iekārtām ir izskatāma kontekstā ar IMT lietojumu 1427-1518 MHz joslā.</w:t>
      </w:r>
    </w:p>
    <w:p w:rsidR="0024310C" w:rsidRPr="0024310C" w:rsidRDefault="004437A1" w:rsidP="0024310C">
      <w:pPr>
        <w:suppressAutoHyphens/>
        <w:rPr>
          <w:szCs w:val="24"/>
          <w:lang w:eastAsia="lv-LV"/>
        </w:rPr>
      </w:pPr>
      <w:r>
        <w:rPr>
          <w:rFonts w:eastAsia="TimesNewRoman" w:cs="Times New Roman"/>
          <w:szCs w:val="24"/>
          <w:lang w:eastAsia="lv-LV"/>
        </w:rPr>
        <w:t>J</w:t>
      </w:r>
      <w:r w:rsidR="0024310C" w:rsidRPr="0024310C">
        <w:rPr>
          <w:rFonts w:eastAsia="TimesNewRoman" w:cs="Times New Roman"/>
          <w:szCs w:val="24"/>
          <w:lang w:eastAsia="lv-LV"/>
        </w:rPr>
        <w:t>āatzīmē</w:t>
      </w:r>
      <w:r>
        <w:rPr>
          <w:rFonts w:eastAsia="TimesNewRoman" w:cs="Times New Roman"/>
          <w:szCs w:val="24"/>
          <w:lang w:eastAsia="lv-LV"/>
        </w:rPr>
        <w:t xml:space="preserve"> arī</w:t>
      </w:r>
      <w:r w:rsidR="0024310C" w:rsidRPr="0024310C">
        <w:rPr>
          <w:rFonts w:eastAsia="TimesNewRoman" w:cs="Times New Roman"/>
          <w:szCs w:val="24"/>
          <w:lang w:eastAsia="lv-LV"/>
        </w:rPr>
        <w:t xml:space="preserve">, ka Eiropas Komisija ir harmonizējusi noteiktus radiofrekvenču diapazonus izmantošanai audio un video PMSE iekārtām. </w:t>
      </w:r>
      <w:r w:rsidR="0024310C" w:rsidRPr="0024310C">
        <w:rPr>
          <w:szCs w:val="24"/>
          <w:lang w:eastAsia="lv-LV"/>
        </w:rPr>
        <w:t xml:space="preserve">Komisijas 2014.gada 1.septembra Īstenošanas lēmums 2014/641/ES </w:t>
      </w:r>
      <w:r w:rsidR="0024310C" w:rsidRPr="0024310C">
        <w:rPr>
          <w:i/>
          <w:szCs w:val="24"/>
          <w:lang w:eastAsia="lv-LV"/>
        </w:rPr>
        <w:t>par harmonizētajiem tehniskajiem nosacījumiem radiofrekvenču spektra izmantošanai programmu gatavošanas un īpašo pasākumu bezvadu skaņas iekārtās Savienībā</w:t>
      </w:r>
      <w:r w:rsidR="0024310C" w:rsidRPr="0024310C">
        <w:rPr>
          <w:szCs w:val="24"/>
          <w:lang w:eastAsia="lv-LV"/>
        </w:rPr>
        <w:t xml:space="preserve"> paredz harmonizēt 800 MHz un 1800 MHz radiofrekvenču spektra diapazonus audio PMSE vajadzībām. Minētais Komisijas lēmums paredz arī, ka sešu mēnešu laikā pēc tā stāšanās spēkā dalībvalstis nosaka un saskaņā ar lietotāju pieprasījumu dara pieejamu radiofrekvenču spektru papildus minētajām radiofrekvenču spektra joslām vismaz 30 MHz apjomā. Savukārt</w:t>
      </w:r>
      <w:r w:rsidR="00F1283A">
        <w:rPr>
          <w:szCs w:val="24"/>
          <w:lang w:eastAsia="lv-LV"/>
        </w:rPr>
        <w:t>,</w:t>
      </w:r>
      <w:r w:rsidR="0024310C" w:rsidRPr="0024310C">
        <w:rPr>
          <w:szCs w:val="24"/>
          <w:lang w:eastAsia="lv-LV"/>
        </w:rPr>
        <w:t xml:space="preserve"> video PMSE vajadzībām ar </w:t>
      </w:r>
      <w:r w:rsidR="00BC6E0F" w:rsidRPr="0024310C">
        <w:rPr>
          <w:rFonts w:eastAsia="TimesNewRoman" w:cs="Times New Roman"/>
          <w:szCs w:val="24"/>
          <w:lang w:eastAsia="lv-LV"/>
        </w:rPr>
        <w:t xml:space="preserve">Eiropas </w:t>
      </w:r>
      <w:r w:rsidR="0024310C" w:rsidRPr="0024310C">
        <w:rPr>
          <w:szCs w:val="24"/>
          <w:lang w:eastAsia="lv-LV"/>
        </w:rPr>
        <w:t xml:space="preserve">Komisijas 2016.gada 8.marta Īstenošanas lēmumu  (ES) 2016/339 </w:t>
      </w:r>
      <w:r w:rsidR="0024310C" w:rsidRPr="0024310C">
        <w:rPr>
          <w:i/>
          <w:szCs w:val="24"/>
          <w:lang w:eastAsia="lv-LV"/>
        </w:rPr>
        <w:t>par 2 010–2 025 MHz frekvenču joslas harmonizēšanu portatīvām vai mobilām bezvadu videolīnijām un bezvadu kamerām, ko izmanto programmu gatavošanai un īpašajiem pasākumiem</w:t>
      </w:r>
      <w:r w:rsidR="0024310C" w:rsidRPr="0024310C">
        <w:rPr>
          <w:szCs w:val="24"/>
          <w:lang w:eastAsia="lv-LV"/>
        </w:rPr>
        <w:t xml:space="preserve"> radiofrekvenču spektra josla 2010–2025 MHz tiek harmonizēta video PMSE vajadzībām. Minētie </w:t>
      </w:r>
      <w:r w:rsidR="00731BFC" w:rsidRPr="0024310C">
        <w:rPr>
          <w:rFonts w:eastAsia="TimesNewRoman" w:cs="Times New Roman"/>
          <w:szCs w:val="24"/>
          <w:lang w:eastAsia="lv-LV"/>
        </w:rPr>
        <w:t xml:space="preserve">Eiropas </w:t>
      </w:r>
      <w:r w:rsidR="0024310C" w:rsidRPr="0024310C">
        <w:rPr>
          <w:szCs w:val="24"/>
          <w:lang w:eastAsia="lv-LV"/>
        </w:rPr>
        <w:t>Komisijas lēmumi ir pārņemti Nacionālajā radiofrekvenču plānā.</w:t>
      </w:r>
    </w:p>
    <w:p w:rsidR="0024310C" w:rsidRPr="0024310C" w:rsidRDefault="0024310C" w:rsidP="0024310C">
      <w:pPr>
        <w:suppressAutoHyphens/>
        <w:rPr>
          <w:szCs w:val="24"/>
          <w:lang w:eastAsia="lv-LV"/>
        </w:rPr>
      </w:pPr>
      <w:r w:rsidRPr="0024310C">
        <w:rPr>
          <w:szCs w:val="24"/>
          <w:lang w:eastAsia="lv-LV"/>
        </w:rPr>
        <w:t>Savukārt</w:t>
      </w:r>
      <w:r w:rsidR="00F1283A">
        <w:rPr>
          <w:szCs w:val="24"/>
          <w:lang w:eastAsia="lv-LV"/>
        </w:rPr>
        <w:t>,</w:t>
      </w:r>
      <w:r w:rsidRPr="0024310C">
        <w:rPr>
          <w:szCs w:val="24"/>
          <w:lang w:eastAsia="lv-LV"/>
        </w:rPr>
        <w:t xml:space="preserve"> gadījumi, kad ir nepieciešams papildu radiofrekvenču spektrs masu pasākumu nodrošināšanai, būtu risināmi PMSE lietotājiem sadarbībā ar VAS “Elektroniskie sakari” individuāli</w:t>
      </w:r>
      <w:r w:rsidR="00BC6E0F">
        <w:rPr>
          <w:szCs w:val="24"/>
          <w:lang w:eastAsia="lv-LV"/>
        </w:rPr>
        <w:t>,</w:t>
      </w:r>
      <w:r w:rsidRPr="0024310C">
        <w:rPr>
          <w:szCs w:val="24"/>
          <w:lang w:eastAsia="lv-LV"/>
        </w:rPr>
        <w:t xml:space="preserve"> piemeklējot optimālāko risinājumu un radiofrekvenču spektra apjomu.</w:t>
      </w:r>
    </w:p>
    <w:p w:rsidR="0024310C" w:rsidRPr="0024310C" w:rsidRDefault="0024310C" w:rsidP="0024310C">
      <w:pPr>
        <w:suppressAutoHyphens/>
        <w:rPr>
          <w:szCs w:val="24"/>
          <w:lang w:eastAsia="lv-LV"/>
        </w:rPr>
      </w:pPr>
      <w:r w:rsidRPr="0024310C">
        <w:rPr>
          <w:szCs w:val="24"/>
          <w:lang w:eastAsia="lv-LV"/>
        </w:rPr>
        <w:t xml:space="preserve">Attiecībā uz PMSE nākotnes perspektīvām pastāv iespēja rasties jauniem, alternatīviem tehnoloģiskajiem risinājumiem. Piemēram, no tehniskā viedokļa </w:t>
      </w:r>
      <w:r w:rsidRPr="002D77DA">
        <w:rPr>
          <w:szCs w:val="24"/>
          <w:lang w:eastAsia="lv-LV"/>
        </w:rPr>
        <w:t>5G</w:t>
      </w:r>
      <w:r w:rsidRPr="0024310C">
        <w:rPr>
          <w:szCs w:val="24"/>
          <w:lang w:eastAsia="lv-LV"/>
        </w:rPr>
        <w:t xml:space="preserve"> tehnoloģija, visticamāk, varētu nodrošināt PMSE lietotāju prasības. 5G iespējas, kā piemēram, zema aizture un tīkla slāņošana (network slicing), ļauj pārvaldīt un prioritizēt datu plūsmu noteiktiem lietotājiem, lai nodrošinātu vajadzīgo apkalpošanas kvalitāt</w:t>
      </w:r>
      <w:r w:rsidR="00731BFC">
        <w:rPr>
          <w:szCs w:val="24"/>
          <w:lang w:eastAsia="lv-LV"/>
        </w:rPr>
        <w:t>i</w:t>
      </w:r>
      <w:r w:rsidRPr="0024310C">
        <w:rPr>
          <w:szCs w:val="24"/>
          <w:lang w:eastAsia="lv-LV"/>
        </w:rPr>
        <w:t xml:space="preserve"> (QoS – Quality of Service). Papildus tradicionālajai mobilo sakaru tīkla arhitektūrai 5G potenciāli varētu piedāvāt arī PMSE pakalpojumu nodrošināšanu, izmantojot vietēja līmeņa tīklus vai tiešu komunikāciju no ierīces uz ierīci. Tomēr šobrīd pastāv neskaidrības par to, vai nākotnes 5G tīkla pakalpojumu sniedzēji piedāvās PMSE lietotājiem pielāgotus pakalpojumus. Viens no priekšnoteikumiem ir tas, vai mobilo sakaru operatori saskatīs abpusēji izdevīgu risinājumu, kas nodrošinātu PMSE vajadzības un vienlaikus būtu arī ekonomiski pievilcīgs PMSE lietotājiem. Mobilo sakaru operatoriem pamata šķērslis ir  nepieciešamība veikt </w:t>
      </w:r>
      <w:r w:rsidR="009351DE" w:rsidRPr="0024310C">
        <w:rPr>
          <w:szCs w:val="24"/>
          <w:lang w:eastAsia="lv-LV"/>
        </w:rPr>
        <w:t xml:space="preserve">to elektronisko sakaru tīklu infrastruktūrā </w:t>
      </w:r>
      <w:r w:rsidRPr="0024310C">
        <w:rPr>
          <w:szCs w:val="24"/>
          <w:lang w:eastAsia="lv-LV"/>
        </w:rPr>
        <w:t>papildu investīcijas, kas var būt nepieciešamas tikai uz relatīvi īsu (pasākuma norises) laiku, kā arī datu plūsmas prioritizēšana var ietekmēt arī citu mobilo sakaru operatoru abonentu pakalpojumu kvalitāti un veiktspēju, īpaši lielu masu pasākumu laikā. Lai analizētu tehnoloģiskās un ekonomiskās iespējas izmantot 5G tehnoloģiju PMSE vajadzībām, šobrīd Eiropā norit PMSE iekārtu ražotāju, mobilo sakaru tīklu iekārtu ražotāju un akadēmisko aprindu kopīgs pētniecības projekts</w:t>
      </w:r>
      <w:r w:rsidRPr="0024310C">
        <w:t xml:space="preserve"> </w:t>
      </w:r>
      <w:r w:rsidRPr="0024310C">
        <w:rPr>
          <w:szCs w:val="24"/>
          <w:lang w:eastAsia="lv-LV"/>
        </w:rPr>
        <w:t>PMSE-xG</w:t>
      </w:r>
      <w:r w:rsidRPr="0024310C">
        <w:rPr>
          <w:szCs w:val="24"/>
          <w:vertAlign w:val="superscript"/>
          <w:lang w:eastAsia="lv-LV"/>
        </w:rPr>
        <w:footnoteReference w:id="24"/>
      </w:r>
      <w:r w:rsidRPr="0024310C">
        <w:rPr>
          <w:szCs w:val="24"/>
          <w:lang w:eastAsia="lv-LV"/>
        </w:rPr>
        <w:t>.</w:t>
      </w:r>
    </w:p>
    <w:p w:rsidR="0024310C" w:rsidRPr="0024310C" w:rsidRDefault="00A81B28" w:rsidP="00790412">
      <w:pPr>
        <w:suppressAutoHyphens/>
        <w:rPr>
          <w:szCs w:val="24"/>
          <w:lang w:eastAsia="lv-LV"/>
        </w:rPr>
      </w:pPr>
      <w:r>
        <w:rPr>
          <w:szCs w:val="24"/>
          <w:lang w:eastAsia="lv-LV"/>
        </w:rPr>
        <w:t>Lietotājiem</w:t>
      </w:r>
      <w:r w:rsidR="00E94AE2">
        <w:rPr>
          <w:szCs w:val="24"/>
          <w:lang w:eastAsia="lv-LV"/>
        </w:rPr>
        <w:t>,</w:t>
      </w:r>
      <w:r>
        <w:rPr>
          <w:szCs w:val="24"/>
          <w:lang w:eastAsia="lv-LV"/>
        </w:rPr>
        <w:t xml:space="preserve"> p</w:t>
      </w:r>
      <w:r w:rsidR="0024310C" w:rsidRPr="0024310C">
        <w:rPr>
          <w:szCs w:val="24"/>
          <w:lang w:eastAsia="lv-LV"/>
        </w:rPr>
        <w:t xml:space="preserve">lānojot PMSE iekārtu iegādi un izmantošanu, Satiksmes ministrijas ieskatā ir būtiski izvēlēties radioiekārtas, kuras nodrošina izmantojamo radiofrekvenču kanālu pārskaņošanas funkcionalitāti.   Radioiekārtas pārskaņošanas diapazons faktiski ietver CEPT rekomendācijās  identificētos radiofrekvenču spektra kanālus, kuros ir paredzēta radioiekārtas darbība. Tādejādi PMSE iekārtu lietotājiem tiek saglabāts elastīgums saistībā ar pieejamām radiofrekvenču spektra joslām gadījumos, ja daļa no PMSE vajadzībām paredzētā spektra tiek pārplānota citiem lietojumiem. </w:t>
      </w:r>
      <w:r w:rsidR="0024310C" w:rsidRPr="0024310C">
        <w:rPr>
          <w:rFonts w:eastAsia="TimesNewRoman" w:cs="Times New Roman"/>
          <w:szCs w:val="24"/>
          <w:lang w:eastAsia="lv-LV"/>
        </w:rPr>
        <w:t>Saskaņā ar Satiksmes ministrijas rīcībā esošo informāciju no šobrīd lietošanā esošajām PMSE iekārtām aptuveni pus</w:t>
      </w:r>
      <w:r w:rsidR="00790412">
        <w:rPr>
          <w:rFonts w:eastAsia="TimesNewRoman" w:cs="Times New Roman"/>
          <w:szCs w:val="24"/>
          <w:lang w:eastAsia="lv-LV"/>
        </w:rPr>
        <w:t xml:space="preserve">e neizmanto 700 MHz joslu, vai tās </w:t>
      </w:r>
      <w:r w:rsidR="0024310C" w:rsidRPr="0024310C">
        <w:rPr>
          <w:rFonts w:eastAsia="TimesNewRoman" w:cs="Times New Roman"/>
          <w:szCs w:val="24"/>
          <w:lang w:eastAsia="lv-LV"/>
        </w:rPr>
        <w:t xml:space="preserve"> ir iespējams pārskaņot izmantošanai zem 700 MHz</w:t>
      </w:r>
      <w:r w:rsidR="00790412">
        <w:rPr>
          <w:rFonts w:eastAsia="TimesNewRoman" w:cs="Times New Roman"/>
          <w:szCs w:val="24"/>
          <w:lang w:eastAsia="lv-LV"/>
        </w:rPr>
        <w:t xml:space="preserve"> joslas</w:t>
      </w:r>
      <w:r w:rsidR="0024310C" w:rsidRPr="0024310C">
        <w:rPr>
          <w:rFonts w:eastAsia="TimesNewRoman" w:cs="Times New Roman"/>
          <w:szCs w:val="24"/>
          <w:lang w:eastAsia="lv-LV"/>
        </w:rPr>
        <w:t xml:space="preserve">. Līdz ar to joslas lietošanas maiņa atstās </w:t>
      </w:r>
      <w:r w:rsidR="00790412">
        <w:rPr>
          <w:rFonts w:eastAsia="TimesNewRoman" w:cs="Times New Roman"/>
          <w:szCs w:val="24"/>
          <w:lang w:eastAsia="lv-LV"/>
        </w:rPr>
        <w:t xml:space="preserve">tikai daļēju </w:t>
      </w:r>
      <w:r w:rsidR="0024310C" w:rsidRPr="0024310C">
        <w:rPr>
          <w:rFonts w:eastAsia="TimesNewRoman" w:cs="Times New Roman"/>
          <w:szCs w:val="24"/>
          <w:lang w:eastAsia="lv-LV"/>
        </w:rPr>
        <w:t>iespaidu</w:t>
      </w:r>
      <w:r w:rsidR="00790412">
        <w:rPr>
          <w:rFonts w:eastAsia="TimesNewRoman" w:cs="Times New Roman"/>
          <w:szCs w:val="24"/>
          <w:lang w:eastAsia="lv-LV"/>
        </w:rPr>
        <w:t xml:space="preserve"> uz to turpmāku izmantošanu</w:t>
      </w:r>
      <w:r w:rsidR="0024310C" w:rsidRPr="0024310C">
        <w:rPr>
          <w:rFonts w:eastAsia="TimesNewRoman" w:cs="Times New Roman"/>
          <w:szCs w:val="24"/>
          <w:lang w:eastAsia="lv-LV"/>
        </w:rPr>
        <w:t xml:space="preserve">. </w:t>
      </w:r>
      <w:r w:rsidR="00790412">
        <w:rPr>
          <w:rFonts w:eastAsia="TimesNewRoman" w:cs="Times New Roman"/>
          <w:szCs w:val="24"/>
          <w:lang w:eastAsia="lv-LV"/>
        </w:rPr>
        <w:t xml:space="preserve">Informācija par atlikušo PMSE iekārtu daļu pārskaņošanas iespējām </w:t>
      </w:r>
      <w:r w:rsidR="0024310C" w:rsidRPr="0024310C">
        <w:rPr>
          <w:rFonts w:eastAsia="TimesNewRoman" w:cs="Times New Roman"/>
          <w:szCs w:val="24"/>
          <w:lang w:eastAsia="lv-LV"/>
        </w:rPr>
        <w:t xml:space="preserve">nav pieejama, tāpēc viennozīmīgus secinājumus par 700 MHz joslas atbrīvošanas radīto ietekmi uz šīm iekārtām nevar izdarīt. </w:t>
      </w:r>
    </w:p>
    <w:p w:rsidR="0024310C" w:rsidRPr="0024310C" w:rsidRDefault="0024310C" w:rsidP="0024310C">
      <w:pPr>
        <w:suppressAutoHyphens/>
        <w:rPr>
          <w:szCs w:val="24"/>
          <w:lang w:eastAsia="lv-LV"/>
        </w:rPr>
      </w:pPr>
      <w:r w:rsidRPr="0024310C">
        <w:rPr>
          <w:rFonts w:eastAsia="TimesNewRoman" w:cs="Times New Roman"/>
          <w:szCs w:val="24"/>
          <w:lang w:eastAsia="lv-LV"/>
        </w:rPr>
        <w:t xml:space="preserve">Saskaņā ar </w:t>
      </w:r>
      <w:r w:rsidRPr="0024310C">
        <w:rPr>
          <w:szCs w:val="24"/>
          <w:lang w:eastAsia="lv-LV"/>
        </w:rPr>
        <w:t xml:space="preserve">Elektronisko sakaru likuma 51.panta pirmo daļu radiofrekvenču spektra joslas atbrīvošanas termiņi radiosakaru veidiem vai radiosakaru sistēmām, kuru ieviešana paredzēta starptautiskajos līgumos vai normatīvajos aktos, tiek norādīti nacionālajā radiofrekvenču plānā ne vēlāk kā divus gadus pirms paredzētās radiofrekvenču spektra joslas atbrīvošanas. Elektronisko sakaru komersanta vai privātā elektronisko sakaru tīkla īpašnieka izdevumi vai zaudējumi, kas saistīti ar radiofrekvenču spektra joslas atbrīvošanu, netiek segti. Lai nodrošinātu šī nosacījuma izpildi, vēlākais līdz </w:t>
      </w:r>
      <w:r w:rsidRPr="00676D17">
        <w:rPr>
          <w:szCs w:val="24"/>
          <w:lang w:eastAsia="lv-LV"/>
        </w:rPr>
        <w:t xml:space="preserve">2020.gada 30.jūnijam </w:t>
      </w:r>
      <w:r w:rsidR="002D77DA" w:rsidRPr="00676D17">
        <w:rPr>
          <w:szCs w:val="24"/>
          <w:lang w:eastAsia="lv-LV"/>
        </w:rPr>
        <w:t xml:space="preserve">jāstājas spēkā </w:t>
      </w:r>
      <w:r w:rsidRPr="00676D17">
        <w:rPr>
          <w:szCs w:val="24"/>
          <w:lang w:eastAsia="lv-LV"/>
        </w:rPr>
        <w:t>attiecīg</w:t>
      </w:r>
      <w:r w:rsidR="00676D17" w:rsidRPr="00676D17">
        <w:rPr>
          <w:szCs w:val="24"/>
          <w:lang w:eastAsia="lv-LV"/>
        </w:rPr>
        <w:t>ajiem</w:t>
      </w:r>
      <w:r w:rsidRPr="00676D17">
        <w:rPr>
          <w:szCs w:val="24"/>
          <w:lang w:eastAsia="lv-LV"/>
        </w:rPr>
        <w:t xml:space="preserve"> grozījum</w:t>
      </w:r>
      <w:r w:rsidR="00676D17" w:rsidRPr="00676D17">
        <w:rPr>
          <w:szCs w:val="24"/>
          <w:lang w:eastAsia="lv-LV"/>
        </w:rPr>
        <w:t>iem</w:t>
      </w:r>
      <w:r w:rsidRPr="00676D17">
        <w:rPr>
          <w:szCs w:val="24"/>
          <w:lang w:eastAsia="lv-LV"/>
        </w:rPr>
        <w:t xml:space="preserve"> Nacionālajā radiofrekvenču plānā.</w:t>
      </w:r>
      <w:r w:rsidRPr="0024310C">
        <w:rPr>
          <w:szCs w:val="24"/>
          <w:lang w:eastAsia="lv-LV"/>
        </w:rPr>
        <w:t xml:space="preserve">  </w:t>
      </w:r>
    </w:p>
    <w:p w:rsidR="0024310C" w:rsidRPr="0024310C" w:rsidRDefault="0024310C" w:rsidP="0024310C">
      <w:pPr>
        <w:suppressAutoHyphens/>
        <w:rPr>
          <w:szCs w:val="24"/>
          <w:lang w:eastAsia="lv-LV"/>
        </w:rPr>
      </w:pPr>
      <w:r w:rsidRPr="0024310C">
        <w:rPr>
          <w:rFonts w:eastAsia="TimesNewRoman" w:cs="Times New Roman"/>
          <w:szCs w:val="24"/>
          <w:lang w:eastAsia="lv-LV"/>
        </w:rPr>
        <w:t xml:space="preserve">Satiksmes ministrija ar  2017.gada 2.jūnija vēstuli Nr.10-01/1747 jau ir aicinājusi Kultūras ministriju un Latvijas Pašvaldību savienību savlaicīgi apzināt to pārziņā esošajās iestādēs izmantotās PMSE ierīces, kuru darbība nebūs iespējama pēc 700 MHz joslas pārplānošanas mobilo sakaru sistēmām, un organizēt pārskaņošanu izmantošanai radiofrekvenču spektra diapazonos zem 700 MHz joslas vai to nomaiņu. Šobrīd Satiksmes ministrijas izveidotās darba grupas ietvaros </w:t>
      </w:r>
      <w:r w:rsidRPr="002D77DA">
        <w:rPr>
          <w:rFonts w:eastAsia="TimesNewRoman" w:cs="Times New Roman"/>
          <w:szCs w:val="24"/>
          <w:lang w:eastAsia="lv-LV"/>
        </w:rPr>
        <w:t xml:space="preserve">nav identificēta nepieciešamība saglabāt daļu no 700 MHz joslā pieejamiem radiofrekvenču spektra resursiem PMSE lietojumiem. </w:t>
      </w:r>
    </w:p>
    <w:p w:rsidR="00F120BA" w:rsidRPr="00CA4460" w:rsidRDefault="002577FB" w:rsidP="00CA4460">
      <w:pPr>
        <w:pStyle w:val="Heading3"/>
      </w:pPr>
      <w:bookmarkStart w:id="29" w:name="_Toc519244813"/>
      <w:r>
        <w:t xml:space="preserve">4.4.2. </w:t>
      </w:r>
      <w:r w:rsidR="00AB647B">
        <w:t>700 MHz joslas izmantošana PPDR vajadzībām</w:t>
      </w:r>
      <w:bookmarkEnd w:id="29"/>
    </w:p>
    <w:p w:rsidR="001932E0" w:rsidRPr="001932E0" w:rsidRDefault="001932E0" w:rsidP="001932E0">
      <w:pPr>
        <w:rPr>
          <w:rFonts w:eastAsiaTheme="minorHAnsi"/>
        </w:rPr>
      </w:pPr>
      <w:r w:rsidRPr="001932E0">
        <w:rPr>
          <w:rFonts w:eastAsiaTheme="minorHAnsi"/>
        </w:rPr>
        <w:t xml:space="preserve">PPDR radiosakaru sistēma </w:t>
      </w:r>
      <w:r w:rsidR="00D8054B">
        <w:rPr>
          <w:rFonts w:eastAsiaTheme="minorHAnsi"/>
        </w:rPr>
        <w:t>–</w:t>
      </w:r>
      <w:r w:rsidRPr="001932E0">
        <w:rPr>
          <w:rFonts w:eastAsiaTheme="minorHAnsi"/>
        </w:rPr>
        <w:t xml:space="preserve"> radiosakari, kurus izmanto atbildīgās iestādes, organizācijas un operatīvie dienesti, kas atbilstoši normatīvajos aktos noteiktajām prasībām nodrošina sabiedrisko kārtību, dzīvības un īpašuma aizsardzību, kārtību ārkārtas situācijās, katastrofu seku likvidēšanu </w:t>
      </w:r>
      <w:r w:rsidRPr="001932E0">
        <w:rPr>
          <w:rFonts w:eastAsiaTheme="minorHAnsi"/>
          <w:i/>
        </w:rPr>
        <w:t>(disaster recovery)</w:t>
      </w:r>
      <w:r w:rsidRPr="001932E0">
        <w:rPr>
          <w:rFonts w:eastAsiaTheme="minorHAnsi"/>
        </w:rPr>
        <w:t>, novērš nopietnus incidentus, kas rada ievērojamus, plaši izplatītus draudus cilvēku dzīvībai, veselībai, īpašumam vai videi, neatkarīgi no tā, vai to izraisījis negadījums, daba vai cilvēka darbība un neatkarīgi no tā vai tie ir radušies pēkšņi vai sarežģītu ilgtermiņa procesu rezultātā.</w:t>
      </w:r>
    </w:p>
    <w:p w:rsidR="001932E0" w:rsidRPr="001932E0" w:rsidRDefault="001932E0" w:rsidP="001932E0">
      <w:pPr>
        <w:rPr>
          <w:rFonts w:eastAsiaTheme="minorHAnsi"/>
        </w:rPr>
      </w:pPr>
      <w:r w:rsidRPr="001932E0">
        <w:rPr>
          <w:rFonts w:eastAsiaTheme="minorHAnsi"/>
        </w:rPr>
        <w:t xml:space="preserve">Atbilstoši Iekšlietu ministrijas sniegtajai informācijai esošā Iekšlietu ministrijas radiosakaru sistēma tika modernizēta un pilnībā ieviesta ekspluatācijā 2014.gadā. Tā ir APCO 25 standarta ciparu sistēma ar integrēto balss un datu pārraidi. </w:t>
      </w:r>
      <w:r w:rsidR="007108A0" w:rsidRPr="007108A0">
        <w:rPr>
          <w:rFonts w:eastAsiaTheme="minorHAnsi"/>
        </w:rPr>
        <w:t xml:space="preserve">Iekšlietu ministrijas radiosakaru </w:t>
      </w:r>
      <w:r w:rsidR="0050186B">
        <w:rPr>
          <w:rFonts w:eastAsiaTheme="minorHAnsi"/>
        </w:rPr>
        <w:t>sistēmā</w:t>
      </w:r>
      <w:r w:rsidRPr="001932E0">
        <w:rPr>
          <w:rFonts w:eastAsiaTheme="minorHAnsi"/>
        </w:rPr>
        <w:t xml:space="preserve"> ir reģistrētas Iekšlietu ministrijas un citu Latvijas valsts iestāžu lietošanā esošas abonentu iekārtas (radiostacijas). Visiem </w:t>
      </w:r>
      <w:r w:rsidR="007108A0">
        <w:rPr>
          <w:rFonts w:eastAsiaTheme="minorHAnsi"/>
        </w:rPr>
        <w:t>tā</w:t>
      </w:r>
      <w:r w:rsidR="0050186B">
        <w:rPr>
          <w:rFonts w:eastAsiaTheme="minorHAnsi"/>
        </w:rPr>
        <w:t>s</w:t>
      </w:r>
      <w:r w:rsidRPr="001932E0">
        <w:rPr>
          <w:rFonts w:eastAsiaTheme="minorHAnsi"/>
        </w:rPr>
        <w:t xml:space="preserve"> lietotājiem ir iespēja izmantot balss saziņas un datu pārraides iespējas IeM PPDR tīkla pārklājuma zonā.</w:t>
      </w:r>
    </w:p>
    <w:p w:rsidR="001932E0" w:rsidRPr="001932E0" w:rsidRDefault="001932E0" w:rsidP="001932E0">
      <w:pPr>
        <w:rPr>
          <w:rFonts w:eastAsiaTheme="minorHAnsi"/>
        </w:rPr>
      </w:pPr>
      <w:r w:rsidRPr="001932E0">
        <w:rPr>
          <w:rFonts w:eastAsiaTheme="minorHAnsi"/>
        </w:rPr>
        <w:t>APCO 25 ir šaurjoslas balss un datu pārraides radiosakaru sistēmas standarts un tas nodrošina maksimālo datu pārraides ātrumu līdz 9,6 kbit/s, tāpēc IeM PPDR lietotāji to pielieto gadījumos, kad pakalpojuma nodrošināšanai ir nepieciešama maza apjoma informācijas pārraide, piemēram, GPS</w:t>
      </w:r>
      <w:r w:rsidR="0050186B">
        <w:rPr>
          <w:rStyle w:val="FootnoteReference"/>
          <w:rFonts w:eastAsiaTheme="minorHAnsi"/>
        </w:rPr>
        <w:footnoteReference w:id="25"/>
      </w:r>
      <w:r w:rsidRPr="001932E0">
        <w:rPr>
          <w:rFonts w:eastAsiaTheme="minorHAnsi"/>
        </w:rPr>
        <w:t xml:space="preserve"> koordināšu informācijas pārraide.</w:t>
      </w:r>
    </w:p>
    <w:p w:rsidR="001932E0" w:rsidRPr="0085443D" w:rsidRDefault="001932E0" w:rsidP="001932E0">
      <w:pPr>
        <w:rPr>
          <w:rFonts w:eastAsiaTheme="minorHAnsi"/>
        </w:rPr>
      </w:pPr>
      <w:r w:rsidRPr="001932E0">
        <w:rPr>
          <w:rFonts w:eastAsiaTheme="minorHAnsi"/>
        </w:rPr>
        <w:t>Atbilstoši starptautiskajai praksei tipisks radiosakaru sistēmu dzīves cikls ir 10</w:t>
      </w:r>
      <w:r w:rsidR="00D80A48">
        <w:rPr>
          <w:rFonts w:eastAsiaTheme="minorHAnsi"/>
        </w:rPr>
        <w:t xml:space="preserve"> (praksē nereti līdz </w:t>
      </w:r>
      <w:r w:rsidRPr="001932E0">
        <w:rPr>
          <w:rFonts w:eastAsiaTheme="minorHAnsi"/>
        </w:rPr>
        <w:t>15</w:t>
      </w:r>
      <w:r w:rsidR="00D80A48">
        <w:rPr>
          <w:rFonts w:eastAsiaTheme="minorHAnsi"/>
        </w:rPr>
        <w:t>)</w:t>
      </w:r>
      <w:r w:rsidRPr="001932E0">
        <w:rPr>
          <w:rFonts w:eastAsiaTheme="minorHAnsi"/>
        </w:rPr>
        <w:t xml:space="preserve"> g</w:t>
      </w:r>
      <w:r w:rsidR="00D80A48">
        <w:rPr>
          <w:rFonts w:eastAsiaTheme="minorHAnsi"/>
        </w:rPr>
        <w:t>adi</w:t>
      </w:r>
      <w:r w:rsidRPr="001932E0">
        <w:rPr>
          <w:rFonts w:eastAsiaTheme="minorHAnsi"/>
        </w:rPr>
        <w:t xml:space="preserve"> līdz būtiskai tās modernizācijai vai tehnoloģijas nomaiņai. Iekšlietu ministrija ir informējusi, ka uz doto brīdi nav iespējams precīzi prognozēt gadu, kurā varētu uzsākt sadarbību ar mobilo sakaru operatoriem platjoslas PPDR ieviešanai, kā arī nav zināms, kad iekārtu ražotāji tirgū spēs piedāvāt IeM vajadzībām atbilstošas PPDR sistēmas gala </w:t>
      </w:r>
      <w:r w:rsidRPr="0085443D">
        <w:rPr>
          <w:rFonts w:eastAsiaTheme="minorHAnsi"/>
        </w:rPr>
        <w:t>iekārtas</w:t>
      </w:r>
      <w:r w:rsidR="00E368CC" w:rsidRPr="0085443D">
        <w:rPr>
          <w:rFonts w:eastAsiaTheme="minorHAnsi"/>
        </w:rPr>
        <w:t xml:space="preserve"> un l</w:t>
      </w:r>
      <w:r w:rsidR="00464093" w:rsidRPr="0085443D">
        <w:rPr>
          <w:rFonts w:eastAsiaTheme="minorHAnsi"/>
        </w:rPr>
        <w:t>īdz ar to</w:t>
      </w:r>
      <w:r w:rsidR="00084035" w:rsidRPr="0085443D">
        <w:rPr>
          <w:rFonts w:eastAsiaTheme="minorHAnsi"/>
        </w:rPr>
        <w:t xml:space="preserve"> Iekšlietu ministrijas ieskatā</w:t>
      </w:r>
      <w:r w:rsidR="00464093" w:rsidRPr="0085443D">
        <w:rPr>
          <w:rFonts w:eastAsiaTheme="minorHAnsi"/>
        </w:rPr>
        <w:t xml:space="preserve"> šobrīd nav </w:t>
      </w:r>
      <w:r w:rsidR="00D80A48" w:rsidRPr="0085443D">
        <w:rPr>
          <w:rFonts w:eastAsiaTheme="minorHAnsi"/>
        </w:rPr>
        <w:t>iespēja</w:t>
      </w:r>
      <w:r w:rsidR="00464093" w:rsidRPr="0085443D">
        <w:rPr>
          <w:rFonts w:eastAsiaTheme="minorHAnsi"/>
        </w:rPr>
        <w:t>ms skaidri definēt PPDR vajadzībām</w:t>
      </w:r>
      <w:r w:rsidR="00E368CC" w:rsidRPr="0085443D">
        <w:rPr>
          <w:rFonts w:eastAsiaTheme="minorHAnsi"/>
        </w:rPr>
        <w:t xml:space="preserve"> izmantojamās</w:t>
      </w:r>
      <w:r w:rsidR="00464093" w:rsidRPr="0085443D">
        <w:rPr>
          <w:rFonts w:eastAsiaTheme="minorHAnsi"/>
        </w:rPr>
        <w:t xml:space="preserve"> sistēmas tehnoloģiskos parametrus.</w:t>
      </w:r>
    </w:p>
    <w:p w:rsidR="001932E0" w:rsidRPr="001932E0" w:rsidRDefault="001932E0" w:rsidP="001932E0">
      <w:pPr>
        <w:rPr>
          <w:rFonts w:eastAsiaTheme="minorHAnsi"/>
        </w:rPr>
      </w:pPr>
      <w:r w:rsidRPr="001932E0">
        <w:rPr>
          <w:rFonts w:eastAsiaTheme="minorHAnsi"/>
        </w:rPr>
        <w:t>Jautājums par nākotnes PPDR vajadzību nodrošināšanai nepieciešamo radiofrekvenču spektra resursu ir izskatīts ECC</w:t>
      </w:r>
      <w:r w:rsidRPr="001932E0">
        <w:rPr>
          <w:rFonts w:eastAsiaTheme="minorHAnsi"/>
          <w:vertAlign w:val="superscript"/>
        </w:rPr>
        <w:footnoteReference w:id="26"/>
      </w:r>
      <w:r w:rsidRPr="001932E0">
        <w:rPr>
          <w:rFonts w:eastAsiaTheme="minorHAnsi"/>
        </w:rPr>
        <w:t xml:space="preserve"> 2013. gada ziņojumā Nr.199 “</w:t>
      </w:r>
      <w:r w:rsidRPr="001932E0">
        <w:rPr>
          <w:rFonts w:eastAsiaTheme="minorHAnsi"/>
          <w:i/>
        </w:rPr>
        <w:t>User requirements and spectrum needs for future European broadband PPDR systems (Wide Area Networks)</w:t>
      </w:r>
      <w:r w:rsidRPr="001932E0">
        <w:rPr>
          <w:rFonts w:eastAsiaTheme="minorHAnsi"/>
        </w:rPr>
        <w:t>”</w:t>
      </w:r>
      <w:r w:rsidRPr="001932E0">
        <w:rPr>
          <w:rFonts w:eastAsiaTheme="minorHAnsi"/>
          <w:vertAlign w:val="superscript"/>
        </w:rPr>
        <w:footnoteReference w:id="27"/>
      </w:r>
      <w:r w:rsidRPr="001932E0">
        <w:rPr>
          <w:rFonts w:eastAsiaTheme="minorHAnsi"/>
        </w:rPr>
        <w:t xml:space="preserve"> (“Lietotāju prasības un spektra vajadzības nākotnes Eiropas platjoslas PPDR sistēmām (teritoriālie tīkli)”) (turpmāk tekstā ECC ziņojums Nr.199). ECC ziņojum</w:t>
      </w:r>
      <w:r w:rsidR="0050186B">
        <w:rPr>
          <w:rFonts w:eastAsiaTheme="minorHAnsi"/>
        </w:rPr>
        <w:t>ā</w:t>
      </w:r>
      <w:r w:rsidRPr="001932E0">
        <w:rPr>
          <w:rFonts w:eastAsiaTheme="minorHAnsi"/>
        </w:rPr>
        <w:t xml:space="preserve"> Nr.199 ir minēti vairāki potenciālie platjoslas savienojumu lietojumu piemēri, kas ir svarīgi PPDR lietotājiem:</w:t>
      </w:r>
    </w:p>
    <w:p w:rsidR="001932E0" w:rsidRPr="001932E0" w:rsidRDefault="001932E0" w:rsidP="00DC5EC2">
      <w:pPr>
        <w:numPr>
          <w:ilvl w:val="0"/>
          <w:numId w:val="25"/>
        </w:numPr>
        <w:ind w:left="0" w:firstLine="720"/>
        <w:rPr>
          <w:rFonts w:eastAsiaTheme="minorHAnsi"/>
        </w:rPr>
      </w:pPr>
      <w:r w:rsidRPr="001932E0">
        <w:rPr>
          <w:rFonts w:eastAsiaTheme="minorHAnsi"/>
        </w:rPr>
        <w:t>video plūsmas nodrošināšanai no piestiprinātām bezvadu kamerām, ko varētu izmantot, piemēram, ugunsdzēsēji ugunsgrēka likvidēšanas laikā;</w:t>
      </w:r>
    </w:p>
    <w:p w:rsidR="001932E0" w:rsidRPr="001932E0" w:rsidRDefault="001932E0" w:rsidP="00DC5EC2">
      <w:pPr>
        <w:numPr>
          <w:ilvl w:val="0"/>
          <w:numId w:val="25"/>
        </w:numPr>
        <w:ind w:left="0" w:firstLine="720"/>
        <w:rPr>
          <w:rFonts w:eastAsiaTheme="minorHAnsi"/>
        </w:rPr>
      </w:pPr>
      <w:r w:rsidRPr="001932E0">
        <w:rPr>
          <w:rFonts w:eastAsiaTheme="minorHAnsi"/>
        </w:rPr>
        <w:t>attēla vai video pārraidei, lai atbalstītu attālinātas medicīniskās palīdzības nodrošināšanu;</w:t>
      </w:r>
    </w:p>
    <w:p w:rsidR="001932E0" w:rsidRPr="001932E0" w:rsidRDefault="001932E0" w:rsidP="00DC5EC2">
      <w:pPr>
        <w:numPr>
          <w:ilvl w:val="0"/>
          <w:numId w:val="25"/>
        </w:numPr>
        <w:ind w:left="0" w:firstLine="720"/>
        <w:rPr>
          <w:rFonts w:eastAsiaTheme="minorHAnsi"/>
        </w:rPr>
      </w:pPr>
      <w:r w:rsidRPr="001932E0">
        <w:rPr>
          <w:rFonts w:eastAsiaTheme="minorHAnsi"/>
        </w:rPr>
        <w:t>nelaimes gadījuma vietas uzraudzībai, izmantojot fiksētas vai tālvadības robotizētas ierīces;</w:t>
      </w:r>
    </w:p>
    <w:p w:rsidR="001932E0" w:rsidRPr="001932E0" w:rsidRDefault="001932E0" w:rsidP="00DC5EC2">
      <w:pPr>
        <w:numPr>
          <w:ilvl w:val="0"/>
          <w:numId w:val="25"/>
        </w:numPr>
        <w:ind w:left="0" w:firstLine="720"/>
        <w:rPr>
          <w:rFonts w:eastAsiaTheme="minorHAnsi"/>
        </w:rPr>
      </w:pPr>
      <w:r w:rsidRPr="001932E0">
        <w:rPr>
          <w:rFonts w:eastAsiaTheme="minorHAnsi"/>
        </w:rPr>
        <w:t xml:space="preserve">ugunsgrēku vai plūdu radīto seku novērtēšanai no gaisa; </w:t>
      </w:r>
    </w:p>
    <w:p w:rsidR="001932E0" w:rsidRPr="001932E0" w:rsidRDefault="001932E0" w:rsidP="00DC5EC2">
      <w:pPr>
        <w:numPr>
          <w:ilvl w:val="0"/>
          <w:numId w:val="25"/>
        </w:numPr>
        <w:ind w:left="0" w:firstLine="720"/>
        <w:rPr>
          <w:rFonts w:eastAsiaTheme="minorHAnsi"/>
        </w:rPr>
      </w:pPr>
      <w:r w:rsidRPr="001932E0">
        <w:rPr>
          <w:rFonts w:eastAsiaTheme="minorHAnsi"/>
        </w:rPr>
        <w:t>zemes satelītu attēlu lejupielādei;</w:t>
      </w:r>
    </w:p>
    <w:p w:rsidR="001932E0" w:rsidRPr="001932E0" w:rsidRDefault="001932E0" w:rsidP="00DC5EC2">
      <w:pPr>
        <w:numPr>
          <w:ilvl w:val="0"/>
          <w:numId w:val="25"/>
        </w:numPr>
        <w:ind w:left="0" w:firstLine="720"/>
        <w:rPr>
          <w:rFonts w:eastAsiaTheme="minorHAnsi"/>
        </w:rPr>
      </w:pPr>
      <w:r w:rsidRPr="001932E0">
        <w:rPr>
          <w:rFonts w:eastAsiaTheme="minorHAnsi"/>
        </w:rPr>
        <w:t>robotizētu ierīču tālvadībai.</w:t>
      </w:r>
    </w:p>
    <w:p w:rsidR="001932E0" w:rsidRPr="001932E0" w:rsidRDefault="001932E0" w:rsidP="001932E0">
      <w:pPr>
        <w:rPr>
          <w:rFonts w:eastAsiaTheme="minorHAnsi"/>
        </w:rPr>
      </w:pPr>
      <w:r w:rsidRPr="001932E0">
        <w:rPr>
          <w:rFonts w:eastAsiaTheme="minorHAnsi"/>
        </w:rPr>
        <w:t xml:space="preserve">Minētajā </w:t>
      </w:r>
      <w:r w:rsidR="001D0246">
        <w:rPr>
          <w:rFonts w:eastAsiaTheme="minorHAnsi"/>
        </w:rPr>
        <w:t xml:space="preserve">ECC </w:t>
      </w:r>
      <w:r w:rsidRPr="001932E0">
        <w:rPr>
          <w:rFonts w:eastAsiaTheme="minorHAnsi"/>
        </w:rPr>
        <w:t xml:space="preserve">ziņojumā ir secināts, ka nākotnes Eiropas PPDR tīkliem būs nepieciešams vismaz 2 x 10 MHz radiofrekvenču spektra resurss, ko apliecina arī Iekšlietu ministrija. </w:t>
      </w:r>
    </w:p>
    <w:p w:rsidR="001932E0" w:rsidRPr="001932E0" w:rsidRDefault="00A660E0" w:rsidP="001932E0">
      <w:pPr>
        <w:rPr>
          <w:rFonts w:eastAsiaTheme="minorHAnsi"/>
        </w:rPr>
      </w:pPr>
      <w:r>
        <w:rPr>
          <w:rFonts w:eastAsiaTheme="minorHAnsi"/>
        </w:rPr>
        <w:t xml:space="preserve">Sākotnēji </w:t>
      </w:r>
      <w:r w:rsidR="001932E0" w:rsidRPr="001932E0">
        <w:rPr>
          <w:rFonts w:eastAsiaTheme="minorHAnsi"/>
        </w:rPr>
        <w:t>Iekšlietu ministrija piedāvā</w:t>
      </w:r>
      <w:r>
        <w:rPr>
          <w:rFonts w:eastAsiaTheme="minorHAnsi"/>
        </w:rPr>
        <w:t>ja</w:t>
      </w:r>
      <w:r w:rsidR="001932E0" w:rsidRPr="001932E0">
        <w:rPr>
          <w:rFonts w:eastAsiaTheme="minorHAnsi"/>
        </w:rPr>
        <w:t xml:space="preserve"> nākotnes PPDR radiosakaru tīkla vajadzībām izmantot radiofrekvenču spektra joslu 703-713 MHz un 758-768 MHz, kas saskaņā ar lēmumu 2017/899 ir paredzētas bezvadu platjoslas elektronisko sakaru sistēmām publisko elektronisko sakaru tīklu izvēršanai. Minēto prasību Iekšlietu ministrija pamato</w:t>
      </w:r>
      <w:r>
        <w:rPr>
          <w:rFonts w:eastAsiaTheme="minorHAnsi"/>
        </w:rPr>
        <w:t>ja</w:t>
      </w:r>
      <w:r w:rsidR="001932E0" w:rsidRPr="001932E0">
        <w:rPr>
          <w:rFonts w:eastAsiaTheme="minorHAnsi"/>
        </w:rPr>
        <w:t xml:space="preserve"> ar to, ka PPDR sakaru sistēmu ražotāji galvenokārt plāno ražot iekārtas izmantošanai 703-713 MHz un 758-768 MHz radiofrekvenču spektra joslās, tāpēc Iekšlietu ministrijas ieskatā platjoslas PPDR sakaru sistēmu izvēršanai izdevīga</w:t>
      </w:r>
      <w:r w:rsidR="00574951">
        <w:rPr>
          <w:rFonts w:eastAsiaTheme="minorHAnsi"/>
        </w:rPr>
        <w:t>s</w:t>
      </w:r>
      <w:r w:rsidR="001932E0" w:rsidRPr="001932E0">
        <w:rPr>
          <w:rFonts w:eastAsiaTheme="minorHAnsi"/>
        </w:rPr>
        <w:t xml:space="preserve"> ir tieši šī</w:t>
      </w:r>
      <w:r w:rsidR="00574951">
        <w:rPr>
          <w:rFonts w:eastAsiaTheme="minorHAnsi"/>
        </w:rPr>
        <w:t>s</w:t>
      </w:r>
      <w:r w:rsidR="001932E0" w:rsidRPr="001932E0">
        <w:rPr>
          <w:rFonts w:eastAsiaTheme="minorHAnsi"/>
        </w:rPr>
        <w:t xml:space="preserve"> radiofrekvenču spektra josla</w:t>
      </w:r>
      <w:r w:rsidR="00574951">
        <w:rPr>
          <w:rFonts w:eastAsiaTheme="minorHAnsi"/>
        </w:rPr>
        <w:t>s</w:t>
      </w:r>
      <w:r w:rsidR="001932E0" w:rsidRPr="001932E0">
        <w:rPr>
          <w:rFonts w:eastAsiaTheme="minorHAnsi"/>
        </w:rPr>
        <w:t>. Turklāt ražotāju konkurence samazinātu PPDR platjoslas sistēmas izbūves un abonentu iekārtu iegādes izmaksas. Tāpēc Iekšlietu ministrija uzskat</w:t>
      </w:r>
      <w:r>
        <w:rPr>
          <w:rFonts w:eastAsiaTheme="minorHAnsi"/>
        </w:rPr>
        <w:t>īja</w:t>
      </w:r>
      <w:r w:rsidR="001932E0" w:rsidRPr="001932E0">
        <w:rPr>
          <w:rFonts w:eastAsiaTheme="minorHAnsi"/>
        </w:rPr>
        <w:t>, ka, lai nodrošinātu valsts intereses iekšējās drošības jomā, PPDR lietošanai nepieciešams rezervēt minēto radiofrekvenču spektra joslu, paredzot, ka nākotnē tās lietošanas tiesības būtu iespējams izsludināt izsolē elektronisko sakaru komersantiem, bet PPDR sistēmas operators (Iekšlietu ministrija) slēgtu vienošanos ar komersantu(-iem) par pakalpojumu nodrošināšanu. PPDR sistēmas operators nepieciešamības gadījumā varēs izmantot elektronisko sakaru komersantu esošo bāzes staciju infrastruktūru, kā arī uzstādīt un ekspluatēt savas bāzes stacijas, bet izsoles uzvarētājam būs iespējas izmantot PPDR sistēmas bāzes stacijas, palielinot savas sistēmas pārklājumu. Vienlaikus Iekšlietu ministrija norāda, ka šobrīd savu bāzes staciju uzstādīšanu saskata par lietderīgu tikai vietās, kur mobilo sakaru operatoriem nav pārklājuma. Tādā veidā varētu tikt risināts jauna radiosakaru tīkla izbūves finansiālais aspekts.</w:t>
      </w:r>
    </w:p>
    <w:p w:rsidR="001932E0" w:rsidRPr="001932E0" w:rsidRDefault="001932E0" w:rsidP="001932E0">
      <w:pPr>
        <w:rPr>
          <w:rFonts w:eastAsiaTheme="minorHAnsi"/>
        </w:rPr>
      </w:pPr>
      <w:r w:rsidRPr="001932E0">
        <w:rPr>
          <w:rFonts w:eastAsiaTheme="minorHAnsi"/>
        </w:rPr>
        <w:t>Saskaņā ar Satiksmes ministrijas rīcībā esošo informāciju jautājumu par elektronisko sakaru komersantu tīklu infrastruktūras piesaisti platjoslas PPDR nodrošināšanai risina vairākas Eiropas valstis, piemēram, Norvēģija, Zviedrija, Slovēnija un Dānija. Šīs valstis vērtē dažādus platjoslas PPDR ieviešanas risinājumus – gan veidojot hibrīda modeli, kurā atsevišķs PPDR tīkls tiek kombinēts ar elektronisko sakaru infrastruktūru (Slovēnija), gan realizējot platjoslas PPDR tīklu pilnībā elektronisko sakaru komersantu infrastruktūrā (Norvēģija). Vienlaikus arī 5G rīcības plānā, kā viena no darbībām  Eiropas vadošās lomas saglabāšanai 5G ieviešanas sacensībā ir minēts</w:t>
      </w:r>
      <w:r w:rsidR="00574951">
        <w:rPr>
          <w:rFonts w:eastAsiaTheme="minorHAnsi"/>
        </w:rPr>
        <w:t xml:space="preserve"> Eiropas</w:t>
      </w:r>
      <w:r w:rsidRPr="001932E0">
        <w:rPr>
          <w:rFonts w:eastAsiaTheme="minorHAnsi"/>
        </w:rPr>
        <w:t xml:space="preserve"> Komisijas aicinājums dalībvalstīm apsvērt nākotnē pieejamās 5G infrastruktūras izmantošanu, lai uzlabotu sabiedrības drošības un drošuma vajadzībām izmantoto sakaru pakalpojumu veiktspēju, tostarp kopīgas pieejas, ņemot vērā uzlabotu platjoslas sistēmu sabiedrības aizsardzības un palīdzības katastrofu gadījumā turpmāku iegādi. Dalībvalstis tiek mudinātas iekļaut šo apsvērumu savos valsts 5G plānos.</w:t>
      </w:r>
    </w:p>
    <w:p w:rsidR="001932E0" w:rsidRPr="001932E0" w:rsidRDefault="001932E0" w:rsidP="001932E0">
      <w:pPr>
        <w:rPr>
          <w:rFonts w:eastAsiaTheme="minorHAnsi"/>
        </w:rPr>
      </w:pPr>
      <w:r w:rsidRPr="001932E0">
        <w:rPr>
          <w:rFonts w:eastAsiaTheme="minorHAnsi"/>
        </w:rPr>
        <w:t xml:space="preserve">Lai </w:t>
      </w:r>
      <w:r w:rsidR="009B3585" w:rsidRPr="002D77DA">
        <w:rPr>
          <w:rFonts w:eastAsiaTheme="minorHAnsi"/>
        </w:rPr>
        <w:t>izvērtētu</w:t>
      </w:r>
      <w:r w:rsidRPr="001932E0">
        <w:rPr>
          <w:rFonts w:eastAsiaTheme="minorHAnsi"/>
        </w:rPr>
        <w:t xml:space="preserve"> Iekšlietu ministrijas piedāvājumu, Satiksmes ministrija 2018.gada 9.februārī organizēja sanāksmi, kurā tika apspriests jautājums par radiofrekvenču spektra joslām PPDR nākotnes vajadzībām. Sanāksmē piedalījās Satiksmes ministrijas, Iekšlietu ministrijas, Vides aizsardzības un reģionālās attīstības ministrijas, Sabiedrisko pakalpojumu regulēšanas komisijas un VAS “Elektroniskie sakari” pārstāvji. Sanāksmes dalībnieki vienojās, ka PPDR sistēmu vajadzībām netiek norādīta kāda konkrēta 700 MHz joslas daļa, t.i., josla 703-713 MHz un 758-768 MHz, bet lietderīgāk ir saglabāt elastīgu pieeju nākotnes PPDR tīklu lietošanai un plānošanai. Tāpēc tā vietā ir piedāvāts Nacionālajā radiofrekvenču plānā iekļaut PPDR sistēmu lietojuma iespēju visā 703–733 MHz un 758–788 MHz radiofrekvenču spektra joslā, kas nodrošinātu PPDR sistēmas operatora un elektronisko sakaru komersantu racionālāko sadarbības modeļa iespēju. Tādējādi Iekšlietu ministrijai būtu iespējams sadarboties ar izvēlētu vienu vai vairākiem elektronisko sakaru komersantiem un pēc nepieciešamības būtu iespēja izmantot līdz pat 2x30 MHz radiofrekvenču spektra apjomu. </w:t>
      </w:r>
      <w:r w:rsidR="002D77DA" w:rsidRPr="00223493">
        <w:rPr>
          <w:rFonts w:eastAsiaTheme="minorHAnsi"/>
        </w:rPr>
        <w:t>Tā kā m</w:t>
      </w:r>
      <w:r w:rsidRPr="00223493">
        <w:rPr>
          <w:rFonts w:eastAsiaTheme="minorHAnsi"/>
        </w:rPr>
        <w:t xml:space="preserve">inētās radiofrekvenču spektra joslas lietošanas tiesības tiktu piešķirtas elektronisko sakaru komersantiem izsoles </w:t>
      </w:r>
      <w:r w:rsidR="002D77DA" w:rsidRPr="00223493">
        <w:rPr>
          <w:rFonts w:eastAsiaTheme="minorHAnsi"/>
        </w:rPr>
        <w:t xml:space="preserve">vai konkursa </w:t>
      </w:r>
      <w:r w:rsidRPr="00223493">
        <w:rPr>
          <w:rFonts w:eastAsiaTheme="minorHAnsi"/>
        </w:rPr>
        <w:t>kārtībā</w:t>
      </w:r>
      <w:r w:rsidR="009B3585" w:rsidRPr="00223493">
        <w:rPr>
          <w:rFonts w:eastAsiaTheme="minorHAnsi"/>
        </w:rPr>
        <w:t xml:space="preserve">, tad </w:t>
      </w:r>
      <w:r w:rsidRPr="00223493">
        <w:rPr>
          <w:rFonts w:eastAsiaTheme="minorHAnsi"/>
        </w:rPr>
        <w:t xml:space="preserve">specifiskie elektronisko sakaru tīkla nodrošināšanas nosacījumi, kas izrietētu no platjoslas PPDR prasībām, varētu tikt norādīti izsoles </w:t>
      </w:r>
      <w:r w:rsidR="002D77DA" w:rsidRPr="00223493">
        <w:rPr>
          <w:rFonts w:eastAsiaTheme="minorHAnsi"/>
        </w:rPr>
        <w:t xml:space="preserve">vai konkursa </w:t>
      </w:r>
      <w:r w:rsidRPr="00223493">
        <w:rPr>
          <w:rFonts w:eastAsiaTheme="minorHAnsi"/>
        </w:rPr>
        <w:t>nolikumā un</w:t>
      </w:r>
      <w:r w:rsidRPr="001932E0">
        <w:rPr>
          <w:rFonts w:eastAsiaTheme="minorHAnsi"/>
        </w:rPr>
        <w:t xml:space="preserve"> iekļauti Regulatora radiofrekvenču spektra lietošanas tiesību piešķiršanas lēmumā saskaņā ar Elektronisko sakaru likuma 47.panta septītās daļas 1., 2. un 7.punktu, kas paredz, ka, ja elektronisko sakaru komersantam komercdarbības veikšanai ir piešķirtas radiofrekvenču spektra lietošanas tiesības, tad Regulators var noteikt specifiskus lietošanas tiesību nosacījumus. Tās varētu būt prasības attiecībā uz elektronisko sakaru pakalpojumiem, to kvalitāti un elektronisko sakaru tīkliem vai tehnoloģijām, kuru sniegšanai, nodrošināšanai vai izmantošanai piešķirtas radiofrekvenču spektra lietošanas tiesības; prasības attiecībā uz radiofrekvenču spektra efektīvu izmantošanu un pārklājuma nodrošināšanu; un saistības, kādas jāpilda elektronisko sakaru komersantam, kurš radiofrekvenču spektra lietošanas tiesības saņēmis konkursa vai izsoles rezultātā.</w:t>
      </w:r>
    </w:p>
    <w:p w:rsidR="00416225" w:rsidRPr="00223493" w:rsidRDefault="001932E0" w:rsidP="00416225">
      <w:pPr>
        <w:rPr>
          <w:szCs w:val="24"/>
          <w:u w:val="single"/>
        </w:rPr>
      </w:pPr>
      <w:r w:rsidRPr="001932E0">
        <w:rPr>
          <w:rFonts w:eastAsiaTheme="minorHAnsi"/>
        </w:rPr>
        <w:t xml:space="preserve">Tomēr jāņem vērā, ka elektronisko sakaru komersanti plāno savu tīklu infrastruktūru un pakalpojumu attīstību, pamatojoties uz pakalpojumu sniegšanas komerciāliem aspektiem. </w:t>
      </w:r>
      <w:r w:rsidRPr="00E368CC">
        <w:rPr>
          <w:rFonts w:eastAsiaTheme="minorHAnsi"/>
          <w:highlight w:val="yellow"/>
        </w:rPr>
        <w:t xml:space="preserve"> </w:t>
      </w:r>
      <w:r w:rsidRPr="00223493">
        <w:rPr>
          <w:rFonts w:eastAsiaTheme="minorHAnsi"/>
        </w:rPr>
        <w:t>PPDR lietojums izvirzīs noteiktas prasības pret elektronisko sakaru tīkla drošību, integritāti un noturību noteiktā līmenī, kas elektronisko sakaru komersantam pakalpojumu sniegšanai saviem galalietotājiem var arī nebūt nepieciešams. Tāpat elektronisko sakaru tīkliem jāspēj nodrošināt nepieciešamo funkcionalitāti (piemēram, tiešruna (</w:t>
      </w:r>
      <w:r w:rsidRPr="00223493">
        <w:rPr>
          <w:rFonts w:eastAsiaTheme="minorHAnsi"/>
          <w:i/>
        </w:rPr>
        <w:t>push to talk</w:t>
      </w:r>
      <w:r w:rsidRPr="00223493">
        <w:rPr>
          <w:rFonts w:eastAsiaTheme="minorHAnsi"/>
        </w:rPr>
        <w:t>)), kā arī datu plūsmas prioritizācij</w:t>
      </w:r>
      <w:r w:rsidR="00574951" w:rsidRPr="00223493">
        <w:rPr>
          <w:rFonts w:eastAsiaTheme="minorHAnsi"/>
        </w:rPr>
        <w:t>u</w:t>
      </w:r>
      <w:r w:rsidRPr="00223493">
        <w:rPr>
          <w:rFonts w:eastAsiaTheme="minorHAnsi"/>
        </w:rPr>
        <w:t>, lai nodrošinātu sakarus atbildīgajiem dienestiem arī tad, ja tīkli ir pārslogoti.</w:t>
      </w:r>
      <w:r w:rsidRPr="001932E0">
        <w:rPr>
          <w:rFonts w:eastAsiaTheme="minorHAnsi"/>
        </w:rPr>
        <w:t xml:space="preserve"> Lai arī 5G tehnoloģija tiek izstrādāta, ievērojot dažādu vertikālo lietojumu, tai skaitā arī PPDR vajadzības, visticamāk arī no valsts puses būs nepieciešami ieguldījumi, lai nodrošinātu Iekšlietu ministrijas prasībām atbilstošu funkcionalitāti. Līdz ar to darbs pie elektronisko sakaru komersantiem izvirzāmo nosacījumu un apgrūtinājumu definēšanas visām iesaistī</w:t>
      </w:r>
      <w:r w:rsidR="00D80A48">
        <w:rPr>
          <w:rFonts w:eastAsiaTheme="minorHAnsi"/>
        </w:rPr>
        <w:t xml:space="preserve">tām pusēm ir jāuzsāk savlaicīgi un </w:t>
      </w:r>
      <w:r w:rsidR="00D80A48" w:rsidRPr="0085443D">
        <w:rPr>
          <w:rFonts w:eastAsiaTheme="minorHAnsi"/>
        </w:rPr>
        <w:t>n</w:t>
      </w:r>
      <w:r w:rsidR="00416225" w:rsidRPr="0085443D">
        <w:rPr>
          <w:rFonts w:eastAsiaTheme="minorHAnsi"/>
        </w:rPr>
        <w:t>epieciešamības gadījum</w:t>
      </w:r>
      <w:r w:rsidR="00586128" w:rsidRPr="0085443D">
        <w:rPr>
          <w:rFonts w:eastAsiaTheme="minorHAnsi"/>
        </w:rPr>
        <w:t>ā</w:t>
      </w:r>
      <w:r w:rsidR="00416225" w:rsidRPr="0085443D">
        <w:rPr>
          <w:rFonts w:eastAsiaTheme="minorHAnsi"/>
        </w:rPr>
        <w:t xml:space="preserve"> </w:t>
      </w:r>
      <w:r w:rsidR="00464093" w:rsidRPr="0085443D">
        <w:rPr>
          <w:rFonts w:eastAsiaTheme="minorHAnsi"/>
        </w:rPr>
        <w:t>PPDR sistēmas īpa</w:t>
      </w:r>
      <w:r w:rsidR="00586128" w:rsidRPr="0085443D">
        <w:rPr>
          <w:rFonts w:eastAsiaTheme="minorHAnsi"/>
        </w:rPr>
        <w:t>šniekam vai tiesiskajam</w:t>
      </w:r>
      <w:r w:rsidR="00464093" w:rsidRPr="0085443D">
        <w:rPr>
          <w:rFonts w:eastAsiaTheme="minorHAnsi"/>
        </w:rPr>
        <w:t xml:space="preserve"> valdīt</w:t>
      </w:r>
      <w:r w:rsidR="00586128" w:rsidRPr="0085443D">
        <w:rPr>
          <w:rFonts w:eastAsiaTheme="minorHAnsi"/>
        </w:rPr>
        <w:t xml:space="preserve">ājam būtu </w:t>
      </w:r>
      <w:r w:rsidR="00EC6505" w:rsidRPr="0085443D">
        <w:rPr>
          <w:rFonts w:eastAsiaTheme="minorHAnsi"/>
        </w:rPr>
        <w:t>arī</w:t>
      </w:r>
      <w:r w:rsidR="00464093" w:rsidRPr="0085443D">
        <w:rPr>
          <w:rFonts w:eastAsiaTheme="minorHAnsi"/>
        </w:rPr>
        <w:t xml:space="preserve"> </w:t>
      </w:r>
      <w:r w:rsidR="00586128" w:rsidRPr="0085443D">
        <w:rPr>
          <w:rFonts w:eastAsiaTheme="minorHAnsi"/>
        </w:rPr>
        <w:t>jādefinē</w:t>
      </w:r>
      <w:r w:rsidR="00464093" w:rsidRPr="0085443D">
        <w:rPr>
          <w:rFonts w:eastAsiaTheme="minorHAnsi"/>
        </w:rPr>
        <w:t xml:space="preserve"> </w:t>
      </w:r>
      <w:r w:rsidR="00416225" w:rsidRPr="0085443D">
        <w:rPr>
          <w:szCs w:val="24"/>
        </w:rPr>
        <w:t>PPDR sist</w:t>
      </w:r>
      <w:r w:rsidR="00416225" w:rsidRPr="0085443D">
        <w:rPr>
          <w:rFonts w:hint="eastAsia"/>
          <w:szCs w:val="24"/>
        </w:rPr>
        <w:t>ē</w:t>
      </w:r>
      <w:r w:rsidR="00416225" w:rsidRPr="0085443D">
        <w:rPr>
          <w:szCs w:val="24"/>
        </w:rPr>
        <w:t>mas darb</w:t>
      </w:r>
      <w:r w:rsidR="00416225" w:rsidRPr="0085443D">
        <w:rPr>
          <w:rFonts w:hint="eastAsia"/>
          <w:szCs w:val="24"/>
        </w:rPr>
        <w:t>ī</w:t>
      </w:r>
      <w:r w:rsidR="00416225" w:rsidRPr="0085443D">
        <w:rPr>
          <w:szCs w:val="24"/>
        </w:rPr>
        <w:t>bas nodrošin</w:t>
      </w:r>
      <w:r w:rsidR="00416225" w:rsidRPr="0085443D">
        <w:rPr>
          <w:rFonts w:hint="eastAsia"/>
          <w:szCs w:val="24"/>
        </w:rPr>
        <w:t>āš</w:t>
      </w:r>
      <w:r w:rsidR="00416225" w:rsidRPr="0085443D">
        <w:rPr>
          <w:szCs w:val="24"/>
        </w:rPr>
        <w:t>anai nepieciešam</w:t>
      </w:r>
      <w:r w:rsidR="00416225" w:rsidRPr="0085443D">
        <w:rPr>
          <w:rFonts w:hint="eastAsia"/>
          <w:szCs w:val="24"/>
        </w:rPr>
        <w:t>ā</w:t>
      </w:r>
      <w:r w:rsidR="00416225" w:rsidRPr="0085443D">
        <w:rPr>
          <w:szCs w:val="24"/>
        </w:rPr>
        <w:t>s droš</w:t>
      </w:r>
      <w:r w:rsidR="00416225" w:rsidRPr="0085443D">
        <w:rPr>
          <w:rFonts w:hint="eastAsia"/>
          <w:szCs w:val="24"/>
        </w:rPr>
        <w:t>ī</w:t>
      </w:r>
      <w:r w:rsidR="00416225" w:rsidRPr="0085443D">
        <w:rPr>
          <w:szCs w:val="24"/>
        </w:rPr>
        <w:t>bas un pakalpojuma kvalit</w:t>
      </w:r>
      <w:r w:rsidR="00416225" w:rsidRPr="0085443D">
        <w:rPr>
          <w:rFonts w:hint="eastAsia"/>
          <w:szCs w:val="24"/>
        </w:rPr>
        <w:t>ā</w:t>
      </w:r>
      <w:r w:rsidR="00416225" w:rsidRPr="0085443D">
        <w:rPr>
          <w:szCs w:val="24"/>
        </w:rPr>
        <w:t>tes pras</w:t>
      </w:r>
      <w:r w:rsidR="00416225" w:rsidRPr="0085443D">
        <w:rPr>
          <w:rFonts w:hint="eastAsia"/>
          <w:szCs w:val="24"/>
        </w:rPr>
        <w:t>ī</w:t>
      </w:r>
      <w:r w:rsidR="00EC6505" w:rsidRPr="0085443D">
        <w:rPr>
          <w:szCs w:val="24"/>
        </w:rPr>
        <w:t xml:space="preserve">bas, lai </w:t>
      </w:r>
      <w:r w:rsidR="00EC6505" w:rsidRPr="0085443D">
        <w:rPr>
          <w:rFonts w:eastAsiaTheme="minorHAnsi"/>
        </w:rPr>
        <w:t>elektronisko</w:t>
      </w:r>
      <w:r w:rsidR="00EC6505" w:rsidRPr="00EC6505">
        <w:rPr>
          <w:rFonts w:eastAsiaTheme="minorHAnsi"/>
        </w:rPr>
        <w:t xml:space="preserve"> sakaru komersantiem būtu pietiekama skaidrība par nosacījumiem un apgrūtinājumiem.</w:t>
      </w:r>
    </w:p>
    <w:p w:rsidR="00232E12" w:rsidRPr="000A095B" w:rsidRDefault="00BF1B26" w:rsidP="0028347B">
      <w:pPr>
        <w:pStyle w:val="Heading3"/>
        <w:rPr>
          <w:rFonts w:eastAsia="Times New Roman"/>
          <w:lang w:eastAsia="zh-CN"/>
        </w:rPr>
      </w:pPr>
      <w:bookmarkStart w:id="30" w:name="_Toc519244814"/>
      <w:r>
        <w:rPr>
          <w:rFonts w:eastAsiaTheme="minorHAnsi"/>
        </w:rPr>
        <w:t xml:space="preserve">4.4.3. </w:t>
      </w:r>
      <w:r w:rsidR="00950F91" w:rsidRPr="00950F91">
        <w:rPr>
          <w:rFonts w:eastAsiaTheme="minorHAnsi"/>
        </w:rPr>
        <w:t xml:space="preserve"> </w:t>
      </w:r>
      <w:r w:rsidR="006027E1">
        <w:rPr>
          <w:rFonts w:eastAsiaTheme="minorHAnsi"/>
        </w:rPr>
        <w:t>B</w:t>
      </w:r>
      <w:r w:rsidR="006027E1" w:rsidRPr="006027E1">
        <w:rPr>
          <w:rFonts w:eastAsia="Times New Roman"/>
          <w:lang w:eastAsia="zh-CN"/>
        </w:rPr>
        <w:t>ezvadu platjoslas elektronisko sakaru sistēm</w:t>
      </w:r>
      <w:r w:rsidR="006027E1">
        <w:rPr>
          <w:rFonts w:eastAsia="Times New Roman"/>
          <w:lang w:eastAsia="zh-CN"/>
        </w:rPr>
        <w:t>as</w:t>
      </w:r>
      <w:bookmarkEnd w:id="30"/>
    </w:p>
    <w:p w:rsidR="008745B6" w:rsidRPr="008A5BD7" w:rsidRDefault="008745B6" w:rsidP="008745B6">
      <w:pPr>
        <w:suppressAutoHyphens/>
        <w:rPr>
          <w:rFonts w:eastAsia="Times New Roman" w:cs="Times New Roman"/>
          <w:szCs w:val="24"/>
          <w:lang w:eastAsia="zh-CN"/>
        </w:rPr>
      </w:pPr>
      <w:r>
        <w:rPr>
          <w:rFonts w:eastAsia="Times New Roman" w:cs="Times New Roman"/>
          <w:szCs w:val="24"/>
          <w:lang w:eastAsia="zh-CN"/>
        </w:rPr>
        <w:t>Saskaņā ar</w:t>
      </w:r>
      <w:r w:rsidR="00187C1A">
        <w:rPr>
          <w:rFonts w:eastAsia="Times New Roman" w:cs="Times New Roman"/>
          <w:szCs w:val="24"/>
          <w:lang w:eastAsia="zh-CN"/>
        </w:rPr>
        <w:t xml:space="preserve"> </w:t>
      </w:r>
      <w:r w:rsidR="00EB052C">
        <w:rPr>
          <w:rFonts w:eastAsia="Times New Roman" w:cs="Times New Roman"/>
          <w:szCs w:val="24"/>
          <w:lang w:eastAsia="zh-CN"/>
        </w:rPr>
        <w:t xml:space="preserve">“Cisco Systems”, kas ir </w:t>
      </w:r>
      <w:r w:rsidR="00187C1A">
        <w:rPr>
          <w:rFonts w:eastAsia="Times New Roman" w:cs="Times New Roman"/>
          <w:szCs w:val="24"/>
          <w:lang w:eastAsia="zh-CN"/>
        </w:rPr>
        <w:t>vien</w:t>
      </w:r>
      <w:r w:rsidR="00EB052C">
        <w:rPr>
          <w:rFonts w:eastAsia="Times New Roman" w:cs="Times New Roman"/>
          <w:szCs w:val="24"/>
          <w:lang w:eastAsia="zh-CN"/>
        </w:rPr>
        <w:t>s</w:t>
      </w:r>
      <w:r w:rsidR="00187C1A">
        <w:rPr>
          <w:rFonts w:eastAsia="Times New Roman" w:cs="Times New Roman"/>
          <w:szCs w:val="24"/>
          <w:lang w:eastAsia="zh-CN"/>
        </w:rPr>
        <w:t xml:space="preserve"> no vadošajiem</w:t>
      </w:r>
      <w:r w:rsidR="00187C1A" w:rsidRPr="00187C1A">
        <w:t xml:space="preserve"> </w:t>
      </w:r>
      <w:r w:rsidR="00187C1A">
        <w:rPr>
          <w:rFonts w:eastAsia="Times New Roman" w:cs="Times New Roman"/>
          <w:szCs w:val="24"/>
          <w:lang w:eastAsia="zh-CN"/>
        </w:rPr>
        <w:t xml:space="preserve">informācijas </w:t>
      </w:r>
      <w:r w:rsidR="00187C1A" w:rsidRPr="00187C1A">
        <w:rPr>
          <w:rFonts w:eastAsia="Times New Roman" w:cs="Times New Roman"/>
          <w:szCs w:val="24"/>
          <w:lang w:eastAsia="zh-CN"/>
        </w:rPr>
        <w:t>tehnoloģiju</w:t>
      </w:r>
      <w:r w:rsidR="00187C1A">
        <w:rPr>
          <w:rFonts w:eastAsia="Times New Roman" w:cs="Times New Roman"/>
          <w:szCs w:val="24"/>
          <w:lang w:eastAsia="zh-CN"/>
        </w:rPr>
        <w:t xml:space="preserve"> un elektronisko sakaru tīklu</w:t>
      </w:r>
      <w:r w:rsidR="00187C1A" w:rsidRPr="00187C1A">
        <w:rPr>
          <w:rFonts w:eastAsia="Times New Roman" w:cs="Times New Roman"/>
          <w:szCs w:val="24"/>
          <w:lang w:eastAsia="zh-CN"/>
        </w:rPr>
        <w:t xml:space="preserve"> </w:t>
      </w:r>
      <w:r w:rsidR="00187C1A">
        <w:rPr>
          <w:rFonts w:eastAsia="Times New Roman" w:cs="Times New Roman"/>
          <w:szCs w:val="24"/>
          <w:lang w:eastAsia="zh-CN"/>
        </w:rPr>
        <w:t xml:space="preserve">nodrošināšanas </w:t>
      </w:r>
      <w:r w:rsidR="00EB052C">
        <w:rPr>
          <w:rFonts w:eastAsia="Times New Roman" w:cs="Times New Roman"/>
          <w:szCs w:val="24"/>
          <w:lang w:eastAsia="zh-CN"/>
        </w:rPr>
        <w:t>uzņēmumiem,</w:t>
      </w:r>
      <w:r>
        <w:rPr>
          <w:rFonts w:eastAsia="Times New Roman" w:cs="Times New Roman"/>
          <w:szCs w:val="24"/>
          <w:lang w:eastAsia="zh-CN"/>
        </w:rPr>
        <w:t xml:space="preserve"> veiktajām prognozēm</w:t>
      </w:r>
      <w:r w:rsidR="00161EF5">
        <w:rPr>
          <w:rFonts w:eastAsia="Times New Roman" w:cs="Times New Roman"/>
          <w:szCs w:val="24"/>
          <w:lang w:eastAsia="zh-CN"/>
        </w:rPr>
        <w:t xml:space="preserve"> par datu plūsmas pieauguma</w:t>
      </w:r>
      <w:r w:rsidR="00EB052C">
        <w:rPr>
          <w:rFonts w:eastAsia="Times New Roman" w:cs="Times New Roman"/>
          <w:szCs w:val="24"/>
          <w:lang w:eastAsia="zh-CN"/>
        </w:rPr>
        <w:t xml:space="preserve"> un pielietojamības</w:t>
      </w:r>
      <w:r w:rsidR="00161EF5">
        <w:rPr>
          <w:rFonts w:eastAsia="Times New Roman" w:cs="Times New Roman"/>
          <w:szCs w:val="24"/>
          <w:lang w:eastAsia="zh-CN"/>
        </w:rPr>
        <w:t xml:space="preserve"> attīstību</w:t>
      </w:r>
      <w:r>
        <w:rPr>
          <w:rFonts w:eastAsia="Times New Roman" w:cs="Times New Roman"/>
          <w:szCs w:val="24"/>
          <w:lang w:eastAsia="zh-CN"/>
        </w:rPr>
        <w:t xml:space="preserve"> “</w:t>
      </w:r>
      <w:r w:rsidRPr="002A0A67">
        <w:rPr>
          <w:rFonts w:eastAsia="Times New Roman" w:cs="Times New Roman"/>
          <w:i/>
          <w:szCs w:val="24"/>
          <w:lang w:eastAsia="zh-CN"/>
        </w:rPr>
        <w:t>Cisco Visual Networking Index: Forecast and Methodology, 2016–2021</w:t>
      </w:r>
      <w:r>
        <w:rPr>
          <w:rFonts w:eastAsia="Times New Roman" w:cs="Times New Roman"/>
          <w:szCs w:val="24"/>
          <w:lang w:eastAsia="zh-CN"/>
        </w:rPr>
        <w:t>”</w:t>
      </w:r>
      <w:r>
        <w:rPr>
          <w:rStyle w:val="FootnoteReference"/>
          <w:rFonts w:eastAsia="Times New Roman" w:cs="Times New Roman"/>
          <w:szCs w:val="24"/>
          <w:lang w:eastAsia="zh-CN"/>
        </w:rPr>
        <w:footnoteReference w:id="28"/>
      </w:r>
      <w:r>
        <w:rPr>
          <w:rFonts w:eastAsia="Times New Roman" w:cs="Times New Roman"/>
          <w:szCs w:val="24"/>
          <w:lang w:eastAsia="zh-CN"/>
        </w:rPr>
        <w:t xml:space="preserve"> </w:t>
      </w:r>
      <w:r w:rsidR="00C56F44">
        <w:rPr>
          <w:rFonts w:eastAsia="Times New Roman" w:cs="Times New Roman"/>
          <w:szCs w:val="24"/>
          <w:lang w:eastAsia="zh-CN"/>
        </w:rPr>
        <w:t>ap 2021.gad</w:t>
      </w:r>
      <w:r w:rsidR="006E4D39">
        <w:rPr>
          <w:rFonts w:eastAsia="Times New Roman" w:cs="Times New Roman"/>
          <w:szCs w:val="24"/>
          <w:lang w:eastAsia="zh-CN"/>
        </w:rPr>
        <w:t>u</w:t>
      </w:r>
      <w:r w:rsidR="00C56F44">
        <w:rPr>
          <w:rFonts w:eastAsia="Times New Roman" w:cs="Times New Roman"/>
          <w:szCs w:val="24"/>
          <w:lang w:eastAsia="zh-CN"/>
        </w:rPr>
        <w:t xml:space="preserve"> globālais interneta protokola trafiks pieaugs l</w:t>
      </w:r>
      <w:r w:rsidR="006E4D39">
        <w:rPr>
          <w:rFonts w:eastAsia="Times New Roman" w:cs="Times New Roman"/>
          <w:szCs w:val="24"/>
          <w:lang w:eastAsia="zh-CN"/>
        </w:rPr>
        <w:t>īdz 3,3 ze</w:t>
      </w:r>
      <w:r w:rsidR="001E3365">
        <w:rPr>
          <w:rFonts w:eastAsia="Times New Roman" w:cs="Times New Roman"/>
          <w:szCs w:val="24"/>
          <w:lang w:eastAsia="zh-CN"/>
        </w:rPr>
        <w:t>t</w:t>
      </w:r>
      <w:r w:rsidR="006E4D39">
        <w:rPr>
          <w:rFonts w:eastAsia="Times New Roman" w:cs="Times New Roman"/>
          <w:szCs w:val="24"/>
          <w:lang w:eastAsia="zh-CN"/>
        </w:rPr>
        <w:t>tabaitem</w:t>
      </w:r>
      <w:r w:rsidR="00C56F44">
        <w:rPr>
          <w:rFonts w:eastAsia="Times New Roman" w:cs="Times New Roman"/>
          <w:szCs w:val="24"/>
          <w:lang w:eastAsia="zh-CN"/>
        </w:rPr>
        <w:t xml:space="preserve"> (3.3 x 10</w:t>
      </w:r>
      <w:r w:rsidR="00C56F44">
        <w:rPr>
          <w:rFonts w:eastAsia="Times New Roman" w:cs="Times New Roman"/>
          <w:szCs w:val="24"/>
          <w:vertAlign w:val="superscript"/>
          <w:lang w:eastAsia="zh-CN"/>
        </w:rPr>
        <w:t>12</w:t>
      </w:r>
      <w:r w:rsidR="00C56F44">
        <w:rPr>
          <w:rFonts w:eastAsia="Times New Roman" w:cs="Times New Roman"/>
          <w:szCs w:val="24"/>
          <w:lang w:eastAsia="zh-CN"/>
        </w:rPr>
        <w:t xml:space="preserve"> </w:t>
      </w:r>
      <w:r w:rsidR="006E4D39">
        <w:rPr>
          <w:rFonts w:eastAsia="Times New Roman" w:cs="Times New Roman"/>
          <w:szCs w:val="24"/>
          <w:lang w:eastAsia="zh-CN"/>
        </w:rPr>
        <w:t>gigabaiti</w:t>
      </w:r>
      <w:r w:rsidR="001E3365">
        <w:rPr>
          <w:rFonts w:eastAsia="Times New Roman" w:cs="Times New Roman"/>
          <w:szCs w:val="24"/>
          <w:lang w:eastAsia="zh-CN"/>
        </w:rPr>
        <w:t>) bet viedtālruņu radītā</w:t>
      </w:r>
      <w:r w:rsidR="00574951">
        <w:rPr>
          <w:rFonts w:eastAsia="Times New Roman" w:cs="Times New Roman"/>
          <w:szCs w:val="24"/>
          <w:lang w:eastAsia="zh-CN"/>
        </w:rPr>
        <w:t>s</w:t>
      </w:r>
      <w:r w:rsidR="001E3365">
        <w:rPr>
          <w:rFonts w:eastAsia="Times New Roman" w:cs="Times New Roman"/>
          <w:szCs w:val="24"/>
          <w:lang w:eastAsia="zh-CN"/>
        </w:rPr>
        <w:t xml:space="preserve"> datu plūsmas apjomi</w:t>
      </w:r>
      <w:r>
        <w:rPr>
          <w:rFonts w:eastAsia="Times New Roman" w:cs="Times New Roman"/>
          <w:szCs w:val="24"/>
          <w:lang w:eastAsia="zh-CN"/>
        </w:rPr>
        <w:t xml:space="preserve"> pārsniegs datoru </w:t>
      </w:r>
      <w:r w:rsidR="00574951">
        <w:rPr>
          <w:rFonts w:eastAsia="Times New Roman" w:cs="Times New Roman"/>
          <w:szCs w:val="24"/>
          <w:lang w:eastAsia="zh-CN"/>
        </w:rPr>
        <w:t xml:space="preserve">radītās </w:t>
      </w:r>
      <w:r w:rsidR="001E3365">
        <w:rPr>
          <w:rFonts w:eastAsia="Times New Roman" w:cs="Times New Roman"/>
          <w:szCs w:val="24"/>
          <w:lang w:eastAsia="zh-CN"/>
        </w:rPr>
        <w:t>datu plūsmas apjomus</w:t>
      </w:r>
      <w:r w:rsidR="00EE6486">
        <w:rPr>
          <w:rFonts w:eastAsia="Times New Roman" w:cs="Times New Roman"/>
          <w:szCs w:val="24"/>
          <w:lang w:eastAsia="zh-CN"/>
        </w:rPr>
        <w:t>.</w:t>
      </w:r>
      <w:r w:rsidR="00077857">
        <w:rPr>
          <w:rFonts w:eastAsia="Times New Roman" w:cs="Times New Roman"/>
          <w:szCs w:val="24"/>
          <w:lang w:eastAsia="zh-CN"/>
        </w:rPr>
        <w:t xml:space="preserve"> </w:t>
      </w:r>
      <w:r w:rsidR="00A13813">
        <w:rPr>
          <w:rFonts w:eastAsia="Times New Roman" w:cs="Times New Roman"/>
          <w:szCs w:val="24"/>
          <w:lang w:eastAsia="zh-CN"/>
        </w:rPr>
        <w:t xml:space="preserve">Datu apjoma pieaugumu radīs ne vien lietotāji, bet arī dažādu mašīnu, sensoru informācijas sistēmu saziņa. </w:t>
      </w:r>
      <w:r w:rsidR="00077857">
        <w:rPr>
          <w:rFonts w:eastAsia="Times New Roman" w:cs="Times New Roman"/>
          <w:szCs w:val="24"/>
          <w:lang w:eastAsia="zh-CN"/>
        </w:rPr>
        <w:t>Topošā 5G tehnoloģija tiek izstrādāta, lai apmierinātu dažādu lietojumu vajadzības tai skaitā veselības, finanšu, publiskās drošības, ražošanas, lauksaimniecības, m</w:t>
      </w:r>
      <w:r w:rsidR="00574951">
        <w:rPr>
          <w:rFonts w:eastAsia="Times New Roman" w:cs="Times New Roman"/>
          <w:szCs w:val="24"/>
          <w:lang w:eastAsia="zh-CN"/>
        </w:rPr>
        <w:t>e</w:t>
      </w:r>
      <w:r w:rsidR="00077857">
        <w:rPr>
          <w:rFonts w:eastAsia="Times New Roman" w:cs="Times New Roman"/>
          <w:szCs w:val="24"/>
          <w:lang w:eastAsia="zh-CN"/>
        </w:rPr>
        <w:t xml:space="preserve">diju un izklaides un transporta sektoru vajadzības. </w:t>
      </w:r>
    </w:p>
    <w:p w:rsidR="00936B59" w:rsidRDefault="008D1110" w:rsidP="00936B59">
      <w:pPr>
        <w:suppressAutoHyphens/>
        <w:rPr>
          <w:rFonts w:eastAsia="Times New Roman" w:cs="Times New Roman"/>
          <w:color w:val="FF0000"/>
          <w:szCs w:val="24"/>
          <w:lang w:eastAsia="zh-CN"/>
        </w:rPr>
      </w:pPr>
      <w:r>
        <w:rPr>
          <w:rFonts w:eastAsia="Times New Roman" w:cs="Times New Roman"/>
          <w:szCs w:val="24"/>
          <w:lang w:eastAsia="zh-CN"/>
        </w:rPr>
        <w:t xml:space="preserve">Vienlaikus </w:t>
      </w:r>
      <w:r w:rsidR="00574951">
        <w:rPr>
          <w:rFonts w:eastAsia="Times New Roman" w:cs="Times New Roman"/>
          <w:szCs w:val="24"/>
          <w:lang w:eastAsia="zh-CN"/>
        </w:rPr>
        <w:t xml:space="preserve">Eiropas </w:t>
      </w:r>
      <w:r w:rsidR="00352683" w:rsidRPr="0028347B">
        <w:rPr>
          <w:rFonts w:eastAsia="Times New Roman" w:cs="Times New Roman"/>
          <w:szCs w:val="24"/>
          <w:lang w:eastAsia="zh-CN"/>
        </w:rPr>
        <w:t>Komisij</w:t>
      </w:r>
      <w:r w:rsidRPr="0028347B">
        <w:rPr>
          <w:rFonts w:eastAsia="Times New Roman" w:cs="Times New Roman"/>
          <w:szCs w:val="24"/>
          <w:lang w:eastAsia="zh-CN"/>
        </w:rPr>
        <w:t xml:space="preserve">a </w:t>
      </w:r>
      <w:r w:rsidR="0029341D" w:rsidRPr="00782AE8">
        <w:rPr>
          <w:rFonts w:eastAsia="Times New Roman" w:cs="Times New Roman"/>
          <w:szCs w:val="24"/>
          <w:lang w:eastAsia="zh-CN"/>
        </w:rPr>
        <w:t>s</w:t>
      </w:r>
      <w:r w:rsidR="0029341D">
        <w:rPr>
          <w:rFonts w:eastAsia="Times New Roman" w:cs="Times New Roman"/>
          <w:szCs w:val="24"/>
          <w:lang w:eastAsia="zh-CN"/>
        </w:rPr>
        <w:t>avienojamības paziņojumā</w:t>
      </w:r>
      <w:r w:rsidR="00352683">
        <w:rPr>
          <w:rFonts w:eastAsia="Times New Roman" w:cs="Times New Roman"/>
          <w:szCs w:val="24"/>
          <w:lang w:eastAsia="zh-CN"/>
        </w:rPr>
        <w:t xml:space="preserve"> </w:t>
      </w:r>
      <w:r w:rsidR="003D31AB">
        <w:rPr>
          <w:rFonts w:eastAsia="Times New Roman" w:cs="Times New Roman"/>
          <w:szCs w:val="24"/>
          <w:lang w:eastAsia="zh-CN"/>
        </w:rPr>
        <w:t>ir</w:t>
      </w:r>
      <w:r w:rsidR="003D31AB" w:rsidRPr="003D31AB">
        <w:rPr>
          <w:rFonts w:eastAsia="Times New Roman" w:cs="Times New Roman"/>
          <w:szCs w:val="24"/>
          <w:lang w:eastAsia="zh-CN"/>
        </w:rPr>
        <w:t xml:space="preserve"> </w:t>
      </w:r>
      <w:r w:rsidR="003D31AB">
        <w:rPr>
          <w:rFonts w:eastAsia="Times New Roman" w:cs="Times New Roman"/>
          <w:szCs w:val="24"/>
          <w:lang w:eastAsia="zh-CN"/>
        </w:rPr>
        <w:t>konstat</w:t>
      </w:r>
      <w:r>
        <w:rPr>
          <w:rFonts w:eastAsia="Times New Roman" w:cs="Times New Roman"/>
          <w:szCs w:val="24"/>
          <w:lang w:eastAsia="zh-CN"/>
        </w:rPr>
        <w:t>ējusi</w:t>
      </w:r>
      <w:r w:rsidR="00936B59">
        <w:rPr>
          <w:rFonts w:eastAsia="Times New Roman" w:cs="Times New Roman"/>
          <w:szCs w:val="24"/>
          <w:lang w:eastAsia="zh-CN"/>
        </w:rPr>
        <w:t xml:space="preserve">, ka </w:t>
      </w:r>
      <w:r w:rsidR="00936B59" w:rsidRPr="00A13813">
        <w:rPr>
          <w:rFonts w:eastAsia="Times New Roman" w:cs="Times New Roman"/>
          <w:szCs w:val="24"/>
          <w:lang w:eastAsia="zh-CN"/>
        </w:rPr>
        <w:t>platjoslas savienojumu stāvoklis Eiropā un pašreizējās tendences to modernizācijā neapmierinās pieaugošās vajadzības pēc labāka un ātrāka interneta, taču to ļaus nodrošināt ļoti augstas veiktspējas tīkli.</w:t>
      </w:r>
      <w:r w:rsidR="00A53DD9" w:rsidRPr="00A13813">
        <w:rPr>
          <w:rFonts w:eastAsia="Times New Roman" w:cs="Times New Roman"/>
          <w:szCs w:val="24"/>
          <w:lang w:eastAsia="zh-CN"/>
        </w:rPr>
        <w:t xml:space="preserve"> Komisijas ieskatā ļoti augstas veiktspējas tīkli ir vajadzīgi, lai nodrošinātu teritoriālo kohēziju un lai ikviens iedzīvotājs ikvienā Eiropas kopienā būtu digitālā vienotā tirgus daļa un gūtu labumu no tā. </w:t>
      </w:r>
      <w:r w:rsidR="00B1491C" w:rsidRPr="00A13813">
        <w:rPr>
          <w:rFonts w:eastAsia="Times New Roman" w:cs="Times New Roman"/>
          <w:szCs w:val="24"/>
          <w:lang w:eastAsia="zh-CN"/>
        </w:rPr>
        <w:t xml:space="preserve">Līdz ar to </w:t>
      </w:r>
      <w:r w:rsidR="00A53DD9" w:rsidRPr="00A13813">
        <w:rPr>
          <w:rFonts w:eastAsia="Times New Roman" w:cs="Times New Roman"/>
          <w:szCs w:val="24"/>
          <w:lang w:eastAsia="zh-CN"/>
        </w:rPr>
        <w:t xml:space="preserve">paziņojumā ir izklāstīti vairāki </w:t>
      </w:r>
      <w:r w:rsidR="00B1491C" w:rsidRPr="00A13813">
        <w:rPr>
          <w:rFonts w:eastAsia="Times New Roman" w:cs="Times New Roman"/>
          <w:szCs w:val="24"/>
          <w:lang w:eastAsia="zh-CN"/>
        </w:rPr>
        <w:t xml:space="preserve">stratēģiskie </w:t>
      </w:r>
      <w:r w:rsidR="00A53DD9" w:rsidRPr="00A13813">
        <w:rPr>
          <w:rFonts w:eastAsia="Times New Roman" w:cs="Times New Roman"/>
          <w:szCs w:val="24"/>
          <w:lang w:eastAsia="zh-CN"/>
        </w:rPr>
        <w:t>mērķi attiecībā uz tīklu izvēršanu līdz 2025.</w:t>
      </w:r>
      <w:r w:rsidR="00B1491C" w:rsidRPr="00A13813">
        <w:rPr>
          <w:rFonts w:eastAsia="Times New Roman" w:cs="Times New Roman"/>
          <w:szCs w:val="24"/>
          <w:lang w:eastAsia="zh-CN"/>
        </w:rPr>
        <w:t xml:space="preserve">gadam ar </w:t>
      </w:r>
      <w:r w:rsidR="00A53DD9" w:rsidRPr="00A13813">
        <w:rPr>
          <w:rFonts w:eastAsia="Times New Roman" w:cs="Times New Roman"/>
          <w:szCs w:val="24"/>
          <w:lang w:eastAsia="zh-CN"/>
        </w:rPr>
        <w:t>nolūk</w:t>
      </w:r>
      <w:r w:rsidR="00B1491C" w:rsidRPr="00A13813">
        <w:rPr>
          <w:rFonts w:eastAsia="Times New Roman" w:cs="Times New Roman"/>
          <w:szCs w:val="24"/>
          <w:lang w:eastAsia="zh-CN"/>
        </w:rPr>
        <w:t>u</w:t>
      </w:r>
      <w:r w:rsidR="00A53DD9" w:rsidRPr="00A13813">
        <w:rPr>
          <w:rFonts w:eastAsia="Times New Roman" w:cs="Times New Roman"/>
          <w:szCs w:val="24"/>
          <w:lang w:eastAsia="zh-CN"/>
        </w:rPr>
        <w:t xml:space="preserve"> veidot gigabitu sabiedrību, kas balstīta uz ļoti augstas veiktspējas tīkliem, tādējādi visiem nodrošinot digitālā vienotā tirgus priekšrocības.</w:t>
      </w:r>
      <w:r w:rsidR="00B1491C" w:rsidRPr="00A13813">
        <w:rPr>
          <w:rFonts w:eastAsia="Times New Roman" w:cs="Times New Roman"/>
          <w:szCs w:val="24"/>
          <w:lang w:eastAsia="zh-CN"/>
        </w:rPr>
        <w:t xml:space="preserve"> Viens no sarežģītāk īstenojamajiem mērķiem </w:t>
      </w:r>
      <w:r w:rsidR="000C5AC5" w:rsidRPr="00A13813">
        <w:rPr>
          <w:rFonts w:eastAsia="Times New Roman" w:cs="Times New Roman"/>
          <w:szCs w:val="24"/>
          <w:lang w:eastAsia="zh-CN"/>
        </w:rPr>
        <w:t>2025.</w:t>
      </w:r>
      <w:r w:rsidR="0039740A" w:rsidRPr="00A13813">
        <w:rPr>
          <w:rFonts w:eastAsia="Times New Roman" w:cs="Times New Roman"/>
          <w:szCs w:val="24"/>
          <w:lang w:eastAsia="zh-CN"/>
        </w:rPr>
        <w:t>g</w:t>
      </w:r>
      <w:r w:rsidR="000C5AC5" w:rsidRPr="00A13813">
        <w:rPr>
          <w:rFonts w:eastAsia="Times New Roman" w:cs="Times New Roman"/>
          <w:szCs w:val="24"/>
          <w:lang w:eastAsia="zh-CN"/>
        </w:rPr>
        <w:t>adam</w:t>
      </w:r>
      <w:r w:rsidR="00B1491C" w:rsidRPr="00A13813">
        <w:rPr>
          <w:rFonts w:eastAsia="Times New Roman" w:cs="Times New Roman"/>
          <w:szCs w:val="24"/>
          <w:lang w:eastAsia="zh-CN"/>
        </w:rPr>
        <w:t xml:space="preserve"> ir</w:t>
      </w:r>
      <w:r w:rsidR="001E3365" w:rsidRPr="00A13813">
        <w:rPr>
          <w:rFonts w:eastAsia="Times New Roman" w:cs="Times New Roman"/>
          <w:szCs w:val="24"/>
          <w:lang w:eastAsia="zh-CN"/>
        </w:rPr>
        <w:t xml:space="preserve"> </w:t>
      </w:r>
      <w:r w:rsidR="001E3365">
        <w:rPr>
          <w:rFonts w:eastAsia="Times New Roman" w:cs="Times New Roman"/>
          <w:szCs w:val="24"/>
          <w:lang w:eastAsia="zh-CN"/>
        </w:rPr>
        <w:t>nodrošināt, ka</w:t>
      </w:r>
      <w:r w:rsidR="000C5AC5" w:rsidRPr="000C5AC5">
        <w:rPr>
          <w:rFonts w:eastAsia="Times New Roman" w:cs="Times New Roman"/>
          <w:szCs w:val="24"/>
          <w:lang w:eastAsia="zh-CN"/>
        </w:rPr>
        <w:t xml:space="preserve"> visām Eiropas mājsaimniecībām gan laukos, gan pilsētās ir pieejams tāds interneta pieslēgums ar vismaz 100 Mb/s lejuplīnijas ātrumu, ko var uzlabot līdz gigabitu ātrumam.</w:t>
      </w:r>
      <w:r w:rsidR="001E3365">
        <w:rPr>
          <w:rFonts w:eastAsia="Times New Roman" w:cs="Times New Roman"/>
          <w:szCs w:val="24"/>
          <w:lang w:eastAsia="zh-CN"/>
        </w:rPr>
        <w:t xml:space="preserve"> </w:t>
      </w:r>
    </w:p>
    <w:p w:rsidR="000C5AC5" w:rsidRDefault="00A13813" w:rsidP="00232E12">
      <w:pPr>
        <w:suppressAutoHyphens/>
        <w:rPr>
          <w:rFonts w:eastAsia="Times New Roman" w:cs="Times New Roman"/>
          <w:szCs w:val="24"/>
          <w:lang w:eastAsia="zh-CN"/>
        </w:rPr>
      </w:pPr>
      <w:r>
        <w:rPr>
          <w:rFonts w:eastAsia="Times New Roman" w:cs="Times New Roman"/>
          <w:szCs w:val="24"/>
          <w:lang w:eastAsia="zh-CN"/>
        </w:rPr>
        <w:t xml:space="preserve">Iepriekš minēto prasību realizēšanai būtiska nozīme ir </w:t>
      </w:r>
      <w:r w:rsidRPr="00A13813">
        <w:rPr>
          <w:rFonts w:eastAsia="Times New Roman" w:cs="Times New Roman"/>
          <w:szCs w:val="24"/>
          <w:lang w:eastAsia="zh-CN"/>
        </w:rPr>
        <w:t>bezvadu platjoslas elektronisko sakaru sistēmām</w:t>
      </w:r>
      <w:r>
        <w:rPr>
          <w:rFonts w:eastAsia="Times New Roman" w:cs="Times New Roman"/>
          <w:szCs w:val="24"/>
          <w:lang w:eastAsia="zh-CN"/>
        </w:rPr>
        <w:t xml:space="preserve">. </w:t>
      </w:r>
      <w:r w:rsidR="007A60D2">
        <w:rPr>
          <w:rFonts w:eastAsia="Times New Roman" w:cs="Times New Roman"/>
          <w:szCs w:val="24"/>
          <w:lang w:eastAsia="zh-CN"/>
        </w:rPr>
        <w:t xml:space="preserve">Līdz ar to pieaugs arī pieprasījums pēc radiofrekvenču spektra resursiem. </w:t>
      </w:r>
      <w:r w:rsidR="007A60D2" w:rsidRPr="003E1575">
        <w:rPr>
          <w:rFonts w:eastAsia="Times New Roman" w:cs="Times New Roman"/>
          <w:szCs w:val="24"/>
          <w:lang w:eastAsia="zh-CN"/>
        </w:rPr>
        <w:t>Kā jau minēts</w:t>
      </w:r>
      <w:r w:rsidR="007A60D2">
        <w:rPr>
          <w:rFonts w:eastAsia="Times New Roman" w:cs="Times New Roman"/>
          <w:szCs w:val="24"/>
          <w:lang w:eastAsia="zh-CN"/>
        </w:rPr>
        <w:t xml:space="preserve"> Latvijā iedalīts  </w:t>
      </w:r>
      <w:r w:rsidR="007A60D2" w:rsidRPr="007A60D2">
        <w:rPr>
          <w:rFonts w:eastAsia="Times New Roman" w:cs="Times New Roman"/>
          <w:szCs w:val="24"/>
          <w:lang w:eastAsia="zh-CN"/>
        </w:rPr>
        <w:t xml:space="preserve">bezvadu platjoslas elektronisko sakaru </w:t>
      </w:r>
      <w:r w:rsidR="007A60D2">
        <w:rPr>
          <w:rFonts w:eastAsia="Times New Roman" w:cs="Times New Roman"/>
          <w:szCs w:val="24"/>
          <w:lang w:eastAsia="zh-CN"/>
        </w:rPr>
        <w:t>sistēmu vajadzībām</w:t>
      </w:r>
      <w:r w:rsidR="007A60D2" w:rsidRPr="007A60D2">
        <w:rPr>
          <w:rFonts w:eastAsia="Times New Roman" w:cs="Times New Roman"/>
          <w:szCs w:val="24"/>
          <w:lang w:eastAsia="zh-CN"/>
        </w:rPr>
        <w:t xml:space="preserve"> </w:t>
      </w:r>
      <w:r w:rsidR="007A60D2" w:rsidRPr="007713D8">
        <w:rPr>
          <w:rFonts w:eastAsia="Times New Roman" w:cs="Times New Roman"/>
          <w:szCs w:val="24"/>
          <w:lang w:eastAsia="zh-CN"/>
        </w:rPr>
        <w:t>ir 1107 MHz</w:t>
      </w:r>
      <w:r w:rsidR="007A60D2">
        <w:rPr>
          <w:rFonts w:eastAsia="Times New Roman" w:cs="Times New Roman"/>
          <w:szCs w:val="24"/>
          <w:lang w:eastAsia="zh-CN"/>
        </w:rPr>
        <w:t xml:space="preserve"> radiofrekvenču spektra. Tomēr lielāka daļa no šī radiofrekvenču spektra atrodas radiofrekvenču diapazonos virs 1 GHz.</w:t>
      </w:r>
      <w:r w:rsidR="008938BC">
        <w:rPr>
          <w:rFonts w:eastAsia="Times New Roman" w:cs="Times New Roman"/>
          <w:szCs w:val="24"/>
          <w:lang w:eastAsia="zh-CN"/>
        </w:rPr>
        <w:t xml:space="preserve"> Tie ir piemēroti, lai nodrošinātu lielākus datu pārraides apjomus, taču ar relatīvi mazāku tīkla pārklājumu, kas nav piemērots laiku rajonu nodrošināšanai ar Komisijas ziņojumā minētām prasībām atbilstošiem parametriem.</w:t>
      </w:r>
    </w:p>
    <w:p w:rsidR="008938BC" w:rsidRDefault="008938BC" w:rsidP="00232E12">
      <w:pPr>
        <w:suppressAutoHyphens/>
        <w:rPr>
          <w:rFonts w:eastAsia="Times New Roman" w:cs="Times New Roman"/>
          <w:szCs w:val="24"/>
          <w:lang w:eastAsia="zh-CN"/>
        </w:rPr>
      </w:pPr>
      <w:r>
        <w:rPr>
          <w:rFonts w:eastAsia="Times New Roman" w:cs="Times New Roman"/>
          <w:szCs w:val="24"/>
          <w:lang w:eastAsia="zh-CN"/>
        </w:rPr>
        <w:t>Lai paplašinātu zem 1 GHz pieejamo radiofrekvenču spektra apjomu, Satiksmes ministrijas ieskatā ir lietderīgi papildu</w:t>
      </w:r>
      <w:r w:rsidR="003E1575" w:rsidRPr="008714A7">
        <w:rPr>
          <w:rFonts w:eastAsia="Times New Roman" w:cs="Times New Roman"/>
          <w:szCs w:val="24"/>
          <w:lang w:eastAsia="zh-CN"/>
        </w:rPr>
        <w:t>s</w:t>
      </w:r>
      <w:r>
        <w:rPr>
          <w:rFonts w:eastAsia="Times New Roman" w:cs="Times New Roman"/>
          <w:szCs w:val="24"/>
          <w:lang w:eastAsia="zh-CN"/>
        </w:rPr>
        <w:t xml:space="preserve"> </w:t>
      </w:r>
      <w:r w:rsidRPr="008938BC">
        <w:rPr>
          <w:rFonts w:eastAsia="Times New Roman" w:cs="Times New Roman"/>
          <w:szCs w:val="24"/>
          <w:lang w:eastAsia="zh-CN"/>
        </w:rPr>
        <w:t>703–733 MHz un 758–788 MHz</w:t>
      </w:r>
      <w:r>
        <w:rPr>
          <w:rFonts w:eastAsia="Times New Roman" w:cs="Times New Roman"/>
          <w:szCs w:val="24"/>
          <w:lang w:eastAsia="zh-CN"/>
        </w:rPr>
        <w:t xml:space="preserve"> radiofrekvenču spektra diapazoniem</w:t>
      </w:r>
      <w:r w:rsidR="009E6E3A">
        <w:rPr>
          <w:rFonts w:eastAsia="Times New Roman" w:cs="Times New Roman"/>
          <w:szCs w:val="24"/>
          <w:lang w:eastAsia="zh-CN"/>
        </w:rPr>
        <w:t xml:space="preserve"> </w:t>
      </w:r>
      <w:r w:rsidR="009E6E3A" w:rsidRPr="002B6563">
        <w:rPr>
          <w:rFonts w:eastAsia="TimesNewRoman" w:cs="Times New Roman"/>
          <w:lang w:eastAsia="lv-LV"/>
        </w:rPr>
        <w:t>bezvadu platjoslas elektronisko sakaru sistēmām</w:t>
      </w:r>
      <w:r w:rsidR="009E6E3A">
        <w:rPr>
          <w:rFonts w:eastAsia="TimesNewRoman" w:cs="Times New Roman"/>
          <w:lang w:eastAsia="lv-LV"/>
        </w:rPr>
        <w:t xml:space="preserve"> iedalīt arī</w:t>
      </w:r>
      <w:r w:rsidR="009E6E3A" w:rsidRPr="009E6E3A">
        <w:rPr>
          <w:rFonts w:eastAsia="Times New Roman" w:cs="Times New Roman"/>
          <w:szCs w:val="24"/>
          <w:lang w:eastAsia="zh-CN"/>
        </w:rPr>
        <w:t xml:space="preserve"> </w:t>
      </w:r>
      <w:r w:rsidR="009E6E3A">
        <w:rPr>
          <w:rFonts w:eastAsia="Times New Roman" w:cs="Times New Roman"/>
          <w:szCs w:val="24"/>
          <w:lang w:eastAsia="zh-CN"/>
        </w:rPr>
        <w:t>dupleksā atdalījumā (738 – 758</w:t>
      </w:r>
      <w:r w:rsidR="009E6E3A" w:rsidRPr="008A5BD7">
        <w:rPr>
          <w:rFonts w:eastAsia="Times New Roman" w:cs="Times New Roman"/>
          <w:szCs w:val="24"/>
          <w:lang w:eastAsia="zh-CN"/>
        </w:rPr>
        <w:t xml:space="preserve"> MHz)</w:t>
      </w:r>
      <w:r w:rsidR="009E6E3A">
        <w:rPr>
          <w:rFonts w:eastAsia="Times New Roman" w:cs="Times New Roman"/>
          <w:szCs w:val="24"/>
          <w:lang w:eastAsia="zh-CN"/>
        </w:rPr>
        <w:t>.</w:t>
      </w:r>
      <w:r w:rsidR="009E6E3A" w:rsidRPr="009E6E3A">
        <w:rPr>
          <w:rFonts w:eastAsia="Times New Roman" w:cs="Times New Roman"/>
          <w:szCs w:val="24"/>
          <w:lang w:eastAsia="zh-CN"/>
        </w:rPr>
        <w:t xml:space="preserve"> </w:t>
      </w:r>
      <w:r w:rsidR="009E6E3A" w:rsidRPr="008A5BD7">
        <w:rPr>
          <w:rFonts w:eastAsia="Times New Roman" w:cs="Times New Roman"/>
          <w:szCs w:val="24"/>
          <w:lang w:eastAsia="zh-CN"/>
        </w:rPr>
        <w:t>Šajā radiofrekvenču spektra resursā ir iespējams piešķirt</w:t>
      </w:r>
      <w:r w:rsidR="009E6E3A">
        <w:rPr>
          <w:rFonts w:eastAsia="Times New Roman" w:cs="Times New Roman"/>
          <w:szCs w:val="24"/>
          <w:lang w:eastAsia="zh-CN"/>
        </w:rPr>
        <w:t xml:space="preserve"> elektronisko sakaru komersantiem</w:t>
      </w:r>
      <w:r w:rsidR="009E6E3A" w:rsidRPr="008A5BD7">
        <w:rPr>
          <w:rFonts w:eastAsia="Times New Roman" w:cs="Times New Roman"/>
          <w:szCs w:val="24"/>
          <w:lang w:eastAsia="zh-CN"/>
        </w:rPr>
        <w:t xml:space="preserve"> līdz 4 x 5 MHz blokiem un analoģiski kā 2 x 30 MHz </w:t>
      </w:r>
      <w:r w:rsidR="009E6E3A">
        <w:rPr>
          <w:rFonts w:eastAsia="Times New Roman" w:cs="Times New Roman"/>
          <w:szCs w:val="24"/>
          <w:lang w:eastAsia="zh-CN"/>
        </w:rPr>
        <w:t>arī</w:t>
      </w:r>
      <w:r w:rsidR="009E6E3A" w:rsidRPr="008A5BD7">
        <w:rPr>
          <w:rFonts w:eastAsia="Times New Roman" w:cs="Times New Roman"/>
          <w:szCs w:val="24"/>
          <w:lang w:eastAsia="zh-CN"/>
        </w:rPr>
        <w:t xml:space="preserve"> šis resurss būtu jāiekļauj Ministru kabineta noteikumos Nr.143.  </w:t>
      </w:r>
    </w:p>
    <w:p w:rsidR="00F120BA" w:rsidRPr="000A095B" w:rsidRDefault="00BF1B26" w:rsidP="00CA4460">
      <w:pPr>
        <w:pStyle w:val="Heading3"/>
        <w:rPr>
          <w:lang w:eastAsia="lv-LV"/>
        </w:rPr>
      </w:pPr>
      <w:bookmarkStart w:id="31" w:name="_Toc519244815"/>
      <w:r>
        <w:rPr>
          <w:lang w:eastAsia="lv-LV"/>
        </w:rPr>
        <w:t xml:space="preserve">4.4.4. </w:t>
      </w:r>
      <w:r w:rsidR="00574951">
        <w:rPr>
          <w:lang w:eastAsia="lv-LV"/>
        </w:rPr>
        <w:t>IoT</w:t>
      </w:r>
      <w:bookmarkEnd w:id="31"/>
    </w:p>
    <w:p w:rsidR="003562DE" w:rsidRPr="003562DE" w:rsidRDefault="00854F1E" w:rsidP="000C4EC4">
      <w:pPr>
        <w:rPr>
          <w:rFonts w:eastAsia="TimesNewRoman"/>
          <w:lang w:eastAsia="lv-LV"/>
        </w:rPr>
      </w:pPr>
      <w:r>
        <w:rPr>
          <w:rFonts w:eastAsia="TimesNewRoman"/>
          <w:lang w:eastAsia="lv-LV"/>
        </w:rPr>
        <w:t>IoT</w:t>
      </w:r>
      <w:r w:rsidRPr="003562DE">
        <w:rPr>
          <w:rFonts w:eastAsia="TimesNewRoman"/>
          <w:lang w:eastAsia="lv-LV"/>
        </w:rPr>
        <w:t xml:space="preserve"> </w:t>
      </w:r>
      <w:r w:rsidR="003562DE" w:rsidRPr="003562DE">
        <w:rPr>
          <w:rFonts w:eastAsia="TimesNewRoman"/>
          <w:lang w:eastAsia="lv-LV"/>
        </w:rPr>
        <w:t xml:space="preserve">ir viens no radiofrekvenču spektra lietojumiem, kura strauja attīstība tiek prognozēta tuvākajos trīs līdz piecos gados. Paredzama strauja </w:t>
      </w:r>
      <w:r w:rsidR="00300227">
        <w:rPr>
          <w:rFonts w:eastAsia="TimesNewRoman"/>
          <w:lang w:eastAsia="lv-LV"/>
        </w:rPr>
        <w:t>IoT</w:t>
      </w:r>
      <w:r w:rsidR="00300227" w:rsidRPr="003562DE">
        <w:rPr>
          <w:rFonts w:eastAsia="TimesNewRoman"/>
          <w:lang w:eastAsia="lv-LV"/>
        </w:rPr>
        <w:t xml:space="preserve"> </w:t>
      </w:r>
      <w:r w:rsidR="003562DE" w:rsidRPr="003562DE">
        <w:rPr>
          <w:rFonts w:eastAsia="TimesNewRoman"/>
          <w:lang w:eastAsia="lv-LV"/>
        </w:rPr>
        <w:t>tehnoloģijas pielietojuma attīstība daudzās jomās, piemēram, veselības aprūpē, enerģētikā, transportā un loģistikā, būvniecībā, finansēs un apdrošināšanā</w:t>
      </w:r>
      <w:r w:rsidR="003562DE" w:rsidRPr="003562DE">
        <w:rPr>
          <w:rFonts w:eastAsia="TimesNewRoman"/>
          <w:vertAlign w:val="superscript"/>
          <w:lang w:eastAsia="lv-LV"/>
        </w:rPr>
        <w:footnoteReference w:id="29"/>
      </w:r>
      <w:r w:rsidR="003562DE" w:rsidRPr="003562DE">
        <w:rPr>
          <w:rFonts w:eastAsia="TimesNewRoman"/>
          <w:lang w:eastAsia="lv-LV"/>
        </w:rPr>
        <w:t>. Ņemot vērā piedāvājumu duplekso atstarpi izmantot mobilo sakaru lejuplīnijai un PPDR vajadzības realizēt sadarbības modelī ar elektronisko sakaru komersantiem, vērtējot 1.tabulā piedāvātās 700 MHz joslas izmantošanas alternatīvas secināms, ka ir iespējams iedalīt 733-736</w:t>
      </w:r>
      <w:r w:rsidR="007C2216">
        <w:rPr>
          <w:rFonts w:eastAsia="TimesNewRoman"/>
          <w:lang w:eastAsia="lv-LV"/>
        </w:rPr>
        <w:t xml:space="preserve"> MHz</w:t>
      </w:r>
      <w:r w:rsidR="003562DE" w:rsidRPr="003562DE">
        <w:rPr>
          <w:rFonts w:eastAsia="TimesNewRoman"/>
          <w:lang w:eastAsia="lv-LV"/>
        </w:rPr>
        <w:t xml:space="preserve"> un 788-791 MHz joslas </w:t>
      </w:r>
      <w:r w:rsidR="00574951">
        <w:rPr>
          <w:rFonts w:eastAsia="TimesNewRoman"/>
          <w:lang w:eastAsia="lv-LV"/>
        </w:rPr>
        <w:t>IoT</w:t>
      </w:r>
      <w:r w:rsidR="00574951" w:rsidRPr="003562DE">
        <w:rPr>
          <w:rFonts w:eastAsia="TimesNewRoman"/>
          <w:lang w:eastAsia="lv-LV"/>
        </w:rPr>
        <w:t xml:space="preserve"> </w:t>
      </w:r>
      <w:r w:rsidR="003562DE" w:rsidRPr="003562DE">
        <w:rPr>
          <w:rFonts w:eastAsia="TimesNewRoman"/>
          <w:lang w:eastAsia="lv-LV"/>
        </w:rPr>
        <w:t xml:space="preserve">vajadzībām. Jāatzīmē, ka šobrīd </w:t>
      </w:r>
      <w:r w:rsidR="008B40CE" w:rsidRPr="008B40CE">
        <w:rPr>
          <w:rFonts w:eastAsia="TimesNewRoman"/>
          <w:lang w:eastAsia="lv-LV"/>
        </w:rPr>
        <w:t>Elektronisk</w:t>
      </w:r>
      <w:r w:rsidR="008B40CE">
        <w:rPr>
          <w:rFonts w:eastAsia="TimesNewRoman"/>
          <w:lang w:eastAsia="lv-LV"/>
        </w:rPr>
        <w:t>o sakaru nozares politikas plānā</w:t>
      </w:r>
      <w:r w:rsidR="003562DE" w:rsidRPr="003562DE">
        <w:rPr>
          <w:rFonts w:eastAsia="TimesNewRoman"/>
          <w:lang w:eastAsia="lv-LV"/>
        </w:rPr>
        <w:t xml:space="preserve"> nav konstatēta nepieciešamība </w:t>
      </w:r>
      <w:r w:rsidR="00574951">
        <w:rPr>
          <w:rFonts w:eastAsia="TimesNewRoman"/>
          <w:lang w:eastAsia="lv-LV"/>
        </w:rPr>
        <w:t>IoT</w:t>
      </w:r>
      <w:r w:rsidR="00574951" w:rsidRPr="003562DE">
        <w:rPr>
          <w:rFonts w:eastAsia="TimesNewRoman"/>
          <w:lang w:eastAsia="lv-LV"/>
        </w:rPr>
        <w:t xml:space="preserve"> </w:t>
      </w:r>
      <w:r w:rsidR="003562DE" w:rsidRPr="003562DE">
        <w:rPr>
          <w:rFonts w:eastAsia="TimesNewRoman"/>
          <w:lang w:eastAsia="lv-LV"/>
        </w:rPr>
        <w:t xml:space="preserve">vajadzībām iedalīt jaunus radiofrekvenču spektra resursus. </w:t>
      </w:r>
      <w:r w:rsidR="003562DE" w:rsidRPr="00AA7E55">
        <w:rPr>
          <w:rFonts w:eastAsia="TimesNewRoman"/>
          <w:lang w:eastAsia="lv-LV"/>
        </w:rPr>
        <w:t xml:space="preserve">Tomēr jāņem vērā, ka minētās frekvenču joslas </w:t>
      </w:r>
      <w:r w:rsidR="00574951" w:rsidRPr="00AA7E55">
        <w:rPr>
          <w:rFonts w:eastAsia="TimesNewRoman"/>
          <w:lang w:eastAsia="lv-LV"/>
        </w:rPr>
        <w:t xml:space="preserve">IoT </w:t>
      </w:r>
      <w:r w:rsidR="003562DE" w:rsidRPr="00AA7E55">
        <w:rPr>
          <w:rFonts w:eastAsia="TimesNewRoman"/>
          <w:lang w:eastAsia="lv-LV"/>
        </w:rPr>
        <w:t xml:space="preserve">vajadzībām kļūs pieejamas pēc </w:t>
      </w:r>
      <w:r w:rsidR="008B40CE" w:rsidRPr="009A43B5">
        <w:rPr>
          <w:rFonts w:eastAsia="TimesNewRoman"/>
          <w:lang w:eastAsia="lv-LV"/>
        </w:rPr>
        <w:t>Elektronisko sakaru nozares politikas plān</w:t>
      </w:r>
      <w:r w:rsidR="00921FAD" w:rsidRPr="009A43B5">
        <w:rPr>
          <w:rFonts w:eastAsia="TimesNewRoman"/>
          <w:lang w:eastAsia="lv-LV"/>
        </w:rPr>
        <w:t>a</w:t>
      </w:r>
      <w:r w:rsidR="003562DE" w:rsidRPr="00AA7E55">
        <w:rPr>
          <w:rFonts w:eastAsia="TimesNewRoman"/>
          <w:lang w:eastAsia="lv-LV"/>
        </w:rPr>
        <w:t xml:space="preserve"> darbības beigām.</w:t>
      </w:r>
      <w:r w:rsidR="003562DE" w:rsidRPr="009A43B5">
        <w:rPr>
          <w:rFonts w:eastAsia="TimesNewRoman"/>
          <w:lang w:eastAsia="lv-LV"/>
        </w:rPr>
        <w:t xml:space="preserve"> Saskaņā ar Analysys Maso</w:t>
      </w:r>
      <w:r w:rsidR="003562DE" w:rsidRPr="003562DE">
        <w:rPr>
          <w:rFonts w:eastAsia="TimesNewRoman"/>
          <w:lang w:eastAsia="lv-LV"/>
        </w:rPr>
        <w:t>n pētījuma “</w:t>
      </w:r>
      <w:r w:rsidR="003562DE" w:rsidRPr="000B22B6">
        <w:rPr>
          <w:rFonts w:eastAsia="TimesNewRoman"/>
          <w:i/>
          <w:lang w:eastAsia="lv-LV"/>
        </w:rPr>
        <w:t>IoT value chain revenue: worldwide trends and forecasts 2016–2025</w:t>
      </w:r>
      <w:r w:rsidR="003562DE" w:rsidRPr="003562DE">
        <w:rPr>
          <w:rFonts w:eastAsia="TimesNewRoman"/>
          <w:lang w:eastAsia="lv-LV"/>
        </w:rPr>
        <w:t>”</w:t>
      </w:r>
      <w:r w:rsidR="003562DE" w:rsidRPr="003562DE">
        <w:rPr>
          <w:rFonts w:eastAsia="TimesNewRoman"/>
          <w:vertAlign w:val="superscript"/>
          <w:lang w:eastAsia="lv-LV"/>
        </w:rPr>
        <w:footnoteReference w:id="30"/>
      </w:r>
      <w:r w:rsidR="003562DE" w:rsidRPr="003562DE">
        <w:rPr>
          <w:rFonts w:eastAsia="TimesNewRoman"/>
          <w:lang w:eastAsia="lv-LV"/>
        </w:rPr>
        <w:t xml:space="preserve"> ((“IoT vērtību ķēdes ieņēmumi: pasaules tendences un prognozes 2016. – 2025.gadam”)) atzinumiem sagaidāms, ka līdz 2025.gadam mobilo IoT savienojumu skaits pieaugs līdz 1,3 miljardiem, bet LPWA</w:t>
      </w:r>
      <w:r w:rsidR="003562DE" w:rsidRPr="003562DE">
        <w:rPr>
          <w:rFonts w:eastAsia="TimesNewRoman"/>
          <w:vertAlign w:val="superscript"/>
          <w:lang w:eastAsia="lv-LV"/>
        </w:rPr>
        <w:footnoteReference w:id="31"/>
      </w:r>
      <w:r w:rsidR="003562DE" w:rsidRPr="003562DE">
        <w:rPr>
          <w:rFonts w:eastAsia="TimesNewRoman"/>
          <w:lang w:eastAsia="lv-LV"/>
        </w:rPr>
        <w:t xml:space="preserve"> tīklu savienojumu skaits līdz 3,4 miljardiem. Līdz ar to sagaidāms, ka palielināsies pieprasījums pēc papildu radiofrekvenču spektra, tai skaitā arī </w:t>
      </w:r>
      <w:r w:rsidR="00574951">
        <w:rPr>
          <w:rFonts w:eastAsia="TimesNewRoman"/>
          <w:lang w:eastAsia="lv-LV"/>
        </w:rPr>
        <w:t>IoT</w:t>
      </w:r>
      <w:r w:rsidR="00574951" w:rsidRPr="003562DE">
        <w:rPr>
          <w:rFonts w:eastAsia="TimesNewRoman"/>
          <w:lang w:eastAsia="lv-LV"/>
        </w:rPr>
        <w:t xml:space="preserve"> </w:t>
      </w:r>
      <w:r w:rsidR="003562DE" w:rsidRPr="003562DE">
        <w:rPr>
          <w:rFonts w:eastAsia="TimesNewRoman"/>
          <w:lang w:eastAsia="lv-LV"/>
        </w:rPr>
        <w:t>vajadzībām.</w:t>
      </w:r>
    </w:p>
    <w:p w:rsidR="003562DE" w:rsidRPr="003562DE" w:rsidRDefault="00DF5611" w:rsidP="000C4EC4">
      <w:pPr>
        <w:rPr>
          <w:rFonts w:eastAsia="TimesNewRoman"/>
          <w:lang w:eastAsia="lv-LV"/>
        </w:rPr>
      </w:pPr>
      <w:r>
        <w:rPr>
          <w:rFonts w:eastAsia="TimesNewRoman"/>
          <w:lang w:eastAsia="lv-LV"/>
        </w:rPr>
        <w:t>Ievērojot augstāk minēto, Satiksmes ministrijas ieskatā</w:t>
      </w:r>
      <w:r w:rsidR="007C2216">
        <w:rPr>
          <w:rFonts w:eastAsia="TimesNewRoman"/>
          <w:lang w:eastAsia="lv-LV"/>
        </w:rPr>
        <w:t xml:space="preserve"> būtu izvērtējama</w:t>
      </w:r>
      <w:r>
        <w:rPr>
          <w:rFonts w:eastAsia="TimesNewRoman"/>
          <w:lang w:eastAsia="lv-LV"/>
        </w:rPr>
        <w:t xml:space="preserve"> </w:t>
      </w:r>
      <w:r w:rsidR="007C2216" w:rsidRPr="003562DE">
        <w:rPr>
          <w:rFonts w:eastAsia="TimesNewRoman"/>
          <w:lang w:eastAsia="lv-LV"/>
        </w:rPr>
        <w:t>733-736</w:t>
      </w:r>
      <w:r w:rsidR="007C2216">
        <w:rPr>
          <w:rFonts w:eastAsia="TimesNewRoman"/>
          <w:lang w:eastAsia="lv-LV"/>
        </w:rPr>
        <w:t xml:space="preserve"> MHz</w:t>
      </w:r>
      <w:r w:rsidR="007C2216" w:rsidRPr="003562DE">
        <w:rPr>
          <w:rFonts w:eastAsia="TimesNewRoman"/>
          <w:lang w:eastAsia="lv-LV"/>
        </w:rPr>
        <w:t xml:space="preserve"> un 788-791 MHz </w:t>
      </w:r>
      <w:r w:rsidR="007C2216">
        <w:rPr>
          <w:rFonts w:eastAsia="TimesNewRoman"/>
          <w:lang w:eastAsia="lv-LV"/>
        </w:rPr>
        <w:t xml:space="preserve">radiofrekvenču spektra joslas iedalīšana </w:t>
      </w:r>
      <w:r w:rsidR="00574951">
        <w:rPr>
          <w:rFonts w:eastAsia="TimesNewRoman"/>
          <w:lang w:eastAsia="lv-LV"/>
        </w:rPr>
        <w:t xml:space="preserve">IoT </w:t>
      </w:r>
      <w:r w:rsidR="007C2216">
        <w:rPr>
          <w:rFonts w:eastAsia="TimesNewRoman"/>
          <w:lang w:eastAsia="lv-LV"/>
        </w:rPr>
        <w:t xml:space="preserve">lietojumiem. </w:t>
      </w:r>
      <w:r w:rsidR="00785EE9" w:rsidRPr="008D0D51">
        <w:rPr>
          <w:rFonts w:eastAsia="TimesNewRoman"/>
          <w:lang w:eastAsia="lv-LV"/>
        </w:rPr>
        <w:t xml:space="preserve">Tomēr, ņemot vērā to, ka šīs </w:t>
      </w:r>
      <w:r w:rsidR="00F614FE">
        <w:rPr>
          <w:rFonts w:eastAsia="TimesNewRoman"/>
          <w:lang w:eastAsia="lv-LV"/>
        </w:rPr>
        <w:t xml:space="preserve">radiofrekvenču spektra </w:t>
      </w:r>
      <w:r w:rsidR="00785EE9" w:rsidRPr="008D0D51">
        <w:rPr>
          <w:rFonts w:eastAsia="TimesNewRoman"/>
          <w:lang w:eastAsia="lv-LV"/>
        </w:rPr>
        <w:t xml:space="preserve">joslas lietošanas nosacījumi šobrīd nav pilnībā </w:t>
      </w:r>
      <w:r w:rsidR="00277691">
        <w:rPr>
          <w:rFonts w:eastAsia="TimesNewRoman"/>
          <w:lang w:eastAsia="lv-LV"/>
        </w:rPr>
        <w:t>harmonizēti, kā nav pilnībā skaidrs jautājums par radio iekārtu pieejamību,</w:t>
      </w:r>
      <w:r w:rsidR="007C2216">
        <w:rPr>
          <w:rFonts w:eastAsia="TimesNewRoman"/>
          <w:lang w:eastAsia="lv-LV"/>
        </w:rPr>
        <w:t xml:space="preserve"> </w:t>
      </w:r>
      <w:r w:rsidR="00277691" w:rsidRPr="003562DE">
        <w:rPr>
          <w:rFonts w:eastAsia="TimesNewRoman"/>
          <w:lang w:eastAsia="lv-LV"/>
        </w:rPr>
        <w:t>733-736</w:t>
      </w:r>
      <w:r w:rsidR="00277691">
        <w:rPr>
          <w:rFonts w:eastAsia="TimesNewRoman"/>
          <w:lang w:eastAsia="lv-LV"/>
        </w:rPr>
        <w:t xml:space="preserve"> MHz</w:t>
      </w:r>
      <w:r w:rsidR="00277691" w:rsidRPr="003562DE">
        <w:rPr>
          <w:rFonts w:eastAsia="TimesNewRoman"/>
          <w:lang w:eastAsia="lv-LV"/>
        </w:rPr>
        <w:t xml:space="preserve"> un 788-791 MHz </w:t>
      </w:r>
      <w:r w:rsidR="00277691">
        <w:rPr>
          <w:rFonts w:eastAsia="TimesNewRoman"/>
          <w:lang w:eastAsia="lv-LV"/>
        </w:rPr>
        <w:t>radiofrekvenču spektra joslu iedalīšanas IoT lietojumiem</w:t>
      </w:r>
      <w:r w:rsidR="00277691" w:rsidDel="00277691">
        <w:rPr>
          <w:rFonts w:eastAsia="TimesNewRoman"/>
          <w:lang w:eastAsia="lv-LV"/>
        </w:rPr>
        <w:t xml:space="preserve"> </w:t>
      </w:r>
      <w:r w:rsidR="00277691">
        <w:rPr>
          <w:rFonts w:eastAsia="TimesNewRoman"/>
          <w:lang w:eastAsia="lv-LV"/>
        </w:rPr>
        <w:t xml:space="preserve">ir atkārtoti jāvērtē </w:t>
      </w:r>
      <w:r w:rsidR="00277691" w:rsidRPr="00277691">
        <w:rPr>
          <w:rFonts w:eastAsia="TimesNewRoman"/>
          <w:lang w:eastAsia="lv-LV"/>
        </w:rPr>
        <w:t>nākamā perioda elektronisko sakaru nozares plāna izstrādes procesā</w:t>
      </w:r>
      <w:r w:rsidR="006C49CD">
        <w:rPr>
          <w:rFonts w:eastAsia="TimesNewRoman"/>
          <w:lang w:eastAsia="lv-LV"/>
        </w:rPr>
        <w:t>.</w:t>
      </w:r>
    </w:p>
    <w:p w:rsidR="00182A89" w:rsidRDefault="00190E54" w:rsidP="00CA4460">
      <w:pPr>
        <w:pStyle w:val="Heading2"/>
      </w:pPr>
      <w:bookmarkStart w:id="32" w:name="_Toc519244816"/>
      <w:r>
        <w:t>4.</w:t>
      </w:r>
      <w:r w:rsidR="00BF1B26">
        <w:t>5</w:t>
      </w:r>
      <w:r>
        <w:t>.</w:t>
      </w:r>
      <w:r w:rsidR="00BF1B26">
        <w:t xml:space="preserve"> </w:t>
      </w:r>
      <w:r w:rsidR="00BE667C">
        <w:t>Secinājumi</w:t>
      </w:r>
      <w:r w:rsidR="00B67D63">
        <w:t>:</w:t>
      </w:r>
      <w:bookmarkEnd w:id="32"/>
    </w:p>
    <w:p w:rsidR="00B67D63" w:rsidRPr="00EC5B1F" w:rsidRDefault="00223493" w:rsidP="00355646">
      <w:pPr>
        <w:pStyle w:val="ListParagraph"/>
        <w:ind w:left="0"/>
      </w:pPr>
      <w:r>
        <w:t xml:space="preserve">4.5.1. </w:t>
      </w:r>
      <w:r w:rsidR="008714A7">
        <w:t>V</w:t>
      </w:r>
      <w:r w:rsidR="002F7379" w:rsidRPr="00EC5B1F">
        <w:t>irzot Elektronisko sakaru nozares politikas plāna 1.2. rīcības virzienā paredzēto</w:t>
      </w:r>
      <w:r w:rsidR="00B53246">
        <w:t>s</w:t>
      </w:r>
      <w:r w:rsidR="002F7379" w:rsidRPr="00EC5B1F">
        <w:t xml:space="preserve"> normatīvos aktus: </w:t>
      </w:r>
    </w:p>
    <w:p w:rsidR="00A358F9" w:rsidRDefault="008B70D0" w:rsidP="00294593">
      <w:pPr>
        <w:pStyle w:val="ListParagraph"/>
        <w:numPr>
          <w:ilvl w:val="3"/>
          <w:numId w:val="36"/>
        </w:numPr>
        <w:ind w:hanging="378"/>
      </w:pPr>
      <w:r>
        <w:t xml:space="preserve"> </w:t>
      </w:r>
      <w:r w:rsidR="00A83BE7" w:rsidRPr="001C09B1">
        <w:t xml:space="preserve">Paredzēt, ka 700 MHz josla tiek atbrīvota lietošanai bezvadu platjoslas elektronisko sakaru sistēmām no 2022.gada 1.janvāra. Televīzijas raidīšanas pārkārtošanai tiek noteikts pārejas periods līdz spektra pilnīgai atbrīvošanai 2022.gada 30.jūnijā un pārejas perioda laikā radiofrekvenču spektra piešķīruma atļaujas darbībai bezvadu platjoslas elektronisko sakaru sistēmām ir piešķiramas tajās ģeogrāfiskās vietās, kurās elektronisko plašsaziņas līdzekļu programmu izplatītājs (LVRTC) ir pabeidzis radiofrekvenču pārkārtošanu. </w:t>
      </w:r>
      <w:r w:rsidR="00A83BE7" w:rsidRPr="00AA7E55">
        <w:t>Šajā periodā līdz 2022.gada 30.jūnijam zemes televīzijas apraidei tiek noteikta prioritāte pār citiem izmantošanas veidiem</w:t>
      </w:r>
      <w:r w:rsidR="00A358F9" w:rsidRPr="001C09B1">
        <w:t>;</w:t>
      </w:r>
    </w:p>
    <w:p w:rsidR="004C3EFF" w:rsidRPr="0085443D" w:rsidRDefault="008B70D0" w:rsidP="00294593">
      <w:pPr>
        <w:pStyle w:val="ListParagraph"/>
        <w:numPr>
          <w:ilvl w:val="3"/>
          <w:numId w:val="36"/>
        </w:numPr>
        <w:ind w:hanging="236"/>
      </w:pPr>
      <w:r w:rsidRPr="0085443D">
        <w:t xml:space="preserve"> </w:t>
      </w:r>
      <w:r w:rsidR="004C3EFF" w:rsidRPr="0085443D">
        <w:t>Nacionālajā radiofrekvenču plānā iekļaut nosacījumu, ka</w:t>
      </w:r>
      <w:r w:rsidR="003B69CF" w:rsidRPr="0085443D">
        <w:t xml:space="preserve">                </w:t>
      </w:r>
      <w:r w:rsidR="004C3EFF" w:rsidRPr="0085443D">
        <w:t xml:space="preserve"> 703-733 MHz un 758-788 MHz radiofrekvenču</w:t>
      </w:r>
      <w:r w:rsidR="00717A7B" w:rsidRPr="0085443D">
        <w:t xml:space="preserve"> spektra joslas ir izmantojamas publisko mobilo elektronisko sakaru tīklu</w:t>
      </w:r>
      <w:r w:rsidR="004C3EFF" w:rsidRPr="0085443D">
        <w:t xml:space="preserve"> </w:t>
      </w:r>
      <w:r w:rsidR="00717A7B" w:rsidRPr="0085443D">
        <w:t>pakalpojumu nodrošināšanai un šī</w:t>
      </w:r>
      <w:r w:rsidR="004C3EFF" w:rsidRPr="0085443D">
        <w:t>s radiofrekvenču</w:t>
      </w:r>
      <w:r w:rsidR="00717A7B" w:rsidRPr="0085443D">
        <w:t xml:space="preserve"> spektra joslas</w:t>
      </w:r>
      <w:r w:rsidR="004C3EFF" w:rsidRPr="0085443D">
        <w:t xml:space="preserve"> var izmantot PPDR s</w:t>
      </w:r>
      <w:r w:rsidR="00717A7B" w:rsidRPr="0085443D">
        <w:t>istēmas darbības nodrošināšanai</w:t>
      </w:r>
      <w:r w:rsidR="004C3EFF" w:rsidRPr="0085443D">
        <w:t xml:space="preserve"> saskaņā ar PPDR sistēmas īpašnieka vai tiesiskā valdītāja un elektronisko sakaru komersantu noslēgtu vienošanos.</w:t>
      </w:r>
    </w:p>
    <w:p w:rsidR="008B5D17" w:rsidRPr="00EC5B1F" w:rsidRDefault="008B70D0" w:rsidP="00294593">
      <w:pPr>
        <w:pStyle w:val="ListParagraph"/>
        <w:numPr>
          <w:ilvl w:val="3"/>
          <w:numId w:val="36"/>
        </w:numPr>
        <w:ind w:hanging="236"/>
      </w:pPr>
      <w:r>
        <w:t xml:space="preserve"> </w:t>
      </w:r>
      <w:r w:rsidR="00B53246" w:rsidRPr="00B53246">
        <w:t>738 – 758 MHz</w:t>
      </w:r>
      <w:r w:rsidR="00B53246">
        <w:t xml:space="preserve"> radiofrekvenču spektra joslu Nacionālajā radiofrekvenču plānā iedal</w:t>
      </w:r>
      <w:r w:rsidR="00223493">
        <w:t>īt</w:t>
      </w:r>
      <w:r w:rsidR="00B53246">
        <w:t xml:space="preserve"> </w:t>
      </w:r>
      <w:r w:rsidR="00B53246" w:rsidRPr="00B53246">
        <w:t>bezvadu platjoslas elektronisko sakaru sistēmu vajadzībām</w:t>
      </w:r>
      <w:r w:rsidR="00B53246">
        <w:t xml:space="preserve"> un šo </w:t>
      </w:r>
      <w:r w:rsidR="00223493">
        <w:t>joslu iekļaut</w:t>
      </w:r>
      <w:r w:rsidR="00B53246">
        <w:t xml:space="preserve"> Ministru kabineta noteikumos Nr.14</w:t>
      </w:r>
      <w:r w:rsidR="00163E7F">
        <w:t>3</w:t>
      </w:r>
      <w:r w:rsidR="008714A7">
        <w:t>.</w:t>
      </w:r>
      <w:r w:rsidR="00824C32">
        <w:t>;</w:t>
      </w:r>
    </w:p>
    <w:p w:rsidR="00147F14" w:rsidRPr="009B49A2" w:rsidRDefault="00147F14" w:rsidP="00294593">
      <w:pPr>
        <w:pStyle w:val="ListParagraph"/>
        <w:numPr>
          <w:ilvl w:val="2"/>
          <w:numId w:val="36"/>
        </w:numPr>
        <w:ind w:left="142" w:firstLine="567"/>
        <w:rPr>
          <w:szCs w:val="24"/>
        </w:rPr>
      </w:pPr>
      <w:r w:rsidRPr="00147F14">
        <w:rPr>
          <w:rFonts w:eastAsia="TimesNewRoman"/>
          <w:lang w:eastAsia="lv-LV"/>
        </w:rPr>
        <w:t xml:space="preserve">Jautājums par </w:t>
      </w:r>
      <w:r w:rsidRPr="00B53246">
        <w:t xml:space="preserve">733-736 MHz un 788-791 MHz </w:t>
      </w:r>
      <w:r>
        <w:t>ra</w:t>
      </w:r>
      <w:r w:rsidR="00223493">
        <w:t>diofrekvenču spektra joslu turpm</w:t>
      </w:r>
      <w:r>
        <w:t>āku izmantošanu ir jāvērtē nākamā perioda Elektronisko sakaru nozares plāna izstrādes procesā.</w:t>
      </w:r>
    </w:p>
    <w:p w:rsidR="009B49A2" w:rsidRPr="00147F14" w:rsidRDefault="009B49A2" w:rsidP="00294593">
      <w:pPr>
        <w:pStyle w:val="ListParagraph"/>
        <w:numPr>
          <w:ilvl w:val="2"/>
          <w:numId w:val="36"/>
        </w:numPr>
        <w:ind w:left="142" w:firstLine="567"/>
        <w:rPr>
          <w:szCs w:val="24"/>
        </w:rPr>
      </w:pPr>
      <w:r>
        <w:rPr>
          <w:rFonts w:eastAsia="Times New Roman"/>
          <w:lang w:eastAsia="zh-CN"/>
        </w:rPr>
        <w:t>Padomei</w:t>
      </w:r>
      <w:r w:rsidRPr="005F1DF9">
        <w:rPr>
          <w:rFonts w:eastAsia="Times New Roman"/>
          <w:lang w:eastAsia="zh-CN"/>
        </w:rPr>
        <w:t xml:space="preserve"> </w:t>
      </w:r>
      <w:r>
        <w:rPr>
          <w:rFonts w:eastAsia="Times New Roman"/>
          <w:lang w:eastAsia="zh-CN"/>
        </w:rPr>
        <w:t xml:space="preserve">savas kompetences ietvaros </w:t>
      </w:r>
      <w:r w:rsidRPr="001400EB">
        <w:rPr>
          <w:rFonts w:eastAsia="Times New Roman"/>
          <w:lang w:eastAsia="zh-CN"/>
        </w:rPr>
        <w:t>vērtē</w:t>
      </w:r>
      <w:r>
        <w:rPr>
          <w:rFonts w:eastAsia="Times New Roman"/>
          <w:lang w:eastAsia="zh-CN"/>
        </w:rPr>
        <w:t>t</w:t>
      </w:r>
      <w:r w:rsidRPr="001400EB">
        <w:rPr>
          <w:rFonts w:eastAsia="Times New Roman"/>
          <w:lang w:eastAsia="zh-CN"/>
        </w:rPr>
        <w:t xml:space="preserve"> jauna konkursa par tiesībām nodrošināt maksas televīzijas pakalpojumus rīkošanas nepieciešamību vai iespēju pagarināt esošās maksas televīzijas pakalpojuma nodrošināšanas tiesības</w:t>
      </w:r>
      <w:r>
        <w:rPr>
          <w:rFonts w:eastAsia="Times New Roman"/>
          <w:lang w:eastAsia="zh-CN"/>
        </w:rPr>
        <w:t>, vajadzības gadījumā, lai nodrošinātu procedūru</w:t>
      </w:r>
      <w:r w:rsidR="00D80A48">
        <w:rPr>
          <w:rFonts w:eastAsia="Times New Roman"/>
          <w:lang w:eastAsia="zh-CN"/>
        </w:rPr>
        <w:t>,</w:t>
      </w:r>
      <w:r>
        <w:rPr>
          <w:rFonts w:eastAsia="Times New Roman"/>
          <w:lang w:eastAsia="zh-CN"/>
        </w:rPr>
        <w:t xml:space="preserve"> sniegt priekšlikumus </w:t>
      </w:r>
      <w:r w:rsidR="00D80A48" w:rsidRPr="005B4DEA">
        <w:rPr>
          <w:rFonts w:eastAsia="TimesNewRoman" w:cs="Times New Roman"/>
          <w:lang w:eastAsia="lv-LV"/>
        </w:rPr>
        <w:t>Elektronisko plašsaziņas līdzekļu likuma</w:t>
      </w:r>
      <w:r>
        <w:rPr>
          <w:rFonts w:eastAsia="Times New Roman"/>
          <w:lang w:eastAsia="zh-CN"/>
        </w:rPr>
        <w:t xml:space="preserve"> grozījumiem.</w:t>
      </w:r>
      <w:r w:rsidRPr="001400EB">
        <w:rPr>
          <w:rFonts w:eastAsia="Times New Roman"/>
          <w:lang w:eastAsia="zh-CN"/>
        </w:rPr>
        <w:t xml:space="preserve">  </w:t>
      </w:r>
    </w:p>
    <w:p w:rsidR="00B67D63" w:rsidRPr="00EC5B1F" w:rsidRDefault="00B67D63" w:rsidP="00147F14">
      <w:pPr>
        <w:pStyle w:val="ListParagraph"/>
        <w:ind w:firstLine="0"/>
      </w:pPr>
    </w:p>
    <w:p w:rsidR="008732B2" w:rsidRDefault="008732B2" w:rsidP="00D60899">
      <w:pPr>
        <w:suppressAutoHyphens/>
        <w:rPr>
          <w:rFonts w:eastAsia="Times New Roman" w:cs="Times New Roman"/>
          <w:szCs w:val="24"/>
          <w:lang w:eastAsia="zh-CN"/>
        </w:rPr>
      </w:pPr>
    </w:p>
    <w:p w:rsidR="00094766" w:rsidRDefault="00094766" w:rsidP="00D60899">
      <w:pPr>
        <w:suppressAutoHyphens/>
        <w:rPr>
          <w:rFonts w:eastAsia="Times New Roman" w:cs="Times New Roman"/>
          <w:szCs w:val="24"/>
          <w:lang w:eastAsia="zh-CN"/>
        </w:rPr>
      </w:pPr>
    </w:p>
    <w:p w:rsidR="00094766" w:rsidRPr="00094766" w:rsidRDefault="00094766" w:rsidP="00094766">
      <w:pPr>
        <w:suppressAutoHyphens/>
        <w:rPr>
          <w:rFonts w:eastAsia="Times New Roman" w:cs="Times New Roman"/>
          <w:szCs w:val="24"/>
          <w:lang w:eastAsia="zh-CN"/>
        </w:rPr>
      </w:pPr>
      <w:r>
        <w:rPr>
          <w:rFonts w:eastAsia="Times New Roman" w:cs="Times New Roman"/>
          <w:szCs w:val="24"/>
          <w:lang w:eastAsia="zh-CN"/>
        </w:rPr>
        <w:t>Satiksmes</w:t>
      </w:r>
      <w:r w:rsidRPr="00094766">
        <w:rPr>
          <w:rFonts w:eastAsia="Times New Roman" w:cs="Times New Roman"/>
          <w:szCs w:val="24"/>
          <w:lang w:eastAsia="zh-CN"/>
        </w:rPr>
        <w:t xml:space="preserve"> ministrs</w:t>
      </w:r>
      <w:r w:rsidRPr="00094766">
        <w:rPr>
          <w:rFonts w:eastAsia="Times New Roman" w:cs="Times New Roman"/>
          <w:szCs w:val="24"/>
          <w:lang w:eastAsia="zh-CN"/>
        </w:rPr>
        <w:tab/>
      </w:r>
      <w:r>
        <w:rPr>
          <w:rFonts w:eastAsia="Times New Roman" w:cs="Times New Roman"/>
          <w:szCs w:val="24"/>
          <w:lang w:eastAsia="zh-CN"/>
        </w:rPr>
        <w:tab/>
      </w:r>
      <w:r>
        <w:rPr>
          <w:rFonts w:eastAsia="Times New Roman" w:cs="Times New Roman"/>
          <w:szCs w:val="24"/>
          <w:lang w:eastAsia="zh-CN"/>
        </w:rPr>
        <w:tab/>
      </w:r>
      <w:r>
        <w:rPr>
          <w:rFonts w:eastAsia="Times New Roman" w:cs="Times New Roman"/>
          <w:szCs w:val="24"/>
          <w:lang w:eastAsia="zh-CN"/>
        </w:rPr>
        <w:tab/>
      </w:r>
      <w:r>
        <w:rPr>
          <w:rFonts w:eastAsia="Times New Roman" w:cs="Times New Roman"/>
          <w:szCs w:val="24"/>
          <w:lang w:eastAsia="zh-CN"/>
        </w:rPr>
        <w:tab/>
      </w:r>
      <w:r>
        <w:rPr>
          <w:rFonts w:eastAsia="Times New Roman" w:cs="Times New Roman"/>
          <w:szCs w:val="24"/>
          <w:lang w:eastAsia="zh-CN"/>
        </w:rPr>
        <w:tab/>
      </w:r>
      <w:r>
        <w:rPr>
          <w:rFonts w:eastAsia="Times New Roman" w:cs="Times New Roman"/>
          <w:szCs w:val="24"/>
          <w:lang w:eastAsia="zh-CN"/>
        </w:rPr>
        <w:tab/>
        <w:t>U.Augulis</w:t>
      </w:r>
    </w:p>
    <w:p w:rsidR="00094766" w:rsidRPr="00094766" w:rsidRDefault="00094766" w:rsidP="00094766">
      <w:pPr>
        <w:suppressAutoHyphens/>
        <w:rPr>
          <w:rFonts w:eastAsia="Times New Roman" w:cs="Times New Roman"/>
          <w:szCs w:val="24"/>
          <w:lang w:eastAsia="zh-CN"/>
        </w:rPr>
      </w:pPr>
    </w:p>
    <w:p w:rsidR="00094766" w:rsidRPr="00094766" w:rsidRDefault="00094766" w:rsidP="00094766">
      <w:pPr>
        <w:suppressAutoHyphens/>
        <w:rPr>
          <w:rFonts w:eastAsia="Times New Roman" w:cs="Times New Roman"/>
          <w:szCs w:val="24"/>
          <w:lang w:eastAsia="zh-CN"/>
        </w:rPr>
      </w:pPr>
    </w:p>
    <w:p w:rsidR="00094766" w:rsidRPr="00094766" w:rsidRDefault="00094766" w:rsidP="00094766">
      <w:pPr>
        <w:suppressAutoHyphens/>
        <w:rPr>
          <w:rFonts w:eastAsia="Times New Roman" w:cs="Times New Roman"/>
          <w:szCs w:val="24"/>
          <w:lang w:eastAsia="zh-CN"/>
        </w:rPr>
      </w:pPr>
      <w:r w:rsidRPr="00094766">
        <w:rPr>
          <w:rFonts w:eastAsia="Times New Roman" w:cs="Times New Roman"/>
          <w:szCs w:val="24"/>
          <w:lang w:eastAsia="zh-CN"/>
        </w:rPr>
        <w:t>Vīza:</w:t>
      </w:r>
    </w:p>
    <w:p w:rsidR="00094766" w:rsidRPr="00094766" w:rsidRDefault="00094766" w:rsidP="00094766">
      <w:pPr>
        <w:suppressAutoHyphens/>
        <w:rPr>
          <w:rFonts w:eastAsia="Times New Roman" w:cs="Times New Roman"/>
          <w:szCs w:val="24"/>
          <w:lang w:eastAsia="zh-CN"/>
        </w:rPr>
      </w:pPr>
      <w:r w:rsidRPr="00094766">
        <w:rPr>
          <w:rFonts w:eastAsia="Times New Roman" w:cs="Times New Roman"/>
          <w:szCs w:val="24"/>
          <w:lang w:eastAsia="zh-CN"/>
        </w:rPr>
        <w:t xml:space="preserve">valsts </w:t>
      </w:r>
      <w:r>
        <w:rPr>
          <w:rFonts w:eastAsia="Times New Roman" w:cs="Times New Roman"/>
          <w:szCs w:val="24"/>
          <w:lang w:eastAsia="zh-CN"/>
        </w:rPr>
        <w:t>sekretārs</w:t>
      </w:r>
      <w:r>
        <w:rPr>
          <w:rFonts w:eastAsia="Times New Roman" w:cs="Times New Roman"/>
          <w:szCs w:val="24"/>
          <w:lang w:eastAsia="zh-CN"/>
        </w:rPr>
        <w:tab/>
      </w:r>
      <w:r>
        <w:rPr>
          <w:rFonts w:eastAsia="Times New Roman" w:cs="Times New Roman"/>
          <w:szCs w:val="24"/>
          <w:lang w:eastAsia="zh-CN"/>
        </w:rPr>
        <w:tab/>
      </w:r>
      <w:r>
        <w:rPr>
          <w:rFonts w:eastAsia="Times New Roman" w:cs="Times New Roman"/>
          <w:szCs w:val="24"/>
          <w:lang w:eastAsia="zh-CN"/>
        </w:rPr>
        <w:tab/>
      </w:r>
      <w:r>
        <w:rPr>
          <w:rFonts w:eastAsia="Times New Roman" w:cs="Times New Roman"/>
          <w:szCs w:val="24"/>
          <w:lang w:eastAsia="zh-CN"/>
        </w:rPr>
        <w:tab/>
      </w:r>
      <w:r>
        <w:rPr>
          <w:rFonts w:eastAsia="Times New Roman" w:cs="Times New Roman"/>
          <w:szCs w:val="24"/>
          <w:lang w:eastAsia="zh-CN"/>
        </w:rPr>
        <w:tab/>
      </w:r>
      <w:r>
        <w:rPr>
          <w:rFonts w:eastAsia="Times New Roman" w:cs="Times New Roman"/>
          <w:szCs w:val="24"/>
          <w:lang w:eastAsia="zh-CN"/>
        </w:rPr>
        <w:tab/>
      </w:r>
      <w:r>
        <w:rPr>
          <w:rFonts w:eastAsia="Times New Roman" w:cs="Times New Roman"/>
          <w:szCs w:val="24"/>
          <w:lang w:eastAsia="zh-CN"/>
        </w:rPr>
        <w:tab/>
        <w:t>K.Ozoliņš</w:t>
      </w:r>
    </w:p>
    <w:p w:rsidR="00094766" w:rsidRPr="00094766" w:rsidRDefault="00094766" w:rsidP="00094766">
      <w:pPr>
        <w:suppressAutoHyphens/>
        <w:rPr>
          <w:rFonts w:eastAsia="Times New Roman" w:cs="Times New Roman"/>
          <w:szCs w:val="24"/>
          <w:lang w:eastAsia="zh-CN"/>
        </w:rPr>
      </w:pPr>
    </w:p>
    <w:p w:rsidR="00094766" w:rsidRPr="00094766" w:rsidRDefault="00094766" w:rsidP="00094766">
      <w:pPr>
        <w:suppressAutoHyphens/>
        <w:rPr>
          <w:rFonts w:eastAsia="Times New Roman" w:cs="Times New Roman"/>
          <w:szCs w:val="24"/>
          <w:lang w:eastAsia="zh-CN"/>
        </w:rPr>
      </w:pPr>
    </w:p>
    <w:p w:rsidR="00094766" w:rsidRPr="00094766" w:rsidRDefault="00094766" w:rsidP="00094766">
      <w:pPr>
        <w:suppressAutoHyphens/>
        <w:rPr>
          <w:rFonts w:eastAsia="Times New Roman" w:cs="Times New Roman"/>
          <w:szCs w:val="24"/>
          <w:lang w:eastAsia="zh-CN"/>
        </w:rPr>
      </w:pPr>
    </w:p>
    <w:p w:rsidR="00094766" w:rsidRPr="00355646" w:rsidRDefault="00094766" w:rsidP="00094766">
      <w:pPr>
        <w:suppressAutoHyphens/>
        <w:rPr>
          <w:rFonts w:eastAsia="Times New Roman" w:cs="Times New Roman"/>
          <w:sz w:val="20"/>
          <w:szCs w:val="20"/>
          <w:lang w:eastAsia="zh-CN"/>
        </w:rPr>
      </w:pPr>
      <w:r w:rsidRPr="00355646">
        <w:rPr>
          <w:rFonts w:eastAsia="Times New Roman" w:cs="Times New Roman"/>
          <w:sz w:val="20"/>
          <w:szCs w:val="20"/>
          <w:lang w:eastAsia="zh-CN"/>
        </w:rPr>
        <w:t>D.Valdmanis</w:t>
      </w:r>
    </w:p>
    <w:p w:rsidR="00094766" w:rsidRPr="00355646" w:rsidRDefault="00094766" w:rsidP="00094766">
      <w:pPr>
        <w:suppressAutoHyphens/>
        <w:rPr>
          <w:rFonts w:eastAsia="Times New Roman" w:cs="Times New Roman"/>
          <w:sz w:val="20"/>
          <w:szCs w:val="20"/>
          <w:lang w:eastAsia="zh-CN"/>
        </w:rPr>
      </w:pPr>
      <w:r w:rsidRPr="00355646">
        <w:rPr>
          <w:rFonts w:eastAsia="Times New Roman" w:cs="Times New Roman"/>
          <w:sz w:val="20"/>
          <w:szCs w:val="20"/>
          <w:lang w:eastAsia="zh-CN"/>
        </w:rPr>
        <w:t>67028105</w:t>
      </w:r>
    </w:p>
    <w:p w:rsidR="00094766" w:rsidRPr="00355646" w:rsidRDefault="00094766" w:rsidP="00094766">
      <w:pPr>
        <w:suppressAutoHyphens/>
        <w:rPr>
          <w:rFonts w:eastAsia="Times New Roman" w:cs="Times New Roman"/>
          <w:sz w:val="20"/>
          <w:szCs w:val="20"/>
          <w:lang w:eastAsia="zh-CN"/>
        </w:rPr>
      </w:pPr>
      <w:r w:rsidRPr="00355646">
        <w:rPr>
          <w:rFonts w:eastAsia="Times New Roman" w:cs="Times New Roman"/>
          <w:sz w:val="20"/>
          <w:szCs w:val="20"/>
          <w:lang w:eastAsia="zh-CN"/>
        </w:rPr>
        <w:t>Dainis.Valdmanis</w:t>
      </w:r>
      <w:hyperlink r:id="rId8" w:history="1">
        <w:r w:rsidRPr="00355646">
          <w:rPr>
            <w:rStyle w:val="Hyperlink"/>
            <w:rFonts w:eastAsia="Times New Roman" w:cs="Times New Roman"/>
            <w:sz w:val="20"/>
            <w:szCs w:val="20"/>
            <w:lang w:eastAsia="zh-CN"/>
          </w:rPr>
          <w:t>@</w:t>
        </w:r>
        <w:r w:rsidR="00845387" w:rsidRPr="00355646">
          <w:rPr>
            <w:rStyle w:val="Hyperlink"/>
            <w:rFonts w:eastAsia="Times New Roman" w:cs="Times New Roman"/>
            <w:sz w:val="20"/>
            <w:szCs w:val="20"/>
            <w:lang w:eastAsia="zh-CN"/>
          </w:rPr>
          <w:t>sam</w:t>
        </w:r>
        <w:r w:rsidRPr="00355646">
          <w:rPr>
            <w:rStyle w:val="Hyperlink"/>
            <w:rFonts w:eastAsia="Times New Roman" w:cs="Times New Roman"/>
            <w:sz w:val="20"/>
            <w:szCs w:val="20"/>
            <w:lang w:eastAsia="zh-CN"/>
          </w:rPr>
          <w:t>.gov.lv</w:t>
        </w:r>
      </w:hyperlink>
    </w:p>
    <w:p w:rsidR="00094766" w:rsidRPr="00355646" w:rsidRDefault="00094766" w:rsidP="00D60899">
      <w:pPr>
        <w:suppressAutoHyphens/>
        <w:rPr>
          <w:rFonts w:eastAsia="Times New Roman" w:cs="Times New Roman"/>
          <w:sz w:val="20"/>
          <w:szCs w:val="20"/>
          <w:lang w:eastAsia="zh-CN"/>
        </w:rPr>
      </w:pPr>
    </w:p>
    <w:sectPr w:rsidR="00094766" w:rsidRPr="00355646" w:rsidSect="0056762D">
      <w:headerReference w:type="default" r:id="rId9"/>
      <w:footerReference w:type="default" r:id="rId10"/>
      <w:pgSz w:w="11906" w:h="16838"/>
      <w:pgMar w:top="1134"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26F" w:rsidRDefault="0051026F" w:rsidP="00182A89">
      <w:r>
        <w:separator/>
      </w:r>
    </w:p>
  </w:endnote>
  <w:endnote w:type="continuationSeparator" w:id="0">
    <w:p w:rsidR="0051026F" w:rsidRDefault="0051026F" w:rsidP="0018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26F" w:rsidRPr="00D73605" w:rsidRDefault="0051026F">
    <w:pPr>
      <w:pStyle w:val="Footer"/>
      <w:rPr>
        <w:sz w:val="20"/>
        <w:szCs w:val="20"/>
      </w:rPr>
    </w:pPr>
    <w:r w:rsidRPr="00D73605">
      <w:rPr>
        <w:sz w:val="20"/>
        <w:szCs w:val="20"/>
      </w:rPr>
      <w:fldChar w:fldCharType="begin"/>
    </w:r>
    <w:r w:rsidRPr="00D73605">
      <w:rPr>
        <w:sz w:val="20"/>
        <w:szCs w:val="20"/>
      </w:rPr>
      <w:instrText xml:space="preserve"> FILENAME   \* MERGEFORMAT </w:instrText>
    </w:r>
    <w:r w:rsidRPr="00D73605">
      <w:rPr>
        <w:sz w:val="20"/>
        <w:szCs w:val="20"/>
      </w:rPr>
      <w:fldChar w:fldCharType="separate"/>
    </w:r>
    <w:r w:rsidR="00B419F4">
      <w:rPr>
        <w:noProof/>
        <w:sz w:val="20"/>
        <w:szCs w:val="20"/>
      </w:rPr>
      <w:t>SMZino_160818_700_MHz</w:t>
    </w:r>
    <w:r w:rsidRPr="00D7360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26F" w:rsidRDefault="0051026F" w:rsidP="00182A89">
      <w:r>
        <w:separator/>
      </w:r>
    </w:p>
  </w:footnote>
  <w:footnote w:type="continuationSeparator" w:id="0">
    <w:p w:rsidR="0051026F" w:rsidRDefault="0051026F" w:rsidP="00182A89">
      <w:r>
        <w:continuationSeparator/>
      </w:r>
    </w:p>
  </w:footnote>
  <w:footnote w:id="1">
    <w:p w:rsidR="0051026F" w:rsidRDefault="0051026F" w:rsidP="00FB3D73">
      <w:pPr>
        <w:pStyle w:val="FootnoteText"/>
      </w:pPr>
      <w:r>
        <w:rPr>
          <w:rStyle w:val="FootnoteReference"/>
        </w:rPr>
        <w:footnoteRef/>
      </w:r>
      <w:r>
        <w:t xml:space="preserve"> </w:t>
      </w:r>
      <w:r w:rsidRPr="002A0A67">
        <w:rPr>
          <w:i/>
        </w:rPr>
        <w:t>Programme making and special events</w:t>
      </w:r>
      <w:r w:rsidRPr="002F1283">
        <w:t xml:space="preserve"> – programmu gatavošanas un īpašo pasākumu ierīces (radiomikrofoni, auss monitori, pagaidu skaņas radiolīnijas)</w:t>
      </w:r>
    </w:p>
  </w:footnote>
  <w:footnote w:id="2">
    <w:p w:rsidR="0051026F" w:rsidRDefault="0051026F">
      <w:pPr>
        <w:pStyle w:val="FootnoteText"/>
      </w:pPr>
      <w:r>
        <w:rPr>
          <w:rStyle w:val="FootnoteReference"/>
        </w:rPr>
        <w:footnoteRef/>
      </w:r>
      <w:r>
        <w:t xml:space="preserve"> </w:t>
      </w:r>
      <w:r w:rsidRPr="000E0971">
        <w:rPr>
          <w:i/>
        </w:rPr>
        <w:t>Digital Video Broadcasting – Second Generation Terrestrial</w:t>
      </w:r>
      <w:r w:rsidRPr="00DB3313">
        <w:t xml:space="preserve"> - zemes ciparu televīzijas apraides otrā paaudze</w:t>
      </w:r>
      <w:r>
        <w:t>;</w:t>
      </w:r>
    </w:p>
  </w:footnote>
  <w:footnote w:id="3">
    <w:p w:rsidR="0051026F" w:rsidRDefault="0051026F" w:rsidP="00DB0268">
      <w:pPr>
        <w:pStyle w:val="FootnoteText"/>
      </w:pPr>
      <w:r>
        <w:rPr>
          <w:rStyle w:val="FootnoteReference"/>
        </w:rPr>
        <w:footnoteRef/>
      </w:r>
      <w:r>
        <w:t xml:space="preserve"> </w:t>
      </w:r>
      <w:bookmarkStart w:id="5" w:name="_Hlk514013938"/>
      <w:r w:rsidRPr="00DC45C4">
        <w:t>Ministru kabineta</w:t>
      </w:r>
      <w:r>
        <w:t xml:space="preserve"> 2009.gada 6.oktobra</w:t>
      </w:r>
      <w:r w:rsidRPr="00DC45C4">
        <w:t xml:space="preserve"> noteikumi Nr.1151</w:t>
      </w:r>
      <w:r>
        <w:t xml:space="preserve"> “</w:t>
      </w:r>
      <w:r w:rsidRPr="00DC45C4">
        <w:t>Noteikumi par radiofrekvenču spektra joslu sadalījumu radiosakaru veidiem un iedalījumu radiosakaru sistēmām, kā arī par radiofrekvenču spektra joslu izmantošanas vispārīgajiem nosacījumiem (Nacionālais radiofrekvenču plāns)</w:t>
      </w:r>
      <w:r>
        <w:t>”</w:t>
      </w:r>
      <w:bookmarkEnd w:id="5"/>
      <w:r>
        <w:t>;</w:t>
      </w:r>
    </w:p>
  </w:footnote>
  <w:footnote w:id="4">
    <w:p w:rsidR="0051026F" w:rsidRDefault="0051026F" w:rsidP="002F1283">
      <w:pPr>
        <w:pStyle w:val="FootnoteText"/>
      </w:pPr>
      <w:r>
        <w:rPr>
          <w:rStyle w:val="FootnoteReference"/>
        </w:rPr>
        <w:footnoteRef/>
      </w:r>
      <w:r>
        <w:t xml:space="preserve"> Apstiprināts ar </w:t>
      </w:r>
      <w:r w:rsidRPr="00F24C32">
        <w:t>Ministru kabineta 2007.gada 11.decembra noteikumi</w:t>
      </w:r>
      <w:r>
        <w:t>em</w:t>
      </w:r>
      <w:r w:rsidRPr="00F24C32">
        <w:t xml:space="preserve"> Nr.855 “Par Starptautiskās telekomunikāciju savienības Reģionālo nolīgumu par zemes ciparu apraides dienesta plānošanu 1.reģionā (1.reģiona daļas, kas atrodas uz rietumiem no 170° E meridiāna un uz ziemeļiem no 40° S paralēles, izņemot Mongolijas teritoriju) un Irānas Islāma Republikā 174–230 MHz un 470–862 MHz radiofrekvenču joslā (Ženēva, 2006)”</w:t>
      </w:r>
      <w:r>
        <w:t>;</w:t>
      </w:r>
    </w:p>
  </w:footnote>
  <w:footnote w:id="5">
    <w:p w:rsidR="0051026F" w:rsidRDefault="0051026F" w:rsidP="003373EF">
      <w:pPr>
        <w:pStyle w:val="FootnoteText"/>
      </w:pPr>
      <w:r>
        <w:rPr>
          <w:rStyle w:val="FootnoteReference"/>
        </w:rPr>
        <w:footnoteRef/>
      </w:r>
      <w:r>
        <w:t xml:space="preserve"> </w:t>
      </w:r>
      <w:r w:rsidRPr="002A0A67">
        <w:rPr>
          <w:i/>
        </w:rPr>
        <w:t>Terrestrial Digital Video Broadcasting</w:t>
      </w:r>
      <w:r>
        <w:t xml:space="preserve"> - z</w:t>
      </w:r>
      <w:r w:rsidRPr="003A2603">
        <w:t>emes ciparu televīzijas apraides sistēma</w:t>
      </w:r>
    </w:p>
  </w:footnote>
  <w:footnote w:id="6">
    <w:p w:rsidR="0051026F" w:rsidRDefault="0051026F" w:rsidP="003830F9">
      <w:pPr>
        <w:pStyle w:val="FootnoteText"/>
      </w:pPr>
      <w:r>
        <w:rPr>
          <w:rStyle w:val="FootnoteReference"/>
        </w:rPr>
        <w:footnoteRef/>
      </w:r>
      <w:r>
        <w:t xml:space="preserve"> </w:t>
      </w:r>
      <w:r w:rsidRPr="002A0A67">
        <w:rPr>
          <w:i/>
        </w:rPr>
        <w:t>DVB-Second Generation Terrestrial</w:t>
      </w:r>
      <w:r>
        <w:t xml:space="preserve"> – otrās paaudzes z</w:t>
      </w:r>
      <w:r w:rsidRPr="000E3D4F">
        <w:t>emes ciparu televīzijas apraides sistēma</w:t>
      </w:r>
    </w:p>
  </w:footnote>
  <w:footnote w:id="7">
    <w:p w:rsidR="0051026F" w:rsidRDefault="0051026F" w:rsidP="00CE529B">
      <w:pPr>
        <w:pStyle w:val="FootnoteText"/>
      </w:pPr>
      <w:r>
        <w:rPr>
          <w:rStyle w:val="FootnoteReference"/>
        </w:rPr>
        <w:footnoteRef/>
      </w:r>
      <w:r>
        <w:t xml:space="preserve"> </w:t>
      </w:r>
      <w:r w:rsidRPr="002A0A67">
        <w:rPr>
          <w:i/>
        </w:rPr>
        <w:t>Moving Pictures Experts Group</w:t>
      </w:r>
      <w:r>
        <w:t xml:space="preserve"> - k</w:t>
      </w:r>
      <w:r w:rsidRPr="000E3D4F">
        <w:t>ustīga attēla un tam piesaistītās skaņas kodēšanas standarts</w:t>
      </w:r>
    </w:p>
  </w:footnote>
  <w:footnote w:id="8">
    <w:p w:rsidR="0051026F" w:rsidRDefault="0051026F" w:rsidP="004F0D37">
      <w:pPr>
        <w:pStyle w:val="FootnoteText"/>
      </w:pPr>
      <w:r>
        <w:rPr>
          <w:rStyle w:val="FootnoteReference"/>
        </w:rPr>
        <w:footnoteRef/>
      </w:r>
      <w:r>
        <w:t xml:space="preserve"> </w:t>
      </w:r>
      <w:r w:rsidRPr="00E402EA">
        <w:t>CEPT (</w:t>
      </w:r>
      <w:r w:rsidRPr="002A0A67">
        <w:rPr>
          <w:i/>
        </w:rPr>
        <w:t>European Conference of Postal and Telecommunications Administrations</w:t>
      </w:r>
      <w:r w:rsidRPr="00E402EA">
        <w:t>) – Eiropas pasta un telesakaru administrāciju konference</w:t>
      </w:r>
    </w:p>
  </w:footnote>
  <w:footnote w:id="9">
    <w:p w:rsidR="0051026F" w:rsidRPr="00042A82" w:rsidRDefault="0051026F" w:rsidP="004F0D37">
      <w:pPr>
        <w:pStyle w:val="FootnoteText"/>
      </w:pPr>
      <w:r w:rsidRPr="008E7B02">
        <w:rPr>
          <w:rStyle w:val="FootnoteReference"/>
        </w:rPr>
        <w:footnoteRef/>
      </w:r>
      <w:r w:rsidRPr="008E7B02">
        <w:t xml:space="preserve"> </w:t>
      </w:r>
      <w:hyperlink r:id="rId1" w:history="1">
        <w:r w:rsidRPr="00827817">
          <w:rPr>
            <w:rStyle w:val="Hyperlink"/>
            <w:i/>
          </w:rPr>
          <w:t>h</w:t>
        </w:r>
        <w:r w:rsidRPr="008E7B02">
          <w:rPr>
            <w:rStyle w:val="Hyperlink"/>
            <w:i/>
          </w:rPr>
          <w:t>ttp://www.erodocdb.dk/Docs/doc98/official/pdf/CEPTREP053.PDF</w:t>
        </w:r>
      </w:hyperlink>
    </w:p>
  </w:footnote>
  <w:footnote w:id="10">
    <w:p w:rsidR="0051026F" w:rsidRDefault="0051026F">
      <w:pPr>
        <w:pStyle w:val="FootnoteText"/>
      </w:pPr>
      <w:r>
        <w:rPr>
          <w:rStyle w:val="FootnoteReference"/>
        </w:rPr>
        <w:footnoteRef/>
      </w:r>
      <w:r>
        <w:t xml:space="preserve"> </w:t>
      </w:r>
      <w:r w:rsidRPr="002A0A67">
        <w:rPr>
          <w:i/>
        </w:rPr>
        <w:t>Frequency Division Duplex</w:t>
      </w:r>
      <w:r w:rsidRPr="004258F6">
        <w:t xml:space="preserve"> – frekvenčdales duplekss</w:t>
      </w:r>
    </w:p>
  </w:footnote>
  <w:footnote w:id="11">
    <w:p w:rsidR="0051026F" w:rsidRDefault="0051026F">
      <w:pPr>
        <w:pStyle w:val="FootnoteText"/>
      </w:pPr>
      <w:r>
        <w:rPr>
          <w:rStyle w:val="FootnoteReference"/>
        </w:rPr>
        <w:footnoteRef/>
      </w:r>
      <w:r>
        <w:t xml:space="preserve"> </w:t>
      </w:r>
      <w:r w:rsidRPr="002A0A67">
        <w:rPr>
          <w:i/>
        </w:rPr>
        <w:t>Public Protection and Disaster Relief</w:t>
      </w:r>
      <w:r w:rsidRPr="00B150EC">
        <w:t xml:space="preserve"> – </w:t>
      </w:r>
      <w:bookmarkStart w:id="7" w:name="_Hlk514013807"/>
      <w:r w:rsidRPr="00B150EC">
        <w:t>sabiedrības drošība un katastrofu seku novēršana</w:t>
      </w:r>
      <w:bookmarkEnd w:id="7"/>
    </w:p>
  </w:footnote>
  <w:footnote w:id="12">
    <w:p w:rsidR="0051026F" w:rsidRDefault="0051026F" w:rsidP="00252DC8">
      <w:pPr>
        <w:pStyle w:val="FootnoteText"/>
      </w:pPr>
      <w:r>
        <w:rPr>
          <w:rStyle w:val="FootnoteReference"/>
        </w:rPr>
        <w:footnoteRef/>
      </w:r>
      <w:r>
        <w:t xml:space="preserve"> </w:t>
      </w:r>
      <w:r w:rsidRPr="002A0A67">
        <w:rPr>
          <w:i/>
        </w:rPr>
        <w:t>Internet of Things</w:t>
      </w:r>
      <w:r>
        <w:t xml:space="preserve"> - </w:t>
      </w:r>
      <w:r w:rsidRPr="003E64E0">
        <w:t>Lietu internets</w:t>
      </w:r>
    </w:p>
  </w:footnote>
  <w:footnote w:id="13">
    <w:p w:rsidR="0051026F" w:rsidRDefault="0051026F">
      <w:pPr>
        <w:pStyle w:val="FootnoteText"/>
      </w:pPr>
      <w:r>
        <w:rPr>
          <w:rStyle w:val="FootnoteReference"/>
        </w:rPr>
        <w:footnoteRef/>
      </w:r>
      <w:r>
        <w:t xml:space="preserve"> Iekšlietu ministrijas </w:t>
      </w:r>
      <w:r w:rsidRPr="00FB716F">
        <w:rPr>
          <w:rFonts w:eastAsia="Times New Roman" w:cs="Times New Roman"/>
          <w:szCs w:val="24"/>
          <w:lang w:eastAsia="zh-CN"/>
        </w:rPr>
        <w:t>2017.gada  24</w:t>
      </w:r>
      <w:r w:rsidRPr="008F28E2">
        <w:rPr>
          <w:rFonts w:eastAsia="Times New Roman" w:cs="Times New Roman"/>
          <w:szCs w:val="24"/>
          <w:lang w:eastAsia="zh-CN"/>
        </w:rPr>
        <w:t>.augusta vēstul</w:t>
      </w:r>
      <w:r>
        <w:rPr>
          <w:rFonts w:eastAsia="Times New Roman" w:cs="Times New Roman"/>
          <w:szCs w:val="24"/>
          <w:lang w:eastAsia="zh-CN"/>
        </w:rPr>
        <w:t>e</w:t>
      </w:r>
      <w:r w:rsidRPr="008F28E2">
        <w:rPr>
          <w:rFonts w:eastAsia="Times New Roman" w:cs="Times New Roman"/>
          <w:szCs w:val="24"/>
          <w:lang w:eastAsia="zh-CN"/>
        </w:rPr>
        <w:t xml:space="preserve"> Nr.1-57/2167</w:t>
      </w:r>
    </w:p>
  </w:footnote>
  <w:footnote w:id="14">
    <w:p w:rsidR="0051026F" w:rsidRDefault="0051026F">
      <w:pPr>
        <w:pStyle w:val="FootnoteText"/>
      </w:pPr>
      <w:r>
        <w:rPr>
          <w:rStyle w:val="FootnoteReference"/>
        </w:rPr>
        <w:footnoteRef/>
      </w:r>
      <w:r>
        <w:t xml:space="preserve"> </w:t>
      </w:r>
      <w:r w:rsidRPr="002A0A67">
        <w:rPr>
          <w:i/>
        </w:rPr>
        <w:t>www.amazon.de</w:t>
      </w:r>
    </w:p>
  </w:footnote>
  <w:footnote w:id="15">
    <w:p w:rsidR="0051026F" w:rsidRDefault="0051026F">
      <w:pPr>
        <w:pStyle w:val="FootnoteText"/>
      </w:pPr>
      <w:r>
        <w:rPr>
          <w:rStyle w:val="FootnoteReference"/>
        </w:rPr>
        <w:footnoteRef/>
      </w:r>
      <w:r>
        <w:t xml:space="preserve"> </w:t>
      </w:r>
      <w:r w:rsidRPr="002A0A67">
        <w:rPr>
          <w:i/>
        </w:rPr>
        <w:t>European Broadcasting Union</w:t>
      </w:r>
      <w:r w:rsidRPr="00484C35">
        <w:t xml:space="preserve"> </w:t>
      </w:r>
      <w:r>
        <w:t xml:space="preserve">– </w:t>
      </w:r>
      <w:r w:rsidRPr="00484C35">
        <w:t>Eiropas</w:t>
      </w:r>
      <w:r>
        <w:t xml:space="preserve"> </w:t>
      </w:r>
      <w:r w:rsidRPr="00484C35">
        <w:t>Raidorganizāciju apvienība</w:t>
      </w:r>
    </w:p>
  </w:footnote>
  <w:footnote w:id="16">
    <w:p w:rsidR="0051026F" w:rsidRDefault="0051026F" w:rsidP="001D2A40">
      <w:pPr>
        <w:pStyle w:val="FootnoteText"/>
      </w:pPr>
      <w:r>
        <w:rPr>
          <w:rStyle w:val="FootnoteReference"/>
        </w:rPr>
        <w:footnoteRef/>
      </w:r>
      <w:r>
        <w:t xml:space="preserve"> Padomes 2017.gada 4.augusta vēstule Nr.</w:t>
      </w:r>
      <w:r w:rsidRPr="006E0A0D">
        <w:t>3-2/505</w:t>
      </w:r>
    </w:p>
  </w:footnote>
  <w:footnote w:id="17">
    <w:p w:rsidR="0051026F" w:rsidRDefault="0051026F">
      <w:pPr>
        <w:pStyle w:val="FootnoteText"/>
      </w:pPr>
      <w:r>
        <w:rPr>
          <w:rStyle w:val="FootnoteReference"/>
        </w:rPr>
        <w:footnoteRef/>
      </w:r>
      <w:r>
        <w:t xml:space="preserve"> </w:t>
      </w:r>
      <w:r w:rsidRPr="002A0A67">
        <w:rPr>
          <w:i/>
        </w:rPr>
        <w:t>Fifth Generation</w:t>
      </w:r>
      <w:r>
        <w:t xml:space="preserve"> - </w:t>
      </w:r>
      <w:r w:rsidRPr="00E8282E">
        <w:t>Piektās paaudzes mobilo sakaru sistēmas</w:t>
      </w:r>
    </w:p>
  </w:footnote>
  <w:footnote w:id="18">
    <w:p w:rsidR="0051026F" w:rsidRDefault="0051026F" w:rsidP="00E6106B">
      <w:pPr>
        <w:pStyle w:val="FootnoteText"/>
      </w:pPr>
      <w:r>
        <w:rPr>
          <w:rStyle w:val="FootnoteReference"/>
        </w:rPr>
        <w:footnoteRef/>
      </w:r>
      <w:r>
        <w:t xml:space="preserve"> </w:t>
      </w:r>
      <w:r w:rsidRPr="00331DFA">
        <w:t>http://eur-lex.europa.eu/legal-content/LV/TXT/PDF/?uri=CELEX:52016DC0588&amp;from=LV</w:t>
      </w:r>
    </w:p>
  </w:footnote>
  <w:footnote w:id="19">
    <w:p w:rsidR="0051026F" w:rsidRDefault="0051026F" w:rsidP="00E6106B">
      <w:pPr>
        <w:pStyle w:val="FootnoteText"/>
      </w:pPr>
      <w:r>
        <w:rPr>
          <w:rStyle w:val="FootnoteReference"/>
        </w:rPr>
        <w:footnoteRef/>
      </w:r>
      <w:r>
        <w:t xml:space="preserve"> </w:t>
      </w:r>
      <w:r w:rsidRPr="00331DFA">
        <w:t>https://ec.europa.eu/transparency/regdoc/rep/1/2016/LV/1-2016-587-LV-F1-1.PDF</w:t>
      </w:r>
    </w:p>
  </w:footnote>
  <w:footnote w:id="20">
    <w:p w:rsidR="0051026F" w:rsidRDefault="0051026F" w:rsidP="00D83069">
      <w:pPr>
        <w:pStyle w:val="FootnoteText"/>
      </w:pPr>
      <w:r>
        <w:rPr>
          <w:rStyle w:val="FootnoteReference"/>
        </w:rPr>
        <w:footnoteRef/>
      </w:r>
      <w:r>
        <w:t xml:space="preserve"> </w:t>
      </w:r>
      <w:r w:rsidRPr="0074387D">
        <w:t>https://ec.europa.eu/digital-single-market/en/news/wide-range-spectrum-authorisation-approaches-will-help-achieve-full-benefits-future-5g-use</w:t>
      </w:r>
    </w:p>
  </w:footnote>
  <w:footnote w:id="21">
    <w:p w:rsidR="0051026F" w:rsidRDefault="0051026F" w:rsidP="00D83069">
      <w:pPr>
        <w:pStyle w:val="FootnoteText"/>
      </w:pPr>
      <w:r>
        <w:rPr>
          <w:rStyle w:val="FootnoteReference"/>
        </w:rPr>
        <w:footnoteRef/>
      </w:r>
      <w:r>
        <w:t xml:space="preserve"> </w:t>
      </w:r>
      <w:r w:rsidRPr="002A0A67">
        <w:rPr>
          <w:i/>
        </w:rPr>
        <w:t>Average revenue per user</w:t>
      </w:r>
      <w:r>
        <w:t xml:space="preserve"> – vidējie ieņēmumi uz vienu lietotāju</w:t>
      </w:r>
    </w:p>
  </w:footnote>
  <w:footnote w:id="22">
    <w:p w:rsidR="0051026F" w:rsidRDefault="0051026F">
      <w:pPr>
        <w:pStyle w:val="FootnoteText"/>
      </w:pPr>
      <w:r>
        <w:rPr>
          <w:rStyle w:val="FootnoteReference"/>
        </w:rPr>
        <w:footnoteRef/>
      </w:r>
      <w:r>
        <w:t xml:space="preserve"> </w:t>
      </w:r>
      <w:r w:rsidRPr="002A0A67">
        <w:rPr>
          <w:i/>
        </w:rPr>
        <w:t>North European Digital Dividend Implementation Forum</w:t>
      </w:r>
      <w:r>
        <w:t xml:space="preserve"> – Ziemeļeiropas ciparu dividendes ieviešanas forums</w:t>
      </w:r>
    </w:p>
  </w:footnote>
  <w:footnote w:id="23">
    <w:p w:rsidR="0051026F" w:rsidRDefault="0051026F">
      <w:pPr>
        <w:pStyle w:val="FootnoteText"/>
      </w:pPr>
      <w:r>
        <w:rPr>
          <w:rStyle w:val="FootnoteReference"/>
        </w:rPr>
        <w:footnoteRef/>
      </w:r>
      <w:r>
        <w:t xml:space="preserve"> </w:t>
      </w:r>
      <w:bookmarkStart w:id="26" w:name="_Hlk514014007"/>
      <w:r w:rsidRPr="004C2F17">
        <w:t>Ministru kabineta</w:t>
      </w:r>
      <w:r>
        <w:t xml:space="preserve"> </w:t>
      </w:r>
      <w:r w:rsidRPr="004C2F17">
        <w:t>2010.gada 16.februār</w:t>
      </w:r>
      <w:r>
        <w:t>a</w:t>
      </w:r>
      <w:r w:rsidRPr="004C2F17">
        <w:t xml:space="preserve"> noteikumi Nr.143</w:t>
      </w:r>
      <w:r>
        <w:t xml:space="preserve"> “</w:t>
      </w:r>
      <w:r w:rsidRPr="004C2F17">
        <w:t>Noteikumi par radiofrekvenču spektra joslām, kuru efektīvas izmantošanas labad ir nepieciešams ierobežot radiofrekvenču spektra lietošanas tiesību piešķiršanu komercdarbībai elektronisko sakaru nozarē</w:t>
      </w:r>
      <w:r>
        <w:t>”</w:t>
      </w:r>
      <w:bookmarkEnd w:id="26"/>
    </w:p>
  </w:footnote>
  <w:footnote w:id="24">
    <w:p w:rsidR="0051026F" w:rsidRDefault="0051026F" w:rsidP="0024310C">
      <w:pPr>
        <w:pStyle w:val="FootnoteText"/>
      </w:pPr>
      <w:r>
        <w:rPr>
          <w:rStyle w:val="FootnoteReference"/>
        </w:rPr>
        <w:footnoteRef/>
      </w:r>
      <w:r>
        <w:t xml:space="preserve"> </w:t>
      </w:r>
      <w:r w:rsidRPr="001154A7">
        <w:t>http://pmse-xg.research-project.de/</w:t>
      </w:r>
    </w:p>
  </w:footnote>
  <w:footnote w:id="25">
    <w:p w:rsidR="0051026F" w:rsidRDefault="0051026F">
      <w:pPr>
        <w:pStyle w:val="FootnoteText"/>
      </w:pPr>
      <w:r>
        <w:rPr>
          <w:rStyle w:val="FootnoteReference"/>
        </w:rPr>
        <w:footnoteRef/>
      </w:r>
      <w:r>
        <w:t xml:space="preserve"> </w:t>
      </w:r>
      <w:r w:rsidRPr="002A0A67">
        <w:rPr>
          <w:i/>
        </w:rPr>
        <w:t>Global Positioning System</w:t>
      </w:r>
      <w:r>
        <w:t xml:space="preserve"> - </w:t>
      </w:r>
      <w:r w:rsidRPr="0050186B">
        <w:t>Globālā pozicionēšanas sistēma</w:t>
      </w:r>
    </w:p>
  </w:footnote>
  <w:footnote w:id="26">
    <w:p w:rsidR="0051026F" w:rsidRDefault="0051026F" w:rsidP="001932E0">
      <w:pPr>
        <w:pStyle w:val="FootnoteText"/>
      </w:pPr>
      <w:r>
        <w:rPr>
          <w:rStyle w:val="FootnoteReference"/>
        </w:rPr>
        <w:footnoteRef/>
      </w:r>
      <w:r>
        <w:t xml:space="preserve"> </w:t>
      </w:r>
      <w:r w:rsidRPr="002A0A67">
        <w:rPr>
          <w:i/>
        </w:rPr>
        <w:t>Electronic Communications Committee</w:t>
      </w:r>
      <w:r>
        <w:t xml:space="preserve"> – Elektronisko sakaru komiteja </w:t>
      </w:r>
    </w:p>
  </w:footnote>
  <w:footnote w:id="27">
    <w:p w:rsidR="0051026F" w:rsidRDefault="0051026F" w:rsidP="001932E0">
      <w:pPr>
        <w:pStyle w:val="FootnoteText"/>
      </w:pPr>
      <w:r>
        <w:rPr>
          <w:rStyle w:val="FootnoteReference"/>
        </w:rPr>
        <w:footnoteRef/>
      </w:r>
      <w:r>
        <w:t xml:space="preserve"> http://www.erodocdb.dk/Docs/doc98/official/pdf/ECCREP199.PDF</w:t>
      </w:r>
    </w:p>
  </w:footnote>
  <w:footnote w:id="28">
    <w:p w:rsidR="0051026F" w:rsidRDefault="0051026F" w:rsidP="008745B6">
      <w:pPr>
        <w:pStyle w:val="FootnoteText"/>
      </w:pPr>
      <w:r>
        <w:rPr>
          <w:rStyle w:val="FootnoteReference"/>
        </w:rPr>
        <w:footnoteRef/>
      </w:r>
      <w:r>
        <w:t xml:space="preserve"> </w:t>
      </w:r>
      <w:r w:rsidRPr="00A90ECC">
        <w:t>https://www.cisco.com/c/en/us/solutions/collateral/service-provider/visual-networking-index-vni/complete-white-paper-c11-481360.html</w:t>
      </w:r>
    </w:p>
  </w:footnote>
  <w:footnote w:id="29">
    <w:p w:rsidR="0051026F" w:rsidRDefault="0051026F" w:rsidP="003562DE">
      <w:pPr>
        <w:pStyle w:val="FootnoteText"/>
      </w:pPr>
      <w:r>
        <w:rPr>
          <w:rStyle w:val="FootnoteReference"/>
        </w:rPr>
        <w:footnoteRef/>
      </w:r>
      <w:r>
        <w:t xml:space="preserve"> </w:t>
      </w:r>
      <w:r w:rsidRPr="002A0A67">
        <w:rPr>
          <w:i/>
        </w:rPr>
        <w:t>Commission staff working document Advancing the Internet of Things in Europe Accompanying the document Communication from the Commission to the European Parliament, the Council, the European Economic And Social Committee And The Committee Of The Regions Digitising European Industry Reaping the full benefits of a Digital Single Market</w:t>
      </w:r>
      <w:r w:rsidRPr="00DE2147">
        <w:t>, SWD/2016/0110</w:t>
      </w:r>
    </w:p>
  </w:footnote>
  <w:footnote w:id="30">
    <w:p w:rsidR="0051026F" w:rsidRDefault="0051026F" w:rsidP="003562DE">
      <w:pPr>
        <w:pStyle w:val="FootnoteText"/>
      </w:pPr>
      <w:r>
        <w:rPr>
          <w:rStyle w:val="FootnoteReference"/>
        </w:rPr>
        <w:footnoteRef/>
      </w:r>
      <w:r>
        <w:t xml:space="preserve"> </w:t>
      </w:r>
      <w:r w:rsidRPr="00844A0F">
        <w:t>http://www.analysysmason.com/Research/Content/Reports/IoT-value-chain-Feb2017-RDME0/</w:t>
      </w:r>
    </w:p>
  </w:footnote>
  <w:footnote w:id="31">
    <w:p w:rsidR="0051026F" w:rsidRDefault="0051026F" w:rsidP="003562DE">
      <w:pPr>
        <w:pStyle w:val="FootnoteText"/>
      </w:pPr>
      <w:r>
        <w:rPr>
          <w:rStyle w:val="FootnoteReference"/>
        </w:rPr>
        <w:footnoteRef/>
      </w:r>
      <w:r>
        <w:t xml:space="preserve"> </w:t>
      </w:r>
      <w:r w:rsidRPr="002A0A67">
        <w:rPr>
          <w:i/>
        </w:rPr>
        <w:t>Low-Power Wide-Area</w:t>
      </w:r>
      <w:r>
        <w:t xml:space="preserve"> – mazas jaudas teritoriālais tīkls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82780"/>
      <w:docPartObj>
        <w:docPartGallery w:val="Page Numbers (Top of Page)"/>
        <w:docPartUnique/>
      </w:docPartObj>
    </w:sdtPr>
    <w:sdtEndPr>
      <w:rPr>
        <w:noProof/>
      </w:rPr>
    </w:sdtEndPr>
    <w:sdtContent>
      <w:p w:rsidR="0051026F" w:rsidRDefault="0051026F">
        <w:pPr>
          <w:pStyle w:val="Header"/>
          <w:jc w:val="center"/>
        </w:pPr>
        <w:r>
          <w:fldChar w:fldCharType="begin"/>
        </w:r>
        <w:r>
          <w:instrText xml:space="preserve"> PAGE   \* MERGEFORMAT </w:instrText>
        </w:r>
        <w:r>
          <w:fldChar w:fldCharType="separate"/>
        </w:r>
        <w:r w:rsidR="00B419F4">
          <w:rPr>
            <w:noProof/>
          </w:rPr>
          <w:t>4</w:t>
        </w:r>
        <w:r>
          <w:rPr>
            <w:noProof/>
          </w:rPr>
          <w:fldChar w:fldCharType="end"/>
        </w:r>
      </w:p>
    </w:sdtContent>
  </w:sdt>
  <w:p w:rsidR="0051026F" w:rsidRDefault="00510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0ACB"/>
    <w:multiLevelType w:val="multilevel"/>
    <w:tmpl w:val="6EC2A2AC"/>
    <w:lvl w:ilvl="0">
      <w:start w:val="4"/>
      <w:numFmt w:val="decimal"/>
      <w:lvlText w:val="%1."/>
      <w:lvlJc w:val="left"/>
      <w:pPr>
        <w:ind w:left="720" w:hanging="720"/>
      </w:pPr>
      <w:rPr>
        <w:rFonts w:hint="default"/>
      </w:rPr>
    </w:lvl>
    <w:lvl w:ilvl="1">
      <w:start w:val="5"/>
      <w:numFmt w:val="decimal"/>
      <w:lvlText w:val="%1.%2."/>
      <w:lvlJc w:val="left"/>
      <w:pPr>
        <w:ind w:left="984" w:hanging="720"/>
      </w:pPr>
      <w:rPr>
        <w:rFonts w:hint="default"/>
      </w:rPr>
    </w:lvl>
    <w:lvl w:ilvl="2">
      <w:start w:val="1"/>
      <w:numFmt w:val="decimal"/>
      <w:lvlText w:val="%1.%2.%3."/>
      <w:lvlJc w:val="left"/>
      <w:pPr>
        <w:ind w:left="1248" w:hanging="720"/>
      </w:pPr>
      <w:rPr>
        <w:rFonts w:hint="default"/>
      </w:rPr>
    </w:lvl>
    <w:lvl w:ilvl="3">
      <w:start w:val="1"/>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912" w:hanging="1800"/>
      </w:pPr>
      <w:rPr>
        <w:rFonts w:hint="default"/>
      </w:rPr>
    </w:lvl>
  </w:abstractNum>
  <w:abstractNum w:abstractNumId="1" w15:restartNumberingAfterBreak="0">
    <w:nsid w:val="060B11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ED3A67"/>
    <w:multiLevelType w:val="hybridMultilevel"/>
    <w:tmpl w:val="628C26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0F6B2E"/>
    <w:multiLevelType w:val="hybridMultilevel"/>
    <w:tmpl w:val="850A7934"/>
    <w:lvl w:ilvl="0" w:tplc="0426000F">
      <w:start w:val="1"/>
      <w:numFmt w:val="decimal"/>
      <w:lvlText w:val="%1."/>
      <w:lvlJc w:val="left"/>
      <w:pPr>
        <w:ind w:left="537"/>
      </w:pPr>
      <w:rPr>
        <w:b w:val="0"/>
        <w:i w:val="0"/>
        <w:strike w:val="0"/>
        <w:dstrike w:val="0"/>
        <w:color w:val="000000"/>
        <w:sz w:val="22"/>
        <w:szCs w:val="22"/>
        <w:u w:val="none" w:color="000000"/>
        <w:bdr w:val="none" w:sz="0" w:space="0" w:color="auto"/>
        <w:shd w:val="clear" w:color="auto" w:fill="auto"/>
        <w:vertAlign w:val="baseline"/>
      </w:rPr>
    </w:lvl>
    <w:lvl w:ilvl="1" w:tplc="ACEC776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A228E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B4A2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3C495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14964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4A0F9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6A0B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F2DF0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8511C8"/>
    <w:multiLevelType w:val="hybridMultilevel"/>
    <w:tmpl w:val="A3CC3306"/>
    <w:lvl w:ilvl="0" w:tplc="ED72F5C4">
      <w:start w:val="1"/>
      <w:numFmt w:val="bullet"/>
      <w:lvlText w:val="•"/>
      <w:lvlJc w:val="left"/>
      <w:pPr>
        <w:ind w:left="1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FCC19A">
      <w:start w:val="1"/>
      <w:numFmt w:val="bullet"/>
      <w:lvlText w:val="o"/>
      <w:lvlJc w:val="left"/>
      <w:pPr>
        <w:ind w:left="2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482E5A">
      <w:start w:val="1"/>
      <w:numFmt w:val="bullet"/>
      <w:lvlText w:val="▪"/>
      <w:lvlJc w:val="left"/>
      <w:pPr>
        <w:ind w:left="28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F03AA0">
      <w:start w:val="1"/>
      <w:numFmt w:val="bullet"/>
      <w:lvlText w:val="•"/>
      <w:lvlJc w:val="left"/>
      <w:pPr>
        <w:ind w:left="3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0CD6FC">
      <w:start w:val="1"/>
      <w:numFmt w:val="bullet"/>
      <w:lvlText w:val="o"/>
      <w:lvlJc w:val="left"/>
      <w:pPr>
        <w:ind w:left="43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FEFD3C">
      <w:start w:val="1"/>
      <w:numFmt w:val="bullet"/>
      <w:lvlText w:val="▪"/>
      <w:lvlJc w:val="left"/>
      <w:pPr>
        <w:ind w:left="50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807E2E">
      <w:start w:val="1"/>
      <w:numFmt w:val="bullet"/>
      <w:lvlText w:val="•"/>
      <w:lvlJc w:val="left"/>
      <w:pPr>
        <w:ind w:left="57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92C95A">
      <w:start w:val="1"/>
      <w:numFmt w:val="bullet"/>
      <w:lvlText w:val="o"/>
      <w:lvlJc w:val="left"/>
      <w:pPr>
        <w:ind w:left="6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487C74">
      <w:start w:val="1"/>
      <w:numFmt w:val="bullet"/>
      <w:lvlText w:val="▪"/>
      <w:lvlJc w:val="left"/>
      <w:pPr>
        <w:ind w:left="7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46945E8"/>
    <w:multiLevelType w:val="multilevel"/>
    <w:tmpl w:val="66F8A046"/>
    <w:lvl w:ilvl="0">
      <w:start w:val="1"/>
      <w:numFmt w:val="decimal"/>
      <w:lvlText w:val="%1."/>
      <w:lvlJc w:val="left"/>
      <w:pPr>
        <w:ind w:left="1440" w:hanging="360"/>
      </w:pPr>
    </w:lvl>
    <w:lvl w:ilvl="1">
      <w:start w:val="5"/>
      <w:numFmt w:val="decimal"/>
      <w:isLgl/>
      <w:lvlText w:val="%1.%2."/>
      <w:lvlJc w:val="left"/>
      <w:pPr>
        <w:ind w:left="1620" w:hanging="540"/>
      </w:pPr>
      <w:rPr>
        <w:rFonts w:eastAsia="TimesNewRoman" w:hint="default"/>
      </w:rPr>
    </w:lvl>
    <w:lvl w:ilvl="2">
      <w:start w:val="2"/>
      <w:numFmt w:val="decimal"/>
      <w:isLgl/>
      <w:lvlText w:val="%1.%2.%3."/>
      <w:lvlJc w:val="left"/>
      <w:pPr>
        <w:ind w:left="1800" w:hanging="720"/>
      </w:pPr>
      <w:rPr>
        <w:rFonts w:eastAsia="TimesNewRoman" w:hint="default"/>
      </w:rPr>
    </w:lvl>
    <w:lvl w:ilvl="3">
      <w:start w:val="1"/>
      <w:numFmt w:val="decimal"/>
      <w:isLgl/>
      <w:lvlText w:val="%1.%2.%3.%4."/>
      <w:lvlJc w:val="left"/>
      <w:pPr>
        <w:ind w:left="1800" w:hanging="720"/>
      </w:pPr>
      <w:rPr>
        <w:rFonts w:eastAsia="TimesNewRoman" w:hint="default"/>
      </w:rPr>
    </w:lvl>
    <w:lvl w:ilvl="4">
      <w:start w:val="1"/>
      <w:numFmt w:val="decimal"/>
      <w:isLgl/>
      <w:lvlText w:val="%1.%2.%3.%4.%5."/>
      <w:lvlJc w:val="left"/>
      <w:pPr>
        <w:ind w:left="2160" w:hanging="1080"/>
      </w:pPr>
      <w:rPr>
        <w:rFonts w:eastAsia="TimesNewRoman" w:hint="default"/>
      </w:rPr>
    </w:lvl>
    <w:lvl w:ilvl="5">
      <w:start w:val="1"/>
      <w:numFmt w:val="decimal"/>
      <w:isLgl/>
      <w:lvlText w:val="%1.%2.%3.%4.%5.%6."/>
      <w:lvlJc w:val="left"/>
      <w:pPr>
        <w:ind w:left="2160" w:hanging="1080"/>
      </w:pPr>
      <w:rPr>
        <w:rFonts w:eastAsia="TimesNewRoman" w:hint="default"/>
      </w:rPr>
    </w:lvl>
    <w:lvl w:ilvl="6">
      <w:start w:val="1"/>
      <w:numFmt w:val="decimal"/>
      <w:isLgl/>
      <w:lvlText w:val="%1.%2.%3.%4.%5.%6.%7."/>
      <w:lvlJc w:val="left"/>
      <w:pPr>
        <w:ind w:left="2520" w:hanging="1440"/>
      </w:pPr>
      <w:rPr>
        <w:rFonts w:eastAsia="TimesNewRoman" w:hint="default"/>
      </w:rPr>
    </w:lvl>
    <w:lvl w:ilvl="7">
      <w:start w:val="1"/>
      <w:numFmt w:val="decimal"/>
      <w:isLgl/>
      <w:lvlText w:val="%1.%2.%3.%4.%5.%6.%7.%8."/>
      <w:lvlJc w:val="left"/>
      <w:pPr>
        <w:ind w:left="2520" w:hanging="1440"/>
      </w:pPr>
      <w:rPr>
        <w:rFonts w:eastAsia="TimesNewRoman" w:hint="default"/>
      </w:rPr>
    </w:lvl>
    <w:lvl w:ilvl="8">
      <w:start w:val="1"/>
      <w:numFmt w:val="decimal"/>
      <w:isLgl/>
      <w:lvlText w:val="%1.%2.%3.%4.%5.%6.%7.%8.%9."/>
      <w:lvlJc w:val="left"/>
      <w:pPr>
        <w:ind w:left="2880" w:hanging="1800"/>
      </w:pPr>
      <w:rPr>
        <w:rFonts w:eastAsia="TimesNewRoman" w:hint="default"/>
      </w:rPr>
    </w:lvl>
  </w:abstractNum>
  <w:abstractNum w:abstractNumId="6" w15:restartNumberingAfterBreak="0">
    <w:nsid w:val="203420BD"/>
    <w:multiLevelType w:val="hybridMultilevel"/>
    <w:tmpl w:val="6DE2F4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F9237F"/>
    <w:multiLevelType w:val="hybridMultilevel"/>
    <w:tmpl w:val="E2BCF7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26D15F3B"/>
    <w:multiLevelType w:val="hybridMultilevel"/>
    <w:tmpl w:val="6BA8A270"/>
    <w:lvl w:ilvl="0" w:tplc="23B4266C">
      <w:start w:val="1"/>
      <w:numFmt w:val="bullet"/>
      <w:lvlText w:val="•"/>
      <w:lvlJc w:val="left"/>
      <w:pPr>
        <w:tabs>
          <w:tab w:val="num" w:pos="720"/>
        </w:tabs>
        <w:ind w:left="720" w:hanging="360"/>
      </w:pPr>
      <w:rPr>
        <w:rFonts w:ascii="Times New Roman" w:hAnsi="Times New Roman" w:hint="default"/>
      </w:rPr>
    </w:lvl>
    <w:lvl w:ilvl="1" w:tplc="583442EE" w:tentative="1">
      <w:start w:val="1"/>
      <w:numFmt w:val="bullet"/>
      <w:lvlText w:val="•"/>
      <w:lvlJc w:val="left"/>
      <w:pPr>
        <w:tabs>
          <w:tab w:val="num" w:pos="1440"/>
        </w:tabs>
        <w:ind w:left="1440" w:hanging="360"/>
      </w:pPr>
      <w:rPr>
        <w:rFonts w:ascii="Times New Roman" w:hAnsi="Times New Roman" w:hint="default"/>
      </w:rPr>
    </w:lvl>
    <w:lvl w:ilvl="2" w:tplc="08CCD6CC" w:tentative="1">
      <w:start w:val="1"/>
      <w:numFmt w:val="bullet"/>
      <w:lvlText w:val="•"/>
      <w:lvlJc w:val="left"/>
      <w:pPr>
        <w:tabs>
          <w:tab w:val="num" w:pos="2160"/>
        </w:tabs>
        <w:ind w:left="2160" w:hanging="360"/>
      </w:pPr>
      <w:rPr>
        <w:rFonts w:ascii="Times New Roman" w:hAnsi="Times New Roman" w:hint="default"/>
      </w:rPr>
    </w:lvl>
    <w:lvl w:ilvl="3" w:tplc="070E025A" w:tentative="1">
      <w:start w:val="1"/>
      <w:numFmt w:val="bullet"/>
      <w:lvlText w:val="•"/>
      <w:lvlJc w:val="left"/>
      <w:pPr>
        <w:tabs>
          <w:tab w:val="num" w:pos="2880"/>
        </w:tabs>
        <w:ind w:left="2880" w:hanging="360"/>
      </w:pPr>
      <w:rPr>
        <w:rFonts w:ascii="Times New Roman" w:hAnsi="Times New Roman" w:hint="default"/>
      </w:rPr>
    </w:lvl>
    <w:lvl w:ilvl="4" w:tplc="A3FEDF82" w:tentative="1">
      <w:start w:val="1"/>
      <w:numFmt w:val="bullet"/>
      <w:lvlText w:val="•"/>
      <w:lvlJc w:val="left"/>
      <w:pPr>
        <w:tabs>
          <w:tab w:val="num" w:pos="3600"/>
        </w:tabs>
        <w:ind w:left="3600" w:hanging="360"/>
      </w:pPr>
      <w:rPr>
        <w:rFonts w:ascii="Times New Roman" w:hAnsi="Times New Roman" w:hint="default"/>
      </w:rPr>
    </w:lvl>
    <w:lvl w:ilvl="5" w:tplc="0A82790E" w:tentative="1">
      <w:start w:val="1"/>
      <w:numFmt w:val="bullet"/>
      <w:lvlText w:val="•"/>
      <w:lvlJc w:val="left"/>
      <w:pPr>
        <w:tabs>
          <w:tab w:val="num" w:pos="4320"/>
        </w:tabs>
        <w:ind w:left="4320" w:hanging="360"/>
      </w:pPr>
      <w:rPr>
        <w:rFonts w:ascii="Times New Roman" w:hAnsi="Times New Roman" w:hint="default"/>
      </w:rPr>
    </w:lvl>
    <w:lvl w:ilvl="6" w:tplc="825470C0" w:tentative="1">
      <w:start w:val="1"/>
      <w:numFmt w:val="bullet"/>
      <w:lvlText w:val="•"/>
      <w:lvlJc w:val="left"/>
      <w:pPr>
        <w:tabs>
          <w:tab w:val="num" w:pos="5040"/>
        </w:tabs>
        <w:ind w:left="5040" w:hanging="360"/>
      </w:pPr>
      <w:rPr>
        <w:rFonts w:ascii="Times New Roman" w:hAnsi="Times New Roman" w:hint="default"/>
      </w:rPr>
    </w:lvl>
    <w:lvl w:ilvl="7" w:tplc="0E52BC58" w:tentative="1">
      <w:start w:val="1"/>
      <w:numFmt w:val="bullet"/>
      <w:lvlText w:val="•"/>
      <w:lvlJc w:val="left"/>
      <w:pPr>
        <w:tabs>
          <w:tab w:val="num" w:pos="5760"/>
        </w:tabs>
        <w:ind w:left="5760" w:hanging="360"/>
      </w:pPr>
      <w:rPr>
        <w:rFonts w:ascii="Times New Roman" w:hAnsi="Times New Roman" w:hint="default"/>
      </w:rPr>
    </w:lvl>
    <w:lvl w:ilvl="8" w:tplc="32C89B6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6FA031D"/>
    <w:multiLevelType w:val="hybridMultilevel"/>
    <w:tmpl w:val="5C1867E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2BAD3CBA"/>
    <w:multiLevelType w:val="hybridMultilevel"/>
    <w:tmpl w:val="D70C7E2C"/>
    <w:lvl w:ilvl="0" w:tplc="CFDE0750">
      <w:start w:val="1"/>
      <w:numFmt w:val="bullet"/>
      <w:lvlText w:val="-"/>
      <w:lvlJc w:val="left"/>
      <w:pPr>
        <w:ind w:left="720" w:hanging="360"/>
      </w:pPr>
      <w:rPr>
        <w:rFonts w:ascii="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24D75BB"/>
    <w:multiLevelType w:val="hybridMultilevel"/>
    <w:tmpl w:val="B0FC4528"/>
    <w:lvl w:ilvl="0" w:tplc="A03E10AA">
      <w:start w:val="1"/>
      <w:numFmt w:val="decimal"/>
      <w:lvlText w:val="%1)"/>
      <w:lvlJc w:val="left"/>
      <w:pPr>
        <w:ind w:left="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A477CEF"/>
    <w:multiLevelType w:val="hybridMultilevel"/>
    <w:tmpl w:val="66AA0AD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3E712CEC"/>
    <w:multiLevelType w:val="hybridMultilevel"/>
    <w:tmpl w:val="F508CC22"/>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FDB02D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4E0327"/>
    <w:multiLevelType w:val="hybridMultilevel"/>
    <w:tmpl w:val="4ACCD930"/>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50C01050"/>
    <w:multiLevelType w:val="hybridMultilevel"/>
    <w:tmpl w:val="F3CA3402"/>
    <w:lvl w:ilvl="0" w:tplc="F3F48F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1BA1D41"/>
    <w:multiLevelType w:val="hybridMultilevel"/>
    <w:tmpl w:val="EAB4A9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52E61921"/>
    <w:multiLevelType w:val="hybridMultilevel"/>
    <w:tmpl w:val="85882BA6"/>
    <w:lvl w:ilvl="0" w:tplc="E2904F4C">
      <w:start w:val="1"/>
      <w:numFmt w:val="bullet"/>
      <w:lvlText w:val="•"/>
      <w:lvlJc w:val="left"/>
      <w:pPr>
        <w:ind w:left="15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3EC3D4">
      <w:start w:val="1"/>
      <w:numFmt w:val="bullet"/>
      <w:lvlText w:val="o"/>
      <w:lvlJc w:val="left"/>
      <w:pPr>
        <w:ind w:left="2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7C137E">
      <w:start w:val="1"/>
      <w:numFmt w:val="bullet"/>
      <w:lvlText w:val="▪"/>
      <w:lvlJc w:val="left"/>
      <w:pPr>
        <w:ind w:left="2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841D8E">
      <w:start w:val="1"/>
      <w:numFmt w:val="bullet"/>
      <w:lvlText w:val="•"/>
      <w:lvlJc w:val="left"/>
      <w:pPr>
        <w:ind w:left="3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884CBC">
      <w:start w:val="1"/>
      <w:numFmt w:val="bullet"/>
      <w:lvlText w:val="o"/>
      <w:lvlJc w:val="left"/>
      <w:pPr>
        <w:ind w:left="4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50A024">
      <w:start w:val="1"/>
      <w:numFmt w:val="bullet"/>
      <w:lvlText w:val="▪"/>
      <w:lvlJc w:val="left"/>
      <w:pPr>
        <w:ind w:left="5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C0FC32">
      <w:start w:val="1"/>
      <w:numFmt w:val="bullet"/>
      <w:lvlText w:val="•"/>
      <w:lvlJc w:val="left"/>
      <w:pPr>
        <w:ind w:left="5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E2238C">
      <w:start w:val="1"/>
      <w:numFmt w:val="bullet"/>
      <w:lvlText w:val="o"/>
      <w:lvlJc w:val="left"/>
      <w:pPr>
        <w:ind w:left="6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02DE06">
      <w:start w:val="1"/>
      <w:numFmt w:val="bullet"/>
      <w:lvlText w:val="▪"/>
      <w:lvlJc w:val="left"/>
      <w:pPr>
        <w:ind w:left="7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3C73EA3"/>
    <w:multiLevelType w:val="multilevel"/>
    <w:tmpl w:val="5F2C7250"/>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EastAsia" w:hAnsi="Times New Roman"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721458B"/>
    <w:multiLevelType w:val="hybridMultilevel"/>
    <w:tmpl w:val="6076FF14"/>
    <w:lvl w:ilvl="0" w:tplc="98CE7E4A">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81B3B4C"/>
    <w:multiLevelType w:val="hybridMultilevel"/>
    <w:tmpl w:val="628C26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89E62AC"/>
    <w:multiLevelType w:val="hybridMultilevel"/>
    <w:tmpl w:val="A6DCC0C6"/>
    <w:lvl w:ilvl="0" w:tplc="FB0CC686">
      <w:start w:val="1"/>
      <w:numFmt w:val="decimal"/>
      <w:lvlText w:val="%1)"/>
      <w:lvlJc w:val="left"/>
      <w:pPr>
        <w:ind w:left="1080" w:hanging="360"/>
      </w:pPr>
      <w:rPr>
        <w:rFonts w:hint="default"/>
        <w:sz w:val="24"/>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ADC7F38"/>
    <w:multiLevelType w:val="hybridMultilevel"/>
    <w:tmpl w:val="DA3253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5D887D39"/>
    <w:multiLevelType w:val="hybridMultilevel"/>
    <w:tmpl w:val="635C335A"/>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0BD796F"/>
    <w:multiLevelType w:val="hybridMultilevel"/>
    <w:tmpl w:val="B7C457A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647E1548"/>
    <w:multiLevelType w:val="hybridMultilevel"/>
    <w:tmpl w:val="2582472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4F96F5C"/>
    <w:multiLevelType w:val="hybridMultilevel"/>
    <w:tmpl w:val="CA0EFD9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687926C1"/>
    <w:multiLevelType w:val="hybridMultilevel"/>
    <w:tmpl w:val="F008F2D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6A017BA1"/>
    <w:multiLevelType w:val="hybridMultilevel"/>
    <w:tmpl w:val="4BE4F77E"/>
    <w:lvl w:ilvl="0" w:tplc="390CF958">
      <w:start w:val="1"/>
      <w:numFmt w:val="bullet"/>
      <w:lvlText w:val="•"/>
      <w:lvlJc w:val="left"/>
      <w:pPr>
        <w:ind w:left="1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B01F14">
      <w:start w:val="1"/>
      <w:numFmt w:val="bullet"/>
      <w:lvlText w:val="o"/>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26AD7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2AF85C">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F03390">
      <w:start w:val="1"/>
      <w:numFmt w:val="bullet"/>
      <w:lvlText w:val="o"/>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12CC2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EA9C72">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E22E9A">
      <w:start w:val="1"/>
      <w:numFmt w:val="bullet"/>
      <w:lvlText w:val="o"/>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CE00BC">
      <w:start w:val="1"/>
      <w:numFmt w:val="bullet"/>
      <w:lvlText w:val="▪"/>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C8D3A99"/>
    <w:multiLevelType w:val="hybridMultilevel"/>
    <w:tmpl w:val="4ACCD930"/>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6FA5552E"/>
    <w:multiLevelType w:val="hybridMultilevel"/>
    <w:tmpl w:val="0D106FC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73A316A9"/>
    <w:multiLevelType w:val="hybridMultilevel"/>
    <w:tmpl w:val="274A87E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756C08F3"/>
    <w:multiLevelType w:val="multilevel"/>
    <w:tmpl w:val="FA646B02"/>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34" w15:restartNumberingAfterBreak="0">
    <w:nsid w:val="76D0665E"/>
    <w:multiLevelType w:val="hybridMultilevel"/>
    <w:tmpl w:val="CF1C0902"/>
    <w:lvl w:ilvl="0" w:tplc="0426000F">
      <w:start w:val="1"/>
      <w:numFmt w:val="decimal"/>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num w:numId="1">
    <w:abstractNumId w:val="25"/>
  </w:num>
  <w:num w:numId="2">
    <w:abstractNumId w:val="22"/>
  </w:num>
  <w:num w:numId="3">
    <w:abstractNumId w:val="3"/>
  </w:num>
  <w:num w:numId="4">
    <w:abstractNumId w:val="29"/>
  </w:num>
  <w:num w:numId="5">
    <w:abstractNumId w:val="18"/>
  </w:num>
  <w:num w:numId="6">
    <w:abstractNumId w:val="4"/>
  </w:num>
  <w:num w:numId="7">
    <w:abstractNumId w:val="12"/>
  </w:num>
  <w:num w:numId="8">
    <w:abstractNumId w:val="17"/>
  </w:num>
  <w:num w:numId="9">
    <w:abstractNumId w:val="33"/>
  </w:num>
  <w:num w:numId="10">
    <w:abstractNumId w:val="11"/>
  </w:num>
  <w:num w:numId="11">
    <w:abstractNumId w:val="9"/>
  </w:num>
  <w:num w:numId="12">
    <w:abstractNumId w:val="26"/>
  </w:num>
  <w:num w:numId="13">
    <w:abstractNumId w:val="15"/>
  </w:num>
  <w:num w:numId="14">
    <w:abstractNumId w:val="30"/>
  </w:num>
  <w:num w:numId="15">
    <w:abstractNumId w:val="23"/>
  </w:num>
  <w:num w:numId="16">
    <w:abstractNumId w:val="16"/>
  </w:num>
  <w:num w:numId="17">
    <w:abstractNumId w:val="2"/>
  </w:num>
  <w:num w:numId="18">
    <w:abstractNumId w:val="5"/>
  </w:num>
  <w:num w:numId="19">
    <w:abstractNumId w:val="21"/>
  </w:num>
  <w:num w:numId="20">
    <w:abstractNumId w:val="10"/>
  </w:num>
  <w:num w:numId="21">
    <w:abstractNumId w:val="32"/>
  </w:num>
  <w:num w:numId="22">
    <w:abstractNumId w:val="28"/>
  </w:num>
  <w:num w:numId="23">
    <w:abstractNumId w:val="7"/>
  </w:num>
  <w:num w:numId="24">
    <w:abstractNumId w:val="31"/>
  </w:num>
  <w:num w:numId="25">
    <w:abstractNumId w:val="27"/>
  </w:num>
  <w:num w:numId="26">
    <w:abstractNumId w:val="27"/>
  </w:num>
  <w:num w:numId="27">
    <w:abstractNumId w:val="6"/>
  </w:num>
  <w:num w:numId="28">
    <w:abstractNumId w:val="1"/>
  </w:num>
  <w:num w:numId="29">
    <w:abstractNumId w:val="14"/>
  </w:num>
  <w:num w:numId="30">
    <w:abstractNumId w:val="19"/>
  </w:num>
  <w:num w:numId="31">
    <w:abstractNumId w:val="34"/>
  </w:num>
  <w:num w:numId="32">
    <w:abstractNumId w:val="8"/>
  </w:num>
  <w:num w:numId="33">
    <w:abstractNumId w:val="13"/>
  </w:num>
  <w:num w:numId="34">
    <w:abstractNumId w:val="24"/>
  </w:num>
  <w:num w:numId="35">
    <w:abstractNumId w:val="2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A89"/>
    <w:rsid w:val="00000607"/>
    <w:rsid w:val="0000120E"/>
    <w:rsid w:val="00001506"/>
    <w:rsid w:val="00001BA6"/>
    <w:rsid w:val="00001C73"/>
    <w:rsid w:val="00001E5F"/>
    <w:rsid w:val="00002242"/>
    <w:rsid w:val="0000284E"/>
    <w:rsid w:val="00002A86"/>
    <w:rsid w:val="00002D69"/>
    <w:rsid w:val="000031A3"/>
    <w:rsid w:val="00003C3A"/>
    <w:rsid w:val="00005058"/>
    <w:rsid w:val="000053F8"/>
    <w:rsid w:val="00005705"/>
    <w:rsid w:val="00005F60"/>
    <w:rsid w:val="00006CB1"/>
    <w:rsid w:val="00006F3A"/>
    <w:rsid w:val="000071E9"/>
    <w:rsid w:val="0001035E"/>
    <w:rsid w:val="00010A18"/>
    <w:rsid w:val="00010BBB"/>
    <w:rsid w:val="000125B6"/>
    <w:rsid w:val="00012E65"/>
    <w:rsid w:val="00012EB9"/>
    <w:rsid w:val="00013138"/>
    <w:rsid w:val="00013B1D"/>
    <w:rsid w:val="00013E2D"/>
    <w:rsid w:val="00014171"/>
    <w:rsid w:val="00014A4C"/>
    <w:rsid w:val="00014CC4"/>
    <w:rsid w:val="00014F32"/>
    <w:rsid w:val="0001678F"/>
    <w:rsid w:val="00016AB0"/>
    <w:rsid w:val="00016FE1"/>
    <w:rsid w:val="000201BF"/>
    <w:rsid w:val="00021A73"/>
    <w:rsid w:val="0002350A"/>
    <w:rsid w:val="00025451"/>
    <w:rsid w:val="00026F58"/>
    <w:rsid w:val="0002739B"/>
    <w:rsid w:val="000273D2"/>
    <w:rsid w:val="00027AEC"/>
    <w:rsid w:val="00027FAB"/>
    <w:rsid w:val="000305AF"/>
    <w:rsid w:val="0003061B"/>
    <w:rsid w:val="0003096E"/>
    <w:rsid w:val="0003156A"/>
    <w:rsid w:val="00032EFB"/>
    <w:rsid w:val="000331E6"/>
    <w:rsid w:val="00033496"/>
    <w:rsid w:val="00034DA0"/>
    <w:rsid w:val="00035D3D"/>
    <w:rsid w:val="0003604F"/>
    <w:rsid w:val="00036153"/>
    <w:rsid w:val="00037C33"/>
    <w:rsid w:val="0004062D"/>
    <w:rsid w:val="00040A20"/>
    <w:rsid w:val="0004319C"/>
    <w:rsid w:val="00043970"/>
    <w:rsid w:val="00043E80"/>
    <w:rsid w:val="00043FFE"/>
    <w:rsid w:val="00044BD9"/>
    <w:rsid w:val="0004520E"/>
    <w:rsid w:val="00045387"/>
    <w:rsid w:val="00046055"/>
    <w:rsid w:val="00047E8E"/>
    <w:rsid w:val="0005078F"/>
    <w:rsid w:val="00050FA0"/>
    <w:rsid w:val="00051F90"/>
    <w:rsid w:val="00052C3B"/>
    <w:rsid w:val="00052DCB"/>
    <w:rsid w:val="00052F37"/>
    <w:rsid w:val="0005404A"/>
    <w:rsid w:val="00054AAD"/>
    <w:rsid w:val="00055003"/>
    <w:rsid w:val="000559D8"/>
    <w:rsid w:val="00055A73"/>
    <w:rsid w:val="000569FB"/>
    <w:rsid w:val="000576F1"/>
    <w:rsid w:val="0005780F"/>
    <w:rsid w:val="00057E37"/>
    <w:rsid w:val="0006086A"/>
    <w:rsid w:val="00062172"/>
    <w:rsid w:val="0006234D"/>
    <w:rsid w:val="00062C8A"/>
    <w:rsid w:val="000657BF"/>
    <w:rsid w:val="00066458"/>
    <w:rsid w:val="000669BC"/>
    <w:rsid w:val="00066BA0"/>
    <w:rsid w:val="00066F9F"/>
    <w:rsid w:val="00067B8D"/>
    <w:rsid w:val="00067CB4"/>
    <w:rsid w:val="00070525"/>
    <w:rsid w:val="0007064D"/>
    <w:rsid w:val="000706A9"/>
    <w:rsid w:val="00070730"/>
    <w:rsid w:val="000708CC"/>
    <w:rsid w:val="000725FE"/>
    <w:rsid w:val="00074345"/>
    <w:rsid w:val="00074837"/>
    <w:rsid w:val="00074A7C"/>
    <w:rsid w:val="00075D91"/>
    <w:rsid w:val="00076485"/>
    <w:rsid w:val="00077206"/>
    <w:rsid w:val="00077561"/>
    <w:rsid w:val="00077857"/>
    <w:rsid w:val="00077948"/>
    <w:rsid w:val="00077F38"/>
    <w:rsid w:val="000804F2"/>
    <w:rsid w:val="00080531"/>
    <w:rsid w:val="00081806"/>
    <w:rsid w:val="000822D6"/>
    <w:rsid w:val="00082AA3"/>
    <w:rsid w:val="00082EBE"/>
    <w:rsid w:val="000834CC"/>
    <w:rsid w:val="00083773"/>
    <w:rsid w:val="00084035"/>
    <w:rsid w:val="0008477A"/>
    <w:rsid w:val="00084807"/>
    <w:rsid w:val="00084FDD"/>
    <w:rsid w:val="000859A7"/>
    <w:rsid w:val="00086909"/>
    <w:rsid w:val="00086F0F"/>
    <w:rsid w:val="00087D9F"/>
    <w:rsid w:val="0009041E"/>
    <w:rsid w:val="00090945"/>
    <w:rsid w:val="00090BAB"/>
    <w:rsid w:val="00091042"/>
    <w:rsid w:val="00091962"/>
    <w:rsid w:val="00092954"/>
    <w:rsid w:val="00093993"/>
    <w:rsid w:val="00094766"/>
    <w:rsid w:val="00094A8B"/>
    <w:rsid w:val="00095DFA"/>
    <w:rsid w:val="0009627D"/>
    <w:rsid w:val="00097DBB"/>
    <w:rsid w:val="000A095B"/>
    <w:rsid w:val="000A09D1"/>
    <w:rsid w:val="000A0BA2"/>
    <w:rsid w:val="000A0CFC"/>
    <w:rsid w:val="000A22BF"/>
    <w:rsid w:val="000A2C16"/>
    <w:rsid w:val="000A4640"/>
    <w:rsid w:val="000A4CE2"/>
    <w:rsid w:val="000A52B3"/>
    <w:rsid w:val="000A53A4"/>
    <w:rsid w:val="000A587E"/>
    <w:rsid w:val="000A5D1B"/>
    <w:rsid w:val="000A6B3F"/>
    <w:rsid w:val="000A6D34"/>
    <w:rsid w:val="000A71E7"/>
    <w:rsid w:val="000A73DE"/>
    <w:rsid w:val="000B1CFD"/>
    <w:rsid w:val="000B22B6"/>
    <w:rsid w:val="000B299D"/>
    <w:rsid w:val="000B2D4B"/>
    <w:rsid w:val="000B2EE0"/>
    <w:rsid w:val="000B4621"/>
    <w:rsid w:val="000B48A8"/>
    <w:rsid w:val="000B671A"/>
    <w:rsid w:val="000B71B3"/>
    <w:rsid w:val="000C151E"/>
    <w:rsid w:val="000C19CB"/>
    <w:rsid w:val="000C1CD0"/>
    <w:rsid w:val="000C23C9"/>
    <w:rsid w:val="000C2962"/>
    <w:rsid w:val="000C3168"/>
    <w:rsid w:val="000C36AF"/>
    <w:rsid w:val="000C4CC6"/>
    <w:rsid w:val="000C4EC4"/>
    <w:rsid w:val="000C51CA"/>
    <w:rsid w:val="000C5AC5"/>
    <w:rsid w:val="000C6BE7"/>
    <w:rsid w:val="000C6E66"/>
    <w:rsid w:val="000C7266"/>
    <w:rsid w:val="000D0316"/>
    <w:rsid w:val="000D0B8F"/>
    <w:rsid w:val="000D13EB"/>
    <w:rsid w:val="000D14C6"/>
    <w:rsid w:val="000D18F1"/>
    <w:rsid w:val="000D1CE5"/>
    <w:rsid w:val="000D2051"/>
    <w:rsid w:val="000D24AD"/>
    <w:rsid w:val="000D2BBF"/>
    <w:rsid w:val="000D3504"/>
    <w:rsid w:val="000D3B64"/>
    <w:rsid w:val="000D4FD5"/>
    <w:rsid w:val="000D5C31"/>
    <w:rsid w:val="000D5C9D"/>
    <w:rsid w:val="000D5D16"/>
    <w:rsid w:val="000D6FDE"/>
    <w:rsid w:val="000E08DC"/>
    <w:rsid w:val="000E0971"/>
    <w:rsid w:val="000E10D4"/>
    <w:rsid w:val="000E12ED"/>
    <w:rsid w:val="000E13AD"/>
    <w:rsid w:val="000E165F"/>
    <w:rsid w:val="000E1E10"/>
    <w:rsid w:val="000E1F71"/>
    <w:rsid w:val="000E202A"/>
    <w:rsid w:val="000E2504"/>
    <w:rsid w:val="000E25CD"/>
    <w:rsid w:val="000E397D"/>
    <w:rsid w:val="000E3D4F"/>
    <w:rsid w:val="000E501D"/>
    <w:rsid w:val="000E5B5D"/>
    <w:rsid w:val="000E5D7E"/>
    <w:rsid w:val="000E61FB"/>
    <w:rsid w:val="000E690A"/>
    <w:rsid w:val="000E691F"/>
    <w:rsid w:val="000E7B92"/>
    <w:rsid w:val="000E7BC8"/>
    <w:rsid w:val="000F0BF6"/>
    <w:rsid w:val="000F1419"/>
    <w:rsid w:val="000F15AB"/>
    <w:rsid w:val="000F165E"/>
    <w:rsid w:val="000F1B3A"/>
    <w:rsid w:val="000F1D19"/>
    <w:rsid w:val="000F2292"/>
    <w:rsid w:val="000F2DE4"/>
    <w:rsid w:val="000F3F66"/>
    <w:rsid w:val="000F479F"/>
    <w:rsid w:val="000F4CD8"/>
    <w:rsid w:val="000F53C8"/>
    <w:rsid w:val="000F5FDA"/>
    <w:rsid w:val="000F6975"/>
    <w:rsid w:val="000F78A3"/>
    <w:rsid w:val="00100655"/>
    <w:rsid w:val="001025B0"/>
    <w:rsid w:val="001039F1"/>
    <w:rsid w:val="00104E2A"/>
    <w:rsid w:val="00105EE2"/>
    <w:rsid w:val="00106883"/>
    <w:rsid w:val="00106C52"/>
    <w:rsid w:val="00107663"/>
    <w:rsid w:val="00107B82"/>
    <w:rsid w:val="00107C1C"/>
    <w:rsid w:val="001102AE"/>
    <w:rsid w:val="001119A8"/>
    <w:rsid w:val="001124DD"/>
    <w:rsid w:val="00112DF2"/>
    <w:rsid w:val="00113146"/>
    <w:rsid w:val="0011364F"/>
    <w:rsid w:val="001154A7"/>
    <w:rsid w:val="0011562A"/>
    <w:rsid w:val="00115FC0"/>
    <w:rsid w:val="0011646C"/>
    <w:rsid w:val="00116583"/>
    <w:rsid w:val="001165C1"/>
    <w:rsid w:val="001170FD"/>
    <w:rsid w:val="001178F5"/>
    <w:rsid w:val="00117920"/>
    <w:rsid w:val="00117A56"/>
    <w:rsid w:val="00117B75"/>
    <w:rsid w:val="00117D7C"/>
    <w:rsid w:val="00120E27"/>
    <w:rsid w:val="0012137D"/>
    <w:rsid w:val="001215C3"/>
    <w:rsid w:val="00121885"/>
    <w:rsid w:val="00121C34"/>
    <w:rsid w:val="00122592"/>
    <w:rsid w:val="001227ED"/>
    <w:rsid w:val="00122AE2"/>
    <w:rsid w:val="00124702"/>
    <w:rsid w:val="00125898"/>
    <w:rsid w:val="001259E4"/>
    <w:rsid w:val="0012658A"/>
    <w:rsid w:val="001272E8"/>
    <w:rsid w:val="001275E3"/>
    <w:rsid w:val="00127BEF"/>
    <w:rsid w:val="001321AB"/>
    <w:rsid w:val="00132554"/>
    <w:rsid w:val="00133CAA"/>
    <w:rsid w:val="00133CF8"/>
    <w:rsid w:val="00133EC8"/>
    <w:rsid w:val="00133F5E"/>
    <w:rsid w:val="00133F9C"/>
    <w:rsid w:val="00133FDF"/>
    <w:rsid w:val="0013590C"/>
    <w:rsid w:val="00135F1F"/>
    <w:rsid w:val="001360B8"/>
    <w:rsid w:val="00136783"/>
    <w:rsid w:val="00136819"/>
    <w:rsid w:val="00137516"/>
    <w:rsid w:val="0013780E"/>
    <w:rsid w:val="001400EB"/>
    <w:rsid w:val="0014014F"/>
    <w:rsid w:val="00140946"/>
    <w:rsid w:val="00140CCC"/>
    <w:rsid w:val="0014162D"/>
    <w:rsid w:val="00141C03"/>
    <w:rsid w:val="00141F5E"/>
    <w:rsid w:val="00142E75"/>
    <w:rsid w:val="00142FB9"/>
    <w:rsid w:val="00143B72"/>
    <w:rsid w:val="00144EAC"/>
    <w:rsid w:val="00146359"/>
    <w:rsid w:val="001469D7"/>
    <w:rsid w:val="001470CF"/>
    <w:rsid w:val="00147972"/>
    <w:rsid w:val="00147A14"/>
    <w:rsid w:val="00147F14"/>
    <w:rsid w:val="00147F73"/>
    <w:rsid w:val="00150E87"/>
    <w:rsid w:val="00151201"/>
    <w:rsid w:val="0015193F"/>
    <w:rsid w:val="00151F8E"/>
    <w:rsid w:val="00153869"/>
    <w:rsid w:val="00153CC2"/>
    <w:rsid w:val="00153D4D"/>
    <w:rsid w:val="00154483"/>
    <w:rsid w:val="001551CC"/>
    <w:rsid w:val="00155D39"/>
    <w:rsid w:val="00155FDD"/>
    <w:rsid w:val="00157981"/>
    <w:rsid w:val="001579F0"/>
    <w:rsid w:val="0016144B"/>
    <w:rsid w:val="00161EF5"/>
    <w:rsid w:val="00162182"/>
    <w:rsid w:val="00162268"/>
    <w:rsid w:val="00162793"/>
    <w:rsid w:val="00162834"/>
    <w:rsid w:val="00163540"/>
    <w:rsid w:val="00163D32"/>
    <w:rsid w:val="00163E7F"/>
    <w:rsid w:val="00163FE0"/>
    <w:rsid w:val="001641B7"/>
    <w:rsid w:val="00164350"/>
    <w:rsid w:val="001647F2"/>
    <w:rsid w:val="0016493E"/>
    <w:rsid w:val="0016541F"/>
    <w:rsid w:val="00165E48"/>
    <w:rsid w:val="0016726C"/>
    <w:rsid w:val="00167B85"/>
    <w:rsid w:val="0017010A"/>
    <w:rsid w:val="00170160"/>
    <w:rsid w:val="00171419"/>
    <w:rsid w:val="001717F2"/>
    <w:rsid w:val="001725CC"/>
    <w:rsid w:val="00172856"/>
    <w:rsid w:val="001733B3"/>
    <w:rsid w:val="00173895"/>
    <w:rsid w:val="0017390C"/>
    <w:rsid w:val="001742F9"/>
    <w:rsid w:val="00174779"/>
    <w:rsid w:val="00174B43"/>
    <w:rsid w:val="00174E7A"/>
    <w:rsid w:val="00174FC2"/>
    <w:rsid w:val="001759FB"/>
    <w:rsid w:val="00176A59"/>
    <w:rsid w:val="001771DF"/>
    <w:rsid w:val="00177585"/>
    <w:rsid w:val="00180F35"/>
    <w:rsid w:val="00181025"/>
    <w:rsid w:val="001826C4"/>
    <w:rsid w:val="00182A89"/>
    <w:rsid w:val="0018364A"/>
    <w:rsid w:val="00183BD6"/>
    <w:rsid w:val="00183D6F"/>
    <w:rsid w:val="00184AD2"/>
    <w:rsid w:val="00185CE2"/>
    <w:rsid w:val="0018692B"/>
    <w:rsid w:val="00186EA6"/>
    <w:rsid w:val="00187020"/>
    <w:rsid w:val="0018725E"/>
    <w:rsid w:val="00187A10"/>
    <w:rsid w:val="00187C1A"/>
    <w:rsid w:val="0019006C"/>
    <w:rsid w:val="00190E54"/>
    <w:rsid w:val="00191F6C"/>
    <w:rsid w:val="001921FE"/>
    <w:rsid w:val="00193012"/>
    <w:rsid w:val="00193159"/>
    <w:rsid w:val="001932E0"/>
    <w:rsid w:val="00193467"/>
    <w:rsid w:val="0019458E"/>
    <w:rsid w:val="00194642"/>
    <w:rsid w:val="00194955"/>
    <w:rsid w:val="00194D9C"/>
    <w:rsid w:val="00195772"/>
    <w:rsid w:val="001957FA"/>
    <w:rsid w:val="0019593C"/>
    <w:rsid w:val="00196A9E"/>
    <w:rsid w:val="00197EB7"/>
    <w:rsid w:val="001A0176"/>
    <w:rsid w:val="001A2448"/>
    <w:rsid w:val="001A28B4"/>
    <w:rsid w:val="001A290C"/>
    <w:rsid w:val="001A2D0B"/>
    <w:rsid w:val="001A2D6B"/>
    <w:rsid w:val="001A3287"/>
    <w:rsid w:val="001A3659"/>
    <w:rsid w:val="001A36CF"/>
    <w:rsid w:val="001A43B7"/>
    <w:rsid w:val="001A495E"/>
    <w:rsid w:val="001A49FA"/>
    <w:rsid w:val="001A509C"/>
    <w:rsid w:val="001A5660"/>
    <w:rsid w:val="001A59A4"/>
    <w:rsid w:val="001A5CED"/>
    <w:rsid w:val="001A5F16"/>
    <w:rsid w:val="001A6A08"/>
    <w:rsid w:val="001A74D0"/>
    <w:rsid w:val="001A7670"/>
    <w:rsid w:val="001A779A"/>
    <w:rsid w:val="001B00F0"/>
    <w:rsid w:val="001B05A9"/>
    <w:rsid w:val="001B09FA"/>
    <w:rsid w:val="001B146C"/>
    <w:rsid w:val="001B2768"/>
    <w:rsid w:val="001B2DC5"/>
    <w:rsid w:val="001B3214"/>
    <w:rsid w:val="001B4550"/>
    <w:rsid w:val="001B4D5B"/>
    <w:rsid w:val="001B5C23"/>
    <w:rsid w:val="001B627E"/>
    <w:rsid w:val="001B7A77"/>
    <w:rsid w:val="001C01BC"/>
    <w:rsid w:val="001C045A"/>
    <w:rsid w:val="001C0902"/>
    <w:rsid w:val="001C0937"/>
    <w:rsid w:val="001C09B1"/>
    <w:rsid w:val="001C0AE3"/>
    <w:rsid w:val="001C0BEC"/>
    <w:rsid w:val="001C109A"/>
    <w:rsid w:val="001C25CC"/>
    <w:rsid w:val="001C3E11"/>
    <w:rsid w:val="001C4176"/>
    <w:rsid w:val="001C433D"/>
    <w:rsid w:val="001C4379"/>
    <w:rsid w:val="001C4D96"/>
    <w:rsid w:val="001C5694"/>
    <w:rsid w:val="001C6046"/>
    <w:rsid w:val="001C6478"/>
    <w:rsid w:val="001C67FF"/>
    <w:rsid w:val="001C79F0"/>
    <w:rsid w:val="001C7FD4"/>
    <w:rsid w:val="001D0246"/>
    <w:rsid w:val="001D0EA5"/>
    <w:rsid w:val="001D1623"/>
    <w:rsid w:val="001D1CC1"/>
    <w:rsid w:val="001D2A40"/>
    <w:rsid w:val="001D2BDA"/>
    <w:rsid w:val="001D48AB"/>
    <w:rsid w:val="001D5282"/>
    <w:rsid w:val="001D6587"/>
    <w:rsid w:val="001D6A44"/>
    <w:rsid w:val="001D6C2A"/>
    <w:rsid w:val="001D7172"/>
    <w:rsid w:val="001D7A1E"/>
    <w:rsid w:val="001D7CDD"/>
    <w:rsid w:val="001D7E38"/>
    <w:rsid w:val="001E0063"/>
    <w:rsid w:val="001E036C"/>
    <w:rsid w:val="001E106B"/>
    <w:rsid w:val="001E1B1E"/>
    <w:rsid w:val="001E1CAE"/>
    <w:rsid w:val="001E1FB2"/>
    <w:rsid w:val="001E2212"/>
    <w:rsid w:val="001E3365"/>
    <w:rsid w:val="001E3AD0"/>
    <w:rsid w:val="001E4336"/>
    <w:rsid w:val="001E46E7"/>
    <w:rsid w:val="001E4CB5"/>
    <w:rsid w:val="001E51B9"/>
    <w:rsid w:val="001E6C5D"/>
    <w:rsid w:val="001E7005"/>
    <w:rsid w:val="001F02CE"/>
    <w:rsid w:val="001F0BB4"/>
    <w:rsid w:val="001F3770"/>
    <w:rsid w:val="001F3AC5"/>
    <w:rsid w:val="001F409A"/>
    <w:rsid w:val="001F4340"/>
    <w:rsid w:val="001F44CA"/>
    <w:rsid w:val="001F4834"/>
    <w:rsid w:val="001F550E"/>
    <w:rsid w:val="001F5A26"/>
    <w:rsid w:val="001F708C"/>
    <w:rsid w:val="0020045D"/>
    <w:rsid w:val="00200A0A"/>
    <w:rsid w:val="00200BB8"/>
    <w:rsid w:val="00200DB9"/>
    <w:rsid w:val="0020131E"/>
    <w:rsid w:val="0020276E"/>
    <w:rsid w:val="00202A03"/>
    <w:rsid w:val="00203980"/>
    <w:rsid w:val="0020460E"/>
    <w:rsid w:val="0020461A"/>
    <w:rsid w:val="00204F3C"/>
    <w:rsid w:val="00205259"/>
    <w:rsid w:val="0020647D"/>
    <w:rsid w:val="00206A92"/>
    <w:rsid w:val="00206BE8"/>
    <w:rsid w:val="00207561"/>
    <w:rsid w:val="00207A4D"/>
    <w:rsid w:val="00210A05"/>
    <w:rsid w:val="0021232E"/>
    <w:rsid w:val="002131CB"/>
    <w:rsid w:val="0021435E"/>
    <w:rsid w:val="00214D3C"/>
    <w:rsid w:val="0021503F"/>
    <w:rsid w:val="00215C64"/>
    <w:rsid w:val="0021647D"/>
    <w:rsid w:val="00217632"/>
    <w:rsid w:val="00217659"/>
    <w:rsid w:val="00217AB8"/>
    <w:rsid w:val="00217C2A"/>
    <w:rsid w:val="00217C6F"/>
    <w:rsid w:val="00220AC2"/>
    <w:rsid w:val="00221905"/>
    <w:rsid w:val="00221E7C"/>
    <w:rsid w:val="00222059"/>
    <w:rsid w:val="002221EE"/>
    <w:rsid w:val="00222693"/>
    <w:rsid w:val="00222F89"/>
    <w:rsid w:val="00223493"/>
    <w:rsid w:val="00223A1C"/>
    <w:rsid w:val="00224551"/>
    <w:rsid w:val="00224BE8"/>
    <w:rsid w:val="00225EFA"/>
    <w:rsid w:val="00226322"/>
    <w:rsid w:val="002263CC"/>
    <w:rsid w:val="00226558"/>
    <w:rsid w:val="002268B5"/>
    <w:rsid w:val="00226ED1"/>
    <w:rsid w:val="00227F39"/>
    <w:rsid w:val="00230500"/>
    <w:rsid w:val="00230D82"/>
    <w:rsid w:val="00231232"/>
    <w:rsid w:val="002323EC"/>
    <w:rsid w:val="0023287F"/>
    <w:rsid w:val="00232E12"/>
    <w:rsid w:val="00234440"/>
    <w:rsid w:val="00234AE3"/>
    <w:rsid w:val="00235F76"/>
    <w:rsid w:val="00236E61"/>
    <w:rsid w:val="0023714B"/>
    <w:rsid w:val="00237F38"/>
    <w:rsid w:val="00240523"/>
    <w:rsid w:val="00240F3D"/>
    <w:rsid w:val="002418BF"/>
    <w:rsid w:val="00241CDB"/>
    <w:rsid w:val="00242398"/>
    <w:rsid w:val="00242438"/>
    <w:rsid w:val="002424F6"/>
    <w:rsid w:val="002424F9"/>
    <w:rsid w:val="00242ECE"/>
    <w:rsid w:val="0024310C"/>
    <w:rsid w:val="00244D39"/>
    <w:rsid w:val="00246299"/>
    <w:rsid w:val="00246508"/>
    <w:rsid w:val="002469C1"/>
    <w:rsid w:val="00246B4B"/>
    <w:rsid w:val="00247263"/>
    <w:rsid w:val="00247558"/>
    <w:rsid w:val="002511B0"/>
    <w:rsid w:val="00251AB5"/>
    <w:rsid w:val="002522B3"/>
    <w:rsid w:val="00252DC8"/>
    <w:rsid w:val="00252EA6"/>
    <w:rsid w:val="002540F5"/>
    <w:rsid w:val="00254362"/>
    <w:rsid w:val="0025436D"/>
    <w:rsid w:val="00254B80"/>
    <w:rsid w:val="002555A9"/>
    <w:rsid w:val="00255853"/>
    <w:rsid w:val="002559FF"/>
    <w:rsid w:val="00255B0F"/>
    <w:rsid w:val="00255BBD"/>
    <w:rsid w:val="00256964"/>
    <w:rsid w:val="002577FB"/>
    <w:rsid w:val="00257F76"/>
    <w:rsid w:val="00260070"/>
    <w:rsid w:val="00260EFE"/>
    <w:rsid w:val="0026106D"/>
    <w:rsid w:val="0026112E"/>
    <w:rsid w:val="00261289"/>
    <w:rsid w:val="00261F97"/>
    <w:rsid w:val="00263644"/>
    <w:rsid w:val="002636A8"/>
    <w:rsid w:val="0026383E"/>
    <w:rsid w:val="0026543C"/>
    <w:rsid w:val="002674CA"/>
    <w:rsid w:val="002679E3"/>
    <w:rsid w:val="00267BE1"/>
    <w:rsid w:val="00270151"/>
    <w:rsid w:val="00270EEC"/>
    <w:rsid w:val="00270EF6"/>
    <w:rsid w:val="00270F9C"/>
    <w:rsid w:val="002712BB"/>
    <w:rsid w:val="00272533"/>
    <w:rsid w:val="00272A94"/>
    <w:rsid w:val="0027590D"/>
    <w:rsid w:val="002760A5"/>
    <w:rsid w:val="00276780"/>
    <w:rsid w:val="002768BD"/>
    <w:rsid w:val="00277691"/>
    <w:rsid w:val="002778F2"/>
    <w:rsid w:val="00281438"/>
    <w:rsid w:val="002818F3"/>
    <w:rsid w:val="00281946"/>
    <w:rsid w:val="002829C6"/>
    <w:rsid w:val="00282FD3"/>
    <w:rsid w:val="0028311E"/>
    <w:rsid w:val="0028347B"/>
    <w:rsid w:val="00283873"/>
    <w:rsid w:val="00283EA5"/>
    <w:rsid w:val="002844B3"/>
    <w:rsid w:val="00284DAC"/>
    <w:rsid w:val="00284E9A"/>
    <w:rsid w:val="002857DB"/>
    <w:rsid w:val="00285EBC"/>
    <w:rsid w:val="00286971"/>
    <w:rsid w:val="00287EC0"/>
    <w:rsid w:val="00290B50"/>
    <w:rsid w:val="00291ADE"/>
    <w:rsid w:val="00291F61"/>
    <w:rsid w:val="00291F85"/>
    <w:rsid w:val="002924E9"/>
    <w:rsid w:val="00292668"/>
    <w:rsid w:val="00292779"/>
    <w:rsid w:val="00292957"/>
    <w:rsid w:val="0029341D"/>
    <w:rsid w:val="00293847"/>
    <w:rsid w:val="00293EB3"/>
    <w:rsid w:val="00294593"/>
    <w:rsid w:val="00294DE5"/>
    <w:rsid w:val="00295B66"/>
    <w:rsid w:val="00295F03"/>
    <w:rsid w:val="0029646C"/>
    <w:rsid w:val="002A00C3"/>
    <w:rsid w:val="002A057A"/>
    <w:rsid w:val="002A07B1"/>
    <w:rsid w:val="002A0A67"/>
    <w:rsid w:val="002A4332"/>
    <w:rsid w:val="002A4776"/>
    <w:rsid w:val="002A4C3C"/>
    <w:rsid w:val="002A56AE"/>
    <w:rsid w:val="002A5E02"/>
    <w:rsid w:val="002A687B"/>
    <w:rsid w:val="002A7238"/>
    <w:rsid w:val="002A7925"/>
    <w:rsid w:val="002A796A"/>
    <w:rsid w:val="002B01D5"/>
    <w:rsid w:val="002B0868"/>
    <w:rsid w:val="002B1655"/>
    <w:rsid w:val="002B16C7"/>
    <w:rsid w:val="002B2617"/>
    <w:rsid w:val="002B2AA1"/>
    <w:rsid w:val="002B3017"/>
    <w:rsid w:val="002B3822"/>
    <w:rsid w:val="002B3FE5"/>
    <w:rsid w:val="002B466F"/>
    <w:rsid w:val="002B4D06"/>
    <w:rsid w:val="002B5E8A"/>
    <w:rsid w:val="002B6521"/>
    <w:rsid w:val="002B6563"/>
    <w:rsid w:val="002B6881"/>
    <w:rsid w:val="002B6B90"/>
    <w:rsid w:val="002B6C4D"/>
    <w:rsid w:val="002B72D0"/>
    <w:rsid w:val="002B73E2"/>
    <w:rsid w:val="002B781F"/>
    <w:rsid w:val="002C127B"/>
    <w:rsid w:val="002C1A42"/>
    <w:rsid w:val="002C1B7A"/>
    <w:rsid w:val="002C1EAC"/>
    <w:rsid w:val="002C38C7"/>
    <w:rsid w:val="002C478B"/>
    <w:rsid w:val="002C61C2"/>
    <w:rsid w:val="002C70BB"/>
    <w:rsid w:val="002C7B75"/>
    <w:rsid w:val="002C7F51"/>
    <w:rsid w:val="002D2169"/>
    <w:rsid w:val="002D2557"/>
    <w:rsid w:val="002D399B"/>
    <w:rsid w:val="002D3D7F"/>
    <w:rsid w:val="002D4379"/>
    <w:rsid w:val="002D54FB"/>
    <w:rsid w:val="002D65F9"/>
    <w:rsid w:val="002D7005"/>
    <w:rsid w:val="002D73F8"/>
    <w:rsid w:val="002D77DA"/>
    <w:rsid w:val="002E0071"/>
    <w:rsid w:val="002E0399"/>
    <w:rsid w:val="002E1FEE"/>
    <w:rsid w:val="002E207D"/>
    <w:rsid w:val="002E2E93"/>
    <w:rsid w:val="002E3095"/>
    <w:rsid w:val="002E3828"/>
    <w:rsid w:val="002E3B1E"/>
    <w:rsid w:val="002E41D2"/>
    <w:rsid w:val="002E676E"/>
    <w:rsid w:val="002E6F4E"/>
    <w:rsid w:val="002E7206"/>
    <w:rsid w:val="002F016A"/>
    <w:rsid w:val="002F04F1"/>
    <w:rsid w:val="002F0810"/>
    <w:rsid w:val="002F0C0F"/>
    <w:rsid w:val="002F1283"/>
    <w:rsid w:val="002F1920"/>
    <w:rsid w:val="002F22EE"/>
    <w:rsid w:val="002F3AF1"/>
    <w:rsid w:val="002F3C50"/>
    <w:rsid w:val="002F3FE8"/>
    <w:rsid w:val="002F428D"/>
    <w:rsid w:val="002F4884"/>
    <w:rsid w:val="002F53D5"/>
    <w:rsid w:val="002F6367"/>
    <w:rsid w:val="002F638F"/>
    <w:rsid w:val="002F684C"/>
    <w:rsid w:val="002F6F80"/>
    <w:rsid w:val="002F7379"/>
    <w:rsid w:val="002F7466"/>
    <w:rsid w:val="002F7636"/>
    <w:rsid w:val="002F7792"/>
    <w:rsid w:val="002F7F08"/>
    <w:rsid w:val="002F7F85"/>
    <w:rsid w:val="00300227"/>
    <w:rsid w:val="0030138E"/>
    <w:rsid w:val="0030184C"/>
    <w:rsid w:val="00301BF7"/>
    <w:rsid w:val="00301CE1"/>
    <w:rsid w:val="00301CE4"/>
    <w:rsid w:val="00302583"/>
    <w:rsid w:val="00302F54"/>
    <w:rsid w:val="0030340E"/>
    <w:rsid w:val="00303E50"/>
    <w:rsid w:val="003046A1"/>
    <w:rsid w:val="00304B8A"/>
    <w:rsid w:val="00304DEA"/>
    <w:rsid w:val="00305E7E"/>
    <w:rsid w:val="003069DA"/>
    <w:rsid w:val="00307F00"/>
    <w:rsid w:val="00307F9C"/>
    <w:rsid w:val="0031031C"/>
    <w:rsid w:val="00311734"/>
    <w:rsid w:val="00311943"/>
    <w:rsid w:val="00311AE9"/>
    <w:rsid w:val="00311F47"/>
    <w:rsid w:val="0031234F"/>
    <w:rsid w:val="00312AD6"/>
    <w:rsid w:val="00312BF0"/>
    <w:rsid w:val="00313F7B"/>
    <w:rsid w:val="00314255"/>
    <w:rsid w:val="00314BC5"/>
    <w:rsid w:val="00315075"/>
    <w:rsid w:val="00315A6B"/>
    <w:rsid w:val="0031607F"/>
    <w:rsid w:val="00316415"/>
    <w:rsid w:val="0031693E"/>
    <w:rsid w:val="0031749E"/>
    <w:rsid w:val="00317F6F"/>
    <w:rsid w:val="00320BD0"/>
    <w:rsid w:val="00322188"/>
    <w:rsid w:val="00322E04"/>
    <w:rsid w:val="00323315"/>
    <w:rsid w:val="00323A50"/>
    <w:rsid w:val="00324ECE"/>
    <w:rsid w:val="0032622F"/>
    <w:rsid w:val="00326864"/>
    <w:rsid w:val="00326A11"/>
    <w:rsid w:val="00326B3D"/>
    <w:rsid w:val="00326DAC"/>
    <w:rsid w:val="0032787C"/>
    <w:rsid w:val="00327EF1"/>
    <w:rsid w:val="003303A8"/>
    <w:rsid w:val="00330F67"/>
    <w:rsid w:val="00331090"/>
    <w:rsid w:val="003310C4"/>
    <w:rsid w:val="00331DFA"/>
    <w:rsid w:val="003329A6"/>
    <w:rsid w:val="00332E71"/>
    <w:rsid w:val="003340B5"/>
    <w:rsid w:val="003350B8"/>
    <w:rsid w:val="00335B62"/>
    <w:rsid w:val="003367C6"/>
    <w:rsid w:val="00336E80"/>
    <w:rsid w:val="00336EE5"/>
    <w:rsid w:val="00337086"/>
    <w:rsid w:val="00337389"/>
    <w:rsid w:val="003373EF"/>
    <w:rsid w:val="00337A18"/>
    <w:rsid w:val="0034036A"/>
    <w:rsid w:val="00340EBC"/>
    <w:rsid w:val="00341AE2"/>
    <w:rsid w:val="003421BD"/>
    <w:rsid w:val="0034266D"/>
    <w:rsid w:val="0034404D"/>
    <w:rsid w:val="003443C0"/>
    <w:rsid w:val="0034549B"/>
    <w:rsid w:val="00345AF4"/>
    <w:rsid w:val="003500E0"/>
    <w:rsid w:val="003501F5"/>
    <w:rsid w:val="00350826"/>
    <w:rsid w:val="0035092C"/>
    <w:rsid w:val="00350C6F"/>
    <w:rsid w:val="0035184E"/>
    <w:rsid w:val="00352683"/>
    <w:rsid w:val="00352733"/>
    <w:rsid w:val="0035305A"/>
    <w:rsid w:val="00353A96"/>
    <w:rsid w:val="00353D97"/>
    <w:rsid w:val="00353F12"/>
    <w:rsid w:val="0035423F"/>
    <w:rsid w:val="003547F5"/>
    <w:rsid w:val="00354A80"/>
    <w:rsid w:val="00355399"/>
    <w:rsid w:val="00355646"/>
    <w:rsid w:val="00355E94"/>
    <w:rsid w:val="003562DE"/>
    <w:rsid w:val="00357056"/>
    <w:rsid w:val="00357CD8"/>
    <w:rsid w:val="00357DA7"/>
    <w:rsid w:val="00357F94"/>
    <w:rsid w:val="00360E48"/>
    <w:rsid w:val="00361315"/>
    <w:rsid w:val="00361437"/>
    <w:rsid w:val="0036194A"/>
    <w:rsid w:val="00362686"/>
    <w:rsid w:val="00362C6F"/>
    <w:rsid w:val="0036308C"/>
    <w:rsid w:val="003649B6"/>
    <w:rsid w:val="00364EAA"/>
    <w:rsid w:val="003650C0"/>
    <w:rsid w:val="003669A6"/>
    <w:rsid w:val="00366E12"/>
    <w:rsid w:val="00370260"/>
    <w:rsid w:val="00370E12"/>
    <w:rsid w:val="00371D5A"/>
    <w:rsid w:val="00371D97"/>
    <w:rsid w:val="003722F1"/>
    <w:rsid w:val="00372406"/>
    <w:rsid w:val="00373268"/>
    <w:rsid w:val="0037364C"/>
    <w:rsid w:val="0037377C"/>
    <w:rsid w:val="00373C58"/>
    <w:rsid w:val="00373F59"/>
    <w:rsid w:val="0037453F"/>
    <w:rsid w:val="00374C33"/>
    <w:rsid w:val="00375C13"/>
    <w:rsid w:val="0037668A"/>
    <w:rsid w:val="0037704F"/>
    <w:rsid w:val="00381F4B"/>
    <w:rsid w:val="00382592"/>
    <w:rsid w:val="0038273C"/>
    <w:rsid w:val="003830F9"/>
    <w:rsid w:val="00383435"/>
    <w:rsid w:val="00384EFD"/>
    <w:rsid w:val="00385A0A"/>
    <w:rsid w:val="00385E81"/>
    <w:rsid w:val="003860FA"/>
    <w:rsid w:val="00386393"/>
    <w:rsid w:val="003863AB"/>
    <w:rsid w:val="003863D4"/>
    <w:rsid w:val="00386489"/>
    <w:rsid w:val="00386AF0"/>
    <w:rsid w:val="00386FB1"/>
    <w:rsid w:val="00390569"/>
    <w:rsid w:val="00391570"/>
    <w:rsid w:val="00391622"/>
    <w:rsid w:val="0039182A"/>
    <w:rsid w:val="00393AF9"/>
    <w:rsid w:val="00394308"/>
    <w:rsid w:val="00394B60"/>
    <w:rsid w:val="003950B6"/>
    <w:rsid w:val="00395499"/>
    <w:rsid w:val="00395565"/>
    <w:rsid w:val="00395BEF"/>
    <w:rsid w:val="00395E0B"/>
    <w:rsid w:val="00396EFB"/>
    <w:rsid w:val="0039740A"/>
    <w:rsid w:val="0039764D"/>
    <w:rsid w:val="003A1731"/>
    <w:rsid w:val="003A2603"/>
    <w:rsid w:val="003A2A16"/>
    <w:rsid w:val="003A31FA"/>
    <w:rsid w:val="003A326A"/>
    <w:rsid w:val="003A3664"/>
    <w:rsid w:val="003A3698"/>
    <w:rsid w:val="003A400B"/>
    <w:rsid w:val="003A427B"/>
    <w:rsid w:val="003A42D6"/>
    <w:rsid w:val="003A57EE"/>
    <w:rsid w:val="003A674A"/>
    <w:rsid w:val="003A6960"/>
    <w:rsid w:val="003A6FF7"/>
    <w:rsid w:val="003A72EB"/>
    <w:rsid w:val="003A77E2"/>
    <w:rsid w:val="003B05B1"/>
    <w:rsid w:val="003B1805"/>
    <w:rsid w:val="003B18A6"/>
    <w:rsid w:val="003B1AEB"/>
    <w:rsid w:val="003B1F48"/>
    <w:rsid w:val="003B2953"/>
    <w:rsid w:val="003B36DB"/>
    <w:rsid w:val="003B3F4C"/>
    <w:rsid w:val="003B411C"/>
    <w:rsid w:val="003B4A1C"/>
    <w:rsid w:val="003B5084"/>
    <w:rsid w:val="003B54CD"/>
    <w:rsid w:val="003B55F3"/>
    <w:rsid w:val="003B6066"/>
    <w:rsid w:val="003B623A"/>
    <w:rsid w:val="003B69CF"/>
    <w:rsid w:val="003C138D"/>
    <w:rsid w:val="003C1418"/>
    <w:rsid w:val="003C1AED"/>
    <w:rsid w:val="003C1CE8"/>
    <w:rsid w:val="003C1E04"/>
    <w:rsid w:val="003C2AFD"/>
    <w:rsid w:val="003C368D"/>
    <w:rsid w:val="003C38D2"/>
    <w:rsid w:val="003C3E31"/>
    <w:rsid w:val="003C45A1"/>
    <w:rsid w:val="003C4BBB"/>
    <w:rsid w:val="003C555F"/>
    <w:rsid w:val="003C5974"/>
    <w:rsid w:val="003C62A4"/>
    <w:rsid w:val="003C630C"/>
    <w:rsid w:val="003C6791"/>
    <w:rsid w:val="003D11D0"/>
    <w:rsid w:val="003D31AB"/>
    <w:rsid w:val="003D35AB"/>
    <w:rsid w:val="003D4018"/>
    <w:rsid w:val="003D498E"/>
    <w:rsid w:val="003D4C46"/>
    <w:rsid w:val="003D5B89"/>
    <w:rsid w:val="003D624B"/>
    <w:rsid w:val="003D64C4"/>
    <w:rsid w:val="003D6A6C"/>
    <w:rsid w:val="003D6D79"/>
    <w:rsid w:val="003D702C"/>
    <w:rsid w:val="003D7895"/>
    <w:rsid w:val="003D7934"/>
    <w:rsid w:val="003E0E45"/>
    <w:rsid w:val="003E1575"/>
    <w:rsid w:val="003E1D83"/>
    <w:rsid w:val="003E21DA"/>
    <w:rsid w:val="003E25A3"/>
    <w:rsid w:val="003E29D3"/>
    <w:rsid w:val="003E2AE9"/>
    <w:rsid w:val="003E44B3"/>
    <w:rsid w:val="003E45E5"/>
    <w:rsid w:val="003E4F6D"/>
    <w:rsid w:val="003E55B0"/>
    <w:rsid w:val="003E5CBF"/>
    <w:rsid w:val="003E64E0"/>
    <w:rsid w:val="003E7149"/>
    <w:rsid w:val="003E7755"/>
    <w:rsid w:val="003F11C2"/>
    <w:rsid w:val="003F1339"/>
    <w:rsid w:val="003F16DE"/>
    <w:rsid w:val="003F4E34"/>
    <w:rsid w:val="003F55EB"/>
    <w:rsid w:val="003F5927"/>
    <w:rsid w:val="003F65AA"/>
    <w:rsid w:val="003F66A9"/>
    <w:rsid w:val="0040020D"/>
    <w:rsid w:val="00400EC3"/>
    <w:rsid w:val="00401F2F"/>
    <w:rsid w:val="00401F45"/>
    <w:rsid w:val="00402F15"/>
    <w:rsid w:val="0040339F"/>
    <w:rsid w:val="0040405C"/>
    <w:rsid w:val="00404C11"/>
    <w:rsid w:val="00404D89"/>
    <w:rsid w:val="004057FA"/>
    <w:rsid w:val="00405F1B"/>
    <w:rsid w:val="004106E4"/>
    <w:rsid w:val="00410997"/>
    <w:rsid w:val="004111B5"/>
    <w:rsid w:val="0041167C"/>
    <w:rsid w:val="004116EE"/>
    <w:rsid w:val="00411865"/>
    <w:rsid w:val="00411DCD"/>
    <w:rsid w:val="00411DD2"/>
    <w:rsid w:val="00411FA5"/>
    <w:rsid w:val="004121AD"/>
    <w:rsid w:val="00412207"/>
    <w:rsid w:val="00413352"/>
    <w:rsid w:val="00413441"/>
    <w:rsid w:val="0041574D"/>
    <w:rsid w:val="00416225"/>
    <w:rsid w:val="0041651C"/>
    <w:rsid w:val="0041717A"/>
    <w:rsid w:val="004202B0"/>
    <w:rsid w:val="0042093E"/>
    <w:rsid w:val="004209B7"/>
    <w:rsid w:val="00420D19"/>
    <w:rsid w:val="00421374"/>
    <w:rsid w:val="00421EF2"/>
    <w:rsid w:val="004229D6"/>
    <w:rsid w:val="0042303E"/>
    <w:rsid w:val="0042316E"/>
    <w:rsid w:val="00423DAB"/>
    <w:rsid w:val="004240DD"/>
    <w:rsid w:val="00424352"/>
    <w:rsid w:val="00424B62"/>
    <w:rsid w:val="004252F4"/>
    <w:rsid w:val="004258F6"/>
    <w:rsid w:val="004259D6"/>
    <w:rsid w:val="00426F25"/>
    <w:rsid w:val="0042737A"/>
    <w:rsid w:val="00427B2D"/>
    <w:rsid w:val="00430929"/>
    <w:rsid w:val="0043141C"/>
    <w:rsid w:val="004323BE"/>
    <w:rsid w:val="00432779"/>
    <w:rsid w:val="0043331B"/>
    <w:rsid w:val="004336F3"/>
    <w:rsid w:val="0043381B"/>
    <w:rsid w:val="004344C0"/>
    <w:rsid w:val="0043560A"/>
    <w:rsid w:val="0043592C"/>
    <w:rsid w:val="0043626D"/>
    <w:rsid w:val="004369FB"/>
    <w:rsid w:val="00436D91"/>
    <w:rsid w:val="00437397"/>
    <w:rsid w:val="0044059A"/>
    <w:rsid w:val="00440E34"/>
    <w:rsid w:val="00441380"/>
    <w:rsid w:val="004421D3"/>
    <w:rsid w:val="00442EEE"/>
    <w:rsid w:val="0044363A"/>
    <w:rsid w:val="004437A1"/>
    <w:rsid w:val="00443F92"/>
    <w:rsid w:val="00444EFB"/>
    <w:rsid w:val="004450B8"/>
    <w:rsid w:val="00445981"/>
    <w:rsid w:val="004479F6"/>
    <w:rsid w:val="00447CE1"/>
    <w:rsid w:val="00447D61"/>
    <w:rsid w:val="004503F9"/>
    <w:rsid w:val="00452019"/>
    <w:rsid w:val="0045211A"/>
    <w:rsid w:val="00452461"/>
    <w:rsid w:val="00452810"/>
    <w:rsid w:val="0045285A"/>
    <w:rsid w:val="00452B32"/>
    <w:rsid w:val="00452F53"/>
    <w:rsid w:val="0045325E"/>
    <w:rsid w:val="004533D8"/>
    <w:rsid w:val="0045369E"/>
    <w:rsid w:val="00454CD5"/>
    <w:rsid w:val="00455060"/>
    <w:rsid w:val="004551F0"/>
    <w:rsid w:val="0045551B"/>
    <w:rsid w:val="004556F2"/>
    <w:rsid w:val="00456071"/>
    <w:rsid w:val="00456B6D"/>
    <w:rsid w:val="004572BC"/>
    <w:rsid w:val="00457865"/>
    <w:rsid w:val="00460319"/>
    <w:rsid w:val="00461ABA"/>
    <w:rsid w:val="00462022"/>
    <w:rsid w:val="004620CC"/>
    <w:rsid w:val="004629A4"/>
    <w:rsid w:val="00463DB8"/>
    <w:rsid w:val="00464093"/>
    <w:rsid w:val="00464545"/>
    <w:rsid w:val="0046566A"/>
    <w:rsid w:val="00465802"/>
    <w:rsid w:val="00465C11"/>
    <w:rsid w:val="00466AFD"/>
    <w:rsid w:val="00466B26"/>
    <w:rsid w:val="00467CE0"/>
    <w:rsid w:val="004701F6"/>
    <w:rsid w:val="0047155B"/>
    <w:rsid w:val="00471AF7"/>
    <w:rsid w:val="00471BD4"/>
    <w:rsid w:val="00471EC3"/>
    <w:rsid w:val="00471F54"/>
    <w:rsid w:val="00472BD0"/>
    <w:rsid w:val="00474D3C"/>
    <w:rsid w:val="00475856"/>
    <w:rsid w:val="00475D21"/>
    <w:rsid w:val="00476AFE"/>
    <w:rsid w:val="00476C68"/>
    <w:rsid w:val="004811F0"/>
    <w:rsid w:val="00481B45"/>
    <w:rsid w:val="004822D4"/>
    <w:rsid w:val="0048268D"/>
    <w:rsid w:val="004835BB"/>
    <w:rsid w:val="0048398B"/>
    <w:rsid w:val="00483BAE"/>
    <w:rsid w:val="00483C8D"/>
    <w:rsid w:val="004846B0"/>
    <w:rsid w:val="00484C35"/>
    <w:rsid w:val="00484E82"/>
    <w:rsid w:val="004860C2"/>
    <w:rsid w:val="004866B4"/>
    <w:rsid w:val="00486F7B"/>
    <w:rsid w:val="004909E8"/>
    <w:rsid w:val="00490F73"/>
    <w:rsid w:val="0049247D"/>
    <w:rsid w:val="0049346F"/>
    <w:rsid w:val="00493984"/>
    <w:rsid w:val="00494222"/>
    <w:rsid w:val="00495838"/>
    <w:rsid w:val="00495F31"/>
    <w:rsid w:val="00497400"/>
    <w:rsid w:val="00497BFE"/>
    <w:rsid w:val="00497E76"/>
    <w:rsid w:val="004A0623"/>
    <w:rsid w:val="004A0E04"/>
    <w:rsid w:val="004A1DA4"/>
    <w:rsid w:val="004A3DB3"/>
    <w:rsid w:val="004A3F76"/>
    <w:rsid w:val="004A4461"/>
    <w:rsid w:val="004A492E"/>
    <w:rsid w:val="004A5E7F"/>
    <w:rsid w:val="004A671D"/>
    <w:rsid w:val="004A6B0E"/>
    <w:rsid w:val="004A6CC8"/>
    <w:rsid w:val="004A7705"/>
    <w:rsid w:val="004B0CEE"/>
    <w:rsid w:val="004B0E78"/>
    <w:rsid w:val="004B2018"/>
    <w:rsid w:val="004B49F7"/>
    <w:rsid w:val="004B56B5"/>
    <w:rsid w:val="004B5997"/>
    <w:rsid w:val="004B59EB"/>
    <w:rsid w:val="004B6A14"/>
    <w:rsid w:val="004B756C"/>
    <w:rsid w:val="004B7DD8"/>
    <w:rsid w:val="004B7F04"/>
    <w:rsid w:val="004C010E"/>
    <w:rsid w:val="004C05E0"/>
    <w:rsid w:val="004C0E8A"/>
    <w:rsid w:val="004C119D"/>
    <w:rsid w:val="004C16B5"/>
    <w:rsid w:val="004C2634"/>
    <w:rsid w:val="004C2F17"/>
    <w:rsid w:val="004C32DA"/>
    <w:rsid w:val="004C3AF0"/>
    <w:rsid w:val="004C3BC5"/>
    <w:rsid w:val="004C3EFF"/>
    <w:rsid w:val="004C4FB0"/>
    <w:rsid w:val="004C5C17"/>
    <w:rsid w:val="004C5FD1"/>
    <w:rsid w:val="004C6771"/>
    <w:rsid w:val="004C687C"/>
    <w:rsid w:val="004C6D18"/>
    <w:rsid w:val="004C7264"/>
    <w:rsid w:val="004D0351"/>
    <w:rsid w:val="004D05F6"/>
    <w:rsid w:val="004D0B28"/>
    <w:rsid w:val="004D1FFB"/>
    <w:rsid w:val="004D3575"/>
    <w:rsid w:val="004D3655"/>
    <w:rsid w:val="004D3FCA"/>
    <w:rsid w:val="004D486F"/>
    <w:rsid w:val="004D67CC"/>
    <w:rsid w:val="004D6E82"/>
    <w:rsid w:val="004D7731"/>
    <w:rsid w:val="004E02A4"/>
    <w:rsid w:val="004E0D7D"/>
    <w:rsid w:val="004E10F3"/>
    <w:rsid w:val="004E2887"/>
    <w:rsid w:val="004E2A59"/>
    <w:rsid w:val="004E2E87"/>
    <w:rsid w:val="004E39CF"/>
    <w:rsid w:val="004E3B1D"/>
    <w:rsid w:val="004E3B41"/>
    <w:rsid w:val="004E3BB7"/>
    <w:rsid w:val="004E4218"/>
    <w:rsid w:val="004E4451"/>
    <w:rsid w:val="004E5774"/>
    <w:rsid w:val="004E587E"/>
    <w:rsid w:val="004E5D48"/>
    <w:rsid w:val="004E62F0"/>
    <w:rsid w:val="004E6664"/>
    <w:rsid w:val="004E78E7"/>
    <w:rsid w:val="004E7977"/>
    <w:rsid w:val="004F0D37"/>
    <w:rsid w:val="004F117D"/>
    <w:rsid w:val="004F136C"/>
    <w:rsid w:val="004F19D6"/>
    <w:rsid w:val="004F1B90"/>
    <w:rsid w:val="004F1D64"/>
    <w:rsid w:val="004F28DC"/>
    <w:rsid w:val="004F3093"/>
    <w:rsid w:val="004F325E"/>
    <w:rsid w:val="004F3490"/>
    <w:rsid w:val="004F3B76"/>
    <w:rsid w:val="004F3D55"/>
    <w:rsid w:val="004F5827"/>
    <w:rsid w:val="004F5CEE"/>
    <w:rsid w:val="004F647D"/>
    <w:rsid w:val="004F67CB"/>
    <w:rsid w:val="004F735B"/>
    <w:rsid w:val="004F7602"/>
    <w:rsid w:val="004F7621"/>
    <w:rsid w:val="004F786F"/>
    <w:rsid w:val="0050082E"/>
    <w:rsid w:val="00500D8B"/>
    <w:rsid w:val="0050186B"/>
    <w:rsid w:val="00501B3F"/>
    <w:rsid w:val="005025FB"/>
    <w:rsid w:val="00502875"/>
    <w:rsid w:val="00502915"/>
    <w:rsid w:val="00502AAE"/>
    <w:rsid w:val="00502D07"/>
    <w:rsid w:val="0050480B"/>
    <w:rsid w:val="00504E73"/>
    <w:rsid w:val="005052CD"/>
    <w:rsid w:val="005061B0"/>
    <w:rsid w:val="00506457"/>
    <w:rsid w:val="005065C1"/>
    <w:rsid w:val="00506724"/>
    <w:rsid w:val="00506936"/>
    <w:rsid w:val="0050720C"/>
    <w:rsid w:val="00507A54"/>
    <w:rsid w:val="00510264"/>
    <w:rsid w:val="0051026F"/>
    <w:rsid w:val="00510C9B"/>
    <w:rsid w:val="00511BF6"/>
    <w:rsid w:val="005120F4"/>
    <w:rsid w:val="00512517"/>
    <w:rsid w:val="0051281D"/>
    <w:rsid w:val="00512972"/>
    <w:rsid w:val="005134A0"/>
    <w:rsid w:val="00513984"/>
    <w:rsid w:val="00515BC6"/>
    <w:rsid w:val="00516A86"/>
    <w:rsid w:val="00517884"/>
    <w:rsid w:val="00517EAE"/>
    <w:rsid w:val="005203B6"/>
    <w:rsid w:val="005205EB"/>
    <w:rsid w:val="0052236A"/>
    <w:rsid w:val="005226B5"/>
    <w:rsid w:val="005227C7"/>
    <w:rsid w:val="00523125"/>
    <w:rsid w:val="005231BF"/>
    <w:rsid w:val="00523AA8"/>
    <w:rsid w:val="00523BBD"/>
    <w:rsid w:val="005248BE"/>
    <w:rsid w:val="00524C46"/>
    <w:rsid w:val="00525CC2"/>
    <w:rsid w:val="0052611B"/>
    <w:rsid w:val="005269D7"/>
    <w:rsid w:val="005279AB"/>
    <w:rsid w:val="00527D4A"/>
    <w:rsid w:val="00530156"/>
    <w:rsid w:val="00531F59"/>
    <w:rsid w:val="00533D3C"/>
    <w:rsid w:val="00533F0A"/>
    <w:rsid w:val="0053538C"/>
    <w:rsid w:val="00536292"/>
    <w:rsid w:val="005378C3"/>
    <w:rsid w:val="00537946"/>
    <w:rsid w:val="00537F56"/>
    <w:rsid w:val="005405B9"/>
    <w:rsid w:val="00540768"/>
    <w:rsid w:val="00541857"/>
    <w:rsid w:val="00541E2A"/>
    <w:rsid w:val="00543820"/>
    <w:rsid w:val="00543BBD"/>
    <w:rsid w:val="00544AC8"/>
    <w:rsid w:val="00544E62"/>
    <w:rsid w:val="00544F7A"/>
    <w:rsid w:val="00546DFB"/>
    <w:rsid w:val="005477F1"/>
    <w:rsid w:val="00547E9C"/>
    <w:rsid w:val="005505E1"/>
    <w:rsid w:val="00550AFC"/>
    <w:rsid w:val="00550DFC"/>
    <w:rsid w:val="00551678"/>
    <w:rsid w:val="00551A24"/>
    <w:rsid w:val="00551D23"/>
    <w:rsid w:val="005549C3"/>
    <w:rsid w:val="005555F2"/>
    <w:rsid w:val="00555DBE"/>
    <w:rsid w:val="0055655E"/>
    <w:rsid w:val="00556847"/>
    <w:rsid w:val="005568BF"/>
    <w:rsid w:val="00556B07"/>
    <w:rsid w:val="00556B61"/>
    <w:rsid w:val="00557C11"/>
    <w:rsid w:val="00561F93"/>
    <w:rsid w:val="00563C8E"/>
    <w:rsid w:val="00564059"/>
    <w:rsid w:val="00564202"/>
    <w:rsid w:val="0056447A"/>
    <w:rsid w:val="005647C1"/>
    <w:rsid w:val="00565800"/>
    <w:rsid w:val="00565893"/>
    <w:rsid w:val="00565C35"/>
    <w:rsid w:val="00566E9F"/>
    <w:rsid w:val="00567509"/>
    <w:rsid w:val="0056762D"/>
    <w:rsid w:val="0057035A"/>
    <w:rsid w:val="0057105C"/>
    <w:rsid w:val="00571864"/>
    <w:rsid w:val="005723A5"/>
    <w:rsid w:val="0057273D"/>
    <w:rsid w:val="00572858"/>
    <w:rsid w:val="00573BBC"/>
    <w:rsid w:val="00574951"/>
    <w:rsid w:val="00575640"/>
    <w:rsid w:val="005759DF"/>
    <w:rsid w:val="00575F99"/>
    <w:rsid w:val="00576C21"/>
    <w:rsid w:val="005773C1"/>
    <w:rsid w:val="00580AF6"/>
    <w:rsid w:val="0058106C"/>
    <w:rsid w:val="00581740"/>
    <w:rsid w:val="0058230D"/>
    <w:rsid w:val="00582AD2"/>
    <w:rsid w:val="00583BE7"/>
    <w:rsid w:val="00583D66"/>
    <w:rsid w:val="00583EF6"/>
    <w:rsid w:val="005844A6"/>
    <w:rsid w:val="00584F06"/>
    <w:rsid w:val="00586128"/>
    <w:rsid w:val="005869BC"/>
    <w:rsid w:val="00586AD9"/>
    <w:rsid w:val="00587903"/>
    <w:rsid w:val="00590C4E"/>
    <w:rsid w:val="005918B8"/>
    <w:rsid w:val="005925BF"/>
    <w:rsid w:val="00593F5D"/>
    <w:rsid w:val="00594FD0"/>
    <w:rsid w:val="00595628"/>
    <w:rsid w:val="005964E7"/>
    <w:rsid w:val="005970E7"/>
    <w:rsid w:val="00597BA5"/>
    <w:rsid w:val="00597DA3"/>
    <w:rsid w:val="005A0139"/>
    <w:rsid w:val="005A079C"/>
    <w:rsid w:val="005A0D9B"/>
    <w:rsid w:val="005A27DC"/>
    <w:rsid w:val="005A2836"/>
    <w:rsid w:val="005A285D"/>
    <w:rsid w:val="005A288E"/>
    <w:rsid w:val="005A28BC"/>
    <w:rsid w:val="005A2A28"/>
    <w:rsid w:val="005A2BD1"/>
    <w:rsid w:val="005A3A7F"/>
    <w:rsid w:val="005A42A3"/>
    <w:rsid w:val="005A4357"/>
    <w:rsid w:val="005A4D1E"/>
    <w:rsid w:val="005A55FD"/>
    <w:rsid w:val="005A57A1"/>
    <w:rsid w:val="005A6B47"/>
    <w:rsid w:val="005A6B6A"/>
    <w:rsid w:val="005A6EDB"/>
    <w:rsid w:val="005A79DC"/>
    <w:rsid w:val="005B01C1"/>
    <w:rsid w:val="005B1608"/>
    <w:rsid w:val="005B1977"/>
    <w:rsid w:val="005B1F17"/>
    <w:rsid w:val="005B39A5"/>
    <w:rsid w:val="005B46EF"/>
    <w:rsid w:val="005B4D2A"/>
    <w:rsid w:val="005B4DEA"/>
    <w:rsid w:val="005B4E11"/>
    <w:rsid w:val="005B5207"/>
    <w:rsid w:val="005B5566"/>
    <w:rsid w:val="005B5DDF"/>
    <w:rsid w:val="005B7BFC"/>
    <w:rsid w:val="005C11DE"/>
    <w:rsid w:val="005C1367"/>
    <w:rsid w:val="005C1EAE"/>
    <w:rsid w:val="005C252E"/>
    <w:rsid w:val="005C3B85"/>
    <w:rsid w:val="005C4532"/>
    <w:rsid w:val="005C5AAD"/>
    <w:rsid w:val="005C7660"/>
    <w:rsid w:val="005C7AE7"/>
    <w:rsid w:val="005C7F71"/>
    <w:rsid w:val="005D0263"/>
    <w:rsid w:val="005D12D3"/>
    <w:rsid w:val="005D163A"/>
    <w:rsid w:val="005D1AAA"/>
    <w:rsid w:val="005D2242"/>
    <w:rsid w:val="005D2463"/>
    <w:rsid w:val="005D4504"/>
    <w:rsid w:val="005D4A69"/>
    <w:rsid w:val="005D5272"/>
    <w:rsid w:val="005D54A0"/>
    <w:rsid w:val="005D5AC3"/>
    <w:rsid w:val="005D67D4"/>
    <w:rsid w:val="005D691D"/>
    <w:rsid w:val="005E08F3"/>
    <w:rsid w:val="005E0D79"/>
    <w:rsid w:val="005E28ED"/>
    <w:rsid w:val="005E31F5"/>
    <w:rsid w:val="005E479A"/>
    <w:rsid w:val="005E47A8"/>
    <w:rsid w:val="005E497A"/>
    <w:rsid w:val="005E4CC7"/>
    <w:rsid w:val="005E6767"/>
    <w:rsid w:val="005E7873"/>
    <w:rsid w:val="005E7D07"/>
    <w:rsid w:val="005F02C7"/>
    <w:rsid w:val="005F02FA"/>
    <w:rsid w:val="005F0A97"/>
    <w:rsid w:val="005F11C1"/>
    <w:rsid w:val="005F172D"/>
    <w:rsid w:val="005F173E"/>
    <w:rsid w:val="005F1872"/>
    <w:rsid w:val="005F1C3C"/>
    <w:rsid w:val="005F1DF9"/>
    <w:rsid w:val="005F22B9"/>
    <w:rsid w:val="005F2EF1"/>
    <w:rsid w:val="005F2F59"/>
    <w:rsid w:val="005F3CE7"/>
    <w:rsid w:val="005F488E"/>
    <w:rsid w:val="005F492F"/>
    <w:rsid w:val="005F5824"/>
    <w:rsid w:val="005F69C8"/>
    <w:rsid w:val="005F6ADF"/>
    <w:rsid w:val="005F6DD0"/>
    <w:rsid w:val="00600084"/>
    <w:rsid w:val="00601664"/>
    <w:rsid w:val="00601D1C"/>
    <w:rsid w:val="00601DC3"/>
    <w:rsid w:val="006027E1"/>
    <w:rsid w:val="006033B2"/>
    <w:rsid w:val="0060352D"/>
    <w:rsid w:val="006040B7"/>
    <w:rsid w:val="0060513D"/>
    <w:rsid w:val="006053E7"/>
    <w:rsid w:val="00606CB0"/>
    <w:rsid w:val="006077FB"/>
    <w:rsid w:val="006079C9"/>
    <w:rsid w:val="00611072"/>
    <w:rsid w:val="00612394"/>
    <w:rsid w:val="00612CF5"/>
    <w:rsid w:val="00613B13"/>
    <w:rsid w:val="00613FE2"/>
    <w:rsid w:val="006141BD"/>
    <w:rsid w:val="00614829"/>
    <w:rsid w:val="0061591F"/>
    <w:rsid w:val="00615944"/>
    <w:rsid w:val="0061607B"/>
    <w:rsid w:val="006160BB"/>
    <w:rsid w:val="006164AF"/>
    <w:rsid w:val="00616750"/>
    <w:rsid w:val="006204BA"/>
    <w:rsid w:val="006222EB"/>
    <w:rsid w:val="00623B46"/>
    <w:rsid w:val="00624036"/>
    <w:rsid w:val="00625194"/>
    <w:rsid w:val="00626CF6"/>
    <w:rsid w:val="006270D5"/>
    <w:rsid w:val="00627170"/>
    <w:rsid w:val="006279CE"/>
    <w:rsid w:val="00630AB4"/>
    <w:rsid w:val="006317C2"/>
    <w:rsid w:val="006333EA"/>
    <w:rsid w:val="00633DDD"/>
    <w:rsid w:val="0063437F"/>
    <w:rsid w:val="00634C4B"/>
    <w:rsid w:val="00635010"/>
    <w:rsid w:val="006351BF"/>
    <w:rsid w:val="00635633"/>
    <w:rsid w:val="00635A50"/>
    <w:rsid w:val="006368C4"/>
    <w:rsid w:val="00636EE7"/>
    <w:rsid w:val="00642BDB"/>
    <w:rsid w:val="0064339A"/>
    <w:rsid w:val="006436E4"/>
    <w:rsid w:val="0064382A"/>
    <w:rsid w:val="00643CA2"/>
    <w:rsid w:val="0064420F"/>
    <w:rsid w:val="006445BA"/>
    <w:rsid w:val="00644F05"/>
    <w:rsid w:val="00646D45"/>
    <w:rsid w:val="00647963"/>
    <w:rsid w:val="006507D0"/>
    <w:rsid w:val="00650818"/>
    <w:rsid w:val="006508EA"/>
    <w:rsid w:val="00650DFA"/>
    <w:rsid w:val="00652857"/>
    <w:rsid w:val="00652B00"/>
    <w:rsid w:val="00652F53"/>
    <w:rsid w:val="006531B9"/>
    <w:rsid w:val="00653758"/>
    <w:rsid w:val="0065395A"/>
    <w:rsid w:val="006539AD"/>
    <w:rsid w:val="00653A7B"/>
    <w:rsid w:val="00653C56"/>
    <w:rsid w:val="00653D98"/>
    <w:rsid w:val="00654045"/>
    <w:rsid w:val="0065406E"/>
    <w:rsid w:val="00654F8D"/>
    <w:rsid w:val="006554E2"/>
    <w:rsid w:val="006555ED"/>
    <w:rsid w:val="006563A3"/>
    <w:rsid w:val="00656B82"/>
    <w:rsid w:val="00660140"/>
    <w:rsid w:val="00660F88"/>
    <w:rsid w:val="00660FF5"/>
    <w:rsid w:val="006614D4"/>
    <w:rsid w:val="006617DE"/>
    <w:rsid w:val="006621EC"/>
    <w:rsid w:val="00662D73"/>
    <w:rsid w:val="00662EEE"/>
    <w:rsid w:val="0066369E"/>
    <w:rsid w:val="00663FF7"/>
    <w:rsid w:val="00664058"/>
    <w:rsid w:val="0066411B"/>
    <w:rsid w:val="006646A5"/>
    <w:rsid w:val="00664C91"/>
    <w:rsid w:val="00664D13"/>
    <w:rsid w:val="00665D25"/>
    <w:rsid w:val="0066635E"/>
    <w:rsid w:val="00666FF5"/>
    <w:rsid w:val="006676C5"/>
    <w:rsid w:val="006678C2"/>
    <w:rsid w:val="00667DE0"/>
    <w:rsid w:val="00667E27"/>
    <w:rsid w:val="006705B0"/>
    <w:rsid w:val="006709B9"/>
    <w:rsid w:val="00670B70"/>
    <w:rsid w:val="006713F9"/>
    <w:rsid w:val="00672C28"/>
    <w:rsid w:val="006734B2"/>
    <w:rsid w:val="00673F81"/>
    <w:rsid w:val="006746EE"/>
    <w:rsid w:val="00674E21"/>
    <w:rsid w:val="00675844"/>
    <w:rsid w:val="00675B85"/>
    <w:rsid w:val="00676220"/>
    <w:rsid w:val="00676D17"/>
    <w:rsid w:val="00676EE2"/>
    <w:rsid w:val="006775C8"/>
    <w:rsid w:val="00677963"/>
    <w:rsid w:val="00677DED"/>
    <w:rsid w:val="00680942"/>
    <w:rsid w:val="00680F85"/>
    <w:rsid w:val="00681C3C"/>
    <w:rsid w:val="006828C6"/>
    <w:rsid w:val="0068419D"/>
    <w:rsid w:val="006841AD"/>
    <w:rsid w:val="00684B5A"/>
    <w:rsid w:val="0068510E"/>
    <w:rsid w:val="0068594E"/>
    <w:rsid w:val="00686BE2"/>
    <w:rsid w:val="00686CFF"/>
    <w:rsid w:val="00690474"/>
    <w:rsid w:val="00690582"/>
    <w:rsid w:val="00690D83"/>
    <w:rsid w:val="0069191B"/>
    <w:rsid w:val="00691AF8"/>
    <w:rsid w:val="00691BB9"/>
    <w:rsid w:val="0069237A"/>
    <w:rsid w:val="00692BD0"/>
    <w:rsid w:val="00693516"/>
    <w:rsid w:val="00693645"/>
    <w:rsid w:val="006941AF"/>
    <w:rsid w:val="00694756"/>
    <w:rsid w:val="00694FC1"/>
    <w:rsid w:val="0069558A"/>
    <w:rsid w:val="00697072"/>
    <w:rsid w:val="006A0688"/>
    <w:rsid w:val="006A0F7D"/>
    <w:rsid w:val="006A1502"/>
    <w:rsid w:val="006A2F1D"/>
    <w:rsid w:val="006A3D64"/>
    <w:rsid w:val="006A3F84"/>
    <w:rsid w:val="006A4B24"/>
    <w:rsid w:val="006A4B8C"/>
    <w:rsid w:val="006A52B8"/>
    <w:rsid w:val="006A5F2B"/>
    <w:rsid w:val="006A6966"/>
    <w:rsid w:val="006A6C98"/>
    <w:rsid w:val="006A753C"/>
    <w:rsid w:val="006B0B01"/>
    <w:rsid w:val="006B11DF"/>
    <w:rsid w:val="006B141A"/>
    <w:rsid w:val="006B21D5"/>
    <w:rsid w:val="006B25DF"/>
    <w:rsid w:val="006B2DB1"/>
    <w:rsid w:val="006B358A"/>
    <w:rsid w:val="006B3B14"/>
    <w:rsid w:val="006B3FF7"/>
    <w:rsid w:val="006B4969"/>
    <w:rsid w:val="006B5017"/>
    <w:rsid w:val="006B57FB"/>
    <w:rsid w:val="006B6025"/>
    <w:rsid w:val="006B6F26"/>
    <w:rsid w:val="006B77D5"/>
    <w:rsid w:val="006B79D5"/>
    <w:rsid w:val="006B7D6C"/>
    <w:rsid w:val="006C1178"/>
    <w:rsid w:val="006C1712"/>
    <w:rsid w:val="006C1F4C"/>
    <w:rsid w:val="006C24E1"/>
    <w:rsid w:val="006C33B1"/>
    <w:rsid w:val="006C3527"/>
    <w:rsid w:val="006C37EB"/>
    <w:rsid w:val="006C40F4"/>
    <w:rsid w:val="006C49CD"/>
    <w:rsid w:val="006C56D0"/>
    <w:rsid w:val="006C614B"/>
    <w:rsid w:val="006C71D1"/>
    <w:rsid w:val="006C79C4"/>
    <w:rsid w:val="006D0479"/>
    <w:rsid w:val="006D07DC"/>
    <w:rsid w:val="006D0C26"/>
    <w:rsid w:val="006D12A3"/>
    <w:rsid w:val="006D186C"/>
    <w:rsid w:val="006D230E"/>
    <w:rsid w:val="006D2EFD"/>
    <w:rsid w:val="006D3291"/>
    <w:rsid w:val="006D376C"/>
    <w:rsid w:val="006D538A"/>
    <w:rsid w:val="006D5BB1"/>
    <w:rsid w:val="006D621A"/>
    <w:rsid w:val="006D67EF"/>
    <w:rsid w:val="006E013A"/>
    <w:rsid w:val="006E0535"/>
    <w:rsid w:val="006E09AA"/>
    <w:rsid w:val="006E0A0D"/>
    <w:rsid w:val="006E221A"/>
    <w:rsid w:val="006E22BE"/>
    <w:rsid w:val="006E2CFF"/>
    <w:rsid w:val="006E2FA8"/>
    <w:rsid w:val="006E3D3E"/>
    <w:rsid w:val="006E3E7C"/>
    <w:rsid w:val="006E49AC"/>
    <w:rsid w:val="006E4D39"/>
    <w:rsid w:val="006E522E"/>
    <w:rsid w:val="006E5892"/>
    <w:rsid w:val="006E5ACA"/>
    <w:rsid w:val="006E651C"/>
    <w:rsid w:val="006E6570"/>
    <w:rsid w:val="006E7AA6"/>
    <w:rsid w:val="006F1198"/>
    <w:rsid w:val="006F18E9"/>
    <w:rsid w:val="006F2F7F"/>
    <w:rsid w:val="006F3345"/>
    <w:rsid w:val="006F42B3"/>
    <w:rsid w:val="006F4AB0"/>
    <w:rsid w:val="006F5191"/>
    <w:rsid w:val="006F64F0"/>
    <w:rsid w:val="006F66C6"/>
    <w:rsid w:val="006F6959"/>
    <w:rsid w:val="006F6B29"/>
    <w:rsid w:val="006F6F46"/>
    <w:rsid w:val="006F76A8"/>
    <w:rsid w:val="0070005C"/>
    <w:rsid w:val="00700080"/>
    <w:rsid w:val="007005AC"/>
    <w:rsid w:val="0070190A"/>
    <w:rsid w:val="0070266A"/>
    <w:rsid w:val="00702808"/>
    <w:rsid w:val="007032E7"/>
    <w:rsid w:val="00703858"/>
    <w:rsid w:val="0070389C"/>
    <w:rsid w:val="007038A2"/>
    <w:rsid w:val="00704572"/>
    <w:rsid w:val="00706185"/>
    <w:rsid w:val="007100A9"/>
    <w:rsid w:val="00710642"/>
    <w:rsid w:val="007108A0"/>
    <w:rsid w:val="00710C74"/>
    <w:rsid w:val="00711196"/>
    <w:rsid w:val="00711434"/>
    <w:rsid w:val="00711ABC"/>
    <w:rsid w:val="00711D89"/>
    <w:rsid w:val="00712477"/>
    <w:rsid w:val="00712978"/>
    <w:rsid w:val="00713597"/>
    <w:rsid w:val="007135EB"/>
    <w:rsid w:val="00713BBB"/>
    <w:rsid w:val="007145BF"/>
    <w:rsid w:val="00714BB9"/>
    <w:rsid w:val="00714FB2"/>
    <w:rsid w:val="0071526C"/>
    <w:rsid w:val="0071675A"/>
    <w:rsid w:val="0071688E"/>
    <w:rsid w:val="00716DE8"/>
    <w:rsid w:val="00717A7B"/>
    <w:rsid w:val="0072001F"/>
    <w:rsid w:val="00720222"/>
    <w:rsid w:val="00720248"/>
    <w:rsid w:val="007206C1"/>
    <w:rsid w:val="00720818"/>
    <w:rsid w:val="0072161F"/>
    <w:rsid w:val="007229A9"/>
    <w:rsid w:val="00723837"/>
    <w:rsid w:val="00723F0F"/>
    <w:rsid w:val="00723FD3"/>
    <w:rsid w:val="00724552"/>
    <w:rsid w:val="007247FE"/>
    <w:rsid w:val="00725008"/>
    <w:rsid w:val="0072596D"/>
    <w:rsid w:val="00725B31"/>
    <w:rsid w:val="00725EE6"/>
    <w:rsid w:val="007263E1"/>
    <w:rsid w:val="00726EAF"/>
    <w:rsid w:val="00726FAC"/>
    <w:rsid w:val="00727A90"/>
    <w:rsid w:val="00730732"/>
    <w:rsid w:val="007312DB"/>
    <w:rsid w:val="00731BFC"/>
    <w:rsid w:val="00732A10"/>
    <w:rsid w:val="007335AB"/>
    <w:rsid w:val="00733FED"/>
    <w:rsid w:val="00734D70"/>
    <w:rsid w:val="00735107"/>
    <w:rsid w:val="007359C4"/>
    <w:rsid w:val="007360F3"/>
    <w:rsid w:val="00736468"/>
    <w:rsid w:val="007364C1"/>
    <w:rsid w:val="00736EC7"/>
    <w:rsid w:val="0074007F"/>
    <w:rsid w:val="00740E74"/>
    <w:rsid w:val="00740F92"/>
    <w:rsid w:val="00741138"/>
    <w:rsid w:val="00741A7E"/>
    <w:rsid w:val="00741B3C"/>
    <w:rsid w:val="00742392"/>
    <w:rsid w:val="007424F8"/>
    <w:rsid w:val="0074387D"/>
    <w:rsid w:val="00743975"/>
    <w:rsid w:val="00743AC6"/>
    <w:rsid w:val="00744457"/>
    <w:rsid w:val="00744552"/>
    <w:rsid w:val="00744BDB"/>
    <w:rsid w:val="0074502D"/>
    <w:rsid w:val="00745FDA"/>
    <w:rsid w:val="00747855"/>
    <w:rsid w:val="007508E8"/>
    <w:rsid w:val="0075132C"/>
    <w:rsid w:val="00751607"/>
    <w:rsid w:val="00752186"/>
    <w:rsid w:val="0075224B"/>
    <w:rsid w:val="00752B7C"/>
    <w:rsid w:val="00752E0B"/>
    <w:rsid w:val="00753526"/>
    <w:rsid w:val="00753633"/>
    <w:rsid w:val="00753F1E"/>
    <w:rsid w:val="007543AD"/>
    <w:rsid w:val="007551AC"/>
    <w:rsid w:val="007555D5"/>
    <w:rsid w:val="00755A30"/>
    <w:rsid w:val="00757146"/>
    <w:rsid w:val="007572D4"/>
    <w:rsid w:val="007575C8"/>
    <w:rsid w:val="0075782B"/>
    <w:rsid w:val="007603E1"/>
    <w:rsid w:val="00760F94"/>
    <w:rsid w:val="00761486"/>
    <w:rsid w:val="00761BAE"/>
    <w:rsid w:val="0076244A"/>
    <w:rsid w:val="00762C2D"/>
    <w:rsid w:val="00762F28"/>
    <w:rsid w:val="007636C7"/>
    <w:rsid w:val="007639E5"/>
    <w:rsid w:val="00764562"/>
    <w:rsid w:val="00764A83"/>
    <w:rsid w:val="00765922"/>
    <w:rsid w:val="00765D55"/>
    <w:rsid w:val="00767008"/>
    <w:rsid w:val="007676EF"/>
    <w:rsid w:val="00767F30"/>
    <w:rsid w:val="007708A0"/>
    <w:rsid w:val="00770F34"/>
    <w:rsid w:val="00771236"/>
    <w:rsid w:val="007713D8"/>
    <w:rsid w:val="00772BDC"/>
    <w:rsid w:val="00772F54"/>
    <w:rsid w:val="0077366B"/>
    <w:rsid w:val="007738C6"/>
    <w:rsid w:val="00774839"/>
    <w:rsid w:val="00774FAE"/>
    <w:rsid w:val="00775872"/>
    <w:rsid w:val="007759C3"/>
    <w:rsid w:val="00776492"/>
    <w:rsid w:val="00777020"/>
    <w:rsid w:val="0077766E"/>
    <w:rsid w:val="00780CFE"/>
    <w:rsid w:val="00780E56"/>
    <w:rsid w:val="00781D3E"/>
    <w:rsid w:val="00781E85"/>
    <w:rsid w:val="00782084"/>
    <w:rsid w:val="007820E7"/>
    <w:rsid w:val="00782A41"/>
    <w:rsid w:val="00782AE8"/>
    <w:rsid w:val="00782C11"/>
    <w:rsid w:val="00782F95"/>
    <w:rsid w:val="00783DD1"/>
    <w:rsid w:val="0078463D"/>
    <w:rsid w:val="007857A2"/>
    <w:rsid w:val="00785EE9"/>
    <w:rsid w:val="007868AC"/>
    <w:rsid w:val="00787473"/>
    <w:rsid w:val="00790412"/>
    <w:rsid w:val="00790F7E"/>
    <w:rsid w:val="0079128E"/>
    <w:rsid w:val="007924F4"/>
    <w:rsid w:val="00792F30"/>
    <w:rsid w:val="00792F44"/>
    <w:rsid w:val="007930ED"/>
    <w:rsid w:val="007934A8"/>
    <w:rsid w:val="00793611"/>
    <w:rsid w:val="00793AC5"/>
    <w:rsid w:val="007942DB"/>
    <w:rsid w:val="007945A9"/>
    <w:rsid w:val="00794977"/>
    <w:rsid w:val="00795B31"/>
    <w:rsid w:val="00796E5A"/>
    <w:rsid w:val="00797291"/>
    <w:rsid w:val="007975A4"/>
    <w:rsid w:val="00797947"/>
    <w:rsid w:val="00797B5C"/>
    <w:rsid w:val="00797EC2"/>
    <w:rsid w:val="00797EE9"/>
    <w:rsid w:val="007A028D"/>
    <w:rsid w:val="007A1047"/>
    <w:rsid w:val="007A150B"/>
    <w:rsid w:val="007A1C75"/>
    <w:rsid w:val="007A1F21"/>
    <w:rsid w:val="007A1F3E"/>
    <w:rsid w:val="007A282E"/>
    <w:rsid w:val="007A4219"/>
    <w:rsid w:val="007A495B"/>
    <w:rsid w:val="007A4DCA"/>
    <w:rsid w:val="007A577F"/>
    <w:rsid w:val="007A60D2"/>
    <w:rsid w:val="007A71A3"/>
    <w:rsid w:val="007B1353"/>
    <w:rsid w:val="007B241D"/>
    <w:rsid w:val="007B26B8"/>
    <w:rsid w:val="007B30F0"/>
    <w:rsid w:val="007B3187"/>
    <w:rsid w:val="007B41AC"/>
    <w:rsid w:val="007B4E60"/>
    <w:rsid w:val="007B5AD7"/>
    <w:rsid w:val="007B6163"/>
    <w:rsid w:val="007B6436"/>
    <w:rsid w:val="007B6A27"/>
    <w:rsid w:val="007B780F"/>
    <w:rsid w:val="007C136A"/>
    <w:rsid w:val="007C18E1"/>
    <w:rsid w:val="007C2216"/>
    <w:rsid w:val="007C2C78"/>
    <w:rsid w:val="007C335F"/>
    <w:rsid w:val="007C386B"/>
    <w:rsid w:val="007C3B0B"/>
    <w:rsid w:val="007C4B0E"/>
    <w:rsid w:val="007C6987"/>
    <w:rsid w:val="007C6AF5"/>
    <w:rsid w:val="007C71F7"/>
    <w:rsid w:val="007C760C"/>
    <w:rsid w:val="007C7871"/>
    <w:rsid w:val="007C7D8B"/>
    <w:rsid w:val="007D016D"/>
    <w:rsid w:val="007D0373"/>
    <w:rsid w:val="007D0C99"/>
    <w:rsid w:val="007D0E19"/>
    <w:rsid w:val="007D1035"/>
    <w:rsid w:val="007D1306"/>
    <w:rsid w:val="007D1A38"/>
    <w:rsid w:val="007D2BB1"/>
    <w:rsid w:val="007D3068"/>
    <w:rsid w:val="007D3899"/>
    <w:rsid w:val="007D3935"/>
    <w:rsid w:val="007D3D40"/>
    <w:rsid w:val="007D515D"/>
    <w:rsid w:val="007D5CA5"/>
    <w:rsid w:val="007D5CFF"/>
    <w:rsid w:val="007D5E5C"/>
    <w:rsid w:val="007D5ECF"/>
    <w:rsid w:val="007D710E"/>
    <w:rsid w:val="007D7EAF"/>
    <w:rsid w:val="007E026A"/>
    <w:rsid w:val="007E1C87"/>
    <w:rsid w:val="007E2901"/>
    <w:rsid w:val="007E301C"/>
    <w:rsid w:val="007E3371"/>
    <w:rsid w:val="007E3A7E"/>
    <w:rsid w:val="007E3F7A"/>
    <w:rsid w:val="007E3FA5"/>
    <w:rsid w:val="007E57D0"/>
    <w:rsid w:val="007E5849"/>
    <w:rsid w:val="007E5B9D"/>
    <w:rsid w:val="007E6468"/>
    <w:rsid w:val="007E6908"/>
    <w:rsid w:val="007E745F"/>
    <w:rsid w:val="007F1E75"/>
    <w:rsid w:val="007F2505"/>
    <w:rsid w:val="007F2C78"/>
    <w:rsid w:val="007F2EE6"/>
    <w:rsid w:val="007F2F96"/>
    <w:rsid w:val="007F41B7"/>
    <w:rsid w:val="007F4744"/>
    <w:rsid w:val="007F479D"/>
    <w:rsid w:val="007F5441"/>
    <w:rsid w:val="007F5554"/>
    <w:rsid w:val="007F5DB2"/>
    <w:rsid w:val="007F63D1"/>
    <w:rsid w:val="007F6792"/>
    <w:rsid w:val="007F6FF3"/>
    <w:rsid w:val="007F73BA"/>
    <w:rsid w:val="007F7E36"/>
    <w:rsid w:val="00800450"/>
    <w:rsid w:val="00800489"/>
    <w:rsid w:val="00800A26"/>
    <w:rsid w:val="008021C6"/>
    <w:rsid w:val="008021F4"/>
    <w:rsid w:val="00804015"/>
    <w:rsid w:val="00805155"/>
    <w:rsid w:val="008055CD"/>
    <w:rsid w:val="00805726"/>
    <w:rsid w:val="0080576B"/>
    <w:rsid w:val="008057CC"/>
    <w:rsid w:val="00805D39"/>
    <w:rsid w:val="008073C9"/>
    <w:rsid w:val="00807706"/>
    <w:rsid w:val="00810A73"/>
    <w:rsid w:val="0081100A"/>
    <w:rsid w:val="00811CE3"/>
    <w:rsid w:val="00812513"/>
    <w:rsid w:val="00812B1A"/>
    <w:rsid w:val="00813230"/>
    <w:rsid w:val="00813243"/>
    <w:rsid w:val="008133C6"/>
    <w:rsid w:val="008133E0"/>
    <w:rsid w:val="008137F9"/>
    <w:rsid w:val="00814335"/>
    <w:rsid w:val="008157ED"/>
    <w:rsid w:val="00815B18"/>
    <w:rsid w:val="00816116"/>
    <w:rsid w:val="00816197"/>
    <w:rsid w:val="00816385"/>
    <w:rsid w:val="00816AFF"/>
    <w:rsid w:val="008206F5"/>
    <w:rsid w:val="0082193A"/>
    <w:rsid w:val="00821F60"/>
    <w:rsid w:val="00823311"/>
    <w:rsid w:val="008247C2"/>
    <w:rsid w:val="008249C4"/>
    <w:rsid w:val="00824C32"/>
    <w:rsid w:val="00824C47"/>
    <w:rsid w:val="008255FD"/>
    <w:rsid w:val="008257C5"/>
    <w:rsid w:val="0082796C"/>
    <w:rsid w:val="008279AA"/>
    <w:rsid w:val="00827C31"/>
    <w:rsid w:val="00827FE9"/>
    <w:rsid w:val="0083020A"/>
    <w:rsid w:val="008302B8"/>
    <w:rsid w:val="00830522"/>
    <w:rsid w:val="008305C1"/>
    <w:rsid w:val="008306C2"/>
    <w:rsid w:val="00831AED"/>
    <w:rsid w:val="00832350"/>
    <w:rsid w:val="00832A5D"/>
    <w:rsid w:val="00832DDD"/>
    <w:rsid w:val="00832F56"/>
    <w:rsid w:val="00832FC9"/>
    <w:rsid w:val="0083344F"/>
    <w:rsid w:val="00833621"/>
    <w:rsid w:val="00833A3F"/>
    <w:rsid w:val="00833CDC"/>
    <w:rsid w:val="008341EF"/>
    <w:rsid w:val="0083422C"/>
    <w:rsid w:val="0083511E"/>
    <w:rsid w:val="00836719"/>
    <w:rsid w:val="0083678B"/>
    <w:rsid w:val="00836853"/>
    <w:rsid w:val="008371D1"/>
    <w:rsid w:val="008413C3"/>
    <w:rsid w:val="0084188B"/>
    <w:rsid w:val="00841D16"/>
    <w:rsid w:val="00842261"/>
    <w:rsid w:val="00842586"/>
    <w:rsid w:val="0084344D"/>
    <w:rsid w:val="00843BC8"/>
    <w:rsid w:val="00843D88"/>
    <w:rsid w:val="0084452D"/>
    <w:rsid w:val="008449E7"/>
    <w:rsid w:val="00844A0F"/>
    <w:rsid w:val="00845387"/>
    <w:rsid w:val="00845D09"/>
    <w:rsid w:val="008473BC"/>
    <w:rsid w:val="00847444"/>
    <w:rsid w:val="008504D9"/>
    <w:rsid w:val="00850581"/>
    <w:rsid w:val="00851B9E"/>
    <w:rsid w:val="00851C82"/>
    <w:rsid w:val="0085271C"/>
    <w:rsid w:val="00852A7E"/>
    <w:rsid w:val="00852B3A"/>
    <w:rsid w:val="008540D0"/>
    <w:rsid w:val="0085443D"/>
    <w:rsid w:val="00854990"/>
    <w:rsid w:val="00854F1E"/>
    <w:rsid w:val="008550B8"/>
    <w:rsid w:val="00856E63"/>
    <w:rsid w:val="008600E5"/>
    <w:rsid w:val="0086022A"/>
    <w:rsid w:val="0086055D"/>
    <w:rsid w:val="008606AE"/>
    <w:rsid w:val="00861358"/>
    <w:rsid w:val="0086178F"/>
    <w:rsid w:val="008641DF"/>
    <w:rsid w:val="00864982"/>
    <w:rsid w:val="00864BBC"/>
    <w:rsid w:val="00866975"/>
    <w:rsid w:val="00867529"/>
    <w:rsid w:val="00867988"/>
    <w:rsid w:val="00867C49"/>
    <w:rsid w:val="0087008D"/>
    <w:rsid w:val="008700BF"/>
    <w:rsid w:val="00870E17"/>
    <w:rsid w:val="008713C0"/>
    <w:rsid w:val="008714A7"/>
    <w:rsid w:val="00871964"/>
    <w:rsid w:val="008729EA"/>
    <w:rsid w:val="008732B2"/>
    <w:rsid w:val="00873C2A"/>
    <w:rsid w:val="00874100"/>
    <w:rsid w:val="008745B6"/>
    <w:rsid w:val="00874D37"/>
    <w:rsid w:val="00874D9E"/>
    <w:rsid w:val="0087576E"/>
    <w:rsid w:val="008762C9"/>
    <w:rsid w:val="0087661B"/>
    <w:rsid w:val="00876911"/>
    <w:rsid w:val="00876979"/>
    <w:rsid w:val="008773ED"/>
    <w:rsid w:val="00877A96"/>
    <w:rsid w:val="00877EF1"/>
    <w:rsid w:val="00877FEF"/>
    <w:rsid w:val="00880028"/>
    <w:rsid w:val="0088096B"/>
    <w:rsid w:val="00880A29"/>
    <w:rsid w:val="00880CD0"/>
    <w:rsid w:val="008812AA"/>
    <w:rsid w:val="00881C2C"/>
    <w:rsid w:val="00882F84"/>
    <w:rsid w:val="00884B92"/>
    <w:rsid w:val="00884C4B"/>
    <w:rsid w:val="00884CC6"/>
    <w:rsid w:val="00885E1E"/>
    <w:rsid w:val="00885F20"/>
    <w:rsid w:val="008861EE"/>
    <w:rsid w:val="008915B7"/>
    <w:rsid w:val="008919C1"/>
    <w:rsid w:val="00891E43"/>
    <w:rsid w:val="008927FE"/>
    <w:rsid w:val="0089291B"/>
    <w:rsid w:val="008932E4"/>
    <w:rsid w:val="008938BC"/>
    <w:rsid w:val="00894C1E"/>
    <w:rsid w:val="00895008"/>
    <w:rsid w:val="00895541"/>
    <w:rsid w:val="00896169"/>
    <w:rsid w:val="0089625B"/>
    <w:rsid w:val="008964FF"/>
    <w:rsid w:val="00896F67"/>
    <w:rsid w:val="0089714D"/>
    <w:rsid w:val="00897286"/>
    <w:rsid w:val="008A0460"/>
    <w:rsid w:val="008A086B"/>
    <w:rsid w:val="008A1F6A"/>
    <w:rsid w:val="008A2208"/>
    <w:rsid w:val="008A2BD1"/>
    <w:rsid w:val="008A2E3F"/>
    <w:rsid w:val="008A332E"/>
    <w:rsid w:val="008A33E3"/>
    <w:rsid w:val="008A3A7B"/>
    <w:rsid w:val="008A5BD7"/>
    <w:rsid w:val="008A6452"/>
    <w:rsid w:val="008A6BD0"/>
    <w:rsid w:val="008A6D5E"/>
    <w:rsid w:val="008A6F61"/>
    <w:rsid w:val="008B0022"/>
    <w:rsid w:val="008B044E"/>
    <w:rsid w:val="008B2E8C"/>
    <w:rsid w:val="008B300E"/>
    <w:rsid w:val="008B34EA"/>
    <w:rsid w:val="008B40CE"/>
    <w:rsid w:val="008B5D17"/>
    <w:rsid w:val="008B5D2C"/>
    <w:rsid w:val="008B67C5"/>
    <w:rsid w:val="008B6FA2"/>
    <w:rsid w:val="008B70D0"/>
    <w:rsid w:val="008B7E1A"/>
    <w:rsid w:val="008B7EA8"/>
    <w:rsid w:val="008C02FA"/>
    <w:rsid w:val="008C1057"/>
    <w:rsid w:val="008C35AC"/>
    <w:rsid w:val="008C43E9"/>
    <w:rsid w:val="008C4767"/>
    <w:rsid w:val="008C4F3D"/>
    <w:rsid w:val="008C58FD"/>
    <w:rsid w:val="008C63FD"/>
    <w:rsid w:val="008C701C"/>
    <w:rsid w:val="008C7E1A"/>
    <w:rsid w:val="008D07C7"/>
    <w:rsid w:val="008D0D51"/>
    <w:rsid w:val="008D1110"/>
    <w:rsid w:val="008D135D"/>
    <w:rsid w:val="008D205C"/>
    <w:rsid w:val="008D2286"/>
    <w:rsid w:val="008D2495"/>
    <w:rsid w:val="008D2899"/>
    <w:rsid w:val="008D2A5E"/>
    <w:rsid w:val="008D2C82"/>
    <w:rsid w:val="008D2CBA"/>
    <w:rsid w:val="008D3A3C"/>
    <w:rsid w:val="008D4729"/>
    <w:rsid w:val="008D4D22"/>
    <w:rsid w:val="008D4E86"/>
    <w:rsid w:val="008D5E92"/>
    <w:rsid w:val="008D5FB2"/>
    <w:rsid w:val="008D68CF"/>
    <w:rsid w:val="008E071B"/>
    <w:rsid w:val="008E2151"/>
    <w:rsid w:val="008E248F"/>
    <w:rsid w:val="008E3837"/>
    <w:rsid w:val="008E3901"/>
    <w:rsid w:val="008E4021"/>
    <w:rsid w:val="008E4A02"/>
    <w:rsid w:val="008E4B44"/>
    <w:rsid w:val="008E683C"/>
    <w:rsid w:val="008E6FA5"/>
    <w:rsid w:val="008E7296"/>
    <w:rsid w:val="008E766B"/>
    <w:rsid w:val="008E7A67"/>
    <w:rsid w:val="008E7E9D"/>
    <w:rsid w:val="008F0B99"/>
    <w:rsid w:val="008F1F5B"/>
    <w:rsid w:val="008F28E2"/>
    <w:rsid w:val="008F29FE"/>
    <w:rsid w:val="008F2B90"/>
    <w:rsid w:val="008F3F7C"/>
    <w:rsid w:val="008F458C"/>
    <w:rsid w:val="008F4B9A"/>
    <w:rsid w:val="008F4BF6"/>
    <w:rsid w:val="008F4C2A"/>
    <w:rsid w:val="008F5535"/>
    <w:rsid w:val="008F55B8"/>
    <w:rsid w:val="008F55FB"/>
    <w:rsid w:val="008F5672"/>
    <w:rsid w:val="008F5F1E"/>
    <w:rsid w:val="0090019D"/>
    <w:rsid w:val="009018AB"/>
    <w:rsid w:val="00903045"/>
    <w:rsid w:val="0090312D"/>
    <w:rsid w:val="00904AC6"/>
    <w:rsid w:val="00905356"/>
    <w:rsid w:val="00905856"/>
    <w:rsid w:val="00905F21"/>
    <w:rsid w:val="009068B2"/>
    <w:rsid w:val="00907BE8"/>
    <w:rsid w:val="009103C0"/>
    <w:rsid w:val="009117F3"/>
    <w:rsid w:val="00912302"/>
    <w:rsid w:val="00912508"/>
    <w:rsid w:val="00912552"/>
    <w:rsid w:val="009125D7"/>
    <w:rsid w:val="009128C5"/>
    <w:rsid w:val="00912FFF"/>
    <w:rsid w:val="00913E52"/>
    <w:rsid w:val="00914073"/>
    <w:rsid w:val="00914382"/>
    <w:rsid w:val="009148EB"/>
    <w:rsid w:val="00914A2C"/>
    <w:rsid w:val="00914B23"/>
    <w:rsid w:val="00914B38"/>
    <w:rsid w:val="00914B8D"/>
    <w:rsid w:val="00915601"/>
    <w:rsid w:val="00915B2C"/>
    <w:rsid w:val="0091675B"/>
    <w:rsid w:val="009208F4"/>
    <w:rsid w:val="009210E3"/>
    <w:rsid w:val="009218A9"/>
    <w:rsid w:val="00921F72"/>
    <w:rsid w:val="00921FAD"/>
    <w:rsid w:val="00922716"/>
    <w:rsid w:val="0092313A"/>
    <w:rsid w:val="0092335F"/>
    <w:rsid w:val="009234F6"/>
    <w:rsid w:val="00925EE9"/>
    <w:rsid w:val="00926241"/>
    <w:rsid w:val="0092668C"/>
    <w:rsid w:val="00926781"/>
    <w:rsid w:val="0092680A"/>
    <w:rsid w:val="00926A3A"/>
    <w:rsid w:val="00926B9C"/>
    <w:rsid w:val="00931727"/>
    <w:rsid w:val="0093178C"/>
    <w:rsid w:val="009321BE"/>
    <w:rsid w:val="0093231D"/>
    <w:rsid w:val="0093264B"/>
    <w:rsid w:val="00932ED2"/>
    <w:rsid w:val="0093373F"/>
    <w:rsid w:val="00933B5E"/>
    <w:rsid w:val="00934A44"/>
    <w:rsid w:val="00934ACF"/>
    <w:rsid w:val="009351DE"/>
    <w:rsid w:val="00936042"/>
    <w:rsid w:val="009362B6"/>
    <w:rsid w:val="00936B59"/>
    <w:rsid w:val="00936E72"/>
    <w:rsid w:val="0093723F"/>
    <w:rsid w:val="00940242"/>
    <w:rsid w:val="0094281D"/>
    <w:rsid w:val="00942E38"/>
    <w:rsid w:val="00943146"/>
    <w:rsid w:val="0094338C"/>
    <w:rsid w:val="00943CAB"/>
    <w:rsid w:val="00943F93"/>
    <w:rsid w:val="00945742"/>
    <w:rsid w:val="009459DD"/>
    <w:rsid w:val="009462D0"/>
    <w:rsid w:val="00947736"/>
    <w:rsid w:val="00950F91"/>
    <w:rsid w:val="0095160C"/>
    <w:rsid w:val="00952425"/>
    <w:rsid w:val="009527B2"/>
    <w:rsid w:val="009548DC"/>
    <w:rsid w:val="009548EB"/>
    <w:rsid w:val="00955DBB"/>
    <w:rsid w:val="00956E64"/>
    <w:rsid w:val="00957498"/>
    <w:rsid w:val="0095794D"/>
    <w:rsid w:val="00960959"/>
    <w:rsid w:val="0096164F"/>
    <w:rsid w:val="00961667"/>
    <w:rsid w:val="009624A2"/>
    <w:rsid w:val="00962D4C"/>
    <w:rsid w:val="00963CD7"/>
    <w:rsid w:val="0096481F"/>
    <w:rsid w:val="0096558F"/>
    <w:rsid w:val="00965A32"/>
    <w:rsid w:val="00965AA6"/>
    <w:rsid w:val="009669E9"/>
    <w:rsid w:val="009672FC"/>
    <w:rsid w:val="00971D66"/>
    <w:rsid w:val="009728B6"/>
    <w:rsid w:val="009740D3"/>
    <w:rsid w:val="0097420E"/>
    <w:rsid w:val="00974551"/>
    <w:rsid w:val="009754BD"/>
    <w:rsid w:val="00975752"/>
    <w:rsid w:val="009758DA"/>
    <w:rsid w:val="00976251"/>
    <w:rsid w:val="00976B05"/>
    <w:rsid w:val="00976DC3"/>
    <w:rsid w:val="00977010"/>
    <w:rsid w:val="00977BD5"/>
    <w:rsid w:val="00981A85"/>
    <w:rsid w:val="00981CF0"/>
    <w:rsid w:val="00981DBF"/>
    <w:rsid w:val="009827BD"/>
    <w:rsid w:val="00982FBD"/>
    <w:rsid w:val="00983170"/>
    <w:rsid w:val="00984196"/>
    <w:rsid w:val="009845E4"/>
    <w:rsid w:val="00984D9B"/>
    <w:rsid w:val="0098525E"/>
    <w:rsid w:val="00986298"/>
    <w:rsid w:val="00986FCE"/>
    <w:rsid w:val="00987E1F"/>
    <w:rsid w:val="00987EBE"/>
    <w:rsid w:val="00987EE4"/>
    <w:rsid w:val="0099165E"/>
    <w:rsid w:val="00991A57"/>
    <w:rsid w:val="00992E30"/>
    <w:rsid w:val="00992F86"/>
    <w:rsid w:val="00994113"/>
    <w:rsid w:val="009945D6"/>
    <w:rsid w:val="00994C7A"/>
    <w:rsid w:val="0099577F"/>
    <w:rsid w:val="0099723D"/>
    <w:rsid w:val="00997526"/>
    <w:rsid w:val="009978D7"/>
    <w:rsid w:val="00997BB0"/>
    <w:rsid w:val="00997F83"/>
    <w:rsid w:val="009A0601"/>
    <w:rsid w:val="009A0D52"/>
    <w:rsid w:val="009A1480"/>
    <w:rsid w:val="009A1750"/>
    <w:rsid w:val="009A176F"/>
    <w:rsid w:val="009A2CA0"/>
    <w:rsid w:val="009A2F80"/>
    <w:rsid w:val="009A3190"/>
    <w:rsid w:val="009A3B3F"/>
    <w:rsid w:val="009A43B5"/>
    <w:rsid w:val="009A46DF"/>
    <w:rsid w:val="009A5376"/>
    <w:rsid w:val="009A538A"/>
    <w:rsid w:val="009A54BB"/>
    <w:rsid w:val="009A5742"/>
    <w:rsid w:val="009A5B69"/>
    <w:rsid w:val="009A6018"/>
    <w:rsid w:val="009A6387"/>
    <w:rsid w:val="009A63F0"/>
    <w:rsid w:val="009A6DE0"/>
    <w:rsid w:val="009B1D7B"/>
    <w:rsid w:val="009B25CB"/>
    <w:rsid w:val="009B2877"/>
    <w:rsid w:val="009B3585"/>
    <w:rsid w:val="009B3982"/>
    <w:rsid w:val="009B39A8"/>
    <w:rsid w:val="009B3FFA"/>
    <w:rsid w:val="009B4260"/>
    <w:rsid w:val="009B4991"/>
    <w:rsid w:val="009B49A2"/>
    <w:rsid w:val="009C2FF3"/>
    <w:rsid w:val="009C3C1F"/>
    <w:rsid w:val="009C41FE"/>
    <w:rsid w:val="009C466D"/>
    <w:rsid w:val="009C59EE"/>
    <w:rsid w:val="009C5A81"/>
    <w:rsid w:val="009C654D"/>
    <w:rsid w:val="009C6552"/>
    <w:rsid w:val="009C7322"/>
    <w:rsid w:val="009C7DA4"/>
    <w:rsid w:val="009D0739"/>
    <w:rsid w:val="009D0797"/>
    <w:rsid w:val="009D1929"/>
    <w:rsid w:val="009D23AB"/>
    <w:rsid w:val="009D23B4"/>
    <w:rsid w:val="009D2584"/>
    <w:rsid w:val="009D3DF6"/>
    <w:rsid w:val="009D474D"/>
    <w:rsid w:val="009D4A92"/>
    <w:rsid w:val="009D5779"/>
    <w:rsid w:val="009D59B1"/>
    <w:rsid w:val="009D7EF5"/>
    <w:rsid w:val="009E169D"/>
    <w:rsid w:val="009E22C1"/>
    <w:rsid w:val="009E2FE8"/>
    <w:rsid w:val="009E34F4"/>
    <w:rsid w:val="009E3B30"/>
    <w:rsid w:val="009E5702"/>
    <w:rsid w:val="009E57AC"/>
    <w:rsid w:val="009E6B94"/>
    <w:rsid w:val="009E6E3A"/>
    <w:rsid w:val="009E750C"/>
    <w:rsid w:val="009E7D84"/>
    <w:rsid w:val="009F0470"/>
    <w:rsid w:val="009F13DC"/>
    <w:rsid w:val="009F224C"/>
    <w:rsid w:val="009F33C7"/>
    <w:rsid w:val="009F3B6D"/>
    <w:rsid w:val="009F41C2"/>
    <w:rsid w:val="009F4B5E"/>
    <w:rsid w:val="009F539A"/>
    <w:rsid w:val="009F5CA2"/>
    <w:rsid w:val="009F697C"/>
    <w:rsid w:val="009F6D7B"/>
    <w:rsid w:val="009F7361"/>
    <w:rsid w:val="009F78A3"/>
    <w:rsid w:val="00A000CB"/>
    <w:rsid w:val="00A01BFA"/>
    <w:rsid w:val="00A030C0"/>
    <w:rsid w:val="00A03132"/>
    <w:rsid w:val="00A04021"/>
    <w:rsid w:val="00A051D6"/>
    <w:rsid w:val="00A05C9A"/>
    <w:rsid w:val="00A06325"/>
    <w:rsid w:val="00A06D9B"/>
    <w:rsid w:val="00A07401"/>
    <w:rsid w:val="00A0744E"/>
    <w:rsid w:val="00A078B6"/>
    <w:rsid w:val="00A07F0C"/>
    <w:rsid w:val="00A10CAE"/>
    <w:rsid w:val="00A11AEB"/>
    <w:rsid w:val="00A12227"/>
    <w:rsid w:val="00A123E4"/>
    <w:rsid w:val="00A12739"/>
    <w:rsid w:val="00A12A17"/>
    <w:rsid w:val="00A12F6C"/>
    <w:rsid w:val="00A1361D"/>
    <w:rsid w:val="00A13813"/>
    <w:rsid w:val="00A13F8B"/>
    <w:rsid w:val="00A1418A"/>
    <w:rsid w:val="00A14E5B"/>
    <w:rsid w:val="00A1501E"/>
    <w:rsid w:val="00A1574E"/>
    <w:rsid w:val="00A15EF1"/>
    <w:rsid w:val="00A16FD3"/>
    <w:rsid w:val="00A1718E"/>
    <w:rsid w:val="00A17657"/>
    <w:rsid w:val="00A1775F"/>
    <w:rsid w:val="00A17E30"/>
    <w:rsid w:val="00A2067E"/>
    <w:rsid w:val="00A20BA4"/>
    <w:rsid w:val="00A20BBD"/>
    <w:rsid w:val="00A21589"/>
    <w:rsid w:val="00A22BFF"/>
    <w:rsid w:val="00A23977"/>
    <w:rsid w:val="00A23B2C"/>
    <w:rsid w:val="00A259EB"/>
    <w:rsid w:val="00A25D6A"/>
    <w:rsid w:val="00A264A8"/>
    <w:rsid w:val="00A2700D"/>
    <w:rsid w:val="00A27457"/>
    <w:rsid w:val="00A323D3"/>
    <w:rsid w:val="00A32EEF"/>
    <w:rsid w:val="00A337FA"/>
    <w:rsid w:val="00A34A46"/>
    <w:rsid w:val="00A34B04"/>
    <w:rsid w:val="00A35336"/>
    <w:rsid w:val="00A358F9"/>
    <w:rsid w:val="00A3607A"/>
    <w:rsid w:val="00A360CC"/>
    <w:rsid w:val="00A36F22"/>
    <w:rsid w:val="00A40000"/>
    <w:rsid w:val="00A403C2"/>
    <w:rsid w:val="00A40571"/>
    <w:rsid w:val="00A40999"/>
    <w:rsid w:val="00A409D8"/>
    <w:rsid w:val="00A416A9"/>
    <w:rsid w:val="00A419F4"/>
    <w:rsid w:val="00A41B6E"/>
    <w:rsid w:val="00A41C4D"/>
    <w:rsid w:val="00A42B6F"/>
    <w:rsid w:val="00A430C0"/>
    <w:rsid w:val="00A43617"/>
    <w:rsid w:val="00A45F0A"/>
    <w:rsid w:val="00A46415"/>
    <w:rsid w:val="00A46B74"/>
    <w:rsid w:val="00A46D6C"/>
    <w:rsid w:val="00A47857"/>
    <w:rsid w:val="00A51C5B"/>
    <w:rsid w:val="00A5257A"/>
    <w:rsid w:val="00A53906"/>
    <w:rsid w:val="00A53BCE"/>
    <w:rsid w:val="00A53D84"/>
    <w:rsid w:val="00A53DD9"/>
    <w:rsid w:val="00A54325"/>
    <w:rsid w:val="00A54979"/>
    <w:rsid w:val="00A54B34"/>
    <w:rsid w:val="00A54BE7"/>
    <w:rsid w:val="00A55646"/>
    <w:rsid w:val="00A563D6"/>
    <w:rsid w:val="00A56584"/>
    <w:rsid w:val="00A56661"/>
    <w:rsid w:val="00A57309"/>
    <w:rsid w:val="00A575D1"/>
    <w:rsid w:val="00A57A99"/>
    <w:rsid w:val="00A57D8B"/>
    <w:rsid w:val="00A611B1"/>
    <w:rsid w:val="00A61348"/>
    <w:rsid w:val="00A61511"/>
    <w:rsid w:val="00A62067"/>
    <w:rsid w:val="00A6354D"/>
    <w:rsid w:val="00A645AE"/>
    <w:rsid w:val="00A6483B"/>
    <w:rsid w:val="00A64CE4"/>
    <w:rsid w:val="00A64ED3"/>
    <w:rsid w:val="00A650F3"/>
    <w:rsid w:val="00A6524A"/>
    <w:rsid w:val="00A652F1"/>
    <w:rsid w:val="00A660E0"/>
    <w:rsid w:val="00A66BE3"/>
    <w:rsid w:val="00A67951"/>
    <w:rsid w:val="00A67AEC"/>
    <w:rsid w:val="00A67F13"/>
    <w:rsid w:val="00A67F32"/>
    <w:rsid w:val="00A702E2"/>
    <w:rsid w:val="00A70730"/>
    <w:rsid w:val="00A70894"/>
    <w:rsid w:val="00A70A1B"/>
    <w:rsid w:val="00A70A4B"/>
    <w:rsid w:val="00A71D27"/>
    <w:rsid w:val="00A71EED"/>
    <w:rsid w:val="00A723DD"/>
    <w:rsid w:val="00A724C5"/>
    <w:rsid w:val="00A725FB"/>
    <w:rsid w:val="00A72A3B"/>
    <w:rsid w:val="00A733F6"/>
    <w:rsid w:val="00A7348E"/>
    <w:rsid w:val="00A73493"/>
    <w:rsid w:val="00A73AF6"/>
    <w:rsid w:val="00A73C2B"/>
    <w:rsid w:val="00A73C44"/>
    <w:rsid w:val="00A7547D"/>
    <w:rsid w:val="00A76AD7"/>
    <w:rsid w:val="00A775F4"/>
    <w:rsid w:val="00A77967"/>
    <w:rsid w:val="00A80A5D"/>
    <w:rsid w:val="00A816AF"/>
    <w:rsid w:val="00A81B28"/>
    <w:rsid w:val="00A824B8"/>
    <w:rsid w:val="00A8272F"/>
    <w:rsid w:val="00A834A1"/>
    <w:rsid w:val="00A83530"/>
    <w:rsid w:val="00A83BE7"/>
    <w:rsid w:val="00A844A9"/>
    <w:rsid w:val="00A8788A"/>
    <w:rsid w:val="00A87950"/>
    <w:rsid w:val="00A9020A"/>
    <w:rsid w:val="00A902AF"/>
    <w:rsid w:val="00A90ECC"/>
    <w:rsid w:val="00A91508"/>
    <w:rsid w:val="00A916A9"/>
    <w:rsid w:val="00A92C46"/>
    <w:rsid w:val="00A92F54"/>
    <w:rsid w:val="00A935FC"/>
    <w:rsid w:val="00A93EFE"/>
    <w:rsid w:val="00A94919"/>
    <w:rsid w:val="00A9533E"/>
    <w:rsid w:val="00A95F78"/>
    <w:rsid w:val="00A961A7"/>
    <w:rsid w:val="00A96451"/>
    <w:rsid w:val="00A96BE6"/>
    <w:rsid w:val="00AA054E"/>
    <w:rsid w:val="00AA05D7"/>
    <w:rsid w:val="00AA095D"/>
    <w:rsid w:val="00AA1427"/>
    <w:rsid w:val="00AA1AD3"/>
    <w:rsid w:val="00AA2384"/>
    <w:rsid w:val="00AA3359"/>
    <w:rsid w:val="00AA43CC"/>
    <w:rsid w:val="00AA48FB"/>
    <w:rsid w:val="00AA58A2"/>
    <w:rsid w:val="00AA5A8B"/>
    <w:rsid w:val="00AA5B47"/>
    <w:rsid w:val="00AA7E55"/>
    <w:rsid w:val="00AB0184"/>
    <w:rsid w:val="00AB0B7F"/>
    <w:rsid w:val="00AB0EBA"/>
    <w:rsid w:val="00AB1254"/>
    <w:rsid w:val="00AB12FA"/>
    <w:rsid w:val="00AB1897"/>
    <w:rsid w:val="00AB1B6C"/>
    <w:rsid w:val="00AB2153"/>
    <w:rsid w:val="00AB22AD"/>
    <w:rsid w:val="00AB2403"/>
    <w:rsid w:val="00AB3170"/>
    <w:rsid w:val="00AB4689"/>
    <w:rsid w:val="00AB5A88"/>
    <w:rsid w:val="00AB60CE"/>
    <w:rsid w:val="00AB621A"/>
    <w:rsid w:val="00AB647B"/>
    <w:rsid w:val="00AB6BEA"/>
    <w:rsid w:val="00AB6F41"/>
    <w:rsid w:val="00AB7578"/>
    <w:rsid w:val="00AB7CA6"/>
    <w:rsid w:val="00AC0118"/>
    <w:rsid w:val="00AC0E65"/>
    <w:rsid w:val="00AC116F"/>
    <w:rsid w:val="00AC3113"/>
    <w:rsid w:val="00AC3255"/>
    <w:rsid w:val="00AC41E8"/>
    <w:rsid w:val="00AC49D2"/>
    <w:rsid w:val="00AC4CA1"/>
    <w:rsid w:val="00AC5A04"/>
    <w:rsid w:val="00AC5E4C"/>
    <w:rsid w:val="00AC5FFD"/>
    <w:rsid w:val="00AC643F"/>
    <w:rsid w:val="00AD0069"/>
    <w:rsid w:val="00AD13AE"/>
    <w:rsid w:val="00AD1E5A"/>
    <w:rsid w:val="00AD2298"/>
    <w:rsid w:val="00AD2406"/>
    <w:rsid w:val="00AD296B"/>
    <w:rsid w:val="00AD2C5D"/>
    <w:rsid w:val="00AD337E"/>
    <w:rsid w:val="00AD39F8"/>
    <w:rsid w:val="00AD3ACB"/>
    <w:rsid w:val="00AD46FB"/>
    <w:rsid w:val="00AD53C0"/>
    <w:rsid w:val="00AD55E4"/>
    <w:rsid w:val="00AD5E4E"/>
    <w:rsid w:val="00AD6D2C"/>
    <w:rsid w:val="00AD6E21"/>
    <w:rsid w:val="00AD7C06"/>
    <w:rsid w:val="00AE03B9"/>
    <w:rsid w:val="00AE0882"/>
    <w:rsid w:val="00AE1117"/>
    <w:rsid w:val="00AE1D39"/>
    <w:rsid w:val="00AE31F1"/>
    <w:rsid w:val="00AE39C2"/>
    <w:rsid w:val="00AE3C1F"/>
    <w:rsid w:val="00AE3CB1"/>
    <w:rsid w:val="00AE4274"/>
    <w:rsid w:val="00AE4350"/>
    <w:rsid w:val="00AE5F57"/>
    <w:rsid w:val="00AE616C"/>
    <w:rsid w:val="00AE692C"/>
    <w:rsid w:val="00AE7685"/>
    <w:rsid w:val="00AF01F0"/>
    <w:rsid w:val="00AF0428"/>
    <w:rsid w:val="00AF0593"/>
    <w:rsid w:val="00AF10B1"/>
    <w:rsid w:val="00AF1395"/>
    <w:rsid w:val="00AF1998"/>
    <w:rsid w:val="00AF278A"/>
    <w:rsid w:val="00AF2F65"/>
    <w:rsid w:val="00AF3D25"/>
    <w:rsid w:val="00AF4EC6"/>
    <w:rsid w:val="00AF5FFD"/>
    <w:rsid w:val="00AF6158"/>
    <w:rsid w:val="00AF61FA"/>
    <w:rsid w:val="00AF741A"/>
    <w:rsid w:val="00AF7636"/>
    <w:rsid w:val="00B00A92"/>
    <w:rsid w:val="00B00AB2"/>
    <w:rsid w:val="00B00E01"/>
    <w:rsid w:val="00B011C5"/>
    <w:rsid w:val="00B01EB0"/>
    <w:rsid w:val="00B02CB0"/>
    <w:rsid w:val="00B02D36"/>
    <w:rsid w:val="00B03B40"/>
    <w:rsid w:val="00B03D74"/>
    <w:rsid w:val="00B050AF"/>
    <w:rsid w:val="00B05438"/>
    <w:rsid w:val="00B065DB"/>
    <w:rsid w:val="00B06D0A"/>
    <w:rsid w:val="00B10822"/>
    <w:rsid w:val="00B11BF9"/>
    <w:rsid w:val="00B13741"/>
    <w:rsid w:val="00B13F11"/>
    <w:rsid w:val="00B1428C"/>
    <w:rsid w:val="00B1491C"/>
    <w:rsid w:val="00B150EC"/>
    <w:rsid w:val="00B15452"/>
    <w:rsid w:val="00B155B1"/>
    <w:rsid w:val="00B15704"/>
    <w:rsid w:val="00B15F93"/>
    <w:rsid w:val="00B16130"/>
    <w:rsid w:val="00B161D9"/>
    <w:rsid w:val="00B176CC"/>
    <w:rsid w:val="00B20834"/>
    <w:rsid w:val="00B21396"/>
    <w:rsid w:val="00B230EE"/>
    <w:rsid w:val="00B2396D"/>
    <w:rsid w:val="00B24BD8"/>
    <w:rsid w:val="00B26C41"/>
    <w:rsid w:val="00B27A92"/>
    <w:rsid w:val="00B3141E"/>
    <w:rsid w:val="00B31580"/>
    <w:rsid w:val="00B3158A"/>
    <w:rsid w:val="00B31DFF"/>
    <w:rsid w:val="00B31EF8"/>
    <w:rsid w:val="00B320F0"/>
    <w:rsid w:val="00B32E76"/>
    <w:rsid w:val="00B3450E"/>
    <w:rsid w:val="00B354A7"/>
    <w:rsid w:val="00B3601F"/>
    <w:rsid w:val="00B372C6"/>
    <w:rsid w:val="00B378C3"/>
    <w:rsid w:val="00B40422"/>
    <w:rsid w:val="00B40461"/>
    <w:rsid w:val="00B40B3E"/>
    <w:rsid w:val="00B419F4"/>
    <w:rsid w:val="00B41E51"/>
    <w:rsid w:val="00B41FB5"/>
    <w:rsid w:val="00B42CA0"/>
    <w:rsid w:val="00B43520"/>
    <w:rsid w:val="00B44072"/>
    <w:rsid w:val="00B4472F"/>
    <w:rsid w:val="00B45239"/>
    <w:rsid w:val="00B46253"/>
    <w:rsid w:val="00B46333"/>
    <w:rsid w:val="00B4644C"/>
    <w:rsid w:val="00B478F4"/>
    <w:rsid w:val="00B513C7"/>
    <w:rsid w:val="00B515F8"/>
    <w:rsid w:val="00B51BB2"/>
    <w:rsid w:val="00B527A7"/>
    <w:rsid w:val="00B52911"/>
    <w:rsid w:val="00B53246"/>
    <w:rsid w:val="00B5381F"/>
    <w:rsid w:val="00B539FA"/>
    <w:rsid w:val="00B54602"/>
    <w:rsid w:val="00B55643"/>
    <w:rsid w:val="00B5568C"/>
    <w:rsid w:val="00B5603B"/>
    <w:rsid w:val="00B57044"/>
    <w:rsid w:val="00B576C1"/>
    <w:rsid w:val="00B57E5C"/>
    <w:rsid w:val="00B60011"/>
    <w:rsid w:val="00B607E6"/>
    <w:rsid w:val="00B6098F"/>
    <w:rsid w:val="00B60E37"/>
    <w:rsid w:val="00B6156D"/>
    <w:rsid w:val="00B617BB"/>
    <w:rsid w:val="00B61B8E"/>
    <w:rsid w:val="00B6220D"/>
    <w:rsid w:val="00B62969"/>
    <w:rsid w:val="00B644E5"/>
    <w:rsid w:val="00B64594"/>
    <w:rsid w:val="00B64786"/>
    <w:rsid w:val="00B64831"/>
    <w:rsid w:val="00B649C1"/>
    <w:rsid w:val="00B64A2C"/>
    <w:rsid w:val="00B65360"/>
    <w:rsid w:val="00B65976"/>
    <w:rsid w:val="00B65C69"/>
    <w:rsid w:val="00B664F1"/>
    <w:rsid w:val="00B668D6"/>
    <w:rsid w:val="00B6731A"/>
    <w:rsid w:val="00B67D32"/>
    <w:rsid w:val="00B67D63"/>
    <w:rsid w:val="00B70425"/>
    <w:rsid w:val="00B70AEC"/>
    <w:rsid w:val="00B70BCC"/>
    <w:rsid w:val="00B7101F"/>
    <w:rsid w:val="00B7180F"/>
    <w:rsid w:val="00B73296"/>
    <w:rsid w:val="00B73EBE"/>
    <w:rsid w:val="00B74EB1"/>
    <w:rsid w:val="00B76828"/>
    <w:rsid w:val="00B770BC"/>
    <w:rsid w:val="00B7738E"/>
    <w:rsid w:val="00B773CB"/>
    <w:rsid w:val="00B777AF"/>
    <w:rsid w:val="00B801F5"/>
    <w:rsid w:val="00B80264"/>
    <w:rsid w:val="00B80727"/>
    <w:rsid w:val="00B8098B"/>
    <w:rsid w:val="00B813B6"/>
    <w:rsid w:val="00B82C00"/>
    <w:rsid w:val="00B82E5B"/>
    <w:rsid w:val="00B83D9D"/>
    <w:rsid w:val="00B840B6"/>
    <w:rsid w:val="00B8416C"/>
    <w:rsid w:val="00B8471B"/>
    <w:rsid w:val="00B84FF8"/>
    <w:rsid w:val="00B85251"/>
    <w:rsid w:val="00B85F5D"/>
    <w:rsid w:val="00B86389"/>
    <w:rsid w:val="00B8760F"/>
    <w:rsid w:val="00B87D14"/>
    <w:rsid w:val="00B90B3A"/>
    <w:rsid w:val="00B91758"/>
    <w:rsid w:val="00B923CB"/>
    <w:rsid w:val="00B93B04"/>
    <w:rsid w:val="00B93C98"/>
    <w:rsid w:val="00B944BA"/>
    <w:rsid w:val="00B95097"/>
    <w:rsid w:val="00B95457"/>
    <w:rsid w:val="00B954ED"/>
    <w:rsid w:val="00B955BD"/>
    <w:rsid w:val="00B95B36"/>
    <w:rsid w:val="00B95F67"/>
    <w:rsid w:val="00B97BD5"/>
    <w:rsid w:val="00BA1B2C"/>
    <w:rsid w:val="00BA1EB8"/>
    <w:rsid w:val="00BA2868"/>
    <w:rsid w:val="00BA3A1C"/>
    <w:rsid w:val="00BA47CB"/>
    <w:rsid w:val="00BA487D"/>
    <w:rsid w:val="00BA5F5F"/>
    <w:rsid w:val="00BA662C"/>
    <w:rsid w:val="00BA740E"/>
    <w:rsid w:val="00BB0004"/>
    <w:rsid w:val="00BB0E62"/>
    <w:rsid w:val="00BB325A"/>
    <w:rsid w:val="00BB326A"/>
    <w:rsid w:val="00BB34C8"/>
    <w:rsid w:val="00BB3E40"/>
    <w:rsid w:val="00BB4741"/>
    <w:rsid w:val="00BB4FB3"/>
    <w:rsid w:val="00BB6EF7"/>
    <w:rsid w:val="00BB77E6"/>
    <w:rsid w:val="00BC2563"/>
    <w:rsid w:val="00BC2B17"/>
    <w:rsid w:val="00BC2C56"/>
    <w:rsid w:val="00BC30B3"/>
    <w:rsid w:val="00BC33F7"/>
    <w:rsid w:val="00BC355F"/>
    <w:rsid w:val="00BC37B1"/>
    <w:rsid w:val="00BC3F6C"/>
    <w:rsid w:val="00BC437A"/>
    <w:rsid w:val="00BC65F7"/>
    <w:rsid w:val="00BC66C4"/>
    <w:rsid w:val="00BC6AC9"/>
    <w:rsid w:val="00BC6BB4"/>
    <w:rsid w:val="00BC6E0F"/>
    <w:rsid w:val="00BD001B"/>
    <w:rsid w:val="00BD060F"/>
    <w:rsid w:val="00BD19F1"/>
    <w:rsid w:val="00BD1D2C"/>
    <w:rsid w:val="00BD34B8"/>
    <w:rsid w:val="00BD3525"/>
    <w:rsid w:val="00BD3668"/>
    <w:rsid w:val="00BD484C"/>
    <w:rsid w:val="00BD4DB7"/>
    <w:rsid w:val="00BD5E6D"/>
    <w:rsid w:val="00BD659F"/>
    <w:rsid w:val="00BE06F1"/>
    <w:rsid w:val="00BE0861"/>
    <w:rsid w:val="00BE0BCC"/>
    <w:rsid w:val="00BE0FB9"/>
    <w:rsid w:val="00BE104D"/>
    <w:rsid w:val="00BE2655"/>
    <w:rsid w:val="00BE2C23"/>
    <w:rsid w:val="00BE2DD4"/>
    <w:rsid w:val="00BE3507"/>
    <w:rsid w:val="00BE3AC1"/>
    <w:rsid w:val="00BE5BF3"/>
    <w:rsid w:val="00BE667C"/>
    <w:rsid w:val="00BE6C4F"/>
    <w:rsid w:val="00BE7433"/>
    <w:rsid w:val="00BE7811"/>
    <w:rsid w:val="00BF00CC"/>
    <w:rsid w:val="00BF0A98"/>
    <w:rsid w:val="00BF0B15"/>
    <w:rsid w:val="00BF0B2F"/>
    <w:rsid w:val="00BF1366"/>
    <w:rsid w:val="00BF1496"/>
    <w:rsid w:val="00BF1848"/>
    <w:rsid w:val="00BF1934"/>
    <w:rsid w:val="00BF1B26"/>
    <w:rsid w:val="00BF1BCA"/>
    <w:rsid w:val="00BF2506"/>
    <w:rsid w:val="00BF2E9A"/>
    <w:rsid w:val="00BF3036"/>
    <w:rsid w:val="00BF3B21"/>
    <w:rsid w:val="00BF400B"/>
    <w:rsid w:val="00BF56D9"/>
    <w:rsid w:val="00BF5C66"/>
    <w:rsid w:val="00BF6610"/>
    <w:rsid w:val="00BF66B6"/>
    <w:rsid w:val="00BF6CFE"/>
    <w:rsid w:val="00C0065B"/>
    <w:rsid w:val="00C00CDF"/>
    <w:rsid w:val="00C029A8"/>
    <w:rsid w:val="00C02A03"/>
    <w:rsid w:val="00C037E7"/>
    <w:rsid w:val="00C04774"/>
    <w:rsid w:val="00C0551F"/>
    <w:rsid w:val="00C05E74"/>
    <w:rsid w:val="00C06038"/>
    <w:rsid w:val="00C0731F"/>
    <w:rsid w:val="00C074A3"/>
    <w:rsid w:val="00C07A2D"/>
    <w:rsid w:val="00C07DCD"/>
    <w:rsid w:val="00C107CB"/>
    <w:rsid w:val="00C112B1"/>
    <w:rsid w:val="00C12471"/>
    <w:rsid w:val="00C12DC7"/>
    <w:rsid w:val="00C12F4C"/>
    <w:rsid w:val="00C134D2"/>
    <w:rsid w:val="00C13B85"/>
    <w:rsid w:val="00C14500"/>
    <w:rsid w:val="00C15C74"/>
    <w:rsid w:val="00C15E05"/>
    <w:rsid w:val="00C1650D"/>
    <w:rsid w:val="00C20E01"/>
    <w:rsid w:val="00C21247"/>
    <w:rsid w:val="00C2127A"/>
    <w:rsid w:val="00C21898"/>
    <w:rsid w:val="00C23086"/>
    <w:rsid w:val="00C23181"/>
    <w:rsid w:val="00C24648"/>
    <w:rsid w:val="00C24A55"/>
    <w:rsid w:val="00C24FA5"/>
    <w:rsid w:val="00C25DC5"/>
    <w:rsid w:val="00C261BF"/>
    <w:rsid w:val="00C2659D"/>
    <w:rsid w:val="00C269D7"/>
    <w:rsid w:val="00C27D33"/>
    <w:rsid w:val="00C30180"/>
    <w:rsid w:val="00C307C1"/>
    <w:rsid w:val="00C31241"/>
    <w:rsid w:val="00C3143F"/>
    <w:rsid w:val="00C3199B"/>
    <w:rsid w:val="00C31D7E"/>
    <w:rsid w:val="00C327EB"/>
    <w:rsid w:val="00C34247"/>
    <w:rsid w:val="00C355F0"/>
    <w:rsid w:val="00C378A1"/>
    <w:rsid w:val="00C4045F"/>
    <w:rsid w:val="00C40872"/>
    <w:rsid w:val="00C424A0"/>
    <w:rsid w:val="00C4335C"/>
    <w:rsid w:val="00C465B7"/>
    <w:rsid w:val="00C468CD"/>
    <w:rsid w:val="00C47BE6"/>
    <w:rsid w:val="00C513E5"/>
    <w:rsid w:val="00C518EA"/>
    <w:rsid w:val="00C52C92"/>
    <w:rsid w:val="00C531C0"/>
    <w:rsid w:val="00C5330B"/>
    <w:rsid w:val="00C54FE7"/>
    <w:rsid w:val="00C5546E"/>
    <w:rsid w:val="00C55745"/>
    <w:rsid w:val="00C55FAB"/>
    <w:rsid w:val="00C569BC"/>
    <w:rsid w:val="00C56F44"/>
    <w:rsid w:val="00C57298"/>
    <w:rsid w:val="00C57886"/>
    <w:rsid w:val="00C57E6E"/>
    <w:rsid w:val="00C6131F"/>
    <w:rsid w:val="00C616C6"/>
    <w:rsid w:val="00C62DA6"/>
    <w:rsid w:val="00C62E87"/>
    <w:rsid w:val="00C62EFB"/>
    <w:rsid w:val="00C63744"/>
    <w:rsid w:val="00C65168"/>
    <w:rsid w:val="00C65A6C"/>
    <w:rsid w:val="00C664A6"/>
    <w:rsid w:val="00C67629"/>
    <w:rsid w:val="00C67888"/>
    <w:rsid w:val="00C678BA"/>
    <w:rsid w:val="00C71FE0"/>
    <w:rsid w:val="00C7374B"/>
    <w:rsid w:val="00C73EBA"/>
    <w:rsid w:val="00C74E90"/>
    <w:rsid w:val="00C75C83"/>
    <w:rsid w:val="00C768DD"/>
    <w:rsid w:val="00C76ED5"/>
    <w:rsid w:val="00C76FC1"/>
    <w:rsid w:val="00C77428"/>
    <w:rsid w:val="00C809A9"/>
    <w:rsid w:val="00C80F85"/>
    <w:rsid w:val="00C813E4"/>
    <w:rsid w:val="00C82A65"/>
    <w:rsid w:val="00C8387B"/>
    <w:rsid w:val="00C83CA2"/>
    <w:rsid w:val="00C84877"/>
    <w:rsid w:val="00C86502"/>
    <w:rsid w:val="00C87E32"/>
    <w:rsid w:val="00C90747"/>
    <w:rsid w:val="00C90A1C"/>
    <w:rsid w:val="00C91FD7"/>
    <w:rsid w:val="00C92E0F"/>
    <w:rsid w:val="00C931EF"/>
    <w:rsid w:val="00C9334B"/>
    <w:rsid w:val="00C94411"/>
    <w:rsid w:val="00C9465C"/>
    <w:rsid w:val="00C94C83"/>
    <w:rsid w:val="00C950AC"/>
    <w:rsid w:val="00C95963"/>
    <w:rsid w:val="00C960D9"/>
    <w:rsid w:val="00C96304"/>
    <w:rsid w:val="00C96D64"/>
    <w:rsid w:val="00C97BB3"/>
    <w:rsid w:val="00CA0E88"/>
    <w:rsid w:val="00CA0FE1"/>
    <w:rsid w:val="00CA120F"/>
    <w:rsid w:val="00CA1C4C"/>
    <w:rsid w:val="00CA1CD3"/>
    <w:rsid w:val="00CA21CE"/>
    <w:rsid w:val="00CA281C"/>
    <w:rsid w:val="00CA2B49"/>
    <w:rsid w:val="00CA3002"/>
    <w:rsid w:val="00CA3755"/>
    <w:rsid w:val="00CA3BF4"/>
    <w:rsid w:val="00CA4460"/>
    <w:rsid w:val="00CA45E8"/>
    <w:rsid w:val="00CA4B48"/>
    <w:rsid w:val="00CA4C2E"/>
    <w:rsid w:val="00CA529C"/>
    <w:rsid w:val="00CA52BB"/>
    <w:rsid w:val="00CA578F"/>
    <w:rsid w:val="00CA6EBF"/>
    <w:rsid w:val="00CA7379"/>
    <w:rsid w:val="00CB0502"/>
    <w:rsid w:val="00CB0AD2"/>
    <w:rsid w:val="00CB1305"/>
    <w:rsid w:val="00CB162A"/>
    <w:rsid w:val="00CB23E4"/>
    <w:rsid w:val="00CB25C3"/>
    <w:rsid w:val="00CB2A38"/>
    <w:rsid w:val="00CB31CF"/>
    <w:rsid w:val="00CB399F"/>
    <w:rsid w:val="00CB4A9A"/>
    <w:rsid w:val="00CB4DF4"/>
    <w:rsid w:val="00CB549C"/>
    <w:rsid w:val="00CB6A75"/>
    <w:rsid w:val="00CB6E9D"/>
    <w:rsid w:val="00CC0507"/>
    <w:rsid w:val="00CC09F9"/>
    <w:rsid w:val="00CC3A70"/>
    <w:rsid w:val="00CC3E0C"/>
    <w:rsid w:val="00CC47DE"/>
    <w:rsid w:val="00CC5379"/>
    <w:rsid w:val="00CC5C9C"/>
    <w:rsid w:val="00CC6157"/>
    <w:rsid w:val="00CC66AE"/>
    <w:rsid w:val="00CC6D84"/>
    <w:rsid w:val="00CC7439"/>
    <w:rsid w:val="00CC7BB7"/>
    <w:rsid w:val="00CD0370"/>
    <w:rsid w:val="00CD13C3"/>
    <w:rsid w:val="00CD479E"/>
    <w:rsid w:val="00CD5375"/>
    <w:rsid w:val="00CD594D"/>
    <w:rsid w:val="00CD7319"/>
    <w:rsid w:val="00CE00BD"/>
    <w:rsid w:val="00CE2F07"/>
    <w:rsid w:val="00CE3692"/>
    <w:rsid w:val="00CE3E54"/>
    <w:rsid w:val="00CE4333"/>
    <w:rsid w:val="00CE4689"/>
    <w:rsid w:val="00CE4B20"/>
    <w:rsid w:val="00CE4FF2"/>
    <w:rsid w:val="00CE529B"/>
    <w:rsid w:val="00CE5476"/>
    <w:rsid w:val="00CE5928"/>
    <w:rsid w:val="00CE6A30"/>
    <w:rsid w:val="00CE71DB"/>
    <w:rsid w:val="00CF028C"/>
    <w:rsid w:val="00CF0529"/>
    <w:rsid w:val="00CF12BB"/>
    <w:rsid w:val="00CF1C70"/>
    <w:rsid w:val="00CF1DF2"/>
    <w:rsid w:val="00CF24E0"/>
    <w:rsid w:val="00CF2596"/>
    <w:rsid w:val="00CF2986"/>
    <w:rsid w:val="00CF2CCF"/>
    <w:rsid w:val="00CF355C"/>
    <w:rsid w:val="00CF3C92"/>
    <w:rsid w:val="00CF4439"/>
    <w:rsid w:val="00CF5436"/>
    <w:rsid w:val="00CF54D4"/>
    <w:rsid w:val="00CF5869"/>
    <w:rsid w:val="00CF59A3"/>
    <w:rsid w:val="00CF5F58"/>
    <w:rsid w:val="00CF6512"/>
    <w:rsid w:val="00CF656B"/>
    <w:rsid w:val="00CF7336"/>
    <w:rsid w:val="00CF7C8C"/>
    <w:rsid w:val="00D00B2F"/>
    <w:rsid w:val="00D01A0E"/>
    <w:rsid w:val="00D0229B"/>
    <w:rsid w:val="00D023A6"/>
    <w:rsid w:val="00D02933"/>
    <w:rsid w:val="00D02C8F"/>
    <w:rsid w:val="00D03682"/>
    <w:rsid w:val="00D05C8E"/>
    <w:rsid w:val="00D0652C"/>
    <w:rsid w:val="00D0685B"/>
    <w:rsid w:val="00D075B6"/>
    <w:rsid w:val="00D07C7C"/>
    <w:rsid w:val="00D10C0C"/>
    <w:rsid w:val="00D10E55"/>
    <w:rsid w:val="00D112AE"/>
    <w:rsid w:val="00D11D47"/>
    <w:rsid w:val="00D12436"/>
    <w:rsid w:val="00D12AFF"/>
    <w:rsid w:val="00D12FEE"/>
    <w:rsid w:val="00D13041"/>
    <w:rsid w:val="00D131D5"/>
    <w:rsid w:val="00D13A17"/>
    <w:rsid w:val="00D1433B"/>
    <w:rsid w:val="00D1441A"/>
    <w:rsid w:val="00D148F0"/>
    <w:rsid w:val="00D14DED"/>
    <w:rsid w:val="00D1553E"/>
    <w:rsid w:val="00D15A21"/>
    <w:rsid w:val="00D15EE4"/>
    <w:rsid w:val="00D16785"/>
    <w:rsid w:val="00D16D2E"/>
    <w:rsid w:val="00D1724F"/>
    <w:rsid w:val="00D2041F"/>
    <w:rsid w:val="00D205BA"/>
    <w:rsid w:val="00D21073"/>
    <w:rsid w:val="00D21424"/>
    <w:rsid w:val="00D22113"/>
    <w:rsid w:val="00D224DD"/>
    <w:rsid w:val="00D23376"/>
    <w:rsid w:val="00D24D80"/>
    <w:rsid w:val="00D25648"/>
    <w:rsid w:val="00D2638C"/>
    <w:rsid w:val="00D265A9"/>
    <w:rsid w:val="00D275C9"/>
    <w:rsid w:val="00D304A3"/>
    <w:rsid w:val="00D30A0E"/>
    <w:rsid w:val="00D313BA"/>
    <w:rsid w:val="00D31F80"/>
    <w:rsid w:val="00D32CF5"/>
    <w:rsid w:val="00D33399"/>
    <w:rsid w:val="00D33797"/>
    <w:rsid w:val="00D353D3"/>
    <w:rsid w:val="00D35CDD"/>
    <w:rsid w:val="00D3604F"/>
    <w:rsid w:val="00D37314"/>
    <w:rsid w:val="00D400E9"/>
    <w:rsid w:val="00D4218F"/>
    <w:rsid w:val="00D425DC"/>
    <w:rsid w:val="00D4377B"/>
    <w:rsid w:val="00D43CF2"/>
    <w:rsid w:val="00D43FC3"/>
    <w:rsid w:val="00D4431A"/>
    <w:rsid w:val="00D45010"/>
    <w:rsid w:val="00D4523C"/>
    <w:rsid w:val="00D46D0B"/>
    <w:rsid w:val="00D471FC"/>
    <w:rsid w:val="00D504FF"/>
    <w:rsid w:val="00D5065C"/>
    <w:rsid w:val="00D50A02"/>
    <w:rsid w:val="00D50E29"/>
    <w:rsid w:val="00D51251"/>
    <w:rsid w:val="00D51B68"/>
    <w:rsid w:val="00D523EE"/>
    <w:rsid w:val="00D5361E"/>
    <w:rsid w:val="00D54574"/>
    <w:rsid w:val="00D54905"/>
    <w:rsid w:val="00D54A81"/>
    <w:rsid w:val="00D54F9D"/>
    <w:rsid w:val="00D5586B"/>
    <w:rsid w:val="00D55E7B"/>
    <w:rsid w:val="00D565F6"/>
    <w:rsid w:val="00D56F98"/>
    <w:rsid w:val="00D57A71"/>
    <w:rsid w:val="00D57B5C"/>
    <w:rsid w:val="00D604EA"/>
    <w:rsid w:val="00D60899"/>
    <w:rsid w:val="00D60952"/>
    <w:rsid w:val="00D61336"/>
    <w:rsid w:val="00D6190A"/>
    <w:rsid w:val="00D61A2E"/>
    <w:rsid w:val="00D61A32"/>
    <w:rsid w:val="00D61D6D"/>
    <w:rsid w:val="00D63EC7"/>
    <w:rsid w:val="00D65CF3"/>
    <w:rsid w:val="00D70F7A"/>
    <w:rsid w:val="00D716C6"/>
    <w:rsid w:val="00D71807"/>
    <w:rsid w:val="00D7230D"/>
    <w:rsid w:val="00D7287B"/>
    <w:rsid w:val="00D735B1"/>
    <w:rsid w:val="00D73605"/>
    <w:rsid w:val="00D74BDF"/>
    <w:rsid w:val="00D75B64"/>
    <w:rsid w:val="00D762E5"/>
    <w:rsid w:val="00D766F4"/>
    <w:rsid w:val="00D77135"/>
    <w:rsid w:val="00D80344"/>
    <w:rsid w:val="00D8054B"/>
    <w:rsid w:val="00D80A48"/>
    <w:rsid w:val="00D80B71"/>
    <w:rsid w:val="00D812AA"/>
    <w:rsid w:val="00D81301"/>
    <w:rsid w:val="00D817FE"/>
    <w:rsid w:val="00D81E05"/>
    <w:rsid w:val="00D82496"/>
    <w:rsid w:val="00D83069"/>
    <w:rsid w:val="00D83925"/>
    <w:rsid w:val="00D847C1"/>
    <w:rsid w:val="00D8497B"/>
    <w:rsid w:val="00D84B8D"/>
    <w:rsid w:val="00D86109"/>
    <w:rsid w:val="00D86196"/>
    <w:rsid w:val="00D8689E"/>
    <w:rsid w:val="00D8694A"/>
    <w:rsid w:val="00D87077"/>
    <w:rsid w:val="00D87A4A"/>
    <w:rsid w:val="00D903F2"/>
    <w:rsid w:val="00D91112"/>
    <w:rsid w:val="00D9157C"/>
    <w:rsid w:val="00D91B12"/>
    <w:rsid w:val="00D930DB"/>
    <w:rsid w:val="00D93EE2"/>
    <w:rsid w:val="00D945DB"/>
    <w:rsid w:val="00D946B6"/>
    <w:rsid w:val="00D94A53"/>
    <w:rsid w:val="00D96F68"/>
    <w:rsid w:val="00D97726"/>
    <w:rsid w:val="00DA01E3"/>
    <w:rsid w:val="00DA186D"/>
    <w:rsid w:val="00DA1C8A"/>
    <w:rsid w:val="00DA2066"/>
    <w:rsid w:val="00DA249F"/>
    <w:rsid w:val="00DA25D3"/>
    <w:rsid w:val="00DA3D26"/>
    <w:rsid w:val="00DA4143"/>
    <w:rsid w:val="00DA46DA"/>
    <w:rsid w:val="00DA4FD1"/>
    <w:rsid w:val="00DA53D6"/>
    <w:rsid w:val="00DA59C4"/>
    <w:rsid w:val="00DA5A58"/>
    <w:rsid w:val="00DA5CD9"/>
    <w:rsid w:val="00DA60C1"/>
    <w:rsid w:val="00DA61FC"/>
    <w:rsid w:val="00DA6714"/>
    <w:rsid w:val="00DA752B"/>
    <w:rsid w:val="00DA7FAE"/>
    <w:rsid w:val="00DB0076"/>
    <w:rsid w:val="00DB0268"/>
    <w:rsid w:val="00DB037C"/>
    <w:rsid w:val="00DB09AC"/>
    <w:rsid w:val="00DB16C9"/>
    <w:rsid w:val="00DB1717"/>
    <w:rsid w:val="00DB3313"/>
    <w:rsid w:val="00DB3E67"/>
    <w:rsid w:val="00DB3FAC"/>
    <w:rsid w:val="00DB4296"/>
    <w:rsid w:val="00DB5359"/>
    <w:rsid w:val="00DB6165"/>
    <w:rsid w:val="00DB6478"/>
    <w:rsid w:val="00DB6944"/>
    <w:rsid w:val="00DB72EE"/>
    <w:rsid w:val="00DC043B"/>
    <w:rsid w:val="00DC1E62"/>
    <w:rsid w:val="00DC2BE8"/>
    <w:rsid w:val="00DC45C4"/>
    <w:rsid w:val="00DC4726"/>
    <w:rsid w:val="00DC5069"/>
    <w:rsid w:val="00DC5EC2"/>
    <w:rsid w:val="00DC6E0D"/>
    <w:rsid w:val="00DC6FE4"/>
    <w:rsid w:val="00DC70E2"/>
    <w:rsid w:val="00DD03F6"/>
    <w:rsid w:val="00DD10B5"/>
    <w:rsid w:val="00DD1294"/>
    <w:rsid w:val="00DD2186"/>
    <w:rsid w:val="00DD2629"/>
    <w:rsid w:val="00DD2F13"/>
    <w:rsid w:val="00DD431B"/>
    <w:rsid w:val="00DD50FF"/>
    <w:rsid w:val="00DD5490"/>
    <w:rsid w:val="00DD6610"/>
    <w:rsid w:val="00DD67DD"/>
    <w:rsid w:val="00DD6AF0"/>
    <w:rsid w:val="00DD79D1"/>
    <w:rsid w:val="00DE04A8"/>
    <w:rsid w:val="00DE0698"/>
    <w:rsid w:val="00DE0A5F"/>
    <w:rsid w:val="00DE10E0"/>
    <w:rsid w:val="00DE2147"/>
    <w:rsid w:val="00DE2C92"/>
    <w:rsid w:val="00DE333D"/>
    <w:rsid w:val="00DE3A60"/>
    <w:rsid w:val="00DE492D"/>
    <w:rsid w:val="00DE54F4"/>
    <w:rsid w:val="00DE68BE"/>
    <w:rsid w:val="00DE6D14"/>
    <w:rsid w:val="00DE7894"/>
    <w:rsid w:val="00DF0FB7"/>
    <w:rsid w:val="00DF1C50"/>
    <w:rsid w:val="00DF21AC"/>
    <w:rsid w:val="00DF21C2"/>
    <w:rsid w:val="00DF377B"/>
    <w:rsid w:val="00DF3EE0"/>
    <w:rsid w:val="00DF4724"/>
    <w:rsid w:val="00DF4D70"/>
    <w:rsid w:val="00DF5611"/>
    <w:rsid w:val="00DF5EF4"/>
    <w:rsid w:val="00DF6C69"/>
    <w:rsid w:val="00DF6F93"/>
    <w:rsid w:val="00DF779C"/>
    <w:rsid w:val="00DF7BC1"/>
    <w:rsid w:val="00E00DE2"/>
    <w:rsid w:val="00E00E8C"/>
    <w:rsid w:val="00E00EA3"/>
    <w:rsid w:val="00E00ED6"/>
    <w:rsid w:val="00E00FCC"/>
    <w:rsid w:val="00E014D4"/>
    <w:rsid w:val="00E0242B"/>
    <w:rsid w:val="00E0264E"/>
    <w:rsid w:val="00E026B5"/>
    <w:rsid w:val="00E04760"/>
    <w:rsid w:val="00E0477F"/>
    <w:rsid w:val="00E05919"/>
    <w:rsid w:val="00E061B4"/>
    <w:rsid w:val="00E0652D"/>
    <w:rsid w:val="00E0660C"/>
    <w:rsid w:val="00E07FB5"/>
    <w:rsid w:val="00E1062B"/>
    <w:rsid w:val="00E11176"/>
    <w:rsid w:val="00E12231"/>
    <w:rsid w:val="00E12854"/>
    <w:rsid w:val="00E12966"/>
    <w:rsid w:val="00E1339C"/>
    <w:rsid w:val="00E13A44"/>
    <w:rsid w:val="00E13D04"/>
    <w:rsid w:val="00E14BA6"/>
    <w:rsid w:val="00E16413"/>
    <w:rsid w:val="00E16A0F"/>
    <w:rsid w:val="00E16DCC"/>
    <w:rsid w:val="00E17174"/>
    <w:rsid w:val="00E1748B"/>
    <w:rsid w:val="00E203C4"/>
    <w:rsid w:val="00E20440"/>
    <w:rsid w:val="00E21236"/>
    <w:rsid w:val="00E217E4"/>
    <w:rsid w:val="00E21989"/>
    <w:rsid w:val="00E219FE"/>
    <w:rsid w:val="00E223AE"/>
    <w:rsid w:val="00E22C14"/>
    <w:rsid w:val="00E23338"/>
    <w:rsid w:val="00E235FB"/>
    <w:rsid w:val="00E23988"/>
    <w:rsid w:val="00E26579"/>
    <w:rsid w:val="00E26E59"/>
    <w:rsid w:val="00E26EDC"/>
    <w:rsid w:val="00E277B5"/>
    <w:rsid w:val="00E277D3"/>
    <w:rsid w:val="00E279FD"/>
    <w:rsid w:val="00E30142"/>
    <w:rsid w:val="00E304A5"/>
    <w:rsid w:val="00E30D3C"/>
    <w:rsid w:val="00E31552"/>
    <w:rsid w:val="00E3160E"/>
    <w:rsid w:val="00E32C64"/>
    <w:rsid w:val="00E32F0C"/>
    <w:rsid w:val="00E33625"/>
    <w:rsid w:val="00E3480F"/>
    <w:rsid w:val="00E34849"/>
    <w:rsid w:val="00E34E46"/>
    <w:rsid w:val="00E350F5"/>
    <w:rsid w:val="00E357A4"/>
    <w:rsid w:val="00E362CD"/>
    <w:rsid w:val="00E368CC"/>
    <w:rsid w:val="00E3792A"/>
    <w:rsid w:val="00E4014D"/>
    <w:rsid w:val="00E402EA"/>
    <w:rsid w:val="00E40F5B"/>
    <w:rsid w:val="00E41509"/>
    <w:rsid w:val="00E416AA"/>
    <w:rsid w:val="00E42124"/>
    <w:rsid w:val="00E4262C"/>
    <w:rsid w:val="00E42C47"/>
    <w:rsid w:val="00E4320D"/>
    <w:rsid w:val="00E432D4"/>
    <w:rsid w:val="00E43A25"/>
    <w:rsid w:val="00E43BF5"/>
    <w:rsid w:val="00E44A0B"/>
    <w:rsid w:val="00E45A75"/>
    <w:rsid w:val="00E50EDC"/>
    <w:rsid w:val="00E53AE4"/>
    <w:rsid w:val="00E54261"/>
    <w:rsid w:val="00E546AC"/>
    <w:rsid w:val="00E5499E"/>
    <w:rsid w:val="00E54D7A"/>
    <w:rsid w:val="00E56650"/>
    <w:rsid w:val="00E56B81"/>
    <w:rsid w:val="00E56FE1"/>
    <w:rsid w:val="00E572C3"/>
    <w:rsid w:val="00E576DC"/>
    <w:rsid w:val="00E57D40"/>
    <w:rsid w:val="00E6010D"/>
    <w:rsid w:val="00E6097A"/>
    <w:rsid w:val="00E60F4A"/>
    <w:rsid w:val="00E6106B"/>
    <w:rsid w:val="00E613F3"/>
    <w:rsid w:val="00E62B54"/>
    <w:rsid w:val="00E62DD5"/>
    <w:rsid w:val="00E63170"/>
    <w:rsid w:val="00E63B91"/>
    <w:rsid w:val="00E64085"/>
    <w:rsid w:val="00E6458F"/>
    <w:rsid w:val="00E655D1"/>
    <w:rsid w:val="00E65FD7"/>
    <w:rsid w:val="00E67812"/>
    <w:rsid w:val="00E6784A"/>
    <w:rsid w:val="00E701BA"/>
    <w:rsid w:val="00E70E81"/>
    <w:rsid w:val="00E71782"/>
    <w:rsid w:val="00E71AF1"/>
    <w:rsid w:val="00E71F0D"/>
    <w:rsid w:val="00E72CD2"/>
    <w:rsid w:val="00E72DBB"/>
    <w:rsid w:val="00E7374D"/>
    <w:rsid w:val="00E74035"/>
    <w:rsid w:val="00E76692"/>
    <w:rsid w:val="00E76A12"/>
    <w:rsid w:val="00E76AD1"/>
    <w:rsid w:val="00E773F7"/>
    <w:rsid w:val="00E8137E"/>
    <w:rsid w:val="00E818A4"/>
    <w:rsid w:val="00E81C9A"/>
    <w:rsid w:val="00E821B1"/>
    <w:rsid w:val="00E8282E"/>
    <w:rsid w:val="00E83106"/>
    <w:rsid w:val="00E837FA"/>
    <w:rsid w:val="00E84277"/>
    <w:rsid w:val="00E84739"/>
    <w:rsid w:val="00E86F73"/>
    <w:rsid w:val="00E90887"/>
    <w:rsid w:val="00E9161F"/>
    <w:rsid w:val="00E916A0"/>
    <w:rsid w:val="00E91C02"/>
    <w:rsid w:val="00E92DCC"/>
    <w:rsid w:val="00E93C2F"/>
    <w:rsid w:val="00E941B2"/>
    <w:rsid w:val="00E94AE2"/>
    <w:rsid w:val="00E95F65"/>
    <w:rsid w:val="00E966F4"/>
    <w:rsid w:val="00E967BD"/>
    <w:rsid w:val="00E96A47"/>
    <w:rsid w:val="00E971E8"/>
    <w:rsid w:val="00EA0C81"/>
    <w:rsid w:val="00EA2584"/>
    <w:rsid w:val="00EA2844"/>
    <w:rsid w:val="00EA2C1C"/>
    <w:rsid w:val="00EA5793"/>
    <w:rsid w:val="00EA5E92"/>
    <w:rsid w:val="00EA6AC3"/>
    <w:rsid w:val="00EA769B"/>
    <w:rsid w:val="00EA7D96"/>
    <w:rsid w:val="00EA7DA0"/>
    <w:rsid w:val="00EB052C"/>
    <w:rsid w:val="00EB24A3"/>
    <w:rsid w:val="00EB269A"/>
    <w:rsid w:val="00EB2CBF"/>
    <w:rsid w:val="00EB3904"/>
    <w:rsid w:val="00EB5B27"/>
    <w:rsid w:val="00EB5D87"/>
    <w:rsid w:val="00EB7172"/>
    <w:rsid w:val="00EB718F"/>
    <w:rsid w:val="00EC05D8"/>
    <w:rsid w:val="00EC0831"/>
    <w:rsid w:val="00EC157B"/>
    <w:rsid w:val="00EC2712"/>
    <w:rsid w:val="00EC2F30"/>
    <w:rsid w:val="00EC4CD4"/>
    <w:rsid w:val="00EC4D55"/>
    <w:rsid w:val="00EC5B1F"/>
    <w:rsid w:val="00EC5B25"/>
    <w:rsid w:val="00EC6505"/>
    <w:rsid w:val="00EC701A"/>
    <w:rsid w:val="00EC741F"/>
    <w:rsid w:val="00EC7775"/>
    <w:rsid w:val="00EC7A00"/>
    <w:rsid w:val="00ED061C"/>
    <w:rsid w:val="00ED120C"/>
    <w:rsid w:val="00ED15A3"/>
    <w:rsid w:val="00ED1BFC"/>
    <w:rsid w:val="00ED25C0"/>
    <w:rsid w:val="00ED278C"/>
    <w:rsid w:val="00ED30FC"/>
    <w:rsid w:val="00ED3B97"/>
    <w:rsid w:val="00ED3D35"/>
    <w:rsid w:val="00ED4EAD"/>
    <w:rsid w:val="00ED52A0"/>
    <w:rsid w:val="00ED56E5"/>
    <w:rsid w:val="00ED582C"/>
    <w:rsid w:val="00ED6029"/>
    <w:rsid w:val="00ED73E8"/>
    <w:rsid w:val="00ED76CF"/>
    <w:rsid w:val="00ED7703"/>
    <w:rsid w:val="00ED7A26"/>
    <w:rsid w:val="00EE025B"/>
    <w:rsid w:val="00EE0F77"/>
    <w:rsid w:val="00EE1C8A"/>
    <w:rsid w:val="00EE2D0D"/>
    <w:rsid w:val="00EE3F03"/>
    <w:rsid w:val="00EE418F"/>
    <w:rsid w:val="00EE53E4"/>
    <w:rsid w:val="00EE6486"/>
    <w:rsid w:val="00EE66B5"/>
    <w:rsid w:val="00EE6D3D"/>
    <w:rsid w:val="00EE77A9"/>
    <w:rsid w:val="00EE77ED"/>
    <w:rsid w:val="00EE79A1"/>
    <w:rsid w:val="00EF01A6"/>
    <w:rsid w:val="00EF085C"/>
    <w:rsid w:val="00EF1000"/>
    <w:rsid w:val="00EF16C1"/>
    <w:rsid w:val="00EF264D"/>
    <w:rsid w:val="00EF3ECD"/>
    <w:rsid w:val="00EF46B4"/>
    <w:rsid w:val="00EF471A"/>
    <w:rsid w:val="00EF49C1"/>
    <w:rsid w:val="00EF683E"/>
    <w:rsid w:val="00EF77D9"/>
    <w:rsid w:val="00EF7D49"/>
    <w:rsid w:val="00F00AA2"/>
    <w:rsid w:val="00F00B94"/>
    <w:rsid w:val="00F00FFE"/>
    <w:rsid w:val="00F01350"/>
    <w:rsid w:val="00F018FB"/>
    <w:rsid w:val="00F02C84"/>
    <w:rsid w:val="00F031B8"/>
    <w:rsid w:val="00F03F0E"/>
    <w:rsid w:val="00F04E8F"/>
    <w:rsid w:val="00F06603"/>
    <w:rsid w:val="00F07DA5"/>
    <w:rsid w:val="00F07F57"/>
    <w:rsid w:val="00F10240"/>
    <w:rsid w:val="00F10265"/>
    <w:rsid w:val="00F10684"/>
    <w:rsid w:val="00F10C53"/>
    <w:rsid w:val="00F120BA"/>
    <w:rsid w:val="00F12120"/>
    <w:rsid w:val="00F122AE"/>
    <w:rsid w:val="00F1283A"/>
    <w:rsid w:val="00F12A00"/>
    <w:rsid w:val="00F135B5"/>
    <w:rsid w:val="00F149A9"/>
    <w:rsid w:val="00F150C9"/>
    <w:rsid w:val="00F168EB"/>
    <w:rsid w:val="00F16D31"/>
    <w:rsid w:val="00F16D86"/>
    <w:rsid w:val="00F17D2C"/>
    <w:rsid w:val="00F21448"/>
    <w:rsid w:val="00F2161E"/>
    <w:rsid w:val="00F22B05"/>
    <w:rsid w:val="00F23151"/>
    <w:rsid w:val="00F23549"/>
    <w:rsid w:val="00F236DF"/>
    <w:rsid w:val="00F2440B"/>
    <w:rsid w:val="00F24846"/>
    <w:rsid w:val="00F24C32"/>
    <w:rsid w:val="00F2517D"/>
    <w:rsid w:val="00F255A3"/>
    <w:rsid w:val="00F25ECC"/>
    <w:rsid w:val="00F308D7"/>
    <w:rsid w:val="00F313CF"/>
    <w:rsid w:val="00F3162B"/>
    <w:rsid w:val="00F3194E"/>
    <w:rsid w:val="00F3253A"/>
    <w:rsid w:val="00F351F9"/>
    <w:rsid w:val="00F37A7F"/>
    <w:rsid w:val="00F4008E"/>
    <w:rsid w:val="00F40F8C"/>
    <w:rsid w:val="00F41D07"/>
    <w:rsid w:val="00F42FE0"/>
    <w:rsid w:val="00F43BC5"/>
    <w:rsid w:val="00F44120"/>
    <w:rsid w:val="00F45680"/>
    <w:rsid w:val="00F46539"/>
    <w:rsid w:val="00F4711C"/>
    <w:rsid w:val="00F47CFF"/>
    <w:rsid w:val="00F505A1"/>
    <w:rsid w:val="00F51568"/>
    <w:rsid w:val="00F5232A"/>
    <w:rsid w:val="00F5270B"/>
    <w:rsid w:val="00F52890"/>
    <w:rsid w:val="00F52F8B"/>
    <w:rsid w:val="00F53E17"/>
    <w:rsid w:val="00F54990"/>
    <w:rsid w:val="00F552DF"/>
    <w:rsid w:val="00F562C6"/>
    <w:rsid w:val="00F57955"/>
    <w:rsid w:val="00F57DB1"/>
    <w:rsid w:val="00F60859"/>
    <w:rsid w:val="00F6089F"/>
    <w:rsid w:val="00F60F71"/>
    <w:rsid w:val="00F614FE"/>
    <w:rsid w:val="00F62550"/>
    <w:rsid w:val="00F63EFF"/>
    <w:rsid w:val="00F64668"/>
    <w:rsid w:val="00F64AFA"/>
    <w:rsid w:val="00F64B87"/>
    <w:rsid w:val="00F64CB3"/>
    <w:rsid w:val="00F64FDF"/>
    <w:rsid w:val="00F6680D"/>
    <w:rsid w:val="00F678F8"/>
    <w:rsid w:val="00F70E3F"/>
    <w:rsid w:val="00F71311"/>
    <w:rsid w:val="00F71A42"/>
    <w:rsid w:val="00F71CD9"/>
    <w:rsid w:val="00F71DE9"/>
    <w:rsid w:val="00F72F20"/>
    <w:rsid w:val="00F73774"/>
    <w:rsid w:val="00F737C4"/>
    <w:rsid w:val="00F74833"/>
    <w:rsid w:val="00F74A04"/>
    <w:rsid w:val="00F74A0F"/>
    <w:rsid w:val="00F75934"/>
    <w:rsid w:val="00F75EDD"/>
    <w:rsid w:val="00F769E8"/>
    <w:rsid w:val="00F80104"/>
    <w:rsid w:val="00F80598"/>
    <w:rsid w:val="00F822C7"/>
    <w:rsid w:val="00F82663"/>
    <w:rsid w:val="00F8374A"/>
    <w:rsid w:val="00F84E7E"/>
    <w:rsid w:val="00F8619A"/>
    <w:rsid w:val="00F86794"/>
    <w:rsid w:val="00F87004"/>
    <w:rsid w:val="00F92760"/>
    <w:rsid w:val="00F933CA"/>
    <w:rsid w:val="00F93468"/>
    <w:rsid w:val="00F9466E"/>
    <w:rsid w:val="00F94950"/>
    <w:rsid w:val="00F95D48"/>
    <w:rsid w:val="00F95E79"/>
    <w:rsid w:val="00F964B3"/>
    <w:rsid w:val="00F97EC9"/>
    <w:rsid w:val="00F97ED1"/>
    <w:rsid w:val="00FA02A0"/>
    <w:rsid w:val="00FA07C6"/>
    <w:rsid w:val="00FA093C"/>
    <w:rsid w:val="00FA0A8B"/>
    <w:rsid w:val="00FA0F35"/>
    <w:rsid w:val="00FA0F5B"/>
    <w:rsid w:val="00FA1000"/>
    <w:rsid w:val="00FA1C9A"/>
    <w:rsid w:val="00FA1F96"/>
    <w:rsid w:val="00FA3550"/>
    <w:rsid w:val="00FA3981"/>
    <w:rsid w:val="00FA3B36"/>
    <w:rsid w:val="00FA46E8"/>
    <w:rsid w:val="00FA560B"/>
    <w:rsid w:val="00FA7308"/>
    <w:rsid w:val="00FA7D62"/>
    <w:rsid w:val="00FA7F29"/>
    <w:rsid w:val="00FA7F5B"/>
    <w:rsid w:val="00FB20DE"/>
    <w:rsid w:val="00FB28BB"/>
    <w:rsid w:val="00FB2B82"/>
    <w:rsid w:val="00FB320D"/>
    <w:rsid w:val="00FB32FF"/>
    <w:rsid w:val="00FB362D"/>
    <w:rsid w:val="00FB3CDB"/>
    <w:rsid w:val="00FB3D73"/>
    <w:rsid w:val="00FB4190"/>
    <w:rsid w:val="00FB4DB6"/>
    <w:rsid w:val="00FB50A4"/>
    <w:rsid w:val="00FB5115"/>
    <w:rsid w:val="00FB5C8A"/>
    <w:rsid w:val="00FB716F"/>
    <w:rsid w:val="00FB7467"/>
    <w:rsid w:val="00FB76D4"/>
    <w:rsid w:val="00FC01F2"/>
    <w:rsid w:val="00FC0358"/>
    <w:rsid w:val="00FC0541"/>
    <w:rsid w:val="00FC0A29"/>
    <w:rsid w:val="00FC0DE9"/>
    <w:rsid w:val="00FC0EAB"/>
    <w:rsid w:val="00FC0FFC"/>
    <w:rsid w:val="00FC1037"/>
    <w:rsid w:val="00FC13CF"/>
    <w:rsid w:val="00FC1FAA"/>
    <w:rsid w:val="00FC20C2"/>
    <w:rsid w:val="00FC2FCF"/>
    <w:rsid w:val="00FC303D"/>
    <w:rsid w:val="00FC46B4"/>
    <w:rsid w:val="00FC648C"/>
    <w:rsid w:val="00FC6B49"/>
    <w:rsid w:val="00FC6C56"/>
    <w:rsid w:val="00FC7FE2"/>
    <w:rsid w:val="00FD0659"/>
    <w:rsid w:val="00FD13F7"/>
    <w:rsid w:val="00FD179C"/>
    <w:rsid w:val="00FD2974"/>
    <w:rsid w:val="00FD43EF"/>
    <w:rsid w:val="00FD4FB3"/>
    <w:rsid w:val="00FD57A3"/>
    <w:rsid w:val="00FD5CEA"/>
    <w:rsid w:val="00FE0C22"/>
    <w:rsid w:val="00FE0FF0"/>
    <w:rsid w:val="00FE1247"/>
    <w:rsid w:val="00FE13D9"/>
    <w:rsid w:val="00FE28FF"/>
    <w:rsid w:val="00FE2B78"/>
    <w:rsid w:val="00FE3E1D"/>
    <w:rsid w:val="00FE3F09"/>
    <w:rsid w:val="00FE4118"/>
    <w:rsid w:val="00FE5152"/>
    <w:rsid w:val="00FE5520"/>
    <w:rsid w:val="00FE590B"/>
    <w:rsid w:val="00FE5DAE"/>
    <w:rsid w:val="00FE5F60"/>
    <w:rsid w:val="00FE645A"/>
    <w:rsid w:val="00FE65B8"/>
    <w:rsid w:val="00FF2440"/>
    <w:rsid w:val="00FF36E5"/>
    <w:rsid w:val="00FF3BC4"/>
    <w:rsid w:val="00FF4D5D"/>
    <w:rsid w:val="00FF4D78"/>
    <w:rsid w:val="00FF5AF6"/>
    <w:rsid w:val="00FF6487"/>
    <w:rsid w:val="00FF69C2"/>
    <w:rsid w:val="00FF6AF8"/>
    <w:rsid w:val="00FF725E"/>
    <w:rsid w:val="00FF738E"/>
    <w:rsid w:val="00FF7E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3ED39"/>
  <w15:docId w15:val="{D2A168A3-C4F1-444A-A5A9-F17AEF98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FDD"/>
    <w:pPr>
      <w:spacing w:after="0" w:line="24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472BD0"/>
    <w:pPr>
      <w:ind w:firstLine="0"/>
      <w:contextualSpacing/>
      <w:jc w:val="center"/>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A20BA4"/>
    <w:pPr>
      <w:spacing w:before="200" w:after="120"/>
      <w:ind w:firstLine="0"/>
      <w:jc w:val="left"/>
      <w:outlineLvl w:val="1"/>
    </w:pPr>
    <w:rPr>
      <w:rFonts w:eastAsia="TimesNewRoman" w:cstheme="majorBidi"/>
      <w:b/>
      <w:bCs/>
      <w:i/>
      <w:szCs w:val="26"/>
      <w:lang w:eastAsia="lv-LV"/>
    </w:rPr>
  </w:style>
  <w:style w:type="paragraph" w:styleId="Heading3">
    <w:name w:val="heading 3"/>
    <w:basedOn w:val="Normal"/>
    <w:next w:val="Normal"/>
    <w:link w:val="Heading3Char"/>
    <w:uiPriority w:val="9"/>
    <w:unhideWhenUsed/>
    <w:qFormat/>
    <w:rsid w:val="009218A9"/>
    <w:pPr>
      <w:spacing w:before="200" w:line="271" w:lineRule="auto"/>
      <w:jc w:val="left"/>
      <w:outlineLvl w:val="2"/>
    </w:pPr>
    <w:rPr>
      <w:rFonts w:eastAsiaTheme="majorEastAsia" w:cstheme="majorBidi"/>
      <w:bCs/>
      <w:i/>
    </w:rPr>
  </w:style>
  <w:style w:type="paragraph" w:styleId="Heading4">
    <w:name w:val="heading 4"/>
    <w:basedOn w:val="Normal"/>
    <w:next w:val="Normal"/>
    <w:link w:val="Heading4Char"/>
    <w:uiPriority w:val="9"/>
    <w:semiHidden/>
    <w:unhideWhenUsed/>
    <w:qFormat/>
    <w:rsid w:val="00D523E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23E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23E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23E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23E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23E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82A89"/>
    <w:rPr>
      <w:sz w:val="20"/>
      <w:szCs w:val="20"/>
    </w:rPr>
  </w:style>
  <w:style w:type="character" w:customStyle="1" w:styleId="FootnoteTextChar">
    <w:name w:val="Footnote Text Char"/>
    <w:basedOn w:val="DefaultParagraphFont"/>
    <w:link w:val="FootnoteText"/>
    <w:uiPriority w:val="99"/>
    <w:rsid w:val="00182A89"/>
    <w:rPr>
      <w:sz w:val="20"/>
      <w:szCs w:val="20"/>
    </w:rPr>
  </w:style>
  <w:style w:type="character" w:styleId="Hyperlink">
    <w:name w:val="Hyperlink"/>
    <w:uiPriority w:val="99"/>
    <w:unhideWhenUsed/>
    <w:rsid w:val="00182A89"/>
    <w:rPr>
      <w:b w:val="0"/>
      <w:bCs w:val="0"/>
      <w:strike w:val="0"/>
      <w:dstrike w:val="0"/>
      <w:color w:val="000000"/>
      <w:u w:val="none"/>
      <w:effect w:val="none"/>
    </w:rPr>
  </w:style>
  <w:style w:type="character" w:styleId="FootnoteReference">
    <w:name w:val="footnote reference"/>
    <w:aliases w:val="Footnote symbol,Footnote,Footnote Reference Number,stylish,Footnote Refernece,BVI fnr,Fußnotenzeichen_Raxen,callout,Footnote Reference Superscript,Footnote reference number,Footnotemark,FR,Footnotemark1,Footnotemark2,FR1,SUPERS,Nota"/>
    <w:link w:val="FootnotesymbolCarZchn"/>
    <w:uiPriority w:val="99"/>
    <w:qFormat/>
    <w:rsid w:val="00182A89"/>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182A89"/>
    <w:pPr>
      <w:spacing w:after="160" w:line="240" w:lineRule="exact"/>
    </w:pPr>
    <w:rPr>
      <w:vertAlign w:val="superscript"/>
    </w:rPr>
  </w:style>
  <w:style w:type="character" w:customStyle="1" w:styleId="Heading1Char">
    <w:name w:val="Heading 1 Char"/>
    <w:basedOn w:val="DefaultParagraphFont"/>
    <w:link w:val="Heading1"/>
    <w:uiPriority w:val="9"/>
    <w:rsid w:val="00472BD0"/>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A20BA4"/>
    <w:rPr>
      <w:rFonts w:ascii="Times New Roman" w:eastAsia="TimesNewRoman" w:hAnsi="Times New Roman" w:cstheme="majorBidi"/>
      <w:b/>
      <w:bCs/>
      <w:i/>
      <w:sz w:val="24"/>
      <w:szCs w:val="26"/>
      <w:lang w:eastAsia="lv-LV"/>
    </w:rPr>
  </w:style>
  <w:style w:type="character" w:customStyle="1" w:styleId="Heading3Char">
    <w:name w:val="Heading 3 Char"/>
    <w:basedOn w:val="DefaultParagraphFont"/>
    <w:link w:val="Heading3"/>
    <w:uiPriority w:val="9"/>
    <w:rsid w:val="009218A9"/>
    <w:rPr>
      <w:rFonts w:ascii="Times New Roman" w:eastAsiaTheme="majorEastAsia" w:hAnsi="Times New Roman" w:cstheme="majorBidi"/>
      <w:bCs/>
      <w:i/>
      <w:sz w:val="24"/>
    </w:rPr>
  </w:style>
  <w:style w:type="character" w:customStyle="1" w:styleId="Heading4Char">
    <w:name w:val="Heading 4 Char"/>
    <w:basedOn w:val="DefaultParagraphFont"/>
    <w:link w:val="Heading4"/>
    <w:uiPriority w:val="9"/>
    <w:semiHidden/>
    <w:rsid w:val="00D523E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23E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23E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23E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23E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23E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A54BB"/>
    <w:pPr>
      <w:pBdr>
        <w:bottom w:val="single" w:sz="4" w:space="1" w:color="auto"/>
      </w:pBdr>
      <w:contextualSpacing/>
      <w:jc w:val="center"/>
    </w:pPr>
    <w:rPr>
      <w:rFonts w:asciiTheme="majorHAnsi" w:eastAsiaTheme="majorEastAsia" w:hAnsiTheme="majorHAnsi" w:cstheme="majorBidi"/>
      <w:spacing w:val="5"/>
      <w:sz w:val="36"/>
      <w:szCs w:val="52"/>
    </w:rPr>
  </w:style>
  <w:style w:type="character" w:customStyle="1" w:styleId="TitleChar">
    <w:name w:val="Title Char"/>
    <w:basedOn w:val="DefaultParagraphFont"/>
    <w:link w:val="Title"/>
    <w:uiPriority w:val="10"/>
    <w:rsid w:val="009A54BB"/>
    <w:rPr>
      <w:rFonts w:asciiTheme="majorHAnsi" w:eastAsiaTheme="majorEastAsia" w:hAnsiTheme="majorHAnsi" w:cstheme="majorBidi"/>
      <w:spacing w:val="5"/>
      <w:sz w:val="36"/>
      <w:szCs w:val="52"/>
    </w:rPr>
  </w:style>
  <w:style w:type="paragraph" w:styleId="Subtitle">
    <w:name w:val="Subtitle"/>
    <w:basedOn w:val="Normal"/>
    <w:next w:val="Normal"/>
    <w:link w:val="SubtitleChar"/>
    <w:uiPriority w:val="11"/>
    <w:qFormat/>
    <w:rsid w:val="00D523EE"/>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23EE"/>
    <w:rPr>
      <w:rFonts w:asciiTheme="majorHAnsi" w:eastAsiaTheme="majorEastAsia" w:hAnsiTheme="majorHAnsi" w:cstheme="majorBidi"/>
      <w:i/>
      <w:iCs/>
      <w:spacing w:val="13"/>
      <w:sz w:val="24"/>
      <w:szCs w:val="24"/>
    </w:rPr>
  </w:style>
  <w:style w:type="character" w:styleId="Strong">
    <w:name w:val="Strong"/>
    <w:uiPriority w:val="22"/>
    <w:qFormat/>
    <w:rsid w:val="00D523EE"/>
    <w:rPr>
      <w:b/>
      <w:bCs/>
    </w:rPr>
  </w:style>
  <w:style w:type="character" w:styleId="Emphasis">
    <w:name w:val="Emphasis"/>
    <w:uiPriority w:val="20"/>
    <w:qFormat/>
    <w:rsid w:val="00D523EE"/>
    <w:rPr>
      <w:b/>
      <w:bCs/>
      <w:i/>
      <w:iCs/>
      <w:spacing w:val="10"/>
      <w:bdr w:val="none" w:sz="0" w:space="0" w:color="auto"/>
      <w:shd w:val="clear" w:color="auto" w:fill="auto"/>
    </w:rPr>
  </w:style>
  <w:style w:type="paragraph" w:styleId="NoSpacing">
    <w:name w:val="No Spacing"/>
    <w:basedOn w:val="Normal"/>
    <w:uiPriority w:val="1"/>
    <w:qFormat/>
    <w:rsid w:val="00D523EE"/>
  </w:style>
  <w:style w:type="paragraph" w:styleId="ListParagraph">
    <w:name w:val="List Paragraph"/>
    <w:basedOn w:val="Normal"/>
    <w:uiPriority w:val="34"/>
    <w:qFormat/>
    <w:rsid w:val="00D523EE"/>
    <w:pPr>
      <w:ind w:left="720"/>
      <w:contextualSpacing/>
    </w:pPr>
  </w:style>
  <w:style w:type="paragraph" w:styleId="Quote">
    <w:name w:val="Quote"/>
    <w:basedOn w:val="Normal"/>
    <w:next w:val="Normal"/>
    <w:link w:val="QuoteChar"/>
    <w:uiPriority w:val="29"/>
    <w:qFormat/>
    <w:rsid w:val="00D523EE"/>
    <w:pPr>
      <w:spacing w:before="200"/>
      <w:ind w:left="360" w:right="360"/>
    </w:pPr>
    <w:rPr>
      <w:i/>
      <w:iCs/>
    </w:rPr>
  </w:style>
  <w:style w:type="character" w:customStyle="1" w:styleId="QuoteChar">
    <w:name w:val="Quote Char"/>
    <w:basedOn w:val="DefaultParagraphFont"/>
    <w:link w:val="Quote"/>
    <w:uiPriority w:val="29"/>
    <w:rsid w:val="00D523EE"/>
    <w:rPr>
      <w:i/>
      <w:iCs/>
    </w:rPr>
  </w:style>
  <w:style w:type="paragraph" w:styleId="IntenseQuote">
    <w:name w:val="Intense Quote"/>
    <w:basedOn w:val="Normal"/>
    <w:next w:val="Normal"/>
    <w:link w:val="IntenseQuoteChar"/>
    <w:uiPriority w:val="30"/>
    <w:qFormat/>
    <w:rsid w:val="00D523E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D523EE"/>
    <w:rPr>
      <w:b/>
      <w:bCs/>
      <w:i/>
      <w:iCs/>
    </w:rPr>
  </w:style>
  <w:style w:type="character" w:styleId="SubtleEmphasis">
    <w:name w:val="Subtle Emphasis"/>
    <w:uiPriority w:val="19"/>
    <w:qFormat/>
    <w:rsid w:val="00D523EE"/>
    <w:rPr>
      <w:i/>
      <w:iCs/>
    </w:rPr>
  </w:style>
  <w:style w:type="character" w:styleId="IntenseEmphasis">
    <w:name w:val="Intense Emphasis"/>
    <w:uiPriority w:val="21"/>
    <w:qFormat/>
    <w:rsid w:val="00D523EE"/>
    <w:rPr>
      <w:b/>
      <w:bCs/>
    </w:rPr>
  </w:style>
  <w:style w:type="character" w:styleId="SubtleReference">
    <w:name w:val="Subtle Reference"/>
    <w:uiPriority w:val="31"/>
    <w:qFormat/>
    <w:rsid w:val="00D523EE"/>
    <w:rPr>
      <w:smallCaps/>
    </w:rPr>
  </w:style>
  <w:style w:type="character" w:styleId="IntenseReference">
    <w:name w:val="Intense Reference"/>
    <w:uiPriority w:val="32"/>
    <w:qFormat/>
    <w:rsid w:val="00D523EE"/>
    <w:rPr>
      <w:smallCaps/>
      <w:spacing w:val="5"/>
      <w:u w:val="single"/>
    </w:rPr>
  </w:style>
  <w:style w:type="character" w:styleId="BookTitle">
    <w:name w:val="Book Title"/>
    <w:uiPriority w:val="33"/>
    <w:qFormat/>
    <w:rsid w:val="00D523EE"/>
    <w:rPr>
      <w:i/>
      <w:iCs/>
      <w:smallCaps/>
      <w:spacing w:val="5"/>
    </w:rPr>
  </w:style>
  <w:style w:type="paragraph" w:styleId="TOCHeading">
    <w:name w:val="TOC Heading"/>
    <w:basedOn w:val="Heading1"/>
    <w:next w:val="Normal"/>
    <w:uiPriority w:val="39"/>
    <w:semiHidden/>
    <w:unhideWhenUsed/>
    <w:qFormat/>
    <w:rsid w:val="00D523EE"/>
    <w:pPr>
      <w:outlineLvl w:val="9"/>
    </w:pPr>
    <w:rPr>
      <w:lang w:bidi="en-US"/>
    </w:rPr>
  </w:style>
  <w:style w:type="paragraph" w:styleId="TOC1">
    <w:name w:val="toc 1"/>
    <w:basedOn w:val="Normal"/>
    <w:next w:val="Normal"/>
    <w:autoRedefine/>
    <w:uiPriority w:val="39"/>
    <w:unhideWhenUsed/>
    <w:rsid w:val="00411865"/>
    <w:pPr>
      <w:spacing w:after="100"/>
    </w:pPr>
  </w:style>
  <w:style w:type="paragraph" w:styleId="BalloonText">
    <w:name w:val="Balloon Text"/>
    <w:basedOn w:val="Normal"/>
    <w:link w:val="BalloonTextChar"/>
    <w:uiPriority w:val="99"/>
    <w:semiHidden/>
    <w:unhideWhenUsed/>
    <w:rsid w:val="00411865"/>
    <w:rPr>
      <w:rFonts w:ascii="Tahoma" w:hAnsi="Tahoma" w:cs="Tahoma"/>
      <w:sz w:val="16"/>
      <w:szCs w:val="16"/>
    </w:rPr>
  </w:style>
  <w:style w:type="character" w:customStyle="1" w:styleId="BalloonTextChar">
    <w:name w:val="Balloon Text Char"/>
    <w:basedOn w:val="DefaultParagraphFont"/>
    <w:link w:val="BalloonText"/>
    <w:uiPriority w:val="99"/>
    <w:semiHidden/>
    <w:rsid w:val="00411865"/>
    <w:rPr>
      <w:rFonts w:ascii="Tahoma" w:hAnsi="Tahoma" w:cs="Tahoma"/>
      <w:sz w:val="16"/>
      <w:szCs w:val="16"/>
    </w:rPr>
  </w:style>
  <w:style w:type="paragraph" w:styleId="TOC2">
    <w:name w:val="toc 2"/>
    <w:basedOn w:val="Normal"/>
    <w:next w:val="Normal"/>
    <w:autoRedefine/>
    <w:uiPriority w:val="39"/>
    <w:unhideWhenUsed/>
    <w:rsid w:val="00FB5C8A"/>
    <w:pPr>
      <w:spacing w:after="100"/>
      <w:ind w:left="240"/>
    </w:pPr>
  </w:style>
  <w:style w:type="table" w:styleId="TableGrid">
    <w:name w:val="Table Grid"/>
    <w:basedOn w:val="TableNormal"/>
    <w:uiPriority w:val="59"/>
    <w:rsid w:val="00FE5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
    <w:name w:val="Medium List 2"/>
    <w:basedOn w:val="TableNormal"/>
    <w:uiPriority w:val="66"/>
    <w:rsid w:val="000A73D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nhideWhenUsed/>
    <w:rsid w:val="00A17E30"/>
    <w:rPr>
      <w:sz w:val="16"/>
      <w:szCs w:val="16"/>
    </w:rPr>
  </w:style>
  <w:style w:type="paragraph" w:styleId="CommentText">
    <w:name w:val="annotation text"/>
    <w:basedOn w:val="Normal"/>
    <w:link w:val="CommentTextChar"/>
    <w:uiPriority w:val="99"/>
    <w:semiHidden/>
    <w:unhideWhenUsed/>
    <w:rsid w:val="00A17E30"/>
    <w:rPr>
      <w:sz w:val="20"/>
      <w:szCs w:val="20"/>
    </w:rPr>
  </w:style>
  <w:style w:type="character" w:customStyle="1" w:styleId="CommentTextChar">
    <w:name w:val="Comment Text Char"/>
    <w:basedOn w:val="DefaultParagraphFont"/>
    <w:link w:val="CommentText"/>
    <w:uiPriority w:val="99"/>
    <w:semiHidden/>
    <w:rsid w:val="00A17E3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17E30"/>
    <w:rPr>
      <w:b/>
      <w:bCs/>
    </w:rPr>
  </w:style>
  <w:style w:type="character" w:customStyle="1" w:styleId="CommentSubjectChar">
    <w:name w:val="Comment Subject Char"/>
    <w:basedOn w:val="CommentTextChar"/>
    <w:link w:val="CommentSubject"/>
    <w:uiPriority w:val="99"/>
    <w:semiHidden/>
    <w:rsid w:val="00A17E30"/>
    <w:rPr>
      <w:rFonts w:ascii="Times New Roman" w:hAnsi="Times New Roman"/>
      <w:b/>
      <w:bCs/>
      <w:sz w:val="20"/>
      <w:szCs w:val="20"/>
    </w:rPr>
  </w:style>
  <w:style w:type="paragraph" w:styleId="Header">
    <w:name w:val="header"/>
    <w:basedOn w:val="Normal"/>
    <w:link w:val="HeaderChar"/>
    <w:uiPriority w:val="99"/>
    <w:unhideWhenUsed/>
    <w:rsid w:val="00B00AB2"/>
    <w:pPr>
      <w:tabs>
        <w:tab w:val="center" w:pos="4153"/>
        <w:tab w:val="right" w:pos="8306"/>
      </w:tabs>
    </w:pPr>
  </w:style>
  <w:style w:type="character" w:customStyle="1" w:styleId="HeaderChar">
    <w:name w:val="Header Char"/>
    <w:basedOn w:val="DefaultParagraphFont"/>
    <w:link w:val="Header"/>
    <w:uiPriority w:val="99"/>
    <w:rsid w:val="00B00AB2"/>
    <w:rPr>
      <w:rFonts w:ascii="Times New Roman" w:hAnsi="Times New Roman"/>
      <w:sz w:val="24"/>
    </w:rPr>
  </w:style>
  <w:style w:type="paragraph" w:styleId="Footer">
    <w:name w:val="footer"/>
    <w:basedOn w:val="Normal"/>
    <w:link w:val="FooterChar"/>
    <w:uiPriority w:val="99"/>
    <w:unhideWhenUsed/>
    <w:rsid w:val="00B00AB2"/>
    <w:pPr>
      <w:tabs>
        <w:tab w:val="center" w:pos="4153"/>
        <w:tab w:val="right" w:pos="8306"/>
      </w:tabs>
    </w:pPr>
  </w:style>
  <w:style w:type="character" w:customStyle="1" w:styleId="FooterChar">
    <w:name w:val="Footer Char"/>
    <w:basedOn w:val="DefaultParagraphFont"/>
    <w:link w:val="Footer"/>
    <w:uiPriority w:val="99"/>
    <w:rsid w:val="00B00AB2"/>
    <w:rPr>
      <w:rFonts w:ascii="Times New Roman" w:hAnsi="Times New Roman"/>
      <w:sz w:val="24"/>
    </w:rPr>
  </w:style>
  <w:style w:type="paragraph" w:styleId="Revision">
    <w:name w:val="Revision"/>
    <w:hidden/>
    <w:uiPriority w:val="99"/>
    <w:semiHidden/>
    <w:rsid w:val="005A079C"/>
    <w:pPr>
      <w:spacing w:after="0" w:line="240" w:lineRule="auto"/>
    </w:pPr>
    <w:rPr>
      <w:rFonts w:ascii="Times New Roman" w:hAnsi="Times New Roman"/>
      <w:sz w:val="24"/>
    </w:rPr>
  </w:style>
  <w:style w:type="paragraph" w:styleId="NormalWeb">
    <w:name w:val="Normal (Web)"/>
    <w:basedOn w:val="Normal"/>
    <w:uiPriority w:val="99"/>
    <w:semiHidden/>
    <w:unhideWhenUsed/>
    <w:rsid w:val="00DB0268"/>
    <w:rPr>
      <w:rFonts w:cs="Times New Roman"/>
      <w:szCs w:val="24"/>
    </w:rPr>
  </w:style>
  <w:style w:type="table" w:styleId="MediumGrid3-Accent1">
    <w:name w:val="Medium Grid 3 Accent 1"/>
    <w:basedOn w:val="TableNormal"/>
    <w:uiPriority w:val="69"/>
    <w:rsid w:val="00D224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Shading-Accent6">
    <w:name w:val="Colorful Shading Accent 6"/>
    <w:basedOn w:val="TableNormal"/>
    <w:uiPriority w:val="71"/>
    <w:rsid w:val="00D224D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MediumGrid3-Accent6">
    <w:name w:val="Medium Grid 3 Accent 6"/>
    <w:basedOn w:val="TableNormal"/>
    <w:uiPriority w:val="69"/>
    <w:rsid w:val="00D224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TOC3">
    <w:name w:val="toc 3"/>
    <w:basedOn w:val="Normal"/>
    <w:next w:val="Normal"/>
    <w:autoRedefine/>
    <w:uiPriority w:val="39"/>
    <w:unhideWhenUsed/>
    <w:rsid w:val="00BE667C"/>
    <w:pPr>
      <w:spacing w:after="100"/>
      <w:ind w:left="480"/>
    </w:pPr>
  </w:style>
  <w:style w:type="table" w:styleId="MediumShading1-Accent6">
    <w:name w:val="Medium Shading 1 Accent 6"/>
    <w:basedOn w:val="TableNormal"/>
    <w:uiPriority w:val="63"/>
    <w:rsid w:val="0006645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1885">
      <w:bodyDiv w:val="1"/>
      <w:marLeft w:val="0"/>
      <w:marRight w:val="0"/>
      <w:marTop w:val="0"/>
      <w:marBottom w:val="0"/>
      <w:divBdr>
        <w:top w:val="none" w:sz="0" w:space="0" w:color="auto"/>
        <w:left w:val="none" w:sz="0" w:space="0" w:color="auto"/>
        <w:bottom w:val="none" w:sz="0" w:space="0" w:color="auto"/>
        <w:right w:val="none" w:sz="0" w:space="0" w:color="auto"/>
      </w:divBdr>
    </w:div>
    <w:div w:id="411046446">
      <w:bodyDiv w:val="1"/>
      <w:marLeft w:val="0"/>
      <w:marRight w:val="0"/>
      <w:marTop w:val="0"/>
      <w:marBottom w:val="0"/>
      <w:divBdr>
        <w:top w:val="none" w:sz="0" w:space="0" w:color="auto"/>
        <w:left w:val="none" w:sz="0" w:space="0" w:color="auto"/>
        <w:bottom w:val="none" w:sz="0" w:space="0" w:color="auto"/>
        <w:right w:val="none" w:sz="0" w:space="0" w:color="auto"/>
      </w:divBdr>
    </w:div>
    <w:div w:id="446582273">
      <w:bodyDiv w:val="1"/>
      <w:marLeft w:val="0"/>
      <w:marRight w:val="0"/>
      <w:marTop w:val="0"/>
      <w:marBottom w:val="0"/>
      <w:divBdr>
        <w:top w:val="none" w:sz="0" w:space="0" w:color="auto"/>
        <w:left w:val="none" w:sz="0" w:space="0" w:color="auto"/>
        <w:bottom w:val="none" w:sz="0" w:space="0" w:color="auto"/>
        <w:right w:val="none" w:sz="0" w:space="0" w:color="auto"/>
      </w:divBdr>
    </w:div>
    <w:div w:id="511802278">
      <w:bodyDiv w:val="1"/>
      <w:marLeft w:val="0"/>
      <w:marRight w:val="0"/>
      <w:marTop w:val="0"/>
      <w:marBottom w:val="0"/>
      <w:divBdr>
        <w:top w:val="none" w:sz="0" w:space="0" w:color="auto"/>
        <w:left w:val="none" w:sz="0" w:space="0" w:color="auto"/>
        <w:bottom w:val="none" w:sz="0" w:space="0" w:color="auto"/>
        <w:right w:val="none" w:sz="0" w:space="0" w:color="auto"/>
      </w:divBdr>
    </w:div>
    <w:div w:id="541207728">
      <w:bodyDiv w:val="1"/>
      <w:marLeft w:val="0"/>
      <w:marRight w:val="0"/>
      <w:marTop w:val="0"/>
      <w:marBottom w:val="0"/>
      <w:divBdr>
        <w:top w:val="none" w:sz="0" w:space="0" w:color="auto"/>
        <w:left w:val="none" w:sz="0" w:space="0" w:color="auto"/>
        <w:bottom w:val="none" w:sz="0" w:space="0" w:color="auto"/>
        <w:right w:val="none" w:sz="0" w:space="0" w:color="auto"/>
      </w:divBdr>
    </w:div>
    <w:div w:id="572013283">
      <w:bodyDiv w:val="1"/>
      <w:marLeft w:val="0"/>
      <w:marRight w:val="0"/>
      <w:marTop w:val="0"/>
      <w:marBottom w:val="0"/>
      <w:divBdr>
        <w:top w:val="none" w:sz="0" w:space="0" w:color="auto"/>
        <w:left w:val="none" w:sz="0" w:space="0" w:color="auto"/>
        <w:bottom w:val="none" w:sz="0" w:space="0" w:color="auto"/>
        <w:right w:val="none" w:sz="0" w:space="0" w:color="auto"/>
      </w:divBdr>
    </w:div>
    <w:div w:id="774911382">
      <w:bodyDiv w:val="1"/>
      <w:marLeft w:val="0"/>
      <w:marRight w:val="0"/>
      <w:marTop w:val="0"/>
      <w:marBottom w:val="0"/>
      <w:divBdr>
        <w:top w:val="none" w:sz="0" w:space="0" w:color="auto"/>
        <w:left w:val="none" w:sz="0" w:space="0" w:color="auto"/>
        <w:bottom w:val="none" w:sz="0" w:space="0" w:color="auto"/>
        <w:right w:val="none" w:sz="0" w:space="0" w:color="auto"/>
      </w:divBdr>
    </w:div>
    <w:div w:id="938096762">
      <w:bodyDiv w:val="1"/>
      <w:marLeft w:val="0"/>
      <w:marRight w:val="0"/>
      <w:marTop w:val="0"/>
      <w:marBottom w:val="0"/>
      <w:divBdr>
        <w:top w:val="none" w:sz="0" w:space="0" w:color="auto"/>
        <w:left w:val="none" w:sz="0" w:space="0" w:color="auto"/>
        <w:bottom w:val="none" w:sz="0" w:space="0" w:color="auto"/>
        <w:right w:val="none" w:sz="0" w:space="0" w:color="auto"/>
      </w:divBdr>
      <w:divsChild>
        <w:div w:id="28991237">
          <w:marLeft w:val="0"/>
          <w:marRight w:val="0"/>
          <w:marTop w:val="0"/>
          <w:marBottom w:val="0"/>
          <w:divBdr>
            <w:top w:val="none" w:sz="0" w:space="0" w:color="auto"/>
            <w:left w:val="none" w:sz="0" w:space="0" w:color="auto"/>
            <w:bottom w:val="none" w:sz="0" w:space="0" w:color="auto"/>
            <w:right w:val="none" w:sz="0" w:space="0" w:color="auto"/>
          </w:divBdr>
        </w:div>
        <w:div w:id="1881359238">
          <w:marLeft w:val="0"/>
          <w:marRight w:val="0"/>
          <w:marTop w:val="0"/>
          <w:marBottom w:val="0"/>
          <w:divBdr>
            <w:top w:val="none" w:sz="0" w:space="0" w:color="auto"/>
            <w:left w:val="none" w:sz="0" w:space="0" w:color="auto"/>
            <w:bottom w:val="none" w:sz="0" w:space="0" w:color="auto"/>
            <w:right w:val="none" w:sz="0" w:space="0" w:color="auto"/>
          </w:divBdr>
        </w:div>
        <w:div w:id="112360535">
          <w:marLeft w:val="0"/>
          <w:marRight w:val="0"/>
          <w:marTop w:val="0"/>
          <w:marBottom w:val="0"/>
          <w:divBdr>
            <w:top w:val="none" w:sz="0" w:space="0" w:color="auto"/>
            <w:left w:val="none" w:sz="0" w:space="0" w:color="auto"/>
            <w:bottom w:val="none" w:sz="0" w:space="0" w:color="auto"/>
            <w:right w:val="none" w:sz="0" w:space="0" w:color="auto"/>
          </w:divBdr>
        </w:div>
        <w:div w:id="879826328">
          <w:marLeft w:val="0"/>
          <w:marRight w:val="0"/>
          <w:marTop w:val="0"/>
          <w:marBottom w:val="0"/>
          <w:divBdr>
            <w:top w:val="none" w:sz="0" w:space="0" w:color="auto"/>
            <w:left w:val="none" w:sz="0" w:space="0" w:color="auto"/>
            <w:bottom w:val="none" w:sz="0" w:space="0" w:color="auto"/>
            <w:right w:val="none" w:sz="0" w:space="0" w:color="auto"/>
          </w:divBdr>
        </w:div>
        <w:div w:id="1781993929">
          <w:marLeft w:val="0"/>
          <w:marRight w:val="0"/>
          <w:marTop w:val="0"/>
          <w:marBottom w:val="0"/>
          <w:divBdr>
            <w:top w:val="none" w:sz="0" w:space="0" w:color="auto"/>
            <w:left w:val="none" w:sz="0" w:space="0" w:color="auto"/>
            <w:bottom w:val="none" w:sz="0" w:space="0" w:color="auto"/>
            <w:right w:val="none" w:sz="0" w:space="0" w:color="auto"/>
          </w:divBdr>
        </w:div>
        <w:div w:id="1605915668">
          <w:marLeft w:val="0"/>
          <w:marRight w:val="0"/>
          <w:marTop w:val="0"/>
          <w:marBottom w:val="0"/>
          <w:divBdr>
            <w:top w:val="none" w:sz="0" w:space="0" w:color="auto"/>
            <w:left w:val="none" w:sz="0" w:space="0" w:color="auto"/>
            <w:bottom w:val="none" w:sz="0" w:space="0" w:color="auto"/>
            <w:right w:val="none" w:sz="0" w:space="0" w:color="auto"/>
          </w:divBdr>
        </w:div>
        <w:div w:id="655382812">
          <w:marLeft w:val="0"/>
          <w:marRight w:val="0"/>
          <w:marTop w:val="0"/>
          <w:marBottom w:val="0"/>
          <w:divBdr>
            <w:top w:val="none" w:sz="0" w:space="0" w:color="auto"/>
            <w:left w:val="none" w:sz="0" w:space="0" w:color="auto"/>
            <w:bottom w:val="none" w:sz="0" w:space="0" w:color="auto"/>
            <w:right w:val="none" w:sz="0" w:space="0" w:color="auto"/>
          </w:divBdr>
        </w:div>
        <w:div w:id="380251356">
          <w:marLeft w:val="0"/>
          <w:marRight w:val="0"/>
          <w:marTop w:val="0"/>
          <w:marBottom w:val="0"/>
          <w:divBdr>
            <w:top w:val="none" w:sz="0" w:space="0" w:color="auto"/>
            <w:left w:val="none" w:sz="0" w:space="0" w:color="auto"/>
            <w:bottom w:val="none" w:sz="0" w:space="0" w:color="auto"/>
            <w:right w:val="none" w:sz="0" w:space="0" w:color="auto"/>
          </w:divBdr>
        </w:div>
        <w:div w:id="274364065">
          <w:marLeft w:val="0"/>
          <w:marRight w:val="0"/>
          <w:marTop w:val="0"/>
          <w:marBottom w:val="0"/>
          <w:divBdr>
            <w:top w:val="none" w:sz="0" w:space="0" w:color="auto"/>
            <w:left w:val="none" w:sz="0" w:space="0" w:color="auto"/>
            <w:bottom w:val="none" w:sz="0" w:space="0" w:color="auto"/>
            <w:right w:val="none" w:sz="0" w:space="0" w:color="auto"/>
          </w:divBdr>
        </w:div>
      </w:divsChild>
    </w:div>
    <w:div w:id="958493536">
      <w:bodyDiv w:val="1"/>
      <w:marLeft w:val="0"/>
      <w:marRight w:val="0"/>
      <w:marTop w:val="0"/>
      <w:marBottom w:val="0"/>
      <w:divBdr>
        <w:top w:val="none" w:sz="0" w:space="0" w:color="auto"/>
        <w:left w:val="none" w:sz="0" w:space="0" w:color="auto"/>
        <w:bottom w:val="none" w:sz="0" w:space="0" w:color="auto"/>
        <w:right w:val="none" w:sz="0" w:space="0" w:color="auto"/>
      </w:divBdr>
    </w:div>
    <w:div w:id="1057702972">
      <w:bodyDiv w:val="1"/>
      <w:marLeft w:val="0"/>
      <w:marRight w:val="0"/>
      <w:marTop w:val="0"/>
      <w:marBottom w:val="0"/>
      <w:divBdr>
        <w:top w:val="none" w:sz="0" w:space="0" w:color="auto"/>
        <w:left w:val="none" w:sz="0" w:space="0" w:color="auto"/>
        <w:bottom w:val="none" w:sz="0" w:space="0" w:color="auto"/>
        <w:right w:val="none" w:sz="0" w:space="0" w:color="auto"/>
      </w:divBdr>
      <w:divsChild>
        <w:div w:id="101457022">
          <w:marLeft w:val="547"/>
          <w:marRight w:val="0"/>
          <w:marTop w:val="0"/>
          <w:marBottom w:val="0"/>
          <w:divBdr>
            <w:top w:val="none" w:sz="0" w:space="0" w:color="auto"/>
            <w:left w:val="none" w:sz="0" w:space="0" w:color="auto"/>
            <w:bottom w:val="none" w:sz="0" w:space="0" w:color="auto"/>
            <w:right w:val="none" w:sz="0" w:space="0" w:color="auto"/>
          </w:divBdr>
        </w:div>
        <w:div w:id="1751190805">
          <w:marLeft w:val="1166"/>
          <w:marRight w:val="0"/>
          <w:marTop w:val="0"/>
          <w:marBottom w:val="0"/>
          <w:divBdr>
            <w:top w:val="none" w:sz="0" w:space="0" w:color="auto"/>
            <w:left w:val="none" w:sz="0" w:space="0" w:color="auto"/>
            <w:bottom w:val="none" w:sz="0" w:space="0" w:color="auto"/>
            <w:right w:val="none" w:sz="0" w:space="0" w:color="auto"/>
          </w:divBdr>
        </w:div>
        <w:div w:id="2076976777">
          <w:marLeft w:val="1166"/>
          <w:marRight w:val="0"/>
          <w:marTop w:val="0"/>
          <w:marBottom w:val="0"/>
          <w:divBdr>
            <w:top w:val="none" w:sz="0" w:space="0" w:color="auto"/>
            <w:left w:val="none" w:sz="0" w:space="0" w:color="auto"/>
            <w:bottom w:val="none" w:sz="0" w:space="0" w:color="auto"/>
            <w:right w:val="none" w:sz="0" w:space="0" w:color="auto"/>
          </w:divBdr>
        </w:div>
        <w:div w:id="1633096590">
          <w:marLeft w:val="1166"/>
          <w:marRight w:val="0"/>
          <w:marTop w:val="0"/>
          <w:marBottom w:val="0"/>
          <w:divBdr>
            <w:top w:val="none" w:sz="0" w:space="0" w:color="auto"/>
            <w:left w:val="none" w:sz="0" w:space="0" w:color="auto"/>
            <w:bottom w:val="none" w:sz="0" w:space="0" w:color="auto"/>
            <w:right w:val="none" w:sz="0" w:space="0" w:color="auto"/>
          </w:divBdr>
        </w:div>
        <w:div w:id="1831213036">
          <w:marLeft w:val="1166"/>
          <w:marRight w:val="0"/>
          <w:marTop w:val="0"/>
          <w:marBottom w:val="0"/>
          <w:divBdr>
            <w:top w:val="none" w:sz="0" w:space="0" w:color="auto"/>
            <w:left w:val="none" w:sz="0" w:space="0" w:color="auto"/>
            <w:bottom w:val="none" w:sz="0" w:space="0" w:color="auto"/>
            <w:right w:val="none" w:sz="0" w:space="0" w:color="auto"/>
          </w:divBdr>
        </w:div>
      </w:divsChild>
    </w:div>
    <w:div w:id="1193302480">
      <w:bodyDiv w:val="1"/>
      <w:marLeft w:val="0"/>
      <w:marRight w:val="0"/>
      <w:marTop w:val="0"/>
      <w:marBottom w:val="0"/>
      <w:divBdr>
        <w:top w:val="none" w:sz="0" w:space="0" w:color="auto"/>
        <w:left w:val="none" w:sz="0" w:space="0" w:color="auto"/>
        <w:bottom w:val="none" w:sz="0" w:space="0" w:color="auto"/>
        <w:right w:val="none" w:sz="0" w:space="0" w:color="auto"/>
      </w:divBdr>
      <w:divsChild>
        <w:div w:id="486482489">
          <w:marLeft w:val="547"/>
          <w:marRight w:val="0"/>
          <w:marTop w:val="0"/>
          <w:marBottom w:val="0"/>
          <w:divBdr>
            <w:top w:val="none" w:sz="0" w:space="0" w:color="auto"/>
            <w:left w:val="none" w:sz="0" w:space="0" w:color="auto"/>
            <w:bottom w:val="none" w:sz="0" w:space="0" w:color="auto"/>
            <w:right w:val="none" w:sz="0" w:space="0" w:color="auto"/>
          </w:divBdr>
        </w:div>
        <w:div w:id="1549954512">
          <w:marLeft w:val="1166"/>
          <w:marRight w:val="0"/>
          <w:marTop w:val="0"/>
          <w:marBottom w:val="0"/>
          <w:divBdr>
            <w:top w:val="none" w:sz="0" w:space="0" w:color="auto"/>
            <w:left w:val="none" w:sz="0" w:space="0" w:color="auto"/>
            <w:bottom w:val="none" w:sz="0" w:space="0" w:color="auto"/>
            <w:right w:val="none" w:sz="0" w:space="0" w:color="auto"/>
          </w:divBdr>
        </w:div>
        <w:div w:id="2135559723">
          <w:marLeft w:val="1166"/>
          <w:marRight w:val="0"/>
          <w:marTop w:val="0"/>
          <w:marBottom w:val="0"/>
          <w:divBdr>
            <w:top w:val="none" w:sz="0" w:space="0" w:color="auto"/>
            <w:left w:val="none" w:sz="0" w:space="0" w:color="auto"/>
            <w:bottom w:val="none" w:sz="0" w:space="0" w:color="auto"/>
            <w:right w:val="none" w:sz="0" w:space="0" w:color="auto"/>
          </w:divBdr>
        </w:div>
        <w:div w:id="1398018992">
          <w:marLeft w:val="1166"/>
          <w:marRight w:val="0"/>
          <w:marTop w:val="0"/>
          <w:marBottom w:val="0"/>
          <w:divBdr>
            <w:top w:val="none" w:sz="0" w:space="0" w:color="auto"/>
            <w:left w:val="none" w:sz="0" w:space="0" w:color="auto"/>
            <w:bottom w:val="none" w:sz="0" w:space="0" w:color="auto"/>
            <w:right w:val="none" w:sz="0" w:space="0" w:color="auto"/>
          </w:divBdr>
        </w:div>
        <w:div w:id="1920209804">
          <w:marLeft w:val="1166"/>
          <w:marRight w:val="0"/>
          <w:marTop w:val="0"/>
          <w:marBottom w:val="0"/>
          <w:divBdr>
            <w:top w:val="none" w:sz="0" w:space="0" w:color="auto"/>
            <w:left w:val="none" w:sz="0" w:space="0" w:color="auto"/>
            <w:bottom w:val="none" w:sz="0" w:space="0" w:color="auto"/>
            <w:right w:val="none" w:sz="0" w:space="0" w:color="auto"/>
          </w:divBdr>
        </w:div>
        <w:div w:id="145367941">
          <w:marLeft w:val="1166"/>
          <w:marRight w:val="0"/>
          <w:marTop w:val="0"/>
          <w:marBottom w:val="0"/>
          <w:divBdr>
            <w:top w:val="none" w:sz="0" w:space="0" w:color="auto"/>
            <w:left w:val="none" w:sz="0" w:space="0" w:color="auto"/>
            <w:bottom w:val="none" w:sz="0" w:space="0" w:color="auto"/>
            <w:right w:val="none" w:sz="0" w:space="0" w:color="auto"/>
          </w:divBdr>
        </w:div>
        <w:div w:id="71436101">
          <w:marLeft w:val="547"/>
          <w:marRight w:val="0"/>
          <w:marTop w:val="0"/>
          <w:marBottom w:val="0"/>
          <w:divBdr>
            <w:top w:val="none" w:sz="0" w:space="0" w:color="auto"/>
            <w:left w:val="none" w:sz="0" w:space="0" w:color="auto"/>
            <w:bottom w:val="none" w:sz="0" w:space="0" w:color="auto"/>
            <w:right w:val="none" w:sz="0" w:space="0" w:color="auto"/>
          </w:divBdr>
        </w:div>
        <w:div w:id="468326999">
          <w:marLeft w:val="1166"/>
          <w:marRight w:val="0"/>
          <w:marTop w:val="0"/>
          <w:marBottom w:val="0"/>
          <w:divBdr>
            <w:top w:val="none" w:sz="0" w:space="0" w:color="auto"/>
            <w:left w:val="none" w:sz="0" w:space="0" w:color="auto"/>
            <w:bottom w:val="none" w:sz="0" w:space="0" w:color="auto"/>
            <w:right w:val="none" w:sz="0" w:space="0" w:color="auto"/>
          </w:divBdr>
        </w:div>
        <w:div w:id="1461335974">
          <w:marLeft w:val="1166"/>
          <w:marRight w:val="0"/>
          <w:marTop w:val="0"/>
          <w:marBottom w:val="0"/>
          <w:divBdr>
            <w:top w:val="none" w:sz="0" w:space="0" w:color="auto"/>
            <w:left w:val="none" w:sz="0" w:space="0" w:color="auto"/>
            <w:bottom w:val="none" w:sz="0" w:space="0" w:color="auto"/>
            <w:right w:val="none" w:sz="0" w:space="0" w:color="auto"/>
          </w:divBdr>
        </w:div>
        <w:div w:id="89083246">
          <w:marLeft w:val="1166"/>
          <w:marRight w:val="0"/>
          <w:marTop w:val="0"/>
          <w:marBottom w:val="0"/>
          <w:divBdr>
            <w:top w:val="none" w:sz="0" w:space="0" w:color="auto"/>
            <w:left w:val="none" w:sz="0" w:space="0" w:color="auto"/>
            <w:bottom w:val="none" w:sz="0" w:space="0" w:color="auto"/>
            <w:right w:val="none" w:sz="0" w:space="0" w:color="auto"/>
          </w:divBdr>
        </w:div>
        <w:div w:id="980384618">
          <w:marLeft w:val="1166"/>
          <w:marRight w:val="0"/>
          <w:marTop w:val="0"/>
          <w:marBottom w:val="0"/>
          <w:divBdr>
            <w:top w:val="none" w:sz="0" w:space="0" w:color="auto"/>
            <w:left w:val="none" w:sz="0" w:space="0" w:color="auto"/>
            <w:bottom w:val="none" w:sz="0" w:space="0" w:color="auto"/>
            <w:right w:val="none" w:sz="0" w:space="0" w:color="auto"/>
          </w:divBdr>
        </w:div>
      </w:divsChild>
    </w:div>
    <w:div w:id="1206481591">
      <w:bodyDiv w:val="1"/>
      <w:marLeft w:val="0"/>
      <w:marRight w:val="0"/>
      <w:marTop w:val="0"/>
      <w:marBottom w:val="0"/>
      <w:divBdr>
        <w:top w:val="none" w:sz="0" w:space="0" w:color="auto"/>
        <w:left w:val="none" w:sz="0" w:space="0" w:color="auto"/>
        <w:bottom w:val="none" w:sz="0" w:space="0" w:color="auto"/>
        <w:right w:val="none" w:sz="0" w:space="0" w:color="auto"/>
      </w:divBdr>
    </w:div>
    <w:div w:id="1333950820">
      <w:bodyDiv w:val="1"/>
      <w:marLeft w:val="0"/>
      <w:marRight w:val="0"/>
      <w:marTop w:val="0"/>
      <w:marBottom w:val="0"/>
      <w:divBdr>
        <w:top w:val="none" w:sz="0" w:space="0" w:color="auto"/>
        <w:left w:val="none" w:sz="0" w:space="0" w:color="auto"/>
        <w:bottom w:val="none" w:sz="0" w:space="0" w:color="auto"/>
        <w:right w:val="none" w:sz="0" w:space="0" w:color="auto"/>
      </w:divBdr>
    </w:div>
    <w:div w:id="1537621763">
      <w:bodyDiv w:val="1"/>
      <w:marLeft w:val="0"/>
      <w:marRight w:val="0"/>
      <w:marTop w:val="0"/>
      <w:marBottom w:val="0"/>
      <w:divBdr>
        <w:top w:val="none" w:sz="0" w:space="0" w:color="auto"/>
        <w:left w:val="none" w:sz="0" w:space="0" w:color="auto"/>
        <w:bottom w:val="none" w:sz="0" w:space="0" w:color="auto"/>
        <w:right w:val="none" w:sz="0" w:space="0" w:color="auto"/>
      </w:divBdr>
      <w:divsChild>
        <w:div w:id="1163739353">
          <w:marLeft w:val="547"/>
          <w:marRight w:val="0"/>
          <w:marTop w:val="0"/>
          <w:marBottom w:val="0"/>
          <w:divBdr>
            <w:top w:val="none" w:sz="0" w:space="0" w:color="auto"/>
            <w:left w:val="none" w:sz="0" w:space="0" w:color="auto"/>
            <w:bottom w:val="none" w:sz="0" w:space="0" w:color="auto"/>
            <w:right w:val="none" w:sz="0" w:space="0" w:color="auto"/>
          </w:divBdr>
        </w:div>
      </w:divsChild>
    </w:div>
    <w:div w:id="1791242204">
      <w:bodyDiv w:val="1"/>
      <w:marLeft w:val="0"/>
      <w:marRight w:val="0"/>
      <w:marTop w:val="0"/>
      <w:marBottom w:val="0"/>
      <w:divBdr>
        <w:top w:val="none" w:sz="0" w:space="0" w:color="auto"/>
        <w:left w:val="none" w:sz="0" w:space="0" w:color="auto"/>
        <w:bottom w:val="none" w:sz="0" w:space="0" w:color="auto"/>
        <w:right w:val="none" w:sz="0" w:space="0" w:color="auto"/>
      </w:divBdr>
    </w:div>
    <w:div w:id="1977299293">
      <w:bodyDiv w:val="1"/>
      <w:marLeft w:val="0"/>
      <w:marRight w:val="0"/>
      <w:marTop w:val="0"/>
      <w:marBottom w:val="0"/>
      <w:divBdr>
        <w:top w:val="none" w:sz="0" w:space="0" w:color="auto"/>
        <w:left w:val="none" w:sz="0" w:space="0" w:color="auto"/>
        <w:bottom w:val="none" w:sz="0" w:space="0" w:color="auto"/>
        <w:right w:val="none" w:sz="0" w:space="0" w:color="auto"/>
      </w:divBdr>
    </w:div>
    <w:div w:id="2050494857">
      <w:bodyDiv w:val="1"/>
      <w:marLeft w:val="0"/>
      <w:marRight w:val="0"/>
      <w:marTop w:val="0"/>
      <w:marBottom w:val="0"/>
      <w:divBdr>
        <w:top w:val="none" w:sz="0" w:space="0" w:color="auto"/>
        <w:left w:val="none" w:sz="0" w:space="0" w:color="auto"/>
        <w:bottom w:val="none" w:sz="0" w:space="0" w:color="auto"/>
        <w:right w:val="none" w:sz="0" w:space="0" w:color="auto"/>
      </w:divBdr>
    </w:div>
    <w:div w:id="2135519857">
      <w:bodyDiv w:val="1"/>
      <w:marLeft w:val="0"/>
      <w:marRight w:val="0"/>
      <w:marTop w:val="0"/>
      <w:marBottom w:val="0"/>
      <w:divBdr>
        <w:top w:val="none" w:sz="0" w:space="0" w:color="auto"/>
        <w:left w:val="none" w:sz="0" w:space="0" w:color="auto"/>
        <w:bottom w:val="none" w:sz="0" w:space="0" w:color="auto"/>
        <w:right w:val="none" w:sz="0" w:space="0" w:color="auto"/>
      </w:divBdr>
      <w:divsChild>
        <w:div w:id="272909465">
          <w:marLeft w:val="547"/>
          <w:marRight w:val="0"/>
          <w:marTop w:val="0"/>
          <w:marBottom w:val="0"/>
          <w:divBdr>
            <w:top w:val="none" w:sz="0" w:space="0" w:color="auto"/>
            <w:left w:val="none" w:sz="0" w:space="0" w:color="auto"/>
            <w:bottom w:val="none" w:sz="0" w:space="0" w:color="auto"/>
            <w:right w:val="none" w:sz="0" w:space="0" w:color="auto"/>
          </w:divBdr>
        </w:div>
        <w:div w:id="1030491916">
          <w:marLeft w:val="1166"/>
          <w:marRight w:val="0"/>
          <w:marTop w:val="0"/>
          <w:marBottom w:val="0"/>
          <w:divBdr>
            <w:top w:val="none" w:sz="0" w:space="0" w:color="auto"/>
            <w:left w:val="none" w:sz="0" w:space="0" w:color="auto"/>
            <w:bottom w:val="none" w:sz="0" w:space="0" w:color="auto"/>
            <w:right w:val="none" w:sz="0" w:space="0" w:color="auto"/>
          </w:divBdr>
        </w:div>
        <w:div w:id="1388528592">
          <w:marLeft w:val="1166"/>
          <w:marRight w:val="0"/>
          <w:marTop w:val="0"/>
          <w:marBottom w:val="0"/>
          <w:divBdr>
            <w:top w:val="none" w:sz="0" w:space="0" w:color="auto"/>
            <w:left w:val="none" w:sz="0" w:space="0" w:color="auto"/>
            <w:bottom w:val="none" w:sz="0" w:space="0" w:color="auto"/>
            <w:right w:val="none" w:sz="0" w:space="0" w:color="auto"/>
          </w:divBdr>
        </w:div>
        <w:div w:id="202257642">
          <w:marLeft w:val="1166"/>
          <w:marRight w:val="0"/>
          <w:marTop w:val="0"/>
          <w:marBottom w:val="0"/>
          <w:divBdr>
            <w:top w:val="none" w:sz="0" w:space="0" w:color="auto"/>
            <w:left w:val="none" w:sz="0" w:space="0" w:color="auto"/>
            <w:bottom w:val="none" w:sz="0" w:space="0" w:color="auto"/>
            <w:right w:val="none" w:sz="0" w:space="0" w:color="auto"/>
          </w:divBdr>
        </w:div>
        <w:div w:id="1291857359">
          <w:marLeft w:val="1166"/>
          <w:marRight w:val="0"/>
          <w:marTop w:val="0"/>
          <w:marBottom w:val="0"/>
          <w:divBdr>
            <w:top w:val="none" w:sz="0" w:space="0" w:color="auto"/>
            <w:left w:val="none" w:sz="0" w:space="0" w:color="auto"/>
            <w:bottom w:val="none" w:sz="0" w:space="0" w:color="auto"/>
            <w:right w:val="none" w:sz="0" w:space="0" w:color="auto"/>
          </w:divBdr>
        </w:div>
        <w:div w:id="1007556603">
          <w:marLeft w:val="1166"/>
          <w:marRight w:val="0"/>
          <w:marTop w:val="0"/>
          <w:marBottom w:val="0"/>
          <w:divBdr>
            <w:top w:val="none" w:sz="0" w:space="0" w:color="auto"/>
            <w:left w:val="none" w:sz="0" w:space="0" w:color="auto"/>
            <w:bottom w:val="none" w:sz="0" w:space="0" w:color="auto"/>
            <w:right w:val="none" w:sz="0" w:space="0" w:color="auto"/>
          </w:divBdr>
        </w:div>
        <w:div w:id="1929998988">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prokopovica@vara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rodocdb.dk/Docs/doc98/official/pdf/CEPTREP05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49E71-088D-485E-AF1C-464B9FE2C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3141</TotalTime>
  <Pages>26</Pages>
  <Words>56293</Words>
  <Characters>32088</Characters>
  <Application>Microsoft Office Word</Application>
  <DocSecurity>0</DocSecurity>
  <Lines>267</Lines>
  <Paragraphs>176</Paragraphs>
  <ScaleCrop>false</ScaleCrop>
  <HeadingPairs>
    <vt:vector size="2" baseType="variant">
      <vt:variant>
        <vt:lpstr>Title</vt:lpstr>
      </vt:variant>
      <vt:variant>
        <vt:i4>1</vt:i4>
      </vt:variant>
    </vt:vector>
  </HeadingPairs>
  <TitlesOfParts>
    <vt:vector size="1" baseType="lpstr">
      <vt:lpstr/>
    </vt:vector>
  </TitlesOfParts>
  <Company>Satiksmes ministrija</Company>
  <LinksUpToDate>false</LinksUpToDate>
  <CharactersWithSpaces>88205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Parlamenta un Padomes 2017.gada 17.maija lēmuma (ES) 2017/899 par 470–790 MHz radiofrekvenču joslas izmantošanu Savienībā ieviešanu</dc:title>
  <dc:subject>Informatīvais ziņojums</dc:subject>
  <dc:creator>Dainis Valdmanis</dc:creator>
  <dc:description>D.Valdmanis 67028105, dainis.valdmanis@sam.gov.lv</dc:description>
  <cp:lastModifiedBy>Daina Linde</cp:lastModifiedBy>
  <cp:revision>344</cp:revision>
  <cp:lastPrinted>2018-08-16T07:55:00Z</cp:lastPrinted>
  <dcterms:created xsi:type="dcterms:W3CDTF">2018-05-07T11:01:00Z</dcterms:created>
  <dcterms:modified xsi:type="dcterms:W3CDTF">2018-08-16T07:55:00Z</dcterms:modified>
</cp:coreProperties>
</file>