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1</w:t>
      </w:r>
      <w:r w:rsidR="00BC452B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5</w:t>
      </w: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. pielikums</w:t>
      </w:r>
    </w:p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Ministru kabineta</w:t>
      </w:r>
    </w:p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2018. gada </w:t>
      </w:r>
      <w:r w:rsidR="002C45E1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___</w:t>
      </w: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._____</w:t>
      </w:r>
    </w:p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noteikumiem Nr.</w:t>
      </w:r>
      <w:r w:rsidR="002C45E1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___</w:t>
      </w:r>
    </w:p>
    <w:p w:rsidR="003A5403" w:rsidRPr="003A5403" w:rsidRDefault="003A5403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452" w:rsidRPr="00B30F73" w:rsidRDefault="0003399F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Sekundārās ambulatorās</w:t>
      </w:r>
      <w:r w:rsidR="00A41B0C"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veselības aprūpes pakalpojumu pl</w:t>
      </w: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ā</w:t>
      </w:r>
      <w:r w:rsidR="00A41B0C"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nošanas teritorijas un pakalpojumu veidu minimālais nodrošinājums</w:t>
      </w:r>
    </w:p>
    <w:p w:rsidR="00EE0623" w:rsidRPr="00B30F73" w:rsidRDefault="00EE0623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F70F05" w:rsidRDefault="0003399F" w:rsidP="00F70F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1. </w:t>
      </w:r>
      <w:r w:rsidR="00A41B0C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Sekundāro a</w:t>
      </w:r>
      <w:r w:rsidR="003E2452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mbulatoro</w:t>
      </w:r>
      <w:r w:rsidR="00A41B0C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pakalpojumu plānošanas teritorijas</w:t>
      </w:r>
      <w:r w:rsidR="001E662D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B30F73" w:rsidRDefault="00B30F73" w:rsidP="00F70F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987"/>
        <w:gridCol w:w="2410"/>
        <w:gridCol w:w="7538"/>
        <w:gridCol w:w="3341"/>
      </w:tblGrid>
      <w:tr w:rsidR="006D35C6" w:rsidTr="00696448">
        <w:trPr>
          <w:trHeight w:val="1094"/>
        </w:trPr>
        <w:tc>
          <w:tcPr>
            <w:tcW w:w="346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844" w:type="pct"/>
            <w:vAlign w:val="center"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="00BF7148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eselības aprūpes pakalpojumu plānošanas teritorijas</w:t>
            </w:r>
          </w:p>
        </w:tc>
        <w:tc>
          <w:tcPr>
            <w:tcW w:w="2640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</w:t>
            </w:r>
            <w:r w:rsidR="00CC6D00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 plānošanas vienība</w:t>
            </w:r>
            <w:r w:rsidR="003223E5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70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vienībā ietilpstošās administratīvās teritorijas</w:t>
            </w:r>
          </w:p>
        </w:tc>
      </w:tr>
      <w:tr w:rsidR="006D35C6" w:rsidTr="00372D58">
        <w:trPr>
          <w:trHeight w:val="90"/>
        </w:trPr>
        <w:tc>
          <w:tcPr>
            <w:tcW w:w="346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44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40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70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D35C6" w:rsidTr="00102FE2">
        <w:trPr>
          <w:trHeight w:val="90"/>
        </w:trPr>
        <w:tc>
          <w:tcPr>
            <w:tcW w:w="346" w:type="pct"/>
            <w:vMerge w:val="restart"/>
          </w:tcPr>
          <w:p w:rsidR="00102FE2" w:rsidRPr="003E2452" w:rsidRDefault="0003399F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44" w:type="pct"/>
            <w:vMerge w:val="restart"/>
          </w:tcPr>
          <w:p w:rsidR="00102FE2" w:rsidRDefault="0003399F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</w:tr>
      <w:tr w:rsidR="006D35C6" w:rsidTr="000A1FC7">
        <w:trPr>
          <w:trHeight w:val="90"/>
        </w:trPr>
        <w:tc>
          <w:tcPr>
            <w:tcW w:w="346" w:type="pct"/>
            <w:vMerge/>
          </w:tcPr>
          <w:p w:rsidR="00102FE2" w:rsidRPr="003E2452" w:rsidRDefault="00102FE2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</w:tr>
      <w:tr w:rsidR="006D35C6" w:rsidTr="000A1FC7">
        <w:trPr>
          <w:trHeight w:val="90"/>
        </w:trPr>
        <w:tc>
          <w:tcPr>
            <w:tcW w:w="346" w:type="pct"/>
            <w:vMerge/>
          </w:tcPr>
          <w:p w:rsidR="00102FE2" w:rsidRPr="003E2452" w:rsidRDefault="00102FE2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</w:tr>
      <w:tr w:rsidR="006D35C6" w:rsidTr="00A01C4B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</w:tr>
      <w:tr w:rsidR="006D35C6" w:rsidTr="00BD59A2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</w:tr>
      <w:tr w:rsidR="006D35C6" w:rsidTr="00BD59A2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</w:tr>
      <w:tr w:rsidR="006D35C6" w:rsidTr="0099652B">
        <w:trPr>
          <w:trHeight w:val="120"/>
        </w:trPr>
        <w:tc>
          <w:tcPr>
            <w:tcW w:w="346" w:type="pct"/>
            <w:vMerge/>
            <w:hideMark/>
          </w:tcPr>
          <w:p w:rsidR="0099652B" w:rsidRPr="003E2452" w:rsidRDefault="0099652B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99652B" w:rsidRPr="003E2452" w:rsidRDefault="0099652B" w:rsidP="0099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99652B" w:rsidRPr="003E2452" w:rsidRDefault="0003399F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veselības aprūpes pakalpojumu plānošanas vienība</w:t>
            </w:r>
          </w:p>
        </w:tc>
        <w:tc>
          <w:tcPr>
            <w:tcW w:w="1170" w:type="pct"/>
          </w:tcPr>
          <w:p w:rsidR="0099652B" w:rsidRPr="003E2452" w:rsidRDefault="0003399F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</w:tr>
      <w:tr w:rsidR="006D35C6" w:rsidTr="00AE754B">
        <w:trPr>
          <w:trHeight w:val="265"/>
        </w:trPr>
        <w:tc>
          <w:tcPr>
            <w:tcW w:w="346" w:type="pct"/>
            <w:vMerge/>
            <w:hideMark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veselības aprūpes pakalpojumu plānošanas vienība</w:t>
            </w:r>
          </w:p>
        </w:tc>
        <w:tc>
          <w:tcPr>
            <w:tcW w:w="1170" w:type="pct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veselības aprūpes pakalpojumu plānošanas vienība</w:t>
            </w:r>
          </w:p>
        </w:tc>
        <w:tc>
          <w:tcPr>
            <w:tcW w:w="1170" w:type="pct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</w:tr>
      <w:tr w:rsidR="006D35C6" w:rsidTr="0069064B">
        <w:trPr>
          <w:trHeight w:val="90"/>
        </w:trPr>
        <w:tc>
          <w:tcPr>
            <w:tcW w:w="346" w:type="pct"/>
            <w:vMerge w:val="restar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44" w:type="pct"/>
            <w:vMerge w:val="restart"/>
          </w:tcPr>
          <w:p w:rsidR="00303568" w:rsidRDefault="0003399F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</w:t>
            </w: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</w:tr>
      <w:tr w:rsidR="006D35C6" w:rsidTr="00696448">
        <w:trPr>
          <w:trHeight w:val="146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</w:tr>
      <w:tr w:rsidR="006D35C6" w:rsidTr="00696448">
        <w:trPr>
          <w:trHeight w:val="155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</w:tr>
      <w:tr w:rsidR="006D35C6" w:rsidTr="00696448">
        <w:trPr>
          <w:trHeight w:val="18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</w:tr>
      <w:tr w:rsidR="006D35C6" w:rsidTr="00696448">
        <w:trPr>
          <w:trHeight w:val="164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B8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Saldus novads 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</w:tr>
      <w:tr w:rsidR="006D35C6" w:rsidTr="00303568">
        <w:trPr>
          <w:trHeight w:val="135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:rsidR="006D35C6" w:rsidTr="00303568">
        <w:trPr>
          <w:trHeight w:val="69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:rsidR="006D35C6" w:rsidTr="00794605">
        <w:trPr>
          <w:trHeight w:val="146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Ventspils </w:t>
            </w:r>
          </w:p>
        </w:tc>
      </w:tr>
      <w:tr w:rsidR="006D35C6" w:rsidTr="00794605">
        <w:trPr>
          <w:trHeight w:val="210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:rsidR="006D35C6" w:rsidTr="00794605">
        <w:trPr>
          <w:trHeight w:val="219"/>
        </w:trPr>
        <w:tc>
          <w:tcPr>
            <w:tcW w:w="346" w:type="pct"/>
            <w:vMerge w:val="restart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44" w:type="pct"/>
            <w:vMerge w:val="restart"/>
          </w:tcPr>
          <w:p w:rsidR="00FD122F" w:rsidRPr="003E2452" w:rsidRDefault="0003399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</w:t>
            </w: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</w:tr>
      <w:tr w:rsidR="006D35C6" w:rsidTr="00794605">
        <w:trPr>
          <w:trHeight w:val="127"/>
        </w:trPr>
        <w:tc>
          <w:tcPr>
            <w:tcW w:w="346" w:type="pct"/>
            <w:vMerge/>
          </w:tcPr>
          <w:p w:rsidR="00FD122F" w:rsidRPr="003E2452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Default="00FD122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FD122F" w:rsidRPr="003E2452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Default="00FD122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</w:tr>
      <w:tr w:rsidR="006D35C6" w:rsidTr="006775C9">
        <w:trPr>
          <w:trHeight w:val="135"/>
        </w:trPr>
        <w:tc>
          <w:tcPr>
            <w:tcW w:w="346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</w:tr>
      <w:tr w:rsidR="006D35C6" w:rsidTr="00FD122F">
        <w:trPr>
          <w:trHeight w:val="69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</w:tr>
      <w:tr w:rsidR="006D35C6" w:rsidTr="00794605">
        <w:trPr>
          <w:trHeight w:val="219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</w:tr>
      <w:tr w:rsidR="006D35C6" w:rsidTr="00696448">
        <w:trPr>
          <w:trHeight w:val="146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</w:tr>
      <w:tr w:rsidR="006D35C6" w:rsidTr="00696448">
        <w:trPr>
          <w:trHeight w:val="201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</w:tr>
      <w:tr w:rsidR="006D35C6" w:rsidTr="00643D7D">
        <w:trPr>
          <w:trHeight w:val="273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43D7D" w:rsidRPr="003E2452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veselības aprūpes pakalpojumu plānošanas vienība</w:t>
            </w:r>
          </w:p>
        </w:tc>
        <w:tc>
          <w:tcPr>
            <w:tcW w:w="1170" w:type="pct"/>
          </w:tcPr>
          <w:p w:rsidR="00643D7D" w:rsidRPr="003E2452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RDefault="00643D7D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</w:tr>
      <w:tr w:rsidR="006D35C6" w:rsidTr="00643D7D">
        <w:trPr>
          <w:trHeight w:val="256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RDefault="00643D7D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</w:tr>
      <w:tr w:rsidR="006D35C6" w:rsidTr="00D60A92">
        <w:trPr>
          <w:trHeight w:val="135"/>
        </w:trPr>
        <w:tc>
          <w:tcPr>
            <w:tcW w:w="346" w:type="pct"/>
            <w:vMerge w:val="restart"/>
          </w:tcPr>
          <w:p w:rsidR="0036698F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844" w:type="pct"/>
            <w:vMerge w:val="restart"/>
          </w:tcPr>
          <w:p w:rsidR="0036698F" w:rsidRDefault="0003399F" w:rsidP="00D60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36698F" w:rsidRDefault="0036698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D60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</w:tr>
      <w:tr w:rsidR="006D35C6" w:rsidTr="00F2066A">
        <w:trPr>
          <w:trHeight w:val="69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</w:tr>
      <w:tr w:rsidR="006D35C6" w:rsidTr="00AD7721">
        <w:trPr>
          <w:trHeight w:val="39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6698F" w:rsidRPr="003E2452" w:rsidRDefault="0036698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C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36698F" w:rsidRPr="003E2452" w:rsidRDefault="0003399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</w:tr>
      <w:tr w:rsidR="006D35C6" w:rsidTr="00FB11D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</w:tr>
      <w:tr w:rsidR="006D35C6" w:rsidTr="00D80B9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</w:tr>
      <w:tr w:rsidR="006D35C6" w:rsidTr="0036698F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</w:tr>
      <w:tr w:rsidR="006D35C6" w:rsidTr="00696448">
        <w:trPr>
          <w:trHeight w:val="164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</w:tr>
      <w:tr w:rsidR="006D35C6" w:rsidTr="00696448">
        <w:trPr>
          <w:trHeight w:val="155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</w:tr>
      <w:tr w:rsidR="006D35C6" w:rsidTr="00696448">
        <w:trPr>
          <w:trHeight w:val="118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</w:tr>
      <w:tr w:rsidR="006D35C6" w:rsidTr="00696448">
        <w:trPr>
          <w:trHeight w:val="137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</w:tr>
      <w:tr w:rsidR="006D35C6" w:rsidTr="00BD7114">
        <w:trPr>
          <w:trHeight w:val="250"/>
        </w:trPr>
        <w:tc>
          <w:tcPr>
            <w:tcW w:w="346" w:type="pct"/>
            <w:vMerge/>
          </w:tcPr>
          <w:p w:rsidR="00BD7114" w:rsidRPr="003E2452" w:rsidRDefault="00BD7114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BD7114" w:rsidRDefault="00BD7114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BD7114" w:rsidRDefault="00BD7114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BD7114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</w:t>
            </w:r>
          </w:p>
        </w:tc>
      </w:tr>
      <w:tr w:rsidR="006D35C6" w:rsidTr="002C5837">
        <w:trPr>
          <w:trHeight w:val="45"/>
        </w:trPr>
        <w:tc>
          <w:tcPr>
            <w:tcW w:w="346" w:type="pct"/>
            <w:vMerge w:val="restart"/>
          </w:tcPr>
          <w:p w:rsidR="006033F3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844" w:type="pct"/>
            <w:vMerge w:val="restart"/>
          </w:tcPr>
          <w:p w:rsidR="006033F3" w:rsidRDefault="0003399F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</w:tr>
      <w:tr w:rsidR="006D35C6" w:rsidTr="002C5837">
        <w:trPr>
          <w:trHeight w:val="69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:rsidR="006D35C6" w:rsidTr="006033F3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6D35C6" w:rsidTr="00794605">
        <w:trPr>
          <w:trHeight w:val="146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</w:tr>
      <w:tr w:rsidR="006D35C6" w:rsidTr="00794605">
        <w:trPr>
          <w:trHeight w:val="21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</w:tr>
      <w:tr w:rsidR="006D35C6" w:rsidTr="00794605">
        <w:trPr>
          <w:trHeight w:val="137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</w:tr>
      <w:tr w:rsidR="006D35C6" w:rsidTr="00794605">
        <w:trPr>
          <w:trHeight w:val="1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</w:tr>
      <w:tr w:rsidR="006D35C6" w:rsidTr="00696448">
        <w:trPr>
          <w:trHeight w:val="26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</w:tr>
      <w:tr w:rsidR="006D35C6" w:rsidTr="00696448">
        <w:trPr>
          <w:trHeight w:val="26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</w:tr>
      <w:tr w:rsidR="006D35C6" w:rsidTr="00696448">
        <w:trPr>
          <w:trHeight w:val="1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</w:tr>
    </w:tbl>
    <w:p w:rsidR="005B5349" w:rsidRDefault="005B5349" w:rsidP="0036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RDefault="0003399F" w:rsidP="005B53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2. Sekundāro ambulatoro pakalpojumu veidi</w:t>
      </w:r>
      <w:r w:rsidR="001E662D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3E2452" w:rsidRDefault="00B30F73" w:rsidP="005B53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7"/>
        <w:gridCol w:w="4888"/>
        <w:gridCol w:w="3746"/>
        <w:gridCol w:w="4585"/>
      </w:tblGrid>
      <w:tr w:rsidR="006D35C6" w:rsidTr="0083358F">
        <w:tc>
          <w:tcPr>
            <w:tcW w:w="370" w:type="pct"/>
            <w:vAlign w:val="center"/>
            <w:hideMark/>
          </w:tcPr>
          <w:p w:rsidR="003E2452" w:rsidRPr="00B30F73" w:rsidRDefault="0003399F" w:rsidP="00935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712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veids</w:t>
            </w:r>
          </w:p>
        </w:tc>
        <w:tc>
          <w:tcPr>
            <w:tcW w:w="1312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Specialitāšu vai manipulāciju kodi</w:t>
            </w:r>
          </w:p>
        </w:tc>
        <w:tc>
          <w:tcPr>
            <w:tcW w:w="1606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Diagnožu kodi pēc SSK-10</w:t>
            </w:r>
          </w:p>
        </w:tc>
      </w:tr>
      <w:tr w:rsidR="006D35C6" w:rsidTr="0083358F">
        <w:tc>
          <w:tcPr>
            <w:tcW w:w="370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12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12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06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6D35C6" w:rsidTr="0083358F">
        <w:tc>
          <w:tcPr>
            <w:tcW w:w="370" w:type="pct"/>
            <w:hideMark/>
          </w:tcPr>
          <w:p w:rsidR="00AA31DF" w:rsidRPr="003E2452" w:rsidRDefault="0003399F" w:rsidP="0093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630" w:type="pct"/>
            <w:gridSpan w:val="3"/>
            <w:hideMark/>
          </w:tcPr>
          <w:p w:rsidR="00AA31DF" w:rsidRPr="003E2452" w:rsidRDefault="0003399F" w:rsidP="005F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speciālisti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6D35C6" w:rsidTr="0083358F">
        <w:tc>
          <w:tcPr>
            <w:tcW w:w="370" w:type="pct"/>
            <w:vAlign w:val="center"/>
          </w:tcPr>
          <w:p w:rsidR="00B3648B" w:rsidRPr="003E2452" w:rsidRDefault="0003399F" w:rsidP="00B364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1712" w:type="pct"/>
          </w:tcPr>
          <w:p w:rsidR="00B3648B" w:rsidRPr="003E2452" w:rsidRDefault="0003399F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64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</w:p>
        </w:tc>
        <w:tc>
          <w:tcPr>
            <w:tcW w:w="1312" w:type="pct"/>
          </w:tcPr>
          <w:p w:rsidR="00B3648B" w:rsidRPr="003E2452" w:rsidRDefault="0003399F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A1510; PP01</w:t>
            </w:r>
          </w:p>
        </w:tc>
        <w:tc>
          <w:tcPr>
            <w:tcW w:w="1606" w:type="pct"/>
          </w:tcPr>
          <w:p w:rsidR="00B3648B" w:rsidRPr="003E2452" w:rsidRDefault="00B3648B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algoloģija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PP16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anestezioloģija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P18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P53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D30F5" w:rsidRPr="003E2452" w:rsidRDefault="0003399F" w:rsidP="004D3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1712" w:type="pct"/>
          </w:tcPr>
          <w:p w:rsidR="004D30F5" w:rsidRPr="004D30F5" w:rsidRDefault="0003399F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D3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</w:p>
        </w:tc>
        <w:tc>
          <w:tcPr>
            <w:tcW w:w="1312" w:type="pct"/>
          </w:tcPr>
          <w:p w:rsidR="004D30F5" w:rsidRPr="003E2452" w:rsidRDefault="0003399F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P27; M62</w:t>
            </w:r>
          </w:p>
        </w:tc>
        <w:tc>
          <w:tcPr>
            <w:tcW w:w="1606" w:type="pct"/>
          </w:tcPr>
          <w:p w:rsidR="004D30F5" w:rsidRPr="003E2452" w:rsidRDefault="004D30F5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EE37ED" w:rsidRPr="003E2452" w:rsidRDefault="0003399F" w:rsidP="00EE37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1712" w:type="pct"/>
          </w:tcPr>
          <w:p w:rsidR="00EE37ED" w:rsidRPr="003004C1" w:rsidRDefault="0003399F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endokrinoloģija</w:t>
            </w:r>
          </w:p>
        </w:tc>
        <w:tc>
          <w:tcPr>
            <w:tcW w:w="1312" w:type="pct"/>
          </w:tcPr>
          <w:p w:rsidR="00EE37ED" w:rsidRPr="003E2452" w:rsidRDefault="0003399F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A014; A156; P58</w:t>
            </w:r>
          </w:p>
        </w:tc>
        <w:tc>
          <w:tcPr>
            <w:tcW w:w="1606" w:type="pct"/>
          </w:tcPr>
          <w:p w:rsidR="00EE37ED" w:rsidRPr="003E2452" w:rsidRDefault="00EE37ED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0A5CF1" w:rsidRPr="003E2452" w:rsidRDefault="0003399F" w:rsidP="000A5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1712" w:type="pct"/>
          </w:tcPr>
          <w:p w:rsidR="000A5CF1" w:rsidRPr="003004C1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gastroenteroloģija</w:t>
            </w:r>
          </w:p>
        </w:tc>
        <w:tc>
          <w:tcPr>
            <w:tcW w:w="1312" w:type="pct"/>
          </w:tcPr>
          <w:p w:rsidR="000A5CF1" w:rsidRPr="003E2452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A016; A158; PP02; P60</w:t>
            </w:r>
          </w:p>
        </w:tc>
        <w:tc>
          <w:tcPr>
            <w:tcW w:w="1606" w:type="pct"/>
          </w:tcPr>
          <w:p w:rsidR="000A5CF1" w:rsidRPr="003E2452" w:rsidRDefault="000A5CF1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0A5CF1" w:rsidRPr="003E2452" w:rsidRDefault="0003399F" w:rsidP="000A5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1712" w:type="pct"/>
          </w:tcPr>
          <w:p w:rsidR="000A5CF1" w:rsidRPr="003004C1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</w:p>
        </w:tc>
        <w:tc>
          <w:tcPr>
            <w:tcW w:w="1312" w:type="pct"/>
          </w:tcPr>
          <w:p w:rsidR="000A5CF1" w:rsidRPr="003E2452" w:rsidRDefault="0003399F" w:rsidP="002E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P14</w:t>
            </w:r>
          </w:p>
        </w:tc>
        <w:tc>
          <w:tcPr>
            <w:tcW w:w="1606" w:type="pct"/>
          </w:tcPr>
          <w:p w:rsidR="000A5CF1" w:rsidRPr="003E2452" w:rsidRDefault="000A5CF1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903C8" w:rsidRPr="003E2452" w:rsidRDefault="0003399F" w:rsidP="009903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1712" w:type="pct"/>
          </w:tcPr>
          <w:p w:rsidR="009903C8" w:rsidRPr="003004C1" w:rsidRDefault="0003399F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hematoloģija</w:t>
            </w:r>
          </w:p>
        </w:tc>
        <w:tc>
          <w:tcPr>
            <w:tcW w:w="1312" w:type="pct"/>
          </w:tcPr>
          <w:p w:rsidR="009903C8" w:rsidRPr="003E2452" w:rsidRDefault="0003399F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P17; A159</w:t>
            </w:r>
          </w:p>
        </w:tc>
        <w:tc>
          <w:tcPr>
            <w:tcW w:w="1606" w:type="pct"/>
          </w:tcPr>
          <w:p w:rsidR="009903C8" w:rsidRPr="003E2452" w:rsidRDefault="009903C8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660D0" w:rsidRPr="003E2452" w:rsidRDefault="0003399F" w:rsidP="0046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2.1.10.</w:t>
            </w:r>
          </w:p>
        </w:tc>
        <w:tc>
          <w:tcPr>
            <w:tcW w:w="1712" w:type="pct"/>
          </w:tcPr>
          <w:p w:rsidR="004660D0" w:rsidRPr="003004C1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infektoloģija</w:t>
            </w:r>
          </w:p>
        </w:tc>
        <w:tc>
          <w:tcPr>
            <w:tcW w:w="1312" w:type="pct"/>
          </w:tcPr>
          <w:p w:rsidR="004660D0" w:rsidRPr="003E2452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P24; A152</w:t>
            </w:r>
          </w:p>
        </w:tc>
        <w:tc>
          <w:tcPr>
            <w:tcW w:w="1606" w:type="pct"/>
          </w:tcPr>
          <w:p w:rsidR="004660D0" w:rsidRPr="003E2452" w:rsidRDefault="004660D0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660D0" w:rsidRPr="003E2452" w:rsidRDefault="0003399F" w:rsidP="0046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2.1.11.</w:t>
            </w:r>
          </w:p>
        </w:tc>
        <w:tc>
          <w:tcPr>
            <w:tcW w:w="1712" w:type="pct"/>
          </w:tcPr>
          <w:p w:rsidR="004660D0" w:rsidRPr="003004C1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</w:p>
        </w:tc>
        <w:tc>
          <w:tcPr>
            <w:tcW w:w="1312" w:type="pct"/>
          </w:tcPr>
          <w:p w:rsidR="004660D0" w:rsidRPr="003E2452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P01; P02</w:t>
            </w:r>
          </w:p>
        </w:tc>
        <w:tc>
          <w:tcPr>
            <w:tcW w:w="1606" w:type="pct"/>
          </w:tcPr>
          <w:p w:rsidR="004660D0" w:rsidRPr="003E2452" w:rsidRDefault="004660D0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B5466" w:rsidRPr="003E2452" w:rsidRDefault="0003399F" w:rsidP="003B54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2.1.12.</w:t>
            </w:r>
          </w:p>
        </w:tc>
        <w:tc>
          <w:tcPr>
            <w:tcW w:w="1712" w:type="pct"/>
          </w:tcPr>
          <w:p w:rsidR="003B5466" w:rsidRPr="003004C1" w:rsidRDefault="0003399F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kardioloģija</w:t>
            </w:r>
          </w:p>
        </w:tc>
        <w:tc>
          <w:tcPr>
            <w:tcW w:w="1312" w:type="pct"/>
          </w:tcPr>
          <w:p w:rsidR="003B5466" w:rsidRPr="003E2452" w:rsidRDefault="0003399F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A153; P52; M35; M351; M352</w:t>
            </w:r>
          </w:p>
        </w:tc>
        <w:tc>
          <w:tcPr>
            <w:tcW w:w="1606" w:type="pct"/>
          </w:tcPr>
          <w:p w:rsidR="003B5466" w:rsidRPr="003E2452" w:rsidRDefault="003B5466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B5466" w:rsidRPr="003E2452" w:rsidRDefault="0003399F" w:rsidP="003B54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2.1.13.</w:t>
            </w:r>
          </w:p>
        </w:tc>
        <w:tc>
          <w:tcPr>
            <w:tcW w:w="1712" w:type="pct"/>
            <w:vAlign w:val="center"/>
          </w:tcPr>
          <w:p w:rsidR="003B5466" w:rsidRPr="003004C1" w:rsidRDefault="0003399F" w:rsidP="008B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</w:p>
        </w:tc>
        <w:tc>
          <w:tcPr>
            <w:tcW w:w="1312" w:type="pct"/>
          </w:tcPr>
          <w:p w:rsidR="003B5466" w:rsidRPr="003E2452" w:rsidRDefault="0003399F" w:rsidP="002E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P03; P04; P05; P06; P07; P09; P12; P26; PP31</w:t>
            </w:r>
          </w:p>
        </w:tc>
        <w:tc>
          <w:tcPr>
            <w:tcW w:w="1606" w:type="pct"/>
          </w:tcPr>
          <w:p w:rsidR="003B5466" w:rsidRPr="003E2452" w:rsidRDefault="003B5466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2.1.14.</w:t>
            </w:r>
          </w:p>
        </w:tc>
        <w:tc>
          <w:tcPr>
            <w:tcW w:w="1712" w:type="pct"/>
          </w:tcPr>
          <w:p w:rsidR="00970178" w:rsidRPr="003004C1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P28</w:t>
            </w:r>
          </w:p>
        </w:tc>
        <w:tc>
          <w:tcPr>
            <w:tcW w:w="1606" w:type="pct"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2.1.15.</w:t>
            </w:r>
          </w:p>
        </w:tc>
        <w:tc>
          <w:tcPr>
            <w:tcW w:w="1712" w:type="pct"/>
          </w:tcPr>
          <w:p w:rsidR="00970178" w:rsidRPr="003004C1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nefroloģija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A015; A157; P59</w:t>
            </w:r>
          </w:p>
        </w:tc>
        <w:tc>
          <w:tcPr>
            <w:tcW w:w="1606" w:type="pct"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2.1.16.</w:t>
            </w:r>
          </w:p>
        </w:tc>
        <w:tc>
          <w:tcPr>
            <w:tcW w:w="17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P20; PP21; P62</w:t>
            </w:r>
          </w:p>
        </w:tc>
        <w:tc>
          <w:tcPr>
            <w:tcW w:w="1606" w:type="pct"/>
            <w:hideMark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2.1.17.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</w:p>
        </w:tc>
        <w:tc>
          <w:tcPr>
            <w:tcW w:w="13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P22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2.1.18.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onkoloģija</w:t>
            </w:r>
          </w:p>
        </w:tc>
        <w:tc>
          <w:tcPr>
            <w:tcW w:w="1312" w:type="pct"/>
          </w:tcPr>
          <w:p w:rsidR="00120544" w:rsidRPr="003E2452" w:rsidRDefault="0003399F" w:rsidP="00FF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P16</w:t>
            </w:r>
            <w:r w:rsidR="002E66AF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A142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2.1.19.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</w:p>
        </w:tc>
        <w:tc>
          <w:tcPr>
            <w:tcW w:w="13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P23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A1F84" w:rsidRPr="003E2452" w:rsidRDefault="0003399F" w:rsidP="00FA1F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2.1.20.</w:t>
            </w:r>
          </w:p>
        </w:tc>
        <w:tc>
          <w:tcPr>
            <w:tcW w:w="1712" w:type="pct"/>
          </w:tcPr>
          <w:p w:rsidR="00FA1F84" w:rsidRPr="003E2452" w:rsidRDefault="0003399F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pediatrija</w:t>
            </w:r>
          </w:p>
        </w:tc>
        <w:tc>
          <w:tcPr>
            <w:tcW w:w="1312" w:type="pct"/>
          </w:tcPr>
          <w:p w:rsidR="00FA1F84" w:rsidRPr="003E2452" w:rsidRDefault="0003399F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</w:t>
            </w:r>
          </w:p>
        </w:tc>
        <w:tc>
          <w:tcPr>
            <w:tcW w:w="1606" w:type="pct"/>
          </w:tcPr>
          <w:p w:rsidR="00FA1F84" w:rsidRPr="003E2452" w:rsidRDefault="00FA1F84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B127B4" w:rsidRPr="003E2452" w:rsidRDefault="0003399F" w:rsidP="00B127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2.1.21.</w:t>
            </w:r>
          </w:p>
        </w:tc>
        <w:tc>
          <w:tcPr>
            <w:tcW w:w="1712" w:type="pct"/>
          </w:tcPr>
          <w:p w:rsidR="00B127B4" w:rsidRPr="003E2452" w:rsidRDefault="0003399F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1312" w:type="pct"/>
          </w:tcPr>
          <w:p w:rsidR="00B127B4" w:rsidRPr="003E2452" w:rsidRDefault="0003399F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P19; A191</w:t>
            </w:r>
          </w:p>
        </w:tc>
        <w:tc>
          <w:tcPr>
            <w:tcW w:w="1606" w:type="pct"/>
          </w:tcPr>
          <w:p w:rsidR="00B127B4" w:rsidRPr="003E2452" w:rsidRDefault="00B127B4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2.1.22.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A013; A155, P57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2.1.23.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A012; A154;</w:t>
            </w:r>
            <w:r w:rsidR="00C9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P56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2.1.24.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P13</w:t>
            </w:r>
          </w:p>
        </w:tc>
        <w:tc>
          <w:tcPr>
            <w:tcW w:w="1606" w:type="pct"/>
            <w:hideMark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2.1.25.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P08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6B3A2D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2.1.26.</w:t>
            </w:r>
          </w:p>
        </w:tc>
        <w:tc>
          <w:tcPr>
            <w:tcW w:w="1712" w:type="pct"/>
            <w:vAlign w:val="center"/>
          </w:tcPr>
          <w:p w:rsidR="00F231C7" w:rsidRPr="003E2452" w:rsidRDefault="0003399F" w:rsidP="006B3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PP03; PP06; PP18; PP19; PP24; P39</w:t>
            </w:r>
          </w:p>
        </w:tc>
        <w:tc>
          <w:tcPr>
            <w:tcW w:w="1606" w:type="pct"/>
            <w:hideMark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62157E" w:rsidRPr="003E2452" w:rsidRDefault="0003399F" w:rsidP="0062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630" w:type="pct"/>
            <w:gridSpan w:val="3"/>
          </w:tcPr>
          <w:p w:rsidR="0062157E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izmeklējumi:</w:t>
            </w:r>
          </w:p>
        </w:tc>
      </w:tr>
      <w:tr w:rsidR="006D35C6" w:rsidTr="0083358F">
        <w:tc>
          <w:tcPr>
            <w:tcW w:w="370" w:type="pct"/>
            <w:vAlign w:val="center"/>
          </w:tcPr>
          <w:p w:rsidR="00164958" w:rsidRPr="003E2452" w:rsidRDefault="0003399F" w:rsidP="001649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712" w:type="pct"/>
            <w:vAlign w:val="center"/>
          </w:tcPr>
          <w:p w:rsidR="00164958" w:rsidRPr="003E2452" w:rsidRDefault="0003399F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datortomogrāfija</w:t>
            </w:r>
          </w:p>
        </w:tc>
        <w:tc>
          <w:tcPr>
            <w:tcW w:w="1312" w:type="pct"/>
          </w:tcPr>
          <w:p w:rsidR="00164958" w:rsidRPr="003E2452" w:rsidRDefault="0003399F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50219; 50509; 50515; 50521; 50529; 50531; 50539; 50540; 50542; 50551–50557; 50560–50570; 50572–50575; 50577; 50578; 50580–50583; 50585–50588; 50605–50607; 50609–50612; 50614; 50629–50631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1606" w:type="pct"/>
          </w:tcPr>
          <w:p w:rsidR="00164958" w:rsidRPr="003E2452" w:rsidRDefault="00164958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E730F7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712" w:type="pct"/>
            <w:vAlign w:val="center"/>
          </w:tcPr>
          <w:p w:rsidR="00E730F7" w:rsidRPr="003E2452" w:rsidRDefault="0003399F" w:rsidP="00457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</w:p>
        </w:tc>
        <w:tc>
          <w:tcPr>
            <w:tcW w:w="1312" w:type="pct"/>
          </w:tcPr>
          <w:p w:rsidR="00E730F7" w:rsidRPr="003E2452" w:rsidRDefault="0003399F" w:rsidP="00E7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06042; 06080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06082; 06085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06087; 06100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06107; 06109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06112; 06115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06119; 06121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06124; 17095</w:t>
            </w:r>
          </w:p>
        </w:tc>
        <w:tc>
          <w:tcPr>
            <w:tcW w:w="1606" w:type="pct"/>
          </w:tcPr>
          <w:p w:rsidR="00E730F7" w:rsidRPr="003E2452" w:rsidRDefault="00E730F7" w:rsidP="00E7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47BE0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1712" w:type="pct"/>
            <w:vAlign w:val="center"/>
          </w:tcPr>
          <w:p w:rsidR="00447BE0" w:rsidRPr="003E2452" w:rsidRDefault="0003399F" w:rsidP="00C9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</w:p>
        </w:tc>
        <w:tc>
          <w:tcPr>
            <w:tcW w:w="1312" w:type="pct"/>
          </w:tcPr>
          <w:p w:rsidR="00447BE0" w:rsidRPr="003E2452" w:rsidRDefault="0003399F" w:rsidP="00447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08016; 08017; 08035; 08036; 08050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08054; 08058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08063; 08065; 08066; 08070; 08</w:t>
            </w:r>
            <w:r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071; 08072; 08074; 08075; 08077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08081; 08085; 08090; 08091; 08093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08096; 08100; 08101; 08108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08115; 08120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08122; 08125; 08128; 08130; 08132; 08133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08136; 08143; 31185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31196; 31205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31207</w:t>
            </w:r>
          </w:p>
        </w:tc>
        <w:tc>
          <w:tcPr>
            <w:tcW w:w="1606" w:type="pct"/>
          </w:tcPr>
          <w:p w:rsidR="00447BE0" w:rsidRPr="003E2452" w:rsidRDefault="00447BE0" w:rsidP="00447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E0480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712" w:type="pct"/>
            <w:vAlign w:val="center"/>
          </w:tcPr>
          <w:p w:rsidR="00FE0480" w:rsidRPr="003E2452" w:rsidRDefault="0003399F" w:rsidP="00D1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1312" w:type="pct"/>
          </w:tcPr>
          <w:p w:rsidR="00FE0480" w:rsidRPr="003E2452" w:rsidRDefault="0003399F" w:rsidP="00FE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50823; 50824; 50829; 50831; 50833; 50834; 50836–50846; 50848–50853</w:t>
            </w:r>
          </w:p>
        </w:tc>
        <w:tc>
          <w:tcPr>
            <w:tcW w:w="1606" w:type="pct"/>
          </w:tcPr>
          <w:p w:rsidR="00FE0480" w:rsidRPr="003E2452" w:rsidRDefault="00FE0480" w:rsidP="00FE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2754DE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1712" w:type="pct"/>
            <w:vAlign w:val="center"/>
          </w:tcPr>
          <w:p w:rsidR="002754DE" w:rsidRPr="003E2452" w:rsidRDefault="0003399F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312" w:type="pct"/>
          </w:tcPr>
          <w:p w:rsidR="002754DE" w:rsidRPr="003E2452" w:rsidRDefault="0003399F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50096; 50097; 50102; 50178; 50188–50192</w:t>
            </w:r>
          </w:p>
        </w:tc>
        <w:tc>
          <w:tcPr>
            <w:tcW w:w="1606" w:type="pct"/>
          </w:tcPr>
          <w:p w:rsidR="002754DE" w:rsidRPr="003E2452" w:rsidRDefault="002754DE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DC07B3" w:rsidRPr="003E2452" w:rsidRDefault="0003399F" w:rsidP="00DC07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712" w:type="pct"/>
            <w:vAlign w:val="center"/>
          </w:tcPr>
          <w:p w:rsidR="00DC07B3" w:rsidRPr="003E2452" w:rsidRDefault="0003399F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</w:p>
        </w:tc>
        <w:tc>
          <w:tcPr>
            <w:tcW w:w="1312" w:type="pct"/>
          </w:tcPr>
          <w:p w:rsidR="00DC07B3" w:rsidRPr="003E2452" w:rsidRDefault="0003399F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11004–11011; 11051–11061; 11065–11074</w:t>
            </w:r>
          </w:p>
        </w:tc>
        <w:tc>
          <w:tcPr>
            <w:tcW w:w="1606" w:type="pct"/>
          </w:tcPr>
          <w:p w:rsidR="00DC07B3" w:rsidRPr="003E2452" w:rsidRDefault="00DC07B3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24E08" w:rsidRPr="003E2452" w:rsidRDefault="0003399F" w:rsidP="00424E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712" w:type="pct"/>
            <w:vAlign w:val="center"/>
          </w:tcPr>
          <w:p w:rsidR="00424E08" w:rsidRPr="003E2452" w:rsidRDefault="0003399F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</w:p>
        </w:tc>
        <w:tc>
          <w:tcPr>
            <w:tcW w:w="1312" w:type="pct"/>
          </w:tcPr>
          <w:p w:rsidR="00424E08" w:rsidRPr="003E2452" w:rsidRDefault="0003399F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50011; 50546</w:t>
            </w:r>
          </w:p>
        </w:tc>
        <w:tc>
          <w:tcPr>
            <w:tcW w:w="1606" w:type="pct"/>
          </w:tcPr>
          <w:p w:rsidR="00424E08" w:rsidRPr="003E2452" w:rsidRDefault="00424E08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236379" w:rsidRPr="003E2452" w:rsidRDefault="0003399F" w:rsidP="002363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712" w:type="pct"/>
          </w:tcPr>
          <w:p w:rsidR="00236379" w:rsidRPr="00236379" w:rsidRDefault="0003399F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 (PET/DT)</w:t>
            </w:r>
          </w:p>
        </w:tc>
        <w:tc>
          <w:tcPr>
            <w:tcW w:w="1312" w:type="pct"/>
          </w:tcPr>
          <w:p w:rsidR="00236379" w:rsidRPr="00236379" w:rsidRDefault="0003399F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50810</w:t>
            </w:r>
          </w:p>
        </w:tc>
        <w:tc>
          <w:tcPr>
            <w:tcW w:w="1606" w:type="pct"/>
          </w:tcPr>
          <w:p w:rsidR="00236379" w:rsidRPr="00236379" w:rsidRDefault="00236379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B1582" w:rsidRPr="003E2452" w:rsidRDefault="0003399F" w:rsidP="00FB15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1712" w:type="pct"/>
            <w:vAlign w:val="center"/>
          </w:tcPr>
          <w:p w:rsidR="00FB1582" w:rsidRPr="003E2452" w:rsidRDefault="0003399F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radionukleoīdā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</w:t>
            </w:r>
          </w:p>
        </w:tc>
        <w:tc>
          <w:tcPr>
            <w:tcW w:w="1312" w:type="pct"/>
          </w:tcPr>
          <w:p w:rsidR="00FB1582" w:rsidRPr="003E2452" w:rsidRDefault="0003399F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06014; 06016; 06017; 50220; 50222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50230; 50234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50239; 50241-50244; 50255-50258; 50260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50262; 50265; 50270; 50271; 50275; 50277; 50278; 50280; 50285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50287; 50289; 50290</w:t>
            </w:r>
          </w:p>
        </w:tc>
        <w:tc>
          <w:tcPr>
            <w:tcW w:w="1606" w:type="pct"/>
          </w:tcPr>
          <w:p w:rsidR="00FB1582" w:rsidRPr="003E2452" w:rsidRDefault="00FB1582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C70245" w:rsidRPr="003E2452" w:rsidRDefault="0003399F" w:rsidP="00C702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712" w:type="pct"/>
            <w:vAlign w:val="center"/>
          </w:tcPr>
          <w:p w:rsidR="00C70245" w:rsidRPr="003E2452" w:rsidRDefault="0003399F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rentgenoloģija</w:t>
            </w:r>
          </w:p>
        </w:tc>
        <w:tc>
          <w:tcPr>
            <w:tcW w:w="1312" w:type="pct"/>
          </w:tcPr>
          <w:p w:rsidR="00C70245" w:rsidRPr="003E2452" w:rsidRDefault="0003399F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20127; 50012; 50013; 50014; 50027; 50053; 50066; 50072; 50073; 50085; 50087; 50088;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50094; 50104; 50118; 50120; 50122; 50124; 50130; 50134; 50138; 50144; 50147; 50149; 50151–50156; 50158–50163; 50165–50168; 50178; 50555–50557; 50560–50570; 50572–50575; 50577; 50578; 50580–50583; 50585–50588</w:t>
            </w:r>
          </w:p>
        </w:tc>
        <w:tc>
          <w:tcPr>
            <w:tcW w:w="1606" w:type="pct"/>
          </w:tcPr>
          <w:p w:rsidR="00C70245" w:rsidRPr="003E2452" w:rsidRDefault="00C70245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712" w:type="pct"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asinsvadu sistēmas funkcionālie izmeklējumi</w:t>
            </w:r>
            <w:r w:rsidR="00260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312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2.2.11.1.</w:t>
            </w:r>
          </w:p>
        </w:tc>
        <w:tc>
          <w:tcPr>
            <w:tcW w:w="1712" w:type="pct"/>
            <w:hideMark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06003–06008; 06011–06013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C70245">
        <w:tc>
          <w:tcPr>
            <w:tcW w:w="0" w:type="auto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2.2.11.2.</w:t>
            </w:r>
          </w:p>
        </w:tc>
        <w:tc>
          <w:tcPr>
            <w:tcW w:w="0" w:type="auto"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asinsvadu sistēmas funkcionālie izmeklējumi</w:t>
            </w:r>
          </w:p>
        </w:tc>
        <w:tc>
          <w:tcPr>
            <w:tcW w:w="0" w:type="auto"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06015; 06021; 06032–06035; 06040; 06041; 06050; 06051; 06052; 06053</w:t>
            </w:r>
          </w:p>
        </w:tc>
        <w:tc>
          <w:tcPr>
            <w:tcW w:w="0" w:type="auto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4C30DD">
        <w:tc>
          <w:tcPr>
            <w:tcW w:w="0" w:type="auto"/>
            <w:vAlign w:val="center"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0" w:type="auto"/>
            <w:vAlign w:val="center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</w:t>
            </w:r>
          </w:p>
        </w:tc>
        <w:tc>
          <w:tcPr>
            <w:tcW w:w="0" w:type="auto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16034; 16103; 21015; 49064; 50178; 50696–50700; 50709; 50720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–50722; 50724–50726; 50730–50733; 50735–50737; 50743;</w:t>
            </w:r>
            <w:r w:rsidR="000E33C0"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50744;</w:t>
            </w:r>
            <w:r w:rsidR="000E33C0"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50504</w:t>
            </w:r>
          </w:p>
        </w:tc>
        <w:tc>
          <w:tcPr>
            <w:tcW w:w="0" w:type="auto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D67F53">
        <w:tc>
          <w:tcPr>
            <w:tcW w:w="370" w:type="pct"/>
            <w:hideMark/>
          </w:tcPr>
          <w:p w:rsidR="00D67F53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30" w:type="pct"/>
            <w:gridSpan w:val="3"/>
            <w:hideMark/>
          </w:tcPr>
          <w:p w:rsidR="00D67F53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rehabilitācija:</w:t>
            </w: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fizikālās medicīnas pakalpojumi</w:t>
            </w:r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05017; 05021; 05023-05027; 05031; 05035; 05036; 05041; 05044; 05045; 05047; 05048; 05053; 05102-05104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</w:t>
            </w:r>
          </w:p>
        </w:tc>
        <w:tc>
          <w:tcPr>
            <w:tcW w:w="1312" w:type="pct"/>
            <w:hideMark/>
          </w:tcPr>
          <w:p w:rsidR="00615F67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52001–52007; 52009; 52011–52013; 55072–55078; 55080–55097; 55100–55105; 55110–55125; 60013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FF28CE">
        <w:tc>
          <w:tcPr>
            <w:tcW w:w="370" w:type="pct"/>
            <w:hideMark/>
          </w:tcPr>
          <w:p w:rsidR="00FF28CE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630" w:type="pct"/>
            <w:gridSpan w:val="3"/>
            <w:hideMark/>
          </w:tcPr>
          <w:p w:rsidR="00FF28CE" w:rsidRPr="003E2452" w:rsidRDefault="0003399F" w:rsidP="0067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veidu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specializētie pakalpojumi:</w:t>
            </w: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</w:t>
            </w: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60006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AA2C6A" w:rsidRPr="003E2452" w:rsidRDefault="0003399F" w:rsidP="00AA2C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712" w:type="pct"/>
          </w:tcPr>
          <w:p w:rsidR="00AA2C6A" w:rsidRPr="003E2452" w:rsidRDefault="0003399F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ģenētisko slimnieku konsultēšana</w:t>
            </w:r>
          </w:p>
        </w:tc>
        <w:tc>
          <w:tcPr>
            <w:tcW w:w="1312" w:type="pct"/>
          </w:tcPr>
          <w:p w:rsidR="00AA2C6A" w:rsidRPr="003E2452" w:rsidRDefault="0003399F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49052; 49053</w:t>
            </w:r>
          </w:p>
        </w:tc>
        <w:tc>
          <w:tcPr>
            <w:tcW w:w="1606" w:type="pct"/>
          </w:tcPr>
          <w:p w:rsidR="00AA2C6A" w:rsidRPr="003E2452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861D67" w:rsidRPr="00EF1CA5" w:rsidRDefault="0003399F" w:rsidP="00CA7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2.4.3.</w:t>
            </w:r>
          </w:p>
        </w:tc>
        <w:tc>
          <w:tcPr>
            <w:tcW w:w="1712" w:type="pct"/>
          </w:tcPr>
          <w:p w:rsidR="00861D67" w:rsidRPr="00EF1CA5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HIV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līdzestības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1312" w:type="pct"/>
          </w:tcPr>
          <w:p w:rsidR="00861D67" w:rsidRPr="00EF1CA5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60433–60437</w:t>
            </w:r>
          </w:p>
        </w:tc>
        <w:tc>
          <w:tcPr>
            <w:tcW w:w="1606" w:type="pct"/>
          </w:tcPr>
          <w:p w:rsidR="00861D67" w:rsidRPr="003E2452" w:rsidRDefault="00861D67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CA7DFB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A7DFB" w:rsidRPr="003E2452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saistībā ar nieru transplantāciju</w:t>
            </w:r>
          </w:p>
        </w:tc>
        <w:tc>
          <w:tcPr>
            <w:tcW w:w="1312" w:type="pct"/>
          </w:tcPr>
          <w:p w:rsidR="00CA7DFB" w:rsidRPr="003E2452" w:rsidRDefault="00CA7DFB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CA7DFB" w:rsidRPr="003E2452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N18.4; N18.5; Z94.0; Z94.00; Z52.4</w:t>
            </w:r>
          </w:p>
        </w:tc>
      </w:tr>
      <w:tr w:rsidR="006D35C6" w:rsidTr="00A53EA0">
        <w:tc>
          <w:tcPr>
            <w:tcW w:w="370" w:type="pct"/>
            <w:vAlign w:val="center"/>
          </w:tcPr>
          <w:p w:rsidR="00A53EA0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A53EA0" w:rsidRPr="003E2452" w:rsidRDefault="0003399F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 apaugļošana</w:t>
            </w:r>
          </w:p>
        </w:tc>
        <w:tc>
          <w:tcPr>
            <w:tcW w:w="1312" w:type="pct"/>
          </w:tcPr>
          <w:p w:rsidR="00A53EA0" w:rsidRPr="003E2452" w:rsidRDefault="0003399F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16141; 16142; 16143; 16144; 16145; 16146; 16147</w:t>
            </w:r>
          </w:p>
        </w:tc>
        <w:tc>
          <w:tcPr>
            <w:tcW w:w="1606" w:type="pct"/>
          </w:tcPr>
          <w:p w:rsidR="00A53EA0" w:rsidRPr="003E2452" w:rsidRDefault="00A53EA0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7876FF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metadona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aizvietojošā terapija</w:t>
            </w:r>
          </w:p>
        </w:tc>
        <w:tc>
          <w:tcPr>
            <w:tcW w:w="1312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60012</w:t>
            </w:r>
          </w:p>
        </w:tc>
        <w:tc>
          <w:tcPr>
            <w:tcW w:w="1606" w:type="pct"/>
          </w:tcPr>
          <w:p w:rsidR="007876FF" w:rsidRPr="003E2452" w:rsidRDefault="007876F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7876FF">
        <w:tc>
          <w:tcPr>
            <w:tcW w:w="370" w:type="pct"/>
            <w:vAlign w:val="center"/>
          </w:tcPr>
          <w:p w:rsidR="007876FF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multiplās sklerozes slimnieku konsultēšana un izmeklēšana</w:t>
            </w:r>
          </w:p>
        </w:tc>
        <w:tc>
          <w:tcPr>
            <w:tcW w:w="1312" w:type="pct"/>
          </w:tcPr>
          <w:p w:rsidR="007876FF" w:rsidRPr="003E2452" w:rsidRDefault="007876F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A81; A69.2; B22.0; B94.1; F07.1; F07.2; F07.9; F45.0–F45.3; F45.9; F48; G05.0; G05.8; G05.8; G09; G11.0–G11.3; G11.8; G11.9; G12.2; G13.1; G30.0; G31.0; G31.2; G31.8; G32.0; G32.8; G35; G36.0; G36.1; G36.8; G36.9; G37; G45.0–G45.3; G45.9; G80.0; G80.4; G81; G82.1; G82.2; G82.4; G82.5; G83.0–G83.3; G83.8; G83.9; G91.0; G91.8; G92; G95; G96.1; G96.8; G96.9; G99.2; G99.8; I67.3; I67.4; I67.7–I67.9; I68.1; I68.2; I68.8; I69.0; I69.1; I69.3; I69.8; M47.0; M47.1; M50.0; M51.0; Q03; Q04.9; Q06.1; Q07.0; T90.5; T91.3; Z03.3</w:t>
            </w:r>
          </w:p>
        </w:tc>
      </w:tr>
      <w:tr w:rsidR="006D35C6" w:rsidTr="004D72C5">
        <w:tc>
          <w:tcPr>
            <w:tcW w:w="370" w:type="pct"/>
            <w:vAlign w:val="center"/>
          </w:tcPr>
          <w:p w:rsidR="00317BB8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317BB8" w:rsidRPr="003E2452" w:rsidRDefault="0003399F" w:rsidP="004D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staru terapija</w:t>
            </w:r>
          </w:p>
        </w:tc>
        <w:tc>
          <w:tcPr>
            <w:tcW w:w="1312" w:type="pct"/>
          </w:tcPr>
          <w:p w:rsidR="00317BB8" w:rsidRPr="003E2452" w:rsidRDefault="0003399F" w:rsidP="00317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50300–50303; 50340–50343; 50346; 50349; 50352; 50353; 50356; 50357; 50360; 50363; 50390; 50393; 50396; 50397; 50425–50434; 50450–50457; 50460;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461; 50463; 50464; 50467; 50468</w:t>
            </w:r>
          </w:p>
        </w:tc>
        <w:tc>
          <w:tcPr>
            <w:tcW w:w="1606" w:type="pct"/>
          </w:tcPr>
          <w:p w:rsidR="00317BB8" w:rsidRPr="003E2452" w:rsidRDefault="00317BB8" w:rsidP="00317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C450D7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psihiatriskā un psiholoģiskā ekspertīze</w:t>
            </w:r>
          </w:p>
        </w:tc>
        <w:tc>
          <w:tcPr>
            <w:tcW w:w="1312" w:type="pct"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12016</w:t>
            </w:r>
          </w:p>
        </w:tc>
        <w:tc>
          <w:tcPr>
            <w:tcW w:w="1606" w:type="pct"/>
          </w:tcPr>
          <w:p w:rsidR="00C450D7" w:rsidRPr="003E2452" w:rsidRDefault="00C450D7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12" w:type="pct"/>
            <w:hideMark/>
          </w:tcPr>
          <w:p w:rsidR="00C450D7" w:rsidRPr="003E2452" w:rsidRDefault="0003399F" w:rsidP="005A6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5A6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dienas stacionāra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918" w:type="pct"/>
            <w:gridSpan w:val="2"/>
            <w:hideMark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šajos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noteiktajiem dienas stacionāru veidiem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saistošajām manipulācijām</w:t>
            </w:r>
          </w:p>
        </w:tc>
      </w:tr>
    </w:tbl>
    <w:p w:rsidR="007D6946" w:rsidRDefault="007D6946" w:rsidP="0036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RDefault="0003399F" w:rsidP="00E10E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3. Plānošanas vienībā nodrošināmie veselības aprūpes pakalpojumi:</w:t>
      </w:r>
    </w:p>
    <w:p w:rsidR="00B30F73" w:rsidRPr="003E2452" w:rsidRDefault="00B30F73" w:rsidP="00E10E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1702"/>
        <w:gridCol w:w="2270"/>
        <w:gridCol w:w="2692"/>
        <w:gridCol w:w="1984"/>
        <w:gridCol w:w="2410"/>
        <w:gridCol w:w="2090"/>
      </w:tblGrid>
      <w:tr w:rsidR="006D35C6" w:rsidTr="00570409">
        <w:tc>
          <w:tcPr>
            <w:tcW w:w="3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96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vienība – teritorija</w:t>
            </w:r>
          </w:p>
        </w:tc>
        <w:tc>
          <w:tcPr>
            <w:tcW w:w="7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Speciālisti, veselības aprūpes pakalpojumu veidi</w:t>
            </w:r>
          </w:p>
        </w:tc>
        <w:tc>
          <w:tcPr>
            <w:tcW w:w="943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Izmeklējumu veidi</w:t>
            </w:r>
          </w:p>
        </w:tc>
        <w:tc>
          <w:tcPr>
            <w:tcW w:w="6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Rehabilitācija</w:t>
            </w:r>
          </w:p>
        </w:tc>
        <w:tc>
          <w:tcPr>
            <w:tcW w:w="844" w:type="pct"/>
            <w:vAlign w:val="center"/>
            <w:hideMark/>
          </w:tcPr>
          <w:p w:rsidR="00A41B0C" w:rsidRPr="00B30F73" w:rsidRDefault="0003399F" w:rsidP="00047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Dienas stacionār</w:t>
            </w:r>
            <w:r w:rsidR="00047077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 veidi</w:t>
            </w:r>
          </w:p>
        </w:tc>
        <w:tc>
          <w:tcPr>
            <w:tcW w:w="732" w:type="pct"/>
            <w:vAlign w:val="center"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Papildu nosacījumi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96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43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44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32" w:type="pct"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skaitu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7C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943" w:type="pct"/>
            <w:hideMark/>
          </w:tcPr>
          <w:p w:rsidR="00A41B0C" w:rsidRPr="00E0472A" w:rsidRDefault="0003399F" w:rsidP="007C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A41B0C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hideMark/>
          </w:tcPr>
          <w:p w:rsidR="00A41B0C" w:rsidRPr="00A645F7" w:rsidRDefault="0003399F" w:rsidP="0081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="00812D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32F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ispārējie ķirurģiski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 pakalpojumi</w:t>
            </w:r>
          </w:p>
        </w:tc>
        <w:tc>
          <w:tcPr>
            <w:tcW w:w="732" w:type="pct"/>
          </w:tcPr>
          <w:p w:rsidR="00A41B0C" w:rsidRPr="00DF57E4" w:rsidRDefault="0003399F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stacionāra pak</w:t>
            </w:r>
            <w:r w:rsidR="001E662D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alpojumus neizvē</w:t>
            </w:r>
            <w:r w:rsidR="00C65F87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plāno</w:t>
            </w:r>
            <w:r w:rsidR="00C65F87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šanas vienība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Rīgas pilsētu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596" w:type="pct"/>
            <w:hideMark/>
          </w:tcPr>
          <w:p w:rsidR="00A41B0C" w:rsidRPr="00A645F7" w:rsidRDefault="0003399F" w:rsidP="00DF5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30</w:t>
            </w:r>
            <w:r w:rsidR="00DF57E4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līdz 50</w:t>
            </w:r>
            <w:r w:rsidR="00DF57E4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8A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A383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inekoloģija, kardioloģija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neiroloģija, 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</w:t>
            </w:r>
            <w:proofErr w:type="spellStart"/>
            <w:r w:rsidR="00A7616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A7616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76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</w:t>
            </w:r>
          </w:p>
        </w:tc>
        <w:tc>
          <w:tcPr>
            <w:tcW w:w="943" w:type="pct"/>
            <w:hideMark/>
          </w:tcPr>
          <w:p w:rsidR="00A41B0C" w:rsidRPr="00E0472A" w:rsidRDefault="0003399F" w:rsidP="009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055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EB4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Ginekoloģija; </w:t>
            </w:r>
            <w:r w:rsidR="00047077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7EFE" w:rsidRPr="00812D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EB4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ortopēdija;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DF57E4" w:rsidRDefault="0003399F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Datortomogrāfijas pakalpojumus </w:t>
            </w:r>
            <w:r w:rsidR="00B25B15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neizvē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rtē, ja plānošanas vienība robežojas ar Rīgas pilsētu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50 001 līdz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87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nestezioloģija,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iabētiskās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pēdas aprūpes kabinets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hroniski </w:t>
            </w:r>
            <w:proofErr w:type="spellStart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kardioloģija, ķirurģija, narkoloģija,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</w:t>
            </w:r>
            <w:proofErr w:type="spellStart"/>
            <w:r w:rsidR="0087693C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87693C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ortopēdija, 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943" w:type="pct"/>
            <w:hideMark/>
          </w:tcPr>
          <w:p w:rsidR="00A41B0C" w:rsidRPr="00A645F7" w:rsidRDefault="0003399F" w:rsidP="001D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atortomogrāfija,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endoskopija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BC2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pieaugušajiem;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rehabilitācija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traumatoloģija, ortopēdija, rokas un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32" w:type="pct"/>
          </w:tcPr>
          <w:p w:rsidR="00A41B0C" w:rsidRPr="00DF57E4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un vairāk</w:t>
            </w:r>
          </w:p>
        </w:tc>
        <w:tc>
          <w:tcPr>
            <w:tcW w:w="795" w:type="pct"/>
            <w:hideMark/>
          </w:tcPr>
          <w:p w:rsidR="00A41B0C" w:rsidRPr="00A645F7" w:rsidRDefault="0003399F" w:rsidP="00C8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</w:t>
            </w:r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speciālisti, </w:t>
            </w:r>
            <w:proofErr w:type="spellStart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diabētiskās pēdas aprūpes kabinets, </w:t>
            </w:r>
            <w:r w:rsidR="00AC3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</w:t>
            </w:r>
            <w:proofErr w:type="spellStart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proofErr w:type="spellStart"/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54C4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onkoloģija,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  <w:r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A645F7" w:rsidRDefault="0003399F" w:rsidP="00B37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sirds 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  <w:r w:rsidR="00DA7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</w:t>
            </w:r>
            <w:r w:rsidR="002C3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09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975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ginekoloģija;</w:t>
            </w:r>
            <w:r w:rsidR="00975EC9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narkoloģisko slimnieku ārstēšana narkoloģiskā profila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stacionārā;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48CE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 un iekšķīgo slimību ārstēšana, oftalmoloģija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6548CE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rehabilitācija;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traumatoloģija, ortopēdija, rokas un </w:t>
            </w:r>
            <w:proofErr w:type="spellStart"/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 pakalpojumi</w:t>
            </w:r>
          </w:p>
        </w:tc>
        <w:tc>
          <w:tcPr>
            <w:tcW w:w="732" w:type="pct"/>
          </w:tcPr>
          <w:p w:rsidR="00A41B0C" w:rsidRPr="00A645F7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596" w:type="pct"/>
            <w:hideMark/>
          </w:tcPr>
          <w:p w:rsidR="00A41B0C" w:rsidRPr="00E0472A" w:rsidRDefault="0003399F" w:rsidP="00B4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Rīga, Kurzeme, Latgale, Vidzeme un Zemgale (saskaņā ar š</w:t>
            </w:r>
            <w:r w:rsidR="004E5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pielikuma 1. punktu)</w:t>
            </w:r>
          </w:p>
        </w:tc>
        <w:tc>
          <w:tcPr>
            <w:tcW w:w="795" w:type="pct"/>
            <w:hideMark/>
          </w:tcPr>
          <w:p w:rsidR="00A41B0C" w:rsidRPr="00EF1CA5" w:rsidRDefault="0003399F" w:rsidP="008A5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lgoloģija, a</w:t>
            </w:r>
            <w:r w:rsidR="00374C7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arodslimību speciālisti, bērnu speciālisti, </w:t>
            </w:r>
            <w:proofErr w:type="spellStart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diabētiskās pēdas aprūpes kabinets, endokrinoloģija, </w:t>
            </w:r>
            <w:r w:rsidR="00373A2F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hroniski </w:t>
            </w:r>
            <w:proofErr w:type="spellStart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proofErr w:type="spellStart"/>
            <w:r w:rsidR="001206BE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1206BE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5258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oftalmoloģija,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EF1CA5" w:rsidRDefault="0003399F" w:rsidP="00D0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Datortomogrāfija, </w:t>
            </w:r>
            <w:proofErr w:type="spellStart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 sirds asinsvadu </w:t>
            </w:r>
            <w:r w:rsidR="00EE193C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kodolmagnētiskā rezonanse,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EF1CA5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RDefault="0003399F" w:rsidP="00B5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ginekoloģija; narkoloģisko slimnieku ārstēšana narkoloģiskā profila dienas stacionārā; neiroloģisko un iekšķīgo slimību ārstēšana; </w:t>
            </w:r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</w:t>
            </w:r>
            <w:proofErr w:type="spellStart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aizstājterapija</w:t>
            </w:r>
            <w:proofErr w:type="spellEnd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psihiatrisko slimnieku ārstēšana psihiatriskā profila dienas stacionārā; rehabilitācija; traumatoloģija, ortopēdija, rokas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rekonstruktīvā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pakalpojumi; uroloģija</w:t>
            </w:r>
          </w:p>
        </w:tc>
        <w:tc>
          <w:tcPr>
            <w:tcW w:w="732" w:type="pct"/>
          </w:tcPr>
          <w:p w:rsidR="00A41B0C" w:rsidRPr="00EF1CA5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valsts</w:t>
            </w:r>
          </w:p>
        </w:tc>
        <w:tc>
          <w:tcPr>
            <w:tcW w:w="795" w:type="pct"/>
            <w:hideMark/>
          </w:tcPr>
          <w:p w:rsidR="00A41B0C" w:rsidRPr="00EF1CA5" w:rsidRDefault="0003399F" w:rsidP="00A8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lergoloģija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087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algoloģija, </w:t>
            </w:r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</w:t>
            </w:r>
            <w:proofErr w:type="spellStart"/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087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ambulatori konsultatīvā palīdzība pie nieru transplantācijas, anestezioloģija, arodslimību speciālisti, </w:t>
            </w:r>
            <w:r w:rsidR="00EF074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speciālisti, </w:t>
            </w:r>
            <w:proofErr w:type="spellStart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diabēta apmācības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diabētiskās pēdas aprūpes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endokrinoloģija,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gastroenteroloģija,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ģenētisko slimnieku konsultēšana,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HIV </w:t>
            </w:r>
            <w:proofErr w:type="spellStart"/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līdzestības</w:t>
            </w:r>
            <w:proofErr w:type="spellEnd"/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</w:t>
            </w:r>
            <w:proofErr w:type="spellStart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proofErr w:type="spellStart"/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ķirurģija,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medicīniskā apaugļošana, multiplās sklerozes slimnieku konsultēšana un izmeklēšana,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reto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slimību kabinets, </w:t>
            </w:r>
            <w:proofErr w:type="spellStart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  <w:r w:rsidR="00A859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943" w:type="pct"/>
            <w:hideMark/>
          </w:tcPr>
          <w:p w:rsidR="00A41B0C" w:rsidRPr="00EF1CA5" w:rsidRDefault="0003399F" w:rsidP="00696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Datortomogrāfija,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laboratoriskie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histologiskie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izmeklējumi,</w:t>
            </w:r>
            <w:r w:rsidRPr="00EF1CA5">
              <w:rPr>
                <w:i/>
                <w:iCs/>
              </w:rPr>
              <w:t xml:space="preserve"> </w:t>
            </w:r>
            <w:r w:rsidR="006966B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kodolmagnētiskā rezonanse,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6966B9" w:rsidRPr="00EF1CA5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datortomogrāfiju,</w:t>
            </w:r>
            <w:r w:rsidR="006966B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radionuklīdā diagnostika, rentgenoloģija, sirds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asinsvadu </w:t>
            </w:r>
            <w:r w:rsidR="00EE193C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funkcionālie izmeklējumi, staru terapija, ultrasonogrāfija</w:t>
            </w:r>
          </w:p>
        </w:tc>
        <w:tc>
          <w:tcPr>
            <w:tcW w:w="695" w:type="pct"/>
            <w:hideMark/>
          </w:tcPr>
          <w:p w:rsidR="00A41B0C" w:rsidRPr="00EF1CA5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RDefault="0003399F" w:rsidP="00B5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ķirurģija;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astrointestinālās</w:t>
            </w:r>
            <w:proofErr w:type="spellEnd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endoskopijas</w:t>
            </w:r>
            <w:proofErr w:type="spellEnd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hronisko sāpju pacientu ārstēšana; </w:t>
            </w:r>
            <w:proofErr w:type="spellStart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proofErr w:type="spellEnd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kardioloģija;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ķīmijterapija; </w:t>
            </w:r>
            <w:proofErr w:type="spellStart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proofErr w:type="spellEnd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radioloģija;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narkoloģisko slimnieku ārstēšana narkoloģiskā profila dienas stacionārā; neiroloģisko un iekšķīgo slimību ārstēšana; </w:t>
            </w:r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</w:t>
            </w:r>
            <w:proofErr w:type="spellStart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aizstājterapija</w:t>
            </w:r>
            <w:proofErr w:type="spellEnd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oftalmoloģija;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rehabilitācija; staru terapija;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traumatoloģija, ortopēdija, rokas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775C0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EF1CA5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04DA4" w:rsidRDefault="00204DA4" w:rsidP="00364F5D">
      <w:pPr>
        <w:spacing w:after="0" w:line="240" w:lineRule="auto"/>
      </w:pPr>
    </w:p>
    <w:p w:rsidR="00210ABD" w:rsidRDefault="00210ABD" w:rsidP="00364F5D">
      <w:pPr>
        <w:spacing w:after="0" w:line="240" w:lineRule="auto"/>
      </w:pPr>
    </w:p>
    <w:p w:rsidR="00210ABD" w:rsidRDefault="00210ABD" w:rsidP="00210ABD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RDefault="0003399F" w:rsidP="00210ABD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Anda </w:t>
      </w:r>
      <w:proofErr w:type="spellStart"/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Čakša</w:t>
      </w:r>
      <w:proofErr w:type="spellEnd"/>
    </w:p>
    <w:p w:rsidR="00210ABD" w:rsidRPr="00210ABD" w:rsidRDefault="00BC452B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210ABD" w:rsidRPr="00210ABD" w:rsidRDefault="0003399F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RDefault="0003399F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Veselības ministre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Anda </w:t>
      </w:r>
      <w:proofErr w:type="spellStart"/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Čakša</w:t>
      </w:r>
      <w:proofErr w:type="spellEnd"/>
    </w:p>
    <w:p w:rsidR="00210ABD" w:rsidRPr="00210ABD" w:rsidRDefault="00210ABD" w:rsidP="00210ABD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RDefault="0003399F" w:rsidP="00210ABD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RDefault="0003399F" w:rsidP="00210ABD">
      <w:pPr>
        <w:tabs>
          <w:tab w:val="left" w:pos="6521"/>
          <w:tab w:val="decimal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Aivars Lapiņš</w:t>
      </w:r>
    </w:p>
    <w:p w:rsidR="00210ABD" w:rsidRDefault="00210ABD" w:rsidP="00364F5D">
      <w:pPr>
        <w:spacing w:after="0" w:line="240" w:lineRule="auto"/>
      </w:pPr>
    </w:p>
    <w:sectPr w:rsidR="00210ABD" w:rsidSect="00B30F73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E1" w:rsidRDefault="002C45E1">
      <w:pPr>
        <w:spacing w:after="0" w:line="240" w:lineRule="auto"/>
      </w:pPr>
      <w:r>
        <w:separator/>
      </w:r>
    </w:p>
  </w:endnote>
  <w:endnote w:type="continuationSeparator" w:id="0">
    <w:p w:rsidR="002C45E1" w:rsidRDefault="002C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2C45E1" w:rsidRPr="004E5ACD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Cs w:val="20"/>
        <w:lang w:eastAsia="lv-LV"/>
      </w:rPr>
    </w:pPr>
    <w:r w:rsidRPr="004E5ACD">
      <w:rPr>
        <w:rFonts w:ascii="Times New Roman" w:eastAsia="Times New Roman" w:hAnsi="Times New Roman" w:cs="Times New Roman"/>
        <w:szCs w:val="20"/>
        <w:lang w:eastAsia="lv-LV"/>
      </w:rPr>
      <w:t>VMnotp1</w:t>
    </w:r>
    <w:r w:rsidR="00BC452B" w:rsidRPr="004E5ACD">
      <w:rPr>
        <w:rFonts w:ascii="Times New Roman" w:eastAsia="Times New Roman" w:hAnsi="Times New Roman" w:cs="Times New Roman"/>
        <w:szCs w:val="20"/>
        <w:lang w:eastAsia="lv-LV"/>
      </w:rPr>
      <w:t>5_2308</w:t>
    </w:r>
    <w:r w:rsidRPr="004E5ACD">
      <w:rPr>
        <w:rFonts w:ascii="Times New Roman" w:eastAsia="Times New Roman" w:hAnsi="Times New Roman" w:cs="Times New Roman"/>
        <w:szCs w:val="20"/>
        <w:lang w:eastAsia="lv-LV"/>
      </w:rPr>
      <w:t>18_org_sam</w:t>
    </w:r>
  </w:p>
  <w:p w:rsidR="002C45E1" w:rsidRDefault="002C4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Pr="004E5ACD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Cs w:val="20"/>
        <w:lang w:eastAsia="lv-LV"/>
      </w:rPr>
    </w:pPr>
    <w:r w:rsidRPr="004E5ACD">
      <w:rPr>
        <w:rFonts w:ascii="Times New Roman" w:eastAsia="Times New Roman" w:hAnsi="Times New Roman" w:cs="Times New Roman"/>
        <w:szCs w:val="20"/>
        <w:lang w:eastAsia="lv-LV"/>
      </w:rPr>
      <w:t>VMnotp1</w:t>
    </w:r>
    <w:r w:rsidR="00BC452B" w:rsidRPr="004E5ACD">
      <w:rPr>
        <w:rFonts w:ascii="Times New Roman" w:eastAsia="Times New Roman" w:hAnsi="Times New Roman" w:cs="Times New Roman"/>
        <w:szCs w:val="20"/>
        <w:lang w:eastAsia="lv-LV"/>
      </w:rPr>
      <w:t>5</w:t>
    </w:r>
    <w:r w:rsidRPr="004E5ACD">
      <w:rPr>
        <w:rFonts w:ascii="Times New Roman" w:eastAsia="Times New Roman" w:hAnsi="Times New Roman" w:cs="Times New Roman"/>
        <w:szCs w:val="20"/>
        <w:lang w:eastAsia="lv-LV"/>
      </w:rPr>
      <w:t>_230818_org_sam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E1" w:rsidRDefault="002C45E1">
      <w:pPr>
        <w:spacing w:after="0" w:line="240" w:lineRule="auto"/>
      </w:pPr>
      <w:r>
        <w:separator/>
      </w:r>
    </w:p>
  </w:footnote>
  <w:footnote w:type="continuationSeparator" w:id="0">
    <w:p w:rsidR="002C45E1" w:rsidRDefault="002C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Pr="00B30F73" w:rsidRDefault="004E5ACD">
    <w:pPr>
      <w:pStyle w:val="Header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noProof/>
          <w:sz w:val="24"/>
        </w:rPr>
        <w:id w:val="740156707"/>
        <w:docPartObj>
          <w:docPartGallery w:val="Page Numbers (Top of Page)"/>
          <w:docPartUnique/>
        </w:docPartObj>
      </w:sdtPr>
      <w:sdtEndPr/>
      <w:sdtContent>
        <w:r w:rsidR="002C45E1" w:rsidRPr="00B30F73">
          <w:rPr>
            <w:rFonts w:ascii="Times New Roman" w:hAnsi="Times New Roman" w:cs="Times New Roman"/>
            <w:sz w:val="24"/>
          </w:rPr>
          <w:fldChar w:fldCharType="begin"/>
        </w:r>
        <w:r w:rsidR="002C45E1" w:rsidRPr="00B30F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2C45E1" w:rsidRPr="00B30F73">
          <w:rPr>
            <w:rFonts w:ascii="Times New Roman" w:hAnsi="Times New Roman" w:cs="Times New Roman"/>
            <w:sz w:val="24"/>
          </w:rPr>
          <w:fldChar w:fldCharType="separate"/>
        </w:r>
        <w:r w:rsidR="002C45E1">
          <w:rPr>
            <w:rFonts w:ascii="Times New Roman" w:hAnsi="Times New Roman" w:cs="Times New Roman"/>
            <w:noProof/>
            <w:sz w:val="24"/>
          </w:rPr>
          <w:t>15</w:t>
        </w:r>
        <w:r w:rsidR="002C45E1" w:rsidRPr="00B30F7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C45E1" w:rsidRDefault="002C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5F160A4"/>
    <w:multiLevelType w:val="hybridMultilevel"/>
    <w:tmpl w:val="0D445BAE"/>
    <w:lvl w:ilvl="0" w:tplc="3C46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108E0A" w:tentative="1">
      <w:start w:val="1"/>
      <w:numFmt w:val="lowerLetter"/>
      <w:lvlText w:val="%2."/>
      <w:lvlJc w:val="left"/>
      <w:pPr>
        <w:ind w:left="1800" w:hanging="360"/>
      </w:pPr>
    </w:lvl>
    <w:lvl w:ilvl="2" w:tplc="B5C85848" w:tentative="1">
      <w:start w:val="1"/>
      <w:numFmt w:val="lowerRoman"/>
      <w:lvlText w:val="%3."/>
      <w:lvlJc w:val="right"/>
      <w:pPr>
        <w:ind w:left="2520" w:hanging="180"/>
      </w:pPr>
    </w:lvl>
    <w:lvl w:ilvl="3" w:tplc="1CC89072" w:tentative="1">
      <w:start w:val="1"/>
      <w:numFmt w:val="decimal"/>
      <w:lvlText w:val="%4."/>
      <w:lvlJc w:val="left"/>
      <w:pPr>
        <w:ind w:left="3240" w:hanging="360"/>
      </w:pPr>
    </w:lvl>
    <w:lvl w:ilvl="4" w:tplc="E8605B42" w:tentative="1">
      <w:start w:val="1"/>
      <w:numFmt w:val="lowerLetter"/>
      <w:lvlText w:val="%5."/>
      <w:lvlJc w:val="left"/>
      <w:pPr>
        <w:ind w:left="3960" w:hanging="360"/>
      </w:pPr>
    </w:lvl>
    <w:lvl w:ilvl="5" w:tplc="6DBEAB10" w:tentative="1">
      <w:start w:val="1"/>
      <w:numFmt w:val="lowerRoman"/>
      <w:lvlText w:val="%6."/>
      <w:lvlJc w:val="right"/>
      <w:pPr>
        <w:ind w:left="4680" w:hanging="180"/>
      </w:pPr>
    </w:lvl>
    <w:lvl w:ilvl="6" w:tplc="36C208E4" w:tentative="1">
      <w:start w:val="1"/>
      <w:numFmt w:val="decimal"/>
      <w:lvlText w:val="%7."/>
      <w:lvlJc w:val="left"/>
      <w:pPr>
        <w:ind w:left="5400" w:hanging="360"/>
      </w:pPr>
    </w:lvl>
    <w:lvl w:ilvl="7" w:tplc="519C6174" w:tentative="1">
      <w:start w:val="1"/>
      <w:numFmt w:val="lowerLetter"/>
      <w:lvlText w:val="%8."/>
      <w:lvlJc w:val="left"/>
      <w:pPr>
        <w:ind w:left="6120" w:hanging="360"/>
      </w:pPr>
    </w:lvl>
    <w:lvl w:ilvl="8" w:tplc="F5D0DD0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D"/>
    <w:rsid w:val="0003399F"/>
    <w:rsid w:val="00041DA5"/>
    <w:rsid w:val="00047077"/>
    <w:rsid w:val="000552EC"/>
    <w:rsid w:val="000735E5"/>
    <w:rsid w:val="00083305"/>
    <w:rsid w:val="00094E32"/>
    <w:rsid w:val="000A1FC7"/>
    <w:rsid w:val="000A5CF1"/>
    <w:rsid w:val="000B4275"/>
    <w:rsid w:val="000C22AC"/>
    <w:rsid w:val="000C5C90"/>
    <w:rsid w:val="000E33C0"/>
    <w:rsid w:val="000F6EB5"/>
    <w:rsid w:val="00102FE2"/>
    <w:rsid w:val="00120544"/>
    <w:rsid w:val="001206BE"/>
    <w:rsid w:val="001319B5"/>
    <w:rsid w:val="00132815"/>
    <w:rsid w:val="00154D29"/>
    <w:rsid w:val="001577BB"/>
    <w:rsid w:val="00164958"/>
    <w:rsid w:val="00175D11"/>
    <w:rsid w:val="001975EE"/>
    <w:rsid w:val="001A0466"/>
    <w:rsid w:val="001A2281"/>
    <w:rsid w:val="001D0CCC"/>
    <w:rsid w:val="001D38F9"/>
    <w:rsid w:val="001E662D"/>
    <w:rsid w:val="001F09A8"/>
    <w:rsid w:val="001F666B"/>
    <w:rsid w:val="00204DA4"/>
    <w:rsid w:val="00210ABD"/>
    <w:rsid w:val="00225EB2"/>
    <w:rsid w:val="00227496"/>
    <w:rsid w:val="00232F81"/>
    <w:rsid w:val="00236379"/>
    <w:rsid w:val="00241AD9"/>
    <w:rsid w:val="00247EE1"/>
    <w:rsid w:val="00253217"/>
    <w:rsid w:val="002532C3"/>
    <w:rsid w:val="00260C11"/>
    <w:rsid w:val="002754DE"/>
    <w:rsid w:val="00276990"/>
    <w:rsid w:val="002C3D42"/>
    <w:rsid w:val="002C45E1"/>
    <w:rsid w:val="002C5837"/>
    <w:rsid w:val="002C6E80"/>
    <w:rsid w:val="002E66AF"/>
    <w:rsid w:val="003004C1"/>
    <w:rsid w:val="00303568"/>
    <w:rsid w:val="00303918"/>
    <w:rsid w:val="003069E4"/>
    <w:rsid w:val="003077D9"/>
    <w:rsid w:val="00314847"/>
    <w:rsid w:val="00317BB8"/>
    <w:rsid w:val="003223E5"/>
    <w:rsid w:val="00363A97"/>
    <w:rsid w:val="00364F5D"/>
    <w:rsid w:val="0036698F"/>
    <w:rsid w:val="00372D58"/>
    <w:rsid w:val="00373A2F"/>
    <w:rsid w:val="00374C75"/>
    <w:rsid w:val="00375D94"/>
    <w:rsid w:val="003A057D"/>
    <w:rsid w:val="003A1B6D"/>
    <w:rsid w:val="003A5403"/>
    <w:rsid w:val="003B0362"/>
    <w:rsid w:val="003B4988"/>
    <w:rsid w:val="003B5466"/>
    <w:rsid w:val="003C0234"/>
    <w:rsid w:val="003C248C"/>
    <w:rsid w:val="003C2F17"/>
    <w:rsid w:val="003C425F"/>
    <w:rsid w:val="003D7D01"/>
    <w:rsid w:val="003E2452"/>
    <w:rsid w:val="003E30DF"/>
    <w:rsid w:val="003F5B2D"/>
    <w:rsid w:val="00411E93"/>
    <w:rsid w:val="00424E08"/>
    <w:rsid w:val="0044720C"/>
    <w:rsid w:val="00447BE0"/>
    <w:rsid w:val="00451900"/>
    <w:rsid w:val="00456649"/>
    <w:rsid w:val="00457D5A"/>
    <w:rsid w:val="004641AB"/>
    <w:rsid w:val="00465729"/>
    <w:rsid w:val="004660D0"/>
    <w:rsid w:val="004754C4"/>
    <w:rsid w:val="004764EB"/>
    <w:rsid w:val="004C30DD"/>
    <w:rsid w:val="004C6A47"/>
    <w:rsid w:val="004D30F5"/>
    <w:rsid w:val="004D72C5"/>
    <w:rsid w:val="004D75A5"/>
    <w:rsid w:val="004E5ACD"/>
    <w:rsid w:val="00522E0E"/>
    <w:rsid w:val="00540B99"/>
    <w:rsid w:val="005474DB"/>
    <w:rsid w:val="0056275A"/>
    <w:rsid w:val="00570409"/>
    <w:rsid w:val="00573569"/>
    <w:rsid w:val="005A5E8A"/>
    <w:rsid w:val="005A6047"/>
    <w:rsid w:val="005B5349"/>
    <w:rsid w:val="005C4359"/>
    <w:rsid w:val="005F1A63"/>
    <w:rsid w:val="006033F3"/>
    <w:rsid w:val="00612BE4"/>
    <w:rsid w:val="00615F67"/>
    <w:rsid w:val="0062157E"/>
    <w:rsid w:val="00640D0F"/>
    <w:rsid w:val="00642932"/>
    <w:rsid w:val="00643D7D"/>
    <w:rsid w:val="00651114"/>
    <w:rsid w:val="006548CE"/>
    <w:rsid w:val="00670C03"/>
    <w:rsid w:val="006775C9"/>
    <w:rsid w:val="0069064B"/>
    <w:rsid w:val="00696448"/>
    <w:rsid w:val="006966B9"/>
    <w:rsid w:val="006B3A2D"/>
    <w:rsid w:val="006B4C5A"/>
    <w:rsid w:val="006C5E39"/>
    <w:rsid w:val="006C620E"/>
    <w:rsid w:val="006D35C6"/>
    <w:rsid w:val="00701986"/>
    <w:rsid w:val="00734E81"/>
    <w:rsid w:val="00752257"/>
    <w:rsid w:val="00754C88"/>
    <w:rsid w:val="007702E0"/>
    <w:rsid w:val="00775C06"/>
    <w:rsid w:val="00775FE2"/>
    <w:rsid w:val="007876FF"/>
    <w:rsid w:val="00787FB9"/>
    <w:rsid w:val="00794605"/>
    <w:rsid w:val="00795823"/>
    <w:rsid w:val="007B002B"/>
    <w:rsid w:val="007B0CD6"/>
    <w:rsid w:val="007C5D48"/>
    <w:rsid w:val="007D0A0B"/>
    <w:rsid w:val="007D21B2"/>
    <w:rsid w:val="007D6946"/>
    <w:rsid w:val="007E1BB9"/>
    <w:rsid w:val="00805F97"/>
    <w:rsid w:val="00812DB1"/>
    <w:rsid w:val="00813AFB"/>
    <w:rsid w:val="008224B1"/>
    <w:rsid w:val="00822CBD"/>
    <w:rsid w:val="0082520A"/>
    <w:rsid w:val="0082737C"/>
    <w:rsid w:val="008316C8"/>
    <w:rsid w:val="00831EEE"/>
    <w:rsid w:val="0083358F"/>
    <w:rsid w:val="0085565E"/>
    <w:rsid w:val="00861D67"/>
    <w:rsid w:val="00862137"/>
    <w:rsid w:val="0087693C"/>
    <w:rsid w:val="00882CAA"/>
    <w:rsid w:val="00891605"/>
    <w:rsid w:val="008A3836"/>
    <w:rsid w:val="008A5B31"/>
    <w:rsid w:val="008B017A"/>
    <w:rsid w:val="008D1F10"/>
    <w:rsid w:val="008D70F0"/>
    <w:rsid w:val="008E1596"/>
    <w:rsid w:val="0090008C"/>
    <w:rsid w:val="0090061B"/>
    <w:rsid w:val="00901D59"/>
    <w:rsid w:val="00914222"/>
    <w:rsid w:val="0092598D"/>
    <w:rsid w:val="00935842"/>
    <w:rsid w:val="00953692"/>
    <w:rsid w:val="00956E85"/>
    <w:rsid w:val="00961A66"/>
    <w:rsid w:val="00970178"/>
    <w:rsid w:val="009714D4"/>
    <w:rsid w:val="00975EC9"/>
    <w:rsid w:val="009903C8"/>
    <w:rsid w:val="0099214B"/>
    <w:rsid w:val="009926EE"/>
    <w:rsid w:val="0099476C"/>
    <w:rsid w:val="0099652B"/>
    <w:rsid w:val="009C4F1D"/>
    <w:rsid w:val="009E0743"/>
    <w:rsid w:val="00A01C4B"/>
    <w:rsid w:val="00A2025C"/>
    <w:rsid w:val="00A259C8"/>
    <w:rsid w:val="00A3783F"/>
    <w:rsid w:val="00A40F82"/>
    <w:rsid w:val="00A41B0C"/>
    <w:rsid w:val="00A428E8"/>
    <w:rsid w:val="00A434CD"/>
    <w:rsid w:val="00A458E1"/>
    <w:rsid w:val="00A53EA0"/>
    <w:rsid w:val="00A577A0"/>
    <w:rsid w:val="00A645F7"/>
    <w:rsid w:val="00A76166"/>
    <w:rsid w:val="00A766C9"/>
    <w:rsid w:val="00A83B60"/>
    <w:rsid w:val="00A85931"/>
    <w:rsid w:val="00AA2C6A"/>
    <w:rsid w:val="00AA31DF"/>
    <w:rsid w:val="00AA5E28"/>
    <w:rsid w:val="00AB29B3"/>
    <w:rsid w:val="00AB4394"/>
    <w:rsid w:val="00AB661B"/>
    <w:rsid w:val="00AC0430"/>
    <w:rsid w:val="00AC313D"/>
    <w:rsid w:val="00AC60E1"/>
    <w:rsid w:val="00AD1400"/>
    <w:rsid w:val="00AD7721"/>
    <w:rsid w:val="00AE754B"/>
    <w:rsid w:val="00AE7A90"/>
    <w:rsid w:val="00AF0DCB"/>
    <w:rsid w:val="00B127B4"/>
    <w:rsid w:val="00B25B15"/>
    <w:rsid w:val="00B26601"/>
    <w:rsid w:val="00B30F73"/>
    <w:rsid w:val="00B3648B"/>
    <w:rsid w:val="00B37C4B"/>
    <w:rsid w:val="00B414B2"/>
    <w:rsid w:val="00B41B61"/>
    <w:rsid w:val="00B474F0"/>
    <w:rsid w:val="00B51B8A"/>
    <w:rsid w:val="00B52581"/>
    <w:rsid w:val="00B5537A"/>
    <w:rsid w:val="00B72FCF"/>
    <w:rsid w:val="00B85685"/>
    <w:rsid w:val="00BB0728"/>
    <w:rsid w:val="00BB0EBC"/>
    <w:rsid w:val="00BB74E2"/>
    <w:rsid w:val="00BC08BB"/>
    <w:rsid w:val="00BC2EC0"/>
    <w:rsid w:val="00BC452B"/>
    <w:rsid w:val="00BC662E"/>
    <w:rsid w:val="00BD59A2"/>
    <w:rsid w:val="00BD7114"/>
    <w:rsid w:val="00BE095A"/>
    <w:rsid w:val="00BF7148"/>
    <w:rsid w:val="00C16087"/>
    <w:rsid w:val="00C17331"/>
    <w:rsid w:val="00C450D7"/>
    <w:rsid w:val="00C46263"/>
    <w:rsid w:val="00C522D2"/>
    <w:rsid w:val="00C65F87"/>
    <w:rsid w:val="00C70245"/>
    <w:rsid w:val="00C85E53"/>
    <w:rsid w:val="00C87912"/>
    <w:rsid w:val="00C87DAD"/>
    <w:rsid w:val="00C92744"/>
    <w:rsid w:val="00C928ED"/>
    <w:rsid w:val="00CA7DFB"/>
    <w:rsid w:val="00CB03E2"/>
    <w:rsid w:val="00CC6D00"/>
    <w:rsid w:val="00CC709F"/>
    <w:rsid w:val="00CE3349"/>
    <w:rsid w:val="00CF38EB"/>
    <w:rsid w:val="00D02066"/>
    <w:rsid w:val="00D0747D"/>
    <w:rsid w:val="00D11D3D"/>
    <w:rsid w:val="00D44ABA"/>
    <w:rsid w:val="00D5619B"/>
    <w:rsid w:val="00D60A92"/>
    <w:rsid w:val="00D67F53"/>
    <w:rsid w:val="00D7687F"/>
    <w:rsid w:val="00D80B95"/>
    <w:rsid w:val="00D84A1B"/>
    <w:rsid w:val="00D97135"/>
    <w:rsid w:val="00DA4D54"/>
    <w:rsid w:val="00DA72DC"/>
    <w:rsid w:val="00DB0622"/>
    <w:rsid w:val="00DB3FC9"/>
    <w:rsid w:val="00DB6805"/>
    <w:rsid w:val="00DC07B3"/>
    <w:rsid w:val="00DC7EFE"/>
    <w:rsid w:val="00DF04CE"/>
    <w:rsid w:val="00DF4A38"/>
    <w:rsid w:val="00DF57E4"/>
    <w:rsid w:val="00E0472A"/>
    <w:rsid w:val="00E10E66"/>
    <w:rsid w:val="00E16DF6"/>
    <w:rsid w:val="00E21D60"/>
    <w:rsid w:val="00E27B5A"/>
    <w:rsid w:val="00E62D98"/>
    <w:rsid w:val="00E679BB"/>
    <w:rsid w:val="00E730F7"/>
    <w:rsid w:val="00E978E6"/>
    <w:rsid w:val="00E97976"/>
    <w:rsid w:val="00EB4C4F"/>
    <w:rsid w:val="00EC00B1"/>
    <w:rsid w:val="00EC0BC5"/>
    <w:rsid w:val="00ED04E0"/>
    <w:rsid w:val="00ED18AD"/>
    <w:rsid w:val="00ED2C58"/>
    <w:rsid w:val="00EE0623"/>
    <w:rsid w:val="00EE193C"/>
    <w:rsid w:val="00EE37ED"/>
    <w:rsid w:val="00EE7B6D"/>
    <w:rsid w:val="00EF0741"/>
    <w:rsid w:val="00EF1CA5"/>
    <w:rsid w:val="00EF5AEF"/>
    <w:rsid w:val="00F01DB0"/>
    <w:rsid w:val="00F11E97"/>
    <w:rsid w:val="00F2066A"/>
    <w:rsid w:val="00F231C7"/>
    <w:rsid w:val="00F43E73"/>
    <w:rsid w:val="00F517DF"/>
    <w:rsid w:val="00F70F05"/>
    <w:rsid w:val="00F72C0A"/>
    <w:rsid w:val="00F73415"/>
    <w:rsid w:val="00FA1F84"/>
    <w:rsid w:val="00FA7941"/>
    <w:rsid w:val="00FB11D5"/>
    <w:rsid w:val="00FB1582"/>
    <w:rsid w:val="00FB5FE5"/>
    <w:rsid w:val="00FD122F"/>
    <w:rsid w:val="00FE0480"/>
    <w:rsid w:val="00FF28C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4BFD"/>
  <w15:docId w15:val="{5E9D5B2E-9127-4191-AD1C-091265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E2452"/>
    <w:rPr>
      <w:color w:val="0000FF"/>
      <w:u w:val="single"/>
    </w:rPr>
  </w:style>
  <w:style w:type="paragraph" w:customStyle="1" w:styleId="tvhtml">
    <w:name w:val="tv_html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E73"/>
    <w:pPr>
      <w:ind w:left="720"/>
      <w:contextualSpacing/>
    </w:pPr>
  </w:style>
  <w:style w:type="table" w:styleId="TableGrid">
    <w:name w:val="Table Grid"/>
    <w:basedOn w:val="TableNormal"/>
    <w:uiPriority w:val="39"/>
    <w:rsid w:val="00F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73"/>
  </w:style>
  <w:style w:type="paragraph" w:styleId="Footer">
    <w:name w:val="footer"/>
    <w:basedOn w:val="Normal"/>
    <w:link w:val="Foot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91D6-0F9C-477D-B2D4-A62BEF5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10428</Words>
  <Characters>5945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/>
    </vt:vector>
  </TitlesOfParts>
  <Company>Veselības ministrija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4</cp:revision>
  <cp:lastPrinted>2018-07-25T08:38:00Z</cp:lastPrinted>
  <dcterms:created xsi:type="dcterms:W3CDTF">2018-08-23T06:00:00Z</dcterms:created>
  <dcterms:modified xsi:type="dcterms:W3CDTF">2018-08-23T07:02:00Z</dcterms:modified>
</cp:coreProperties>
</file>