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1E37F0"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1E37F0">
        <w:rPr>
          <w:rFonts w:ascii="Times New Roman" w:eastAsia="Times New Roman" w:hAnsi="Times New Roman" w:cs="Times New Roman"/>
          <w:b/>
          <w:bCs/>
          <w:sz w:val="24"/>
          <w:szCs w:val="24"/>
          <w:lang w:eastAsia="lv-LV"/>
        </w:rPr>
        <w:t>Minist</w:t>
      </w:r>
      <w:r w:rsidR="00BB7938">
        <w:rPr>
          <w:rFonts w:ascii="Times New Roman" w:eastAsia="Times New Roman" w:hAnsi="Times New Roman" w:cs="Times New Roman"/>
          <w:b/>
          <w:bCs/>
          <w:sz w:val="24"/>
          <w:szCs w:val="24"/>
          <w:lang w:eastAsia="lv-LV"/>
        </w:rPr>
        <w:t>ru kabineta rīkojuma projekta „</w:t>
      </w:r>
      <w:r w:rsidRPr="001E37F0">
        <w:rPr>
          <w:rFonts w:ascii="Times New Roman" w:eastAsia="Times New Roman" w:hAnsi="Times New Roman" w:cs="Times New Roman"/>
          <w:b/>
          <w:bCs/>
          <w:sz w:val="24"/>
          <w:szCs w:val="24"/>
          <w:lang w:eastAsia="lv-LV"/>
        </w:rPr>
        <w:t xml:space="preserve">Par rezerves kapitāla palielināšanu” </w:t>
      </w:r>
      <w:r w:rsidRPr="001E37F0">
        <w:rPr>
          <w:rFonts w:ascii="Times New Roman" w:eastAsia="Times New Roman" w:hAnsi="Times New Roman" w:cs="Times New Roman"/>
          <w:b/>
          <w:bCs/>
          <w:sz w:val="24"/>
          <w:szCs w:val="24"/>
          <w:lang w:eastAsia="lv-LV"/>
        </w:rPr>
        <w:t>sākotnējās ietekmes novērtējuma ziņojums (anotācija)</w:t>
      </w:r>
    </w:p>
    <w:p w:rsidR="00E5323B" w:rsidRPr="001E37F0"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1E37F0" w:rsidP="00E5323B">
            <w:pPr>
              <w:spacing w:after="0" w:line="240" w:lineRule="auto"/>
              <w:rPr>
                <w:rFonts w:ascii="Times New Roman" w:eastAsia="Times New Roman" w:hAnsi="Times New Roman" w:cs="Times New Roman"/>
                <w:b/>
                <w:bCs/>
                <w:iCs/>
                <w:sz w:val="24"/>
                <w:szCs w:val="24"/>
                <w:lang w:eastAsia="lv-LV"/>
              </w:rPr>
            </w:pPr>
            <w:r w:rsidRPr="001E37F0">
              <w:rPr>
                <w:rFonts w:ascii="Times New Roman" w:eastAsia="Times New Roman" w:hAnsi="Times New Roman" w:cs="Times New Roman"/>
                <w:b/>
                <w:bCs/>
                <w:iCs/>
                <w:sz w:val="24"/>
                <w:szCs w:val="24"/>
                <w:lang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1E37F0"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F95210" w:rsidRPr="00FF3878" w:rsidP="00415621">
            <w:pPr>
              <w:spacing w:after="0" w:line="240" w:lineRule="auto"/>
              <w:jc w:val="both"/>
              <w:rPr>
                <w:rFonts w:ascii="Times New Roman" w:eastAsia="Times New Roman" w:hAnsi="Times New Roman" w:cs="Times New Roman"/>
                <w:iCs/>
                <w:sz w:val="24"/>
                <w:szCs w:val="24"/>
                <w:lang w:eastAsia="lv-LV"/>
              </w:rPr>
            </w:pPr>
            <w:r w:rsidRPr="00FF3878">
              <w:rPr>
                <w:rFonts w:ascii="Times New Roman" w:eastAsia="Times New Roman" w:hAnsi="Times New Roman" w:cs="Times New Roman"/>
                <w:iCs/>
                <w:sz w:val="24"/>
                <w:szCs w:val="24"/>
                <w:lang w:eastAsia="lv-LV"/>
              </w:rPr>
              <w:t>Nodrošināt mājokļu atbalsta programmas</w:t>
            </w:r>
            <w:r w:rsidRPr="00FF3878" w:rsidR="004C1587">
              <w:rPr>
                <w:rFonts w:ascii="Times New Roman" w:eastAsia="Calibri" w:hAnsi="Times New Roman" w:cs="Times New Roman"/>
                <w:sz w:val="24"/>
                <w:szCs w:val="24"/>
              </w:rPr>
              <w:t xml:space="preserve"> mājokļa iegādei vai būvniecībai ģimenēm ar bērniem</w:t>
            </w:r>
            <w:r w:rsidRPr="00FF3878">
              <w:rPr>
                <w:rFonts w:ascii="Times New Roman" w:eastAsia="Times New Roman" w:hAnsi="Times New Roman" w:cs="Times New Roman"/>
                <w:iCs/>
                <w:sz w:val="24"/>
                <w:szCs w:val="24"/>
                <w:lang w:eastAsia="lv-LV"/>
              </w:rPr>
              <w:t xml:space="preserve"> darbību līdz 2018.gada beigām, piešķirot 2</w:t>
            </w:r>
            <w:r w:rsidR="00FF3878">
              <w:rPr>
                <w:rFonts w:ascii="Times New Roman" w:eastAsia="Times New Roman" w:hAnsi="Times New Roman" w:cs="Times New Roman"/>
                <w:iCs/>
                <w:sz w:val="24"/>
                <w:szCs w:val="24"/>
                <w:lang w:eastAsia="lv-LV"/>
              </w:rPr>
              <w:t> </w:t>
            </w:r>
            <w:r w:rsidRPr="00FF3878">
              <w:rPr>
                <w:rFonts w:ascii="Times New Roman" w:eastAsia="Times New Roman" w:hAnsi="Times New Roman" w:cs="Times New Roman"/>
                <w:iCs/>
                <w:sz w:val="24"/>
                <w:szCs w:val="24"/>
                <w:lang w:eastAsia="lv-LV"/>
              </w:rPr>
              <w:t>112</w:t>
            </w:r>
            <w:r w:rsidR="00FF3878">
              <w:rPr>
                <w:rFonts w:ascii="Times New Roman" w:eastAsia="Times New Roman" w:hAnsi="Times New Roman" w:cs="Times New Roman"/>
                <w:iCs/>
                <w:sz w:val="24"/>
                <w:szCs w:val="24"/>
                <w:lang w:eastAsia="lv-LV"/>
              </w:rPr>
              <w:t> </w:t>
            </w:r>
            <w:r w:rsidRPr="00FF3878">
              <w:rPr>
                <w:rFonts w:ascii="Times New Roman" w:eastAsia="Times New Roman" w:hAnsi="Times New Roman" w:cs="Times New Roman"/>
                <w:iCs/>
                <w:sz w:val="24"/>
                <w:szCs w:val="24"/>
                <w:lang w:eastAsia="lv-LV"/>
              </w:rPr>
              <w:t xml:space="preserve">000 </w:t>
            </w:r>
            <w:r w:rsidRPr="00FF3878">
              <w:rPr>
                <w:rFonts w:ascii="Times New Roman" w:eastAsia="Times New Roman" w:hAnsi="Times New Roman" w:cs="Times New Roman"/>
                <w:i/>
                <w:iCs/>
                <w:sz w:val="24"/>
                <w:szCs w:val="24"/>
                <w:lang w:eastAsia="lv-LV"/>
              </w:rPr>
              <w:t>euro</w:t>
            </w:r>
            <w:r w:rsidRPr="00FF3878" w:rsidR="00FF3878">
              <w:rPr>
                <w:rFonts w:ascii="Times New Roman" w:eastAsia="Times New Roman" w:hAnsi="Times New Roman" w:cs="Times New Roman"/>
                <w:iCs/>
                <w:sz w:val="24"/>
                <w:szCs w:val="24"/>
                <w:lang w:eastAsia="lv-LV"/>
              </w:rPr>
              <w:t xml:space="preserve"> saskaņā ar </w:t>
            </w:r>
            <w:r w:rsidRPr="00FF3878" w:rsidR="00FF3878">
              <w:rPr>
                <w:rFonts w:ascii="Times New Roman" w:eastAsia="Calibri" w:hAnsi="Times New Roman" w:cs="Times New Roman"/>
                <w:sz w:val="24"/>
                <w:szCs w:val="24"/>
              </w:rPr>
              <w:t>likuma „Par valsts budžetu 2018.</w:t>
            </w:r>
            <w:r w:rsidR="00FF3878">
              <w:rPr>
                <w:rFonts w:ascii="Times New Roman" w:eastAsia="Calibri" w:hAnsi="Times New Roman" w:cs="Times New Roman"/>
                <w:sz w:val="24"/>
                <w:szCs w:val="24"/>
              </w:rPr>
              <w:t> </w:t>
            </w:r>
            <w:r w:rsidRPr="00FF3878" w:rsidR="00FF3878">
              <w:rPr>
                <w:rFonts w:ascii="Times New Roman" w:eastAsia="Calibri" w:hAnsi="Times New Roman" w:cs="Times New Roman"/>
                <w:sz w:val="24"/>
                <w:szCs w:val="24"/>
              </w:rPr>
              <w:t>gadam” 49. pantu</w:t>
            </w:r>
          </w:p>
        </w:tc>
      </w:tr>
    </w:tbl>
    <w:p w:rsidR="00E5323B" w:rsidRPr="001E37F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E37F0" w:rsidP="00E5323B">
            <w:pPr>
              <w:spacing w:after="0" w:line="240" w:lineRule="auto"/>
              <w:rPr>
                <w:rFonts w:ascii="Times New Roman" w:eastAsia="Times New Roman" w:hAnsi="Times New Roman" w:cs="Times New Roman"/>
                <w:b/>
                <w:bCs/>
                <w:iCs/>
                <w:sz w:val="24"/>
                <w:szCs w:val="24"/>
                <w:lang w:eastAsia="lv-LV"/>
              </w:rPr>
            </w:pPr>
            <w:r w:rsidRPr="001E37F0">
              <w:rPr>
                <w:rFonts w:ascii="Times New Roman" w:eastAsia="Times New Roman" w:hAnsi="Times New Roman" w:cs="Times New Roman"/>
                <w:b/>
                <w:bCs/>
                <w:iCs/>
                <w:sz w:val="24"/>
                <w:szCs w:val="24"/>
                <w:lang w:eastAsia="lv-LV"/>
              </w:rPr>
              <w:t>I. Tiesību akta projekta izstrādes nepieciešamība</w:t>
            </w:r>
          </w:p>
        </w:tc>
      </w:tr>
      <w:tr w:rsidTr="001E37F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E37F0" w:rsidP="00F9521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1E37F0" w:rsidP="00F9521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F95210" w:rsidP="00F95210">
            <w:pPr>
              <w:spacing w:after="0" w:line="240" w:lineRule="auto"/>
              <w:jc w:val="both"/>
              <w:rPr>
                <w:rFonts w:ascii="Times New Roman" w:eastAsia="Times New Roman" w:hAnsi="Times New Roman" w:cs="Times New Roman"/>
                <w:iCs/>
                <w:sz w:val="24"/>
                <w:szCs w:val="24"/>
                <w:lang w:eastAsia="lv-LV"/>
              </w:rPr>
            </w:pPr>
            <w:r w:rsidRPr="00F95210">
              <w:rPr>
                <w:rFonts w:ascii="Times New Roman" w:hAnsi="Times New Roman" w:cs="Times New Roman"/>
                <w:sz w:val="24"/>
                <w:szCs w:val="24"/>
              </w:rPr>
              <w:t>Ministru kabineta rīkojuma projekts „Par rezerves kapitāla palielināšanu” (turpmāk – Rīkojuma projekts) sagatavots, pamatojoties uz likuma “Par valsts budžetu 2018. gadam” 49.pantu.</w:t>
            </w:r>
          </w:p>
        </w:tc>
      </w:tr>
      <w:tr w:rsidTr="001E37F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E37F0" w:rsidRPr="001E37F0" w:rsidP="00F9521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1E37F0" w:rsidRPr="001E37F0" w:rsidP="00F9521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1E37F0" w:rsidRPr="00B029DE" w:rsidP="00F95210">
            <w:pPr>
              <w:pStyle w:val="naislab"/>
              <w:spacing w:before="0" w:after="0"/>
              <w:ind w:left="57" w:right="102" w:hanging="2"/>
              <w:jc w:val="both"/>
              <w:outlineLvl w:val="0"/>
              <w:rPr>
                <w:rFonts w:eastAsia="Calibri"/>
              </w:rPr>
            </w:pPr>
            <w:r w:rsidRPr="00B029DE">
              <w:rPr>
                <w:rFonts w:eastAsia="Calibri"/>
              </w:rPr>
              <w:t>Ministru kabineta 2018. gada 20. februāra noteikumi Nr. 95 “Noteikumi par valsts palīdzību dzīvojamās telpas iegādei vai būvniecībai” nosaka kārtību, kādā valsts sniedz palīdzību mājokļa iegādei vai būvniecībai ģimenēm ar bērniem (turpmāk – mājokļu atbalsta programma).</w:t>
            </w:r>
          </w:p>
          <w:p w:rsidR="001E37F0" w:rsidRPr="00B029DE" w:rsidP="00F95210">
            <w:pPr>
              <w:pStyle w:val="naislab"/>
              <w:spacing w:before="0" w:after="0"/>
              <w:ind w:left="57" w:right="102" w:hanging="2"/>
              <w:jc w:val="both"/>
              <w:outlineLvl w:val="0"/>
              <w:rPr>
                <w:rFonts w:eastAsia="Calibri"/>
              </w:rPr>
            </w:pPr>
          </w:p>
          <w:p w:rsidR="001E37F0" w:rsidRPr="00B029DE" w:rsidP="00F95210">
            <w:pPr>
              <w:pStyle w:val="naislab"/>
              <w:spacing w:before="0" w:after="0"/>
              <w:ind w:left="57" w:right="102" w:hanging="2"/>
              <w:jc w:val="both"/>
              <w:outlineLvl w:val="0"/>
              <w:rPr>
                <w:lang w:eastAsia="en-US"/>
              </w:rPr>
            </w:pPr>
            <w:r w:rsidRPr="00B029DE">
              <w:rPr>
                <w:rFonts w:eastAsia="Calibri"/>
              </w:rPr>
              <w:t xml:space="preserve">Saskaņā ar likuma „Par valsts budžetu 2018. gadam” 49. pantu tiek paredzēts </w:t>
            </w:r>
            <w:r w:rsidRPr="00B029DE">
              <w:rPr>
                <w:lang w:eastAsia="en-US"/>
              </w:rPr>
              <w:t>finanšu ministram pēc tam, kad ir pieņemts Ministru kabineta lēmums par rezerves kapitāla palielināšanu akciju sabiedrībai "Attīstības finanšu institūcija Altum" mājokļu atbalsta programmas finansēšanai, palielināt apropriāciju Ekonomikas ministrijai resursiem no dotācijas no vispārējiem ieņēmumiem un izdevumiem ieskaitīšanai akciju sabiedrības "Attīstības finanšu institūcija Altum" rezerves kapitālā, nepārsniedzot 2</w:t>
            </w:r>
            <w:r w:rsidRPr="00B029DE" w:rsidR="00EB4CAB">
              <w:rPr>
                <w:lang w:eastAsia="en-US"/>
              </w:rPr>
              <w:t> </w:t>
            </w:r>
            <w:r w:rsidRPr="00B029DE">
              <w:rPr>
                <w:lang w:eastAsia="en-US"/>
              </w:rPr>
              <w:t>112</w:t>
            </w:r>
            <w:r w:rsidRPr="00B029DE" w:rsidR="00EB4CAB">
              <w:rPr>
                <w:lang w:eastAsia="en-US"/>
              </w:rPr>
              <w:t> </w:t>
            </w:r>
            <w:r w:rsidRPr="00B029DE">
              <w:rPr>
                <w:lang w:eastAsia="en-US"/>
              </w:rPr>
              <w:t xml:space="preserve">000 </w:t>
            </w:r>
            <w:r w:rsidRPr="00B029DE">
              <w:rPr>
                <w:i/>
                <w:iCs/>
                <w:lang w:eastAsia="en-US"/>
              </w:rPr>
              <w:t>euro</w:t>
            </w:r>
            <w:r w:rsidRPr="00B029DE">
              <w:rPr>
                <w:lang w:eastAsia="en-US"/>
              </w:rPr>
              <w:t>.</w:t>
            </w:r>
          </w:p>
          <w:p w:rsidR="001E37F0" w:rsidRPr="00B029DE" w:rsidP="00F95210">
            <w:pPr>
              <w:pStyle w:val="naislab"/>
              <w:spacing w:before="0" w:after="0"/>
              <w:ind w:left="57" w:right="102" w:hanging="2"/>
              <w:jc w:val="both"/>
              <w:outlineLvl w:val="0"/>
              <w:rPr>
                <w:lang w:eastAsia="en-US"/>
              </w:rPr>
            </w:pPr>
          </w:p>
          <w:p w:rsidR="001E37F0" w:rsidRPr="00B029DE" w:rsidP="00F95210">
            <w:pPr>
              <w:widowControl w:val="0"/>
              <w:spacing w:after="0" w:line="240" w:lineRule="auto"/>
              <w:ind w:left="57" w:hanging="2"/>
              <w:jc w:val="both"/>
              <w:rPr>
                <w:rFonts w:ascii="Times New Roman" w:eastAsia="Times New Roman" w:hAnsi="Times New Roman" w:cs="Times New Roman"/>
                <w:sz w:val="24"/>
                <w:szCs w:val="24"/>
                <w:u w:val="single"/>
                <w:lang w:eastAsia="lv-LV"/>
              </w:rPr>
            </w:pPr>
            <w:r w:rsidRPr="00B029DE">
              <w:rPr>
                <w:rFonts w:ascii="Times New Roman" w:eastAsia="Times New Roman" w:hAnsi="Times New Roman" w:cs="Times New Roman"/>
                <w:sz w:val="24"/>
                <w:szCs w:val="24"/>
                <w:u w:val="single"/>
                <w:lang w:eastAsia="lv-LV"/>
              </w:rPr>
              <w:t>Līdz šim brīdim mājokļu atbalsta programmai ir novirzīti šādi finanšu līdzekļi:</w:t>
            </w:r>
          </w:p>
          <w:p w:rsidR="001E37F0" w:rsidRPr="00B029DE" w:rsidP="00F95210">
            <w:pPr>
              <w:widowControl w:val="0"/>
              <w:numPr>
                <w:ilvl w:val="0"/>
                <w:numId w:val="1"/>
              </w:numPr>
              <w:tabs>
                <w:tab w:val="left" w:pos="426"/>
              </w:tabs>
              <w:spacing w:after="0" w:line="240" w:lineRule="auto"/>
              <w:contextualSpacing/>
              <w:jc w:val="both"/>
              <w:rPr>
                <w:rFonts w:ascii="Times New Roman" w:eastAsia="Times New Roman" w:hAnsi="Times New Roman" w:cs="Times New Roman"/>
                <w:sz w:val="24"/>
                <w:szCs w:val="24"/>
              </w:rPr>
            </w:pPr>
            <w:r w:rsidRPr="00B029DE">
              <w:rPr>
                <w:rFonts w:ascii="Times New Roman" w:eastAsia="Times New Roman" w:hAnsi="Times New Roman" w:cs="Times New Roman"/>
                <w:sz w:val="24"/>
                <w:szCs w:val="24"/>
              </w:rPr>
              <w:t xml:space="preserve">valsts akciju sabiedrības „Latvijas Hipotēku un zemes banka” pamatkapitālā 2015.gadā ieskaitītie līdzekļi - 332 678,71 </w:t>
            </w:r>
            <w:r w:rsidRPr="00B029DE">
              <w:rPr>
                <w:rFonts w:ascii="Times New Roman" w:eastAsia="Times New Roman" w:hAnsi="Times New Roman" w:cs="Times New Roman"/>
                <w:i/>
                <w:sz w:val="24"/>
                <w:szCs w:val="24"/>
              </w:rPr>
              <w:t>euro</w:t>
            </w:r>
            <w:r w:rsidRPr="00B029DE">
              <w:rPr>
                <w:rFonts w:ascii="Times New Roman" w:eastAsia="Times New Roman" w:hAnsi="Times New Roman" w:cs="Times New Roman"/>
                <w:sz w:val="24"/>
                <w:szCs w:val="24"/>
              </w:rPr>
              <w:t xml:space="preserve">; </w:t>
            </w:r>
          </w:p>
          <w:p w:rsidR="001E37F0" w:rsidRPr="00B029DE" w:rsidP="00F95210">
            <w:pPr>
              <w:numPr>
                <w:ilvl w:val="0"/>
                <w:numId w:val="1"/>
              </w:numPr>
              <w:shd w:val="clear" w:color="auto" w:fill="FFFFFF"/>
              <w:tabs>
                <w:tab w:val="left" w:pos="426"/>
              </w:tabs>
              <w:spacing w:after="0" w:line="240" w:lineRule="auto"/>
              <w:jc w:val="both"/>
              <w:rPr>
                <w:rFonts w:ascii="Times New Roman" w:hAnsi="Times New Roman" w:cs="Times New Roman"/>
                <w:sz w:val="24"/>
                <w:szCs w:val="24"/>
              </w:rPr>
            </w:pPr>
            <w:r w:rsidRPr="00B029DE">
              <w:rPr>
                <w:rFonts w:ascii="Times New Roman" w:hAnsi="Times New Roman" w:cs="Times New Roman"/>
                <w:sz w:val="24"/>
                <w:szCs w:val="24"/>
              </w:rPr>
              <w:t>Ministru kabineta 2015.gada 2.februāra rīkojums Nr.54 „Par </w:t>
            </w:r>
            <w:r>
              <w:fldChar w:fldCharType="begin"/>
            </w:r>
            <w:r>
              <w:instrText xml:space="preserve"> HYPERLINK "http://likumi.lv/ta/id/68522-imigracijas-likums" \t "_blank" </w:instrText>
            </w:r>
            <w:r>
              <w:fldChar w:fldCharType="separate"/>
            </w:r>
            <w:r w:rsidRPr="00B029DE">
              <w:rPr>
                <w:rFonts w:ascii="Times New Roman" w:hAnsi="Times New Roman" w:cs="Times New Roman"/>
                <w:sz w:val="24"/>
                <w:szCs w:val="24"/>
              </w:rPr>
              <w:t>Imigrācijas likuma</w:t>
            </w:r>
            <w:r>
              <w:fldChar w:fldCharType="end"/>
            </w:r>
            <w:r w:rsidRPr="00B029DE">
              <w:rPr>
                <w:rFonts w:ascii="Times New Roman" w:hAnsi="Times New Roman" w:cs="Times New Roman"/>
                <w:sz w:val="24"/>
                <w:szCs w:val="24"/>
              </w:rPr>
              <w:t> </w:t>
            </w:r>
            <w:r>
              <w:fldChar w:fldCharType="begin"/>
            </w:r>
            <w:r>
              <w:instrText xml:space="preserve"> HYPERLINK "http://likumi.lv/ta/id/68522-imigracijas-likums" \l "p23" \t "_blank" </w:instrText>
            </w:r>
            <w:r>
              <w:fldChar w:fldCharType="separate"/>
            </w:r>
            <w:r w:rsidRPr="00B029DE">
              <w:rPr>
                <w:rFonts w:ascii="Times New Roman" w:hAnsi="Times New Roman" w:cs="Times New Roman"/>
                <w:sz w:val="24"/>
                <w:szCs w:val="24"/>
              </w:rPr>
              <w:t>23.panta</w:t>
            </w:r>
            <w:r>
              <w:fldChar w:fldCharType="end"/>
            </w:r>
            <w:r w:rsidRPr="00B029DE">
              <w:rPr>
                <w:rFonts w:ascii="Times New Roman" w:hAnsi="Times New Roman" w:cs="Times New Roman"/>
                <w:sz w:val="24"/>
                <w:szCs w:val="24"/>
              </w:rPr>
              <w:t xml:space="preserve"> pirmās daļas 28., 29., 30. un 31.punktā paredzēto nosacījumu nodrošināšanai nepieciešamajiem pasākumiem un finansējumu 2015.gadā” – 635 295 </w:t>
            </w:r>
            <w:r w:rsidRPr="00B029DE">
              <w:rPr>
                <w:rFonts w:ascii="Times New Roman" w:hAnsi="Times New Roman" w:cs="Times New Roman"/>
                <w:i/>
                <w:sz w:val="24"/>
                <w:szCs w:val="24"/>
              </w:rPr>
              <w:t>euro</w:t>
            </w:r>
            <w:r w:rsidRPr="00B029DE">
              <w:rPr>
                <w:rFonts w:ascii="Times New Roman" w:hAnsi="Times New Roman" w:cs="Times New Roman"/>
                <w:sz w:val="24"/>
                <w:szCs w:val="24"/>
              </w:rPr>
              <w:t>;</w:t>
            </w:r>
          </w:p>
          <w:p w:rsidR="001E37F0" w:rsidRPr="00B029DE" w:rsidP="00F95210">
            <w:pPr>
              <w:numPr>
                <w:ilvl w:val="0"/>
                <w:numId w:val="1"/>
              </w:numPr>
              <w:shd w:val="clear" w:color="auto" w:fill="FFFFFF"/>
              <w:tabs>
                <w:tab w:val="left" w:pos="426"/>
              </w:tabs>
              <w:spacing w:after="0" w:line="240" w:lineRule="auto"/>
              <w:jc w:val="both"/>
              <w:rPr>
                <w:rFonts w:ascii="Times New Roman" w:hAnsi="Times New Roman" w:cs="Times New Roman"/>
                <w:sz w:val="24"/>
                <w:szCs w:val="24"/>
              </w:rPr>
            </w:pPr>
            <w:r w:rsidRPr="00B029DE">
              <w:rPr>
                <w:rFonts w:ascii="Times New Roman" w:hAnsi="Times New Roman" w:cs="Times New Roman"/>
                <w:sz w:val="24"/>
                <w:szCs w:val="24"/>
              </w:rPr>
              <w:t>Ministru kabineta 2015.gada 8.oktobra rīkojums Nr. 617 „Par pamatbudžeta programmas „</w:t>
            </w:r>
            <w:r w:rsidRPr="00B029DE" w:rsidR="00850429">
              <w:rPr>
                <w:rFonts w:ascii="Times New Roman" w:hAnsi="Times New Roman" w:cs="Times New Roman"/>
                <w:sz w:val="24"/>
                <w:szCs w:val="24"/>
              </w:rPr>
              <w:t>Ekonomikas attīstības programma”</w:t>
            </w:r>
            <w:r w:rsidRPr="00B029DE">
              <w:rPr>
                <w:rFonts w:ascii="Times New Roman" w:hAnsi="Times New Roman" w:cs="Times New Roman"/>
                <w:sz w:val="24"/>
                <w:szCs w:val="24"/>
              </w:rPr>
              <w:t xml:space="preserve"> finanšu līdzekļu izmantošanu”” – 1</w:t>
            </w:r>
            <w:r w:rsidR="006B30C0">
              <w:rPr>
                <w:rFonts w:ascii="Times New Roman" w:hAnsi="Times New Roman" w:cs="Times New Roman"/>
                <w:sz w:val="24"/>
                <w:szCs w:val="24"/>
              </w:rPr>
              <w:t> </w:t>
            </w:r>
            <w:r w:rsidRPr="00B029DE" w:rsidR="006B30C0">
              <w:rPr>
                <w:rFonts w:ascii="Times New Roman" w:hAnsi="Times New Roman" w:cs="Times New Roman"/>
                <w:sz w:val="24"/>
                <w:szCs w:val="24"/>
              </w:rPr>
              <w:t>000</w:t>
            </w:r>
            <w:r w:rsidR="006B30C0">
              <w:rPr>
                <w:rFonts w:ascii="Times New Roman" w:hAnsi="Times New Roman" w:cs="Times New Roman"/>
                <w:sz w:val="24"/>
                <w:szCs w:val="24"/>
              </w:rPr>
              <w:t> </w:t>
            </w:r>
            <w:r w:rsidRPr="00B029DE">
              <w:rPr>
                <w:rFonts w:ascii="Times New Roman" w:hAnsi="Times New Roman" w:cs="Times New Roman"/>
                <w:sz w:val="24"/>
                <w:szCs w:val="24"/>
              </w:rPr>
              <w:t xml:space="preserve">000 </w:t>
            </w:r>
            <w:r w:rsidRPr="00B029DE">
              <w:rPr>
                <w:rFonts w:ascii="Times New Roman" w:hAnsi="Times New Roman" w:cs="Times New Roman"/>
                <w:i/>
                <w:sz w:val="24"/>
                <w:szCs w:val="24"/>
              </w:rPr>
              <w:t>euro</w:t>
            </w:r>
            <w:r w:rsidRPr="00B029DE">
              <w:rPr>
                <w:rFonts w:ascii="Times New Roman" w:hAnsi="Times New Roman" w:cs="Times New Roman"/>
                <w:sz w:val="24"/>
                <w:szCs w:val="24"/>
              </w:rPr>
              <w:t>;</w:t>
            </w:r>
          </w:p>
          <w:p w:rsidR="001E37F0" w:rsidRPr="00B029DE" w:rsidP="00F95210">
            <w:pPr>
              <w:numPr>
                <w:ilvl w:val="0"/>
                <w:numId w:val="1"/>
              </w:numPr>
              <w:shd w:val="clear" w:color="auto" w:fill="FFFFFF"/>
              <w:tabs>
                <w:tab w:val="left" w:pos="426"/>
              </w:tabs>
              <w:spacing w:after="0" w:line="240" w:lineRule="auto"/>
              <w:jc w:val="both"/>
              <w:rPr>
                <w:rFonts w:ascii="Times New Roman" w:hAnsi="Times New Roman" w:cs="Times New Roman"/>
                <w:sz w:val="24"/>
                <w:szCs w:val="24"/>
              </w:rPr>
            </w:pPr>
            <w:r w:rsidRPr="00B029DE">
              <w:rPr>
                <w:rFonts w:ascii="Times New Roman" w:hAnsi="Times New Roman" w:cs="Times New Roman"/>
                <w:sz w:val="24"/>
                <w:szCs w:val="24"/>
              </w:rPr>
              <w:t>Ministru kabineta 2015.gada 8.decembra rīkojums Nr.</w:t>
            </w:r>
            <w:r w:rsidR="00B029DE">
              <w:rPr>
                <w:rFonts w:ascii="Times New Roman" w:hAnsi="Times New Roman" w:cs="Times New Roman"/>
                <w:sz w:val="24"/>
                <w:szCs w:val="24"/>
              </w:rPr>
              <w:t> </w:t>
            </w:r>
            <w:r w:rsidRPr="00B029DE">
              <w:rPr>
                <w:rFonts w:ascii="Times New Roman" w:hAnsi="Times New Roman" w:cs="Times New Roman"/>
                <w:sz w:val="24"/>
                <w:szCs w:val="24"/>
              </w:rPr>
              <w:t xml:space="preserve">772 „Par pamatbudžeta programmas „Ekonomikas attīstības programma" finanšu līdzekļu izmantošanu”” – 700 000 </w:t>
            </w:r>
            <w:r w:rsidRPr="00B029DE">
              <w:rPr>
                <w:rFonts w:ascii="Times New Roman" w:hAnsi="Times New Roman" w:cs="Times New Roman"/>
                <w:i/>
                <w:sz w:val="24"/>
                <w:szCs w:val="24"/>
              </w:rPr>
              <w:t>euro</w:t>
            </w:r>
            <w:r w:rsidRPr="00B029DE">
              <w:rPr>
                <w:rFonts w:ascii="Times New Roman" w:hAnsi="Times New Roman" w:cs="Times New Roman"/>
                <w:sz w:val="24"/>
                <w:szCs w:val="24"/>
              </w:rPr>
              <w:t>;</w:t>
            </w:r>
          </w:p>
          <w:p w:rsidR="001E37F0" w:rsidRPr="00B029DE" w:rsidP="00F95210">
            <w:pPr>
              <w:numPr>
                <w:ilvl w:val="0"/>
                <w:numId w:val="1"/>
              </w:numPr>
              <w:tabs>
                <w:tab w:val="left" w:pos="426"/>
              </w:tabs>
              <w:spacing w:after="0" w:line="240" w:lineRule="auto"/>
              <w:contextualSpacing/>
              <w:jc w:val="both"/>
              <w:rPr>
                <w:rFonts w:ascii="Times New Roman" w:eastAsia="Times New Roman" w:hAnsi="Times New Roman" w:cs="Times New Roman"/>
                <w:sz w:val="24"/>
                <w:szCs w:val="24"/>
              </w:rPr>
            </w:pPr>
            <w:r w:rsidRPr="00B029DE">
              <w:rPr>
                <w:rFonts w:ascii="Times New Roman" w:eastAsia="Times New Roman" w:hAnsi="Times New Roman" w:cs="Times New Roman"/>
                <w:sz w:val="24"/>
                <w:szCs w:val="24"/>
              </w:rPr>
              <w:t>Ministru kabineta 2016.gada 15.marta rīkojums Nr.193 „Par pamatbudžeta programmas „Ekonomikas attīstības programma" finanšu līdzekļu izmantošanu”” – 859 385 </w:t>
            </w:r>
            <w:r w:rsidRPr="00B029DE">
              <w:rPr>
                <w:rFonts w:ascii="Times New Roman" w:eastAsia="Times New Roman" w:hAnsi="Times New Roman" w:cs="Times New Roman"/>
                <w:i/>
                <w:sz w:val="24"/>
                <w:szCs w:val="24"/>
              </w:rPr>
              <w:t>euro.</w:t>
            </w:r>
            <w:r w:rsidRPr="00B029DE">
              <w:rPr>
                <w:rFonts w:ascii="Times New Roman" w:eastAsia="Times New Roman" w:hAnsi="Times New Roman" w:cs="Times New Roman"/>
                <w:sz w:val="24"/>
                <w:szCs w:val="24"/>
              </w:rPr>
              <w:t xml:space="preserve"> </w:t>
            </w:r>
          </w:p>
          <w:p w:rsidR="001E37F0" w:rsidRPr="00B029DE" w:rsidP="00F95210">
            <w:pPr>
              <w:pStyle w:val="Heading3"/>
              <w:keepNext w:val="0"/>
              <w:keepLines w:val="0"/>
              <w:numPr>
                <w:ilvl w:val="0"/>
                <w:numId w:val="1"/>
              </w:numPr>
              <w:shd w:val="clear" w:color="auto" w:fill="FFFFFF"/>
              <w:tabs>
                <w:tab w:val="left" w:pos="426"/>
              </w:tabs>
              <w:spacing w:before="0" w:line="240" w:lineRule="auto"/>
              <w:jc w:val="both"/>
              <w:rPr>
                <w:rFonts w:ascii="Times New Roman" w:eastAsia="Times New Roman" w:hAnsi="Times New Roman" w:cs="Times New Roman"/>
                <w:color w:val="auto"/>
              </w:rPr>
            </w:pPr>
            <w:r w:rsidRPr="00B029DE">
              <w:rPr>
                <w:rFonts w:ascii="Times New Roman" w:hAnsi="Times New Roman" w:cs="Times New Roman"/>
                <w:color w:val="auto"/>
              </w:rPr>
              <w:t>Ministru kabineta 2016.gada 8.novembra rīkojums Nr.663 „Par pamatbudžeta programmas „Ekonomikas attīstības programma" finanšu līdzekļu izmantošanu</w:t>
            </w:r>
            <w:r w:rsidRPr="00B029DE">
              <w:rPr>
                <w:rFonts w:ascii="Times New Roman" w:hAnsi="Times New Roman" w:cs="Times New Roman"/>
                <w:color w:val="auto"/>
                <w:spacing w:val="-2"/>
              </w:rPr>
              <w:t>””</w:t>
            </w:r>
            <w:r w:rsidRPr="00B029DE">
              <w:rPr>
                <w:rFonts w:ascii="Times New Roman" w:hAnsi="Times New Roman" w:cs="Times New Roman"/>
                <w:color w:val="auto"/>
              </w:rPr>
              <w:t xml:space="preserve"> - </w:t>
            </w:r>
            <w:r w:rsidRPr="00B029DE">
              <w:rPr>
                <w:rFonts w:ascii="Times New Roman" w:hAnsi="Times New Roman" w:cs="Times New Roman"/>
                <w:color w:val="auto"/>
                <w:shd w:val="clear" w:color="auto" w:fill="FFFFFF"/>
              </w:rPr>
              <w:t>612 629</w:t>
            </w:r>
            <w:r w:rsidRPr="00B029DE">
              <w:rPr>
                <w:rStyle w:val="apple-converted-space"/>
                <w:rFonts w:ascii="Times New Roman" w:hAnsi="Times New Roman" w:cs="Times New Roman"/>
                <w:color w:val="auto"/>
                <w:shd w:val="clear" w:color="auto" w:fill="FFFFFF"/>
              </w:rPr>
              <w:t> </w:t>
            </w:r>
            <w:r w:rsidRPr="00B029DE">
              <w:rPr>
                <w:rFonts w:ascii="Times New Roman" w:hAnsi="Times New Roman" w:cs="Times New Roman"/>
                <w:i/>
                <w:iCs/>
                <w:color w:val="auto"/>
                <w:shd w:val="clear" w:color="auto" w:fill="FFFFFF"/>
              </w:rPr>
              <w:t>euro;</w:t>
            </w:r>
          </w:p>
          <w:p w:rsidR="001E37F0" w:rsidRPr="00B029DE" w:rsidP="00F95210">
            <w:pPr>
              <w:pStyle w:val="liknoteik"/>
              <w:numPr>
                <w:ilvl w:val="0"/>
                <w:numId w:val="1"/>
              </w:numPr>
              <w:shd w:val="clear" w:color="auto" w:fill="FFFFFF"/>
              <w:spacing w:before="0" w:beforeAutospacing="0" w:after="0" w:afterAutospacing="0"/>
              <w:jc w:val="both"/>
            </w:pPr>
            <w:r w:rsidRPr="00B029DE">
              <w:rPr>
                <w:bCs/>
              </w:rPr>
              <w:t>Ministru kabineta 2016.gada 7.jūlija rīkojums Nr. 381 „</w:t>
            </w:r>
            <w:r w:rsidRPr="00B029DE">
              <w:t xml:space="preserve">Par pamatbudžeta programmas "Ekonomikas attīstības programma" finanšu līdzekļu izmantošanu” </w:t>
            </w:r>
            <w:r w:rsidRPr="00B029DE">
              <w:rPr>
                <w:shd w:val="clear" w:color="auto" w:fill="FFFFFF"/>
              </w:rPr>
              <w:t>887 372</w:t>
            </w:r>
            <w:r w:rsidRPr="00B029DE">
              <w:rPr>
                <w:rStyle w:val="apple-converted-space"/>
                <w:shd w:val="clear" w:color="auto" w:fill="FFFFFF"/>
              </w:rPr>
              <w:t> </w:t>
            </w:r>
            <w:r w:rsidRPr="00B029DE">
              <w:rPr>
                <w:i/>
                <w:iCs/>
                <w:shd w:val="clear" w:color="auto" w:fill="FFFFFF"/>
              </w:rPr>
              <w:t>euro;</w:t>
            </w:r>
          </w:p>
          <w:p w:rsidR="001E37F0" w:rsidRPr="00B029DE" w:rsidP="00F95210">
            <w:pPr>
              <w:pStyle w:val="liknoteik"/>
              <w:numPr>
                <w:ilvl w:val="0"/>
                <w:numId w:val="1"/>
              </w:numPr>
              <w:shd w:val="clear" w:color="auto" w:fill="FFFFFF"/>
              <w:spacing w:before="0" w:beforeAutospacing="0" w:after="0" w:afterAutospacing="0"/>
              <w:jc w:val="both"/>
            </w:pPr>
            <w:r w:rsidRPr="00B029DE">
              <w:rPr>
                <w:bCs/>
              </w:rPr>
              <w:t>Ministru kabineta 2016.gada 11.jūlija rīkojums Nr. 382 „</w:t>
            </w:r>
            <w:r w:rsidRPr="00B029DE">
              <w:t xml:space="preserve">Par finanšu līdzekļu piešķiršanu no valsts budžeta programmas "Līdzekļi neparedzētiem gadījumiem" un apropriācijas palielināšanu”” 2 500 000 </w:t>
            </w:r>
            <w:r w:rsidRPr="00B029DE">
              <w:rPr>
                <w:i/>
              </w:rPr>
              <w:t>euro</w:t>
            </w:r>
            <w:r w:rsidRPr="00B029DE">
              <w:t>;</w:t>
            </w:r>
          </w:p>
          <w:p w:rsidR="001E37F0" w:rsidRPr="00B029DE" w:rsidP="00F95210">
            <w:pPr>
              <w:pStyle w:val="ListParagraph"/>
              <w:numPr>
                <w:ilvl w:val="0"/>
                <w:numId w:val="1"/>
              </w:numPr>
              <w:autoSpaceDE w:val="0"/>
              <w:autoSpaceDN w:val="0"/>
              <w:adjustRightInd w:val="0"/>
              <w:jc w:val="both"/>
              <w:rPr>
                <w:rFonts w:ascii="Times New Roman" w:eastAsia="Times New Roman" w:hAnsi="Times New Roman"/>
                <w:bCs/>
                <w:sz w:val="24"/>
                <w:szCs w:val="24"/>
              </w:rPr>
            </w:pPr>
            <w:r w:rsidRPr="00B029DE">
              <w:rPr>
                <w:rFonts w:ascii="Times New Roman" w:eastAsia="Times New Roman" w:hAnsi="Times New Roman"/>
                <w:bCs/>
                <w:sz w:val="24"/>
                <w:szCs w:val="24"/>
              </w:rPr>
              <w:t xml:space="preserve">Likumā “Par valsts budžetu 2017.gadam” Ekonomikas ministrijas budžetā paredzēti 2 849 300 </w:t>
            </w:r>
            <w:r w:rsidRPr="00B029DE">
              <w:rPr>
                <w:rFonts w:ascii="Times New Roman" w:eastAsia="Times New Roman" w:hAnsi="Times New Roman"/>
                <w:bCs/>
                <w:i/>
                <w:sz w:val="24"/>
                <w:szCs w:val="24"/>
              </w:rPr>
              <w:t>euro</w:t>
            </w:r>
            <w:r w:rsidRPr="00B029DE" w:rsidR="006A0D78">
              <w:rPr>
                <w:rFonts w:ascii="Times New Roman" w:eastAsia="Times New Roman" w:hAnsi="Times New Roman"/>
                <w:bCs/>
                <w:i/>
                <w:sz w:val="24"/>
                <w:szCs w:val="24"/>
              </w:rPr>
              <w:t>;</w:t>
            </w:r>
          </w:p>
          <w:p w:rsidR="002747FA" w:rsidRPr="00EA15EC" w:rsidP="00B029DE">
            <w:pPr>
              <w:pStyle w:val="ListParagraph"/>
              <w:numPr>
                <w:ilvl w:val="0"/>
                <w:numId w:val="1"/>
              </w:numPr>
              <w:autoSpaceDE w:val="0"/>
              <w:autoSpaceDN w:val="0"/>
              <w:adjustRightInd w:val="0"/>
              <w:jc w:val="both"/>
              <w:rPr>
                <w:rFonts w:ascii="Times New Roman" w:eastAsia="Times New Roman" w:hAnsi="Times New Roman"/>
                <w:bCs/>
                <w:sz w:val="24"/>
                <w:szCs w:val="24"/>
              </w:rPr>
            </w:pPr>
            <w:r w:rsidRPr="00B029DE">
              <w:rPr>
                <w:rFonts w:ascii="Times New Roman" w:eastAsia="Times New Roman" w:hAnsi="Times New Roman"/>
                <w:bCs/>
                <w:sz w:val="24"/>
                <w:szCs w:val="24"/>
              </w:rPr>
              <w:t xml:space="preserve">Ministru kabineta 2017. gada 9. augusta rīkojums Nr. 418 “Par rezerves kapitāla palielināšanu” </w:t>
            </w:r>
            <w:r w:rsidRPr="00B029DE" w:rsidR="00B029DE">
              <w:rPr>
                <w:rFonts w:ascii="Times New Roman" w:eastAsia="Times New Roman" w:hAnsi="Times New Roman"/>
                <w:bCs/>
                <w:sz w:val="24"/>
                <w:szCs w:val="24"/>
              </w:rPr>
              <w:t xml:space="preserve">2 500 000 </w:t>
            </w:r>
            <w:r w:rsidRPr="00B029DE" w:rsidR="00B029DE">
              <w:rPr>
                <w:rFonts w:ascii="Times New Roman" w:eastAsia="Times New Roman" w:hAnsi="Times New Roman"/>
                <w:bCs/>
                <w:i/>
                <w:sz w:val="24"/>
                <w:szCs w:val="24"/>
              </w:rPr>
              <w:t>euro;</w:t>
            </w:r>
          </w:p>
          <w:p w:rsidR="00EA15EC" w:rsidRPr="00AA6EBF" w:rsidP="00AA6EBF">
            <w:pPr>
              <w:pStyle w:val="ListParagraph"/>
              <w:numPr>
                <w:ilvl w:val="0"/>
                <w:numId w:val="1"/>
              </w:numPr>
              <w:jc w:val="both"/>
              <w:rPr>
                <w:rFonts w:ascii="Times New Roman" w:eastAsia="Times New Roman" w:hAnsi="Times New Roman"/>
                <w:bCs/>
                <w:sz w:val="24"/>
                <w:szCs w:val="24"/>
              </w:rPr>
            </w:pPr>
            <w:r w:rsidRPr="00EA15EC">
              <w:rPr>
                <w:rFonts w:ascii="Times New Roman" w:eastAsia="Times New Roman" w:hAnsi="Times New Roman"/>
                <w:bCs/>
                <w:sz w:val="24"/>
                <w:szCs w:val="24"/>
              </w:rPr>
              <w:t>Likumā “Par valsts budžetu 2018.</w:t>
            </w:r>
            <w:r>
              <w:rPr>
                <w:rFonts w:ascii="Times New Roman" w:eastAsia="Times New Roman" w:hAnsi="Times New Roman"/>
                <w:bCs/>
                <w:sz w:val="24"/>
                <w:szCs w:val="24"/>
              </w:rPr>
              <w:t> </w:t>
            </w:r>
            <w:r w:rsidRPr="00EA15EC">
              <w:rPr>
                <w:rFonts w:ascii="Times New Roman" w:eastAsia="Times New Roman" w:hAnsi="Times New Roman"/>
                <w:bCs/>
                <w:sz w:val="24"/>
                <w:szCs w:val="24"/>
              </w:rPr>
              <w:t xml:space="preserve">gadam” Ekonomikas ministrijas budžetā paredzēti </w:t>
            </w:r>
            <w:r w:rsidR="00B46492">
              <w:rPr>
                <w:rFonts w:ascii="Times New Roman" w:eastAsia="Times New Roman" w:hAnsi="Times New Roman"/>
                <w:bCs/>
                <w:sz w:val="24"/>
                <w:szCs w:val="24"/>
              </w:rPr>
              <w:t>4</w:t>
            </w:r>
            <w:r>
              <w:rPr>
                <w:rFonts w:ascii="Times New Roman" w:eastAsia="Times New Roman" w:hAnsi="Times New Roman"/>
                <w:bCs/>
                <w:sz w:val="24"/>
                <w:szCs w:val="24"/>
              </w:rPr>
              <w:t> </w:t>
            </w:r>
            <w:r w:rsidR="00B46492">
              <w:rPr>
                <w:rFonts w:ascii="Times New Roman" w:eastAsia="Times New Roman" w:hAnsi="Times New Roman"/>
                <w:bCs/>
                <w:sz w:val="24"/>
                <w:szCs w:val="24"/>
              </w:rPr>
              <w:t>000</w:t>
            </w:r>
            <w:r>
              <w:rPr>
                <w:rFonts w:ascii="Times New Roman" w:eastAsia="Times New Roman" w:hAnsi="Times New Roman"/>
                <w:bCs/>
                <w:sz w:val="24"/>
                <w:szCs w:val="24"/>
              </w:rPr>
              <w:t> </w:t>
            </w:r>
            <w:r w:rsidRPr="00EA15EC">
              <w:rPr>
                <w:rFonts w:ascii="Times New Roman" w:eastAsia="Times New Roman" w:hAnsi="Times New Roman"/>
                <w:bCs/>
                <w:sz w:val="24"/>
                <w:szCs w:val="24"/>
              </w:rPr>
              <w:t>000 euro.</w:t>
            </w:r>
          </w:p>
          <w:p w:rsidR="001E37F0" w:rsidRPr="00B029DE" w:rsidP="00F95210">
            <w:pPr>
              <w:autoSpaceDE w:val="0"/>
              <w:autoSpaceDN w:val="0"/>
              <w:adjustRightInd w:val="0"/>
              <w:spacing w:after="0" w:line="240" w:lineRule="auto"/>
              <w:jc w:val="both"/>
              <w:rPr>
                <w:rFonts w:ascii="Times New Roman" w:hAnsi="Times New Roman" w:cs="Times New Roman"/>
                <w:sz w:val="24"/>
                <w:szCs w:val="24"/>
              </w:rPr>
            </w:pPr>
          </w:p>
          <w:p w:rsidR="001E37F0" w:rsidRPr="00B029DE" w:rsidP="00F95210">
            <w:pPr>
              <w:autoSpaceDE w:val="0"/>
              <w:autoSpaceDN w:val="0"/>
              <w:adjustRightInd w:val="0"/>
              <w:spacing w:after="0" w:line="240" w:lineRule="auto"/>
              <w:jc w:val="both"/>
              <w:rPr>
                <w:rFonts w:ascii="Times New Roman" w:hAnsi="Times New Roman" w:cs="Times New Roman"/>
                <w:sz w:val="24"/>
                <w:szCs w:val="24"/>
              </w:rPr>
            </w:pPr>
            <w:r w:rsidRPr="00B029DE">
              <w:rPr>
                <w:rFonts w:ascii="Times New Roman" w:hAnsi="Times New Roman" w:cs="Times New Roman"/>
                <w:sz w:val="24"/>
                <w:szCs w:val="24"/>
              </w:rPr>
              <w:t>Mājokļu atbalsta programmas pašreizējais kopējais finansējums veido 1</w:t>
            </w:r>
            <w:r w:rsidRPr="00B029DE" w:rsidR="00EB4CAB">
              <w:rPr>
                <w:rFonts w:ascii="Times New Roman" w:hAnsi="Times New Roman" w:cs="Times New Roman"/>
                <w:sz w:val="24"/>
                <w:szCs w:val="24"/>
              </w:rPr>
              <w:t>6</w:t>
            </w:r>
            <w:r w:rsidRPr="00B029DE">
              <w:rPr>
                <w:rFonts w:ascii="Times New Roman" w:hAnsi="Times New Roman" w:cs="Times New Roman"/>
                <w:sz w:val="24"/>
                <w:szCs w:val="24"/>
              </w:rPr>
              <w:t> </w:t>
            </w:r>
            <w:r w:rsidRPr="00B029DE" w:rsidR="00EB4CAB">
              <w:rPr>
                <w:rFonts w:ascii="Times New Roman" w:hAnsi="Times New Roman" w:cs="Times New Roman"/>
                <w:sz w:val="24"/>
                <w:szCs w:val="24"/>
              </w:rPr>
              <w:t>876 659</w:t>
            </w:r>
            <w:r w:rsidRPr="00B029DE">
              <w:rPr>
                <w:rFonts w:ascii="Times New Roman" w:hAnsi="Times New Roman" w:cs="Times New Roman"/>
                <w:sz w:val="24"/>
                <w:szCs w:val="24"/>
              </w:rPr>
              <w:t xml:space="preserve"> </w:t>
            </w:r>
            <w:r w:rsidRPr="00B029DE">
              <w:rPr>
                <w:rFonts w:ascii="Times New Roman" w:hAnsi="Times New Roman" w:cs="Times New Roman"/>
                <w:i/>
                <w:sz w:val="24"/>
                <w:szCs w:val="24"/>
              </w:rPr>
              <w:t>euro</w:t>
            </w:r>
            <w:r w:rsidRPr="00B029DE">
              <w:rPr>
                <w:rFonts w:ascii="Times New Roman" w:hAnsi="Times New Roman" w:cs="Times New Roman"/>
                <w:sz w:val="24"/>
                <w:szCs w:val="24"/>
              </w:rPr>
              <w:t xml:space="preserve">. Programmas multiplikators 4 dod iespēju piešķirt mājokļu garantijas par kopējo summu </w:t>
            </w:r>
            <w:r w:rsidRPr="00B029DE" w:rsidR="00EB4CAB">
              <w:rPr>
                <w:rFonts w:ascii="Times New Roman" w:hAnsi="Times New Roman" w:cs="Times New Roman"/>
                <w:sz w:val="24"/>
                <w:szCs w:val="24"/>
              </w:rPr>
              <w:t>67</w:t>
            </w:r>
            <w:r w:rsidRPr="00B029DE">
              <w:rPr>
                <w:rFonts w:ascii="Times New Roman" w:hAnsi="Times New Roman" w:cs="Times New Roman"/>
                <w:sz w:val="24"/>
                <w:szCs w:val="24"/>
              </w:rPr>
              <w:t> 506</w:t>
            </w:r>
            <w:r w:rsidRPr="00B029DE" w:rsidR="00EB4CAB">
              <w:rPr>
                <w:rFonts w:ascii="Times New Roman" w:hAnsi="Times New Roman" w:cs="Times New Roman"/>
                <w:sz w:val="24"/>
                <w:szCs w:val="24"/>
              </w:rPr>
              <w:t> </w:t>
            </w:r>
            <w:r w:rsidRPr="00B029DE">
              <w:rPr>
                <w:rFonts w:ascii="Times New Roman" w:hAnsi="Times New Roman" w:cs="Times New Roman"/>
                <w:sz w:val="24"/>
                <w:szCs w:val="24"/>
              </w:rPr>
              <w:t>63</w:t>
            </w:r>
            <w:r w:rsidRPr="00B029DE" w:rsidR="00EB4CAB">
              <w:rPr>
                <w:rFonts w:ascii="Times New Roman" w:hAnsi="Times New Roman" w:cs="Times New Roman"/>
                <w:sz w:val="24"/>
                <w:szCs w:val="24"/>
              </w:rPr>
              <w:t xml:space="preserve">6 </w:t>
            </w:r>
            <w:r w:rsidRPr="00B029DE">
              <w:rPr>
                <w:rFonts w:ascii="Times New Roman" w:hAnsi="Times New Roman" w:cs="Times New Roman"/>
                <w:i/>
                <w:sz w:val="24"/>
                <w:szCs w:val="24"/>
              </w:rPr>
              <w:t>euro.</w:t>
            </w:r>
          </w:p>
          <w:p w:rsidR="001E37F0" w:rsidRPr="00B029DE" w:rsidP="00F95210">
            <w:pPr>
              <w:autoSpaceDE w:val="0"/>
              <w:autoSpaceDN w:val="0"/>
              <w:adjustRightInd w:val="0"/>
              <w:spacing w:after="0" w:line="240" w:lineRule="auto"/>
              <w:jc w:val="both"/>
              <w:rPr>
                <w:rFonts w:ascii="Times New Roman" w:hAnsi="Times New Roman" w:cs="Times New Roman"/>
                <w:sz w:val="24"/>
                <w:szCs w:val="24"/>
              </w:rPr>
            </w:pPr>
          </w:p>
          <w:p w:rsidR="001E37F0" w:rsidRPr="00B029DE" w:rsidP="00F95210">
            <w:pPr>
              <w:autoSpaceDE w:val="0"/>
              <w:autoSpaceDN w:val="0"/>
              <w:adjustRightInd w:val="0"/>
              <w:spacing w:after="0" w:line="240" w:lineRule="auto"/>
              <w:jc w:val="both"/>
              <w:rPr>
                <w:rFonts w:ascii="Times New Roman" w:hAnsi="Times New Roman" w:cs="Times New Roman"/>
                <w:sz w:val="24"/>
                <w:szCs w:val="24"/>
              </w:rPr>
            </w:pPr>
            <w:r w:rsidRPr="00B029DE">
              <w:rPr>
                <w:rFonts w:ascii="Times New Roman" w:hAnsi="Times New Roman" w:cs="Times New Roman"/>
                <w:sz w:val="24"/>
                <w:szCs w:val="24"/>
              </w:rPr>
              <w:t>Atbilstoši apguvei uz 201</w:t>
            </w:r>
            <w:r w:rsidRPr="00B029DE" w:rsidR="00EB4CAB">
              <w:rPr>
                <w:rFonts w:ascii="Times New Roman" w:hAnsi="Times New Roman" w:cs="Times New Roman"/>
                <w:sz w:val="24"/>
                <w:szCs w:val="24"/>
              </w:rPr>
              <w:t>8</w:t>
            </w:r>
            <w:r w:rsidRPr="00B029DE">
              <w:rPr>
                <w:rFonts w:ascii="Times New Roman" w:hAnsi="Times New Roman" w:cs="Times New Roman"/>
                <w:sz w:val="24"/>
                <w:szCs w:val="24"/>
              </w:rPr>
              <w:t xml:space="preserve">.gada </w:t>
            </w:r>
            <w:r w:rsidRPr="00B029DE" w:rsidR="00EB4CAB">
              <w:rPr>
                <w:rFonts w:ascii="Times New Roman" w:hAnsi="Times New Roman" w:cs="Times New Roman"/>
                <w:sz w:val="24"/>
                <w:szCs w:val="24"/>
              </w:rPr>
              <w:t>17. augustu</w:t>
            </w:r>
            <w:r w:rsidRPr="00B029DE">
              <w:rPr>
                <w:rFonts w:ascii="Times New Roman" w:hAnsi="Times New Roman" w:cs="Times New Roman"/>
                <w:sz w:val="24"/>
                <w:szCs w:val="24"/>
              </w:rPr>
              <w:t>, ģimenēm ar bērniem mājokļu būvniecīb</w:t>
            </w:r>
            <w:r w:rsidRPr="00B029DE" w:rsidR="00EB4CAB">
              <w:rPr>
                <w:rFonts w:ascii="Times New Roman" w:hAnsi="Times New Roman" w:cs="Times New Roman"/>
                <w:sz w:val="24"/>
                <w:szCs w:val="24"/>
              </w:rPr>
              <w:t xml:space="preserve">ai vai iegādei kopā piešķirtas 9177 </w:t>
            </w:r>
            <w:r w:rsidRPr="00B029DE">
              <w:rPr>
                <w:rFonts w:ascii="Times New Roman" w:hAnsi="Times New Roman" w:cs="Times New Roman"/>
                <w:sz w:val="24"/>
                <w:szCs w:val="24"/>
              </w:rPr>
              <w:t xml:space="preserve">mājokļu garantijas par kopējo summu  </w:t>
            </w:r>
            <w:r w:rsidRPr="00B029DE" w:rsidR="00EB4CAB">
              <w:rPr>
                <w:rFonts w:ascii="Times New Roman" w:hAnsi="Times New Roman" w:cs="Times New Roman"/>
                <w:sz w:val="24"/>
                <w:szCs w:val="24"/>
              </w:rPr>
              <w:t>64</w:t>
            </w:r>
            <w:r w:rsidRPr="00B029DE">
              <w:rPr>
                <w:rFonts w:ascii="Times New Roman" w:hAnsi="Times New Roman" w:cs="Times New Roman"/>
                <w:sz w:val="24"/>
                <w:szCs w:val="24"/>
              </w:rPr>
              <w:t> </w:t>
            </w:r>
            <w:r w:rsidRPr="00B029DE" w:rsidR="00EB4CAB">
              <w:rPr>
                <w:rFonts w:ascii="Times New Roman" w:hAnsi="Times New Roman" w:cs="Times New Roman"/>
                <w:sz w:val="24"/>
                <w:szCs w:val="24"/>
              </w:rPr>
              <w:t>310</w:t>
            </w:r>
            <w:r w:rsidRPr="00B029DE">
              <w:rPr>
                <w:rFonts w:ascii="Times New Roman" w:hAnsi="Times New Roman" w:cs="Times New Roman"/>
                <w:sz w:val="24"/>
                <w:szCs w:val="24"/>
              </w:rPr>
              <w:t> 8</w:t>
            </w:r>
            <w:r w:rsidRPr="00B029DE" w:rsidR="00EB4CAB">
              <w:rPr>
                <w:rFonts w:ascii="Times New Roman" w:hAnsi="Times New Roman" w:cs="Times New Roman"/>
                <w:sz w:val="24"/>
                <w:szCs w:val="24"/>
              </w:rPr>
              <w:t>98</w:t>
            </w:r>
            <w:r w:rsidRPr="00B029DE">
              <w:rPr>
                <w:rFonts w:ascii="Times New Roman" w:hAnsi="Times New Roman" w:cs="Times New Roman"/>
                <w:sz w:val="24"/>
                <w:szCs w:val="24"/>
              </w:rPr>
              <w:t xml:space="preserve"> </w:t>
            </w:r>
            <w:r w:rsidRPr="00B029DE">
              <w:rPr>
                <w:rFonts w:ascii="Times New Roman" w:hAnsi="Times New Roman" w:cs="Times New Roman"/>
                <w:i/>
                <w:sz w:val="24"/>
                <w:szCs w:val="24"/>
              </w:rPr>
              <w:t>euro</w:t>
            </w:r>
            <w:r w:rsidRPr="00B029DE">
              <w:rPr>
                <w:rFonts w:ascii="Times New Roman" w:hAnsi="Times New Roman" w:cs="Times New Roman"/>
                <w:sz w:val="24"/>
                <w:szCs w:val="24"/>
              </w:rPr>
              <w:t xml:space="preserve">. Līdz ar to vēl iespējams piešķirt garantijas par </w:t>
            </w:r>
            <w:r w:rsidRPr="00B029DE" w:rsidR="00EB4CAB">
              <w:rPr>
                <w:rFonts w:ascii="Times New Roman" w:hAnsi="Times New Roman" w:cs="Times New Roman"/>
                <w:sz w:val="24"/>
                <w:szCs w:val="24"/>
              </w:rPr>
              <w:t>3</w:t>
            </w:r>
            <w:r w:rsidRPr="00B029DE">
              <w:rPr>
                <w:rFonts w:ascii="Times New Roman" w:hAnsi="Times New Roman" w:cs="Times New Roman"/>
                <w:sz w:val="24"/>
                <w:szCs w:val="24"/>
              </w:rPr>
              <w:t> </w:t>
            </w:r>
            <w:r w:rsidRPr="00B029DE" w:rsidR="00EB4CAB">
              <w:rPr>
                <w:rFonts w:ascii="Times New Roman" w:hAnsi="Times New Roman" w:cs="Times New Roman"/>
                <w:sz w:val="24"/>
                <w:szCs w:val="24"/>
              </w:rPr>
              <w:t>195 738</w:t>
            </w:r>
            <w:r w:rsidRPr="00B029DE">
              <w:rPr>
                <w:rFonts w:ascii="Times New Roman" w:hAnsi="Times New Roman" w:cs="Times New Roman"/>
                <w:sz w:val="24"/>
                <w:szCs w:val="24"/>
              </w:rPr>
              <w:t xml:space="preserve"> </w:t>
            </w:r>
            <w:r w:rsidRPr="00B029DE">
              <w:rPr>
                <w:rFonts w:ascii="Times New Roman" w:hAnsi="Times New Roman" w:cs="Times New Roman"/>
                <w:i/>
                <w:sz w:val="24"/>
                <w:szCs w:val="24"/>
              </w:rPr>
              <w:t>euro</w:t>
            </w:r>
            <w:r w:rsidRPr="00B029DE">
              <w:rPr>
                <w:rFonts w:ascii="Times New Roman" w:hAnsi="Times New Roman" w:cs="Times New Roman"/>
                <w:sz w:val="24"/>
                <w:szCs w:val="24"/>
              </w:rPr>
              <w:t xml:space="preserve">. </w:t>
            </w:r>
          </w:p>
          <w:p w:rsidR="001E37F0" w:rsidRPr="00B029DE" w:rsidP="00F95210">
            <w:pPr>
              <w:autoSpaceDE w:val="0"/>
              <w:autoSpaceDN w:val="0"/>
              <w:adjustRightInd w:val="0"/>
              <w:spacing w:after="0" w:line="240" w:lineRule="auto"/>
              <w:jc w:val="both"/>
              <w:rPr>
                <w:rFonts w:ascii="Times New Roman" w:hAnsi="Times New Roman" w:cs="Times New Roman"/>
                <w:sz w:val="24"/>
                <w:szCs w:val="24"/>
              </w:rPr>
            </w:pPr>
          </w:p>
          <w:p w:rsidR="00EB4CAB" w:rsidRPr="00B029DE" w:rsidP="00F95210">
            <w:pPr>
              <w:autoSpaceDE w:val="0"/>
              <w:autoSpaceDN w:val="0"/>
              <w:adjustRightInd w:val="0"/>
              <w:spacing w:after="0" w:line="240" w:lineRule="auto"/>
              <w:jc w:val="both"/>
              <w:rPr>
                <w:rFonts w:ascii="Times New Roman" w:eastAsia="Calibri" w:hAnsi="Times New Roman" w:cs="Times New Roman"/>
                <w:sz w:val="24"/>
                <w:szCs w:val="24"/>
              </w:rPr>
            </w:pPr>
            <w:r w:rsidRPr="00EB4CAB">
              <w:rPr>
                <w:rFonts w:ascii="Times New Roman" w:eastAsia="Calibri" w:hAnsi="Times New Roman" w:cs="Times New Roman"/>
                <w:sz w:val="24"/>
                <w:szCs w:val="24"/>
              </w:rPr>
              <w:t>Pēdējo 3 mēnešu garantiju piešķiršanas apjomi ir vidēji 2</w:t>
            </w:r>
            <w:r w:rsidR="006B30C0">
              <w:rPr>
                <w:rFonts w:ascii="Times New Roman" w:eastAsia="Calibri" w:hAnsi="Times New Roman" w:cs="Times New Roman"/>
                <w:sz w:val="24"/>
                <w:szCs w:val="24"/>
              </w:rPr>
              <w:t>,</w:t>
            </w:r>
            <w:r w:rsidRPr="00EB4CAB">
              <w:rPr>
                <w:rFonts w:ascii="Times New Roman" w:eastAsia="Calibri" w:hAnsi="Times New Roman" w:cs="Times New Roman"/>
                <w:sz w:val="24"/>
                <w:szCs w:val="24"/>
              </w:rPr>
              <w:t>1 līdz 2</w:t>
            </w:r>
            <w:r w:rsidR="006B30C0">
              <w:rPr>
                <w:rFonts w:ascii="Times New Roman" w:eastAsia="Calibri" w:hAnsi="Times New Roman" w:cs="Times New Roman"/>
                <w:sz w:val="24"/>
                <w:szCs w:val="24"/>
              </w:rPr>
              <w:t>,</w:t>
            </w:r>
            <w:r w:rsidRPr="00EB4CAB">
              <w:rPr>
                <w:rFonts w:ascii="Times New Roman" w:eastAsia="Calibri" w:hAnsi="Times New Roman" w:cs="Times New Roman"/>
                <w:sz w:val="24"/>
                <w:szCs w:val="24"/>
              </w:rPr>
              <w:t>2 milj.</w:t>
            </w:r>
            <w:r w:rsidRPr="00B029DE">
              <w:rPr>
                <w:rFonts w:ascii="Times New Roman" w:eastAsia="Calibri" w:hAnsi="Times New Roman" w:cs="Times New Roman"/>
                <w:sz w:val="24"/>
                <w:szCs w:val="24"/>
              </w:rPr>
              <w:t> </w:t>
            </w:r>
            <w:r w:rsidRPr="00B029DE">
              <w:rPr>
                <w:rFonts w:ascii="Times New Roman" w:eastAsia="Calibri" w:hAnsi="Times New Roman" w:cs="Times New Roman"/>
                <w:i/>
                <w:sz w:val="24"/>
                <w:szCs w:val="24"/>
              </w:rPr>
              <w:t>euro</w:t>
            </w:r>
            <w:r w:rsidRPr="00EB4CAB">
              <w:rPr>
                <w:rFonts w:ascii="Times New Roman" w:eastAsia="Calibri" w:hAnsi="Times New Roman" w:cs="Times New Roman"/>
                <w:sz w:val="24"/>
                <w:szCs w:val="24"/>
              </w:rPr>
              <w:t xml:space="preserve"> mēnesī, un</w:t>
            </w:r>
            <w:r w:rsidR="00214A62">
              <w:rPr>
                <w:rFonts w:ascii="Times New Roman" w:eastAsia="Calibri" w:hAnsi="Times New Roman" w:cs="Times New Roman"/>
                <w:sz w:val="24"/>
                <w:szCs w:val="24"/>
              </w:rPr>
              <w:t>,</w:t>
            </w:r>
            <w:r w:rsidRPr="00EB4CAB">
              <w:rPr>
                <w:rFonts w:ascii="Times New Roman" w:eastAsia="Calibri" w:hAnsi="Times New Roman" w:cs="Times New Roman"/>
                <w:sz w:val="24"/>
                <w:szCs w:val="24"/>
              </w:rPr>
              <w:t xml:space="preserve"> pieņemot, ka šādi piešķiršanas tempi caurmērā saglabājas, ar esošo finansējumu </w:t>
            </w:r>
            <w:r w:rsidRPr="00B029DE">
              <w:rPr>
                <w:rFonts w:ascii="Times New Roman" w:eastAsia="Calibri" w:hAnsi="Times New Roman" w:cs="Times New Roman"/>
                <w:sz w:val="24"/>
                <w:szCs w:val="24"/>
              </w:rPr>
              <w:t>mājokļu atbalsta programma</w:t>
            </w:r>
            <w:r w:rsidRPr="00EB4CAB">
              <w:rPr>
                <w:rFonts w:ascii="Times New Roman" w:eastAsia="Calibri" w:hAnsi="Times New Roman" w:cs="Times New Roman"/>
                <w:sz w:val="24"/>
                <w:szCs w:val="24"/>
              </w:rPr>
              <w:t xml:space="preserve"> darbību provizoriski iespējams nodrošināt līdz š.g. septembrim (ieskaitot).</w:t>
            </w:r>
          </w:p>
          <w:p w:rsidR="00EB4CAB" w:rsidRPr="00B029DE" w:rsidP="00F95210">
            <w:pPr>
              <w:autoSpaceDE w:val="0"/>
              <w:autoSpaceDN w:val="0"/>
              <w:adjustRightInd w:val="0"/>
              <w:spacing w:after="0" w:line="240" w:lineRule="auto"/>
              <w:jc w:val="both"/>
              <w:rPr>
                <w:rFonts w:ascii="Times New Roman" w:eastAsia="Calibri" w:hAnsi="Times New Roman" w:cs="Times New Roman"/>
                <w:sz w:val="24"/>
                <w:szCs w:val="24"/>
              </w:rPr>
            </w:pPr>
          </w:p>
          <w:p w:rsidR="00EB4CAB" w:rsidRPr="00B029DE" w:rsidP="00F95210">
            <w:pPr>
              <w:autoSpaceDE w:val="0"/>
              <w:autoSpaceDN w:val="0"/>
              <w:adjustRightInd w:val="0"/>
              <w:spacing w:after="0" w:line="240" w:lineRule="auto"/>
              <w:jc w:val="both"/>
              <w:rPr>
                <w:rFonts w:ascii="Times New Roman" w:eastAsia="Calibri" w:hAnsi="Times New Roman" w:cs="Times New Roman"/>
                <w:b/>
                <w:sz w:val="24"/>
                <w:szCs w:val="24"/>
              </w:rPr>
            </w:pPr>
            <w:r w:rsidRPr="00B029DE">
              <w:rPr>
                <w:rFonts w:ascii="Times New Roman" w:eastAsia="Calibri" w:hAnsi="Times New Roman" w:cs="Times New Roman"/>
                <w:b/>
                <w:sz w:val="24"/>
                <w:szCs w:val="24"/>
              </w:rPr>
              <w:t>Attiecīgi, lai nodrošināšanu mājokļa atbalsta programmas darbību 2018.</w:t>
            </w:r>
            <w:r w:rsidRPr="00B029DE" w:rsidR="00850429">
              <w:rPr>
                <w:rFonts w:ascii="Times New Roman" w:eastAsia="Calibri" w:hAnsi="Times New Roman" w:cs="Times New Roman"/>
                <w:b/>
                <w:sz w:val="24"/>
                <w:szCs w:val="24"/>
              </w:rPr>
              <w:t> </w:t>
            </w:r>
            <w:r w:rsidRPr="00B029DE">
              <w:rPr>
                <w:rFonts w:ascii="Times New Roman" w:eastAsia="Calibri" w:hAnsi="Times New Roman" w:cs="Times New Roman"/>
                <w:b/>
                <w:sz w:val="24"/>
                <w:szCs w:val="24"/>
              </w:rPr>
              <w:t>gada pēdējos 3 mēnešos (oktobris – decembris), papildus nepieciešamā finansējuma apjoms ir vismaz 2</w:t>
            </w:r>
            <w:r w:rsidR="001C3256">
              <w:rPr>
                <w:rFonts w:ascii="Times New Roman" w:eastAsia="Calibri" w:hAnsi="Times New Roman" w:cs="Times New Roman"/>
                <w:b/>
                <w:sz w:val="24"/>
                <w:szCs w:val="24"/>
              </w:rPr>
              <w:t>,</w:t>
            </w:r>
            <w:r w:rsidRPr="00B029DE">
              <w:rPr>
                <w:rFonts w:ascii="Times New Roman" w:eastAsia="Calibri" w:hAnsi="Times New Roman" w:cs="Times New Roman"/>
                <w:b/>
                <w:sz w:val="24"/>
                <w:szCs w:val="24"/>
              </w:rPr>
              <w:t>1 milj. euro (</w:t>
            </w:r>
            <w:r w:rsidRPr="00B029DE" w:rsidR="00B029DE">
              <w:rPr>
                <w:rFonts w:ascii="Times New Roman" w:eastAsia="Calibri" w:hAnsi="Times New Roman" w:cs="Times New Roman"/>
                <w:b/>
                <w:sz w:val="24"/>
                <w:szCs w:val="24"/>
              </w:rPr>
              <w:t xml:space="preserve">2 112 000 </w:t>
            </w:r>
            <w:r w:rsidRPr="00B029DE" w:rsidR="00B029DE">
              <w:rPr>
                <w:rFonts w:ascii="Times New Roman" w:eastAsia="Calibri" w:hAnsi="Times New Roman" w:cs="Times New Roman"/>
                <w:b/>
                <w:i/>
                <w:iCs/>
                <w:sz w:val="24"/>
                <w:szCs w:val="24"/>
              </w:rPr>
              <w:t>euro</w:t>
            </w:r>
            <w:r w:rsidRPr="00B029DE" w:rsidR="00B029DE">
              <w:rPr>
                <w:rFonts w:ascii="Times New Roman" w:eastAsia="Calibri" w:hAnsi="Times New Roman" w:cs="Times New Roman"/>
                <w:b/>
                <w:sz w:val="24"/>
                <w:szCs w:val="24"/>
              </w:rPr>
              <w:t xml:space="preserve"> </w:t>
            </w:r>
            <w:r w:rsidRPr="00B029DE">
              <w:rPr>
                <w:rFonts w:ascii="Times New Roman" w:eastAsia="Calibri" w:hAnsi="Times New Roman" w:cs="Times New Roman"/>
                <w:b/>
                <w:sz w:val="24"/>
                <w:szCs w:val="24"/>
              </w:rPr>
              <w:t>pie multiplikatora 4 plānotā apguve 2018.gada oktobris –</w:t>
            </w:r>
            <w:r w:rsidRPr="00B029DE">
              <w:rPr>
                <w:rFonts w:ascii="Times New Roman" w:eastAsia="Calibri" w:hAnsi="Times New Roman" w:cs="Times New Roman"/>
                <w:sz w:val="24"/>
                <w:szCs w:val="24"/>
              </w:rPr>
              <w:t xml:space="preserve"> </w:t>
            </w:r>
            <w:r w:rsidRPr="00B029DE">
              <w:rPr>
                <w:rFonts w:ascii="Times New Roman" w:eastAsia="Calibri" w:hAnsi="Times New Roman" w:cs="Times New Roman"/>
                <w:b/>
                <w:sz w:val="24"/>
                <w:szCs w:val="24"/>
              </w:rPr>
              <w:t>decembris - vismaz 8</w:t>
            </w:r>
            <w:r w:rsidR="00B029DE">
              <w:rPr>
                <w:rFonts w:ascii="Times New Roman" w:eastAsia="Calibri" w:hAnsi="Times New Roman" w:cs="Times New Roman"/>
                <w:b/>
                <w:sz w:val="24"/>
                <w:szCs w:val="24"/>
              </w:rPr>
              <w:t> 448 000</w:t>
            </w:r>
            <w:r w:rsidRPr="00B029DE">
              <w:rPr>
                <w:rFonts w:ascii="Times New Roman" w:eastAsia="Calibri" w:hAnsi="Times New Roman" w:cs="Times New Roman"/>
                <w:b/>
                <w:sz w:val="24"/>
                <w:szCs w:val="24"/>
              </w:rPr>
              <w:t xml:space="preserve"> </w:t>
            </w:r>
            <w:r w:rsidRPr="00B029DE">
              <w:rPr>
                <w:rFonts w:ascii="Times New Roman" w:eastAsia="Calibri" w:hAnsi="Times New Roman" w:cs="Times New Roman"/>
                <w:b/>
                <w:i/>
                <w:sz w:val="24"/>
                <w:szCs w:val="24"/>
              </w:rPr>
              <w:t>euro)</w:t>
            </w:r>
            <w:r w:rsidRPr="00B029DE">
              <w:rPr>
                <w:rFonts w:ascii="Times New Roman" w:eastAsia="Calibri" w:hAnsi="Times New Roman" w:cs="Times New Roman"/>
                <w:b/>
                <w:sz w:val="24"/>
                <w:szCs w:val="24"/>
              </w:rPr>
              <w:t>.</w:t>
            </w:r>
          </w:p>
          <w:p w:rsidR="00EB4CAB" w:rsidRPr="00EB4CAB" w:rsidP="00F95210">
            <w:pPr>
              <w:autoSpaceDE w:val="0"/>
              <w:autoSpaceDN w:val="0"/>
              <w:adjustRightInd w:val="0"/>
              <w:spacing w:after="0" w:line="240" w:lineRule="auto"/>
              <w:jc w:val="both"/>
              <w:rPr>
                <w:rFonts w:ascii="Times New Roman" w:eastAsia="Calibri" w:hAnsi="Times New Roman" w:cs="Times New Roman"/>
                <w:sz w:val="24"/>
                <w:szCs w:val="24"/>
              </w:rPr>
            </w:pPr>
          </w:p>
          <w:p w:rsidR="00EB4CAB" w:rsidRPr="00EB4CAB" w:rsidP="00F95210">
            <w:pPr>
              <w:autoSpaceDE w:val="0"/>
              <w:autoSpaceDN w:val="0"/>
              <w:adjustRightInd w:val="0"/>
              <w:spacing w:after="0" w:line="240" w:lineRule="auto"/>
              <w:jc w:val="both"/>
              <w:rPr>
                <w:rFonts w:ascii="Times New Roman" w:eastAsia="Calibri" w:hAnsi="Times New Roman" w:cs="Times New Roman"/>
                <w:sz w:val="24"/>
                <w:szCs w:val="24"/>
              </w:rPr>
            </w:pPr>
            <w:r w:rsidRPr="00EB4CAB">
              <w:rPr>
                <w:rFonts w:ascii="Times New Roman" w:eastAsia="Calibri" w:hAnsi="Times New Roman" w:cs="Times New Roman"/>
                <w:sz w:val="24"/>
                <w:szCs w:val="24"/>
              </w:rPr>
              <w:t>Ņemot vērā iepriekš minēto, kā arī atsaucoties uz likuma “Par valst</w:t>
            </w:r>
            <w:r w:rsidRPr="00B029DE">
              <w:rPr>
                <w:rFonts w:ascii="Times New Roman" w:eastAsia="Calibri" w:hAnsi="Times New Roman" w:cs="Times New Roman"/>
                <w:sz w:val="24"/>
                <w:szCs w:val="24"/>
              </w:rPr>
              <w:t>s budžetu 2018.</w:t>
            </w:r>
            <w:r w:rsidR="00FF3878">
              <w:rPr>
                <w:rFonts w:ascii="Times New Roman" w:eastAsia="Calibri" w:hAnsi="Times New Roman" w:cs="Times New Roman"/>
                <w:sz w:val="24"/>
                <w:szCs w:val="24"/>
              </w:rPr>
              <w:t> </w:t>
            </w:r>
            <w:r w:rsidRPr="00B029DE">
              <w:rPr>
                <w:rFonts w:ascii="Times New Roman" w:eastAsia="Calibri" w:hAnsi="Times New Roman" w:cs="Times New Roman"/>
                <w:sz w:val="24"/>
                <w:szCs w:val="24"/>
              </w:rPr>
              <w:t>gadam” 49.</w:t>
            </w:r>
            <w:r w:rsidR="00FF3878">
              <w:rPr>
                <w:rFonts w:ascii="Times New Roman" w:eastAsia="Calibri" w:hAnsi="Times New Roman" w:cs="Times New Roman"/>
                <w:sz w:val="24"/>
                <w:szCs w:val="24"/>
              </w:rPr>
              <w:t> </w:t>
            </w:r>
            <w:r w:rsidRPr="00B029DE">
              <w:rPr>
                <w:rFonts w:ascii="Times New Roman" w:eastAsia="Calibri" w:hAnsi="Times New Roman" w:cs="Times New Roman"/>
                <w:sz w:val="24"/>
                <w:szCs w:val="24"/>
              </w:rPr>
              <w:t>pantu</w:t>
            </w:r>
            <w:r w:rsidR="001C3256">
              <w:rPr>
                <w:rFonts w:ascii="Times New Roman" w:eastAsia="Calibri" w:hAnsi="Times New Roman" w:cs="Times New Roman"/>
                <w:sz w:val="24"/>
                <w:szCs w:val="24"/>
              </w:rPr>
              <w:t>,</w:t>
            </w:r>
            <w:r w:rsidRPr="00B029DE">
              <w:rPr>
                <w:rFonts w:ascii="Times New Roman" w:eastAsia="Calibri" w:hAnsi="Times New Roman" w:cs="Times New Roman"/>
                <w:sz w:val="24"/>
                <w:szCs w:val="24"/>
              </w:rPr>
              <w:t xml:space="preserve"> ir sagatavots rīkojuma projekts, kurā tiek paredzēts: </w:t>
            </w:r>
          </w:p>
          <w:p w:rsidR="001E37F0" w:rsidRPr="00B029DE" w:rsidP="00F95210">
            <w:pPr>
              <w:pStyle w:val="ListParagraph"/>
              <w:numPr>
                <w:ilvl w:val="0"/>
                <w:numId w:val="1"/>
              </w:numPr>
              <w:shd w:val="clear" w:color="auto" w:fill="FFFFFF"/>
              <w:contextualSpacing/>
              <w:jc w:val="both"/>
              <w:rPr>
                <w:rFonts w:ascii="Times New Roman" w:eastAsia="Times New Roman" w:hAnsi="Times New Roman"/>
                <w:sz w:val="24"/>
                <w:szCs w:val="24"/>
              </w:rPr>
            </w:pPr>
            <w:r w:rsidRPr="00B029DE">
              <w:rPr>
                <w:rFonts w:ascii="Times New Roman" w:hAnsi="Times New Roman"/>
                <w:sz w:val="24"/>
                <w:szCs w:val="24"/>
              </w:rPr>
              <w:t>Palielināt rezerves kapitālu akciju sabiedrībai "</w:t>
            </w:r>
            <w:r w:rsidRPr="00B029DE">
              <w:rPr>
                <w:rFonts w:ascii="Times New Roman" w:eastAsia="Times New Roman" w:hAnsi="Times New Roman"/>
                <w:sz w:val="24"/>
                <w:szCs w:val="24"/>
              </w:rPr>
              <w:t>Attīstības finanšu institūcija Altum" mājokļu atbalsta programmas finansēšanai.</w:t>
            </w:r>
          </w:p>
          <w:p w:rsidR="00EB4CAB" w:rsidRPr="00B029DE" w:rsidP="00F95210">
            <w:pPr>
              <w:pStyle w:val="ListParagraph"/>
              <w:numPr>
                <w:ilvl w:val="0"/>
                <w:numId w:val="1"/>
              </w:numPr>
              <w:jc w:val="both"/>
              <w:rPr>
                <w:rFonts w:ascii="Times New Roman" w:eastAsia="Times New Roman" w:hAnsi="Times New Roman"/>
                <w:sz w:val="24"/>
                <w:szCs w:val="24"/>
              </w:rPr>
            </w:pPr>
            <w:r w:rsidRPr="00B029DE">
              <w:rPr>
                <w:rFonts w:ascii="Times New Roman" w:eastAsia="Times New Roman" w:hAnsi="Times New Roman"/>
                <w:sz w:val="24"/>
                <w:szCs w:val="24"/>
              </w:rPr>
              <w:t xml:space="preserve">Finanšu ministrijai palielināt apropriāciju Ekonomikas ministrijas budžeta programmā 33.00.00 “Ekonomikas attīstības programma” 2018.gadā 2 112 000 </w:t>
            </w:r>
            <w:r w:rsidRPr="00B029DE">
              <w:rPr>
                <w:rFonts w:ascii="Times New Roman" w:eastAsia="Times New Roman" w:hAnsi="Times New Roman"/>
                <w:i/>
                <w:sz w:val="24"/>
                <w:szCs w:val="24"/>
              </w:rPr>
              <w:t>euro</w:t>
            </w:r>
            <w:r w:rsidRPr="00B029DE">
              <w:rPr>
                <w:rFonts w:ascii="Times New Roman" w:eastAsia="Times New Roman" w:hAnsi="Times New Roman"/>
                <w:sz w:val="24"/>
                <w:szCs w:val="24"/>
              </w:rPr>
              <w:t> apmērā resursiem no dotācijas no vispārējiem ieņēmumiem un izdevumiem subsidijām un dotācijām pārskaitīšanai akciju sabiedrībai "Attīstības finanšu institūcija Altum" mājokļa atbalsta programmas darbības nodrošināšanai.</w:t>
            </w:r>
          </w:p>
          <w:p w:rsidR="001E37F0" w:rsidRPr="00B029DE" w:rsidP="00F95210">
            <w:pPr>
              <w:pStyle w:val="BodyText"/>
              <w:numPr>
                <w:ilvl w:val="0"/>
                <w:numId w:val="1"/>
              </w:numPr>
              <w:spacing w:after="0" w:line="240" w:lineRule="auto"/>
              <w:jc w:val="both"/>
              <w:rPr>
                <w:rFonts w:ascii="Times New Roman" w:hAnsi="Times New Roman"/>
                <w:sz w:val="24"/>
                <w:szCs w:val="24"/>
                <w:lang w:val="lv-LV"/>
              </w:rPr>
            </w:pPr>
            <w:r w:rsidRPr="00B029DE">
              <w:rPr>
                <w:rFonts w:ascii="Times New Roman" w:eastAsia="Times New Roman" w:hAnsi="Times New Roman"/>
                <w:sz w:val="24"/>
                <w:szCs w:val="24"/>
                <w:lang w:val="lv-LV" w:eastAsia="lv-LV"/>
              </w:rPr>
              <w:t xml:space="preserve"> </w:t>
            </w:r>
            <w:r w:rsidRPr="00B029DE">
              <w:rPr>
                <w:rFonts w:ascii="Times New Roman" w:hAnsi="Times New Roman"/>
                <w:sz w:val="24"/>
                <w:szCs w:val="24"/>
                <w:lang w:val="lv-LV"/>
              </w:rPr>
              <w:t>Finanšu ministrijai, Ekonomikas ministrijai un Zemkopības ministrijai kā akciju sabiedrības “Attīstības finanšu institūcija Altum” kapitāla daļu turētājiem nodrošināt šā rīkojuma 2.punktā minēto naudas līdzekļu ieskaitīšanu akciju sabiedrības “Attīstības finanšu institūcija Altum” rezerves kapitālā.</w:t>
            </w:r>
          </w:p>
        </w:tc>
      </w:tr>
      <w:tr w:rsidTr="001E37F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E37F0" w:rsidRPr="001E37F0"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1E37F0" w:rsidRPr="001E37F0"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1E37F0" w:rsidRPr="001E37F0"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Calibri" w:hAnsi="Times New Roman" w:cs="Times New Roman"/>
                <w:sz w:val="26"/>
                <w:szCs w:val="26"/>
              </w:rPr>
              <w:t>Ekonomikas ministrija.</w:t>
            </w:r>
          </w:p>
        </w:tc>
      </w:tr>
      <w:tr w:rsidTr="001E37F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E37F0" w:rsidRPr="001E37F0"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1E37F0" w:rsidRPr="001E37F0"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1E37F0" w:rsidRPr="001E37F0"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Nav.</w:t>
            </w:r>
          </w:p>
        </w:tc>
      </w:tr>
    </w:tbl>
    <w:p w:rsidR="00E5323B" w:rsidRPr="001E37F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E37F0" w:rsidP="00E5323B">
            <w:pPr>
              <w:spacing w:after="0" w:line="240" w:lineRule="auto"/>
              <w:rPr>
                <w:rFonts w:ascii="Times New Roman" w:eastAsia="Times New Roman" w:hAnsi="Times New Roman" w:cs="Times New Roman"/>
                <w:b/>
                <w:bCs/>
                <w:iCs/>
                <w:sz w:val="24"/>
                <w:szCs w:val="24"/>
                <w:lang w:eastAsia="lv-LV"/>
              </w:rPr>
            </w:pPr>
            <w:r w:rsidRPr="001E37F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E37F0"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E37F0"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1E37F0" w:rsidP="006A0D78">
            <w:pPr>
              <w:spacing w:after="0" w:line="240" w:lineRule="auto"/>
              <w:jc w:val="both"/>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Rīkojuma projekts attiecas uz Ekonomikas ministriju, Finanšu ministriju, akciju sabiedrību “Attīstības finanšu institūcija Altum”, mājokļa atbalsta programmas īstenošanā iesaistītājām komercbankām un ģimenēm, kuras vēlas saņemt garantijas mājokļa iegādei.</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E37F0"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E37F0"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1E37F0" w:rsidP="006A0D78">
            <w:pPr>
              <w:spacing w:after="0" w:line="240" w:lineRule="auto"/>
              <w:jc w:val="both"/>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sz w:val="24"/>
                <w:szCs w:val="24"/>
                <w:lang w:eastAsia="lv-LV"/>
              </w:rPr>
              <w:t xml:space="preserve">Mājokļa atbalsta programmas īstenošana turpinās nodrošināt valsts atbalstu ģimenēm ar nepilngadīgiem bērniem, sniedzot </w:t>
            </w:r>
            <w:r w:rsidRPr="001E37F0">
              <w:rPr>
                <w:rFonts w:ascii="Times New Roman" w:eastAsia="Calibri" w:hAnsi="Times New Roman" w:cs="Times New Roman"/>
                <w:color w:val="000000"/>
                <w:sz w:val="24"/>
                <w:szCs w:val="24"/>
              </w:rPr>
              <w:t>garantijas</w:t>
            </w:r>
            <w:r w:rsidRPr="001E37F0">
              <w:rPr>
                <w:rFonts w:ascii="Times New Roman" w:eastAsia="Times New Roman" w:hAnsi="Times New Roman" w:cs="Times New Roman"/>
                <w:sz w:val="24"/>
                <w:szCs w:val="24"/>
                <w:lang w:eastAsia="lv-LV"/>
              </w:rPr>
              <w:t xml:space="preserve"> </w:t>
            </w:r>
            <w:r w:rsidRPr="001E37F0">
              <w:rPr>
                <w:rFonts w:ascii="Times New Roman" w:eastAsia="Calibri" w:hAnsi="Times New Roman" w:cs="Times New Roman"/>
                <w:sz w:val="24"/>
                <w:szCs w:val="24"/>
              </w:rPr>
              <w:t>dzīvojamās telpas iegādei vai būvniecībai</w:t>
            </w:r>
            <w:r w:rsidRPr="001E37F0">
              <w:rPr>
                <w:rFonts w:ascii="Times New Roman" w:eastAsia="Times New Roman" w:hAnsi="Times New Roman" w:cs="Times New Roman"/>
                <w:sz w:val="24"/>
                <w:szCs w:val="24"/>
                <w:lang w:eastAsia="lv-LV"/>
              </w:rPr>
              <w:t xml:space="preserve"> atbilstoši Ministru kabineta noteiktai kārtībai.</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A6625"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A6625"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A6625"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Nav attiecināms.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A6625"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A6625"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A6625"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Nav attiecināms.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E37F0"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1E37F0"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E37F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1E37F0" w:rsidP="00E5323B">
      <w:pPr>
        <w:spacing w:after="0" w:line="240" w:lineRule="auto"/>
        <w:rPr>
          <w:rFonts w:ascii="Times New Roman" w:eastAsia="Times New Roman" w:hAnsi="Times New Roman" w:cs="Times New Roman"/>
          <w:iCs/>
          <w:sz w:val="24"/>
          <w:szCs w:val="24"/>
          <w:lang w:eastAsia="lv-LV"/>
        </w:rPr>
      </w:pPr>
    </w:p>
    <w:tbl>
      <w:tblPr>
        <w:tblW w:w="510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666"/>
        <w:gridCol w:w="1221"/>
        <w:gridCol w:w="1360"/>
        <w:gridCol w:w="662"/>
        <w:gridCol w:w="1067"/>
        <w:gridCol w:w="806"/>
        <w:gridCol w:w="1065"/>
        <w:gridCol w:w="1442"/>
        <w:gridCol w:w="120"/>
      </w:tblGrid>
      <w:tr w:rsidTr="00C325FA">
        <w:tblPrEx>
          <w:tblW w:w="510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gridAfter w:val="1"/>
          <w:wAfter w:w="40" w:type="dxa"/>
          <w:tblCellSpacing w:w="15" w:type="dxa"/>
        </w:trPr>
        <w:tc>
          <w:tcPr>
            <w:tcW w:w="4912" w:type="pct"/>
            <w:gridSpan w:val="8"/>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b/>
                <w:bCs/>
                <w:iCs/>
                <w:sz w:val="24"/>
                <w:szCs w:val="24"/>
                <w:lang w:eastAsia="lv-LV"/>
              </w:rPr>
            </w:pPr>
            <w:r w:rsidRPr="00D5731F">
              <w:rPr>
                <w:rFonts w:ascii="Times New Roman" w:eastAsia="Times New Roman" w:hAnsi="Times New Roman" w:cs="Times New Roman"/>
                <w:b/>
                <w:bCs/>
                <w:iCs/>
                <w:sz w:val="24"/>
                <w:szCs w:val="24"/>
                <w:lang w:eastAsia="lv-LV"/>
              </w:rPr>
              <w:t>III. Tiesību akta projekta ietekme uz valsts budžetu un pašvaldību budžetiem</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Rādītāji</w:t>
            </w:r>
          </w:p>
        </w:tc>
        <w:tc>
          <w:tcPr>
            <w:tcW w:w="13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2018. </w:t>
            </w:r>
            <w:r w:rsidRPr="00D5731F" w:rsidR="00E5323B">
              <w:rPr>
                <w:rFonts w:ascii="Times New Roman" w:eastAsia="Times New Roman" w:hAnsi="Times New Roman" w:cs="Times New Roman"/>
                <w:iCs/>
                <w:sz w:val="24"/>
                <w:szCs w:val="24"/>
                <w:lang w:eastAsia="lv-LV"/>
              </w:rPr>
              <w:t>gads</w:t>
            </w:r>
          </w:p>
        </w:tc>
        <w:tc>
          <w:tcPr>
            <w:tcW w:w="2630" w:type="pct"/>
            <w:gridSpan w:val="5"/>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Turpmākie trīs gadi (</w:t>
            </w:r>
            <w:r w:rsidRPr="00D5731F">
              <w:rPr>
                <w:rFonts w:ascii="Times New Roman" w:eastAsia="Times New Roman" w:hAnsi="Times New Roman" w:cs="Times New Roman"/>
                <w:i/>
                <w:iCs/>
                <w:sz w:val="24"/>
                <w:szCs w:val="24"/>
                <w:lang w:eastAsia="lv-LV"/>
              </w:rPr>
              <w:t>euro</w:t>
            </w:r>
            <w:r w:rsidRPr="00D5731F">
              <w:rPr>
                <w:rFonts w:ascii="Times New Roman" w:eastAsia="Times New Roman" w:hAnsi="Times New Roman" w:cs="Times New Roman"/>
                <w:iCs/>
                <w:sz w:val="24"/>
                <w:szCs w:val="24"/>
                <w:lang w:eastAsia="lv-LV"/>
              </w:rPr>
              <w:t>)</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vMerge/>
            <w:tcBorders>
              <w:top w:val="outset" w:sz="6" w:space="0" w:color="auto"/>
              <w:left w:val="outset" w:sz="6" w:space="0" w:color="auto"/>
              <w:bottom w:val="outset" w:sz="6" w:space="0" w:color="auto"/>
              <w:right w:val="outset" w:sz="6" w:space="0" w:color="auto"/>
            </w:tcBorders>
            <w:vAlign w:val="center"/>
            <w:hideMark/>
          </w:tcPr>
          <w:p w:rsidR="00E5323B" w:rsidRPr="00D5731F" w:rsidP="00E5323B">
            <w:pPr>
              <w:spacing w:after="0" w:line="240" w:lineRule="auto"/>
              <w:rPr>
                <w:rFonts w:ascii="Times New Roman" w:eastAsia="Times New Roman" w:hAnsi="Times New Roman" w:cs="Times New Roman"/>
                <w:iCs/>
                <w:sz w:val="24"/>
                <w:szCs w:val="24"/>
                <w:lang w:eastAsia="lv-LV"/>
              </w:rPr>
            </w:pPr>
          </w:p>
        </w:tc>
        <w:tc>
          <w:tcPr>
            <w:tcW w:w="1370"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D5731F" w:rsidP="00E5323B">
            <w:pPr>
              <w:spacing w:after="0" w:line="240" w:lineRule="auto"/>
              <w:rPr>
                <w:rFonts w:ascii="Times New Roman" w:eastAsia="Times New Roman" w:hAnsi="Times New Roman" w:cs="Times New Roman"/>
                <w:iCs/>
                <w:sz w:val="24"/>
                <w:szCs w:val="24"/>
                <w:lang w:eastAsia="lv-LV"/>
              </w:rPr>
            </w:pPr>
          </w:p>
        </w:tc>
        <w:tc>
          <w:tcPr>
            <w:tcW w:w="908" w:type="pct"/>
            <w:gridSpan w:val="2"/>
            <w:tcBorders>
              <w:top w:val="outset" w:sz="6" w:space="0" w:color="auto"/>
              <w:left w:val="outset" w:sz="6" w:space="0" w:color="auto"/>
              <w:bottom w:val="outset" w:sz="6" w:space="0" w:color="auto"/>
              <w:right w:val="outset" w:sz="6" w:space="0" w:color="auto"/>
            </w:tcBorders>
            <w:vAlign w:val="center"/>
            <w:hideMark/>
          </w:tcPr>
          <w:p w:rsidR="00655F2C" w:rsidRPr="00D5731F" w:rsidP="001E37F0">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2019.gads</w:t>
            </w:r>
          </w:p>
        </w:tc>
        <w:tc>
          <w:tcPr>
            <w:tcW w:w="985" w:type="pct"/>
            <w:gridSpan w:val="2"/>
            <w:tcBorders>
              <w:top w:val="outset" w:sz="6" w:space="0" w:color="auto"/>
              <w:left w:val="outset" w:sz="6" w:space="0" w:color="auto"/>
              <w:bottom w:val="outset" w:sz="6" w:space="0" w:color="auto"/>
              <w:right w:val="outset" w:sz="6" w:space="0" w:color="auto"/>
            </w:tcBorders>
            <w:vAlign w:val="center"/>
            <w:hideMark/>
          </w:tcPr>
          <w:p w:rsidR="00655F2C" w:rsidRPr="00D5731F" w:rsidP="001E37F0">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2020.gads</w:t>
            </w:r>
          </w:p>
        </w:tc>
        <w:tc>
          <w:tcPr>
            <w:tcW w:w="706" w:type="pct"/>
            <w:tcBorders>
              <w:top w:val="outset" w:sz="6" w:space="0" w:color="auto"/>
              <w:left w:val="outset" w:sz="6" w:space="0" w:color="auto"/>
              <w:bottom w:val="outset" w:sz="6" w:space="0" w:color="auto"/>
              <w:right w:val="outset" w:sz="6" w:space="0" w:color="auto"/>
            </w:tcBorders>
            <w:vAlign w:val="center"/>
            <w:hideMark/>
          </w:tcPr>
          <w:p w:rsidR="00655F2C" w:rsidRPr="00D5731F" w:rsidP="001E37F0">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2021.gads</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vMerge/>
            <w:tcBorders>
              <w:top w:val="outset" w:sz="6" w:space="0" w:color="auto"/>
              <w:left w:val="outset" w:sz="6" w:space="0" w:color="auto"/>
              <w:bottom w:val="outset" w:sz="6" w:space="0" w:color="auto"/>
              <w:right w:val="outset" w:sz="6" w:space="0" w:color="auto"/>
            </w:tcBorders>
            <w:vAlign w:val="center"/>
            <w:hideMark/>
          </w:tcPr>
          <w:p w:rsidR="00E5323B" w:rsidRPr="00D5731F" w:rsidP="00E5323B">
            <w:pPr>
              <w:spacing w:after="0" w:line="240" w:lineRule="auto"/>
              <w:rPr>
                <w:rFonts w:ascii="Times New Roman" w:eastAsia="Times New Roman" w:hAnsi="Times New Roman" w:cs="Times New Roman"/>
                <w:iCs/>
                <w:sz w:val="24"/>
                <w:szCs w:val="24"/>
                <w:lang w:eastAsia="lv-LV"/>
              </w:rPr>
            </w:pPr>
          </w:p>
        </w:tc>
        <w:tc>
          <w:tcPr>
            <w:tcW w:w="647" w:type="pct"/>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saskaņā ar valsts budžetu kārtējam gadam</w:t>
            </w:r>
          </w:p>
        </w:tc>
        <w:tc>
          <w:tcPr>
            <w:tcW w:w="707" w:type="pct"/>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izmaiņas kārtējā gadā, salīdzinot ar valsts budžetu kārtējam gadam</w:t>
            </w:r>
          </w:p>
        </w:tc>
        <w:tc>
          <w:tcPr>
            <w:tcW w:w="344" w:type="pct"/>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xml:space="preserve">izmaiņas, salīdzinot ar vidēja termiņa budžeta ietvaru </w:t>
            </w:r>
            <w:r w:rsidRPr="00D5731F" w:rsidR="001E37F0">
              <w:rPr>
                <w:rFonts w:ascii="Times New Roman" w:eastAsia="Times New Roman" w:hAnsi="Times New Roman" w:cs="Times New Roman"/>
                <w:iCs/>
                <w:sz w:val="24"/>
                <w:szCs w:val="24"/>
                <w:lang w:eastAsia="lv-LV"/>
              </w:rPr>
              <w:t>2019.</w:t>
            </w:r>
            <w:r w:rsidRPr="00D5731F">
              <w:rPr>
                <w:rFonts w:ascii="Times New Roman" w:eastAsia="Times New Roman" w:hAnsi="Times New Roman" w:cs="Times New Roman"/>
                <w:iCs/>
                <w:sz w:val="24"/>
                <w:szCs w:val="24"/>
                <w:lang w:eastAsia="lv-LV"/>
              </w:rPr>
              <w:t xml:space="preserve"> gadam</w:t>
            </w:r>
          </w:p>
        </w:tc>
        <w:tc>
          <w:tcPr>
            <w:tcW w:w="422" w:type="pct"/>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saskaņā ar vidēja termiņa budžeta ietvaru</w:t>
            </w:r>
          </w:p>
        </w:tc>
        <w:tc>
          <w:tcPr>
            <w:tcW w:w="546" w:type="pct"/>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xml:space="preserve">izmaiņas, salīdzinot ar vidēja termiņa budžeta ietvaru </w:t>
            </w:r>
            <w:r w:rsidRPr="00D5731F" w:rsidR="001E37F0">
              <w:rPr>
                <w:rFonts w:ascii="Times New Roman" w:eastAsia="Times New Roman" w:hAnsi="Times New Roman" w:cs="Times New Roman"/>
                <w:iCs/>
                <w:sz w:val="24"/>
                <w:szCs w:val="24"/>
                <w:lang w:eastAsia="lv-LV"/>
              </w:rPr>
              <w:t>2020.</w:t>
            </w:r>
            <w:r w:rsidRPr="00D5731F">
              <w:rPr>
                <w:rFonts w:ascii="Times New Roman" w:eastAsia="Times New Roman" w:hAnsi="Times New Roman" w:cs="Times New Roman"/>
                <w:iCs/>
                <w:sz w:val="24"/>
                <w:szCs w:val="24"/>
                <w:lang w:eastAsia="lv-LV"/>
              </w:rPr>
              <w:t xml:space="preserve"> gadam</w:t>
            </w:r>
          </w:p>
        </w:tc>
        <w:tc>
          <w:tcPr>
            <w:tcW w:w="706" w:type="pct"/>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xml:space="preserve">izmaiņas, salīdzinot ar vidēja termiņa budžeta ietvaru </w:t>
            </w:r>
            <w:r w:rsidRPr="00D5731F" w:rsidR="001E37F0">
              <w:rPr>
                <w:rFonts w:ascii="Times New Roman" w:eastAsia="Times New Roman" w:hAnsi="Times New Roman" w:cs="Times New Roman"/>
                <w:iCs/>
                <w:sz w:val="24"/>
                <w:szCs w:val="24"/>
                <w:lang w:eastAsia="lv-LV"/>
              </w:rPr>
              <w:t>2021.</w:t>
            </w:r>
            <w:r w:rsidRPr="00D5731F">
              <w:rPr>
                <w:rFonts w:ascii="Times New Roman" w:eastAsia="Times New Roman" w:hAnsi="Times New Roman" w:cs="Times New Roman"/>
                <w:iCs/>
                <w:sz w:val="24"/>
                <w:szCs w:val="24"/>
                <w:lang w:eastAsia="lv-LV"/>
              </w:rPr>
              <w:t xml:space="preserve"> gadam</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w:t>
            </w:r>
          </w:p>
        </w:tc>
        <w:tc>
          <w:tcPr>
            <w:tcW w:w="647" w:type="pct"/>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w:t>
            </w:r>
          </w:p>
        </w:tc>
        <w:tc>
          <w:tcPr>
            <w:tcW w:w="707" w:type="pct"/>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w:t>
            </w:r>
          </w:p>
        </w:tc>
        <w:tc>
          <w:tcPr>
            <w:tcW w:w="344" w:type="pct"/>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4</w:t>
            </w:r>
          </w:p>
        </w:tc>
        <w:tc>
          <w:tcPr>
            <w:tcW w:w="548" w:type="pct"/>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w:t>
            </w:r>
          </w:p>
        </w:tc>
        <w:tc>
          <w:tcPr>
            <w:tcW w:w="422" w:type="pct"/>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6</w:t>
            </w:r>
          </w:p>
        </w:tc>
        <w:tc>
          <w:tcPr>
            <w:tcW w:w="546" w:type="pct"/>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7</w:t>
            </w:r>
          </w:p>
        </w:tc>
        <w:tc>
          <w:tcPr>
            <w:tcW w:w="706" w:type="pct"/>
            <w:tcBorders>
              <w:top w:val="outset" w:sz="6" w:space="0" w:color="auto"/>
              <w:left w:val="outset" w:sz="6" w:space="0" w:color="auto"/>
              <w:bottom w:val="outset" w:sz="6" w:space="0" w:color="auto"/>
              <w:right w:val="outset" w:sz="6" w:space="0" w:color="auto"/>
            </w:tcBorders>
            <w:vAlign w:val="center"/>
            <w:hideMark/>
          </w:tcPr>
          <w:p w:rsidR="00655F2C"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8</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 Budžeta ieņēmumi</w:t>
            </w:r>
          </w:p>
        </w:tc>
        <w:tc>
          <w:tcPr>
            <w:tcW w:w="64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4 00</w:t>
            </w:r>
            <w:r w:rsidR="00D5731F">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 000</w:t>
            </w:r>
          </w:p>
        </w:tc>
        <w:tc>
          <w:tcPr>
            <w:tcW w:w="70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64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4 000 000</w:t>
            </w:r>
          </w:p>
        </w:tc>
        <w:tc>
          <w:tcPr>
            <w:tcW w:w="70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1.2. valsts speciālais budžets</w:t>
            </w:r>
          </w:p>
        </w:tc>
        <w:tc>
          <w:tcPr>
            <w:tcW w:w="64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1.3. pašvaldību budžets</w:t>
            </w:r>
          </w:p>
        </w:tc>
        <w:tc>
          <w:tcPr>
            <w:tcW w:w="64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 Budžeta izdevumi</w:t>
            </w:r>
          </w:p>
        </w:tc>
        <w:tc>
          <w:tcPr>
            <w:tcW w:w="64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4 000 000</w:t>
            </w:r>
          </w:p>
        </w:tc>
        <w:tc>
          <w:tcPr>
            <w:tcW w:w="70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sidRPr="00D5731F">
              <w:rPr>
                <w:rFonts w:ascii="Times New Roman" w:hAnsi="Times New Roman" w:cs="Times New Roman"/>
                <w:sz w:val="24"/>
                <w:szCs w:val="24"/>
              </w:rPr>
              <w:t>2 112 000</w:t>
            </w:r>
          </w:p>
        </w:tc>
        <w:tc>
          <w:tcPr>
            <w:tcW w:w="344"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2.1. valsts pamatbudžets</w:t>
            </w:r>
          </w:p>
        </w:tc>
        <w:tc>
          <w:tcPr>
            <w:tcW w:w="64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4 000 000</w:t>
            </w:r>
          </w:p>
        </w:tc>
        <w:tc>
          <w:tcPr>
            <w:tcW w:w="70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sidRPr="00D5731F">
              <w:rPr>
                <w:rFonts w:ascii="Times New Roman" w:hAnsi="Times New Roman" w:cs="Times New Roman"/>
                <w:sz w:val="24"/>
                <w:szCs w:val="24"/>
              </w:rPr>
              <w:t>2 112 000</w:t>
            </w:r>
          </w:p>
        </w:tc>
        <w:tc>
          <w:tcPr>
            <w:tcW w:w="344"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2.2. valsts speciālais budžets</w:t>
            </w:r>
          </w:p>
        </w:tc>
        <w:tc>
          <w:tcPr>
            <w:tcW w:w="64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2.3. pašvaldību budžets</w:t>
            </w:r>
          </w:p>
        </w:tc>
        <w:tc>
          <w:tcPr>
            <w:tcW w:w="64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 Finansiālā ietekme</w:t>
            </w:r>
          </w:p>
        </w:tc>
        <w:tc>
          <w:tcPr>
            <w:tcW w:w="64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w:t>
            </w:r>
            <w:r w:rsidRPr="00D5731F">
              <w:rPr>
                <w:rFonts w:ascii="Times New Roman" w:eastAsia="Times New Roman" w:hAnsi="Times New Roman" w:cs="Times New Roman"/>
                <w:sz w:val="26"/>
                <w:szCs w:val="26"/>
              </w:rPr>
              <w:t>2 112 000</w:t>
            </w:r>
          </w:p>
        </w:tc>
        <w:tc>
          <w:tcPr>
            <w:tcW w:w="344"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3.1. valsts pamatbudžets</w:t>
            </w:r>
          </w:p>
        </w:tc>
        <w:tc>
          <w:tcPr>
            <w:tcW w:w="64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w:t>
            </w:r>
            <w:r w:rsidRPr="00D5731F">
              <w:rPr>
                <w:rFonts w:ascii="Times New Roman" w:eastAsia="Times New Roman" w:hAnsi="Times New Roman" w:cs="Times New Roman"/>
                <w:sz w:val="26"/>
                <w:szCs w:val="26"/>
              </w:rPr>
              <w:t>2 112 000</w:t>
            </w:r>
          </w:p>
        </w:tc>
        <w:tc>
          <w:tcPr>
            <w:tcW w:w="344"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3.2. speciālais budžets</w:t>
            </w:r>
          </w:p>
        </w:tc>
        <w:tc>
          <w:tcPr>
            <w:tcW w:w="64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3.3. pašvaldību budžets</w:t>
            </w:r>
          </w:p>
        </w:tc>
        <w:tc>
          <w:tcPr>
            <w:tcW w:w="64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47" w:type="pct"/>
            <w:tcBorders>
              <w:top w:val="outset" w:sz="6" w:space="0" w:color="auto"/>
              <w:left w:val="outset" w:sz="6" w:space="0" w:color="auto"/>
              <w:bottom w:val="outset" w:sz="6" w:space="0" w:color="auto"/>
              <w:right w:val="outset" w:sz="6" w:space="0" w:color="auto"/>
            </w:tcBorders>
            <w:vAlign w:val="center"/>
            <w:hideMark/>
          </w:tcPr>
          <w:p w:rsidR="00E5323B" w:rsidRPr="00D5731F" w:rsidP="00CC0D2D">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X</w:t>
            </w:r>
          </w:p>
        </w:tc>
        <w:tc>
          <w:tcPr>
            <w:tcW w:w="707" w:type="pct"/>
            <w:tcBorders>
              <w:top w:val="outset" w:sz="6" w:space="0" w:color="auto"/>
              <w:left w:val="outset" w:sz="6" w:space="0" w:color="auto"/>
              <w:bottom w:val="outset" w:sz="6" w:space="0" w:color="auto"/>
              <w:right w:val="outset" w:sz="6" w:space="0" w:color="auto"/>
            </w:tcBorders>
            <w:vAlign w:val="center"/>
            <w:hideMark/>
          </w:tcPr>
          <w:p w:rsidR="00E5323B" w:rsidRPr="00D5731F"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rsidR="00E5323B" w:rsidRPr="00D5731F" w:rsidP="00CC0D2D">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D5731F"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rsidR="00E5323B" w:rsidRPr="00D5731F" w:rsidP="00CC0D2D">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w:t>
            </w:r>
            <w:r w:rsidR="00D5731F">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w:t>
            </w:r>
            <w:r w:rsidR="00D5731F">
              <w:rPr>
                <w:rFonts w:ascii="Times New Roman" w:eastAsia="Times New Roman" w:hAnsi="Times New Roman" w:cs="Times New Roman"/>
                <w:iCs/>
                <w:sz w:val="24"/>
                <w:szCs w:val="24"/>
                <w:lang w:eastAsia="lv-LV"/>
              </w:rPr>
              <w:t>0</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 Precizēta finansiālā ietekme</w:t>
            </w:r>
          </w:p>
        </w:tc>
        <w:tc>
          <w:tcPr>
            <w:tcW w:w="647"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D5731F" w:rsidP="00CC0D2D">
            <w:pPr>
              <w:spacing w:after="0" w:line="240" w:lineRule="auto"/>
              <w:jc w:val="center"/>
              <w:rPr>
                <w:rFonts w:ascii="Times New Roman" w:eastAsia="Times New Roman" w:hAnsi="Times New Roman" w:cs="Times New Roman"/>
                <w:iCs/>
                <w:sz w:val="24"/>
                <w:szCs w:val="24"/>
                <w:lang w:eastAsia="lv-LV"/>
              </w:rPr>
            </w:pPr>
          </w:p>
          <w:p w:rsidR="00CC0D2D" w:rsidRPr="00D5731F" w:rsidP="00CC0D2D">
            <w:pPr>
              <w:spacing w:after="0" w:line="240" w:lineRule="auto"/>
              <w:jc w:val="center"/>
              <w:rPr>
                <w:rFonts w:ascii="Times New Roman" w:eastAsia="Times New Roman" w:hAnsi="Times New Roman" w:cs="Times New Roman"/>
                <w:iCs/>
                <w:sz w:val="24"/>
                <w:szCs w:val="24"/>
                <w:lang w:eastAsia="lv-LV"/>
              </w:rPr>
            </w:pPr>
          </w:p>
          <w:p w:rsidR="00CC0D2D" w:rsidRPr="00D5731F" w:rsidP="00CC0D2D">
            <w:pPr>
              <w:spacing w:after="0" w:line="240" w:lineRule="auto"/>
              <w:jc w:val="center"/>
              <w:rPr>
                <w:rFonts w:ascii="Times New Roman" w:eastAsia="Times New Roman" w:hAnsi="Times New Roman" w:cs="Times New Roman"/>
                <w:iCs/>
                <w:sz w:val="24"/>
                <w:szCs w:val="24"/>
                <w:lang w:eastAsia="lv-LV"/>
              </w:rPr>
            </w:pPr>
          </w:p>
          <w:p w:rsidR="00CC0D2D" w:rsidRPr="00D5731F" w:rsidP="00CC0D2D">
            <w:pPr>
              <w:spacing w:after="0" w:line="240" w:lineRule="auto"/>
              <w:jc w:val="center"/>
              <w:rPr>
                <w:rFonts w:ascii="Times New Roman" w:eastAsia="Times New Roman" w:hAnsi="Times New Roman" w:cs="Times New Roman"/>
                <w:iCs/>
                <w:sz w:val="24"/>
                <w:szCs w:val="24"/>
                <w:lang w:eastAsia="lv-LV"/>
              </w:rPr>
            </w:pPr>
          </w:p>
          <w:p w:rsidR="00CC0D2D" w:rsidRPr="00D5731F" w:rsidP="00CC0D2D">
            <w:pPr>
              <w:spacing w:after="0" w:line="240" w:lineRule="auto"/>
              <w:jc w:val="center"/>
              <w:rPr>
                <w:rFonts w:ascii="Times New Roman" w:eastAsia="Times New Roman" w:hAnsi="Times New Roman" w:cs="Times New Roman"/>
                <w:iCs/>
                <w:sz w:val="24"/>
                <w:szCs w:val="24"/>
                <w:lang w:eastAsia="lv-LV"/>
              </w:rPr>
            </w:pPr>
          </w:p>
          <w:p w:rsidR="00E5323B" w:rsidRPr="00D5731F" w:rsidP="00CC0D2D">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X</w:t>
            </w:r>
          </w:p>
        </w:tc>
        <w:tc>
          <w:tcPr>
            <w:tcW w:w="70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w:t>
            </w:r>
            <w:r w:rsidRPr="00D5731F">
              <w:rPr>
                <w:rFonts w:ascii="Times New Roman" w:eastAsia="Times New Roman" w:hAnsi="Times New Roman" w:cs="Times New Roman"/>
                <w:sz w:val="26"/>
                <w:szCs w:val="26"/>
              </w:rPr>
              <w:t>2 112 000</w:t>
            </w:r>
          </w:p>
        </w:tc>
        <w:tc>
          <w:tcPr>
            <w:tcW w:w="34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D5731F" w:rsidP="00CC0D2D">
            <w:pPr>
              <w:spacing w:after="0" w:line="240" w:lineRule="auto"/>
              <w:jc w:val="center"/>
              <w:rPr>
                <w:rFonts w:ascii="Times New Roman" w:eastAsia="Times New Roman" w:hAnsi="Times New Roman" w:cs="Times New Roman"/>
                <w:iCs/>
                <w:sz w:val="24"/>
                <w:szCs w:val="24"/>
                <w:lang w:eastAsia="lv-LV"/>
              </w:rPr>
            </w:pPr>
          </w:p>
          <w:p w:rsidR="00CC0D2D" w:rsidRPr="00D5731F" w:rsidP="00CC0D2D">
            <w:pPr>
              <w:spacing w:after="0" w:line="240" w:lineRule="auto"/>
              <w:jc w:val="center"/>
              <w:rPr>
                <w:rFonts w:ascii="Times New Roman" w:eastAsia="Times New Roman" w:hAnsi="Times New Roman" w:cs="Times New Roman"/>
                <w:iCs/>
                <w:sz w:val="24"/>
                <w:szCs w:val="24"/>
                <w:lang w:eastAsia="lv-LV"/>
              </w:rPr>
            </w:pPr>
          </w:p>
          <w:p w:rsidR="00CC0D2D" w:rsidRPr="00D5731F" w:rsidP="00CC0D2D">
            <w:pPr>
              <w:spacing w:after="0" w:line="240" w:lineRule="auto"/>
              <w:jc w:val="center"/>
              <w:rPr>
                <w:rFonts w:ascii="Times New Roman" w:eastAsia="Times New Roman" w:hAnsi="Times New Roman" w:cs="Times New Roman"/>
                <w:iCs/>
                <w:sz w:val="24"/>
                <w:szCs w:val="24"/>
                <w:lang w:eastAsia="lv-LV"/>
              </w:rPr>
            </w:pPr>
          </w:p>
          <w:p w:rsidR="00CC0D2D" w:rsidRPr="00D5731F" w:rsidP="00CC0D2D">
            <w:pPr>
              <w:spacing w:after="0" w:line="240" w:lineRule="auto"/>
              <w:jc w:val="center"/>
              <w:rPr>
                <w:rFonts w:ascii="Times New Roman" w:eastAsia="Times New Roman" w:hAnsi="Times New Roman" w:cs="Times New Roman"/>
                <w:iCs/>
                <w:sz w:val="24"/>
                <w:szCs w:val="24"/>
                <w:lang w:eastAsia="lv-LV"/>
              </w:rPr>
            </w:pPr>
          </w:p>
          <w:p w:rsidR="00CC0D2D" w:rsidRPr="00D5731F" w:rsidP="00CC0D2D">
            <w:pPr>
              <w:spacing w:after="0" w:line="240" w:lineRule="auto"/>
              <w:jc w:val="center"/>
              <w:rPr>
                <w:rFonts w:ascii="Times New Roman" w:eastAsia="Times New Roman" w:hAnsi="Times New Roman" w:cs="Times New Roman"/>
                <w:iCs/>
                <w:sz w:val="24"/>
                <w:szCs w:val="24"/>
                <w:lang w:eastAsia="lv-LV"/>
              </w:rPr>
            </w:pPr>
          </w:p>
          <w:p w:rsidR="00E5323B" w:rsidRPr="00D5731F" w:rsidP="00CC0D2D">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D5731F" w:rsidP="00CC0D2D">
            <w:pPr>
              <w:spacing w:after="0" w:line="240" w:lineRule="auto"/>
              <w:jc w:val="center"/>
              <w:rPr>
                <w:rFonts w:ascii="Times New Roman" w:eastAsia="Times New Roman" w:hAnsi="Times New Roman" w:cs="Times New Roman"/>
                <w:iCs/>
                <w:sz w:val="24"/>
                <w:szCs w:val="24"/>
                <w:lang w:eastAsia="lv-LV"/>
              </w:rPr>
            </w:pPr>
          </w:p>
          <w:p w:rsidR="00CC0D2D" w:rsidRPr="00D5731F" w:rsidP="00CC0D2D">
            <w:pPr>
              <w:spacing w:after="0" w:line="240" w:lineRule="auto"/>
              <w:jc w:val="center"/>
              <w:rPr>
                <w:rFonts w:ascii="Times New Roman" w:eastAsia="Times New Roman" w:hAnsi="Times New Roman" w:cs="Times New Roman"/>
                <w:iCs/>
                <w:sz w:val="24"/>
                <w:szCs w:val="24"/>
                <w:lang w:eastAsia="lv-LV"/>
              </w:rPr>
            </w:pPr>
          </w:p>
          <w:p w:rsidR="00CC0D2D" w:rsidRPr="00D5731F" w:rsidP="00CC0D2D">
            <w:pPr>
              <w:spacing w:after="0" w:line="240" w:lineRule="auto"/>
              <w:jc w:val="center"/>
              <w:rPr>
                <w:rFonts w:ascii="Times New Roman" w:eastAsia="Times New Roman" w:hAnsi="Times New Roman" w:cs="Times New Roman"/>
                <w:iCs/>
                <w:sz w:val="24"/>
                <w:szCs w:val="24"/>
                <w:lang w:eastAsia="lv-LV"/>
              </w:rPr>
            </w:pPr>
          </w:p>
          <w:p w:rsidR="00CC0D2D" w:rsidRPr="00D5731F" w:rsidP="00CC0D2D">
            <w:pPr>
              <w:spacing w:after="0" w:line="240" w:lineRule="auto"/>
              <w:jc w:val="center"/>
              <w:rPr>
                <w:rFonts w:ascii="Times New Roman" w:eastAsia="Times New Roman" w:hAnsi="Times New Roman" w:cs="Times New Roman"/>
                <w:iCs/>
                <w:sz w:val="24"/>
                <w:szCs w:val="24"/>
                <w:lang w:eastAsia="lv-LV"/>
              </w:rPr>
            </w:pPr>
          </w:p>
          <w:p w:rsidR="00CC0D2D" w:rsidRPr="00D5731F" w:rsidP="00CC0D2D">
            <w:pPr>
              <w:spacing w:after="0" w:line="240" w:lineRule="auto"/>
              <w:jc w:val="center"/>
              <w:rPr>
                <w:rFonts w:ascii="Times New Roman" w:eastAsia="Times New Roman" w:hAnsi="Times New Roman" w:cs="Times New Roman"/>
                <w:iCs/>
                <w:sz w:val="24"/>
                <w:szCs w:val="24"/>
                <w:lang w:eastAsia="lv-LV"/>
              </w:rPr>
            </w:pPr>
          </w:p>
          <w:p w:rsidR="00E5323B" w:rsidRPr="00D5731F" w:rsidP="00CC0D2D">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5.1. valsts pamatbudžets</w:t>
            </w:r>
          </w:p>
        </w:tc>
        <w:tc>
          <w:tcPr>
            <w:tcW w:w="647" w:type="pct"/>
            <w:vMerge/>
            <w:tcBorders>
              <w:top w:val="outset" w:sz="6" w:space="0" w:color="auto"/>
              <w:left w:val="outset" w:sz="6" w:space="0" w:color="auto"/>
              <w:bottom w:val="outset" w:sz="6" w:space="0" w:color="auto"/>
              <w:right w:val="outset" w:sz="6" w:space="0" w:color="auto"/>
            </w:tcBorders>
            <w:vAlign w:val="center"/>
            <w:hideMark/>
          </w:tcPr>
          <w:p w:rsidR="00E5323B" w:rsidRPr="00D5731F" w:rsidP="00E5323B">
            <w:pPr>
              <w:spacing w:after="0" w:line="240" w:lineRule="auto"/>
              <w:rPr>
                <w:rFonts w:ascii="Times New Roman" w:eastAsia="Times New Roman" w:hAnsi="Times New Roman" w:cs="Times New Roman"/>
                <w:iCs/>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w:t>
            </w:r>
            <w:r w:rsidRPr="00D5731F">
              <w:rPr>
                <w:rFonts w:ascii="Times New Roman" w:eastAsia="Times New Roman" w:hAnsi="Times New Roman" w:cs="Times New Roman"/>
                <w:sz w:val="26"/>
                <w:szCs w:val="26"/>
              </w:rPr>
              <w:t>2 112 000</w:t>
            </w:r>
          </w:p>
        </w:tc>
        <w:tc>
          <w:tcPr>
            <w:tcW w:w="344" w:type="pct"/>
            <w:vMerge/>
            <w:tcBorders>
              <w:top w:val="outset" w:sz="6" w:space="0" w:color="auto"/>
              <w:left w:val="outset" w:sz="6" w:space="0" w:color="auto"/>
              <w:bottom w:val="outset" w:sz="6" w:space="0" w:color="auto"/>
              <w:right w:val="outset" w:sz="6" w:space="0" w:color="auto"/>
            </w:tcBorders>
            <w:vAlign w:val="center"/>
            <w:hideMark/>
          </w:tcPr>
          <w:p w:rsidR="00E5323B" w:rsidRPr="00D5731F" w:rsidP="00E5323B">
            <w:pPr>
              <w:spacing w:after="0" w:line="240" w:lineRule="auto"/>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vMerge/>
            <w:tcBorders>
              <w:top w:val="outset" w:sz="6" w:space="0" w:color="auto"/>
              <w:left w:val="outset" w:sz="6" w:space="0" w:color="auto"/>
              <w:bottom w:val="outset" w:sz="6" w:space="0" w:color="auto"/>
              <w:right w:val="outset" w:sz="6" w:space="0" w:color="auto"/>
            </w:tcBorders>
            <w:vAlign w:val="center"/>
            <w:hideMark/>
          </w:tcPr>
          <w:p w:rsidR="00E5323B" w:rsidRPr="00D5731F"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5.2. speciālais budžets</w:t>
            </w:r>
          </w:p>
        </w:tc>
        <w:tc>
          <w:tcPr>
            <w:tcW w:w="647" w:type="pct"/>
            <w:vMerge/>
            <w:tcBorders>
              <w:top w:val="outset" w:sz="6" w:space="0" w:color="auto"/>
              <w:left w:val="outset" w:sz="6" w:space="0" w:color="auto"/>
              <w:bottom w:val="outset" w:sz="6" w:space="0" w:color="auto"/>
              <w:right w:val="outset" w:sz="6" w:space="0" w:color="auto"/>
            </w:tcBorders>
            <w:vAlign w:val="center"/>
            <w:hideMark/>
          </w:tcPr>
          <w:p w:rsidR="00E5323B" w:rsidRPr="00D5731F" w:rsidP="00E5323B">
            <w:pPr>
              <w:spacing w:after="0" w:line="240" w:lineRule="auto"/>
              <w:rPr>
                <w:rFonts w:ascii="Times New Roman" w:eastAsia="Times New Roman" w:hAnsi="Times New Roman" w:cs="Times New Roman"/>
                <w:iCs/>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vMerge/>
            <w:tcBorders>
              <w:top w:val="outset" w:sz="6" w:space="0" w:color="auto"/>
              <w:left w:val="outset" w:sz="6" w:space="0" w:color="auto"/>
              <w:bottom w:val="outset" w:sz="6" w:space="0" w:color="auto"/>
              <w:right w:val="outset" w:sz="6" w:space="0" w:color="auto"/>
            </w:tcBorders>
            <w:vAlign w:val="center"/>
            <w:hideMark/>
          </w:tcPr>
          <w:p w:rsidR="00E5323B" w:rsidRPr="00D5731F" w:rsidP="00E5323B">
            <w:pPr>
              <w:spacing w:after="0" w:line="240" w:lineRule="auto"/>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vMerge/>
            <w:tcBorders>
              <w:top w:val="outset" w:sz="6" w:space="0" w:color="auto"/>
              <w:left w:val="outset" w:sz="6" w:space="0" w:color="auto"/>
              <w:bottom w:val="outset" w:sz="6" w:space="0" w:color="auto"/>
              <w:right w:val="outset" w:sz="6" w:space="0" w:color="auto"/>
            </w:tcBorders>
            <w:vAlign w:val="center"/>
            <w:hideMark/>
          </w:tcPr>
          <w:p w:rsidR="00E5323B" w:rsidRPr="00D5731F"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Tr="00C325FA">
        <w:tblPrEx>
          <w:tblW w:w="5102" w:type="pct"/>
          <w:tblCellSpacing w:w="15" w:type="dxa"/>
          <w:tblLayout w:type="fixed"/>
          <w:tblCellMar>
            <w:top w:w="30" w:type="dxa"/>
            <w:left w:w="30" w:type="dxa"/>
            <w:bottom w:w="30" w:type="dxa"/>
            <w:right w:w="30" w:type="dxa"/>
          </w:tblCellMar>
          <w:tblLook w:val="04A0"/>
        </w:tblPrEx>
        <w:trPr>
          <w:gridAfter w:val="1"/>
          <w:wAfter w:w="40" w:type="dxa"/>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5.3. pašvaldību budžets</w:t>
            </w:r>
          </w:p>
        </w:tc>
        <w:tc>
          <w:tcPr>
            <w:tcW w:w="647" w:type="pct"/>
            <w:vMerge/>
            <w:tcBorders>
              <w:top w:val="outset" w:sz="6" w:space="0" w:color="auto"/>
              <w:left w:val="outset" w:sz="6" w:space="0" w:color="auto"/>
              <w:bottom w:val="outset" w:sz="6" w:space="0" w:color="auto"/>
              <w:right w:val="outset" w:sz="6" w:space="0" w:color="auto"/>
            </w:tcBorders>
            <w:vAlign w:val="center"/>
            <w:hideMark/>
          </w:tcPr>
          <w:p w:rsidR="00E5323B" w:rsidRPr="00D5731F" w:rsidP="00E5323B">
            <w:pPr>
              <w:spacing w:after="0" w:line="240" w:lineRule="auto"/>
              <w:rPr>
                <w:rFonts w:ascii="Times New Roman" w:eastAsia="Times New Roman" w:hAnsi="Times New Roman" w:cs="Times New Roman"/>
                <w:iCs/>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vMerge/>
            <w:tcBorders>
              <w:top w:val="outset" w:sz="6" w:space="0" w:color="auto"/>
              <w:left w:val="outset" w:sz="6" w:space="0" w:color="auto"/>
              <w:bottom w:val="outset" w:sz="6" w:space="0" w:color="auto"/>
              <w:right w:val="outset" w:sz="6" w:space="0" w:color="auto"/>
            </w:tcBorders>
            <w:vAlign w:val="center"/>
            <w:hideMark/>
          </w:tcPr>
          <w:p w:rsidR="00E5323B" w:rsidRPr="00D5731F" w:rsidP="00E5323B">
            <w:pPr>
              <w:spacing w:after="0" w:line="240" w:lineRule="auto"/>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vMerge/>
            <w:tcBorders>
              <w:top w:val="outset" w:sz="6" w:space="0" w:color="auto"/>
              <w:left w:val="outset" w:sz="6" w:space="0" w:color="auto"/>
              <w:bottom w:val="outset" w:sz="6" w:space="0" w:color="auto"/>
              <w:right w:val="outset" w:sz="6" w:space="0" w:color="auto"/>
            </w:tcBorders>
            <w:vAlign w:val="center"/>
            <w:hideMark/>
          </w:tcPr>
          <w:p w:rsidR="00E5323B" w:rsidRPr="00D5731F"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E5323B" w:rsidRPr="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Tr="00C325FA">
        <w:tblPrEx>
          <w:tblW w:w="5102" w:type="pct"/>
          <w:tblCellSpacing w:w="15" w:type="dxa"/>
          <w:tblLayout w:type="fixed"/>
          <w:tblCellMar>
            <w:top w:w="30" w:type="dxa"/>
            <w:left w:w="30" w:type="dxa"/>
            <w:bottom w:w="30" w:type="dxa"/>
            <w:right w:w="30" w:type="dxa"/>
          </w:tblCellMar>
          <w:tblLook w:val="04A0"/>
        </w:tblPrEx>
        <w:trPr>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D5731F"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2"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E5323B" w:rsidRPr="00D5731F" w:rsidP="001E37F0">
            <w:pPr>
              <w:shd w:val="clear" w:color="auto" w:fill="FFFFFF"/>
              <w:spacing w:after="0" w:line="240" w:lineRule="auto"/>
              <w:contextualSpacing/>
              <w:jc w:val="both"/>
              <w:rPr>
                <w:rFonts w:ascii="Times New Roman" w:eastAsia="Calibri" w:hAnsi="Times New Roman" w:cs="Times New Roman"/>
                <w:sz w:val="24"/>
                <w:szCs w:val="24"/>
              </w:rPr>
            </w:pPr>
            <w:r w:rsidRPr="00D5731F">
              <w:rPr>
                <w:rFonts w:ascii="Times New Roman" w:eastAsia="Times New Roman" w:hAnsi="Times New Roman" w:cs="Times New Roman"/>
                <w:iCs/>
                <w:sz w:val="24"/>
                <w:szCs w:val="24"/>
                <w:lang w:eastAsia="lv-LV"/>
              </w:rPr>
              <w:t> </w:t>
            </w:r>
            <w:r w:rsidRPr="00D5731F" w:rsidR="001E37F0">
              <w:rPr>
                <w:rFonts w:ascii="Times New Roman" w:eastAsia="Times New Roman" w:hAnsi="Times New Roman" w:cs="Times New Roman"/>
                <w:color w:val="000000"/>
                <w:sz w:val="24"/>
                <w:szCs w:val="24"/>
              </w:rPr>
              <w:t>Finansējums tiks palielināts Ekonomikas ministrijas budžeta programmā 33.00.00 “Ekonomikas attīstības programma” 2018. gadā 2 112 000 </w:t>
            </w:r>
            <w:r w:rsidRPr="00D5731F" w:rsidR="001E37F0">
              <w:rPr>
                <w:rFonts w:ascii="Times New Roman" w:eastAsia="Times New Roman" w:hAnsi="Times New Roman" w:cs="Times New Roman"/>
                <w:i/>
                <w:color w:val="000000"/>
                <w:sz w:val="24"/>
                <w:szCs w:val="24"/>
              </w:rPr>
              <w:t>euro</w:t>
            </w:r>
            <w:r w:rsidRPr="00D5731F" w:rsidR="001E37F0">
              <w:rPr>
                <w:rFonts w:ascii="Times New Roman" w:eastAsia="Times New Roman" w:hAnsi="Times New Roman" w:cs="Times New Roman"/>
                <w:color w:val="000000"/>
                <w:sz w:val="24"/>
                <w:szCs w:val="24"/>
              </w:rPr>
              <w:t> apmērā resursiem no dotācijas no vispārējiem ieņēmumiem un izdevumiem subsīdijām un dotācijām pārskaitīšanai akciju sabiedrībai "Attīstības finanšu institūcija Altum" mājokļa atbalsta programmas darbības nodrošināšanai</w:t>
            </w:r>
            <w:r w:rsidRPr="00D5731F" w:rsidR="001E37F0">
              <w:rPr>
                <w:rFonts w:ascii="Times New Roman" w:eastAsia="Calibri" w:hAnsi="Times New Roman" w:cs="Times New Roman"/>
                <w:sz w:val="24"/>
                <w:szCs w:val="24"/>
              </w:rPr>
              <w:t>.</w:t>
            </w:r>
          </w:p>
        </w:tc>
      </w:tr>
      <w:tr w:rsidTr="00C325FA">
        <w:tblPrEx>
          <w:tblW w:w="5102" w:type="pct"/>
          <w:tblCellSpacing w:w="15" w:type="dxa"/>
          <w:tblLayout w:type="fixed"/>
          <w:tblCellMar>
            <w:top w:w="30" w:type="dxa"/>
            <w:left w:w="30" w:type="dxa"/>
            <w:bottom w:w="30" w:type="dxa"/>
            <w:right w:w="30" w:type="dxa"/>
          </w:tblCellMar>
          <w:tblLook w:val="04A0"/>
        </w:tblPrEx>
        <w:trPr>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1E37F0"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6.1. detalizēts ieņēmumu aprēķins</w:t>
            </w:r>
          </w:p>
        </w:tc>
        <w:tc>
          <w:tcPr>
            <w:tcW w:w="4072" w:type="pct"/>
            <w:gridSpan w:val="8"/>
            <w:vMerge/>
            <w:tcBorders>
              <w:top w:val="outset" w:sz="6" w:space="0" w:color="auto"/>
              <w:left w:val="outset" w:sz="6" w:space="0" w:color="auto"/>
              <w:bottom w:val="outset" w:sz="6" w:space="0" w:color="auto"/>
              <w:right w:val="outset" w:sz="6" w:space="0" w:color="auto"/>
            </w:tcBorders>
            <w:vAlign w:val="center"/>
            <w:hideMark/>
          </w:tcPr>
          <w:p w:rsidR="00E5323B" w:rsidRPr="001E37F0" w:rsidP="00E5323B">
            <w:pPr>
              <w:spacing w:after="0" w:line="240" w:lineRule="auto"/>
              <w:rPr>
                <w:rFonts w:ascii="Times New Roman" w:eastAsia="Times New Roman" w:hAnsi="Times New Roman" w:cs="Times New Roman"/>
                <w:iCs/>
                <w:sz w:val="24"/>
                <w:szCs w:val="24"/>
                <w:lang w:eastAsia="lv-LV"/>
              </w:rPr>
            </w:pPr>
          </w:p>
        </w:tc>
      </w:tr>
      <w:tr w:rsidTr="00C325FA">
        <w:tblPrEx>
          <w:tblW w:w="5102" w:type="pct"/>
          <w:tblCellSpacing w:w="15" w:type="dxa"/>
          <w:tblLayout w:type="fixed"/>
          <w:tblCellMar>
            <w:top w:w="30" w:type="dxa"/>
            <w:left w:w="30" w:type="dxa"/>
            <w:bottom w:w="30" w:type="dxa"/>
            <w:right w:w="30" w:type="dxa"/>
          </w:tblCellMar>
          <w:tblLook w:val="04A0"/>
        </w:tblPrEx>
        <w:trPr>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1E37F0"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6.2. detalizēts izdevumu aprēķins</w:t>
            </w:r>
          </w:p>
        </w:tc>
        <w:tc>
          <w:tcPr>
            <w:tcW w:w="4072" w:type="pct"/>
            <w:gridSpan w:val="8"/>
            <w:vMerge/>
            <w:tcBorders>
              <w:top w:val="outset" w:sz="6" w:space="0" w:color="auto"/>
              <w:left w:val="outset" w:sz="6" w:space="0" w:color="auto"/>
              <w:bottom w:val="outset" w:sz="6" w:space="0" w:color="auto"/>
              <w:right w:val="outset" w:sz="6" w:space="0" w:color="auto"/>
            </w:tcBorders>
            <w:vAlign w:val="center"/>
            <w:hideMark/>
          </w:tcPr>
          <w:p w:rsidR="00E5323B" w:rsidRPr="001E37F0" w:rsidP="00E5323B">
            <w:pPr>
              <w:spacing w:after="0" w:line="240" w:lineRule="auto"/>
              <w:rPr>
                <w:rFonts w:ascii="Times New Roman" w:eastAsia="Times New Roman" w:hAnsi="Times New Roman" w:cs="Times New Roman"/>
                <w:iCs/>
                <w:sz w:val="24"/>
                <w:szCs w:val="24"/>
                <w:lang w:eastAsia="lv-LV"/>
              </w:rPr>
            </w:pPr>
          </w:p>
        </w:tc>
      </w:tr>
      <w:tr w:rsidTr="00C325FA">
        <w:tblPrEx>
          <w:tblW w:w="5102" w:type="pct"/>
          <w:tblCellSpacing w:w="15" w:type="dxa"/>
          <w:tblLayout w:type="fixed"/>
          <w:tblCellMar>
            <w:top w:w="30" w:type="dxa"/>
            <w:left w:w="30" w:type="dxa"/>
            <w:bottom w:w="30" w:type="dxa"/>
            <w:right w:w="30" w:type="dxa"/>
          </w:tblCellMar>
          <w:tblLook w:val="04A0"/>
        </w:tblPrEx>
        <w:trPr>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1E37F0"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7. Amata vietu skaita izmaiņas</w:t>
            </w:r>
          </w:p>
        </w:tc>
        <w:tc>
          <w:tcPr>
            <w:tcW w:w="4072" w:type="pct"/>
            <w:gridSpan w:val="8"/>
            <w:tcBorders>
              <w:top w:val="outset" w:sz="6" w:space="0" w:color="auto"/>
              <w:left w:val="outset" w:sz="6" w:space="0" w:color="auto"/>
              <w:bottom w:val="outset" w:sz="6" w:space="0" w:color="auto"/>
              <w:right w:val="outset" w:sz="6" w:space="0" w:color="auto"/>
            </w:tcBorders>
            <w:hideMark/>
          </w:tcPr>
          <w:p w:rsidR="00E5323B" w:rsidRPr="001E37F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Tr="00C325FA">
        <w:tblPrEx>
          <w:tblW w:w="5102" w:type="pct"/>
          <w:tblCellSpacing w:w="15" w:type="dxa"/>
          <w:tblLayout w:type="fixed"/>
          <w:tblCellMar>
            <w:top w:w="30" w:type="dxa"/>
            <w:left w:w="30" w:type="dxa"/>
            <w:bottom w:w="30" w:type="dxa"/>
            <w:right w:w="30" w:type="dxa"/>
          </w:tblCellMar>
          <w:tblLook w:val="04A0"/>
        </w:tblPrEx>
        <w:trPr>
          <w:tblCellSpacing w:w="15" w:type="dxa"/>
        </w:trPr>
        <w:tc>
          <w:tcPr>
            <w:tcW w:w="881" w:type="pct"/>
            <w:tcBorders>
              <w:top w:val="outset" w:sz="6" w:space="0" w:color="auto"/>
              <w:left w:val="outset" w:sz="6" w:space="0" w:color="auto"/>
              <w:bottom w:val="outset" w:sz="6" w:space="0" w:color="auto"/>
              <w:right w:val="outset" w:sz="6" w:space="0" w:color="auto"/>
            </w:tcBorders>
            <w:hideMark/>
          </w:tcPr>
          <w:p w:rsidR="00E5323B" w:rsidRPr="001E37F0"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8. Cita informācija</w:t>
            </w:r>
          </w:p>
        </w:tc>
        <w:tc>
          <w:tcPr>
            <w:tcW w:w="4072" w:type="pct"/>
            <w:gridSpan w:val="8"/>
            <w:tcBorders>
              <w:top w:val="outset" w:sz="6" w:space="0" w:color="auto"/>
              <w:left w:val="outset" w:sz="6" w:space="0" w:color="auto"/>
              <w:bottom w:val="outset" w:sz="6" w:space="0" w:color="auto"/>
              <w:right w:val="outset" w:sz="6" w:space="0" w:color="auto"/>
            </w:tcBorders>
            <w:hideMark/>
          </w:tcPr>
          <w:p w:rsidR="00E5323B" w:rsidRPr="001E37F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D356E2"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A4298A">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6E2" w:rsidRPr="00D356E2" w:rsidP="002F2F86">
            <w:pPr>
              <w:spacing w:after="0" w:line="240" w:lineRule="auto"/>
              <w:jc w:val="both"/>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
                <w:bCs/>
                <w:iCs/>
                <w:sz w:val="24"/>
                <w:szCs w:val="24"/>
                <w:lang w:eastAsia="lv-LV"/>
              </w:rPr>
              <w:t>IV. Tiesību akta projekta ietekme uz spēkā esošo tiesību normu sistēmu</w:t>
            </w:r>
          </w:p>
        </w:tc>
      </w:tr>
      <w:tr w:rsidTr="00A4298A">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6E2" w:rsidRPr="005C2999" w:rsidP="00D356E2">
            <w:pPr>
              <w:spacing w:after="0" w:line="240" w:lineRule="auto"/>
              <w:jc w:val="center"/>
              <w:rPr>
                <w:rFonts w:ascii="Times New Roman" w:eastAsia="Times New Roman" w:hAnsi="Times New Roman" w:cs="Times New Roman"/>
                <w:bCs/>
                <w:iCs/>
                <w:sz w:val="24"/>
                <w:szCs w:val="24"/>
                <w:lang w:eastAsia="lv-LV"/>
              </w:rPr>
            </w:pPr>
            <w:r w:rsidRPr="005C2999">
              <w:rPr>
                <w:rFonts w:ascii="Times New Roman" w:eastAsia="Times New Roman" w:hAnsi="Times New Roman" w:cs="Times New Roman"/>
                <w:bCs/>
                <w:iCs/>
                <w:sz w:val="24"/>
                <w:szCs w:val="24"/>
                <w:lang w:eastAsia="lv-LV"/>
              </w:rPr>
              <w:t>Projekts šo jomu neskar</w:t>
            </w:r>
          </w:p>
        </w:tc>
      </w:tr>
    </w:tbl>
    <w:p w:rsidR="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A4298A">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6E2" w:rsidRPr="00D356E2" w:rsidP="002F2F86">
            <w:pPr>
              <w:spacing w:after="0" w:line="240" w:lineRule="auto"/>
              <w:jc w:val="both"/>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
                <w:bCs/>
                <w:iCs/>
                <w:sz w:val="24"/>
                <w:szCs w:val="24"/>
                <w:lang w:eastAsia="lv-LV"/>
              </w:rPr>
              <w:t>V. Tiesību akta projekta atbilstība Latvijas Republikas starptautiskajām saistībām</w:t>
            </w:r>
          </w:p>
        </w:tc>
      </w:tr>
      <w:tr w:rsidTr="00A4298A">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6E2" w:rsidRPr="00D356E2" w:rsidP="00D356E2">
            <w:pPr>
              <w:spacing w:after="0" w:line="240" w:lineRule="auto"/>
              <w:jc w:val="center"/>
              <w:rPr>
                <w:rFonts w:ascii="Times New Roman" w:eastAsia="Times New Roman" w:hAnsi="Times New Roman" w:cs="Times New Roman"/>
                <w:bCs/>
                <w:iCs/>
                <w:sz w:val="24"/>
                <w:szCs w:val="24"/>
                <w:lang w:eastAsia="lv-LV"/>
              </w:rPr>
            </w:pPr>
            <w:r w:rsidRPr="00D356E2">
              <w:rPr>
                <w:rFonts w:ascii="Times New Roman" w:eastAsia="Times New Roman" w:hAnsi="Times New Roman" w:cs="Times New Roman"/>
                <w:bCs/>
                <w:iCs/>
                <w:sz w:val="24"/>
                <w:szCs w:val="24"/>
                <w:lang w:eastAsia="lv-LV"/>
              </w:rPr>
              <w:t>Projekts šo jomu neskar</w:t>
            </w:r>
          </w:p>
        </w:tc>
      </w:tr>
    </w:tbl>
    <w:p w:rsidR="00176E3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837E3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6E33" w:rsidRPr="00D356E2" w:rsidP="00837E39">
            <w:pPr>
              <w:spacing w:after="0" w:line="240" w:lineRule="auto"/>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
                <w:bCs/>
                <w:iCs/>
                <w:sz w:val="24"/>
                <w:szCs w:val="24"/>
                <w:lang w:eastAsia="lv-LV"/>
              </w:rPr>
              <w:t>VI. Sabiedrības līdzdalība un komunikācijas aktivitātes</w:t>
            </w:r>
          </w:p>
        </w:tc>
      </w:tr>
      <w:tr w:rsidTr="00837E39">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76E33" w:rsidRPr="00D356E2" w:rsidP="00837E39">
            <w:pPr>
              <w:spacing w:after="0" w:line="240" w:lineRule="auto"/>
              <w:jc w:val="center"/>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Cs/>
                <w:iCs/>
                <w:sz w:val="24"/>
                <w:szCs w:val="24"/>
                <w:lang w:eastAsia="lv-LV"/>
              </w:rPr>
              <w:t>Projekts šo jomu neskar</w:t>
            </w:r>
          </w:p>
        </w:tc>
      </w:tr>
    </w:tbl>
    <w:p w:rsidR="00176E33" w:rsidP="00176E3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E37F0" w:rsidP="00E5323B">
            <w:pPr>
              <w:spacing w:after="0" w:line="240" w:lineRule="auto"/>
              <w:rPr>
                <w:rFonts w:ascii="Times New Roman" w:eastAsia="Times New Roman" w:hAnsi="Times New Roman" w:cs="Times New Roman"/>
                <w:b/>
                <w:bCs/>
                <w:iCs/>
                <w:sz w:val="24"/>
                <w:szCs w:val="24"/>
                <w:lang w:eastAsia="lv-LV"/>
              </w:rPr>
            </w:pPr>
            <w:r w:rsidRPr="001E37F0">
              <w:rPr>
                <w:rFonts w:ascii="Times New Roman" w:eastAsia="Times New Roman" w:hAnsi="Times New Roman" w:cs="Times New Roman"/>
                <w:b/>
                <w:bCs/>
                <w:iCs/>
                <w:sz w:val="24"/>
                <w:szCs w:val="24"/>
                <w:lang w:eastAsia="lv-LV"/>
              </w:rPr>
              <w:t>VII. Tiesību akta projekta izpildes nodrošināšana un tās ietekme uz institūcijām</w:t>
            </w:r>
          </w:p>
        </w:tc>
      </w:tr>
      <w:tr w:rsidTr="00D356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356E2" w:rsidRPr="006A0D78"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D356E2" w:rsidRPr="006A0D78"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D356E2" w:rsidRPr="006A0D78" w:rsidP="00D356E2">
            <w:pPr>
              <w:spacing w:after="0" w:line="240" w:lineRule="auto"/>
              <w:ind w:left="57" w:right="46"/>
              <w:jc w:val="both"/>
              <w:rPr>
                <w:rFonts w:ascii="Times New Roman" w:eastAsia="Times New Roman" w:hAnsi="Times New Roman"/>
                <w:sz w:val="24"/>
                <w:szCs w:val="24"/>
                <w:lang w:eastAsia="lv-LV"/>
              </w:rPr>
            </w:pPr>
            <w:r w:rsidRPr="006A0D78">
              <w:rPr>
                <w:rFonts w:ascii="Times New Roman" w:eastAsia="Times New Roman" w:hAnsi="Times New Roman"/>
                <w:sz w:val="24"/>
                <w:szCs w:val="24"/>
                <w:lang w:eastAsia="lv-LV"/>
              </w:rPr>
              <w:t>Ekonomikas ministrija, akciju sabiedrība “Attīstības finanšu institūcija Altum”.</w:t>
            </w:r>
          </w:p>
        </w:tc>
      </w:tr>
      <w:tr w:rsidTr="00D356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356E2" w:rsidRPr="006A0D78"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D356E2" w:rsidRPr="006A0D78"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Projekta izpildes ietekme uz pārvaldes funkcijām un institucionālo struktūru.</w:t>
            </w:r>
            <w:r w:rsidRPr="006A0D7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D356E2" w:rsidRPr="006A0D78" w:rsidP="00D356E2">
            <w:pPr>
              <w:spacing w:after="0" w:line="240" w:lineRule="auto"/>
              <w:ind w:left="57" w:right="60"/>
              <w:jc w:val="both"/>
              <w:rPr>
                <w:rFonts w:ascii="Times New Roman" w:eastAsia="Times New Roman" w:hAnsi="Times New Roman" w:cs="Times New Roman"/>
                <w:sz w:val="24"/>
                <w:szCs w:val="24"/>
                <w:lang w:eastAsia="lv-LV"/>
              </w:rPr>
            </w:pPr>
            <w:r w:rsidRPr="006A0D78">
              <w:rPr>
                <w:rFonts w:ascii="Times New Roman" w:eastAsia="Times New Roman" w:hAnsi="Times New Roman" w:cs="Times New Roman"/>
                <w:sz w:val="24"/>
                <w:szCs w:val="24"/>
                <w:lang w:eastAsia="lv-LV"/>
              </w:rPr>
              <w:t>Saistībā ar Rīkojuma projekta izpildi nav plānots radīt jaunas valsts pārvaldes institūcijas vai likvidēt esošās valsts pārvaldes institūcijas, vai reorganizēt esošās valsts pārvaldes institūcijas. Rīkojuma projekta izpilde notiks esošo pārvaldes funkciju ietvaros.</w:t>
            </w:r>
          </w:p>
        </w:tc>
      </w:tr>
      <w:tr w:rsidTr="00D356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356E2" w:rsidRPr="006A0D78"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D356E2" w:rsidRPr="006A0D78"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D356E2" w:rsidRPr="006A0D78" w:rsidP="00BA3EED">
            <w:pPr>
              <w:spacing w:after="0" w:line="240" w:lineRule="auto"/>
              <w:jc w:val="both"/>
              <w:rPr>
                <w:rFonts w:ascii="Times New Roman" w:eastAsia="Times New Roman" w:hAnsi="Times New Roman" w:cs="Times New Roman"/>
                <w:iCs/>
                <w:sz w:val="24"/>
                <w:szCs w:val="24"/>
                <w:lang w:eastAsia="lv-LV"/>
              </w:rPr>
            </w:pPr>
            <w:r w:rsidRPr="00C61047">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C25B49" w:rsidRPr="001E37F0" w:rsidP="00894C55">
      <w:pPr>
        <w:spacing w:after="0" w:line="240" w:lineRule="auto"/>
        <w:rPr>
          <w:rFonts w:ascii="Times New Roman" w:hAnsi="Times New Roman" w:cs="Times New Roman"/>
          <w:sz w:val="24"/>
          <w:szCs w:val="24"/>
        </w:rPr>
      </w:pPr>
    </w:p>
    <w:p w:rsidR="00204402" w:rsidP="00D356E2">
      <w:pPr>
        <w:spacing w:after="0" w:line="240" w:lineRule="auto"/>
        <w:rPr>
          <w:rFonts w:ascii="Times New Roman" w:eastAsia="Calibri" w:hAnsi="Times New Roman" w:cs="Times New Roman"/>
          <w:sz w:val="26"/>
          <w:szCs w:val="26"/>
        </w:rPr>
      </w:pPr>
    </w:p>
    <w:p w:rsidR="00D356E2" w:rsidRPr="00D356E2" w:rsidP="00D356E2">
      <w:pPr>
        <w:spacing w:after="0" w:line="240" w:lineRule="auto"/>
        <w:rPr>
          <w:rFonts w:ascii="Times New Roman" w:eastAsia="Calibri" w:hAnsi="Times New Roman" w:cs="Times New Roman"/>
          <w:sz w:val="26"/>
          <w:szCs w:val="26"/>
        </w:rPr>
      </w:pPr>
      <w:r w:rsidRPr="00D356E2">
        <w:rPr>
          <w:rFonts w:ascii="Times New Roman" w:eastAsia="Calibri" w:hAnsi="Times New Roman" w:cs="Times New Roman"/>
          <w:sz w:val="26"/>
          <w:szCs w:val="26"/>
        </w:rPr>
        <w:t>Ministru prezidenta biedrs,</w:t>
      </w:r>
    </w:p>
    <w:p w:rsidR="00D356E2" w:rsidP="00BA3EED">
      <w:pPr>
        <w:tabs>
          <w:tab w:val="left" w:pos="7655"/>
        </w:tabs>
        <w:spacing w:after="0" w:line="240" w:lineRule="auto"/>
        <w:rPr>
          <w:rFonts w:ascii="Times New Roman" w:eastAsia="Calibri" w:hAnsi="Times New Roman" w:cs="Times New Roman"/>
          <w:sz w:val="26"/>
          <w:szCs w:val="26"/>
        </w:rPr>
      </w:pPr>
      <w:r w:rsidRPr="00D356E2">
        <w:rPr>
          <w:rFonts w:ascii="Times New Roman" w:eastAsia="Calibri" w:hAnsi="Times New Roman" w:cs="Times New Roman"/>
          <w:sz w:val="26"/>
          <w:szCs w:val="26"/>
        </w:rPr>
        <w:t>ekonomikas ministrs</w:t>
      </w:r>
      <w:r w:rsidRPr="00D356E2">
        <w:rPr>
          <w:rFonts w:ascii="Times New Roman" w:eastAsia="Calibri" w:hAnsi="Times New Roman" w:cs="Times New Roman"/>
          <w:sz w:val="26"/>
          <w:szCs w:val="26"/>
        </w:rPr>
        <w:tab/>
        <w:t>A.</w:t>
      </w:r>
      <w:r>
        <w:rPr>
          <w:rFonts w:ascii="Times New Roman" w:eastAsia="Calibri" w:hAnsi="Times New Roman" w:cs="Times New Roman"/>
          <w:sz w:val="26"/>
          <w:szCs w:val="26"/>
        </w:rPr>
        <w:t> </w:t>
      </w:r>
      <w:r w:rsidRPr="00D356E2">
        <w:rPr>
          <w:rFonts w:ascii="Times New Roman" w:eastAsia="Calibri" w:hAnsi="Times New Roman" w:cs="Times New Roman"/>
          <w:sz w:val="26"/>
          <w:szCs w:val="26"/>
        </w:rPr>
        <w:t>Ašeradens</w:t>
      </w:r>
    </w:p>
    <w:p w:rsidR="00BA3EED" w:rsidP="00BA3EED">
      <w:pPr>
        <w:tabs>
          <w:tab w:val="left" w:pos="7655"/>
        </w:tabs>
        <w:spacing w:after="0" w:line="240" w:lineRule="auto"/>
        <w:rPr>
          <w:rFonts w:ascii="Times New Roman" w:eastAsia="Calibri" w:hAnsi="Times New Roman" w:cs="Times New Roman"/>
          <w:sz w:val="26"/>
          <w:szCs w:val="26"/>
        </w:rPr>
      </w:pPr>
    </w:p>
    <w:p w:rsidR="002142F7" w:rsidP="00BA3EED">
      <w:pPr>
        <w:tabs>
          <w:tab w:val="left" w:pos="8222"/>
        </w:tabs>
        <w:spacing w:before="75" w:after="0" w:line="240" w:lineRule="auto"/>
        <w:ind w:left="-567" w:right="-285" w:firstLine="567"/>
        <w:contextualSpacing/>
        <w:jc w:val="both"/>
        <w:rPr>
          <w:rFonts w:ascii="Times New Roman" w:hAnsi="Times New Roman"/>
          <w:sz w:val="24"/>
          <w:szCs w:val="24"/>
        </w:rPr>
      </w:pPr>
      <w:r w:rsidRPr="00BA3EED">
        <w:rPr>
          <w:rFonts w:ascii="Times New Roman" w:hAnsi="Times New Roman"/>
          <w:sz w:val="24"/>
          <w:szCs w:val="24"/>
        </w:rPr>
        <w:t>Vīza:</w:t>
      </w:r>
    </w:p>
    <w:p w:rsidR="00BA3EED" w:rsidRPr="00BA3EED" w:rsidP="00BA3EED">
      <w:pPr>
        <w:tabs>
          <w:tab w:val="left" w:pos="8222"/>
        </w:tabs>
        <w:spacing w:before="75" w:after="0" w:line="240" w:lineRule="auto"/>
        <w:ind w:left="-567" w:right="-285" w:firstLine="567"/>
        <w:contextualSpacing/>
        <w:jc w:val="both"/>
        <w:rPr>
          <w:rFonts w:ascii="Times New Roman" w:hAnsi="Times New Roman"/>
          <w:sz w:val="24"/>
          <w:szCs w:val="24"/>
        </w:rPr>
      </w:pPr>
      <w:r w:rsidRPr="00BA3EED">
        <w:rPr>
          <w:rFonts w:ascii="Times New Roman" w:hAnsi="Times New Roman"/>
          <w:sz w:val="24"/>
          <w:szCs w:val="24"/>
        </w:rPr>
        <w:t>Valsts sekretārs</w:t>
      </w:r>
      <w:r w:rsidRPr="00BA3EED">
        <w:rPr>
          <w:rFonts w:ascii="Times New Roman" w:hAnsi="Times New Roman"/>
          <w:sz w:val="24"/>
          <w:szCs w:val="24"/>
        </w:rPr>
        <w:tab/>
        <w:t>Ē.</w:t>
      </w:r>
      <w:r>
        <w:rPr>
          <w:rFonts w:ascii="Times New Roman" w:hAnsi="Times New Roman"/>
          <w:sz w:val="24"/>
          <w:szCs w:val="24"/>
        </w:rPr>
        <w:t> </w:t>
      </w:r>
      <w:r w:rsidRPr="00BA3EED">
        <w:rPr>
          <w:rFonts w:ascii="Times New Roman" w:hAnsi="Times New Roman"/>
          <w:sz w:val="24"/>
          <w:szCs w:val="24"/>
        </w:rPr>
        <w:t>Eglītis</w:t>
      </w:r>
    </w:p>
    <w:p w:rsidR="00BA3EED" w:rsidP="00BA3EED">
      <w:pPr>
        <w:tabs>
          <w:tab w:val="left" w:pos="7655"/>
        </w:tabs>
        <w:spacing w:after="0" w:line="240" w:lineRule="auto"/>
        <w:rPr>
          <w:rFonts w:ascii="Times New Roman" w:eastAsia="Calibri" w:hAnsi="Times New Roman" w:cs="Times New Roman"/>
          <w:sz w:val="26"/>
          <w:szCs w:val="26"/>
        </w:rPr>
      </w:pPr>
    </w:p>
    <w:p w:rsidR="00BA3EED" w:rsidRPr="00D356E2" w:rsidP="00BA3EED">
      <w:pPr>
        <w:tabs>
          <w:tab w:val="left" w:pos="7655"/>
        </w:tabs>
        <w:spacing w:after="0" w:line="240" w:lineRule="auto"/>
        <w:rPr>
          <w:rFonts w:ascii="Times New Roman" w:eastAsia="Calibri" w:hAnsi="Times New Roman" w:cs="Times New Roman"/>
          <w:sz w:val="26"/>
          <w:szCs w:val="26"/>
        </w:rPr>
      </w:pPr>
    </w:p>
    <w:p w:rsidR="00894C55" w:rsidRPr="006A0D78" w:rsidP="00894C55">
      <w:pPr>
        <w:tabs>
          <w:tab w:val="left" w:pos="6237"/>
        </w:tabs>
        <w:spacing w:after="0" w:line="240" w:lineRule="auto"/>
        <w:rPr>
          <w:rFonts w:ascii="Times New Roman" w:hAnsi="Times New Roman" w:cs="Times New Roman"/>
          <w:sz w:val="20"/>
          <w:szCs w:val="20"/>
        </w:rPr>
      </w:pPr>
      <w:r w:rsidRPr="006A0D78">
        <w:rPr>
          <w:rFonts w:ascii="Times New Roman" w:hAnsi="Times New Roman" w:cs="Times New Roman"/>
          <w:sz w:val="20"/>
          <w:szCs w:val="20"/>
        </w:rPr>
        <w:t xml:space="preserve">Z.Stuķēna, </w:t>
      </w:r>
      <w:r w:rsidRPr="006A0D78" w:rsidR="00D133F8">
        <w:rPr>
          <w:rFonts w:ascii="Times New Roman" w:hAnsi="Times New Roman" w:cs="Times New Roman"/>
          <w:sz w:val="20"/>
          <w:szCs w:val="20"/>
        </w:rPr>
        <w:t>6701</w:t>
      </w:r>
      <w:r w:rsidRPr="006A0D78">
        <w:rPr>
          <w:rFonts w:ascii="Times New Roman" w:hAnsi="Times New Roman" w:cs="Times New Roman"/>
          <w:sz w:val="20"/>
          <w:szCs w:val="20"/>
        </w:rPr>
        <w:t>3242</w:t>
      </w:r>
    </w:p>
    <w:p w:rsidR="00894C55" w:rsidRPr="006A0D78" w:rsidP="00894C55">
      <w:pPr>
        <w:tabs>
          <w:tab w:val="left" w:pos="6237"/>
        </w:tabs>
        <w:spacing w:after="0" w:line="240" w:lineRule="auto"/>
        <w:rPr>
          <w:rFonts w:ascii="Times New Roman" w:hAnsi="Times New Roman" w:cs="Times New Roman"/>
          <w:sz w:val="20"/>
          <w:szCs w:val="20"/>
        </w:rPr>
      </w:pPr>
      <w:r w:rsidRPr="006A0D78">
        <w:rPr>
          <w:rFonts w:ascii="Times New Roman" w:hAnsi="Times New Roman" w:cs="Times New Roman"/>
          <w:sz w:val="20"/>
          <w:szCs w:val="20"/>
        </w:rPr>
        <w:t>Zane.Stukena</w:t>
      </w:r>
      <w:r w:rsidRPr="006A0D78">
        <w:rPr>
          <w:rFonts w:ascii="Times New Roman" w:hAnsi="Times New Roman" w:cs="Times New Roman"/>
          <w:sz w:val="20"/>
          <w:szCs w:val="20"/>
        </w:rPr>
        <w:t>@</w:t>
      </w:r>
      <w:r w:rsidR="00266E63">
        <w:rPr>
          <w:rFonts w:ascii="Times New Roman" w:hAnsi="Times New Roman" w:cs="Times New Roman"/>
          <w:sz w:val="20"/>
          <w:szCs w:val="20"/>
        </w:rPr>
        <w:t>em</w:t>
      </w:r>
      <w:r w:rsidRPr="006A0D78">
        <w:rPr>
          <w:rFonts w:ascii="Times New Roman" w:hAnsi="Times New Roman" w:cs="Times New Roman"/>
          <w:sz w:val="20"/>
          <w:szCs w:val="20"/>
        </w:rPr>
        <w:t>.gov.lv</w:t>
      </w:r>
    </w:p>
    <w:sectPr w:rsidSect="009A2654">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rsidP="00794969">
    <w:pPr>
      <w:pStyle w:val="Footer"/>
      <w:tabs>
        <w:tab w:val="clear" w:pos="4153"/>
        <w:tab w:val="center" w:pos="4535"/>
        <w:tab w:val="clear" w:pos="8306"/>
      </w:tabs>
      <w:rPr>
        <w:rFonts w:ascii="Times New Roman" w:hAnsi="Times New Roman" w:cs="Times New Roman"/>
        <w:sz w:val="20"/>
        <w:szCs w:val="20"/>
      </w:rPr>
    </w:pPr>
    <w:r>
      <w:rPr>
        <w:rFonts w:ascii="Times New Roman" w:hAnsi="Times New Roman" w:cs="Times New Roman"/>
        <w:sz w:val="20"/>
        <w:szCs w:val="20"/>
      </w:rPr>
      <w:t>EMAnot_</w:t>
    </w:r>
    <w:r w:rsidR="00771B2B">
      <w:rPr>
        <w:rFonts w:ascii="Times New Roman" w:hAnsi="Times New Roman" w:cs="Times New Roman"/>
        <w:sz w:val="20"/>
        <w:szCs w:val="20"/>
      </w:rPr>
      <w:t>11</w:t>
    </w:r>
    <w:r w:rsidR="00E33758">
      <w:rPr>
        <w:rFonts w:ascii="Times New Roman" w:hAnsi="Times New Roman" w:cs="Times New Roman"/>
        <w:sz w:val="20"/>
        <w:szCs w:val="20"/>
      </w:rPr>
      <w:t>09</w:t>
    </w:r>
    <w:r>
      <w:rPr>
        <w:rFonts w:ascii="Times New Roman" w:hAnsi="Times New Roman" w:cs="Times New Roman"/>
        <w:sz w:val="20"/>
        <w:szCs w:val="20"/>
      </w:rPr>
      <w:t>18_Atbalsta_programma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D356E2" w:rsidP="00D356E2">
    <w:pPr>
      <w:pStyle w:val="Footer"/>
      <w:rPr>
        <w:rFonts w:ascii="Times New Roman" w:hAnsi="Times New Roman" w:cs="Times New Roman"/>
        <w:sz w:val="20"/>
        <w:szCs w:val="20"/>
      </w:rPr>
    </w:pPr>
    <w:r w:rsidRPr="00D356E2">
      <w:rPr>
        <w:rFonts w:ascii="Times New Roman" w:hAnsi="Times New Roman" w:cs="Times New Roman"/>
        <w:sz w:val="20"/>
        <w:szCs w:val="20"/>
      </w:rPr>
      <w:t>EMAnot_</w:t>
    </w:r>
    <w:r w:rsidR="00771B2B">
      <w:rPr>
        <w:rFonts w:ascii="Times New Roman" w:hAnsi="Times New Roman" w:cs="Times New Roman"/>
        <w:sz w:val="20"/>
        <w:szCs w:val="20"/>
      </w:rPr>
      <w:t>11</w:t>
    </w:r>
    <w:r w:rsidR="00E33758">
      <w:rPr>
        <w:rFonts w:ascii="Times New Roman" w:hAnsi="Times New Roman" w:cs="Times New Roman"/>
        <w:sz w:val="20"/>
        <w:szCs w:val="20"/>
      </w:rPr>
      <w:t>09</w:t>
    </w:r>
    <w:r w:rsidRPr="00D356E2">
      <w:rPr>
        <w:rFonts w:ascii="Times New Roman" w:hAnsi="Times New Roman" w:cs="Times New Roman"/>
        <w:sz w:val="20"/>
        <w:szCs w:val="20"/>
      </w:rPr>
      <w:t>18_Atbalsta_programma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1653394"/>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71B2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bookmarkStart w:id="0" w:name="_GoBack" w:displacedByCustomXml="next"/>
        <w:bookmarkEnd w:id="0" w:displacedByCustomXml="next"/>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4A599E"/>
    <w:multiLevelType w:val="hybridMultilevel"/>
    <w:tmpl w:val="C6BA72D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4DEA61AD"/>
    <w:multiLevelType w:val="hybridMultilevel"/>
    <w:tmpl w:val="8466A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00D86"/>
    <w:rsid w:val="00101357"/>
    <w:rsid w:val="001707EA"/>
    <w:rsid w:val="00176E33"/>
    <w:rsid w:val="001C3256"/>
    <w:rsid w:val="001E37F0"/>
    <w:rsid w:val="00204402"/>
    <w:rsid w:val="002142F7"/>
    <w:rsid w:val="00214A62"/>
    <w:rsid w:val="002367DB"/>
    <w:rsid w:val="00243426"/>
    <w:rsid w:val="00266E63"/>
    <w:rsid w:val="002747FA"/>
    <w:rsid w:val="002A644E"/>
    <w:rsid w:val="002E1C05"/>
    <w:rsid w:val="002E1FB0"/>
    <w:rsid w:val="002F2F86"/>
    <w:rsid w:val="00367668"/>
    <w:rsid w:val="003B0BF9"/>
    <w:rsid w:val="003E0791"/>
    <w:rsid w:val="003F28AC"/>
    <w:rsid w:val="00415621"/>
    <w:rsid w:val="004454FE"/>
    <w:rsid w:val="00456E40"/>
    <w:rsid w:val="00464097"/>
    <w:rsid w:val="00471F27"/>
    <w:rsid w:val="004830B4"/>
    <w:rsid w:val="004A6625"/>
    <w:rsid w:val="004C1587"/>
    <w:rsid w:val="0050178F"/>
    <w:rsid w:val="005C2999"/>
    <w:rsid w:val="00655F2C"/>
    <w:rsid w:val="006A0D78"/>
    <w:rsid w:val="006B30C0"/>
    <w:rsid w:val="006E1081"/>
    <w:rsid w:val="00720585"/>
    <w:rsid w:val="00771B2B"/>
    <w:rsid w:val="00773AF6"/>
    <w:rsid w:val="00784831"/>
    <w:rsid w:val="00794969"/>
    <w:rsid w:val="00795F71"/>
    <w:rsid w:val="007E5F7A"/>
    <w:rsid w:val="007E73AB"/>
    <w:rsid w:val="00816C11"/>
    <w:rsid w:val="00837E39"/>
    <w:rsid w:val="00850429"/>
    <w:rsid w:val="00894C55"/>
    <w:rsid w:val="00923F89"/>
    <w:rsid w:val="009A2654"/>
    <w:rsid w:val="00A10FC3"/>
    <w:rsid w:val="00A6073E"/>
    <w:rsid w:val="00AA6EBF"/>
    <w:rsid w:val="00AE5567"/>
    <w:rsid w:val="00AF1239"/>
    <w:rsid w:val="00B029DE"/>
    <w:rsid w:val="00B16480"/>
    <w:rsid w:val="00B2165C"/>
    <w:rsid w:val="00B46492"/>
    <w:rsid w:val="00BA20AA"/>
    <w:rsid w:val="00BA3EED"/>
    <w:rsid w:val="00BB7938"/>
    <w:rsid w:val="00BD4425"/>
    <w:rsid w:val="00C04AE4"/>
    <w:rsid w:val="00C25B49"/>
    <w:rsid w:val="00C325FA"/>
    <w:rsid w:val="00C61047"/>
    <w:rsid w:val="00C758B1"/>
    <w:rsid w:val="00CC0D2D"/>
    <w:rsid w:val="00CE5657"/>
    <w:rsid w:val="00D133F8"/>
    <w:rsid w:val="00D14A3E"/>
    <w:rsid w:val="00D356E2"/>
    <w:rsid w:val="00D5731F"/>
    <w:rsid w:val="00D669E5"/>
    <w:rsid w:val="00DA5D48"/>
    <w:rsid w:val="00E01039"/>
    <w:rsid w:val="00E137F5"/>
    <w:rsid w:val="00E33758"/>
    <w:rsid w:val="00E3716B"/>
    <w:rsid w:val="00E5323B"/>
    <w:rsid w:val="00E8749E"/>
    <w:rsid w:val="00E90C01"/>
    <w:rsid w:val="00EA15EC"/>
    <w:rsid w:val="00EA486E"/>
    <w:rsid w:val="00EB4CAB"/>
    <w:rsid w:val="00ED6949"/>
    <w:rsid w:val="00ED7D39"/>
    <w:rsid w:val="00EF4687"/>
    <w:rsid w:val="00F57B0C"/>
    <w:rsid w:val="00F95210"/>
    <w:rsid w:val="00FA65F3"/>
    <w:rsid w:val="00FD7A61"/>
    <w:rsid w:val="00FF38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8193746-E016-4F25-9281-FF02D422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next w:val="Normal"/>
    <w:link w:val="Virsraksts3Rakstz"/>
    <w:uiPriority w:val="9"/>
    <w:unhideWhenUsed/>
    <w:qFormat/>
    <w:rsid w:val="001E37F0"/>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894C55"/>
  </w:style>
  <w:style w:type="paragraph" w:styleId="Footer">
    <w:name w:val="footer"/>
    <w:basedOn w:val="Normal"/>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3F28AC"/>
    <w:rPr>
      <w:rFonts w:ascii="Tahoma" w:hAnsi="Tahoma" w:cs="Tahoma"/>
      <w:sz w:val="16"/>
      <w:szCs w:val="16"/>
    </w:rPr>
  </w:style>
  <w:style w:type="character" w:customStyle="1" w:styleId="Virsraksts3Rakstz">
    <w:name w:val="Virsraksts 3 Rakstz."/>
    <w:basedOn w:val="DefaultParagraphFont"/>
    <w:link w:val="Heading3"/>
    <w:uiPriority w:val="9"/>
    <w:rsid w:val="001E37F0"/>
    <w:rPr>
      <w:rFonts w:asciiTheme="majorHAnsi" w:eastAsiaTheme="majorEastAsia" w:hAnsiTheme="majorHAnsi" w:cstheme="majorBidi"/>
      <w:color w:val="1F4D78" w:themeColor="accent1" w:themeShade="7F"/>
      <w:sz w:val="24"/>
      <w:szCs w:val="24"/>
    </w:rPr>
  </w:style>
  <w:style w:type="paragraph" w:customStyle="1" w:styleId="naislab">
    <w:name w:val="naislab"/>
    <w:basedOn w:val="Normal"/>
    <w:rsid w:val="001E37F0"/>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aliases w:val="2,H&amp;P List Paragraph,Strip"/>
    <w:basedOn w:val="Normal"/>
    <w:link w:val="SarakstarindkopaRakstz"/>
    <w:uiPriority w:val="34"/>
    <w:qFormat/>
    <w:rsid w:val="001E37F0"/>
    <w:pPr>
      <w:spacing w:after="0" w:line="240" w:lineRule="auto"/>
      <w:ind w:left="720"/>
    </w:pPr>
    <w:rPr>
      <w:rFonts w:ascii="Calibri" w:eastAsia="Calibri" w:hAnsi="Calibri" w:cs="Times New Roman"/>
      <w:lang w:eastAsia="lv-LV"/>
    </w:rPr>
  </w:style>
  <w:style w:type="paragraph" w:styleId="BodyText">
    <w:name w:val="Body Text"/>
    <w:basedOn w:val="Normal"/>
    <w:link w:val="PamattekstsRakstz"/>
    <w:uiPriority w:val="99"/>
    <w:unhideWhenUsed/>
    <w:rsid w:val="001E37F0"/>
    <w:pPr>
      <w:spacing w:after="120" w:line="276" w:lineRule="auto"/>
    </w:pPr>
    <w:rPr>
      <w:rFonts w:ascii="Calibri" w:eastAsia="Calibri" w:hAnsi="Calibri" w:cs="Times New Roman"/>
      <w:lang w:val="x-none"/>
    </w:rPr>
  </w:style>
  <w:style w:type="character" w:customStyle="1" w:styleId="PamattekstsRakstz">
    <w:name w:val="Pamatteksts Rakstz."/>
    <w:basedOn w:val="DefaultParagraphFont"/>
    <w:link w:val="BodyText"/>
    <w:uiPriority w:val="99"/>
    <w:rsid w:val="001E37F0"/>
    <w:rPr>
      <w:rFonts w:ascii="Calibri" w:eastAsia="Calibri" w:hAnsi="Calibri" w:cs="Times New Roman"/>
      <w:lang w:val="x-none"/>
    </w:rPr>
  </w:style>
  <w:style w:type="character" w:customStyle="1" w:styleId="SarakstarindkopaRakstz">
    <w:name w:val="Saraksta rindkopa Rakstz."/>
    <w:aliases w:val="2 Rakstz.,H&amp;P List Paragraph Rakstz.,Strip Rakstz."/>
    <w:link w:val="ListParagraph"/>
    <w:uiPriority w:val="34"/>
    <w:rsid w:val="001E37F0"/>
    <w:rPr>
      <w:rFonts w:ascii="Calibri" w:eastAsia="Calibri" w:hAnsi="Calibri" w:cs="Times New Roman"/>
      <w:lang w:eastAsia="lv-LV"/>
    </w:rPr>
  </w:style>
  <w:style w:type="paragraph" w:customStyle="1" w:styleId="liknoteik">
    <w:name w:val="lik_noteik"/>
    <w:basedOn w:val="Normal"/>
    <w:rsid w:val="001E37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2">
    <w:name w:val="Body Text Indent 2"/>
    <w:basedOn w:val="Normal"/>
    <w:link w:val="Pamattekstaatkpe2Rakstz"/>
    <w:uiPriority w:val="99"/>
    <w:semiHidden/>
    <w:unhideWhenUsed/>
    <w:rsid w:val="00D356E2"/>
    <w:pPr>
      <w:spacing w:after="120" w:line="480" w:lineRule="auto"/>
      <w:ind w:left="283"/>
    </w:pPr>
  </w:style>
  <w:style w:type="character" w:customStyle="1" w:styleId="Pamattekstaatkpe2Rakstz">
    <w:name w:val="Pamatteksta atkāpe 2 Rakstz."/>
    <w:basedOn w:val="DefaultParagraphFont"/>
    <w:link w:val="BodyTextIndent2"/>
    <w:uiPriority w:val="99"/>
    <w:semiHidden/>
    <w:rsid w:val="00D3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3A7F-0BC7-47E2-AD7D-8481D276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6394</Words>
  <Characters>3645</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rezerves kapitāla palielināšanu” sākotnējās ietekmes novērtējuma ziņojums (anotācija)</vt:lpstr>
      <vt:lpstr>Tiesību akta nosaukums</vt:lpstr>
    </vt:vector>
  </TitlesOfParts>
  <Company>Ekonomikas ministrija</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rezerves kapitāla palielināšanu” sākotnējās ietekmes novērtējuma ziņojums (anotācija)</dc:title>
  <dc:subject>Anotācija</dc:subject>
  <dc:creator>Zane Stuķēna</dc:creator>
  <dc:description>67013242, zane.stukena@em.gov.lv</dc:description>
  <cp:lastModifiedBy>Zane Stuķēna</cp:lastModifiedBy>
  <cp:revision>4</cp:revision>
  <dcterms:created xsi:type="dcterms:W3CDTF">2018-09-03T07:10:00Z</dcterms:created>
  <dcterms:modified xsi:type="dcterms:W3CDTF">2018-09-10T07:23:00Z</dcterms:modified>
</cp:coreProperties>
</file>