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F6F98" w14:textId="77777777" w:rsidR="00032418" w:rsidRDefault="00032418" w:rsidP="00567674">
      <w:pPr>
        <w:jc w:val="both"/>
        <w:rPr>
          <w:iCs/>
          <w:sz w:val="28"/>
          <w:szCs w:val="28"/>
          <w:lang w:val="pt-BR"/>
        </w:rPr>
      </w:pPr>
    </w:p>
    <w:p w14:paraId="47D8F867" w14:textId="77777777" w:rsidR="00032418" w:rsidRDefault="00032418" w:rsidP="00567674">
      <w:pPr>
        <w:jc w:val="both"/>
        <w:rPr>
          <w:iCs/>
          <w:sz w:val="28"/>
          <w:szCs w:val="28"/>
          <w:lang w:val="pt-BR"/>
        </w:rPr>
      </w:pPr>
    </w:p>
    <w:p w14:paraId="69C173FA" w14:textId="1936568F" w:rsidR="00D636E9" w:rsidRPr="00275B28" w:rsidRDefault="00D636E9" w:rsidP="00275B28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75B28">
        <w:rPr>
          <w:sz w:val="28"/>
          <w:szCs w:val="28"/>
        </w:rPr>
        <w:t xml:space="preserve">. gada </w:t>
      </w:r>
      <w:r w:rsidR="007169F5" w:rsidRPr="007169F5">
        <w:rPr>
          <w:rFonts w:cs="Times New Roman"/>
          <w:sz w:val="28"/>
          <w:szCs w:val="28"/>
        </w:rPr>
        <w:t>9. oktobrī</w:t>
      </w:r>
      <w:r w:rsidRPr="00275B28">
        <w:rPr>
          <w:sz w:val="28"/>
          <w:szCs w:val="28"/>
        </w:rPr>
        <w:tab/>
      </w:r>
      <w:r>
        <w:rPr>
          <w:sz w:val="28"/>
          <w:szCs w:val="28"/>
        </w:rPr>
        <w:t>Noteikumi</w:t>
      </w:r>
      <w:r w:rsidRPr="00275B28">
        <w:rPr>
          <w:sz w:val="28"/>
          <w:szCs w:val="28"/>
        </w:rPr>
        <w:t xml:space="preserve"> Nr.</w:t>
      </w:r>
      <w:r w:rsidR="007169F5">
        <w:rPr>
          <w:sz w:val="28"/>
          <w:szCs w:val="28"/>
        </w:rPr>
        <w:t> 625</w:t>
      </w:r>
    </w:p>
    <w:p w14:paraId="3D8B2167" w14:textId="333DC29E" w:rsidR="00D636E9" w:rsidRPr="00275B28" w:rsidRDefault="00D636E9" w:rsidP="00275B28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Rīgā</w:t>
      </w:r>
      <w:r w:rsidRPr="00275B28">
        <w:rPr>
          <w:sz w:val="28"/>
          <w:szCs w:val="28"/>
        </w:rPr>
        <w:tab/>
        <w:t>(prot. Nr. </w:t>
      </w:r>
      <w:r w:rsidR="007169F5">
        <w:rPr>
          <w:sz w:val="28"/>
          <w:szCs w:val="28"/>
        </w:rPr>
        <w:t>46</w:t>
      </w:r>
      <w:r w:rsidRPr="00275B28">
        <w:rPr>
          <w:sz w:val="28"/>
          <w:szCs w:val="28"/>
        </w:rPr>
        <w:t> </w:t>
      </w:r>
      <w:r w:rsidR="007169F5">
        <w:rPr>
          <w:sz w:val="28"/>
          <w:szCs w:val="28"/>
        </w:rPr>
        <w:t>10</w:t>
      </w:r>
      <w:bookmarkStart w:id="0" w:name="_GoBack"/>
      <w:bookmarkEnd w:id="0"/>
      <w:r w:rsidRPr="00275B28">
        <w:rPr>
          <w:sz w:val="28"/>
          <w:szCs w:val="28"/>
        </w:rPr>
        <w:t>. §)</w:t>
      </w:r>
    </w:p>
    <w:p w14:paraId="49803D4F" w14:textId="61D2A99A" w:rsidR="00567674" w:rsidRPr="00567674" w:rsidRDefault="00567674" w:rsidP="00567674">
      <w:pPr>
        <w:jc w:val="both"/>
        <w:rPr>
          <w:iCs/>
          <w:sz w:val="28"/>
          <w:szCs w:val="28"/>
          <w:lang w:val="pt-BR"/>
        </w:rPr>
      </w:pPr>
    </w:p>
    <w:p w14:paraId="4CCE1377" w14:textId="5BA71685" w:rsidR="00A9526C" w:rsidRDefault="00A9526C" w:rsidP="00A9526C">
      <w:pPr>
        <w:jc w:val="center"/>
        <w:rPr>
          <w:b/>
          <w:bCs/>
          <w:sz w:val="28"/>
          <w:szCs w:val="28"/>
        </w:rPr>
      </w:pPr>
      <w:r w:rsidRPr="00A9526C">
        <w:rPr>
          <w:b/>
          <w:bCs/>
          <w:sz w:val="28"/>
          <w:szCs w:val="28"/>
        </w:rPr>
        <w:t>Grozījum</w:t>
      </w:r>
      <w:r w:rsidR="00AA5509">
        <w:rPr>
          <w:b/>
          <w:bCs/>
          <w:sz w:val="28"/>
          <w:szCs w:val="28"/>
        </w:rPr>
        <w:t>s</w:t>
      </w:r>
      <w:r w:rsidRPr="00A9526C">
        <w:rPr>
          <w:b/>
          <w:bCs/>
          <w:sz w:val="28"/>
          <w:szCs w:val="28"/>
        </w:rPr>
        <w:t xml:space="preserve"> </w:t>
      </w:r>
      <w:r w:rsidR="00AA5509">
        <w:rPr>
          <w:b/>
          <w:bCs/>
          <w:sz w:val="28"/>
          <w:szCs w:val="28"/>
        </w:rPr>
        <w:t>Ministru kabineta 2013. gada 5</w:t>
      </w:r>
      <w:r w:rsidR="00D636E9">
        <w:rPr>
          <w:b/>
          <w:bCs/>
          <w:sz w:val="28"/>
          <w:szCs w:val="28"/>
        </w:rPr>
        <w:t>. n</w:t>
      </w:r>
      <w:r w:rsidR="00AA5509">
        <w:rPr>
          <w:b/>
          <w:bCs/>
          <w:sz w:val="28"/>
          <w:szCs w:val="28"/>
        </w:rPr>
        <w:t>ovembra noteikumos Nr.</w:t>
      </w:r>
      <w:r w:rsidR="00B30406">
        <w:rPr>
          <w:b/>
          <w:bCs/>
          <w:sz w:val="28"/>
          <w:szCs w:val="28"/>
        </w:rPr>
        <w:t> </w:t>
      </w:r>
      <w:r w:rsidR="002D6681">
        <w:rPr>
          <w:b/>
          <w:bCs/>
          <w:sz w:val="28"/>
          <w:szCs w:val="28"/>
        </w:rPr>
        <w:t xml:space="preserve">1245 </w:t>
      </w:r>
      <w:r w:rsidR="00D636E9">
        <w:rPr>
          <w:b/>
          <w:bCs/>
          <w:sz w:val="28"/>
          <w:szCs w:val="28"/>
        </w:rPr>
        <w:t>"</w:t>
      </w:r>
      <w:r w:rsidRPr="00A9526C">
        <w:rPr>
          <w:b/>
          <w:bCs/>
          <w:sz w:val="28"/>
          <w:szCs w:val="28"/>
        </w:rPr>
        <w:t>Kārtība, kādā tiek veikta informācijas apmaiņa nodokļu jomā starp Latvijas un citu Eiropas Savienības dalībvalstu kompetentajām iestādēm un ārvalstu kompetentajām iestādēm, ar kurām ir noslēgti Latvijas Republikas Saeimas apstiprināti starptautiskie līgumi</w:t>
      </w:r>
      <w:r w:rsidR="00D636E9">
        <w:rPr>
          <w:b/>
          <w:bCs/>
          <w:sz w:val="28"/>
          <w:szCs w:val="28"/>
        </w:rPr>
        <w:t>"</w:t>
      </w:r>
    </w:p>
    <w:p w14:paraId="18CD96AC" w14:textId="77777777" w:rsidR="00A9526C" w:rsidRPr="00A9526C" w:rsidRDefault="00A9526C" w:rsidP="00A9526C">
      <w:pPr>
        <w:jc w:val="center"/>
        <w:rPr>
          <w:b/>
          <w:bCs/>
          <w:sz w:val="28"/>
          <w:szCs w:val="28"/>
        </w:rPr>
      </w:pPr>
    </w:p>
    <w:p w14:paraId="221A012E" w14:textId="77777777" w:rsidR="00A9526C" w:rsidRPr="00032418" w:rsidRDefault="00A9526C" w:rsidP="00A9526C">
      <w:pPr>
        <w:jc w:val="right"/>
        <w:rPr>
          <w:rFonts w:eastAsia="Times New Roman" w:cs="Times New Roman"/>
          <w:iCs/>
          <w:sz w:val="28"/>
          <w:szCs w:val="28"/>
        </w:rPr>
      </w:pPr>
      <w:r w:rsidRPr="00032418">
        <w:rPr>
          <w:rFonts w:eastAsia="Times New Roman" w:cs="Times New Roman"/>
          <w:iCs/>
          <w:sz w:val="28"/>
          <w:szCs w:val="28"/>
        </w:rPr>
        <w:t xml:space="preserve">Izdoti saskaņā ar likuma </w:t>
      </w:r>
    </w:p>
    <w:p w14:paraId="5AABFA21" w14:textId="65909CF3" w:rsidR="00567674" w:rsidRPr="00032418" w:rsidRDefault="00D636E9" w:rsidP="00A9526C">
      <w:pPr>
        <w:jc w:val="right"/>
        <w:rPr>
          <w:rFonts w:eastAsia="Times New Roman" w:cs="Times New Roman"/>
          <w:iCs/>
          <w:sz w:val="28"/>
          <w:szCs w:val="28"/>
        </w:rPr>
      </w:pPr>
      <w:r>
        <w:rPr>
          <w:rFonts w:eastAsia="Times New Roman" w:cs="Times New Roman"/>
          <w:iCs/>
          <w:sz w:val="28"/>
          <w:szCs w:val="28"/>
        </w:rPr>
        <w:t>"</w:t>
      </w:r>
      <w:hyperlink r:id="rId8" w:tgtFrame="_blank" w:history="1">
        <w:r w:rsidR="00A9526C" w:rsidRPr="00032418">
          <w:rPr>
            <w:rStyle w:val="Hyperlink"/>
            <w:rFonts w:eastAsia="Times New Roman" w:cs="Times New Roman"/>
            <w:iCs/>
            <w:color w:val="auto"/>
            <w:sz w:val="28"/>
            <w:szCs w:val="28"/>
            <w:u w:val="none"/>
          </w:rPr>
          <w:t>Par nodokļiem un nodevām</w:t>
        </w:r>
      </w:hyperlink>
      <w:r>
        <w:rPr>
          <w:rFonts w:eastAsia="Times New Roman" w:cs="Times New Roman"/>
          <w:iCs/>
          <w:sz w:val="28"/>
          <w:szCs w:val="28"/>
        </w:rPr>
        <w:t>"</w:t>
      </w:r>
      <w:r w:rsidR="00A9526C" w:rsidRPr="00032418">
        <w:rPr>
          <w:rFonts w:eastAsia="Times New Roman" w:cs="Times New Roman"/>
          <w:iCs/>
          <w:sz w:val="28"/>
          <w:szCs w:val="28"/>
        </w:rPr>
        <w:br/>
      </w:r>
      <w:hyperlink r:id="rId9" w:anchor="p7" w:tgtFrame="_blank" w:history="1">
        <w:r w:rsidR="00A9526C" w:rsidRPr="00032418">
          <w:rPr>
            <w:rStyle w:val="Hyperlink"/>
            <w:rFonts w:eastAsia="Times New Roman" w:cs="Times New Roman"/>
            <w:iCs/>
            <w:color w:val="auto"/>
            <w:sz w:val="28"/>
            <w:szCs w:val="28"/>
            <w:u w:val="none"/>
          </w:rPr>
          <w:t>7. panta</w:t>
        </w:r>
      </w:hyperlink>
      <w:r w:rsidR="00A9526C" w:rsidRPr="00032418">
        <w:rPr>
          <w:rFonts w:eastAsia="Times New Roman" w:cs="Times New Roman"/>
          <w:sz w:val="28"/>
          <w:szCs w:val="28"/>
        </w:rPr>
        <w:t xml:space="preserve"> </w:t>
      </w:r>
      <w:r w:rsidR="00A9526C" w:rsidRPr="00032418">
        <w:rPr>
          <w:rFonts w:eastAsia="Times New Roman" w:cs="Times New Roman"/>
          <w:iCs/>
          <w:sz w:val="28"/>
          <w:szCs w:val="28"/>
        </w:rPr>
        <w:t>ceturto daļu un 18.</w:t>
      </w:r>
      <w:r w:rsidR="00A9526C" w:rsidRPr="00032418">
        <w:rPr>
          <w:rFonts w:eastAsia="Times New Roman" w:cs="Times New Roman"/>
          <w:iCs/>
          <w:sz w:val="28"/>
          <w:szCs w:val="28"/>
          <w:vertAlign w:val="superscript"/>
        </w:rPr>
        <w:t>1</w:t>
      </w:r>
      <w:r w:rsidR="00A9526C" w:rsidRPr="00032418">
        <w:rPr>
          <w:rFonts w:eastAsia="Times New Roman" w:cs="Times New Roman"/>
          <w:iCs/>
          <w:sz w:val="28"/>
          <w:szCs w:val="28"/>
        </w:rPr>
        <w:t> panta trešo daļu</w:t>
      </w:r>
    </w:p>
    <w:p w14:paraId="12A7BB94" w14:textId="77777777" w:rsidR="00A9526C" w:rsidRPr="00567674" w:rsidRDefault="00A9526C" w:rsidP="00A9526C">
      <w:pPr>
        <w:jc w:val="right"/>
        <w:rPr>
          <w:sz w:val="28"/>
          <w:szCs w:val="28"/>
        </w:rPr>
      </w:pPr>
    </w:p>
    <w:p w14:paraId="47D3CC58" w14:textId="6A5C1526" w:rsidR="00032418" w:rsidRDefault="00A9526C" w:rsidP="00032418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B76493">
        <w:rPr>
          <w:iCs/>
          <w:sz w:val="28"/>
          <w:szCs w:val="28"/>
        </w:rPr>
        <w:t>Izdarīt Ministru kabineta 2013</w:t>
      </w:r>
      <w:r w:rsidR="00D636E9">
        <w:rPr>
          <w:iCs/>
          <w:sz w:val="28"/>
          <w:szCs w:val="28"/>
        </w:rPr>
        <w:t>.</w:t>
      </w:r>
      <w:r w:rsidR="00B30406">
        <w:rPr>
          <w:iCs/>
          <w:sz w:val="28"/>
          <w:szCs w:val="28"/>
        </w:rPr>
        <w:t> </w:t>
      </w:r>
      <w:r w:rsidR="00D636E9">
        <w:rPr>
          <w:iCs/>
          <w:sz w:val="28"/>
          <w:szCs w:val="28"/>
        </w:rPr>
        <w:t>g</w:t>
      </w:r>
      <w:r w:rsidR="00560021">
        <w:rPr>
          <w:iCs/>
          <w:sz w:val="28"/>
          <w:szCs w:val="28"/>
        </w:rPr>
        <w:t>ada 5</w:t>
      </w:r>
      <w:r w:rsidR="00D636E9">
        <w:rPr>
          <w:iCs/>
          <w:sz w:val="28"/>
          <w:szCs w:val="28"/>
        </w:rPr>
        <w:t>.</w:t>
      </w:r>
      <w:r w:rsidR="00B30406">
        <w:rPr>
          <w:iCs/>
          <w:sz w:val="28"/>
          <w:szCs w:val="28"/>
        </w:rPr>
        <w:t> </w:t>
      </w:r>
      <w:r w:rsidR="00D636E9">
        <w:rPr>
          <w:iCs/>
          <w:sz w:val="28"/>
          <w:szCs w:val="28"/>
        </w:rPr>
        <w:t>n</w:t>
      </w:r>
      <w:r w:rsidR="00560021">
        <w:rPr>
          <w:iCs/>
          <w:sz w:val="28"/>
          <w:szCs w:val="28"/>
        </w:rPr>
        <w:t>ovembra noteikumos Nr.</w:t>
      </w:r>
      <w:r w:rsidR="00B30406">
        <w:rPr>
          <w:iCs/>
          <w:sz w:val="28"/>
          <w:szCs w:val="28"/>
        </w:rPr>
        <w:t> </w:t>
      </w:r>
      <w:r w:rsidRPr="00B76493">
        <w:rPr>
          <w:iCs/>
          <w:sz w:val="28"/>
          <w:szCs w:val="28"/>
        </w:rPr>
        <w:t xml:space="preserve">1245 </w:t>
      </w:r>
      <w:r w:rsidR="00D636E9">
        <w:rPr>
          <w:iCs/>
          <w:sz w:val="28"/>
          <w:szCs w:val="28"/>
        </w:rPr>
        <w:t>"</w:t>
      </w:r>
      <w:hyperlink r:id="rId10" w:tgtFrame="_blank" w:history="1">
        <w:r w:rsidRPr="00B76493">
          <w:rPr>
            <w:rStyle w:val="Hyperlink"/>
            <w:iCs/>
            <w:color w:val="auto"/>
            <w:sz w:val="28"/>
            <w:szCs w:val="28"/>
            <w:u w:val="none"/>
          </w:rPr>
          <w:t>Kārtība, kādā tiek veikta informācijas apmaiņa nodokļu jomā starp Latvijas un citu Eiropas Savienības dalībvalstu kompetentajām iestādēm un ārvalstu kompetentajām iestādēm, ar kurām ir noslēgti Latvijas Republikas Saeimas apstiprināti starptautiskie līgumi</w:t>
        </w:r>
      </w:hyperlink>
      <w:r w:rsidR="00D636E9">
        <w:rPr>
          <w:iCs/>
          <w:sz w:val="28"/>
          <w:szCs w:val="28"/>
        </w:rPr>
        <w:t>"</w:t>
      </w:r>
      <w:r w:rsidRPr="00B76493">
        <w:rPr>
          <w:iCs/>
          <w:sz w:val="28"/>
          <w:szCs w:val="28"/>
        </w:rPr>
        <w:t xml:space="preserve"> </w:t>
      </w:r>
      <w:proofErr w:type="gramStart"/>
      <w:r w:rsidRPr="00B76493">
        <w:rPr>
          <w:iCs/>
          <w:sz w:val="28"/>
          <w:szCs w:val="28"/>
        </w:rPr>
        <w:t>(</w:t>
      </w:r>
      <w:proofErr w:type="gramEnd"/>
      <w:r w:rsidRPr="00B76493">
        <w:rPr>
          <w:iCs/>
          <w:sz w:val="28"/>
          <w:szCs w:val="28"/>
        </w:rPr>
        <w:t>Latvijas Vēstnesis, 201</w:t>
      </w:r>
      <w:r w:rsidR="009D2D93">
        <w:rPr>
          <w:iCs/>
          <w:sz w:val="28"/>
          <w:szCs w:val="28"/>
        </w:rPr>
        <w:t>3, 218. nr.; 2016, 87.</w:t>
      </w:r>
      <w:r w:rsidRPr="00B76493">
        <w:rPr>
          <w:iCs/>
          <w:sz w:val="28"/>
          <w:szCs w:val="28"/>
        </w:rPr>
        <w:t>, 251</w:t>
      </w:r>
      <w:r w:rsidR="00D636E9">
        <w:rPr>
          <w:iCs/>
          <w:sz w:val="28"/>
          <w:szCs w:val="28"/>
        </w:rPr>
        <w:t>.</w:t>
      </w:r>
      <w:r w:rsidR="00B30406">
        <w:rPr>
          <w:iCs/>
          <w:sz w:val="28"/>
          <w:szCs w:val="28"/>
        </w:rPr>
        <w:t> </w:t>
      </w:r>
      <w:r w:rsidR="00D636E9">
        <w:rPr>
          <w:iCs/>
          <w:sz w:val="28"/>
          <w:szCs w:val="28"/>
        </w:rPr>
        <w:t>n</w:t>
      </w:r>
      <w:r w:rsidRPr="00B76493">
        <w:rPr>
          <w:iCs/>
          <w:sz w:val="28"/>
          <w:szCs w:val="28"/>
        </w:rPr>
        <w:t xml:space="preserve">r.) </w:t>
      </w:r>
      <w:r w:rsidR="00032418">
        <w:rPr>
          <w:sz w:val="28"/>
          <w:szCs w:val="28"/>
        </w:rPr>
        <w:t>grozījumu un p</w:t>
      </w:r>
      <w:r>
        <w:rPr>
          <w:sz w:val="28"/>
          <w:szCs w:val="28"/>
        </w:rPr>
        <w:t xml:space="preserve">apildināt </w:t>
      </w:r>
      <w:r w:rsidR="000E333A">
        <w:rPr>
          <w:rFonts w:eastAsia="Times New Roman" w:cs="Times New Roman"/>
          <w:sz w:val="28"/>
          <w:szCs w:val="28"/>
        </w:rPr>
        <w:t>noteikumu</w:t>
      </w:r>
      <w:r w:rsidR="00B30406">
        <w:rPr>
          <w:rFonts w:eastAsia="Times New Roman" w:cs="Times New Roman"/>
          <w:sz w:val="28"/>
          <w:szCs w:val="28"/>
        </w:rPr>
        <w:t>s</w:t>
      </w:r>
      <w:r w:rsidR="000E333A">
        <w:rPr>
          <w:rFonts w:eastAsia="Times New Roman" w:cs="Times New Roman"/>
          <w:sz w:val="28"/>
          <w:szCs w:val="28"/>
        </w:rPr>
        <w:t xml:space="preserve"> ar 29</w:t>
      </w:r>
      <w:r w:rsidR="00001BFD">
        <w:rPr>
          <w:rFonts w:eastAsia="Times New Roman" w:cs="Times New Roman"/>
          <w:sz w:val="28"/>
          <w:szCs w:val="28"/>
        </w:rPr>
        <w:t>.</w:t>
      </w:r>
      <w:r w:rsidR="000E333A" w:rsidRPr="000E333A">
        <w:rPr>
          <w:rFonts w:eastAsia="Times New Roman" w:cs="Times New Roman"/>
          <w:sz w:val="28"/>
          <w:szCs w:val="28"/>
          <w:vertAlign w:val="superscript"/>
        </w:rPr>
        <w:t>1</w:t>
      </w:r>
      <w:r w:rsidR="00001BFD">
        <w:rPr>
          <w:rFonts w:eastAsia="Times New Roman" w:cs="Times New Roman"/>
          <w:sz w:val="28"/>
          <w:szCs w:val="28"/>
        </w:rPr>
        <w:t xml:space="preserve"> </w:t>
      </w:r>
      <w:r w:rsidR="001E2729">
        <w:rPr>
          <w:rFonts w:eastAsia="Times New Roman" w:cs="Times New Roman"/>
          <w:sz w:val="28"/>
          <w:szCs w:val="28"/>
        </w:rPr>
        <w:t>punkt</w:t>
      </w:r>
      <w:r w:rsidR="000E333A">
        <w:rPr>
          <w:rFonts w:eastAsia="Times New Roman" w:cs="Times New Roman"/>
          <w:sz w:val="28"/>
          <w:szCs w:val="28"/>
        </w:rPr>
        <w:t xml:space="preserve">u </w:t>
      </w:r>
      <w:r w:rsidR="001E2729">
        <w:rPr>
          <w:rFonts w:eastAsia="Times New Roman" w:cs="Times New Roman"/>
          <w:sz w:val="28"/>
          <w:szCs w:val="28"/>
        </w:rPr>
        <w:t>šādā redakcijā:</w:t>
      </w:r>
    </w:p>
    <w:p w14:paraId="235332EC" w14:textId="77777777" w:rsidR="00032418" w:rsidRDefault="00032418" w:rsidP="00032418">
      <w:pPr>
        <w:ind w:firstLine="720"/>
        <w:jc w:val="both"/>
        <w:rPr>
          <w:rFonts w:eastAsia="Times New Roman" w:cs="Times New Roman"/>
          <w:sz w:val="28"/>
          <w:szCs w:val="28"/>
        </w:rPr>
      </w:pPr>
    </w:p>
    <w:p w14:paraId="49D5513D" w14:textId="4412325A" w:rsidR="001E2729" w:rsidRDefault="00D636E9" w:rsidP="00032418">
      <w:pPr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"</w:t>
      </w:r>
      <w:r w:rsidR="00001BFD">
        <w:rPr>
          <w:rFonts w:eastAsia="Times New Roman" w:cs="Times New Roman"/>
          <w:sz w:val="28"/>
          <w:szCs w:val="28"/>
        </w:rPr>
        <w:t>29.</w:t>
      </w:r>
      <w:r w:rsidR="00001BFD" w:rsidRPr="000E333A">
        <w:rPr>
          <w:rFonts w:eastAsia="Times New Roman" w:cs="Times New Roman"/>
          <w:sz w:val="28"/>
          <w:szCs w:val="28"/>
          <w:vertAlign w:val="superscript"/>
        </w:rPr>
        <w:t>1</w:t>
      </w:r>
      <w:r w:rsidR="00001BFD">
        <w:rPr>
          <w:rFonts w:eastAsia="Times New Roman" w:cs="Times New Roman"/>
          <w:sz w:val="28"/>
          <w:szCs w:val="28"/>
          <w:vertAlign w:val="superscript"/>
        </w:rPr>
        <w:t xml:space="preserve"> </w:t>
      </w:r>
      <w:r w:rsidR="00824C0E" w:rsidRPr="000E333A">
        <w:rPr>
          <w:rFonts w:eastAsia="Times New Roman" w:cs="Times New Roman"/>
          <w:sz w:val="28"/>
          <w:szCs w:val="28"/>
        </w:rPr>
        <w:t>Valsts ieņēmumu dienests</w:t>
      </w:r>
      <w:r w:rsidR="001D3558">
        <w:rPr>
          <w:rFonts w:eastAsia="Times New Roman" w:cs="Times New Roman"/>
          <w:sz w:val="28"/>
          <w:szCs w:val="28"/>
        </w:rPr>
        <w:t xml:space="preserve"> pēc </w:t>
      </w:r>
      <w:r w:rsidR="001D3558" w:rsidRPr="000E333A">
        <w:rPr>
          <w:rFonts w:eastAsia="Times New Roman" w:cs="Times New Roman"/>
          <w:sz w:val="28"/>
          <w:szCs w:val="28"/>
        </w:rPr>
        <w:t>savas iniciatīvas (bez iepriekšēja pieprasījuma)</w:t>
      </w:r>
      <w:r w:rsidR="008C2957">
        <w:rPr>
          <w:rFonts w:eastAsia="Times New Roman" w:cs="Times New Roman"/>
          <w:sz w:val="28"/>
          <w:szCs w:val="28"/>
        </w:rPr>
        <w:t>,</w:t>
      </w:r>
      <w:r w:rsidR="008C2957" w:rsidRPr="008C2957">
        <w:rPr>
          <w:rFonts w:eastAsia="Times New Roman" w:cs="Times New Roman"/>
          <w:sz w:val="28"/>
          <w:szCs w:val="28"/>
        </w:rPr>
        <w:t xml:space="preserve"> </w:t>
      </w:r>
      <w:r w:rsidR="008C2957">
        <w:rPr>
          <w:rFonts w:eastAsia="Times New Roman" w:cs="Times New Roman"/>
          <w:sz w:val="28"/>
          <w:szCs w:val="28"/>
        </w:rPr>
        <w:t>izmantojot Ekonomiskās sadarbības un attīstības organizācijas (</w:t>
      </w:r>
      <w:r w:rsidR="008C2957" w:rsidRPr="00C04EA8">
        <w:rPr>
          <w:rFonts w:eastAsia="Times New Roman" w:cs="Times New Roman"/>
          <w:i/>
          <w:sz w:val="28"/>
          <w:szCs w:val="28"/>
        </w:rPr>
        <w:t>OECD</w:t>
      </w:r>
      <w:r w:rsidR="008C2957">
        <w:rPr>
          <w:rFonts w:eastAsia="Times New Roman" w:cs="Times New Roman"/>
          <w:sz w:val="28"/>
          <w:szCs w:val="28"/>
        </w:rPr>
        <w:t>) standarta formātus obligātai informācijas apmaiņai,</w:t>
      </w:r>
      <w:r w:rsidR="00E447AC">
        <w:rPr>
          <w:rFonts w:eastAsia="Times New Roman" w:cs="Times New Roman"/>
          <w:sz w:val="28"/>
          <w:szCs w:val="28"/>
        </w:rPr>
        <w:t xml:space="preserve"> elektroniski nosūta šo noteikumu 14.</w:t>
      </w:r>
      <w:r w:rsidR="00E447AC" w:rsidRPr="000E333A">
        <w:rPr>
          <w:rFonts w:eastAsia="Times New Roman" w:cs="Times New Roman"/>
          <w:sz w:val="28"/>
          <w:szCs w:val="28"/>
          <w:vertAlign w:val="superscript"/>
        </w:rPr>
        <w:t>1</w:t>
      </w:r>
      <w:r w:rsidR="00E447AC">
        <w:rPr>
          <w:rFonts w:eastAsia="Times New Roman" w:cs="Times New Roman"/>
          <w:sz w:val="28"/>
          <w:szCs w:val="28"/>
        </w:rPr>
        <w:t xml:space="preserve"> un 14.</w:t>
      </w:r>
      <w:r w:rsidR="00E447AC">
        <w:rPr>
          <w:rFonts w:eastAsia="Times New Roman" w:cs="Times New Roman"/>
          <w:sz w:val="28"/>
          <w:szCs w:val="28"/>
          <w:vertAlign w:val="superscript"/>
        </w:rPr>
        <w:t>2</w:t>
      </w:r>
      <w:r w:rsidR="00E447AC">
        <w:rPr>
          <w:rFonts w:eastAsia="Times New Roman" w:cs="Times New Roman"/>
          <w:sz w:val="28"/>
          <w:szCs w:val="28"/>
        </w:rPr>
        <w:t xml:space="preserve"> punktā minēto informāciju </w:t>
      </w:r>
      <w:r w:rsidR="00EF7C3D">
        <w:rPr>
          <w:rFonts w:eastAsia="Times New Roman" w:cs="Times New Roman"/>
          <w:sz w:val="28"/>
          <w:szCs w:val="28"/>
        </w:rPr>
        <w:t>to</w:t>
      </w:r>
      <w:r w:rsidR="00655BFD">
        <w:rPr>
          <w:rFonts w:eastAsia="Times New Roman" w:cs="Times New Roman"/>
          <w:sz w:val="28"/>
          <w:szCs w:val="28"/>
        </w:rPr>
        <w:t xml:space="preserve"> ārvalstu</w:t>
      </w:r>
      <w:r w:rsidR="00EF7C3D">
        <w:rPr>
          <w:rFonts w:eastAsia="Times New Roman" w:cs="Times New Roman"/>
          <w:sz w:val="28"/>
          <w:szCs w:val="28"/>
        </w:rPr>
        <w:t xml:space="preserve"> kompetentajām iestādēm</w:t>
      </w:r>
      <w:r w:rsidR="00B76493">
        <w:rPr>
          <w:rFonts w:eastAsia="Times New Roman" w:cs="Times New Roman"/>
          <w:sz w:val="28"/>
          <w:szCs w:val="28"/>
        </w:rPr>
        <w:t xml:space="preserve">, </w:t>
      </w:r>
      <w:r w:rsidR="00655BFD">
        <w:rPr>
          <w:rFonts w:eastAsia="Times New Roman" w:cs="Times New Roman"/>
          <w:sz w:val="28"/>
          <w:szCs w:val="28"/>
        </w:rPr>
        <w:t>ar kurām Latvija ir noslēgusi starptautiskos līgumus</w:t>
      </w:r>
      <w:r w:rsidR="00B275C8">
        <w:rPr>
          <w:rFonts w:eastAsia="Times New Roman" w:cs="Times New Roman"/>
          <w:sz w:val="28"/>
          <w:szCs w:val="28"/>
        </w:rPr>
        <w:t>.</w:t>
      </w:r>
      <w:r w:rsidR="00655BFD">
        <w:rPr>
          <w:rFonts w:eastAsia="Times New Roman" w:cs="Times New Roman"/>
          <w:sz w:val="28"/>
          <w:szCs w:val="28"/>
        </w:rPr>
        <w:t xml:space="preserve"> Informāciju </w:t>
      </w:r>
      <w:r w:rsidR="00824C0E">
        <w:rPr>
          <w:rFonts w:eastAsia="Times New Roman" w:cs="Times New Roman"/>
          <w:sz w:val="28"/>
          <w:szCs w:val="28"/>
        </w:rPr>
        <w:t>nosūta</w:t>
      </w:r>
      <w:r w:rsidR="00655BFD">
        <w:rPr>
          <w:rFonts w:eastAsia="Times New Roman" w:cs="Times New Roman"/>
          <w:sz w:val="28"/>
          <w:szCs w:val="28"/>
        </w:rPr>
        <w:t xml:space="preserve"> </w:t>
      </w:r>
      <w:r w:rsidR="004569E0">
        <w:rPr>
          <w:rFonts w:eastAsia="Times New Roman" w:cs="Times New Roman"/>
          <w:sz w:val="28"/>
          <w:szCs w:val="28"/>
        </w:rPr>
        <w:t xml:space="preserve">ne vēlāk kā </w:t>
      </w:r>
      <w:r w:rsidR="008C2957">
        <w:rPr>
          <w:rFonts w:eastAsia="Times New Roman" w:cs="Times New Roman"/>
          <w:sz w:val="28"/>
          <w:szCs w:val="28"/>
        </w:rPr>
        <w:t>triju mēnešu laikā</w:t>
      </w:r>
      <w:r w:rsidR="004569E0">
        <w:rPr>
          <w:rFonts w:eastAsia="Times New Roman" w:cs="Times New Roman"/>
          <w:sz w:val="28"/>
          <w:szCs w:val="28"/>
        </w:rPr>
        <w:t xml:space="preserve"> pēc </w:t>
      </w:r>
      <w:r w:rsidR="009C016E">
        <w:rPr>
          <w:rFonts w:eastAsia="Times New Roman" w:cs="Times New Roman"/>
          <w:sz w:val="28"/>
          <w:szCs w:val="28"/>
        </w:rPr>
        <w:t>dienas</w:t>
      </w:r>
      <w:r w:rsidR="00EF7C3D">
        <w:rPr>
          <w:rFonts w:eastAsia="Times New Roman" w:cs="Times New Roman"/>
          <w:sz w:val="28"/>
          <w:szCs w:val="28"/>
        </w:rPr>
        <w:t xml:space="preserve">, kad izdots </w:t>
      </w:r>
      <w:r w:rsidR="00F160E1">
        <w:rPr>
          <w:rFonts w:eastAsia="Times New Roman" w:cs="Times New Roman"/>
          <w:sz w:val="28"/>
          <w:szCs w:val="28"/>
        </w:rPr>
        <w:t>iepriekšēj</w:t>
      </w:r>
      <w:r w:rsidR="00EF7C3D">
        <w:rPr>
          <w:rFonts w:eastAsia="Times New Roman" w:cs="Times New Roman"/>
          <w:sz w:val="28"/>
          <w:szCs w:val="28"/>
        </w:rPr>
        <w:t>s</w:t>
      </w:r>
      <w:r w:rsidR="00F160E1">
        <w:rPr>
          <w:rFonts w:eastAsia="Times New Roman" w:cs="Times New Roman"/>
          <w:sz w:val="28"/>
          <w:szCs w:val="28"/>
        </w:rPr>
        <w:t xml:space="preserve"> pārrobežu nolēmum</w:t>
      </w:r>
      <w:r w:rsidR="00EF7C3D">
        <w:rPr>
          <w:rFonts w:eastAsia="Times New Roman" w:cs="Times New Roman"/>
          <w:sz w:val="28"/>
          <w:szCs w:val="28"/>
        </w:rPr>
        <w:t>s</w:t>
      </w:r>
      <w:r w:rsidR="00F160E1">
        <w:rPr>
          <w:rFonts w:eastAsia="Times New Roman" w:cs="Times New Roman"/>
          <w:sz w:val="28"/>
          <w:szCs w:val="28"/>
        </w:rPr>
        <w:t xml:space="preserve"> un iepriekšēj</w:t>
      </w:r>
      <w:r w:rsidR="00EF7C3D">
        <w:rPr>
          <w:rFonts w:eastAsia="Times New Roman" w:cs="Times New Roman"/>
          <w:sz w:val="28"/>
          <w:szCs w:val="28"/>
        </w:rPr>
        <w:t>a</w:t>
      </w:r>
      <w:r w:rsidR="00F160E1">
        <w:rPr>
          <w:rFonts w:eastAsia="Times New Roman" w:cs="Times New Roman"/>
          <w:sz w:val="28"/>
          <w:szCs w:val="28"/>
        </w:rPr>
        <w:t xml:space="preserve"> vienošan</w:t>
      </w:r>
      <w:r w:rsidR="00E447AC">
        <w:rPr>
          <w:rFonts w:eastAsia="Times New Roman" w:cs="Times New Roman"/>
          <w:sz w:val="28"/>
          <w:szCs w:val="28"/>
        </w:rPr>
        <w:t>ā</w:t>
      </w:r>
      <w:r w:rsidR="00F160E1">
        <w:rPr>
          <w:rFonts w:eastAsia="Times New Roman" w:cs="Times New Roman"/>
          <w:sz w:val="28"/>
          <w:szCs w:val="28"/>
        </w:rPr>
        <w:t>s par cenas noteikšanu</w:t>
      </w:r>
      <w:r w:rsidR="004569E0">
        <w:rPr>
          <w:rFonts w:eastAsia="Times New Roman" w:cs="Times New Roman"/>
          <w:sz w:val="28"/>
          <w:szCs w:val="28"/>
        </w:rPr>
        <w:t>.</w:t>
      </w:r>
      <w:r>
        <w:rPr>
          <w:rFonts w:eastAsia="Times New Roman" w:cs="Times New Roman"/>
          <w:sz w:val="28"/>
          <w:szCs w:val="28"/>
        </w:rPr>
        <w:t>"</w:t>
      </w:r>
      <w:r w:rsidR="00824C0E">
        <w:rPr>
          <w:rFonts w:eastAsia="Times New Roman" w:cs="Times New Roman"/>
          <w:sz w:val="28"/>
          <w:szCs w:val="28"/>
        </w:rPr>
        <w:t xml:space="preserve"> </w:t>
      </w:r>
    </w:p>
    <w:p w14:paraId="71A343EC" w14:textId="77777777" w:rsidR="00D636E9" w:rsidRPr="00D711C2" w:rsidRDefault="00D636E9" w:rsidP="00EC0E7F">
      <w:pPr>
        <w:contextualSpacing/>
        <w:jc w:val="both"/>
        <w:rPr>
          <w:sz w:val="28"/>
          <w:szCs w:val="28"/>
        </w:rPr>
      </w:pPr>
    </w:p>
    <w:p w14:paraId="1F71B936" w14:textId="77777777" w:rsidR="00D636E9" w:rsidRPr="00D711C2" w:rsidRDefault="00D636E9" w:rsidP="00EC0E7F">
      <w:pPr>
        <w:contextualSpacing/>
        <w:jc w:val="both"/>
        <w:rPr>
          <w:sz w:val="28"/>
          <w:szCs w:val="28"/>
        </w:rPr>
      </w:pPr>
    </w:p>
    <w:p w14:paraId="68DB057C" w14:textId="01536D6B" w:rsidR="00D636E9" w:rsidRPr="00D711C2" w:rsidRDefault="001D3558" w:rsidP="00EC0E7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BC58AAC" w14:textId="281B7FB2" w:rsidR="00D636E9" w:rsidRPr="00D711C2" w:rsidRDefault="00D636E9" w:rsidP="00D711C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711C2">
        <w:rPr>
          <w:sz w:val="28"/>
          <w:szCs w:val="28"/>
        </w:rPr>
        <w:t>Ministru prezidents</w:t>
      </w:r>
      <w:r w:rsidRPr="00D711C2">
        <w:rPr>
          <w:sz w:val="28"/>
          <w:szCs w:val="28"/>
        </w:rPr>
        <w:tab/>
        <w:t xml:space="preserve">Māris Kučinskis </w:t>
      </w:r>
    </w:p>
    <w:p w14:paraId="04659CDD" w14:textId="77777777" w:rsidR="00D636E9" w:rsidRPr="00D711C2" w:rsidRDefault="00D636E9" w:rsidP="000554C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93F7C7D" w14:textId="77777777" w:rsidR="00D636E9" w:rsidRPr="00D711C2" w:rsidRDefault="00D636E9" w:rsidP="000554C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39795B6" w14:textId="77777777" w:rsidR="00D636E9" w:rsidRPr="00D711C2" w:rsidRDefault="00D636E9" w:rsidP="000554C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95739D7" w14:textId="77777777" w:rsidR="00D636E9" w:rsidRPr="00D711C2" w:rsidRDefault="00D636E9" w:rsidP="00D711C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711C2">
        <w:rPr>
          <w:sz w:val="28"/>
          <w:szCs w:val="28"/>
        </w:rPr>
        <w:t>Finanšu ministre</w:t>
      </w:r>
      <w:r w:rsidRPr="00D711C2">
        <w:rPr>
          <w:sz w:val="28"/>
          <w:szCs w:val="28"/>
        </w:rPr>
        <w:tab/>
        <w:t>Dana Reizniece-Ozola</w:t>
      </w:r>
    </w:p>
    <w:sectPr w:rsidR="00D636E9" w:rsidRPr="00D711C2" w:rsidSect="00D636E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92E89" w14:textId="77777777" w:rsidR="00F10A52" w:rsidRDefault="00F10A52" w:rsidP="00567674">
      <w:r>
        <w:separator/>
      </w:r>
    </w:p>
  </w:endnote>
  <w:endnote w:type="continuationSeparator" w:id="0">
    <w:p w14:paraId="0F90860C" w14:textId="77777777" w:rsidR="00F10A52" w:rsidRDefault="00F10A52" w:rsidP="0056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B704B" w14:textId="70327FCE" w:rsidR="001F365B" w:rsidRPr="001F365B" w:rsidRDefault="001F365B" w:rsidP="001F365B">
    <w:pPr>
      <w:tabs>
        <w:tab w:val="center" w:pos="4320"/>
        <w:tab w:val="right" w:pos="8640"/>
      </w:tabs>
      <w:jc w:val="both"/>
      <w:rPr>
        <w:rFonts w:eastAsia="Times New Roman" w:cs="Times New Roman"/>
        <w:sz w:val="18"/>
        <w:szCs w:val="20"/>
      </w:rPr>
    </w:pPr>
    <w:r w:rsidRPr="00284851">
      <w:rPr>
        <w:rFonts w:eastAsia="Times New Roman" w:cs="Times New Roman"/>
        <w:sz w:val="20"/>
        <w:szCs w:val="20"/>
        <w:lang w:val="en-US"/>
      </w:rPr>
      <w:fldChar w:fldCharType="begin"/>
    </w:r>
    <w:r w:rsidRPr="00284851">
      <w:rPr>
        <w:rFonts w:eastAsia="Times New Roman" w:cs="Times New Roman"/>
        <w:sz w:val="20"/>
        <w:szCs w:val="20"/>
      </w:rPr>
      <w:instrText xml:space="preserve"> FILENAME   \* MERGEFORMAT </w:instrText>
    </w:r>
    <w:r w:rsidRPr="00284851">
      <w:rPr>
        <w:rFonts w:eastAsia="Times New Roman" w:cs="Times New Roman"/>
        <w:sz w:val="20"/>
        <w:szCs w:val="20"/>
        <w:lang w:val="en-US"/>
      </w:rPr>
      <w:fldChar w:fldCharType="separate"/>
    </w:r>
    <w:r w:rsidR="009C016E">
      <w:rPr>
        <w:rFonts w:eastAsia="Times New Roman" w:cs="Times New Roman"/>
        <w:noProof/>
        <w:sz w:val="20"/>
        <w:szCs w:val="20"/>
      </w:rPr>
      <w:t>FMNot_180918_Groz-MK1245</w:t>
    </w:r>
    <w:r w:rsidRPr="00284851">
      <w:rPr>
        <w:rFonts w:eastAsia="Times New Roman" w:cs="Times New Roman"/>
        <w:sz w:val="20"/>
        <w:szCs w:val="20"/>
        <w:lang w:val="en-US"/>
      </w:rPr>
      <w:fldChar w:fldCharType="end"/>
    </w:r>
    <w:r w:rsidRPr="00284851">
      <w:rPr>
        <w:rFonts w:eastAsia="Times New Roman" w:cs="Times New Roman"/>
        <w:sz w:val="18"/>
        <w:szCs w:val="20"/>
      </w:rPr>
      <w:t xml:space="preserve">;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C911B" w14:textId="5043AF67" w:rsidR="00D636E9" w:rsidRPr="00D636E9" w:rsidRDefault="00D636E9">
    <w:pPr>
      <w:pStyle w:val="Footer"/>
      <w:rPr>
        <w:sz w:val="16"/>
        <w:szCs w:val="16"/>
      </w:rPr>
    </w:pPr>
    <w:r>
      <w:rPr>
        <w:sz w:val="16"/>
        <w:szCs w:val="16"/>
      </w:rPr>
      <w:t>N1921_8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69313" w14:textId="77777777" w:rsidR="00F10A52" w:rsidRDefault="00F10A52" w:rsidP="00567674">
      <w:r>
        <w:separator/>
      </w:r>
    </w:p>
  </w:footnote>
  <w:footnote w:type="continuationSeparator" w:id="0">
    <w:p w14:paraId="04F25041" w14:textId="77777777" w:rsidR="00F10A52" w:rsidRDefault="00F10A52" w:rsidP="00567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22461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9D9AC9" w14:textId="7728BD67" w:rsidR="003D4939" w:rsidRDefault="003D493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36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481377" w14:textId="77777777" w:rsidR="00567674" w:rsidRDefault="00567674" w:rsidP="0056767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D7460" w14:textId="01279EA4" w:rsidR="00D636E9" w:rsidRDefault="00D636E9">
    <w:pPr>
      <w:pStyle w:val="Header"/>
    </w:pPr>
  </w:p>
  <w:p w14:paraId="715D3A53" w14:textId="7F05A5E6" w:rsidR="00D636E9" w:rsidRPr="00A142D0" w:rsidRDefault="00D636E9" w:rsidP="00501350">
    <w:pPr>
      <w:pStyle w:val="Header"/>
    </w:pPr>
    <w:r>
      <w:rPr>
        <w:noProof/>
      </w:rPr>
      <w:drawing>
        <wp:inline distT="0" distB="0" distL="0" distR="0" wp14:anchorId="4DA94231" wp14:editId="4025A3B1">
          <wp:extent cx="5918835" cy="103632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835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B3538"/>
    <w:multiLevelType w:val="multilevel"/>
    <w:tmpl w:val="549A16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6" w:hanging="2160"/>
      </w:pPr>
      <w:rPr>
        <w:rFonts w:hint="default"/>
      </w:rPr>
    </w:lvl>
  </w:abstractNum>
  <w:abstractNum w:abstractNumId="1" w15:restartNumberingAfterBreak="0">
    <w:nsid w:val="74F40817"/>
    <w:multiLevelType w:val="hybridMultilevel"/>
    <w:tmpl w:val="83A60180"/>
    <w:lvl w:ilvl="0" w:tplc="055635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674"/>
    <w:rsid w:val="00001BFD"/>
    <w:rsid w:val="00030314"/>
    <w:rsid w:val="00032418"/>
    <w:rsid w:val="00054373"/>
    <w:rsid w:val="000579DF"/>
    <w:rsid w:val="000A0140"/>
    <w:rsid w:val="000A2BD1"/>
    <w:rsid w:val="000E333A"/>
    <w:rsid w:val="000F3DC3"/>
    <w:rsid w:val="00100C05"/>
    <w:rsid w:val="0010627A"/>
    <w:rsid w:val="0012244B"/>
    <w:rsid w:val="00124EF9"/>
    <w:rsid w:val="001302CE"/>
    <w:rsid w:val="00145492"/>
    <w:rsid w:val="00147332"/>
    <w:rsid w:val="00156A58"/>
    <w:rsid w:val="00165579"/>
    <w:rsid w:val="001727CB"/>
    <w:rsid w:val="001A4AA2"/>
    <w:rsid w:val="001D3558"/>
    <w:rsid w:val="001E019B"/>
    <w:rsid w:val="001E2729"/>
    <w:rsid w:val="001F3434"/>
    <w:rsid w:val="001F365B"/>
    <w:rsid w:val="002026AD"/>
    <w:rsid w:val="00205164"/>
    <w:rsid w:val="002070BA"/>
    <w:rsid w:val="0021795C"/>
    <w:rsid w:val="002223CC"/>
    <w:rsid w:val="00251C59"/>
    <w:rsid w:val="002712C8"/>
    <w:rsid w:val="00277D25"/>
    <w:rsid w:val="00284851"/>
    <w:rsid w:val="00285077"/>
    <w:rsid w:val="002936C8"/>
    <w:rsid w:val="002A38E1"/>
    <w:rsid w:val="002A3963"/>
    <w:rsid w:val="002B0FF9"/>
    <w:rsid w:val="002D1A0E"/>
    <w:rsid w:val="002D6681"/>
    <w:rsid w:val="002E23CF"/>
    <w:rsid w:val="00306008"/>
    <w:rsid w:val="003232A5"/>
    <w:rsid w:val="0033606D"/>
    <w:rsid w:val="003461A2"/>
    <w:rsid w:val="00350E6E"/>
    <w:rsid w:val="0035458B"/>
    <w:rsid w:val="0035500C"/>
    <w:rsid w:val="003824A9"/>
    <w:rsid w:val="003878B3"/>
    <w:rsid w:val="00394C06"/>
    <w:rsid w:val="003A0EE6"/>
    <w:rsid w:val="003A50E7"/>
    <w:rsid w:val="003A7155"/>
    <w:rsid w:val="003D1D94"/>
    <w:rsid w:val="003D2461"/>
    <w:rsid w:val="003D4939"/>
    <w:rsid w:val="00414861"/>
    <w:rsid w:val="0042778C"/>
    <w:rsid w:val="00427CCD"/>
    <w:rsid w:val="004321DD"/>
    <w:rsid w:val="00434AB5"/>
    <w:rsid w:val="004537F4"/>
    <w:rsid w:val="004569E0"/>
    <w:rsid w:val="00466B12"/>
    <w:rsid w:val="004673E0"/>
    <w:rsid w:val="004805B8"/>
    <w:rsid w:val="004A0548"/>
    <w:rsid w:val="004B0909"/>
    <w:rsid w:val="004D1DA5"/>
    <w:rsid w:val="004D5455"/>
    <w:rsid w:val="004E4C08"/>
    <w:rsid w:val="004F11C0"/>
    <w:rsid w:val="00507367"/>
    <w:rsid w:val="0053278B"/>
    <w:rsid w:val="00555C93"/>
    <w:rsid w:val="00560021"/>
    <w:rsid w:val="00567674"/>
    <w:rsid w:val="00580837"/>
    <w:rsid w:val="00582E4E"/>
    <w:rsid w:val="005850A8"/>
    <w:rsid w:val="005D2FF5"/>
    <w:rsid w:val="005E1238"/>
    <w:rsid w:val="006256CD"/>
    <w:rsid w:val="00626F27"/>
    <w:rsid w:val="00647D5A"/>
    <w:rsid w:val="00655BFD"/>
    <w:rsid w:val="00657599"/>
    <w:rsid w:val="0066416F"/>
    <w:rsid w:val="00665B0C"/>
    <w:rsid w:val="006777BF"/>
    <w:rsid w:val="00693019"/>
    <w:rsid w:val="00693443"/>
    <w:rsid w:val="00694588"/>
    <w:rsid w:val="006A10E4"/>
    <w:rsid w:val="006B4541"/>
    <w:rsid w:val="006B767E"/>
    <w:rsid w:val="006E174C"/>
    <w:rsid w:val="006E602A"/>
    <w:rsid w:val="006F11EC"/>
    <w:rsid w:val="006F5A6F"/>
    <w:rsid w:val="00707476"/>
    <w:rsid w:val="007169F5"/>
    <w:rsid w:val="00717A75"/>
    <w:rsid w:val="0073387A"/>
    <w:rsid w:val="00735CE2"/>
    <w:rsid w:val="00744827"/>
    <w:rsid w:val="00744AD2"/>
    <w:rsid w:val="0075690C"/>
    <w:rsid w:val="00764649"/>
    <w:rsid w:val="007677C3"/>
    <w:rsid w:val="00786AA5"/>
    <w:rsid w:val="0079523D"/>
    <w:rsid w:val="00801E64"/>
    <w:rsid w:val="008234ED"/>
    <w:rsid w:val="00824C0E"/>
    <w:rsid w:val="0083401E"/>
    <w:rsid w:val="00834970"/>
    <w:rsid w:val="008375EC"/>
    <w:rsid w:val="00855A31"/>
    <w:rsid w:val="00865258"/>
    <w:rsid w:val="00875BA6"/>
    <w:rsid w:val="00880305"/>
    <w:rsid w:val="008804D3"/>
    <w:rsid w:val="00886271"/>
    <w:rsid w:val="00890BF6"/>
    <w:rsid w:val="008C2957"/>
    <w:rsid w:val="008E6567"/>
    <w:rsid w:val="008F47B4"/>
    <w:rsid w:val="008F6EF7"/>
    <w:rsid w:val="00904A20"/>
    <w:rsid w:val="00936057"/>
    <w:rsid w:val="0096340F"/>
    <w:rsid w:val="00966844"/>
    <w:rsid w:val="0099101A"/>
    <w:rsid w:val="00996E50"/>
    <w:rsid w:val="009A7A37"/>
    <w:rsid w:val="009B5796"/>
    <w:rsid w:val="009C016E"/>
    <w:rsid w:val="009D2D93"/>
    <w:rsid w:val="009D7424"/>
    <w:rsid w:val="00A21866"/>
    <w:rsid w:val="00A648F5"/>
    <w:rsid w:val="00A64F85"/>
    <w:rsid w:val="00A755B5"/>
    <w:rsid w:val="00A92B90"/>
    <w:rsid w:val="00A9526C"/>
    <w:rsid w:val="00AA35DC"/>
    <w:rsid w:val="00AA5509"/>
    <w:rsid w:val="00AD2235"/>
    <w:rsid w:val="00AE0AA2"/>
    <w:rsid w:val="00AF2E52"/>
    <w:rsid w:val="00AF3A73"/>
    <w:rsid w:val="00AF718E"/>
    <w:rsid w:val="00B0096F"/>
    <w:rsid w:val="00B077D9"/>
    <w:rsid w:val="00B275C8"/>
    <w:rsid w:val="00B30406"/>
    <w:rsid w:val="00B3457E"/>
    <w:rsid w:val="00B52F7F"/>
    <w:rsid w:val="00B76493"/>
    <w:rsid w:val="00B826FC"/>
    <w:rsid w:val="00B82FF7"/>
    <w:rsid w:val="00B95007"/>
    <w:rsid w:val="00BB3627"/>
    <w:rsid w:val="00BB43D4"/>
    <w:rsid w:val="00BD1ADE"/>
    <w:rsid w:val="00BD7473"/>
    <w:rsid w:val="00C0223E"/>
    <w:rsid w:val="00C04EA8"/>
    <w:rsid w:val="00C04FF8"/>
    <w:rsid w:val="00C23CCE"/>
    <w:rsid w:val="00C241CF"/>
    <w:rsid w:val="00C62C95"/>
    <w:rsid w:val="00C632B1"/>
    <w:rsid w:val="00C74A00"/>
    <w:rsid w:val="00C80AB3"/>
    <w:rsid w:val="00CC2B20"/>
    <w:rsid w:val="00D05F76"/>
    <w:rsid w:val="00D37F18"/>
    <w:rsid w:val="00D61EEB"/>
    <w:rsid w:val="00D636E9"/>
    <w:rsid w:val="00D66D1C"/>
    <w:rsid w:val="00D87058"/>
    <w:rsid w:val="00D9268F"/>
    <w:rsid w:val="00DD305F"/>
    <w:rsid w:val="00DE573C"/>
    <w:rsid w:val="00DF0A27"/>
    <w:rsid w:val="00DF578C"/>
    <w:rsid w:val="00E16118"/>
    <w:rsid w:val="00E447AC"/>
    <w:rsid w:val="00E70BC6"/>
    <w:rsid w:val="00EE73A7"/>
    <w:rsid w:val="00EF7C3D"/>
    <w:rsid w:val="00F00218"/>
    <w:rsid w:val="00F10A52"/>
    <w:rsid w:val="00F160E1"/>
    <w:rsid w:val="00F43915"/>
    <w:rsid w:val="00F6188B"/>
    <w:rsid w:val="00F843C4"/>
    <w:rsid w:val="00F910CD"/>
    <w:rsid w:val="00FA2B54"/>
    <w:rsid w:val="00FF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41EDA5B9"/>
  <w15:chartTrackingRefBased/>
  <w15:docId w15:val="{875818DA-9957-47D8-B527-90FBC6E0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67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56767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67674"/>
  </w:style>
  <w:style w:type="paragraph" w:styleId="Footer">
    <w:name w:val="footer"/>
    <w:basedOn w:val="Normal"/>
    <w:link w:val="FooterChar"/>
    <w:unhideWhenUsed/>
    <w:rsid w:val="005676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674"/>
  </w:style>
  <w:style w:type="paragraph" w:styleId="ListParagraph">
    <w:name w:val="List Paragraph"/>
    <w:basedOn w:val="Normal"/>
    <w:uiPriority w:val="34"/>
    <w:qFormat/>
    <w:rsid w:val="00BB4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9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915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D636E9"/>
    <w:pPr>
      <w:spacing w:before="75" w:after="75"/>
      <w:ind w:firstLine="375"/>
      <w:jc w:val="both"/>
    </w:pPr>
    <w:rPr>
      <w:rFonts w:eastAsia="Times New Roman" w:cs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1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3946-par-nodokliem-un-nodeva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kumi.lv/ta/id/261702-kartiba-kada-tiek-veikta-informacijas-apmaina-nodoklu-joma-starp-latvijas-un-citu-eiropas-savienibas-dalibvalstu-kompetentajam-..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33946-par-nodokliem-un-nodeva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BEA69-FB5B-4D77-9927-E2C84258F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1224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2001.gada 31.jūlija noteikumos Nr.336  "Noteikumi par attaisnotajiem izdevumiem par izglītību un ārstnieciskajiem pakalpojumiem"</vt:lpstr>
    </vt:vector>
  </TitlesOfParts>
  <Company>Finanšu ministrija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2001.gada 31.jūlija noteikumos Nr.336  "Noteikumi par attaisnotajiem izdevumiem par izglītību un ārstnieciskajiem pakalpojumiem"</dc:title>
  <dc:subject>MK noteikumu projekts</dc:subject>
  <dc:creator>L.Matveja</dc:creator>
  <cp:keywords/>
  <dc:description>67083843_x000d_
Liva.Matveja@fm.gov.lv</dc:description>
  <cp:lastModifiedBy>Leontine Babkina</cp:lastModifiedBy>
  <cp:revision>28</cp:revision>
  <cp:lastPrinted>2018-10-04T12:31:00Z</cp:lastPrinted>
  <dcterms:created xsi:type="dcterms:W3CDTF">2017-10-25T12:05:00Z</dcterms:created>
  <dcterms:modified xsi:type="dcterms:W3CDTF">2018-10-10T10:46:00Z</dcterms:modified>
</cp:coreProperties>
</file>