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6A77C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rīkojuma projekta “Par apropriācijas pārdali starp Iekšlietu ministrijas budžeta apakšprogrammām un pasākumiem”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val="sv-SE" w:eastAsia="lv-LV"/>
              </w:rPr>
            </w:pPr>
            <w:r w:rsidRPr="00906C7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5323B" w:rsidRDefault="006A77C1"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eastAsia="Times New Roman" w:hAnsi="Times New Roman" w:cs="Times New Roman"/>
                <w:iCs/>
                <w:color w:val="A6A6A6" w:themeColor="background1" w:themeShade="A6"/>
                <w:sz w:val="24"/>
                <w:szCs w:val="24"/>
                <w:lang w:val="sv-SE" w:eastAsia="lv-LV"/>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891B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D83F6D" w:rsidRDefault="00D73F4F" w:rsidP="00876FBA">
            <w:pPr>
              <w:spacing w:after="0" w:line="240" w:lineRule="auto"/>
              <w:ind w:firstLine="411"/>
              <w:jc w:val="both"/>
              <w:rPr>
                <w:rFonts w:ascii="Times New Roman" w:hAnsi="Times New Roman" w:cs="Times New Roman"/>
                <w:sz w:val="24"/>
                <w:szCs w:val="24"/>
              </w:rPr>
            </w:pPr>
            <w:r w:rsidRPr="00D73F4F">
              <w:rPr>
                <w:rFonts w:ascii="Times New Roman" w:hAnsi="Times New Roman" w:cs="Times New Roman"/>
                <w:sz w:val="24"/>
                <w:szCs w:val="24"/>
              </w:rPr>
              <w:t xml:space="preserve">Ministru kabineta rīkojuma projekts „Par apropriācijas pārdali starp Iekšlietu ministrijas budžeta apakšprogrammām un pasākumiem” (turpmāk </w:t>
            </w:r>
            <w:r w:rsidR="00D83F6D">
              <w:rPr>
                <w:rFonts w:ascii="Times New Roman" w:hAnsi="Times New Roman" w:cs="Times New Roman"/>
                <w:sz w:val="24"/>
                <w:szCs w:val="24"/>
              </w:rPr>
              <w:t>– rīkojuma projekts) sagatavots,</w:t>
            </w:r>
            <w:r w:rsidRPr="00D73F4F">
              <w:rPr>
                <w:rFonts w:ascii="Times New Roman" w:hAnsi="Times New Roman" w:cs="Times New Roman"/>
                <w:sz w:val="24"/>
                <w:szCs w:val="24"/>
              </w:rPr>
              <w:t xml:space="preserve"> pamatojoties uz</w:t>
            </w:r>
            <w:r w:rsidR="00D83F6D">
              <w:rPr>
                <w:rFonts w:ascii="Times New Roman" w:hAnsi="Times New Roman" w:cs="Times New Roman"/>
                <w:sz w:val="24"/>
                <w:szCs w:val="24"/>
              </w:rPr>
              <w:t>:</w:t>
            </w:r>
          </w:p>
          <w:p w:rsidR="00E5323B" w:rsidRPr="00D83F6D" w:rsidRDefault="00D73F4F" w:rsidP="00D83F6D">
            <w:pPr>
              <w:pStyle w:val="ListParagraph"/>
              <w:numPr>
                <w:ilvl w:val="0"/>
                <w:numId w:val="8"/>
              </w:numPr>
              <w:spacing w:after="0" w:line="240" w:lineRule="auto"/>
              <w:ind w:left="-14" w:firstLine="425"/>
              <w:jc w:val="both"/>
              <w:rPr>
                <w:rFonts w:ascii="Times New Roman" w:eastAsia="Times New Roman" w:hAnsi="Times New Roman" w:cs="Times New Roman"/>
                <w:iCs/>
                <w:color w:val="A6A6A6" w:themeColor="background1" w:themeShade="A6"/>
                <w:sz w:val="24"/>
                <w:szCs w:val="24"/>
                <w:lang w:eastAsia="lv-LV"/>
              </w:rPr>
            </w:pPr>
            <w:r w:rsidRPr="00D83F6D">
              <w:rPr>
                <w:rFonts w:ascii="Times New Roman" w:hAnsi="Times New Roman" w:cs="Times New Roman"/>
                <w:sz w:val="24"/>
                <w:szCs w:val="24"/>
              </w:rPr>
              <w:t xml:space="preserve"> </w:t>
            </w:r>
            <w:r w:rsidRPr="00D83F6D">
              <w:rPr>
                <w:rFonts w:ascii="Times New Roman" w:hAnsi="Times New Roman"/>
                <w:sz w:val="24"/>
                <w:szCs w:val="24"/>
                <w:shd w:val="clear" w:color="auto" w:fill="FFFFFF"/>
              </w:rPr>
              <w:t xml:space="preserve">likuma “Par valsts budžetu 2018. gadam” 30. panta 10. punktu un 31. </w:t>
            </w:r>
            <w:r w:rsidR="00D83F6D">
              <w:rPr>
                <w:rFonts w:ascii="Times New Roman" w:hAnsi="Times New Roman"/>
                <w:sz w:val="24"/>
                <w:szCs w:val="24"/>
                <w:shd w:val="clear" w:color="auto" w:fill="FFFFFF"/>
              </w:rPr>
              <w:t>panta 5. punktu;</w:t>
            </w:r>
          </w:p>
          <w:p w:rsidR="00D83F6D" w:rsidRPr="000253D2" w:rsidRDefault="0008798E" w:rsidP="00D83F6D">
            <w:pPr>
              <w:pStyle w:val="ListParagraph"/>
              <w:numPr>
                <w:ilvl w:val="0"/>
                <w:numId w:val="8"/>
              </w:numPr>
              <w:spacing w:after="0" w:line="240" w:lineRule="auto"/>
              <w:ind w:left="-14" w:firstLine="425"/>
              <w:jc w:val="both"/>
              <w:rPr>
                <w:rFonts w:ascii="Times New Roman" w:eastAsia="Times New Roman" w:hAnsi="Times New Roman" w:cs="Times New Roman"/>
                <w:i/>
                <w:iCs/>
                <w:color w:val="A6A6A6" w:themeColor="background1" w:themeShade="A6"/>
                <w:sz w:val="24"/>
                <w:szCs w:val="24"/>
                <w:lang w:eastAsia="lv-LV"/>
              </w:rPr>
            </w:pPr>
            <w:r>
              <w:rPr>
                <w:rFonts w:ascii="Times New Roman" w:hAnsi="Times New Roman"/>
                <w:sz w:val="24"/>
                <w:szCs w:val="24"/>
                <w:shd w:val="clear" w:color="auto" w:fill="FFFFFF"/>
              </w:rPr>
              <w:t>informatīvo ziņojumu “Par priekšlikumiem Iekšlietu ministrijas informācijas aprites drošības uzlabošanai</w:t>
            </w:r>
            <w:r w:rsidR="00156948">
              <w:rPr>
                <w:rFonts w:ascii="Times New Roman" w:hAnsi="Times New Roman"/>
                <w:sz w:val="24"/>
                <w:szCs w:val="24"/>
                <w:shd w:val="clear" w:color="auto" w:fill="FFFFFF"/>
              </w:rPr>
              <w:t>”</w:t>
            </w:r>
            <w:r>
              <w:rPr>
                <w:rFonts w:ascii="Times New Roman" w:hAnsi="Times New Roman"/>
                <w:sz w:val="24"/>
                <w:szCs w:val="24"/>
                <w:shd w:val="clear" w:color="auto" w:fill="FFFFFF"/>
              </w:rPr>
              <w:t>.</w:t>
            </w:r>
          </w:p>
        </w:tc>
      </w:tr>
      <w:tr w:rsidR="00E5323B" w:rsidRPr="00891B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C41D06" w:rsidRDefault="008A7132" w:rsidP="003525B2">
            <w:pPr>
              <w:spacing w:after="0" w:line="240" w:lineRule="auto"/>
              <w:ind w:firstLine="448"/>
              <w:jc w:val="both"/>
              <w:rPr>
                <w:rFonts w:ascii="Times New Roman" w:hAnsi="Times New Roman" w:cs="Times New Roman"/>
                <w:sz w:val="24"/>
                <w:szCs w:val="24"/>
              </w:rPr>
            </w:pPr>
            <w:r w:rsidRPr="008A7132">
              <w:rPr>
                <w:rFonts w:ascii="Times New Roman" w:hAnsi="Times New Roman" w:cs="Times New Roman"/>
                <w:sz w:val="24"/>
                <w:szCs w:val="24"/>
              </w:rPr>
              <w:t>Saskaņā ar Ministru kabineta 2017. gada 14. februāra sēdes protokollēmumu (prot. Nr. 7, 42. § 4. punkts) un Ministru kabineta 2017. gada 25. aprīļa rīkojumu Nr. 201 ”Par konceptuālo ziņojumu “Par jauna vienota valsts iestāžu administratīvā centra Jelgavā, Garozas ielā 31, izveidei izmantojamo finansēšanas modeli””</w:t>
            </w:r>
            <w:r w:rsidR="00C41D06">
              <w:rPr>
                <w:rFonts w:ascii="Times New Roman" w:hAnsi="Times New Roman" w:cs="Times New Roman"/>
                <w:sz w:val="24"/>
                <w:szCs w:val="24"/>
              </w:rPr>
              <w:t xml:space="preserve"> (turpmāk – rīkojums Nr.201)</w:t>
            </w:r>
            <w:r w:rsidRPr="008A7132">
              <w:rPr>
                <w:rFonts w:ascii="Times New Roman" w:hAnsi="Times New Roman" w:cs="Times New Roman"/>
                <w:sz w:val="24"/>
                <w:szCs w:val="24"/>
              </w:rPr>
              <w:t xml:space="preserve"> Iekšlietu ministrijai uzdots nodrošināt finanšu un ekonomisko aprēķinu sagatavošanu Liepājas 2. daļas 2. posteņa, Siguldas daļas, Jēkabpils daļas Viesītes posteņa, Alūksnes daļas, Talsu daļas Dundagas posteņa, Krāslavas daļas Dagdas posteņa, Jelgavas daļas Kalnciema posteņa, Talsu daļas, Olaines daļas, Pr</w:t>
            </w:r>
            <w:bookmarkStart w:id="0" w:name="_GoBack"/>
            <w:bookmarkEnd w:id="0"/>
            <w:r w:rsidRPr="008A7132">
              <w:rPr>
                <w:rFonts w:ascii="Times New Roman" w:hAnsi="Times New Roman" w:cs="Times New Roman"/>
                <w:sz w:val="24"/>
                <w:szCs w:val="24"/>
              </w:rPr>
              <w:t>eiļu daļas, Madonas daļas, Dobeles daļas, Liepājas 1. daļas 1. posteņa, Liepājas daļas Priekules posteņa un Kuldīgas daļas Alsungas posteņa depo ēku būvniecība</w:t>
            </w:r>
            <w:r w:rsidR="00C41D06">
              <w:rPr>
                <w:rFonts w:ascii="Times New Roman" w:hAnsi="Times New Roman" w:cs="Times New Roman"/>
                <w:sz w:val="24"/>
                <w:szCs w:val="24"/>
              </w:rPr>
              <w:t>i</w:t>
            </w:r>
            <w:r w:rsidRPr="008A7132">
              <w:rPr>
                <w:rFonts w:ascii="Times New Roman" w:hAnsi="Times New Roman" w:cs="Times New Roman"/>
                <w:sz w:val="24"/>
                <w:szCs w:val="24"/>
              </w:rPr>
              <w:t>, pārbūve</w:t>
            </w:r>
            <w:r w:rsidR="00C41D06">
              <w:rPr>
                <w:rFonts w:ascii="Times New Roman" w:hAnsi="Times New Roman" w:cs="Times New Roman"/>
                <w:sz w:val="24"/>
                <w:szCs w:val="24"/>
              </w:rPr>
              <w:t>i vai atjaunošanai un j</w:t>
            </w:r>
            <w:r w:rsidRPr="008A7132">
              <w:rPr>
                <w:rFonts w:ascii="Times New Roman" w:hAnsi="Times New Roman" w:cs="Times New Roman"/>
                <w:sz w:val="24"/>
                <w:szCs w:val="24"/>
              </w:rPr>
              <w:t>auna vienota valsts iestāžu administratīvā centra Je</w:t>
            </w:r>
            <w:r w:rsidR="00C41D06">
              <w:rPr>
                <w:rFonts w:ascii="Times New Roman" w:hAnsi="Times New Roman" w:cs="Times New Roman"/>
                <w:sz w:val="24"/>
                <w:szCs w:val="24"/>
              </w:rPr>
              <w:t>lgavā, Garozas ielā 31, izveidei.</w:t>
            </w:r>
          </w:p>
          <w:p w:rsidR="008A7132" w:rsidRPr="008A7132" w:rsidRDefault="00C41D06" w:rsidP="003525B2">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 xml:space="preserve">  </w:t>
            </w:r>
            <w:r w:rsidR="00BD6921">
              <w:rPr>
                <w:rFonts w:ascii="Times New Roman" w:hAnsi="Times New Roman" w:cs="Times New Roman"/>
                <w:sz w:val="24"/>
                <w:szCs w:val="24"/>
              </w:rPr>
              <w:t xml:space="preserve">Saskaņā ar rīkojuma Nr.201 4.4. apakšpunktu Iekšlietu ministrijai </w:t>
            </w:r>
            <w:r w:rsidR="008A7132" w:rsidRPr="008A7132">
              <w:rPr>
                <w:rFonts w:ascii="Times New Roman" w:hAnsi="Times New Roman" w:cs="Times New Roman"/>
                <w:sz w:val="24"/>
                <w:szCs w:val="24"/>
              </w:rPr>
              <w:t xml:space="preserve">sadarbībā ar Veselības ministriju (Neatliekamās palīdzības dienestu) un Latvijas Republikas Prokuratūru pēc finanšu un ekonomisko aprēķinu veikšanas </w:t>
            </w:r>
            <w:r w:rsidR="00BD6921">
              <w:rPr>
                <w:rFonts w:ascii="Times New Roman" w:hAnsi="Times New Roman" w:cs="Times New Roman"/>
                <w:sz w:val="24"/>
                <w:szCs w:val="24"/>
              </w:rPr>
              <w:t>jāsagatavo konceptuālais ziņojums</w:t>
            </w:r>
            <w:r w:rsidR="008A7132" w:rsidRPr="008A7132">
              <w:rPr>
                <w:rFonts w:ascii="Times New Roman" w:hAnsi="Times New Roman" w:cs="Times New Roman"/>
                <w:sz w:val="24"/>
                <w:szCs w:val="24"/>
              </w:rPr>
              <w:t xml:space="preserve"> par finanšu un ekonomiskajiem aprēķiniem un paredzētajām darbībām, lai nodrošinātu </w:t>
            </w:r>
            <w:r w:rsidR="0090452B">
              <w:rPr>
                <w:rFonts w:ascii="Times New Roman" w:hAnsi="Times New Roman" w:cs="Times New Roman"/>
                <w:sz w:val="24"/>
                <w:szCs w:val="24"/>
              </w:rPr>
              <w:t xml:space="preserve">investīciju </w:t>
            </w:r>
            <w:r w:rsidR="008A7132" w:rsidRPr="008A7132">
              <w:rPr>
                <w:rFonts w:ascii="Times New Roman" w:hAnsi="Times New Roman" w:cs="Times New Roman"/>
                <w:sz w:val="24"/>
                <w:szCs w:val="24"/>
              </w:rPr>
              <w:t>projekta</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Pr="008A7132">
              <w:rPr>
                <w:rFonts w:ascii="Times New Roman" w:hAnsi="Times New Roman" w:cs="Times New Roman"/>
                <w:sz w:val="24"/>
                <w:szCs w:val="24"/>
              </w:rPr>
              <w:t>vienota valsts iestāžu administratīvā centra Je</w:t>
            </w:r>
            <w:r>
              <w:rPr>
                <w:rFonts w:ascii="Times New Roman" w:hAnsi="Times New Roman" w:cs="Times New Roman"/>
                <w:sz w:val="24"/>
                <w:szCs w:val="24"/>
              </w:rPr>
              <w:t>lgavā, Garozas ielā 31,</w:t>
            </w:r>
            <w:r w:rsidR="008A7132" w:rsidRPr="008A7132">
              <w:rPr>
                <w:rFonts w:ascii="Times New Roman" w:hAnsi="Times New Roman" w:cs="Times New Roman"/>
                <w:sz w:val="24"/>
                <w:szCs w:val="24"/>
              </w:rPr>
              <w:t xml:space="preserve"> </w:t>
            </w:r>
            <w:r>
              <w:rPr>
                <w:rFonts w:ascii="Times New Roman" w:hAnsi="Times New Roman" w:cs="Times New Roman"/>
                <w:sz w:val="24"/>
                <w:szCs w:val="24"/>
              </w:rPr>
              <w:t xml:space="preserve">izveide) </w:t>
            </w:r>
            <w:r w:rsidR="008A7132" w:rsidRPr="008A7132">
              <w:rPr>
                <w:rFonts w:ascii="Times New Roman" w:hAnsi="Times New Roman" w:cs="Times New Roman"/>
                <w:sz w:val="24"/>
                <w:szCs w:val="24"/>
              </w:rPr>
              <w:t xml:space="preserve">īstenošanu, un </w:t>
            </w:r>
            <w:r w:rsidR="008A7132" w:rsidRPr="008A7132">
              <w:rPr>
                <w:rFonts w:ascii="Times New Roman" w:hAnsi="Times New Roman" w:cs="Times New Roman"/>
                <w:sz w:val="24"/>
                <w:szCs w:val="24"/>
              </w:rPr>
              <w:lastRenderedPageBreak/>
              <w:t xml:space="preserve">iekšlietu ministram līdz 2018. gada 1. martam </w:t>
            </w:r>
            <w:r w:rsidR="00BD6921">
              <w:rPr>
                <w:rFonts w:ascii="Times New Roman" w:hAnsi="Times New Roman" w:cs="Times New Roman"/>
                <w:sz w:val="24"/>
                <w:szCs w:val="24"/>
              </w:rPr>
              <w:t>jāiesniedz tas</w:t>
            </w:r>
            <w:r w:rsidR="008A7132" w:rsidRPr="008A7132">
              <w:rPr>
                <w:rFonts w:ascii="Times New Roman" w:hAnsi="Times New Roman" w:cs="Times New Roman"/>
                <w:sz w:val="24"/>
                <w:szCs w:val="24"/>
              </w:rPr>
              <w:t xml:space="preserve"> noteiktā kārtībā Ministru kabinetā. </w:t>
            </w:r>
          </w:p>
          <w:p w:rsidR="00195326" w:rsidRDefault="00195326" w:rsidP="00195326">
            <w:pPr>
              <w:spacing w:after="0" w:line="240" w:lineRule="auto"/>
              <w:ind w:firstLine="448"/>
              <w:jc w:val="both"/>
              <w:rPr>
                <w:rFonts w:ascii="Times New Roman" w:hAnsi="Times New Roman" w:cs="Times New Roman"/>
                <w:sz w:val="24"/>
                <w:szCs w:val="24"/>
              </w:rPr>
            </w:pPr>
            <w:r w:rsidRPr="00195326">
              <w:rPr>
                <w:rFonts w:ascii="Times New Roman" w:hAnsi="Times New Roman" w:cs="Times New Roman"/>
                <w:sz w:val="24"/>
                <w:szCs w:val="24"/>
              </w:rPr>
              <w:t>Prioritārā pasākuma “Investīciju projektu īstenošanai nepieciešamā</w:t>
            </w:r>
            <w:r w:rsidR="00C95386">
              <w:rPr>
                <w:rFonts w:ascii="Times New Roman" w:hAnsi="Times New Roman" w:cs="Times New Roman"/>
                <w:sz w:val="24"/>
                <w:szCs w:val="24"/>
              </w:rPr>
              <w:t>s</w:t>
            </w:r>
            <w:r w:rsidRPr="00195326">
              <w:rPr>
                <w:rFonts w:ascii="Times New Roman" w:hAnsi="Times New Roman" w:cs="Times New Roman"/>
                <w:sz w:val="24"/>
                <w:szCs w:val="24"/>
              </w:rPr>
              <w:t xml:space="preserve"> publiskās un privātās partnerības dokumentācijas sagatavošana” īstenošanai 2018. gadā </w:t>
            </w:r>
            <w:r w:rsidR="00C95386">
              <w:rPr>
                <w:rFonts w:ascii="Times New Roman" w:hAnsi="Times New Roman" w:cs="Times New Roman"/>
                <w:sz w:val="24"/>
                <w:szCs w:val="24"/>
              </w:rPr>
              <w:t>plānots</w:t>
            </w:r>
            <w:r w:rsidRPr="00195326">
              <w:rPr>
                <w:rFonts w:ascii="Times New Roman" w:hAnsi="Times New Roman" w:cs="Times New Roman"/>
                <w:sz w:val="24"/>
                <w:szCs w:val="24"/>
              </w:rPr>
              <w:t xml:space="preserve"> finansējums 750 000 </w:t>
            </w:r>
            <w:r w:rsidRPr="00C95386">
              <w:rPr>
                <w:rFonts w:ascii="Times New Roman" w:hAnsi="Times New Roman" w:cs="Times New Roman"/>
                <w:i/>
                <w:sz w:val="24"/>
                <w:szCs w:val="24"/>
              </w:rPr>
              <w:t>euro</w:t>
            </w:r>
            <w:r w:rsidR="00C95386">
              <w:rPr>
                <w:rFonts w:ascii="Times New Roman" w:hAnsi="Times New Roman" w:cs="Times New Roman"/>
                <w:i/>
                <w:sz w:val="24"/>
                <w:szCs w:val="24"/>
              </w:rPr>
              <w:t xml:space="preserve"> </w:t>
            </w:r>
            <w:r w:rsidR="00C95386">
              <w:rPr>
                <w:rFonts w:ascii="Times New Roman" w:hAnsi="Times New Roman" w:cs="Times New Roman"/>
                <w:sz w:val="24"/>
                <w:szCs w:val="24"/>
              </w:rPr>
              <w:t>apmērā</w:t>
            </w:r>
            <w:r w:rsidRPr="00195326">
              <w:rPr>
                <w:rFonts w:ascii="Times New Roman" w:hAnsi="Times New Roman" w:cs="Times New Roman"/>
                <w:sz w:val="24"/>
                <w:szCs w:val="24"/>
              </w:rPr>
              <w:t>, lai apmaksātu ārpakalpojumu par publiskās un privātās partnerības dokumentācijas izstrādi. Tomēr 2018. gadā nebūs iespējams apgūt piešķirto finansējumu</w:t>
            </w:r>
            <w:r w:rsidR="001A3502">
              <w:rPr>
                <w:rFonts w:ascii="Times New Roman" w:hAnsi="Times New Roman" w:cs="Times New Roman"/>
                <w:sz w:val="24"/>
                <w:szCs w:val="24"/>
              </w:rPr>
              <w:t xml:space="preserve">. </w:t>
            </w:r>
            <w:r w:rsidRPr="00195326">
              <w:rPr>
                <w:rFonts w:ascii="Times New Roman" w:hAnsi="Times New Roman" w:cs="Times New Roman"/>
                <w:sz w:val="24"/>
                <w:szCs w:val="24"/>
              </w:rPr>
              <w:t xml:space="preserve"> </w:t>
            </w:r>
            <w:r w:rsidR="001A3502">
              <w:rPr>
                <w:rFonts w:ascii="Times New Roman" w:hAnsi="Times New Roman" w:cs="Times New Roman"/>
                <w:sz w:val="24"/>
                <w:szCs w:val="24"/>
              </w:rPr>
              <w:t xml:space="preserve">Ņemot vērā </w:t>
            </w:r>
            <w:r w:rsidRPr="00195326">
              <w:rPr>
                <w:rFonts w:ascii="Times New Roman" w:hAnsi="Times New Roman" w:cs="Times New Roman"/>
                <w:sz w:val="24"/>
                <w:szCs w:val="24"/>
              </w:rPr>
              <w:t xml:space="preserve">Valsts kontroles revīzijas Nr. 2.4.1.-8/2017 </w:t>
            </w:r>
            <w:r w:rsidR="001A3502">
              <w:rPr>
                <w:rFonts w:ascii="Times New Roman" w:hAnsi="Times New Roman" w:cs="Times New Roman"/>
                <w:sz w:val="24"/>
                <w:szCs w:val="24"/>
              </w:rPr>
              <w:t>“Iekšlietu nozares nekustamo īpašumu pārvaldīšanas likumības un efektivitāte” konstatējumus</w:t>
            </w:r>
            <w:r w:rsidRPr="00195326">
              <w:rPr>
                <w:rFonts w:ascii="Times New Roman" w:hAnsi="Times New Roman" w:cs="Times New Roman"/>
                <w:sz w:val="24"/>
                <w:szCs w:val="24"/>
              </w:rPr>
              <w:t>,</w:t>
            </w:r>
            <w:r w:rsidR="001A3502">
              <w:rPr>
                <w:rFonts w:ascii="Times New Roman" w:hAnsi="Times New Roman" w:cs="Times New Roman"/>
                <w:sz w:val="24"/>
                <w:szCs w:val="24"/>
              </w:rPr>
              <w:t xml:space="preserve"> </w:t>
            </w:r>
            <w:r w:rsidR="001A3502" w:rsidRPr="00195326">
              <w:rPr>
                <w:rFonts w:ascii="Times New Roman" w:hAnsi="Times New Roman" w:cs="Times New Roman"/>
                <w:sz w:val="24"/>
                <w:szCs w:val="24"/>
              </w:rPr>
              <w:t>Iekšlietu ministrija ir pieņēmusi lēmumu</w:t>
            </w:r>
            <w:r w:rsidR="001A3502">
              <w:rPr>
                <w:rFonts w:ascii="Times New Roman" w:hAnsi="Times New Roman" w:cs="Times New Roman"/>
                <w:sz w:val="24"/>
                <w:szCs w:val="24"/>
              </w:rPr>
              <w:t>,</w:t>
            </w:r>
            <w:r w:rsidR="001A3502" w:rsidRPr="00195326">
              <w:rPr>
                <w:rFonts w:ascii="Times New Roman" w:hAnsi="Times New Roman" w:cs="Times New Roman"/>
                <w:sz w:val="24"/>
                <w:szCs w:val="24"/>
              </w:rPr>
              <w:t xml:space="preserve"> pārstrādāt konceptuālajā ziņojumā minētos projekt</w:t>
            </w:r>
            <w:r w:rsidR="001A3502">
              <w:rPr>
                <w:rFonts w:ascii="Times New Roman" w:hAnsi="Times New Roman" w:cs="Times New Roman"/>
                <w:sz w:val="24"/>
                <w:szCs w:val="24"/>
              </w:rPr>
              <w:t>us. P</w:t>
            </w:r>
            <w:r w:rsidRPr="00195326">
              <w:rPr>
                <w:rFonts w:ascii="Times New Roman" w:hAnsi="Times New Roman" w:cs="Times New Roman"/>
                <w:sz w:val="24"/>
                <w:szCs w:val="24"/>
              </w:rPr>
              <w:t xml:space="preserve">iemēram, </w:t>
            </w:r>
            <w:r w:rsidR="001A3502">
              <w:rPr>
                <w:rFonts w:ascii="Times New Roman" w:hAnsi="Times New Roman" w:cs="Times New Roman"/>
                <w:sz w:val="24"/>
                <w:szCs w:val="24"/>
              </w:rPr>
              <w:t xml:space="preserve">tiks </w:t>
            </w:r>
            <w:r w:rsidR="00724BDC">
              <w:rPr>
                <w:rFonts w:ascii="Times New Roman" w:hAnsi="Times New Roman" w:cs="Times New Roman"/>
                <w:sz w:val="24"/>
                <w:szCs w:val="24"/>
              </w:rPr>
              <w:t xml:space="preserve">izstrādātas </w:t>
            </w:r>
            <w:r w:rsidRPr="00195326">
              <w:rPr>
                <w:rFonts w:ascii="Times New Roman" w:hAnsi="Times New Roman" w:cs="Times New Roman"/>
                <w:sz w:val="24"/>
                <w:szCs w:val="24"/>
              </w:rPr>
              <w:t>Valsts ugunsdzēsības un glābšanas dienesta depo ēku b</w:t>
            </w:r>
            <w:r w:rsidR="00724BDC">
              <w:rPr>
                <w:rFonts w:ascii="Times New Roman" w:hAnsi="Times New Roman" w:cs="Times New Roman"/>
                <w:sz w:val="24"/>
                <w:szCs w:val="24"/>
              </w:rPr>
              <w:t>ūvniecības vadlīnijas, pārskatītas</w:t>
            </w:r>
            <w:r w:rsidRPr="00195326">
              <w:rPr>
                <w:rFonts w:ascii="Times New Roman" w:hAnsi="Times New Roman" w:cs="Times New Roman"/>
                <w:sz w:val="24"/>
                <w:szCs w:val="24"/>
              </w:rPr>
              <w:t xml:space="preserve"> depo</w:t>
            </w:r>
            <w:r w:rsidR="00724BDC">
              <w:rPr>
                <w:rFonts w:ascii="Times New Roman" w:hAnsi="Times New Roman" w:cs="Times New Roman"/>
                <w:sz w:val="24"/>
                <w:szCs w:val="24"/>
              </w:rPr>
              <w:t xml:space="preserve"> ēku telpu platības un plānojums, izstrādāti</w:t>
            </w:r>
            <w:r w:rsidRPr="00195326">
              <w:rPr>
                <w:rFonts w:ascii="Times New Roman" w:hAnsi="Times New Roman" w:cs="Times New Roman"/>
                <w:sz w:val="24"/>
                <w:szCs w:val="24"/>
              </w:rPr>
              <w:t xml:space="preserve"> d</w:t>
            </w:r>
            <w:r w:rsidR="0075433B">
              <w:rPr>
                <w:rFonts w:ascii="Times New Roman" w:hAnsi="Times New Roman" w:cs="Times New Roman"/>
                <w:sz w:val="24"/>
                <w:szCs w:val="24"/>
              </w:rPr>
              <w:t>epo ēku tipveida projekti</w:t>
            </w:r>
            <w:r w:rsidR="001A3502">
              <w:rPr>
                <w:rFonts w:ascii="Times New Roman" w:hAnsi="Times New Roman" w:cs="Times New Roman"/>
                <w:sz w:val="24"/>
                <w:szCs w:val="24"/>
              </w:rPr>
              <w:t xml:space="preserve">. </w:t>
            </w:r>
          </w:p>
          <w:p w:rsidR="004B557D" w:rsidRPr="00BC2EFD" w:rsidRDefault="004B557D" w:rsidP="004B557D">
            <w:pPr>
              <w:spacing w:after="0" w:line="240" w:lineRule="auto"/>
              <w:jc w:val="both"/>
              <w:rPr>
                <w:rFonts w:ascii="Times New Roman" w:hAnsi="Times New Roman" w:cs="Times New Roman"/>
                <w:sz w:val="24"/>
                <w:szCs w:val="24"/>
              </w:rPr>
            </w:pPr>
            <w:r w:rsidRPr="00BC2EFD">
              <w:rPr>
                <w:rFonts w:ascii="Times New Roman" w:hAnsi="Times New Roman" w:cs="Times New Roman"/>
                <w:sz w:val="24"/>
                <w:szCs w:val="24"/>
              </w:rPr>
              <w:t>2018. gada maijā Iekšlietu ministrija un</w:t>
            </w:r>
            <w:proofErr w:type="gramStart"/>
            <w:r w:rsidRPr="00BC2EFD">
              <w:rPr>
                <w:rFonts w:ascii="Times New Roman" w:hAnsi="Times New Roman" w:cs="Times New Roman"/>
                <w:sz w:val="24"/>
                <w:szCs w:val="24"/>
              </w:rPr>
              <w:t xml:space="preserve">  </w:t>
            </w:r>
            <w:proofErr w:type="gramEnd"/>
            <w:r w:rsidRPr="00BC2EFD">
              <w:rPr>
                <w:rFonts w:ascii="Times New Roman" w:hAnsi="Times New Roman" w:cs="Times New Roman"/>
                <w:sz w:val="24"/>
                <w:szCs w:val="24"/>
              </w:rPr>
              <w:t>Nodrošinājuma valsts aģentūra</w:t>
            </w:r>
            <w:r w:rsidR="00580C9A" w:rsidRPr="00BC2EFD">
              <w:rPr>
                <w:rFonts w:ascii="Times New Roman" w:hAnsi="Times New Roman" w:cs="Times New Roman"/>
                <w:sz w:val="24"/>
                <w:szCs w:val="24"/>
              </w:rPr>
              <w:t xml:space="preserve"> konsultējās ar  publiskās un privātās partnerības (PPP) projekta</w:t>
            </w:r>
            <w:r w:rsidRPr="00BC2EFD">
              <w:rPr>
                <w:rFonts w:ascii="Times New Roman" w:hAnsi="Times New Roman" w:cs="Times New Roman"/>
                <w:sz w:val="24"/>
                <w:szCs w:val="24"/>
              </w:rPr>
              <w:t xml:space="preserve">  uzraudzības iestādēm  par turpmāk veicamajām  darbībām  saistībā ar </w:t>
            </w:r>
            <w:r w:rsidR="00580C9A" w:rsidRPr="00BC2EFD">
              <w:rPr>
                <w:rFonts w:ascii="Times New Roman" w:hAnsi="Times New Roman" w:cs="Times New Roman"/>
                <w:sz w:val="24"/>
                <w:szCs w:val="24"/>
              </w:rPr>
              <w:t>Iekšlietu ministrijas</w:t>
            </w:r>
            <w:r w:rsidRPr="00BC2EFD">
              <w:rPr>
                <w:rFonts w:ascii="Times New Roman" w:hAnsi="Times New Roman" w:cs="Times New Roman"/>
                <w:sz w:val="24"/>
                <w:szCs w:val="24"/>
              </w:rPr>
              <w:t xml:space="preserve">  infrastruktūras attīstības projekta īstenošanu  un iespējamu </w:t>
            </w:r>
            <w:r w:rsidR="00BC2EFD" w:rsidRPr="00BC2EFD">
              <w:rPr>
                <w:rFonts w:ascii="Times New Roman" w:hAnsi="Times New Roman" w:cs="Times New Roman"/>
                <w:sz w:val="24"/>
                <w:szCs w:val="24"/>
              </w:rPr>
              <w:t xml:space="preserve">finanšu ekonomisko aprēķinu (turpmāk – </w:t>
            </w:r>
            <w:r w:rsidRPr="00BC2EFD">
              <w:rPr>
                <w:rFonts w:ascii="Times New Roman" w:hAnsi="Times New Roman" w:cs="Times New Roman"/>
                <w:sz w:val="24"/>
                <w:szCs w:val="24"/>
              </w:rPr>
              <w:t>FEA</w:t>
            </w:r>
            <w:r w:rsidR="00BC2EFD" w:rsidRPr="00BC2EFD">
              <w:rPr>
                <w:rFonts w:ascii="Times New Roman" w:hAnsi="Times New Roman" w:cs="Times New Roman"/>
                <w:sz w:val="24"/>
                <w:szCs w:val="24"/>
              </w:rPr>
              <w:t>)</w:t>
            </w:r>
            <w:r w:rsidRPr="00BC2EFD">
              <w:rPr>
                <w:rFonts w:ascii="Times New Roman" w:hAnsi="Times New Roman" w:cs="Times New Roman"/>
                <w:sz w:val="24"/>
                <w:szCs w:val="24"/>
              </w:rPr>
              <w:t xml:space="preserve"> precizēšanas nepieciešamību Valsts kontroles ieteikumu izvērtējuma un ieviešanas kontekstā. </w:t>
            </w:r>
          </w:p>
          <w:p w:rsidR="004B557D" w:rsidRPr="00BC2EFD" w:rsidRDefault="004B557D" w:rsidP="004B557D">
            <w:pPr>
              <w:spacing w:after="0" w:line="240" w:lineRule="auto"/>
              <w:jc w:val="both"/>
              <w:rPr>
                <w:rFonts w:ascii="Times New Roman" w:hAnsi="Times New Roman" w:cs="Times New Roman"/>
                <w:sz w:val="24"/>
                <w:szCs w:val="24"/>
              </w:rPr>
            </w:pPr>
            <w:r w:rsidRPr="00BC2EFD">
              <w:rPr>
                <w:rFonts w:ascii="Times New Roman" w:hAnsi="Times New Roman" w:cs="Times New Roman"/>
                <w:sz w:val="24"/>
                <w:szCs w:val="24"/>
              </w:rPr>
              <w:t>Ie</w:t>
            </w:r>
            <w:r w:rsidR="00BC2EFD">
              <w:rPr>
                <w:rFonts w:ascii="Times New Roman" w:hAnsi="Times New Roman" w:cs="Times New Roman"/>
                <w:sz w:val="24"/>
                <w:szCs w:val="24"/>
              </w:rPr>
              <w:t>kšlietu ministrijas</w:t>
            </w:r>
            <w:r w:rsidR="00910A16">
              <w:rPr>
                <w:rFonts w:ascii="Times New Roman" w:hAnsi="Times New Roman" w:cs="Times New Roman"/>
                <w:sz w:val="24"/>
                <w:szCs w:val="24"/>
              </w:rPr>
              <w:t xml:space="preserve"> ieskatā</w:t>
            </w:r>
            <w:r w:rsidR="00BC2EFD">
              <w:rPr>
                <w:rFonts w:ascii="Times New Roman" w:hAnsi="Times New Roman" w:cs="Times New Roman"/>
                <w:sz w:val="24"/>
                <w:szCs w:val="24"/>
              </w:rPr>
              <w:t>:</w:t>
            </w:r>
          </w:p>
          <w:p w:rsidR="004B557D" w:rsidRPr="00BC2EFD" w:rsidRDefault="00BC2EFD" w:rsidP="00BC2EFD">
            <w:pPr>
              <w:pStyle w:val="ListParagraph"/>
              <w:numPr>
                <w:ilvl w:val="0"/>
                <w:numId w:val="11"/>
              </w:numPr>
              <w:spacing w:after="0" w:line="240" w:lineRule="auto"/>
              <w:ind w:left="111" w:firstLine="249"/>
              <w:jc w:val="both"/>
              <w:rPr>
                <w:rFonts w:ascii="Times New Roman" w:hAnsi="Times New Roman" w:cs="Times New Roman"/>
                <w:sz w:val="24"/>
                <w:szCs w:val="24"/>
              </w:rPr>
            </w:pPr>
            <w:r w:rsidRPr="00BC2EFD">
              <w:rPr>
                <w:rFonts w:ascii="Times New Roman" w:hAnsi="Times New Roman" w:cs="Times New Roman"/>
                <w:sz w:val="24"/>
                <w:szCs w:val="24"/>
              </w:rPr>
              <w:t xml:space="preserve">sagatavotie FEA ļauj </w:t>
            </w:r>
            <w:r w:rsidR="0090452B">
              <w:rPr>
                <w:rFonts w:ascii="Times New Roman" w:hAnsi="Times New Roman" w:cs="Times New Roman"/>
                <w:sz w:val="24"/>
                <w:szCs w:val="24"/>
              </w:rPr>
              <w:t>pamatot, ka PPP ir labākā Iekšlietu ministrijas</w:t>
            </w:r>
            <w:r w:rsidR="004B557D" w:rsidRPr="00BC2EFD">
              <w:rPr>
                <w:rFonts w:ascii="Times New Roman" w:hAnsi="Times New Roman" w:cs="Times New Roman"/>
                <w:sz w:val="24"/>
                <w:szCs w:val="24"/>
              </w:rPr>
              <w:t xml:space="preserve"> infrastruktūras attīstības projekta īstenošanas alternatīva;</w:t>
            </w:r>
          </w:p>
          <w:p w:rsidR="004B557D" w:rsidRPr="00BC2EFD" w:rsidRDefault="004B557D" w:rsidP="00BC2EFD">
            <w:pPr>
              <w:pStyle w:val="ListParagraph"/>
              <w:numPr>
                <w:ilvl w:val="0"/>
                <w:numId w:val="11"/>
              </w:numPr>
              <w:spacing w:after="0" w:line="240" w:lineRule="auto"/>
              <w:ind w:left="111" w:firstLine="249"/>
              <w:jc w:val="both"/>
              <w:rPr>
                <w:rFonts w:ascii="Times New Roman" w:hAnsi="Times New Roman" w:cs="Times New Roman"/>
                <w:sz w:val="24"/>
                <w:szCs w:val="24"/>
              </w:rPr>
            </w:pPr>
            <w:r w:rsidRPr="00BC2EFD">
              <w:rPr>
                <w:rFonts w:ascii="Times New Roman" w:hAnsi="Times New Roman" w:cs="Times New Roman"/>
                <w:sz w:val="24"/>
                <w:szCs w:val="24"/>
              </w:rPr>
              <w:t>balstoties uz sagatavotajiem FEA, ir iespējam</w:t>
            </w:r>
            <w:r w:rsidR="00064BB8">
              <w:rPr>
                <w:rFonts w:ascii="Times New Roman" w:hAnsi="Times New Roman" w:cs="Times New Roman"/>
                <w:sz w:val="24"/>
                <w:szCs w:val="24"/>
              </w:rPr>
              <w:t>s veikt izvērtējumu –</w:t>
            </w:r>
            <w:r w:rsidRPr="00BC2EFD">
              <w:rPr>
                <w:rFonts w:ascii="Times New Roman" w:hAnsi="Times New Roman" w:cs="Times New Roman"/>
                <w:sz w:val="24"/>
                <w:szCs w:val="24"/>
              </w:rPr>
              <w:t xml:space="preserve"> saņemt uzraudzības institūciju</w:t>
            </w:r>
            <w:proofErr w:type="gramStart"/>
            <w:r w:rsidRPr="00BC2EFD">
              <w:rPr>
                <w:rFonts w:ascii="Times New Roman" w:hAnsi="Times New Roman" w:cs="Times New Roman"/>
                <w:sz w:val="24"/>
                <w:szCs w:val="24"/>
              </w:rPr>
              <w:t xml:space="preserve">  </w:t>
            </w:r>
            <w:proofErr w:type="gramEnd"/>
            <w:r w:rsidRPr="00BC2EFD">
              <w:rPr>
                <w:rFonts w:ascii="Times New Roman" w:hAnsi="Times New Roman" w:cs="Times New Roman"/>
                <w:sz w:val="24"/>
                <w:szCs w:val="24"/>
              </w:rPr>
              <w:t>atzinumu  par FEA saskaņā ar Publiskās un privātās  p</w:t>
            </w:r>
            <w:r w:rsidR="00064BB8">
              <w:rPr>
                <w:rFonts w:ascii="Times New Roman" w:hAnsi="Times New Roman" w:cs="Times New Roman"/>
                <w:sz w:val="24"/>
                <w:szCs w:val="24"/>
              </w:rPr>
              <w:t xml:space="preserve">artnerības likumu  un </w:t>
            </w:r>
            <w:r w:rsidRPr="00BC2EFD">
              <w:rPr>
                <w:rFonts w:ascii="Times New Roman" w:hAnsi="Times New Roman" w:cs="Times New Roman"/>
                <w:sz w:val="24"/>
                <w:szCs w:val="24"/>
              </w:rPr>
              <w:t xml:space="preserve"> Ministru kabineta</w:t>
            </w:r>
            <w:r w:rsidR="00064BB8">
              <w:rPr>
                <w:rFonts w:ascii="Times New Roman" w:hAnsi="Times New Roman" w:cs="Times New Roman"/>
                <w:sz w:val="24"/>
                <w:szCs w:val="24"/>
              </w:rPr>
              <w:t xml:space="preserve"> 2009.</w:t>
            </w:r>
            <w:r w:rsidR="00791821">
              <w:rPr>
                <w:rFonts w:ascii="Times New Roman" w:hAnsi="Times New Roman" w:cs="Times New Roman"/>
                <w:sz w:val="24"/>
                <w:szCs w:val="24"/>
              </w:rPr>
              <w:t xml:space="preserve"> </w:t>
            </w:r>
            <w:r w:rsidR="00064BB8">
              <w:rPr>
                <w:rFonts w:ascii="Times New Roman" w:hAnsi="Times New Roman" w:cs="Times New Roman"/>
                <w:sz w:val="24"/>
                <w:szCs w:val="24"/>
              </w:rPr>
              <w:t>gada 6.</w:t>
            </w:r>
            <w:r w:rsidR="00791821">
              <w:rPr>
                <w:rFonts w:ascii="Times New Roman" w:hAnsi="Times New Roman" w:cs="Times New Roman"/>
                <w:sz w:val="24"/>
                <w:szCs w:val="24"/>
              </w:rPr>
              <w:t xml:space="preserve"> </w:t>
            </w:r>
            <w:r w:rsidR="00064BB8">
              <w:rPr>
                <w:rFonts w:ascii="Times New Roman" w:hAnsi="Times New Roman" w:cs="Times New Roman"/>
                <w:sz w:val="24"/>
                <w:szCs w:val="24"/>
              </w:rPr>
              <w:t>oktobra</w:t>
            </w:r>
            <w:r w:rsidRPr="00BC2EFD">
              <w:rPr>
                <w:rFonts w:ascii="Times New Roman" w:hAnsi="Times New Roman" w:cs="Times New Roman"/>
                <w:sz w:val="24"/>
                <w:szCs w:val="24"/>
              </w:rPr>
              <w:t xml:space="preserve"> noteikumiem Nr. 1152 “</w:t>
            </w:r>
            <w:r w:rsidRPr="00BC2EFD">
              <w:rPr>
                <w:rFonts w:ascii="Times New Roman" w:hAnsi="Times New Roman" w:cs="Times New Roman"/>
                <w:bCs/>
                <w:color w:val="414142"/>
                <w:sz w:val="24"/>
                <w:szCs w:val="24"/>
                <w:shd w:val="clear" w:color="auto" w:fill="FFFFFF"/>
              </w:rPr>
              <w:t>Kārtība finanšu un ekonomisko aprēķinu veikšanai, publiskās un privātās partnerības līguma veida noteikšanai un atzinuma par finanšu un ekonomiskajiem aprēķiniem sniegšanai”;</w:t>
            </w:r>
          </w:p>
          <w:p w:rsidR="004B557D" w:rsidRPr="00BC2EFD" w:rsidRDefault="004B557D" w:rsidP="00BC2EFD">
            <w:pPr>
              <w:pStyle w:val="FootnoteText"/>
              <w:ind w:left="111" w:firstLine="249"/>
              <w:jc w:val="both"/>
              <w:rPr>
                <w:color w:val="000000"/>
                <w:sz w:val="24"/>
                <w:szCs w:val="24"/>
                <w:lang w:val="lv-LV"/>
              </w:rPr>
            </w:pPr>
            <w:r w:rsidRPr="00BC2EFD">
              <w:rPr>
                <w:bCs/>
                <w:color w:val="414142"/>
                <w:sz w:val="24"/>
                <w:szCs w:val="24"/>
                <w:shd w:val="clear" w:color="auto" w:fill="FFFFFF"/>
                <w:lang w:val="lv-LV"/>
              </w:rPr>
              <w:t xml:space="preserve">- pēc atzinuma saņemšanas iespējams virzīt </w:t>
            </w:r>
            <w:r w:rsidR="00357AC5">
              <w:rPr>
                <w:bCs/>
                <w:color w:val="414142"/>
                <w:sz w:val="24"/>
                <w:szCs w:val="24"/>
                <w:shd w:val="clear" w:color="auto" w:fill="FFFFFF"/>
                <w:lang w:val="lv-LV"/>
              </w:rPr>
              <w:t>Ministru kabineta</w:t>
            </w:r>
            <w:r w:rsidRPr="00BC2EFD">
              <w:rPr>
                <w:bCs/>
                <w:color w:val="414142"/>
                <w:sz w:val="24"/>
                <w:szCs w:val="24"/>
                <w:shd w:val="clear" w:color="auto" w:fill="FFFFFF"/>
                <w:lang w:val="lv-LV"/>
              </w:rPr>
              <w:t xml:space="preserve"> lēmuma pieņemšanai FEA re</w:t>
            </w:r>
            <w:r w:rsidR="00097430">
              <w:rPr>
                <w:bCs/>
                <w:color w:val="414142"/>
                <w:sz w:val="24"/>
                <w:szCs w:val="24"/>
                <w:shd w:val="clear" w:color="auto" w:fill="FFFFFF"/>
                <w:lang w:val="lv-LV"/>
              </w:rPr>
              <w:t xml:space="preserve">zultātā iegūto secinājumu, ka </w:t>
            </w:r>
            <w:r w:rsidRPr="00BC2EFD">
              <w:rPr>
                <w:sz w:val="24"/>
                <w:szCs w:val="24"/>
                <w:lang w:val="lv-LV"/>
              </w:rPr>
              <w:t xml:space="preserve">efektīvākā metode </w:t>
            </w:r>
            <w:r w:rsidRPr="00BC2EFD">
              <w:rPr>
                <w:color w:val="000000"/>
                <w:sz w:val="24"/>
                <w:szCs w:val="24"/>
                <w:lang w:val="lv-LV"/>
              </w:rPr>
              <w:t>vienotā valsts iestāž</w:t>
            </w:r>
            <w:r w:rsidR="00097430">
              <w:rPr>
                <w:color w:val="000000"/>
                <w:sz w:val="24"/>
                <w:szCs w:val="24"/>
                <w:lang w:val="lv-LV"/>
              </w:rPr>
              <w:t xml:space="preserve">u administratīvā centra un 15 </w:t>
            </w:r>
            <w:r w:rsidRPr="00BC2EFD">
              <w:rPr>
                <w:color w:val="000000"/>
                <w:sz w:val="24"/>
                <w:szCs w:val="24"/>
                <w:lang w:val="lv-LV"/>
              </w:rPr>
              <w:t>Valsts ugunsdzēsības depo ēku izbūves, aprīkojuma iegādes, uzturēšanas un apsaimniekošanas projekta īstenošanai saskaņā ar Iekšlietu ministrijas sagatavotajiem FEA “</w:t>
            </w:r>
            <w:r w:rsidRPr="00BC2EFD">
              <w:rPr>
                <w:sz w:val="24"/>
                <w:szCs w:val="24"/>
                <w:lang w:val="lv-LV"/>
              </w:rPr>
              <w:t>Jauna vienota valsts iestāžu administratīvā centra Jelgavā un 15 ugunsdzēsības depo ēku būvniecība”</w:t>
            </w:r>
            <w:r w:rsidRPr="00BC2EFD">
              <w:rPr>
                <w:color w:val="000000"/>
                <w:sz w:val="24"/>
                <w:szCs w:val="24"/>
                <w:lang w:val="lv-LV"/>
              </w:rPr>
              <w:t xml:space="preserve"> ir PPP;</w:t>
            </w:r>
          </w:p>
          <w:p w:rsidR="004B557D" w:rsidRPr="00BC2EFD" w:rsidRDefault="00097430" w:rsidP="00BC2EFD">
            <w:pPr>
              <w:pStyle w:val="FootnoteText"/>
              <w:ind w:left="111" w:firstLine="249"/>
              <w:jc w:val="both"/>
              <w:rPr>
                <w:color w:val="000000"/>
                <w:sz w:val="24"/>
                <w:szCs w:val="24"/>
                <w:lang w:val="lv-LV"/>
              </w:rPr>
            </w:pPr>
            <w:r>
              <w:rPr>
                <w:color w:val="000000"/>
                <w:sz w:val="24"/>
                <w:szCs w:val="24"/>
                <w:lang w:val="lv-LV"/>
              </w:rPr>
              <w:t>- līdz 2018. gada 30. decembrim</w:t>
            </w:r>
            <w:r w:rsidR="004B557D" w:rsidRPr="00BC2EFD">
              <w:rPr>
                <w:color w:val="000000"/>
                <w:sz w:val="24"/>
                <w:szCs w:val="24"/>
                <w:lang w:val="lv-LV"/>
              </w:rPr>
              <w:t xml:space="preserve"> nepieciešams pārskatīt un precizēt vienotā valsts iestā</w:t>
            </w:r>
            <w:r w:rsidR="004C7B1B">
              <w:rPr>
                <w:color w:val="000000"/>
                <w:sz w:val="24"/>
                <w:szCs w:val="24"/>
                <w:lang w:val="lv-LV"/>
              </w:rPr>
              <w:t xml:space="preserve">žu </w:t>
            </w:r>
            <w:r w:rsidR="004C7B1B">
              <w:rPr>
                <w:color w:val="000000"/>
                <w:sz w:val="24"/>
                <w:szCs w:val="24"/>
                <w:lang w:val="lv-LV"/>
              </w:rPr>
              <w:lastRenderedPageBreak/>
              <w:t xml:space="preserve">administratīvā centra un 15 </w:t>
            </w:r>
            <w:r w:rsidR="004B557D" w:rsidRPr="00BC2EFD">
              <w:rPr>
                <w:color w:val="000000"/>
                <w:sz w:val="24"/>
                <w:szCs w:val="24"/>
                <w:lang w:val="lv-LV"/>
              </w:rPr>
              <w:t>Valsts ugunsdzē</w:t>
            </w:r>
            <w:r w:rsidR="004C7B1B">
              <w:rPr>
                <w:color w:val="000000"/>
                <w:sz w:val="24"/>
                <w:szCs w:val="24"/>
                <w:lang w:val="lv-LV"/>
              </w:rPr>
              <w:t xml:space="preserve">sības depo ēku telpu platības, projektā iekļauto </w:t>
            </w:r>
            <w:r w:rsidR="004B557D" w:rsidRPr="00BC2EFD">
              <w:rPr>
                <w:color w:val="000000"/>
                <w:sz w:val="24"/>
                <w:szCs w:val="24"/>
                <w:lang w:val="lv-LV"/>
              </w:rPr>
              <w:t>depo ēku</w:t>
            </w:r>
            <w:proofErr w:type="gramStart"/>
            <w:r w:rsidR="004B557D" w:rsidRPr="00BC2EFD">
              <w:rPr>
                <w:color w:val="000000"/>
                <w:sz w:val="24"/>
                <w:szCs w:val="24"/>
                <w:lang w:val="lv-LV"/>
              </w:rPr>
              <w:t xml:space="preserve">  </w:t>
            </w:r>
            <w:proofErr w:type="gramEnd"/>
            <w:r w:rsidR="004B557D" w:rsidRPr="00BC2EFD">
              <w:rPr>
                <w:color w:val="000000"/>
                <w:sz w:val="24"/>
                <w:szCs w:val="24"/>
                <w:lang w:val="lv-LV"/>
              </w:rPr>
              <w:t>izvietojumu, iestāžu izvietojumu projek</w:t>
            </w:r>
            <w:r w:rsidR="004C7B1B">
              <w:rPr>
                <w:color w:val="000000"/>
                <w:sz w:val="24"/>
                <w:szCs w:val="24"/>
                <w:lang w:val="lv-LV"/>
              </w:rPr>
              <w:t xml:space="preserve">ta ietvaros izbūvējamajās ēkās attiecīgi </w:t>
            </w:r>
            <w:r w:rsidR="004B557D" w:rsidRPr="00BC2EFD">
              <w:rPr>
                <w:color w:val="000000"/>
                <w:sz w:val="24"/>
                <w:szCs w:val="24"/>
                <w:lang w:val="lv-LV"/>
              </w:rPr>
              <w:t>precizējot FEA;</w:t>
            </w:r>
          </w:p>
          <w:p w:rsidR="004B557D" w:rsidRPr="00BC2EFD" w:rsidRDefault="00097430" w:rsidP="00BC2EFD">
            <w:pPr>
              <w:pStyle w:val="FootnoteText"/>
              <w:ind w:left="111" w:firstLine="249"/>
              <w:jc w:val="both"/>
              <w:rPr>
                <w:color w:val="000000"/>
                <w:sz w:val="24"/>
                <w:szCs w:val="24"/>
                <w:lang w:val="lv-LV"/>
              </w:rPr>
            </w:pPr>
            <w:r>
              <w:rPr>
                <w:color w:val="000000"/>
                <w:sz w:val="24"/>
                <w:szCs w:val="24"/>
                <w:lang w:val="lv-LV"/>
              </w:rPr>
              <w:t>- pēc FEA precizēšanas Iekšlietu ministrijai</w:t>
            </w:r>
            <w:r w:rsidR="004B557D" w:rsidRPr="00BC2EFD">
              <w:rPr>
                <w:color w:val="000000"/>
                <w:sz w:val="24"/>
                <w:szCs w:val="24"/>
                <w:lang w:val="lv-LV"/>
              </w:rPr>
              <w:t xml:space="preserve"> sadarbī</w:t>
            </w:r>
            <w:r>
              <w:rPr>
                <w:color w:val="000000"/>
                <w:sz w:val="24"/>
                <w:szCs w:val="24"/>
                <w:lang w:val="lv-LV"/>
              </w:rPr>
              <w:t xml:space="preserve">bā ar Veselības ministriju </w:t>
            </w:r>
            <w:r w:rsidR="004B557D" w:rsidRPr="00BC2EFD">
              <w:rPr>
                <w:color w:val="000000"/>
                <w:sz w:val="24"/>
                <w:szCs w:val="24"/>
                <w:lang w:val="lv-LV"/>
              </w:rPr>
              <w:t xml:space="preserve">un Latvijas Republikas Valsts prokuratūru </w:t>
            </w:r>
            <w:r>
              <w:rPr>
                <w:color w:val="000000"/>
                <w:sz w:val="24"/>
                <w:szCs w:val="24"/>
                <w:lang w:val="lv-LV"/>
              </w:rPr>
              <w:t>jāsagatavo konceptuālais</w:t>
            </w:r>
            <w:r w:rsidR="004C7B1B">
              <w:rPr>
                <w:color w:val="000000"/>
                <w:sz w:val="24"/>
                <w:szCs w:val="24"/>
                <w:lang w:val="lv-LV"/>
              </w:rPr>
              <w:t xml:space="preserve"> </w:t>
            </w:r>
            <w:r>
              <w:rPr>
                <w:color w:val="000000"/>
                <w:sz w:val="24"/>
                <w:szCs w:val="24"/>
                <w:lang w:val="lv-LV"/>
              </w:rPr>
              <w:t>ziņojums</w:t>
            </w:r>
            <w:r w:rsidR="004C7B1B">
              <w:rPr>
                <w:color w:val="000000"/>
                <w:sz w:val="24"/>
                <w:szCs w:val="24"/>
                <w:lang w:val="lv-LV"/>
              </w:rPr>
              <w:t xml:space="preserve"> </w:t>
            </w:r>
            <w:r w:rsidR="004B557D" w:rsidRPr="00BC2EFD">
              <w:rPr>
                <w:color w:val="000000"/>
                <w:sz w:val="24"/>
                <w:szCs w:val="24"/>
                <w:lang w:val="lv-LV"/>
              </w:rPr>
              <w:t xml:space="preserve">par </w:t>
            </w:r>
            <w:r>
              <w:rPr>
                <w:color w:val="000000"/>
                <w:sz w:val="24"/>
                <w:szCs w:val="24"/>
                <w:lang w:val="lv-LV"/>
              </w:rPr>
              <w:t xml:space="preserve">investīciju </w:t>
            </w:r>
            <w:r w:rsidR="004C7B1B">
              <w:rPr>
                <w:color w:val="000000"/>
                <w:sz w:val="24"/>
                <w:szCs w:val="24"/>
                <w:lang w:val="lv-LV"/>
              </w:rPr>
              <w:t xml:space="preserve">projekta īstenošanai </w:t>
            </w:r>
            <w:r w:rsidR="004B557D" w:rsidRPr="00BC2EFD">
              <w:rPr>
                <w:color w:val="000000"/>
                <w:sz w:val="24"/>
                <w:szCs w:val="24"/>
                <w:lang w:val="lv-LV"/>
              </w:rPr>
              <w:t>veicamajām darbībām un i</w:t>
            </w:r>
            <w:r w:rsidR="004C7B1B">
              <w:rPr>
                <w:color w:val="000000"/>
                <w:sz w:val="24"/>
                <w:szCs w:val="24"/>
                <w:lang w:val="lv-LV"/>
              </w:rPr>
              <w:t>ekšlietu</w:t>
            </w:r>
            <w:proofErr w:type="gramStart"/>
            <w:r w:rsidR="004C7B1B">
              <w:rPr>
                <w:color w:val="000000"/>
                <w:sz w:val="24"/>
                <w:szCs w:val="24"/>
                <w:lang w:val="lv-LV"/>
              </w:rPr>
              <w:t xml:space="preserve">  </w:t>
            </w:r>
            <w:proofErr w:type="gramEnd"/>
            <w:r w:rsidR="004C7B1B">
              <w:rPr>
                <w:color w:val="000000"/>
                <w:sz w:val="24"/>
                <w:szCs w:val="24"/>
                <w:lang w:val="lv-LV"/>
              </w:rPr>
              <w:t xml:space="preserve">ministram </w:t>
            </w:r>
            <w:r>
              <w:rPr>
                <w:color w:val="000000"/>
                <w:sz w:val="24"/>
                <w:szCs w:val="24"/>
                <w:lang w:val="lv-LV"/>
              </w:rPr>
              <w:t xml:space="preserve">līdz </w:t>
            </w:r>
            <w:r w:rsidR="004B557D" w:rsidRPr="00BC2EFD">
              <w:rPr>
                <w:color w:val="000000"/>
                <w:sz w:val="24"/>
                <w:szCs w:val="24"/>
                <w:lang w:val="lv-LV"/>
              </w:rPr>
              <w:t>2019.</w:t>
            </w:r>
            <w:r>
              <w:rPr>
                <w:color w:val="000000"/>
                <w:sz w:val="24"/>
                <w:szCs w:val="24"/>
                <w:lang w:val="lv-LV"/>
              </w:rPr>
              <w:t xml:space="preserve"> gada 30. jūnijam</w:t>
            </w:r>
            <w:r w:rsidR="004B557D" w:rsidRPr="00BC2EFD">
              <w:rPr>
                <w:color w:val="000000"/>
                <w:sz w:val="24"/>
                <w:szCs w:val="24"/>
                <w:lang w:val="lv-LV"/>
              </w:rPr>
              <w:t xml:space="preserve"> </w:t>
            </w:r>
            <w:r>
              <w:rPr>
                <w:color w:val="000000"/>
                <w:sz w:val="24"/>
                <w:szCs w:val="24"/>
                <w:lang w:val="lv-LV"/>
              </w:rPr>
              <w:t>jāiesniedz tas</w:t>
            </w:r>
            <w:r w:rsidR="004B557D" w:rsidRPr="00BC2EFD">
              <w:rPr>
                <w:color w:val="000000"/>
                <w:sz w:val="24"/>
                <w:szCs w:val="24"/>
                <w:lang w:val="lv-LV"/>
              </w:rPr>
              <w:t xml:space="preserve"> not</w:t>
            </w:r>
            <w:r>
              <w:rPr>
                <w:color w:val="000000"/>
                <w:sz w:val="24"/>
                <w:szCs w:val="24"/>
                <w:lang w:val="lv-LV"/>
              </w:rPr>
              <w:t>eiktā kārtībā Ministru kabinetā</w:t>
            </w:r>
            <w:r w:rsidR="004B557D" w:rsidRPr="00BC2EFD">
              <w:rPr>
                <w:color w:val="000000"/>
                <w:sz w:val="24"/>
                <w:szCs w:val="24"/>
                <w:lang w:val="lv-LV"/>
              </w:rPr>
              <w:t>.</w:t>
            </w:r>
          </w:p>
          <w:p w:rsidR="004B557D" w:rsidRPr="00195326" w:rsidRDefault="00593F85" w:rsidP="00195326">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Turpmākajos gados n</w:t>
            </w:r>
            <w:r w:rsidR="00350F63">
              <w:rPr>
                <w:rFonts w:ascii="Times New Roman" w:hAnsi="Times New Roman" w:cs="Times New Roman"/>
                <w:sz w:val="24"/>
                <w:szCs w:val="24"/>
              </w:rPr>
              <w:t>epieciešamo finansējumu i</w:t>
            </w:r>
            <w:r w:rsidR="00350F63" w:rsidRPr="00195326">
              <w:rPr>
                <w:rFonts w:ascii="Times New Roman" w:hAnsi="Times New Roman" w:cs="Times New Roman"/>
                <w:sz w:val="24"/>
                <w:szCs w:val="24"/>
              </w:rPr>
              <w:t>nvestīciju projektu īstenošanai nepieciešamā</w:t>
            </w:r>
            <w:r w:rsidR="00350F63">
              <w:rPr>
                <w:rFonts w:ascii="Times New Roman" w:hAnsi="Times New Roman" w:cs="Times New Roman"/>
                <w:sz w:val="24"/>
                <w:szCs w:val="24"/>
              </w:rPr>
              <w:t>s</w:t>
            </w:r>
            <w:r w:rsidR="00350F63" w:rsidRPr="00195326">
              <w:rPr>
                <w:rFonts w:ascii="Times New Roman" w:hAnsi="Times New Roman" w:cs="Times New Roman"/>
                <w:sz w:val="24"/>
                <w:szCs w:val="24"/>
              </w:rPr>
              <w:t xml:space="preserve"> publiskās un privātās partnerības dokumentācijas sagatavošana</w:t>
            </w:r>
            <w:r w:rsidR="00CF2FE2">
              <w:rPr>
                <w:rFonts w:ascii="Times New Roman" w:hAnsi="Times New Roman" w:cs="Times New Roman"/>
                <w:sz w:val="24"/>
                <w:szCs w:val="24"/>
              </w:rPr>
              <w:t>i</w:t>
            </w:r>
            <w:r w:rsidR="00350F63">
              <w:rPr>
                <w:rFonts w:ascii="Times New Roman" w:hAnsi="Times New Roman" w:cs="Times New Roman"/>
                <w:sz w:val="24"/>
                <w:szCs w:val="24"/>
              </w:rPr>
              <w:t xml:space="preserve"> Iekšlietu ministrija </w:t>
            </w:r>
            <w:r>
              <w:rPr>
                <w:rFonts w:ascii="Times New Roman" w:hAnsi="Times New Roman" w:cs="Times New Roman"/>
                <w:sz w:val="24"/>
                <w:szCs w:val="24"/>
              </w:rPr>
              <w:t>segs Iekšlietu ministrijai piešķirto valsts budžeta līdzekļu ietvaros</w:t>
            </w:r>
            <w:r w:rsidR="000B15B0">
              <w:rPr>
                <w:rFonts w:ascii="Times New Roman" w:hAnsi="Times New Roman" w:cs="Times New Roman"/>
                <w:sz w:val="24"/>
                <w:szCs w:val="24"/>
              </w:rPr>
              <w:t>, normatīvajos aktos noteiktajā kārtībā sagatavojot un virzot attiecīgos priekšlikumus apropriāc</w:t>
            </w:r>
            <w:r w:rsidR="003E1275">
              <w:rPr>
                <w:rFonts w:ascii="Times New Roman" w:hAnsi="Times New Roman" w:cs="Times New Roman"/>
                <w:sz w:val="24"/>
                <w:szCs w:val="24"/>
              </w:rPr>
              <w:t>i</w:t>
            </w:r>
            <w:r w:rsidR="000B15B0">
              <w:rPr>
                <w:rFonts w:ascii="Times New Roman" w:hAnsi="Times New Roman" w:cs="Times New Roman"/>
                <w:sz w:val="24"/>
                <w:szCs w:val="24"/>
              </w:rPr>
              <w:t>jas pārdalei</w:t>
            </w:r>
            <w:r>
              <w:rPr>
                <w:rFonts w:ascii="Times New Roman" w:hAnsi="Times New Roman" w:cs="Times New Roman"/>
                <w:sz w:val="24"/>
                <w:szCs w:val="24"/>
              </w:rPr>
              <w:t>.</w:t>
            </w:r>
          </w:p>
          <w:p w:rsidR="00195326" w:rsidRPr="0097668A" w:rsidRDefault="0097668A" w:rsidP="0097668A">
            <w:pPr>
              <w:spacing w:after="0" w:line="240" w:lineRule="auto"/>
              <w:ind w:firstLine="55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A6A6A6" w:themeColor="background1" w:themeShade="A6"/>
                <w:sz w:val="24"/>
                <w:szCs w:val="24"/>
                <w:lang w:eastAsia="lv-LV"/>
              </w:rPr>
              <w:t xml:space="preserve"> </w:t>
            </w:r>
            <w:r w:rsidRPr="0097668A">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ādē</w:t>
            </w:r>
            <w:r w:rsidRPr="0097668A">
              <w:rPr>
                <w:rFonts w:ascii="Times New Roman" w:eastAsia="Times New Roman" w:hAnsi="Times New Roman" w:cs="Times New Roman"/>
                <w:iCs/>
                <w:sz w:val="24"/>
                <w:szCs w:val="24"/>
                <w:lang w:eastAsia="lv-LV"/>
              </w:rPr>
              <w:t xml:space="preserve">jādi Iekšlietu ministrijas budžeta apakšprogrammā </w:t>
            </w:r>
            <w:r>
              <w:rPr>
                <w:rFonts w:ascii="Times New Roman" w:eastAsia="Times New Roman" w:hAnsi="Times New Roman" w:cs="Times New Roman"/>
                <w:iCs/>
                <w:sz w:val="24"/>
                <w:szCs w:val="24"/>
                <w:lang w:eastAsia="lv-LV"/>
              </w:rPr>
              <w:t>40.02.00 “Nekustamais īpašums un centralizētais iepirkums” 2</w:t>
            </w:r>
            <w:r w:rsidRPr="0097668A">
              <w:rPr>
                <w:rFonts w:ascii="Times New Roman" w:eastAsia="Times New Roman" w:hAnsi="Times New Roman" w:cs="Times New Roman"/>
                <w:iCs/>
                <w:sz w:val="24"/>
                <w:szCs w:val="24"/>
                <w:lang w:eastAsia="lv-LV"/>
              </w:rPr>
              <w:t xml:space="preserve">018. gadā veidojas finanšu līdzekļu ekonomija </w:t>
            </w:r>
            <w:r w:rsidRPr="0097668A">
              <w:rPr>
                <w:rFonts w:ascii="Times New Roman" w:eastAsia="Times New Roman" w:hAnsi="Times New Roman" w:cs="Times New Roman"/>
                <w:b/>
                <w:iCs/>
                <w:sz w:val="24"/>
                <w:szCs w:val="24"/>
                <w:lang w:eastAsia="lv-LV"/>
              </w:rPr>
              <w:t xml:space="preserve">750 000 </w:t>
            </w:r>
            <w:r w:rsidRPr="0097668A">
              <w:rPr>
                <w:rFonts w:ascii="Times New Roman" w:eastAsia="Times New Roman" w:hAnsi="Times New Roman" w:cs="Times New Roman"/>
                <w:b/>
                <w:i/>
                <w:iCs/>
                <w:sz w:val="24"/>
                <w:szCs w:val="24"/>
                <w:lang w:eastAsia="lv-LV"/>
              </w:rPr>
              <w:t>euro</w:t>
            </w:r>
            <w:r w:rsidRPr="0097668A">
              <w:rPr>
                <w:rFonts w:ascii="Times New Roman" w:eastAsia="Times New Roman" w:hAnsi="Times New Roman" w:cs="Times New Roman"/>
                <w:iCs/>
                <w:sz w:val="24"/>
                <w:szCs w:val="24"/>
                <w:lang w:eastAsia="lv-LV"/>
              </w:rPr>
              <w:t xml:space="preserve"> apmērā, kuru nepieciešams pārdalīt š</w:t>
            </w:r>
            <w:r>
              <w:rPr>
                <w:rFonts w:ascii="Times New Roman" w:eastAsia="Times New Roman" w:hAnsi="Times New Roman" w:cs="Times New Roman"/>
                <w:iCs/>
                <w:sz w:val="24"/>
                <w:szCs w:val="24"/>
                <w:lang w:eastAsia="lv-LV"/>
              </w:rPr>
              <w:t xml:space="preserve">ādiem </w:t>
            </w:r>
            <w:r w:rsidRPr="0097668A">
              <w:rPr>
                <w:rFonts w:ascii="Times New Roman" w:eastAsia="Times New Roman" w:hAnsi="Times New Roman" w:cs="Times New Roman"/>
                <w:iCs/>
                <w:sz w:val="24"/>
                <w:szCs w:val="24"/>
                <w:lang w:eastAsia="lv-LV"/>
              </w:rPr>
              <w:t>pasākumiem:</w:t>
            </w:r>
          </w:p>
          <w:p w:rsidR="0097668A" w:rsidRDefault="0097668A" w:rsidP="006321D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A6A6A6" w:themeColor="background1" w:themeShade="A6"/>
                <w:sz w:val="24"/>
                <w:szCs w:val="24"/>
                <w:lang w:eastAsia="lv-LV"/>
              </w:rPr>
              <w:t xml:space="preserve"> </w:t>
            </w:r>
            <w:r w:rsidR="00671B57">
              <w:rPr>
                <w:rFonts w:ascii="Times New Roman" w:eastAsia="Times New Roman" w:hAnsi="Times New Roman" w:cs="Times New Roman"/>
                <w:iCs/>
                <w:color w:val="A6A6A6" w:themeColor="background1" w:themeShade="A6"/>
                <w:sz w:val="24"/>
                <w:szCs w:val="24"/>
                <w:lang w:eastAsia="lv-LV"/>
              </w:rPr>
              <w:t xml:space="preserve"> </w:t>
            </w:r>
            <w:r w:rsidRPr="0097668A">
              <w:rPr>
                <w:rFonts w:ascii="Times New Roman" w:eastAsia="Times New Roman" w:hAnsi="Times New Roman" w:cs="Times New Roman"/>
                <w:iCs/>
                <w:sz w:val="24"/>
                <w:szCs w:val="24"/>
                <w:lang w:eastAsia="lv-LV"/>
              </w:rPr>
              <w:t xml:space="preserve">1. </w:t>
            </w:r>
            <w:r w:rsidR="006321DC">
              <w:rPr>
                <w:rFonts w:ascii="Times New Roman" w:eastAsia="Times New Roman" w:hAnsi="Times New Roman" w:cs="Times New Roman"/>
                <w:iCs/>
                <w:sz w:val="24"/>
                <w:szCs w:val="24"/>
                <w:lang w:eastAsia="lv-LV"/>
              </w:rPr>
              <w:t xml:space="preserve">informācijas aprites drošības uzlabošanai </w:t>
            </w:r>
            <w:r w:rsidR="006321DC" w:rsidRPr="006321DC">
              <w:rPr>
                <w:rFonts w:ascii="Times New Roman" w:eastAsia="Times New Roman" w:hAnsi="Times New Roman" w:cs="Times New Roman"/>
                <w:b/>
                <w:iCs/>
                <w:sz w:val="24"/>
                <w:szCs w:val="24"/>
                <w:lang w:eastAsia="lv-LV"/>
              </w:rPr>
              <w:t xml:space="preserve">500 000 </w:t>
            </w:r>
            <w:r w:rsidR="006321DC" w:rsidRPr="006321DC">
              <w:rPr>
                <w:rFonts w:ascii="Times New Roman" w:eastAsia="Times New Roman" w:hAnsi="Times New Roman" w:cs="Times New Roman"/>
                <w:b/>
                <w:i/>
                <w:iCs/>
                <w:sz w:val="24"/>
                <w:szCs w:val="24"/>
                <w:lang w:eastAsia="lv-LV"/>
              </w:rPr>
              <w:t>euro</w:t>
            </w:r>
            <w:r w:rsidR="006321DC">
              <w:rPr>
                <w:rFonts w:ascii="Times New Roman" w:eastAsia="Times New Roman" w:hAnsi="Times New Roman" w:cs="Times New Roman"/>
                <w:iCs/>
                <w:sz w:val="24"/>
                <w:szCs w:val="24"/>
                <w:lang w:eastAsia="lv-LV"/>
              </w:rPr>
              <w:t xml:space="preserve"> </w:t>
            </w:r>
            <w:r w:rsidR="00F61F92">
              <w:rPr>
                <w:rFonts w:ascii="Times New Roman" w:eastAsia="Times New Roman" w:hAnsi="Times New Roman" w:cs="Times New Roman"/>
                <w:iCs/>
                <w:sz w:val="24"/>
                <w:szCs w:val="24"/>
                <w:lang w:eastAsia="lv-LV"/>
              </w:rPr>
              <w:t xml:space="preserve">apmērā </w:t>
            </w:r>
            <w:r w:rsidR="006321DC">
              <w:rPr>
                <w:rFonts w:ascii="Times New Roman" w:eastAsia="Times New Roman" w:hAnsi="Times New Roman" w:cs="Times New Roman"/>
                <w:iCs/>
                <w:sz w:val="24"/>
                <w:szCs w:val="24"/>
                <w:lang w:eastAsia="lv-LV"/>
              </w:rPr>
              <w:t xml:space="preserve">(detalizēta informācija un pamatojums iekļauts Iekšlietu ministrijas </w:t>
            </w:r>
            <w:r w:rsidR="00DD4068">
              <w:rPr>
                <w:rFonts w:ascii="Times New Roman" w:eastAsia="Times New Roman" w:hAnsi="Times New Roman" w:cs="Times New Roman"/>
                <w:iCs/>
                <w:sz w:val="24"/>
                <w:szCs w:val="24"/>
                <w:lang w:eastAsia="lv-LV"/>
              </w:rPr>
              <w:t>2018. gada 21. jūn</w:t>
            </w:r>
            <w:r w:rsidR="00670EC5" w:rsidRPr="00670EC5">
              <w:rPr>
                <w:rFonts w:ascii="Times New Roman" w:eastAsia="Times New Roman" w:hAnsi="Times New Roman" w:cs="Times New Roman"/>
                <w:iCs/>
                <w:sz w:val="24"/>
                <w:szCs w:val="24"/>
                <w:lang w:eastAsia="lv-LV"/>
              </w:rPr>
              <w:t>ija</w:t>
            </w:r>
            <w:r w:rsidR="006321DC" w:rsidRPr="00670EC5">
              <w:rPr>
                <w:rFonts w:ascii="Times New Roman" w:eastAsia="Times New Roman" w:hAnsi="Times New Roman" w:cs="Times New Roman"/>
                <w:iCs/>
                <w:sz w:val="24"/>
                <w:szCs w:val="24"/>
                <w:lang w:eastAsia="lv-LV"/>
              </w:rPr>
              <w:t xml:space="preserve"> vēstulē</w:t>
            </w:r>
            <w:r w:rsidR="0042665C">
              <w:rPr>
                <w:rFonts w:ascii="Times New Roman" w:eastAsia="Times New Roman" w:hAnsi="Times New Roman" w:cs="Times New Roman"/>
                <w:iCs/>
                <w:sz w:val="24"/>
                <w:szCs w:val="24"/>
                <w:lang w:eastAsia="lv-LV"/>
              </w:rPr>
              <w:t xml:space="preserve"> Nr.</w:t>
            </w:r>
            <w:r w:rsidR="00882E4B">
              <w:rPr>
                <w:rFonts w:ascii="Times New Roman" w:eastAsia="Times New Roman" w:hAnsi="Times New Roman" w:cs="Times New Roman"/>
                <w:iCs/>
                <w:sz w:val="24"/>
                <w:szCs w:val="24"/>
                <w:lang w:eastAsia="lv-LV"/>
              </w:rPr>
              <w:t>1-9-66</w:t>
            </w:r>
            <w:r w:rsidR="00670EC5">
              <w:rPr>
                <w:rFonts w:ascii="Times New Roman" w:eastAsia="Times New Roman" w:hAnsi="Times New Roman" w:cs="Times New Roman"/>
                <w:iCs/>
                <w:sz w:val="24"/>
                <w:szCs w:val="24"/>
                <w:lang w:eastAsia="lv-LV"/>
              </w:rPr>
              <w:t>DV</w:t>
            </w:r>
            <w:r w:rsidR="0042665C">
              <w:rPr>
                <w:rFonts w:ascii="Times New Roman" w:eastAsia="Times New Roman" w:hAnsi="Times New Roman" w:cs="Times New Roman"/>
                <w:iCs/>
                <w:sz w:val="24"/>
                <w:szCs w:val="24"/>
                <w:lang w:eastAsia="lv-LV"/>
              </w:rPr>
              <w:t>) budžeta apakšprogrammai 02.03.00 “Vienotās sakaru un informācijas sistēmas uzturēšana un vadība”;</w:t>
            </w:r>
          </w:p>
          <w:p w:rsidR="006321DC" w:rsidRDefault="006321DC" w:rsidP="006321D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2. </w:t>
            </w:r>
            <w:r w:rsidR="0042665C">
              <w:rPr>
                <w:rFonts w:ascii="Times New Roman" w:eastAsia="Times New Roman" w:hAnsi="Times New Roman" w:cs="Times New Roman"/>
                <w:iCs/>
                <w:sz w:val="24"/>
                <w:szCs w:val="24"/>
                <w:lang w:eastAsia="lv-LV"/>
              </w:rPr>
              <w:t>remontdarbu veikšanai ēkās</w:t>
            </w:r>
            <w:r w:rsidR="00F61F92">
              <w:rPr>
                <w:rFonts w:ascii="Times New Roman" w:eastAsia="Times New Roman" w:hAnsi="Times New Roman" w:cs="Times New Roman"/>
                <w:iCs/>
                <w:sz w:val="24"/>
                <w:szCs w:val="24"/>
                <w:lang w:eastAsia="lv-LV"/>
              </w:rPr>
              <w:t xml:space="preserve"> un ēkas piekļuves kontroles sistēmas uzlabošanai</w:t>
            </w:r>
            <w:r w:rsidR="008F0C99">
              <w:rPr>
                <w:rFonts w:ascii="Times New Roman" w:eastAsia="Times New Roman" w:hAnsi="Times New Roman" w:cs="Times New Roman"/>
                <w:iCs/>
                <w:sz w:val="24"/>
                <w:szCs w:val="24"/>
                <w:lang w:eastAsia="lv-LV"/>
              </w:rPr>
              <w:t xml:space="preserve"> </w:t>
            </w:r>
            <w:r w:rsidR="0042665C" w:rsidRPr="0042665C">
              <w:rPr>
                <w:rFonts w:ascii="Times New Roman" w:eastAsia="Times New Roman" w:hAnsi="Times New Roman" w:cs="Times New Roman"/>
                <w:b/>
                <w:iCs/>
                <w:sz w:val="24"/>
                <w:szCs w:val="24"/>
                <w:lang w:eastAsia="lv-LV"/>
              </w:rPr>
              <w:t xml:space="preserve">250 000 </w:t>
            </w:r>
            <w:r w:rsidR="0042665C" w:rsidRPr="0042665C">
              <w:rPr>
                <w:rFonts w:ascii="Times New Roman" w:eastAsia="Times New Roman" w:hAnsi="Times New Roman" w:cs="Times New Roman"/>
                <w:b/>
                <w:i/>
                <w:iCs/>
                <w:sz w:val="24"/>
                <w:szCs w:val="24"/>
                <w:lang w:eastAsia="lv-LV"/>
              </w:rPr>
              <w:t>euro</w:t>
            </w:r>
            <w:r w:rsidR="0042665C">
              <w:rPr>
                <w:rFonts w:ascii="Times New Roman" w:eastAsia="Times New Roman" w:hAnsi="Times New Roman" w:cs="Times New Roman"/>
                <w:iCs/>
                <w:sz w:val="24"/>
                <w:szCs w:val="24"/>
                <w:lang w:eastAsia="lv-LV"/>
              </w:rPr>
              <w:t xml:space="preserve"> </w:t>
            </w:r>
            <w:r w:rsidR="00F61F92">
              <w:rPr>
                <w:rFonts w:ascii="Times New Roman" w:eastAsia="Times New Roman" w:hAnsi="Times New Roman" w:cs="Times New Roman"/>
                <w:iCs/>
                <w:sz w:val="24"/>
                <w:szCs w:val="24"/>
                <w:lang w:eastAsia="lv-LV"/>
              </w:rPr>
              <w:t xml:space="preserve">apmērā </w:t>
            </w:r>
            <w:r w:rsidR="0042665C">
              <w:rPr>
                <w:rFonts w:ascii="Times New Roman" w:eastAsia="Times New Roman" w:hAnsi="Times New Roman" w:cs="Times New Roman"/>
                <w:iCs/>
                <w:sz w:val="24"/>
                <w:szCs w:val="24"/>
                <w:lang w:eastAsia="lv-LV"/>
              </w:rPr>
              <w:t>budžeta apakšprogrammai 40.02.00 “Nekustamais īpašums un centralizētais iepirkums”.</w:t>
            </w:r>
          </w:p>
          <w:p w:rsidR="008F0C99" w:rsidRPr="008F0C99" w:rsidRDefault="009F06E8" w:rsidP="000A1C60">
            <w:pPr>
              <w:spacing w:after="0" w:line="240" w:lineRule="auto"/>
              <w:ind w:firstLine="411"/>
              <w:jc w:val="both"/>
              <w:rPr>
                <w:rFonts w:ascii="Times New Roman" w:hAnsi="Times New Roman" w:cs="Times New Roman"/>
                <w:sz w:val="24"/>
                <w:szCs w:val="24"/>
              </w:rPr>
            </w:pPr>
            <w:r w:rsidRPr="008F0C99">
              <w:rPr>
                <w:rFonts w:ascii="Times New Roman" w:hAnsi="Times New Roman" w:cs="Times New Roman"/>
                <w:sz w:val="24"/>
                <w:szCs w:val="24"/>
              </w:rPr>
              <w:t xml:space="preserve">Iekšlietu ministrijas valdījumā esošie īpašumi </w:t>
            </w:r>
            <w:r w:rsidR="000A1C60">
              <w:rPr>
                <w:rFonts w:ascii="Times New Roman" w:hAnsi="Times New Roman" w:cs="Times New Roman"/>
                <w:sz w:val="24"/>
                <w:szCs w:val="24"/>
              </w:rPr>
              <w:t>p</w:t>
            </w:r>
            <w:r w:rsidR="000A1C60" w:rsidRPr="008F0C99">
              <w:rPr>
                <w:rFonts w:ascii="Times New Roman" w:hAnsi="Times New Roman" w:cs="Times New Roman"/>
                <w:sz w:val="24"/>
                <w:szCs w:val="24"/>
              </w:rPr>
              <w:t xml:space="preserve">amatā </w:t>
            </w:r>
            <w:r w:rsidRPr="008F0C99">
              <w:rPr>
                <w:rFonts w:ascii="Times New Roman" w:hAnsi="Times New Roman" w:cs="Times New Roman"/>
                <w:sz w:val="24"/>
                <w:szCs w:val="24"/>
              </w:rPr>
              <w:t>ir būvēti 19.</w:t>
            </w:r>
            <w:r w:rsidR="000A1C60">
              <w:rPr>
                <w:rFonts w:ascii="Times New Roman" w:hAnsi="Times New Roman" w:cs="Times New Roman"/>
                <w:sz w:val="24"/>
                <w:szCs w:val="24"/>
              </w:rPr>
              <w:t xml:space="preserve"> </w:t>
            </w:r>
            <w:r w:rsidRPr="008F0C99">
              <w:rPr>
                <w:rFonts w:ascii="Times New Roman" w:hAnsi="Times New Roman" w:cs="Times New Roman"/>
                <w:sz w:val="24"/>
                <w:szCs w:val="24"/>
              </w:rPr>
              <w:t>un 20. gadsimtā un neatbilst ēku drošuma prasībām, līdz ar to bieži nav iespējams Iekšlietu ministrijas padotības iestādes nodrošināt ar darbam atbilstošām telpām, kā arī, neveicot atbilstošus uzlabojumus</w:t>
            </w:r>
            <w:r w:rsidR="008F0C99">
              <w:rPr>
                <w:rFonts w:ascii="Times New Roman" w:hAnsi="Times New Roman" w:cs="Times New Roman"/>
                <w:sz w:val="24"/>
                <w:szCs w:val="24"/>
              </w:rPr>
              <w:t>,</w:t>
            </w:r>
            <w:r w:rsidRPr="008F0C99">
              <w:rPr>
                <w:rFonts w:ascii="Times New Roman" w:hAnsi="Times New Roman" w:cs="Times New Roman"/>
                <w:sz w:val="24"/>
                <w:szCs w:val="24"/>
              </w:rPr>
              <w:t xml:space="preserve"> ēku tehniskais stāvoklis pasliktināsies.</w:t>
            </w:r>
            <w:r w:rsidRPr="00732F3A">
              <w:t xml:space="preserve"> </w:t>
            </w:r>
            <w:r w:rsidRPr="008F0C99">
              <w:rPr>
                <w:rFonts w:ascii="Times New Roman" w:hAnsi="Times New Roman" w:cs="Times New Roman"/>
                <w:sz w:val="24"/>
                <w:szCs w:val="24"/>
              </w:rPr>
              <w:t xml:space="preserve">Lai novērstu nepiemērotus darba apstākļus, kas </w:t>
            </w:r>
            <w:r w:rsidR="008F0C99" w:rsidRPr="008F0C99">
              <w:rPr>
                <w:rFonts w:ascii="Times New Roman" w:hAnsi="Times New Roman" w:cs="Times New Roman"/>
                <w:sz w:val="24"/>
                <w:szCs w:val="24"/>
              </w:rPr>
              <w:t>Iekšlietu ministrijas</w:t>
            </w:r>
            <w:r w:rsidRPr="008F0C99">
              <w:rPr>
                <w:rFonts w:ascii="Times New Roman" w:hAnsi="Times New Roman" w:cs="Times New Roman"/>
                <w:sz w:val="24"/>
                <w:szCs w:val="24"/>
              </w:rPr>
              <w:t xml:space="preserve"> </w:t>
            </w:r>
            <w:r w:rsidR="008F0C99" w:rsidRPr="008F0C99">
              <w:rPr>
                <w:rFonts w:ascii="Times New Roman" w:hAnsi="Times New Roman" w:cs="Times New Roman"/>
                <w:sz w:val="24"/>
                <w:szCs w:val="24"/>
              </w:rPr>
              <w:t>resora</w:t>
            </w:r>
            <w:r w:rsidRPr="008F0C99">
              <w:rPr>
                <w:rFonts w:ascii="Times New Roman" w:hAnsi="Times New Roman" w:cs="Times New Roman"/>
                <w:sz w:val="24"/>
                <w:szCs w:val="24"/>
              </w:rPr>
              <w:t xml:space="preserve"> iestādēm traucē kvalitatīvi veikt darba pienākumus un rada papildus riskus darba drošībai, un nodrošinātu darbiniekus ar darbam drošiem apstākļiem, kā arī ilgtermiņā ietaupītu valsts budžeta līdzekļus</w:t>
            </w:r>
            <w:r w:rsidR="00671009">
              <w:rPr>
                <w:rFonts w:ascii="Times New Roman" w:hAnsi="Times New Roman" w:cs="Times New Roman"/>
                <w:sz w:val="24"/>
                <w:szCs w:val="24"/>
              </w:rPr>
              <w:t>,</w:t>
            </w:r>
            <w:r w:rsidRPr="008F0C99">
              <w:rPr>
                <w:rFonts w:ascii="Times New Roman" w:hAnsi="Times New Roman" w:cs="Times New Roman"/>
                <w:sz w:val="24"/>
                <w:szCs w:val="24"/>
              </w:rPr>
              <w:t xml:space="preserve"> sakārtojot ēku tehnisko stāvokli,</w:t>
            </w:r>
            <w:r w:rsidR="008F0C99">
              <w:rPr>
                <w:rFonts w:ascii="Times New Roman" w:hAnsi="Times New Roman" w:cs="Times New Roman"/>
                <w:sz w:val="24"/>
                <w:szCs w:val="24"/>
              </w:rPr>
              <w:t xml:space="preserve"> nepiecie</w:t>
            </w:r>
            <w:r w:rsidR="00A90F2B">
              <w:rPr>
                <w:rFonts w:ascii="Times New Roman" w:hAnsi="Times New Roman" w:cs="Times New Roman"/>
                <w:sz w:val="24"/>
                <w:szCs w:val="24"/>
              </w:rPr>
              <w:t>šams veikt:</w:t>
            </w:r>
          </w:p>
          <w:p w:rsidR="008F0C99" w:rsidRPr="008F0C99" w:rsidRDefault="009F06E8" w:rsidP="00A90F2B">
            <w:pPr>
              <w:pStyle w:val="ListParagraph"/>
              <w:numPr>
                <w:ilvl w:val="0"/>
                <w:numId w:val="4"/>
              </w:numPr>
              <w:spacing w:after="0" w:line="240" w:lineRule="auto"/>
              <w:ind w:left="0" w:firstLine="411"/>
              <w:jc w:val="both"/>
              <w:rPr>
                <w:rFonts w:ascii="Times New Roman" w:eastAsia="Times New Roman" w:hAnsi="Times New Roman" w:cs="Times New Roman"/>
                <w:iCs/>
                <w:sz w:val="24"/>
                <w:szCs w:val="24"/>
                <w:lang w:eastAsia="lv-LV"/>
              </w:rPr>
            </w:pPr>
            <w:r w:rsidRPr="008F0C99">
              <w:rPr>
                <w:rFonts w:ascii="Times New Roman" w:hAnsi="Times New Roman" w:cs="Times New Roman"/>
                <w:sz w:val="24"/>
                <w:szCs w:val="24"/>
              </w:rPr>
              <w:t>remontdarbus Valsts ugunsdzēsības un glābšanas dienesta depo ēkās G</w:t>
            </w:r>
            <w:r w:rsidR="00625CA8">
              <w:rPr>
                <w:rFonts w:ascii="Times New Roman" w:hAnsi="Times New Roman" w:cs="Times New Roman"/>
                <w:sz w:val="24"/>
                <w:szCs w:val="24"/>
              </w:rPr>
              <w:t xml:space="preserve">ulbenē, Mazsalacā, Rīgā, </w:t>
            </w:r>
            <w:r w:rsidRPr="008F0C99">
              <w:rPr>
                <w:rFonts w:ascii="Times New Roman" w:hAnsi="Times New Roman" w:cs="Times New Roman"/>
                <w:sz w:val="24"/>
                <w:szCs w:val="24"/>
              </w:rPr>
              <w:t xml:space="preserve">Jēkabpilī un Daugavpilī, jo esošais jumta segums un jumta konstrukcijas ir bojātas, kā rezultātā sliktu laikapstākļu ietekmē ēkā iekļūst mitrums, kas bojā </w:t>
            </w:r>
            <w:r w:rsidRPr="008F0C99">
              <w:rPr>
                <w:rFonts w:ascii="Times New Roman" w:hAnsi="Times New Roman" w:cs="Times New Roman"/>
                <w:sz w:val="24"/>
                <w:szCs w:val="24"/>
              </w:rPr>
              <w:lastRenderedPageBreak/>
              <w:t>kopējo ēkas tehnisko stāvokli un veicina mitruma uzkrāšanos telpās, radot nepiemērotus un neveselīgus apstākļu</w:t>
            </w:r>
            <w:r w:rsidR="008F0C99">
              <w:rPr>
                <w:rFonts w:ascii="Times New Roman" w:hAnsi="Times New Roman" w:cs="Times New Roman"/>
                <w:sz w:val="24"/>
                <w:szCs w:val="24"/>
              </w:rPr>
              <w:t>s darba pienākumu veikšanai;</w:t>
            </w:r>
          </w:p>
          <w:p w:rsidR="00A90F2B" w:rsidRPr="00A90F2B" w:rsidRDefault="00A90F2B" w:rsidP="00A90F2B">
            <w:pPr>
              <w:pStyle w:val="ListParagraph"/>
              <w:numPr>
                <w:ilvl w:val="0"/>
                <w:numId w:val="4"/>
              </w:numPr>
              <w:spacing w:after="0" w:line="240" w:lineRule="auto"/>
              <w:ind w:left="0" w:firstLine="411"/>
              <w:jc w:val="both"/>
              <w:rPr>
                <w:rFonts w:ascii="Times New Roman" w:hAnsi="Times New Roman" w:cs="Times New Roman"/>
                <w:sz w:val="24"/>
                <w:szCs w:val="24"/>
              </w:rPr>
            </w:pPr>
            <w:r w:rsidRPr="00A90F2B">
              <w:rPr>
                <w:rFonts w:ascii="Times New Roman" w:hAnsi="Times New Roman" w:cs="Times New Roman"/>
                <w:sz w:val="24"/>
                <w:szCs w:val="24"/>
              </w:rPr>
              <w:t xml:space="preserve">ēkas fasādes, jumta pārbūvi un to siltināšanu </w:t>
            </w:r>
            <w:r w:rsidR="009F06E8" w:rsidRPr="00A90F2B">
              <w:rPr>
                <w:rFonts w:ascii="Times New Roman" w:hAnsi="Times New Roman" w:cs="Times New Roman"/>
                <w:sz w:val="24"/>
                <w:szCs w:val="24"/>
              </w:rPr>
              <w:t xml:space="preserve">Valsts robežsardzes </w:t>
            </w:r>
            <w:r w:rsidR="0075433B">
              <w:rPr>
                <w:rFonts w:ascii="Times New Roman" w:hAnsi="Times New Roman" w:cs="Times New Roman"/>
                <w:sz w:val="24"/>
                <w:szCs w:val="24"/>
              </w:rPr>
              <w:t>Galvenā administratīvā pārvaldē</w:t>
            </w:r>
            <w:r w:rsidR="009F06E8" w:rsidRPr="00A90F2B">
              <w:rPr>
                <w:rFonts w:ascii="Times New Roman" w:hAnsi="Times New Roman" w:cs="Times New Roman"/>
                <w:sz w:val="24"/>
                <w:szCs w:val="24"/>
              </w:rPr>
              <w:t xml:space="preserve"> Rīgā, lai palielinā</w:t>
            </w:r>
            <w:r w:rsidRPr="00A90F2B">
              <w:rPr>
                <w:rFonts w:ascii="Times New Roman" w:hAnsi="Times New Roman" w:cs="Times New Roman"/>
                <w:sz w:val="24"/>
                <w:szCs w:val="24"/>
              </w:rPr>
              <w:t>tu ēkas energoefektivitāti. I</w:t>
            </w:r>
            <w:r w:rsidR="0075433B">
              <w:rPr>
                <w:rFonts w:ascii="Times New Roman" w:hAnsi="Times New Roman" w:cs="Times New Roman"/>
                <w:sz w:val="24"/>
                <w:szCs w:val="24"/>
              </w:rPr>
              <w:t>epriekš</w:t>
            </w:r>
            <w:proofErr w:type="gramStart"/>
            <w:r w:rsidR="0075433B">
              <w:rPr>
                <w:rFonts w:ascii="Times New Roman" w:hAnsi="Times New Roman" w:cs="Times New Roman"/>
                <w:sz w:val="24"/>
                <w:szCs w:val="24"/>
              </w:rPr>
              <w:t xml:space="preserve"> </w:t>
            </w:r>
            <w:r w:rsidR="009F06E8" w:rsidRPr="00A90F2B">
              <w:rPr>
                <w:rFonts w:ascii="Times New Roman" w:hAnsi="Times New Roman" w:cs="Times New Roman"/>
                <w:sz w:val="24"/>
                <w:szCs w:val="24"/>
              </w:rPr>
              <w:t xml:space="preserve"> </w:t>
            </w:r>
            <w:proofErr w:type="gramEnd"/>
            <w:r w:rsidR="009F06E8" w:rsidRPr="00A90F2B">
              <w:rPr>
                <w:rFonts w:ascii="Times New Roman" w:hAnsi="Times New Roman" w:cs="Times New Roman"/>
                <w:sz w:val="24"/>
                <w:szCs w:val="24"/>
              </w:rPr>
              <w:t xml:space="preserve">tika atjaunoti apkures sistēmas </w:t>
            </w:r>
            <w:proofErr w:type="spellStart"/>
            <w:r w:rsidR="009F06E8" w:rsidRPr="00A90F2B">
              <w:rPr>
                <w:rFonts w:ascii="Times New Roman" w:hAnsi="Times New Roman" w:cs="Times New Roman"/>
                <w:sz w:val="24"/>
                <w:szCs w:val="24"/>
              </w:rPr>
              <w:t>ievadmezgli</w:t>
            </w:r>
            <w:proofErr w:type="spellEnd"/>
            <w:r w:rsidR="009F06E8" w:rsidRPr="00A90F2B">
              <w:rPr>
                <w:rFonts w:ascii="Times New Roman" w:hAnsi="Times New Roman" w:cs="Times New Roman"/>
                <w:sz w:val="24"/>
                <w:szCs w:val="24"/>
              </w:rPr>
              <w:t>, tādējādi apkures sezonā ie</w:t>
            </w:r>
            <w:r w:rsidRPr="00A90F2B">
              <w:rPr>
                <w:rFonts w:ascii="Times New Roman" w:hAnsi="Times New Roman" w:cs="Times New Roman"/>
                <w:sz w:val="24"/>
                <w:szCs w:val="24"/>
              </w:rPr>
              <w:t>taupot valsts budžeta līdzekļus;</w:t>
            </w:r>
            <w:r w:rsidR="009F06E8" w:rsidRPr="00A90F2B">
              <w:rPr>
                <w:rFonts w:ascii="Times New Roman" w:hAnsi="Times New Roman" w:cs="Times New Roman"/>
                <w:sz w:val="24"/>
                <w:szCs w:val="24"/>
              </w:rPr>
              <w:t xml:space="preserve"> </w:t>
            </w:r>
          </w:p>
          <w:p w:rsidR="00671009" w:rsidRPr="00671009" w:rsidRDefault="00671009" w:rsidP="00671009">
            <w:pPr>
              <w:pStyle w:val="ListParagraph"/>
              <w:numPr>
                <w:ilvl w:val="0"/>
                <w:numId w:val="4"/>
              </w:numPr>
              <w:spacing w:after="0" w:line="240" w:lineRule="auto"/>
              <w:ind w:left="0" w:firstLine="411"/>
              <w:jc w:val="both"/>
              <w:rPr>
                <w:rFonts w:ascii="Times New Roman" w:hAnsi="Times New Roman" w:cs="Times New Roman"/>
                <w:sz w:val="24"/>
                <w:szCs w:val="24"/>
              </w:rPr>
            </w:pPr>
            <w:r w:rsidRPr="00671009">
              <w:rPr>
                <w:rFonts w:ascii="Times New Roman" w:hAnsi="Times New Roman" w:cs="Times New Roman"/>
                <w:sz w:val="24"/>
                <w:szCs w:val="24"/>
              </w:rPr>
              <w:t xml:space="preserve">ēkas apkures sistēmas uzlabošanu. </w:t>
            </w:r>
            <w:r w:rsidR="009F06E8" w:rsidRPr="00671009">
              <w:rPr>
                <w:rFonts w:ascii="Times New Roman" w:hAnsi="Times New Roman" w:cs="Times New Roman"/>
                <w:sz w:val="24"/>
                <w:szCs w:val="24"/>
              </w:rPr>
              <w:t xml:space="preserve">Valsts policijas Saldus iecirkņa ēkā ir uzlabota elektroinstalācija, izmantojot Norvēģu finanšu instrumenta </w:t>
            </w:r>
            <w:r w:rsidRPr="00671009">
              <w:rPr>
                <w:rFonts w:ascii="Times New Roman" w:hAnsi="Times New Roman" w:cs="Times New Roman"/>
                <w:sz w:val="24"/>
                <w:szCs w:val="24"/>
              </w:rPr>
              <w:t>finansējumu</w:t>
            </w:r>
            <w:r w:rsidR="009F06E8" w:rsidRPr="00671009">
              <w:rPr>
                <w:rFonts w:ascii="Times New Roman" w:hAnsi="Times New Roman" w:cs="Times New Roman"/>
                <w:sz w:val="24"/>
                <w:szCs w:val="24"/>
              </w:rPr>
              <w:t>, un pārbūvētas īslaicīgās aizturēšanas vietas</w:t>
            </w:r>
            <w:r w:rsidRPr="00671009">
              <w:rPr>
                <w:rFonts w:ascii="Times New Roman" w:hAnsi="Times New Roman" w:cs="Times New Roman"/>
                <w:sz w:val="24"/>
                <w:szCs w:val="24"/>
              </w:rPr>
              <w:t>. N</w:t>
            </w:r>
            <w:r w:rsidR="009F06E8" w:rsidRPr="00671009">
              <w:rPr>
                <w:rFonts w:ascii="Times New Roman" w:hAnsi="Times New Roman" w:cs="Times New Roman"/>
                <w:sz w:val="24"/>
                <w:szCs w:val="24"/>
              </w:rPr>
              <w:t xml:space="preserve">epieciešams uzlabot ēkas apkures sistēmu, lai ziemas periodā nodrošinātu </w:t>
            </w:r>
            <w:r w:rsidRPr="00671009">
              <w:rPr>
                <w:rFonts w:ascii="Times New Roman" w:hAnsi="Times New Roman" w:cs="Times New Roman"/>
                <w:sz w:val="24"/>
                <w:szCs w:val="24"/>
              </w:rPr>
              <w:t>atbilstošu</w:t>
            </w:r>
            <w:r w:rsidR="009F06E8" w:rsidRPr="00671009">
              <w:rPr>
                <w:rFonts w:ascii="Times New Roman" w:hAnsi="Times New Roman" w:cs="Times New Roman"/>
                <w:sz w:val="24"/>
                <w:szCs w:val="24"/>
              </w:rPr>
              <w:t xml:space="preserve"> darba temperatūru telpās, kas arī nodrošinās ēkas uzturēšanu esošā tehniskā stāvoklī, tādējādi saglabājot veiktos remontdarbus, neļaujot mitrumam un pelējumam nokļūt uz konstrukcijām</w:t>
            </w:r>
            <w:r w:rsidRPr="00671009">
              <w:rPr>
                <w:rFonts w:ascii="Times New Roman" w:hAnsi="Times New Roman" w:cs="Times New Roman"/>
                <w:sz w:val="24"/>
                <w:szCs w:val="24"/>
              </w:rPr>
              <w:t>;</w:t>
            </w:r>
          </w:p>
          <w:p w:rsidR="00671009" w:rsidRPr="00671009" w:rsidRDefault="009F06E8" w:rsidP="00671009">
            <w:pPr>
              <w:pStyle w:val="ListParagraph"/>
              <w:numPr>
                <w:ilvl w:val="0"/>
                <w:numId w:val="4"/>
              </w:numPr>
              <w:spacing w:after="0" w:line="240" w:lineRule="auto"/>
              <w:ind w:left="0" w:firstLine="411"/>
              <w:jc w:val="both"/>
              <w:rPr>
                <w:rFonts w:ascii="Times New Roman" w:hAnsi="Times New Roman" w:cs="Times New Roman"/>
                <w:sz w:val="24"/>
                <w:szCs w:val="24"/>
              </w:rPr>
            </w:pPr>
            <w:r>
              <w:t xml:space="preserve"> </w:t>
            </w:r>
            <w:r w:rsidR="00671009" w:rsidRPr="00671009">
              <w:rPr>
                <w:rFonts w:ascii="Times New Roman" w:hAnsi="Times New Roman" w:cs="Times New Roman"/>
                <w:sz w:val="24"/>
                <w:szCs w:val="24"/>
              </w:rPr>
              <w:t>logu nomaiņu</w:t>
            </w:r>
            <w:r w:rsidRPr="00671009">
              <w:rPr>
                <w:rFonts w:ascii="Times New Roman" w:hAnsi="Times New Roman" w:cs="Times New Roman"/>
                <w:sz w:val="24"/>
                <w:szCs w:val="24"/>
              </w:rPr>
              <w:t xml:space="preserve"> Valsts policijas ēkai Rīgā, lai nodrošinātu telpas ar piemēro</w:t>
            </w:r>
            <w:r w:rsidR="00671009" w:rsidRPr="00671009">
              <w:rPr>
                <w:rFonts w:ascii="Times New Roman" w:hAnsi="Times New Roman" w:cs="Times New Roman"/>
                <w:sz w:val="24"/>
                <w:szCs w:val="24"/>
              </w:rPr>
              <w:t>tiem klimatiskajiem apstākļiem (telpās</w:t>
            </w:r>
            <w:r w:rsidRPr="00671009">
              <w:rPr>
                <w:rFonts w:ascii="Times New Roman" w:hAnsi="Times New Roman" w:cs="Times New Roman"/>
                <w:sz w:val="24"/>
                <w:szCs w:val="24"/>
              </w:rPr>
              <w:t xml:space="preserve"> notiek arī darbs ar klientiem</w:t>
            </w:r>
            <w:r w:rsidR="00671009" w:rsidRPr="00671009">
              <w:rPr>
                <w:rFonts w:ascii="Times New Roman" w:hAnsi="Times New Roman" w:cs="Times New Roman"/>
                <w:sz w:val="24"/>
                <w:szCs w:val="24"/>
              </w:rPr>
              <w:t>)</w:t>
            </w:r>
            <w:r w:rsidRPr="00671009">
              <w:rPr>
                <w:rFonts w:ascii="Times New Roman" w:hAnsi="Times New Roman" w:cs="Times New Roman"/>
                <w:sz w:val="24"/>
                <w:szCs w:val="24"/>
              </w:rPr>
              <w:t>. Papildus klientu ērtību uzlabošanai, veidosies arī elektrības un apkures izmaksu samazinājums ziemas mēnešos, kā rezultātā tiks ietaupīti valsts budžeta līdzekļi</w:t>
            </w:r>
            <w:r w:rsidR="00671009">
              <w:rPr>
                <w:rFonts w:ascii="Times New Roman" w:hAnsi="Times New Roman" w:cs="Times New Roman"/>
                <w:sz w:val="24"/>
                <w:szCs w:val="24"/>
              </w:rPr>
              <w:t>;</w:t>
            </w:r>
          </w:p>
          <w:p w:rsidR="00671009" w:rsidRPr="00671009" w:rsidRDefault="00671009" w:rsidP="00671009">
            <w:pPr>
              <w:pStyle w:val="ListParagraph"/>
              <w:numPr>
                <w:ilvl w:val="0"/>
                <w:numId w:val="4"/>
              </w:numPr>
              <w:spacing w:after="0" w:line="240" w:lineRule="auto"/>
              <w:ind w:left="0" w:firstLine="411"/>
              <w:jc w:val="both"/>
              <w:rPr>
                <w:rFonts w:ascii="Times New Roman" w:hAnsi="Times New Roman" w:cs="Times New Roman"/>
                <w:sz w:val="24"/>
                <w:szCs w:val="24"/>
              </w:rPr>
            </w:pPr>
            <w:r w:rsidRPr="00671009">
              <w:rPr>
                <w:rFonts w:ascii="Times New Roman" w:hAnsi="Times New Roman" w:cs="Times New Roman"/>
                <w:sz w:val="24"/>
                <w:szCs w:val="24"/>
              </w:rPr>
              <w:t>darbus</w:t>
            </w:r>
            <w:r w:rsidR="009F06E8" w:rsidRPr="00671009">
              <w:rPr>
                <w:rFonts w:ascii="Times New Roman" w:hAnsi="Times New Roman" w:cs="Times New Roman"/>
                <w:sz w:val="24"/>
                <w:szCs w:val="24"/>
              </w:rPr>
              <w:t>, lai ārpus darba laika novērstu nepiederošu personu iekļuvi Valsts policijas ēkā Rīgā, un</w:t>
            </w:r>
            <w:r w:rsidRPr="00671009">
              <w:rPr>
                <w:rFonts w:ascii="Times New Roman" w:hAnsi="Times New Roman" w:cs="Times New Roman"/>
                <w:sz w:val="24"/>
                <w:szCs w:val="24"/>
              </w:rPr>
              <w:t>,</w:t>
            </w:r>
            <w:r w:rsidR="009F06E8" w:rsidRPr="00671009">
              <w:rPr>
                <w:rFonts w:ascii="Times New Roman" w:hAnsi="Times New Roman" w:cs="Times New Roman"/>
                <w:sz w:val="24"/>
                <w:szCs w:val="24"/>
              </w:rPr>
              <w:t xml:space="preserve"> lai nodrošinātu ēkas videonovērošanu, nepieciešams aprīkot ieejas durvis ar piekļuves kontroles sistēmu, kā arī uzstādīt videonovērošanu</w:t>
            </w:r>
            <w:r w:rsidRPr="00671009">
              <w:rPr>
                <w:rFonts w:ascii="Times New Roman" w:hAnsi="Times New Roman" w:cs="Times New Roman"/>
                <w:sz w:val="24"/>
                <w:szCs w:val="24"/>
              </w:rPr>
              <w:t>;</w:t>
            </w:r>
          </w:p>
          <w:p w:rsidR="0042665C" w:rsidRDefault="009F06E8" w:rsidP="00671009">
            <w:pPr>
              <w:pStyle w:val="ListParagraph"/>
              <w:numPr>
                <w:ilvl w:val="0"/>
                <w:numId w:val="4"/>
              </w:numPr>
              <w:spacing w:after="0" w:line="240" w:lineRule="auto"/>
              <w:ind w:left="0" w:firstLine="411"/>
              <w:jc w:val="both"/>
              <w:rPr>
                <w:rFonts w:ascii="Times New Roman" w:hAnsi="Times New Roman" w:cs="Times New Roman"/>
                <w:sz w:val="24"/>
                <w:szCs w:val="24"/>
              </w:rPr>
            </w:pPr>
            <w:r w:rsidRPr="002F2E49">
              <w:t xml:space="preserve"> </w:t>
            </w:r>
            <w:r w:rsidR="00671009" w:rsidRPr="00671009">
              <w:rPr>
                <w:rFonts w:ascii="Times New Roman" w:hAnsi="Times New Roman" w:cs="Times New Roman"/>
                <w:sz w:val="24"/>
                <w:szCs w:val="24"/>
              </w:rPr>
              <w:t>jumta pārbūvi un bēniņu siltināšanu</w:t>
            </w:r>
            <w:r w:rsidRPr="00671009">
              <w:rPr>
                <w:rFonts w:ascii="Times New Roman" w:hAnsi="Times New Roman" w:cs="Times New Roman"/>
                <w:sz w:val="24"/>
                <w:szCs w:val="24"/>
              </w:rPr>
              <w:t xml:space="preserve"> Valsts ugunsdzēsības un glābšanas dienesta depo ēkai Aucē, jo esošais jumta segums un jumta konstrukcijas ir bojātas, līdz ar to apdraudot ēkas drošību un tehnisko stāvokli.</w:t>
            </w:r>
          </w:p>
          <w:p w:rsidR="006D33E7" w:rsidRDefault="006D33E7" w:rsidP="006D33E7">
            <w:pPr>
              <w:spacing w:after="0" w:line="240" w:lineRule="auto"/>
              <w:jc w:val="both"/>
              <w:rPr>
                <w:rFonts w:ascii="Times New Roman" w:hAnsi="Times New Roman" w:cs="Times New Roman"/>
                <w:sz w:val="24"/>
                <w:szCs w:val="24"/>
              </w:rPr>
            </w:pPr>
          </w:p>
          <w:p w:rsidR="00D5319E" w:rsidRPr="00D5319E" w:rsidRDefault="00D5319E" w:rsidP="00D5319E">
            <w:pPr>
              <w:spacing w:after="0" w:line="240" w:lineRule="auto"/>
              <w:ind w:firstLine="425"/>
              <w:jc w:val="both"/>
              <w:rPr>
                <w:rFonts w:ascii="Times New Roman" w:hAnsi="Times New Roman" w:cs="Times New Roman"/>
                <w:sz w:val="24"/>
                <w:szCs w:val="24"/>
              </w:rPr>
            </w:pPr>
            <w:r w:rsidRPr="00D5319E">
              <w:rPr>
                <w:rFonts w:ascii="Times New Roman" w:hAnsi="Times New Roman" w:cs="Times New Roman"/>
                <w:sz w:val="24"/>
                <w:szCs w:val="24"/>
              </w:rPr>
              <w:t xml:space="preserve">Likuma “Par valsts budžetu 2018. gadam” 30. pants nosaka, ka finanšu ministram ir tiesības budžeta resoram likumā noteiktās apropriācijas ietvaros pārdalīt apropriāciju starp programmām, apakšprogrammām, budžeta izdevumu kodiem atbilstoši ekonomiskajām kategorijām, ievērojot arī nosacījumu (10.punkts), ka nav pieļaujama apropriācijas pārdale citiem mērķiem no neatliekamajiem pasākumiem 2016.-2018.gadam, jaunajām politikas iniciatīvām un citiem prioritārajiem pasākumiem 2017.-2019. gadam un  prioritārajiem pasākumiem 2018.-2020. gadam piešķirtā finansējuma. </w:t>
            </w:r>
          </w:p>
          <w:p w:rsidR="00D5319E" w:rsidRPr="00D5319E" w:rsidRDefault="00D5319E" w:rsidP="00D5319E">
            <w:pPr>
              <w:spacing w:after="0" w:line="240" w:lineRule="auto"/>
              <w:ind w:firstLine="426"/>
              <w:jc w:val="both"/>
              <w:rPr>
                <w:rFonts w:ascii="Times New Roman" w:hAnsi="Times New Roman" w:cs="Times New Roman"/>
                <w:sz w:val="24"/>
                <w:szCs w:val="24"/>
              </w:rPr>
            </w:pPr>
            <w:r w:rsidRPr="00D5319E">
              <w:rPr>
                <w:rFonts w:ascii="Times New Roman" w:hAnsi="Times New Roman" w:cs="Times New Roman"/>
                <w:sz w:val="24"/>
                <w:szCs w:val="24"/>
              </w:rPr>
              <w:t xml:space="preserve">Savukārt minētā likuma 31. panta 5.punkts nosaka, ka šā likuma </w:t>
            </w:r>
            <w:hyperlink r:id="rId8" w:anchor="p30" w:tgtFrame="_blank" w:history="1">
              <w:r w:rsidRPr="00D5319E">
                <w:rPr>
                  <w:rStyle w:val="Hyperlink"/>
                  <w:rFonts w:ascii="Times New Roman" w:hAnsi="Times New Roman" w:cs="Times New Roman"/>
                  <w:sz w:val="24"/>
                  <w:szCs w:val="24"/>
                </w:rPr>
                <w:t>30. panta</w:t>
              </w:r>
            </w:hyperlink>
            <w:r w:rsidRPr="00D5319E">
              <w:rPr>
                <w:rFonts w:ascii="Times New Roman" w:hAnsi="Times New Roman" w:cs="Times New Roman"/>
                <w:sz w:val="24"/>
                <w:szCs w:val="24"/>
              </w:rPr>
              <w:t xml:space="preserve"> nosacījumi neattiecas uz apropriācijas pārdali starp programmām, </w:t>
            </w:r>
            <w:r w:rsidRPr="00D5319E">
              <w:rPr>
                <w:rFonts w:ascii="Times New Roman" w:hAnsi="Times New Roman" w:cs="Times New Roman"/>
                <w:sz w:val="24"/>
                <w:szCs w:val="24"/>
              </w:rPr>
              <w:lastRenderedPageBreak/>
              <w:t xml:space="preserve">apakšprogrammām un budžeta izdevumu kodiem atbilstoši ekonomiskajām kategorijām budžeta resoram likumā noteiktās apropriācijas ietvaros, ja ir pieņemts Ministru kabineta lēmums un Ministru kabinets ir </w:t>
            </w:r>
            <w:proofErr w:type="gramStart"/>
            <w:r w:rsidRPr="00D5319E">
              <w:rPr>
                <w:rFonts w:ascii="Times New Roman" w:hAnsi="Times New Roman" w:cs="Times New Roman"/>
                <w:sz w:val="24"/>
                <w:szCs w:val="24"/>
              </w:rPr>
              <w:t>deleģējis finanšu ministram tiesības</w:t>
            </w:r>
            <w:proofErr w:type="gramEnd"/>
            <w:r w:rsidRPr="00D5319E">
              <w:rPr>
                <w:rFonts w:ascii="Times New Roman" w:hAnsi="Times New Roman" w:cs="Times New Roman"/>
                <w:sz w:val="24"/>
                <w:szCs w:val="24"/>
              </w:rPr>
              <w:t xml:space="preserve"> veikt apropriācijas pārdali, nepiemērojot šā likuma </w:t>
            </w:r>
            <w:hyperlink r:id="rId9" w:anchor="p30" w:tgtFrame="_blank" w:history="1">
              <w:r w:rsidRPr="00D5319E">
                <w:rPr>
                  <w:rStyle w:val="Hyperlink"/>
                  <w:rFonts w:ascii="Times New Roman" w:hAnsi="Times New Roman" w:cs="Times New Roman"/>
                  <w:sz w:val="24"/>
                  <w:szCs w:val="24"/>
                </w:rPr>
                <w:t>30. panta</w:t>
              </w:r>
            </w:hyperlink>
            <w:r w:rsidRPr="00D5319E">
              <w:rPr>
                <w:rFonts w:ascii="Times New Roman" w:hAnsi="Times New Roman" w:cs="Times New Roman"/>
                <w:sz w:val="24"/>
                <w:szCs w:val="24"/>
              </w:rPr>
              <w:t xml:space="preserve"> nosacījumus. Šādu apropriācijas pārdali atļauts veikt, ja Saeimas Budžeta un finanšu (nodokļu) komisija piecu darba dienu laikā no attiecīgās informācijas saņemšanas nav iebildusi pret apropriācijas pārdali.</w:t>
            </w:r>
          </w:p>
          <w:p w:rsidR="00D5319E" w:rsidRDefault="00D5319E" w:rsidP="006D33E7">
            <w:pPr>
              <w:spacing w:after="0" w:line="240" w:lineRule="auto"/>
              <w:jc w:val="both"/>
              <w:rPr>
                <w:rFonts w:ascii="Times New Roman" w:hAnsi="Times New Roman" w:cs="Times New Roman"/>
                <w:sz w:val="24"/>
                <w:szCs w:val="24"/>
              </w:rPr>
            </w:pPr>
          </w:p>
          <w:p w:rsidR="009F06E8" w:rsidRDefault="00671009" w:rsidP="006321D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Pr="00F5040A">
              <w:rPr>
                <w:rFonts w:ascii="Times New Roman" w:eastAsia="Times New Roman" w:hAnsi="Times New Roman" w:cs="Times New Roman"/>
                <w:iCs/>
                <w:sz w:val="24"/>
                <w:szCs w:val="24"/>
                <w:lang w:eastAsia="lv-LV"/>
              </w:rPr>
              <w:t>minēto, pievienotais Ministru kabineta rīkojuma projekts paredz:</w:t>
            </w:r>
          </w:p>
          <w:p w:rsidR="00414387" w:rsidRPr="00414387" w:rsidRDefault="00414387" w:rsidP="009B1DD7">
            <w:pPr>
              <w:pStyle w:val="ListParagraph"/>
              <w:numPr>
                <w:ilvl w:val="0"/>
                <w:numId w:val="4"/>
              </w:numPr>
              <w:tabs>
                <w:tab w:val="left" w:pos="6521"/>
              </w:tabs>
              <w:spacing w:after="0" w:line="240" w:lineRule="auto"/>
              <w:ind w:left="411" w:hanging="283"/>
              <w:jc w:val="both"/>
              <w:rPr>
                <w:rFonts w:ascii="Times New Roman" w:hAnsi="Times New Roman" w:cs="Times New Roman"/>
                <w:sz w:val="24"/>
                <w:szCs w:val="24"/>
                <w:lang w:eastAsia="lv-LV"/>
              </w:rPr>
            </w:pPr>
            <w:r>
              <w:rPr>
                <w:rFonts w:ascii="Times New Roman" w:hAnsi="Times New Roman" w:cs="Times New Roman"/>
                <w:sz w:val="24"/>
                <w:szCs w:val="24"/>
                <w:lang w:eastAsia="lv-LV"/>
              </w:rPr>
              <w:t>a</w:t>
            </w:r>
            <w:r w:rsidRPr="00414387">
              <w:rPr>
                <w:rFonts w:ascii="Times New Roman" w:hAnsi="Times New Roman" w:cs="Times New Roman"/>
                <w:sz w:val="24"/>
                <w:szCs w:val="24"/>
                <w:lang w:eastAsia="lv-LV"/>
              </w:rPr>
              <w:t>tļaut Iekšlietu ministrijai 2018. gadā pārdalīt finansējumu no budžeta apakšprogrammas 40.02.00 “Nekustamais īpašums un centralizētais iepirkums” prioritārā pasākuma “Investīciju projektu īstenošanai nepieciešamās publiskās un privātās partnerības dokumentācijas sagatavošana”, palielinot finansējumu:</w:t>
            </w:r>
          </w:p>
          <w:p w:rsidR="00414387" w:rsidRPr="00414387" w:rsidRDefault="00414387" w:rsidP="009B1DD7">
            <w:pPr>
              <w:pStyle w:val="ListParagraph"/>
              <w:numPr>
                <w:ilvl w:val="0"/>
                <w:numId w:val="9"/>
              </w:numPr>
              <w:tabs>
                <w:tab w:val="left" w:pos="6521"/>
              </w:tabs>
              <w:spacing w:after="0" w:line="240" w:lineRule="auto"/>
              <w:jc w:val="both"/>
              <w:rPr>
                <w:rFonts w:ascii="Times New Roman" w:hAnsi="Times New Roman" w:cs="Times New Roman"/>
                <w:sz w:val="24"/>
                <w:szCs w:val="24"/>
                <w:lang w:eastAsia="lv-LV"/>
              </w:rPr>
            </w:pPr>
            <w:r w:rsidRPr="00414387">
              <w:rPr>
                <w:rFonts w:ascii="Times New Roman" w:hAnsi="Times New Roman" w:cs="Times New Roman"/>
                <w:sz w:val="24"/>
                <w:szCs w:val="24"/>
                <w:lang w:eastAsia="lv-LV"/>
              </w:rPr>
              <w:t>budžeta apakšprogrammai 02.03.00 ”Vienotās sakaru un informācijas sistēmas uzturēšana un vadība”</w:t>
            </w:r>
            <w:r w:rsidR="00A64A0E">
              <w:rPr>
                <w:rFonts w:ascii="Times New Roman" w:hAnsi="Times New Roman" w:cs="Times New Roman"/>
                <w:sz w:val="24"/>
                <w:szCs w:val="24"/>
                <w:lang w:eastAsia="lv-LV"/>
              </w:rPr>
              <w:t xml:space="preserve"> par 500</w:t>
            </w:r>
            <w:r w:rsidRPr="00414387">
              <w:rPr>
                <w:rFonts w:ascii="Times New Roman" w:hAnsi="Times New Roman" w:cs="Times New Roman"/>
                <w:sz w:val="24"/>
                <w:szCs w:val="24"/>
                <w:lang w:eastAsia="lv-LV"/>
              </w:rPr>
              <w:t xml:space="preserve"> 000 </w:t>
            </w:r>
            <w:r w:rsidRPr="00414387">
              <w:rPr>
                <w:rFonts w:ascii="Times New Roman" w:hAnsi="Times New Roman" w:cs="Times New Roman"/>
                <w:i/>
                <w:sz w:val="24"/>
                <w:szCs w:val="24"/>
                <w:lang w:eastAsia="lv-LV"/>
              </w:rPr>
              <w:t>euro</w:t>
            </w:r>
            <w:r w:rsidRPr="00414387">
              <w:rPr>
                <w:rFonts w:ascii="Times New Roman" w:hAnsi="Times New Roman" w:cs="Times New Roman"/>
                <w:sz w:val="24"/>
                <w:szCs w:val="24"/>
                <w:lang w:eastAsia="lv-LV"/>
              </w:rPr>
              <w:t>, lai uzlabotu informācijas aprites drošību;</w:t>
            </w:r>
          </w:p>
          <w:p w:rsidR="00414387" w:rsidRPr="00414387" w:rsidRDefault="00414387" w:rsidP="009B1DD7">
            <w:pPr>
              <w:pStyle w:val="ListParagraph"/>
              <w:numPr>
                <w:ilvl w:val="0"/>
                <w:numId w:val="9"/>
              </w:numPr>
              <w:tabs>
                <w:tab w:val="left" w:pos="6521"/>
              </w:tabs>
              <w:spacing w:after="0" w:line="240" w:lineRule="auto"/>
              <w:jc w:val="both"/>
              <w:rPr>
                <w:rFonts w:ascii="Times New Roman" w:hAnsi="Times New Roman" w:cs="Times New Roman"/>
                <w:sz w:val="24"/>
                <w:szCs w:val="24"/>
                <w:lang w:eastAsia="lv-LV"/>
              </w:rPr>
            </w:pPr>
            <w:r w:rsidRPr="00414387">
              <w:rPr>
                <w:rFonts w:ascii="Times New Roman" w:hAnsi="Times New Roman" w:cs="Times New Roman"/>
                <w:sz w:val="24"/>
                <w:szCs w:val="24"/>
                <w:lang w:eastAsia="lv-LV"/>
              </w:rPr>
              <w:t>budžeta apakšprogrammas 40.02.00 “Nekustamais īpašums un centralizē</w:t>
            </w:r>
            <w:r w:rsidR="0067747B">
              <w:rPr>
                <w:rFonts w:ascii="Times New Roman" w:hAnsi="Times New Roman" w:cs="Times New Roman"/>
                <w:sz w:val="24"/>
                <w:szCs w:val="24"/>
                <w:lang w:eastAsia="lv-LV"/>
              </w:rPr>
              <w:t>tais iepirkums” ietvaros</w:t>
            </w:r>
            <w:r w:rsidR="00A64A0E">
              <w:rPr>
                <w:rFonts w:ascii="Times New Roman" w:hAnsi="Times New Roman" w:cs="Times New Roman"/>
                <w:sz w:val="24"/>
                <w:szCs w:val="24"/>
                <w:lang w:eastAsia="lv-LV"/>
              </w:rPr>
              <w:t xml:space="preserve"> 250</w:t>
            </w:r>
            <w:r w:rsidRPr="00414387">
              <w:rPr>
                <w:rFonts w:ascii="Times New Roman" w:hAnsi="Times New Roman" w:cs="Times New Roman"/>
                <w:sz w:val="24"/>
                <w:szCs w:val="24"/>
                <w:lang w:eastAsia="lv-LV"/>
              </w:rPr>
              <w:t xml:space="preserve"> 000 </w:t>
            </w:r>
            <w:r w:rsidRPr="00414387">
              <w:rPr>
                <w:rFonts w:ascii="Times New Roman" w:hAnsi="Times New Roman" w:cs="Times New Roman"/>
                <w:i/>
                <w:sz w:val="24"/>
                <w:szCs w:val="24"/>
                <w:lang w:eastAsia="lv-LV"/>
              </w:rPr>
              <w:t>euro</w:t>
            </w:r>
            <w:r w:rsidR="0067747B">
              <w:rPr>
                <w:rFonts w:ascii="Times New Roman" w:hAnsi="Times New Roman" w:cs="Times New Roman"/>
                <w:sz w:val="24"/>
                <w:szCs w:val="24"/>
                <w:lang w:eastAsia="lv-LV"/>
              </w:rPr>
              <w:t xml:space="preserve"> apmērā,</w:t>
            </w:r>
            <w:r w:rsidRPr="00414387">
              <w:rPr>
                <w:rFonts w:ascii="Times New Roman" w:hAnsi="Times New Roman" w:cs="Times New Roman"/>
                <w:sz w:val="24"/>
                <w:szCs w:val="24"/>
                <w:lang w:eastAsia="lv-LV"/>
              </w:rPr>
              <w:t xml:space="preserve"> lai veiktu remontdarbus un uzlabotu piekļuves kontroles sistēmu. </w:t>
            </w:r>
          </w:p>
          <w:p w:rsidR="00414387" w:rsidRPr="00414387" w:rsidRDefault="00414387" w:rsidP="009B1DD7">
            <w:pPr>
              <w:pStyle w:val="ListParagraph"/>
              <w:numPr>
                <w:ilvl w:val="0"/>
                <w:numId w:val="4"/>
              </w:numPr>
              <w:tabs>
                <w:tab w:val="left" w:pos="6521"/>
              </w:tabs>
              <w:spacing w:after="0" w:line="240" w:lineRule="auto"/>
              <w:ind w:left="556" w:hanging="284"/>
              <w:jc w:val="both"/>
              <w:rPr>
                <w:rFonts w:ascii="Times New Roman" w:hAnsi="Times New Roman" w:cs="Times New Roman"/>
                <w:sz w:val="24"/>
                <w:szCs w:val="24"/>
                <w:lang w:eastAsia="lv-LV"/>
              </w:rPr>
            </w:pPr>
            <w:r w:rsidRPr="00414387">
              <w:rPr>
                <w:rFonts w:ascii="Times New Roman" w:hAnsi="Times New Roman" w:cs="Times New Roman"/>
                <w:sz w:val="24"/>
                <w:szCs w:val="24"/>
                <w:lang w:eastAsia="lv-LV"/>
              </w:rPr>
              <w:t xml:space="preserve">Iekšlietu ministrijai normatīvajos aktos noteiktajā kārtībā sagatavot un iesniegt Finanšu ministrijā pieprasījumu valsts </w:t>
            </w:r>
            <w:r w:rsidR="009B1DD7">
              <w:rPr>
                <w:rFonts w:ascii="Times New Roman" w:hAnsi="Times New Roman" w:cs="Times New Roman"/>
                <w:sz w:val="24"/>
                <w:szCs w:val="24"/>
                <w:lang w:eastAsia="lv-LV"/>
              </w:rPr>
              <w:t>budžeta apropriācijas pārdalei;</w:t>
            </w:r>
          </w:p>
          <w:p w:rsidR="00671009" w:rsidRPr="0097668A" w:rsidRDefault="00414387" w:rsidP="009B1DD7">
            <w:pPr>
              <w:pStyle w:val="ListParagraph"/>
              <w:numPr>
                <w:ilvl w:val="0"/>
                <w:numId w:val="4"/>
              </w:numPr>
              <w:tabs>
                <w:tab w:val="left" w:pos="6521"/>
              </w:tabs>
              <w:spacing w:after="0" w:line="240" w:lineRule="auto"/>
              <w:ind w:left="556" w:hanging="284"/>
              <w:jc w:val="both"/>
              <w:rPr>
                <w:rFonts w:ascii="Times New Roman" w:eastAsia="Times New Roman" w:hAnsi="Times New Roman" w:cs="Times New Roman"/>
                <w:iCs/>
                <w:sz w:val="24"/>
                <w:szCs w:val="24"/>
                <w:lang w:eastAsia="lv-LV"/>
              </w:rPr>
            </w:pPr>
            <w:r w:rsidRPr="00786651">
              <w:rPr>
                <w:rFonts w:ascii="Times New Roman" w:hAnsi="Times New Roman" w:cs="Times New Roman"/>
                <w:sz w:val="24"/>
                <w:szCs w:val="24"/>
                <w:lang w:eastAsia="lv-LV"/>
              </w:rPr>
              <w:t>Finanšu ministram normatīvajos aktos noteiktajā kārtībā informēt Saeimas Budžeta un finanšu (nodokļu) komisiju par apropriācijas pārdali un, ja Saeimas Budžeta un finanšu (nodokļu) komisija piecu darbdienu laikā no attiecīgās informācijas saņemšanas nav iebildusi pret apropriācijas pārdali, veikt apropriācijas pārdali.</w:t>
            </w:r>
            <w:r w:rsidR="00786651">
              <w:rPr>
                <w:rFonts w:ascii="Times New Roman" w:hAnsi="Times New Roman" w:cs="Times New Roman"/>
                <w:sz w:val="24"/>
                <w:szCs w:val="24"/>
                <w:lang w:eastAsia="lv-LV"/>
              </w:rPr>
              <w:t xml:space="preserve"> </w:t>
            </w:r>
          </w:p>
        </w:tc>
      </w:tr>
      <w:tr w:rsidR="00E5323B" w:rsidRPr="00891B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D73F4F" w:rsidRDefault="00D73F4F" w:rsidP="00D525BB">
            <w:pPr>
              <w:spacing w:after="0" w:line="240" w:lineRule="auto"/>
              <w:jc w:val="both"/>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Iekšlietu ministrija, Iekšlietu ministrijas Informācijas centrs un Nodrošinājuma valsts aģentūra.</w:t>
            </w:r>
          </w:p>
        </w:tc>
      </w:tr>
      <w:tr w:rsidR="00E5323B" w:rsidRPr="00891B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73F4F" w:rsidRDefault="00D73F4F" w:rsidP="00E5323B">
            <w:pPr>
              <w:spacing w:after="0" w:line="240" w:lineRule="auto"/>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Nav.</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4957E5" w:rsidRPr="00891B07"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906C75" w:rsidRDefault="004957E5" w:rsidP="004957E5">
            <w:pPr>
              <w:spacing w:after="0" w:line="240" w:lineRule="auto"/>
              <w:jc w:val="center"/>
              <w:rPr>
                <w:rFonts w:ascii="Times New Roman" w:eastAsia="Times New Roman" w:hAnsi="Times New Roman" w:cs="Times New Roman"/>
                <w:bCs/>
                <w:iCs/>
                <w:sz w:val="24"/>
                <w:szCs w:val="24"/>
                <w:lang w:eastAsia="lv-LV"/>
              </w:rPr>
            </w:pPr>
            <w:r w:rsidRPr="00906C75">
              <w:rPr>
                <w:rFonts w:ascii="Times New Roman" w:eastAsia="Times New Roman" w:hAnsi="Times New Roman" w:cs="Times New Roman"/>
                <w:bCs/>
                <w:iCs/>
                <w:sz w:val="24"/>
                <w:szCs w:val="24"/>
                <w:lang w:eastAsia="lv-LV"/>
              </w:rPr>
              <w:lastRenderedPageBreak/>
              <w:t>Projekts šo jomu neskar.</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179"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12"/>
        <w:gridCol w:w="791"/>
        <w:gridCol w:w="1199"/>
        <w:gridCol w:w="863"/>
        <w:gridCol w:w="1199"/>
        <w:gridCol w:w="784"/>
        <w:gridCol w:w="1114"/>
        <w:gridCol w:w="1417"/>
      </w:tblGrid>
      <w:tr w:rsidR="00844C18" w:rsidRPr="00891B07" w:rsidTr="0027509E">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7509E" w:rsidRPr="00891B07" w:rsidTr="0027509E">
        <w:trPr>
          <w:tblCellSpacing w:w="15" w:type="dxa"/>
        </w:trPr>
        <w:tc>
          <w:tcPr>
            <w:tcW w:w="1073"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Rādītāji</w:t>
            </w:r>
          </w:p>
        </w:tc>
        <w:tc>
          <w:tcPr>
            <w:tcW w:w="105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02925" w:rsidRDefault="00373A06"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 xml:space="preserve">2018. </w:t>
            </w:r>
            <w:r w:rsidR="00E5323B" w:rsidRPr="00602925">
              <w:rPr>
                <w:rFonts w:ascii="Times New Roman" w:eastAsia="Times New Roman" w:hAnsi="Times New Roman" w:cs="Times New Roman"/>
                <w:iCs/>
                <w:lang w:eastAsia="lv-LV"/>
              </w:rPr>
              <w:t>gads</w:t>
            </w:r>
          </w:p>
        </w:tc>
        <w:tc>
          <w:tcPr>
            <w:tcW w:w="2811" w:type="pct"/>
            <w:gridSpan w:val="5"/>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Turpmākie trīs gadi (</w:t>
            </w:r>
            <w:r w:rsidRPr="00602925">
              <w:rPr>
                <w:rFonts w:ascii="Times New Roman" w:eastAsia="Times New Roman" w:hAnsi="Times New Roman" w:cs="Times New Roman"/>
                <w:i/>
                <w:iCs/>
                <w:lang w:eastAsia="lv-LV"/>
              </w:rPr>
              <w:t>euro</w:t>
            </w:r>
            <w:r w:rsidRPr="00602925">
              <w:rPr>
                <w:rFonts w:ascii="Times New Roman" w:eastAsia="Times New Roman" w:hAnsi="Times New Roman" w:cs="Times New Roman"/>
                <w:iCs/>
                <w:lang w:eastAsia="lv-LV"/>
              </w:rPr>
              <w:t>)</w:t>
            </w:r>
          </w:p>
        </w:tc>
      </w:tr>
      <w:tr w:rsidR="0027509E" w:rsidRPr="00891B07" w:rsidTr="0027509E">
        <w:trPr>
          <w:tblCellSpacing w:w="15" w:type="dxa"/>
        </w:trPr>
        <w:tc>
          <w:tcPr>
            <w:tcW w:w="1073" w:type="pct"/>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053"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093" w:type="pct"/>
            <w:gridSpan w:val="2"/>
            <w:tcBorders>
              <w:top w:val="outset" w:sz="6" w:space="0" w:color="auto"/>
              <w:left w:val="outset" w:sz="6" w:space="0" w:color="auto"/>
              <w:bottom w:val="outset" w:sz="6" w:space="0" w:color="auto"/>
              <w:right w:val="outset" w:sz="6" w:space="0" w:color="auto"/>
            </w:tcBorders>
            <w:vAlign w:val="center"/>
            <w:hideMark/>
          </w:tcPr>
          <w:p w:rsidR="00655F2C" w:rsidRPr="00602925" w:rsidRDefault="00373A06"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2019. gads</w:t>
            </w:r>
          </w:p>
        </w:tc>
        <w:tc>
          <w:tcPr>
            <w:tcW w:w="1002" w:type="pct"/>
            <w:gridSpan w:val="2"/>
            <w:tcBorders>
              <w:top w:val="outset" w:sz="6" w:space="0" w:color="auto"/>
              <w:left w:val="outset" w:sz="6" w:space="0" w:color="auto"/>
              <w:bottom w:val="outset" w:sz="6" w:space="0" w:color="auto"/>
              <w:right w:val="outset" w:sz="6" w:space="0" w:color="auto"/>
            </w:tcBorders>
            <w:vAlign w:val="center"/>
            <w:hideMark/>
          </w:tcPr>
          <w:p w:rsidR="00655F2C" w:rsidRPr="00602925" w:rsidRDefault="00373A06"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2020. gads</w:t>
            </w:r>
          </w:p>
        </w:tc>
        <w:tc>
          <w:tcPr>
            <w:tcW w:w="684"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373A06"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2021. gads</w:t>
            </w:r>
          </w:p>
        </w:tc>
      </w:tr>
      <w:tr w:rsidR="0027509E" w:rsidRPr="00891B07" w:rsidTr="0027509E">
        <w:trPr>
          <w:tblCellSpacing w:w="15" w:type="dxa"/>
        </w:trPr>
        <w:tc>
          <w:tcPr>
            <w:tcW w:w="1073" w:type="pct"/>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415"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valsts budžetu kārtējam gadam</w:t>
            </w:r>
          </w:p>
        </w:tc>
        <w:tc>
          <w:tcPr>
            <w:tcW w:w="622"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kārtējā gadā, salīdzinot ar valsts budžetu kārtējam gadam</w:t>
            </w:r>
          </w:p>
        </w:tc>
        <w:tc>
          <w:tcPr>
            <w:tcW w:w="455"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622"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 xml:space="preserve">izmaiņas, salīdzinot ar vidēja </w:t>
            </w:r>
            <w:r w:rsidR="00373A06" w:rsidRPr="00602925">
              <w:rPr>
                <w:rFonts w:ascii="Times New Roman" w:eastAsia="Times New Roman" w:hAnsi="Times New Roman" w:cs="Times New Roman"/>
                <w:iCs/>
                <w:lang w:eastAsia="lv-LV"/>
              </w:rPr>
              <w:t xml:space="preserve">termiņa budžeta ietvaru 2019. </w:t>
            </w:r>
            <w:r w:rsidRPr="00602925">
              <w:rPr>
                <w:rFonts w:ascii="Times New Roman" w:eastAsia="Times New Roman" w:hAnsi="Times New Roman" w:cs="Times New Roman"/>
                <w:iCs/>
                <w:lang w:eastAsia="lv-LV"/>
              </w:rPr>
              <w:t>gadam</w:t>
            </w:r>
          </w:p>
        </w:tc>
        <w:tc>
          <w:tcPr>
            <w:tcW w:w="411"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373A06" w:rsidRPr="00602925">
              <w:rPr>
                <w:rFonts w:ascii="Times New Roman" w:eastAsia="Times New Roman" w:hAnsi="Times New Roman" w:cs="Times New Roman"/>
                <w:iCs/>
                <w:lang w:eastAsia="lv-LV"/>
              </w:rPr>
              <w:t xml:space="preserve">ēja termiņa budžeta ietvaru 2020. </w:t>
            </w:r>
            <w:r w:rsidRPr="00602925">
              <w:rPr>
                <w:rFonts w:ascii="Times New Roman" w:eastAsia="Times New Roman" w:hAnsi="Times New Roman" w:cs="Times New Roman"/>
                <w:iCs/>
                <w:lang w:eastAsia="lv-LV"/>
              </w:rPr>
              <w:t>gadam</w:t>
            </w:r>
          </w:p>
        </w:tc>
        <w:tc>
          <w:tcPr>
            <w:tcW w:w="684"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373A06" w:rsidRPr="00602925">
              <w:rPr>
                <w:rFonts w:ascii="Times New Roman" w:eastAsia="Times New Roman" w:hAnsi="Times New Roman" w:cs="Times New Roman"/>
                <w:iCs/>
                <w:lang w:eastAsia="lv-LV"/>
              </w:rPr>
              <w:t xml:space="preserve">ēja termiņa budžeta ietvaru 2020. </w:t>
            </w:r>
            <w:r w:rsidRPr="00602925">
              <w:rPr>
                <w:rFonts w:ascii="Times New Roman" w:eastAsia="Times New Roman" w:hAnsi="Times New Roman" w:cs="Times New Roman"/>
                <w:iCs/>
                <w:lang w:eastAsia="lv-LV"/>
              </w:rPr>
              <w:t>gadam</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1</w:t>
            </w:r>
          </w:p>
        </w:tc>
        <w:tc>
          <w:tcPr>
            <w:tcW w:w="415"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2</w:t>
            </w:r>
          </w:p>
        </w:tc>
        <w:tc>
          <w:tcPr>
            <w:tcW w:w="622"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3</w:t>
            </w:r>
          </w:p>
        </w:tc>
        <w:tc>
          <w:tcPr>
            <w:tcW w:w="455"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4</w:t>
            </w:r>
          </w:p>
        </w:tc>
        <w:tc>
          <w:tcPr>
            <w:tcW w:w="622"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6</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7</w:t>
            </w:r>
          </w:p>
        </w:tc>
        <w:tc>
          <w:tcPr>
            <w:tcW w:w="684"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8</w:t>
            </w:r>
          </w:p>
        </w:tc>
      </w:tr>
      <w:tr w:rsidR="0027509E" w:rsidRPr="00891B07" w:rsidTr="0027509E">
        <w:trPr>
          <w:trHeight w:val="379"/>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 Budžeta ieņēmumi</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1.2. valsts speciālais budžets</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1.3. pašvaldību budžets</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rHeight w:val="247"/>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 Budžeta izdevumi</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750 000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2.1. valsts pamatbudžets</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750 000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2.2. valsts speciālais budžets</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2.3. pašvaldību budžets</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 Finansiālā ietekme</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C66134" w:rsidP="00C66134">
            <w:pPr>
              <w:rPr>
                <w:rFonts w:ascii="Times New Roman" w:hAnsi="Times New Roman" w:cs="Times New Roman"/>
              </w:rPr>
            </w:pPr>
            <w:r w:rsidRPr="00906C75">
              <w:rPr>
                <w:rFonts w:ascii="Times New Roman" w:hAnsi="Times New Roman" w:cs="Times New Roman"/>
              </w:rPr>
              <w:t xml:space="preserve"> - 750 000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3.1. valsts pamatbudžets</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C66134" w:rsidP="00D94D8C">
            <w:pPr>
              <w:jc w:val="center"/>
              <w:rPr>
                <w:rFonts w:ascii="Times New Roman" w:hAnsi="Times New Roman" w:cs="Times New Roman"/>
              </w:rPr>
            </w:pPr>
            <w:r w:rsidRPr="00906C75">
              <w:rPr>
                <w:rFonts w:ascii="Times New Roman" w:hAnsi="Times New Roman" w:cs="Times New Roman"/>
              </w:rPr>
              <w:t>- 750 000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3.2. speciālais budžets</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3.3. pašvaldību budžets</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 xml:space="preserve">4. Finanšu līdzekļi papildu izdevumu </w:t>
            </w:r>
            <w:r w:rsidRPr="00906C75">
              <w:rPr>
                <w:rFonts w:ascii="Times New Roman" w:eastAsia="Times New Roman" w:hAnsi="Times New Roman" w:cs="Times New Roman"/>
                <w:iCs/>
                <w:sz w:val="24"/>
                <w:szCs w:val="24"/>
                <w:lang w:eastAsia="lv-LV"/>
              </w:rPr>
              <w:lastRenderedPageBreak/>
              <w:t>finansēšanai (kompensējošu izdevumu samazinājumu norāda ar "+" zīmi)</w:t>
            </w:r>
          </w:p>
        </w:tc>
        <w:tc>
          <w:tcPr>
            <w:tcW w:w="41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lastRenderedPageBreak/>
              <w:t>X</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C66134"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750 000</w:t>
            </w:r>
          </w:p>
        </w:tc>
        <w:tc>
          <w:tcPr>
            <w:tcW w:w="45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11"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 Precizēta finansiālā ietekme</w:t>
            </w:r>
          </w:p>
        </w:tc>
        <w:tc>
          <w:tcPr>
            <w:tcW w:w="415"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tc>
        <w:tc>
          <w:tcPr>
            <w:tcW w:w="455"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11"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5.1. valsts pamatbudžets</w:t>
            </w:r>
          </w:p>
        </w:tc>
        <w:tc>
          <w:tcPr>
            <w:tcW w:w="41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11"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5.2. speciālais budžets</w:t>
            </w:r>
          </w:p>
        </w:tc>
        <w:tc>
          <w:tcPr>
            <w:tcW w:w="41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11"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5.3. pašvaldību budžets</w:t>
            </w:r>
          </w:p>
        </w:tc>
        <w:tc>
          <w:tcPr>
            <w:tcW w:w="41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2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411"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84"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3940D3" w:rsidRPr="00391524" w:rsidRDefault="00D94D8C" w:rsidP="00B53674">
            <w:pPr>
              <w:spacing w:after="0" w:line="240" w:lineRule="auto"/>
              <w:jc w:val="both"/>
              <w:rPr>
                <w:rFonts w:ascii="Times New Roman" w:hAnsi="Times New Roman" w:cs="Times New Roman"/>
                <w:sz w:val="24"/>
                <w:szCs w:val="24"/>
              </w:rPr>
            </w:pPr>
            <w:r w:rsidRPr="00906C75">
              <w:rPr>
                <w:rFonts w:ascii="Times New Roman" w:eastAsia="Times New Roman" w:hAnsi="Times New Roman" w:cs="Times New Roman"/>
                <w:iCs/>
                <w:sz w:val="24"/>
                <w:szCs w:val="24"/>
                <w:lang w:eastAsia="lv-LV"/>
              </w:rPr>
              <w:t> </w:t>
            </w:r>
            <w:r w:rsidR="00D91E63" w:rsidRPr="00CC0D2D">
              <w:rPr>
                <w:iCs/>
                <w:color w:val="414142"/>
              </w:rPr>
              <w:t> </w:t>
            </w:r>
            <w:r w:rsidR="00D91E63" w:rsidRPr="00391524">
              <w:rPr>
                <w:rFonts w:ascii="Times New Roman" w:hAnsi="Times New Roman" w:cs="Times New Roman"/>
                <w:sz w:val="24"/>
                <w:szCs w:val="24"/>
              </w:rPr>
              <w:t>Saskaņā ar likumu „Par valsts budžetu 2018. gadam” Iekšlietu ministrijas budžeta apakšprogrammā 40.02.00 “Nekustamais īpašums un centralizētais iepirkums” prioritārajam pasākumam “Investīciju projektu īstenošanai nepieciešamā</w:t>
            </w:r>
            <w:r w:rsidR="006900C8" w:rsidRPr="00391524">
              <w:rPr>
                <w:rFonts w:ascii="Times New Roman" w:hAnsi="Times New Roman" w:cs="Times New Roman"/>
                <w:sz w:val="24"/>
                <w:szCs w:val="24"/>
              </w:rPr>
              <w:t>s</w:t>
            </w:r>
            <w:r w:rsidR="00D91E63" w:rsidRPr="00391524">
              <w:rPr>
                <w:rFonts w:ascii="Times New Roman" w:hAnsi="Times New Roman" w:cs="Times New Roman"/>
                <w:sz w:val="24"/>
                <w:szCs w:val="24"/>
              </w:rPr>
              <w:t xml:space="preserve"> publiskās un privātās partnerības dokumentācijas sagatavošana” </w:t>
            </w:r>
            <w:r w:rsidR="00B16BFC" w:rsidRPr="00391524">
              <w:rPr>
                <w:rFonts w:ascii="Times New Roman" w:hAnsi="Times New Roman" w:cs="Times New Roman"/>
                <w:sz w:val="24"/>
                <w:szCs w:val="24"/>
              </w:rPr>
              <w:t>2018.</w:t>
            </w:r>
            <w:r w:rsidR="009D17A5" w:rsidRPr="00391524">
              <w:rPr>
                <w:rFonts w:ascii="Times New Roman" w:hAnsi="Times New Roman" w:cs="Times New Roman"/>
                <w:sz w:val="24"/>
                <w:szCs w:val="24"/>
              </w:rPr>
              <w:t xml:space="preserve"> </w:t>
            </w:r>
            <w:r w:rsidR="00B16BFC" w:rsidRPr="00391524">
              <w:rPr>
                <w:rFonts w:ascii="Times New Roman" w:hAnsi="Times New Roman" w:cs="Times New Roman"/>
                <w:sz w:val="24"/>
                <w:szCs w:val="24"/>
              </w:rPr>
              <w:t xml:space="preserve">gadam </w:t>
            </w:r>
            <w:r w:rsidR="00D91E63" w:rsidRPr="00391524">
              <w:rPr>
                <w:rFonts w:ascii="Times New Roman" w:hAnsi="Times New Roman" w:cs="Times New Roman"/>
                <w:sz w:val="24"/>
                <w:szCs w:val="24"/>
              </w:rPr>
              <w:t xml:space="preserve">piešķirts finansējums </w:t>
            </w:r>
            <w:r w:rsidR="00D91E63" w:rsidRPr="00391524">
              <w:rPr>
                <w:rFonts w:ascii="Times New Roman" w:hAnsi="Times New Roman" w:cs="Times New Roman"/>
                <w:b/>
                <w:sz w:val="24"/>
                <w:szCs w:val="24"/>
              </w:rPr>
              <w:t>750 000 </w:t>
            </w:r>
            <w:r w:rsidR="00D91E63" w:rsidRPr="00391524">
              <w:rPr>
                <w:rFonts w:ascii="Times New Roman" w:hAnsi="Times New Roman" w:cs="Times New Roman"/>
                <w:b/>
                <w:i/>
                <w:sz w:val="24"/>
                <w:szCs w:val="24"/>
              </w:rPr>
              <w:t>euro</w:t>
            </w:r>
            <w:r w:rsidR="00D91E63" w:rsidRPr="00391524">
              <w:rPr>
                <w:rFonts w:ascii="Times New Roman" w:hAnsi="Times New Roman" w:cs="Times New Roman"/>
                <w:i/>
                <w:sz w:val="24"/>
                <w:szCs w:val="24"/>
              </w:rPr>
              <w:t xml:space="preserve"> </w:t>
            </w:r>
            <w:r w:rsidR="00D91E63" w:rsidRPr="00391524">
              <w:rPr>
                <w:rFonts w:ascii="Times New Roman" w:hAnsi="Times New Roman" w:cs="Times New Roman"/>
                <w:sz w:val="24"/>
                <w:szCs w:val="24"/>
              </w:rPr>
              <w:t xml:space="preserve">apmērā. </w:t>
            </w:r>
          </w:p>
          <w:p w:rsidR="003940D3" w:rsidRPr="00391524" w:rsidRDefault="000A22FF" w:rsidP="00B53674">
            <w:pPr>
              <w:spacing w:after="0" w:line="240" w:lineRule="auto"/>
              <w:jc w:val="both"/>
              <w:rPr>
                <w:rFonts w:ascii="Times New Roman" w:hAnsi="Times New Roman" w:cs="Times New Roman"/>
                <w:sz w:val="24"/>
                <w:szCs w:val="24"/>
              </w:rPr>
            </w:pPr>
            <w:r w:rsidRPr="00391524">
              <w:rPr>
                <w:rFonts w:ascii="Times New Roman" w:hAnsi="Times New Roman" w:cs="Times New Roman"/>
                <w:sz w:val="24"/>
                <w:szCs w:val="24"/>
              </w:rPr>
              <w:t>Nepieciešamie izdevumi:</w:t>
            </w:r>
          </w:p>
          <w:p w:rsidR="006900C8" w:rsidRPr="008C39C7" w:rsidRDefault="006900C8" w:rsidP="00BC6B39">
            <w:pPr>
              <w:pStyle w:val="ListParagraph"/>
              <w:numPr>
                <w:ilvl w:val="0"/>
                <w:numId w:val="4"/>
              </w:numPr>
              <w:spacing w:after="0" w:line="240" w:lineRule="auto"/>
              <w:jc w:val="both"/>
              <w:rPr>
                <w:rFonts w:ascii="Times New Roman" w:hAnsi="Times New Roman" w:cs="Times New Roman"/>
                <w:sz w:val="24"/>
                <w:szCs w:val="24"/>
              </w:rPr>
            </w:pPr>
            <w:r w:rsidRPr="008C39C7">
              <w:rPr>
                <w:rFonts w:ascii="Times New Roman" w:hAnsi="Times New Roman" w:cs="Times New Roman"/>
                <w:sz w:val="24"/>
                <w:szCs w:val="24"/>
              </w:rPr>
              <w:t xml:space="preserve">informācijas aprites drošības uzlabošanai </w:t>
            </w:r>
            <w:r w:rsidRPr="008C39C7">
              <w:rPr>
                <w:rFonts w:ascii="Times New Roman" w:hAnsi="Times New Roman" w:cs="Times New Roman"/>
                <w:b/>
                <w:sz w:val="24"/>
                <w:szCs w:val="24"/>
              </w:rPr>
              <w:t xml:space="preserve">500 000 </w:t>
            </w:r>
            <w:r w:rsidRPr="008C39C7">
              <w:rPr>
                <w:rFonts w:ascii="Times New Roman" w:hAnsi="Times New Roman" w:cs="Times New Roman"/>
                <w:b/>
                <w:i/>
                <w:sz w:val="24"/>
                <w:szCs w:val="24"/>
              </w:rPr>
              <w:t>euro</w:t>
            </w:r>
            <w:r w:rsidRPr="008C39C7">
              <w:rPr>
                <w:rFonts w:ascii="Times New Roman" w:hAnsi="Times New Roman" w:cs="Times New Roman"/>
                <w:sz w:val="24"/>
                <w:szCs w:val="24"/>
              </w:rPr>
              <w:t xml:space="preserve"> apmērā (EKK</w:t>
            </w:r>
            <w:r w:rsidR="00614020" w:rsidRPr="008C39C7">
              <w:rPr>
                <w:rFonts w:ascii="Times New Roman" w:hAnsi="Times New Roman" w:cs="Times New Roman"/>
                <w:sz w:val="24"/>
                <w:szCs w:val="24"/>
              </w:rPr>
              <w:t xml:space="preserve"> 2000 33 286 </w:t>
            </w:r>
            <w:r w:rsidR="00614020" w:rsidRPr="008C39C7">
              <w:rPr>
                <w:rFonts w:ascii="Times New Roman" w:hAnsi="Times New Roman" w:cs="Times New Roman"/>
                <w:i/>
                <w:sz w:val="24"/>
                <w:szCs w:val="24"/>
              </w:rPr>
              <w:t>euro</w:t>
            </w:r>
            <w:r w:rsidR="00614020" w:rsidRPr="008C39C7">
              <w:rPr>
                <w:rFonts w:ascii="Times New Roman" w:hAnsi="Times New Roman" w:cs="Times New Roman"/>
                <w:sz w:val="24"/>
                <w:szCs w:val="24"/>
              </w:rPr>
              <w:t xml:space="preserve"> un EKK 5000 466 714 </w:t>
            </w:r>
            <w:r w:rsidR="00614020" w:rsidRPr="008C39C7">
              <w:rPr>
                <w:rFonts w:ascii="Times New Roman" w:hAnsi="Times New Roman" w:cs="Times New Roman"/>
                <w:i/>
                <w:sz w:val="24"/>
                <w:szCs w:val="24"/>
              </w:rPr>
              <w:t>euro</w:t>
            </w:r>
            <w:r w:rsidRPr="008C39C7">
              <w:rPr>
                <w:rFonts w:ascii="Times New Roman" w:hAnsi="Times New Roman" w:cs="Times New Roman"/>
                <w:sz w:val="24"/>
                <w:szCs w:val="24"/>
              </w:rPr>
              <w:t xml:space="preserve">) (budžeta apakšprogramma 02.03.00 </w:t>
            </w:r>
            <w:r w:rsidRPr="008C39C7">
              <w:rPr>
                <w:rFonts w:ascii="Times New Roman" w:eastAsia="Times New Roman" w:hAnsi="Times New Roman" w:cs="Times New Roman"/>
                <w:iCs/>
                <w:sz w:val="24"/>
                <w:szCs w:val="24"/>
                <w:lang w:eastAsia="lv-LV"/>
              </w:rPr>
              <w:t xml:space="preserve">“Vienotās sakaru un informācijas sistēmas uzturēšana un vadība”) </w:t>
            </w:r>
            <w:proofErr w:type="gramStart"/>
            <w:r w:rsidRPr="008C39C7">
              <w:rPr>
                <w:rFonts w:ascii="Times New Roman" w:eastAsia="Times New Roman" w:hAnsi="Times New Roman" w:cs="Times New Roman"/>
                <w:iCs/>
                <w:sz w:val="24"/>
                <w:szCs w:val="24"/>
                <w:lang w:eastAsia="lv-LV"/>
              </w:rPr>
              <w:t>(</w:t>
            </w:r>
            <w:proofErr w:type="gramEnd"/>
            <w:r w:rsidRPr="008C39C7">
              <w:rPr>
                <w:rFonts w:ascii="Times New Roman" w:eastAsia="Times New Roman" w:hAnsi="Times New Roman" w:cs="Times New Roman"/>
                <w:iCs/>
                <w:sz w:val="24"/>
                <w:szCs w:val="24"/>
                <w:lang w:eastAsia="lv-LV"/>
              </w:rPr>
              <w:t>aprēķins Iekšliet</w:t>
            </w:r>
            <w:r w:rsidR="0075433B" w:rsidRPr="008C39C7">
              <w:rPr>
                <w:rFonts w:ascii="Times New Roman" w:eastAsia="Times New Roman" w:hAnsi="Times New Roman" w:cs="Times New Roman"/>
                <w:iCs/>
                <w:sz w:val="24"/>
                <w:szCs w:val="24"/>
                <w:lang w:eastAsia="lv-LV"/>
              </w:rPr>
              <w:t xml:space="preserve">u ministrijas </w:t>
            </w:r>
            <w:r w:rsidR="008C39C7" w:rsidRPr="008C39C7">
              <w:rPr>
                <w:rFonts w:ascii="Times New Roman" w:eastAsia="Times New Roman" w:hAnsi="Times New Roman" w:cs="Times New Roman"/>
                <w:iCs/>
                <w:sz w:val="24"/>
                <w:szCs w:val="24"/>
                <w:lang w:eastAsia="lv-LV"/>
              </w:rPr>
              <w:t>sagatavotajā informatīvajā ziņojumā “Par priekšlikumiem Iekšlietu ministrijas informācijas aprites drošības uzlabošanai” (dienesta vajadzībām);</w:t>
            </w:r>
          </w:p>
          <w:p w:rsidR="00D91E63" w:rsidRPr="00391524" w:rsidRDefault="00D91E63" w:rsidP="00BC6B39">
            <w:pPr>
              <w:pStyle w:val="ListParagraph"/>
              <w:numPr>
                <w:ilvl w:val="0"/>
                <w:numId w:val="4"/>
              </w:numPr>
              <w:spacing w:after="0" w:line="240" w:lineRule="auto"/>
              <w:jc w:val="both"/>
              <w:rPr>
                <w:rFonts w:ascii="Times New Roman" w:hAnsi="Times New Roman" w:cs="Times New Roman"/>
                <w:sz w:val="24"/>
                <w:szCs w:val="24"/>
              </w:rPr>
            </w:pPr>
            <w:r w:rsidRPr="00391524">
              <w:rPr>
                <w:rFonts w:ascii="Times New Roman" w:hAnsi="Times New Roman" w:cs="Times New Roman"/>
                <w:sz w:val="24"/>
                <w:szCs w:val="24"/>
              </w:rPr>
              <w:t xml:space="preserve">remontdarbu veikšanai </w:t>
            </w:r>
            <w:r w:rsidRPr="00391524">
              <w:rPr>
                <w:rFonts w:ascii="Times New Roman" w:hAnsi="Times New Roman" w:cs="Times New Roman"/>
                <w:b/>
                <w:sz w:val="24"/>
                <w:szCs w:val="24"/>
              </w:rPr>
              <w:t xml:space="preserve">250 000 </w:t>
            </w:r>
            <w:r w:rsidRPr="00391524">
              <w:rPr>
                <w:rFonts w:ascii="Times New Roman" w:hAnsi="Times New Roman" w:cs="Times New Roman"/>
                <w:b/>
                <w:i/>
                <w:sz w:val="24"/>
                <w:szCs w:val="24"/>
              </w:rPr>
              <w:t>euro</w:t>
            </w:r>
            <w:r w:rsidRPr="00391524">
              <w:rPr>
                <w:rFonts w:ascii="Times New Roman" w:hAnsi="Times New Roman" w:cs="Times New Roman"/>
                <w:sz w:val="24"/>
                <w:szCs w:val="24"/>
              </w:rPr>
              <w:t xml:space="preserve"> apmērā (EKK 5250) (budžeta apakšprogramma 40.02.00 „Nekustamais īpašums un centralizētais iepirkums”), tajā skaitā:</w:t>
            </w:r>
          </w:p>
          <w:p w:rsidR="00625CA8" w:rsidRDefault="00D91E63" w:rsidP="00BC6B39">
            <w:pPr>
              <w:pStyle w:val="ListParagraph"/>
              <w:numPr>
                <w:ilvl w:val="0"/>
                <w:numId w:val="4"/>
              </w:numPr>
              <w:spacing w:after="0" w:line="240" w:lineRule="auto"/>
              <w:jc w:val="both"/>
              <w:rPr>
                <w:rFonts w:ascii="Times New Roman" w:hAnsi="Times New Roman" w:cs="Times New Roman"/>
                <w:sz w:val="24"/>
                <w:szCs w:val="24"/>
              </w:rPr>
            </w:pPr>
            <w:r w:rsidRPr="00391524">
              <w:rPr>
                <w:rFonts w:ascii="Times New Roman" w:hAnsi="Times New Roman" w:cs="Times New Roman"/>
                <w:sz w:val="24"/>
                <w:szCs w:val="24"/>
              </w:rPr>
              <w:t>jumta pārbūve</w:t>
            </w:r>
            <w:r w:rsidR="006B2D35" w:rsidRPr="00391524">
              <w:rPr>
                <w:rFonts w:ascii="Times New Roman" w:hAnsi="Times New Roman" w:cs="Times New Roman"/>
                <w:sz w:val="24"/>
                <w:szCs w:val="24"/>
              </w:rPr>
              <w:t xml:space="preserve"> (</w:t>
            </w:r>
            <w:r w:rsidR="00625CA8">
              <w:rPr>
                <w:rFonts w:ascii="Times New Roman" w:hAnsi="Times New Roman" w:cs="Times New Roman"/>
                <w:sz w:val="24"/>
                <w:szCs w:val="24"/>
              </w:rPr>
              <w:t>5</w:t>
            </w:r>
            <w:r w:rsidR="006B2D35" w:rsidRPr="00391524">
              <w:rPr>
                <w:rFonts w:ascii="Times New Roman" w:hAnsi="Times New Roman" w:cs="Times New Roman"/>
                <w:sz w:val="24"/>
                <w:szCs w:val="24"/>
              </w:rPr>
              <w:t xml:space="preserve"> objektos) </w:t>
            </w:r>
            <w:r w:rsidRPr="00391524">
              <w:rPr>
                <w:rFonts w:ascii="Times New Roman" w:hAnsi="Times New Roman" w:cs="Times New Roman"/>
                <w:sz w:val="24"/>
                <w:szCs w:val="24"/>
              </w:rPr>
              <w:t xml:space="preserve">97 885,17 </w:t>
            </w:r>
            <w:r w:rsidRPr="00391524">
              <w:rPr>
                <w:rFonts w:ascii="Times New Roman" w:hAnsi="Times New Roman" w:cs="Times New Roman"/>
                <w:i/>
                <w:sz w:val="24"/>
                <w:szCs w:val="24"/>
              </w:rPr>
              <w:t>euro</w:t>
            </w:r>
            <w:r w:rsidR="00625CA8">
              <w:rPr>
                <w:rFonts w:ascii="Times New Roman" w:hAnsi="Times New Roman" w:cs="Times New Roman"/>
                <w:sz w:val="24"/>
                <w:szCs w:val="24"/>
              </w:rPr>
              <w:t>:</w:t>
            </w:r>
          </w:p>
          <w:p w:rsidR="00BC6B39" w:rsidRPr="00990349" w:rsidRDefault="00BC6B39" w:rsidP="00BC6B39">
            <w:pPr>
              <w:pStyle w:val="ListParagraph"/>
              <w:numPr>
                <w:ilvl w:val="0"/>
                <w:numId w:val="4"/>
              </w:numPr>
              <w:spacing w:after="0" w:line="240" w:lineRule="auto"/>
              <w:ind w:firstLine="319"/>
              <w:jc w:val="both"/>
              <w:rPr>
                <w:rFonts w:ascii="Times New Roman" w:hAnsi="Times New Roman" w:cs="Times New Roman"/>
                <w:sz w:val="24"/>
                <w:szCs w:val="24"/>
              </w:rPr>
            </w:pPr>
            <w:r w:rsidRPr="00990349">
              <w:rPr>
                <w:rFonts w:ascii="Times New Roman" w:hAnsi="Times New Roman" w:cs="Times New Roman"/>
                <w:sz w:val="24"/>
                <w:szCs w:val="24"/>
              </w:rPr>
              <w:t>Maskavas ielā 5, Rīgā,</w:t>
            </w:r>
            <w:r>
              <w:rPr>
                <w:rFonts w:ascii="Times New Roman" w:hAnsi="Times New Roman" w:cs="Times New Roman"/>
                <w:sz w:val="24"/>
                <w:szCs w:val="24"/>
              </w:rPr>
              <w:t xml:space="preserve"> 4</w:t>
            </w:r>
            <w:r w:rsidR="000B15B0">
              <w:rPr>
                <w:rFonts w:ascii="Times New Roman" w:hAnsi="Times New Roman" w:cs="Times New Roman"/>
                <w:sz w:val="24"/>
                <w:szCs w:val="24"/>
              </w:rPr>
              <w:t xml:space="preserve"> </w:t>
            </w:r>
            <w:r>
              <w:rPr>
                <w:rFonts w:ascii="Times New Roman" w:hAnsi="Times New Roman" w:cs="Times New Roman"/>
                <w:sz w:val="24"/>
                <w:szCs w:val="24"/>
              </w:rPr>
              <w:t>466</w:t>
            </w:r>
            <w:r w:rsidR="00FE45E7">
              <w:rPr>
                <w:rFonts w:ascii="Times New Roman" w:hAnsi="Times New Roman" w:cs="Times New Roman"/>
                <w:sz w:val="24"/>
                <w:szCs w:val="24"/>
              </w:rPr>
              <w:t>,</w:t>
            </w:r>
            <w:r>
              <w:rPr>
                <w:rFonts w:ascii="Times New Roman" w:hAnsi="Times New Roman" w:cs="Times New Roman"/>
                <w:sz w:val="24"/>
                <w:szCs w:val="24"/>
              </w:rPr>
              <w:t xml:space="preserve">53 </w:t>
            </w:r>
            <w:r w:rsidRPr="00FE45E7">
              <w:rPr>
                <w:rFonts w:ascii="Times New Roman" w:hAnsi="Times New Roman" w:cs="Times New Roman"/>
                <w:i/>
                <w:sz w:val="24"/>
                <w:szCs w:val="24"/>
              </w:rPr>
              <w:t>euro</w:t>
            </w:r>
            <w:r w:rsidRPr="00990349">
              <w:rPr>
                <w:rFonts w:ascii="Times New Roman" w:hAnsi="Times New Roman" w:cs="Times New Roman"/>
                <w:sz w:val="24"/>
                <w:szCs w:val="24"/>
              </w:rPr>
              <w:t xml:space="preserve"> </w:t>
            </w:r>
          </w:p>
          <w:p w:rsidR="00BC6B39" w:rsidRPr="00990349" w:rsidRDefault="00BC6B39" w:rsidP="00BC6B39">
            <w:pPr>
              <w:pStyle w:val="ListParagraph"/>
              <w:numPr>
                <w:ilvl w:val="0"/>
                <w:numId w:val="4"/>
              </w:numPr>
              <w:spacing w:after="0" w:line="240" w:lineRule="auto"/>
              <w:ind w:firstLine="319"/>
              <w:jc w:val="both"/>
              <w:rPr>
                <w:rFonts w:ascii="Times New Roman" w:hAnsi="Times New Roman" w:cs="Times New Roman"/>
                <w:sz w:val="24"/>
                <w:szCs w:val="24"/>
              </w:rPr>
            </w:pPr>
            <w:r w:rsidRPr="00990349">
              <w:rPr>
                <w:rFonts w:ascii="Times New Roman" w:hAnsi="Times New Roman" w:cs="Times New Roman"/>
                <w:sz w:val="24"/>
                <w:szCs w:val="24"/>
              </w:rPr>
              <w:t xml:space="preserve">Brīvības ielā 122C, Jēkabpilī, </w:t>
            </w:r>
            <w:r>
              <w:rPr>
                <w:rFonts w:ascii="Times New Roman" w:hAnsi="Times New Roman" w:cs="Times New Roman"/>
                <w:sz w:val="24"/>
                <w:szCs w:val="24"/>
              </w:rPr>
              <w:t>5</w:t>
            </w:r>
            <w:r w:rsidR="000B15B0">
              <w:rPr>
                <w:rFonts w:ascii="Times New Roman" w:hAnsi="Times New Roman" w:cs="Times New Roman"/>
                <w:sz w:val="24"/>
                <w:szCs w:val="24"/>
              </w:rPr>
              <w:t xml:space="preserve"> </w:t>
            </w:r>
            <w:r>
              <w:rPr>
                <w:rFonts w:ascii="Times New Roman" w:hAnsi="Times New Roman" w:cs="Times New Roman"/>
                <w:sz w:val="24"/>
                <w:szCs w:val="24"/>
              </w:rPr>
              <w:t>256</w:t>
            </w:r>
            <w:r w:rsidR="00FE45E7">
              <w:rPr>
                <w:rFonts w:ascii="Times New Roman" w:hAnsi="Times New Roman" w:cs="Times New Roman"/>
                <w:sz w:val="24"/>
                <w:szCs w:val="24"/>
              </w:rPr>
              <w:t>,</w:t>
            </w:r>
            <w:r>
              <w:rPr>
                <w:rFonts w:ascii="Times New Roman" w:hAnsi="Times New Roman" w:cs="Times New Roman"/>
                <w:sz w:val="24"/>
                <w:szCs w:val="24"/>
              </w:rPr>
              <w:t xml:space="preserve">62 </w:t>
            </w:r>
            <w:r w:rsidRPr="00FE45E7">
              <w:rPr>
                <w:rFonts w:ascii="Times New Roman" w:hAnsi="Times New Roman" w:cs="Times New Roman"/>
                <w:i/>
                <w:sz w:val="24"/>
                <w:szCs w:val="24"/>
              </w:rPr>
              <w:t>euro</w:t>
            </w:r>
          </w:p>
          <w:p w:rsidR="00BC6B39" w:rsidRPr="00990349" w:rsidRDefault="00BC6B39" w:rsidP="00BC6B39">
            <w:pPr>
              <w:pStyle w:val="ListParagraph"/>
              <w:numPr>
                <w:ilvl w:val="0"/>
                <w:numId w:val="4"/>
              </w:numPr>
              <w:spacing w:after="0" w:line="240" w:lineRule="auto"/>
              <w:ind w:firstLine="319"/>
              <w:jc w:val="both"/>
              <w:rPr>
                <w:rFonts w:ascii="Times New Roman" w:hAnsi="Times New Roman" w:cs="Times New Roman"/>
                <w:sz w:val="24"/>
                <w:szCs w:val="24"/>
              </w:rPr>
            </w:pPr>
            <w:r w:rsidRPr="00990349">
              <w:rPr>
                <w:rFonts w:ascii="Times New Roman" w:hAnsi="Times New Roman" w:cs="Times New Roman"/>
                <w:sz w:val="24"/>
                <w:szCs w:val="24"/>
              </w:rPr>
              <w:t>18.Novembra iela 83, Daugavpilī,</w:t>
            </w:r>
            <w:r>
              <w:rPr>
                <w:rFonts w:ascii="Times New Roman" w:hAnsi="Times New Roman" w:cs="Times New Roman"/>
                <w:sz w:val="24"/>
                <w:szCs w:val="24"/>
              </w:rPr>
              <w:t xml:space="preserve"> 36</w:t>
            </w:r>
            <w:r w:rsidR="000B15B0">
              <w:rPr>
                <w:rFonts w:ascii="Times New Roman" w:hAnsi="Times New Roman" w:cs="Times New Roman"/>
                <w:sz w:val="24"/>
                <w:szCs w:val="24"/>
              </w:rPr>
              <w:t xml:space="preserve"> </w:t>
            </w:r>
            <w:r>
              <w:rPr>
                <w:rFonts w:ascii="Times New Roman" w:hAnsi="Times New Roman" w:cs="Times New Roman"/>
                <w:sz w:val="24"/>
                <w:szCs w:val="24"/>
              </w:rPr>
              <w:t>193</w:t>
            </w:r>
            <w:r w:rsidR="00FE45E7">
              <w:rPr>
                <w:rFonts w:ascii="Times New Roman" w:hAnsi="Times New Roman" w:cs="Times New Roman"/>
                <w:sz w:val="24"/>
                <w:szCs w:val="24"/>
              </w:rPr>
              <w:t>,</w:t>
            </w:r>
            <w:r>
              <w:rPr>
                <w:rFonts w:ascii="Times New Roman" w:hAnsi="Times New Roman" w:cs="Times New Roman"/>
                <w:sz w:val="24"/>
                <w:szCs w:val="24"/>
              </w:rPr>
              <w:t xml:space="preserve">04 </w:t>
            </w:r>
            <w:r w:rsidRPr="00FE45E7">
              <w:rPr>
                <w:rFonts w:ascii="Times New Roman" w:hAnsi="Times New Roman" w:cs="Times New Roman"/>
                <w:i/>
                <w:sz w:val="24"/>
                <w:szCs w:val="24"/>
              </w:rPr>
              <w:t>euro</w:t>
            </w:r>
          </w:p>
          <w:p w:rsidR="00BC6B39" w:rsidRPr="00990349" w:rsidRDefault="00BC6B39" w:rsidP="00BC6B39">
            <w:pPr>
              <w:pStyle w:val="ListParagraph"/>
              <w:numPr>
                <w:ilvl w:val="0"/>
                <w:numId w:val="4"/>
              </w:numPr>
              <w:spacing w:after="0" w:line="240" w:lineRule="auto"/>
              <w:ind w:firstLine="319"/>
              <w:jc w:val="both"/>
              <w:rPr>
                <w:rFonts w:ascii="Times New Roman" w:hAnsi="Times New Roman" w:cs="Times New Roman"/>
                <w:sz w:val="24"/>
                <w:szCs w:val="24"/>
              </w:rPr>
            </w:pPr>
            <w:r w:rsidRPr="00990349">
              <w:rPr>
                <w:rFonts w:ascii="Times New Roman" w:hAnsi="Times New Roman" w:cs="Times New Roman"/>
                <w:sz w:val="24"/>
                <w:szCs w:val="24"/>
              </w:rPr>
              <w:t xml:space="preserve">Rīgas ielā 3, Mazsalacā, </w:t>
            </w:r>
            <w:r>
              <w:rPr>
                <w:rFonts w:ascii="Times New Roman" w:hAnsi="Times New Roman" w:cs="Times New Roman"/>
                <w:sz w:val="24"/>
                <w:szCs w:val="24"/>
              </w:rPr>
              <w:t>26</w:t>
            </w:r>
            <w:r w:rsidR="00FE45E7">
              <w:rPr>
                <w:rFonts w:ascii="Times New Roman" w:hAnsi="Times New Roman" w:cs="Times New Roman"/>
                <w:sz w:val="24"/>
                <w:szCs w:val="24"/>
              </w:rPr>
              <w:t> </w:t>
            </w:r>
            <w:r>
              <w:rPr>
                <w:rFonts w:ascii="Times New Roman" w:hAnsi="Times New Roman" w:cs="Times New Roman"/>
                <w:sz w:val="24"/>
                <w:szCs w:val="24"/>
              </w:rPr>
              <w:t>922</w:t>
            </w:r>
            <w:r w:rsidR="00FE45E7">
              <w:rPr>
                <w:rFonts w:ascii="Times New Roman" w:hAnsi="Times New Roman" w:cs="Times New Roman"/>
                <w:sz w:val="24"/>
                <w:szCs w:val="24"/>
              </w:rPr>
              <w:t>,</w:t>
            </w:r>
            <w:r>
              <w:rPr>
                <w:rFonts w:ascii="Times New Roman" w:hAnsi="Times New Roman" w:cs="Times New Roman"/>
                <w:sz w:val="24"/>
                <w:szCs w:val="24"/>
              </w:rPr>
              <w:t xml:space="preserve">83 </w:t>
            </w:r>
            <w:r w:rsidRPr="00FE45E7">
              <w:rPr>
                <w:rFonts w:ascii="Times New Roman" w:hAnsi="Times New Roman" w:cs="Times New Roman"/>
                <w:i/>
                <w:sz w:val="24"/>
                <w:szCs w:val="24"/>
              </w:rPr>
              <w:t>euro</w:t>
            </w:r>
          </w:p>
          <w:p w:rsidR="00BC6B39" w:rsidRPr="00990349" w:rsidRDefault="00BC6B39" w:rsidP="00BC6B39">
            <w:pPr>
              <w:pStyle w:val="ListParagraph"/>
              <w:numPr>
                <w:ilvl w:val="0"/>
                <w:numId w:val="4"/>
              </w:numPr>
              <w:spacing w:after="0" w:line="240" w:lineRule="auto"/>
              <w:ind w:firstLine="319"/>
              <w:jc w:val="both"/>
              <w:rPr>
                <w:rFonts w:ascii="Times New Roman" w:hAnsi="Times New Roman" w:cs="Times New Roman"/>
                <w:sz w:val="24"/>
                <w:szCs w:val="24"/>
              </w:rPr>
            </w:pPr>
            <w:r w:rsidRPr="00990349">
              <w:rPr>
                <w:rFonts w:ascii="Times New Roman" w:hAnsi="Times New Roman" w:cs="Times New Roman"/>
                <w:sz w:val="24"/>
                <w:szCs w:val="24"/>
              </w:rPr>
              <w:t>Brīvības ielā 42, Gulbenē,</w:t>
            </w:r>
            <w:r w:rsidR="00FE45E7">
              <w:rPr>
                <w:rFonts w:ascii="Times New Roman" w:hAnsi="Times New Roman" w:cs="Times New Roman"/>
                <w:sz w:val="24"/>
                <w:szCs w:val="24"/>
              </w:rPr>
              <w:t xml:space="preserve"> </w:t>
            </w:r>
            <w:r>
              <w:rPr>
                <w:rFonts w:ascii="Times New Roman" w:hAnsi="Times New Roman" w:cs="Times New Roman"/>
                <w:sz w:val="24"/>
                <w:szCs w:val="24"/>
              </w:rPr>
              <w:t>25</w:t>
            </w:r>
            <w:r w:rsidR="00FE45E7">
              <w:rPr>
                <w:rFonts w:ascii="Times New Roman" w:hAnsi="Times New Roman" w:cs="Times New Roman"/>
                <w:sz w:val="24"/>
                <w:szCs w:val="24"/>
              </w:rPr>
              <w:t> </w:t>
            </w:r>
            <w:r>
              <w:rPr>
                <w:rFonts w:ascii="Times New Roman" w:hAnsi="Times New Roman" w:cs="Times New Roman"/>
                <w:sz w:val="24"/>
                <w:szCs w:val="24"/>
              </w:rPr>
              <w:t>046</w:t>
            </w:r>
            <w:r w:rsidR="00FE45E7">
              <w:rPr>
                <w:rFonts w:ascii="Times New Roman" w:hAnsi="Times New Roman" w:cs="Times New Roman"/>
                <w:sz w:val="24"/>
                <w:szCs w:val="24"/>
              </w:rPr>
              <w:t>,</w:t>
            </w:r>
            <w:r>
              <w:rPr>
                <w:rFonts w:ascii="Times New Roman" w:hAnsi="Times New Roman" w:cs="Times New Roman"/>
                <w:sz w:val="24"/>
                <w:szCs w:val="24"/>
              </w:rPr>
              <w:t xml:space="preserve">15 </w:t>
            </w:r>
            <w:r w:rsidRPr="00FE45E7">
              <w:rPr>
                <w:rFonts w:ascii="Times New Roman" w:hAnsi="Times New Roman" w:cs="Times New Roman"/>
                <w:i/>
                <w:sz w:val="24"/>
                <w:szCs w:val="24"/>
              </w:rPr>
              <w:t>euro</w:t>
            </w:r>
          </w:p>
          <w:p w:rsidR="00D91E63" w:rsidRDefault="00D91E63" w:rsidP="00BC6B39">
            <w:pPr>
              <w:pStyle w:val="ListParagraph"/>
              <w:numPr>
                <w:ilvl w:val="0"/>
                <w:numId w:val="4"/>
              </w:numPr>
              <w:spacing w:after="0" w:line="240" w:lineRule="auto"/>
              <w:jc w:val="both"/>
              <w:rPr>
                <w:rFonts w:ascii="Times New Roman" w:hAnsi="Times New Roman" w:cs="Times New Roman"/>
                <w:sz w:val="24"/>
                <w:szCs w:val="24"/>
              </w:rPr>
            </w:pPr>
            <w:r w:rsidRPr="00391524">
              <w:rPr>
                <w:rFonts w:ascii="Times New Roman" w:hAnsi="Times New Roman" w:cs="Times New Roman"/>
                <w:sz w:val="24"/>
                <w:szCs w:val="24"/>
              </w:rPr>
              <w:t>ēkas fasādes, jumta pārbūve un to siltināšana</w:t>
            </w:r>
            <w:r w:rsidR="006B2D35" w:rsidRPr="00391524">
              <w:rPr>
                <w:rFonts w:ascii="Times New Roman" w:hAnsi="Times New Roman" w:cs="Times New Roman"/>
                <w:sz w:val="24"/>
                <w:szCs w:val="24"/>
              </w:rPr>
              <w:t xml:space="preserve"> </w:t>
            </w:r>
            <w:r w:rsidRPr="00391524">
              <w:rPr>
                <w:rFonts w:ascii="Times New Roman" w:hAnsi="Times New Roman" w:cs="Times New Roman"/>
                <w:sz w:val="24"/>
                <w:szCs w:val="24"/>
              </w:rPr>
              <w:t xml:space="preserve">48 010,02 </w:t>
            </w:r>
            <w:r w:rsidRPr="00391524">
              <w:rPr>
                <w:rFonts w:ascii="Times New Roman" w:hAnsi="Times New Roman" w:cs="Times New Roman"/>
                <w:i/>
                <w:sz w:val="24"/>
                <w:szCs w:val="24"/>
              </w:rPr>
              <w:t>euro</w:t>
            </w:r>
            <w:r w:rsidR="00180B9D">
              <w:rPr>
                <w:rFonts w:ascii="Times New Roman" w:hAnsi="Times New Roman" w:cs="Times New Roman"/>
                <w:sz w:val="24"/>
                <w:szCs w:val="24"/>
              </w:rPr>
              <w:t>:</w:t>
            </w:r>
          </w:p>
          <w:p w:rsidR="00180B9D" w:rsidRPr="00391524" w:rsidRDefault="00180B9D" w:rsidP="00180B9D">
            <w:pPr>
              <w:pStyle w:val="ListParagraph"/>
              <w:numPr>
                <w:ilvl w:val="0"/>
                <w:numId w:val="4"/>
              </w:numPr>
              <w:spacing w:after="0" w:line="240" w:lineRule="auto"/>
              <w:ind w:firstLine="319"/>
              <w:jc w:val="both"/>
              <w:rPr>
                <w:rFonts w:ascii="Times New Roman" w:hAnsi="Times New Roman" w:cs="Times New Roman"/>
                <w:sz w:val="24"/>
                <w:szCs w:val="24"/>
              </w:rPr>
            </w:pPr>
            <w:r>
              <w:rPr>
                <w:rFonts w:ascii="Times New Roman" w:hAnsi="Times New Roman" w:cs="Times New Roman"/>
                <w:sz w:val="24"/>
                <w:szCs w:val="24"/>
              </w:rPr>
              <w:t>Rūdolfa ielā 5, Rīgā;</w:t>
            </w:r>
          </w:p>
          <w:p w:rsidR="00180B9D" w:rsidRDefault="00D91E63" w:rsidP="00BC6B39">
            <w:pPr>
              <w:pStyle w:val="ListParagraph"/>
              <w:numPr>
                <w:ilvl w:val="0"/>
                <w:numId w:val="4"/>
              </w:numPr>
              <w:spacing w:after="0" w:line="240" w:lineRule="auto"/>
              <w:jc w:val="both"/>
              <w:rPr>
                <w:rFonts w:ascii="Times New Roman" w:hAnsi="Times New Roman" w:cs="Times New Roman"/>
                <w:sz w:val="24"/>
                <w:szCs w:val="24"/>
              </w:rPr>
            </w:pPr>
            <w:r w:rsidRPr="00391524">
              <w:rPr>
                <w:rFonts w:ascii="Times New Roman" w:hAnsi="Times New Roman" w:cs="Times New Roman"/>
                <w:sz w:val="24"/>
                <w:szCs w:val="24"/>
              </w:rPr>
              <w:t>jumta pārbūve un bēniņu siltināšan</w:t>
            </w:r>
            <w:r w:rsidR="006D1886" w:rsidRPr="00391524">
              <w:rPr>
                <w:rFonts w:ascii="Times New Roman" w:hAnsi="Times New Roman" w:cs="Times New Roman"/>
                <w:sz w:val="24"/>
                <w:szCs w:val="24"/>
              </w:rPr>
              <w:t xml:space="preserve">a </w:t>
            </w:r>
            <w:r w:rsidRPr="00391524">
              <w:rPr>
                <w:rFonts w:ascii="Times New Roman" w:hAnsi="Times New Roman" w:cs="Times New Roman"/>
                <w:sz w:val="24"/>
                <w:szCs w:val="24"/>
              </w:rPr>
              <w:t>43</w:t>
            </w:r>
            <w:r w:rsidR="006B2D35" w:rsidRPr="00391524">
              <w:rPr>
                <w:rFonts w:ascii="Times New Roman" w:hAnsi="Times New Roman" w:cs="Times New Roman"/>
                <w:sz w:val="24"/>
                <w:szCs w:val="24"/>
              </w:rPr>
              <w:t> </w:t>
            </w:r>
            <w:r w:rsidRPr="00391524">
              <w:rPr>
                <w:rFonts w:ascii="Times New Roman" w:hAnsi="Times New Roman" w:cs="Times New Roman"/>
                <w:sz w:val="24"/>
                <w:szCs w:val="24"/>
              </w:rPr>
              <w:t>5</w:t>
            </w:r>
            <w:r w:rsidR="006B2D35" w:rsidRPr="00391524">
              <w:rPr>
                <w:rFonts w:ascii="Times New Roman" w:hAnsi="Times New Roman" w:cs="Times New Roman"/>
                <w:sz w:val="24"/>
                <w:szCs w:val="24"/>
              </w:rPr>
              <w:t>00,00</w:t>
            </w:r>
            <w:r w:rsidRPr="00391524">
              <w:rPr>
                <w:rFonts w:ascii="Times New Roman" w:hAnsi="Times New Roman" w:cs="Times New Roman"/>
                <w:sz w:val="24"/>
                <w:szCs w:val="24"/>
              </w:rPr>
              <w:t xml:space="preserve"> </w:t>
            </w:r>
            <w:r w:rsidRPr="00391524">
              <w:rPr>
                <w:rFonts w:ascii="Times New Roman" w:hAnsi="Times New Roman" w:cs="Times New Roman"/>
                <w:i/>
                <w:sz w:val="24"/>
                <w:szCs w:val="24"/>
              </w:rPr>
              <w:t>euro</w:t>
            </w:r>
            <w:r w:rsidR="00180B9D">
              <w:rPr>
                <w:rFonts w:ascii="Times New Roman" w:hAnsi="Times New Roman" w:cs="Times New Roman"/>
                <w:sz w:val="24"/>
                <w:szCs w:val="24"/>
              </w:rPr>
              <w:t>:</w:t>
            </w:r>
          </w:p>
          <w:p w:rsidR="00D91E63" w:rsidRPr="00391524" w:rsidRDefault="00C87038" w:rsidP="00180B9D">
            <w:pPr>
              <w:pStyle w:val="ListParagraph"/>
              <w:numPr>
                <w:ilvl w:val="0"/>
                <w:numId w:val="4"/>
              </w:numPr>
              <w:spacing w:after="0" w:line="240" w:lineRule="auto"/>
              <w:ind w:firstLine="319"/>
              <w:jc w:val="both"/>
              <w:rPr>
                <w:rFonts w:ascii="Times New Roman" w:hAnsi="Times New Roman" w:cs="Times New Roman"/>
                <w:sz w:val="24"/>
                <w:szCs w:val="24"/>
              </w:rPr>
            </w:pPr>
            <w:r>
              <w:rPr>
                <w:rFonts w:ascii="Times New Roman" w:hAnsi="Times New Roman" w:cs="Times New Roman"/>
                <w:sz w:val="24"/>
                <w:szCs w:val="24"/>
              </w:rPr>
              <w:t>Bēnes ielā 8, Aucē;</w:t>
            </w:r>
          </w:p>
          <w:p w:rsidR="00D91E63" w:rsidRDefault="00D91E63" w:rsidP="00BC6B39">
            <w:pPr>
              <w:pStyle w:val="ListParagraph"/>
              <w:numPr>
                <w:ilvl w:val="0"/>
                <w:numId w:val="4"/>
              </w:numPr>
              <w:spacing w:after="0" w:line="240" w:lineRule="auto"/>
              <w:jc w:val="both"/>
              <w:rPr>
                <w:rFonts w:ascii="Times New Roman" w:hAnsi="Times New Roman" w:cs="Times New Roman"/>
                <w:sz w:val="24"/>
                <w:szCs w:val="24"/>
              </w:rPr>
            </w:pPr>
            <w:r w:rsidRPr="00391524">
              <w:rPr>
                <w:rFonts w:ascii="Times New Roman" w:hAnsi="Times New Roman" w:cs="Times New Roman"/>
                <w:sz w:val="24"/>
                <w:szCs w:val="24"/>
              </w:rPr>
              <w:t>ēk</w:t>
            </w:r>
            <w:r w:rsidR="006D1886" w:rsidRPr="00391524">
              <w:rPr>
                <w:rFonts w:ascii="Times New Roman" w:hAnsi="Times New Roman" w:cs="Times New Roman"/>
                <w:sz w:val="24"/>
                <w:szCs w:val="24"/>
              </w:rPr>
              <w:t xml:space="preserve">as apkures sistēmas uzlabošana </w:t>
            </w:r>
            <w:r w:rsidRPr="00391524">
              <w:rPr>
                <w:rFonts w:ascii="Times New Roman" w:hAnsi="Times New Roman" w:cs="Times New Roman"/>
                <w:sz w:val="24"/>
                <w:szCs w:val="24"/>
              </w:rPr>
              <w:t>42 000,19 e</w:t>
            </w:r>
            <w:r w:rsidRPr="00391524">
              <w:rPr>
                <w:rFonts w:ascii="Times New Roman" w:hAnsi="Times New Roman" w:cs="Times New Roman"/>
                <w:i/>
                <w:sz w:val="24"/>
                <w:szCs w:val="24"/>
              </w:rPr>
              <w:t>u</w:t>
            </w:r>
            <w:r w:rsidRPr="00391524">
              <w:rPr>
                <w:rFonts w:ascii="Times New Roman" w:hAnsi="Times New Roman" w:cs="Times New Roman"/>
                <w:sz w:val="24"/>
                <w:szCs w:val="24"/>
              </w:rPr>
              <w:t>ro</w:t>
            </w:r>
            <w:r w:rsidR="00C87038">
              <w:rPr>
                <w:rFonts w:ascii="Times New Roman" w:hAnsi="Times New Roman" w:cs="Times New Roman"/>
                <w:sz w:val="24"/>
                <w:szCs w:val="24"/>
              </w:rPr>
              <w:t>:</w:t>
            </w:r>
          </w:p>
          <w:p w:rsidR="00C87038" w:rsidRPr="00391524" w:rsidRDefault="00E66B5B" w:rsidP="00C87038">
            <w:pPr>
              <w:pStyle w:val="ListParagraph"/>
              <w:numPr>
                <w:ilvl w:val="0"/>
                <w:numId w:val="4"/>
              </w:numPr>
              <w:spacing w:after="0" w:line="240" w:lineRule="auto"/>
              <w:ind w:firstLine="319"/>
              <w:jc w:val="both"/>
              <w:rPr>
                <w:rFonts w:ascii="Times New Roman" w:hAnsi="Times New Roman" w:cs="Times New Roman"/>
                <w:sz w:val="24"/>
                <w:szCs w:val="24"/>
              </w:rPr>
            </w:pPr>
            <w:r>
              <w:rPr>
                <w:rFonts w:ascii="Times New Roman" w:hAnsi="Times New Roman" w:cs="Times New Roman"/>
                <w:sz w:val="24"/>
                <w:szCs w:val="24"/>
              </w:rPr>
              <w:t>Jelgavas ielā 9, Saldū;</w:t>
            </w:r>
          </w:p>
          <w:p w:rsidR="00D91E63" w:rsidRDefault="00D91E63" w:rsidP="00BC6B39">
            <w:pPr>
              <w:pStyle w:val="ListParagraph"/>
              <w:numPr>
                <w:ilvl w:val="0"/>
                <w:numId w:val="4"/>
              </w:numPr>
              <w:spacing w:after="0" w:line="240" w:lineRule="auto"/>
              <w:jc w:val="both"/>
              <w:rPr>
                <w:rFonts w:ascii="Times New Roman" w:hAnsi="Times New Roman" w:cs="Times New Roman"/>
                <w:sz w:val="24"/>
                <w:szCs w:val="24"/>
              </w:rPr>
            </w:pPr>
            <w:r w:rsidRPr="00391524">
              <w:rPr>
                <w:rFonts w:ascii="Times New Roman" w:hAnsi="Times New Roman" w:cs="Times New Roman"/>
                <w:sz w:val="24"/>
                <w:szCs w:val="24"/>
              </w:rPr>
              <w:t xml:space="preserve">logu nomaiņa 7 973,58 </w:t>
            </w:r>
            <w:r w:rsidRPr="00391524">
              <w:rPr>
                <w:rFonts w:ascii="Times New Roman" w:hAnsi="Times New Roman" w:cs="Times New Roman"/>
                <w:i/>
                <w:sz w:val="24"/>
                <w:szCs w:val="24"/>
              </w:rPr>
              <w:t>euro</w:t>
            </w:r>
            <w:r w:rsidR="00E66B5B">
              <w:rPr>
                <w:rFonts w:ascii="Times New Roman" w:hAnsi="Times New Roman" w:cs="Times New Roman"/>
                <w:sz w:val="24"/>
                <w:szCs w:val="24"/>
              </w:rPr>
              <w:t>:</w:t>
            </w:r>
          </w:p>
          <w:p w:rsidR="00E66B5B" w:rsidRPr="00391524" w:rsidRDefault="00E66B5B" w:rsidP="00E66B5B">
            <w:pPr>
              <w:pStyle w:val="ListParagraph"/>
              <w:numPr>
                <w:ilvl w:val="0"/>
                <w:numId w:val="4"/>
              </w:numPr>
              <w:spacing w:after="0" w:line="240" w:lineRule="auto"/>
              <w:ind w:firstLine="319"/>
              <w:jc w:val="both"/>
              <w:rPr>
                <w:rFonts w:ascii="Times New Roman" w:hAnsi="Times New Roman" w:cs="Times New Roman"/>
                <w:sz w:val="24"/>
                <w:szCs w:val="24"/>
              </w:rPr>
            </w:pPr>
            <w:r>
              <w:rPr>
                <w:rFonts w:ascii="Times New Roman" w:hAnsi="Times New Roman" w:cs="Times New Roman"/>
                <w:sz w:val="24"/>
                <w:szCs w:val="24"/>
              </w:rPr>
              <w:t>Stabu iela 89, Rīga</w:t>
            </w:r>
          </w:p>
          <w:p w:rsidR="00D94D8C" w:rsidRPr="00E66B5B" w:rsidRDefault="00D91E63" w:rsidP="00BC6B39">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391524">
              <w:rPr>
                <w:rFonts w:ascii="Times New Roman" w:hAnsi="Times New Roman" w:cs="Times New Roman"/>
                <w:sz w:val="24"/>
                <w:szCs w:val="24"/>
              </w:rPr>
              <w:t>ieejas durvju aprīkošana ar piekļuves kontroles sistēmu un videonovērošanu</w:t>
            </w:r>
            <w:r w:rsidR="008C1892" w:rsidRPr="00391524">
              <w:rPr>
                <w:rFonts w:ascii="Times New Roman" w:hAnsi="Times New Roman" w:cs="Times New Roman"/>
                <w:sz w:val="24"/>
                <w:szCs w:val="24"/>
              </w:rPr>
              <w:t xml:space="preserve"> </w:t>
            </w:r>
            <w:r w:rsidRPr="00391524">
              <w:rPr>
                <w:rFonts w:ascii="Times New Roman" w:hAnsi="Times New Roman" w:cs="Times New Roman"/>
                <w:sz w:val="24"/>
                <w:szCs w:val="24"/>
              </w:rPr>
              <w:t xml:space="preserve">10 631,04 </w:t>
            </w:r>
            <w:r w:rsidRPr="00391524">
              <w:rPr>
                <w:rFonts w:ascii="Times New Roman" w:hAnsi="Times New Roman" w:cs="Times New Roman"/>
                <w:i/>
                <w:sz w:val="24"/>
                <w:szCs w:val="24"/>
              </w:rPr>
              <w:t>euro</w:t>
            </w:r>
            <w:r w:rsidR="00E66B5B">
              <w:rPr>
                <w:rFonts w:ascii="Times New Roman" w:hAnsi="Times New Roman" w:cs="Times New Roman"/>
                <w:sz w:val="24"/>
                <w:szCs w:val="24"/>
              </w:rPr>
              <w:t>:</w:t>
            </w:r>
          </w:p>
          <w:p w:rsidR="00E66B5B" w:rsidRDefault="00E66B5B" w:rsidP="00E66B5B">
            <w:pPr>
              <w:pStyle w:val="ListParagraph"/>
              <w:numPr>
                <w:ilvl w:val="0"/>
                <w:numId w:val="4"/>
              </w:numPr>
              <w:spacing w:after="0" w:line="240" w:lineRule="auto"/>
              <w:ind w:firstLine="3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Klusā ielā 12, Rīgā.</w:t>
            </w:r>
          </w:p>
          <w:p w:rsidR="00E66B5B" w:rsidRDefault="00E66B5B" w:rsidP="00E66B5B">
            <w:pPr>
              <w:pStyle w:val="ListParagraph"/>
              <w:spacing w:after="0" w:line="240" w:lineRule="auto"/>
              <w:ind w:left="1039"/>
              <w:jc w:val="both"/>
              <w:rPr>
                <w:rFonts w:ascii="Times New Roman" w:eastAsia="Times New Roman" w:hAnsi="Times New Roman" w:cs="Times New Roman"/>
                <w:iCs/>
                <w:sz w:val="24"/>
                <w:szCs w:val="24"/>
                <w:lang w:eastAsia="lv-LV"/>
              </w:rPr>
            </w:pPr>
          </w:p>
          <w:p w:rsidR="00E66B5B" w:rsidRDefault="00E66B5B" w:rsidP="00E66B5B">
            <w:pPr>
              <w:pStyle w:val="ListParagraph"/>
              <w:spacing w:after="0" w:line="240" w:lineRule="auto"/>
              <w:ind w:left="1039"/>
              <w:jc w:val="both"/>
              <w:rPr>
                <w:rFonts w:ascii="Times New Roman" w:eastAsia="Times New Roman" w:hAnsi="Times New Roman" w:cs="Times New Roman"/>
                <w:iCs/>
                <w:sz w:val="24"/>
                <w:szCs w:val="24"/>
                <w:lang w:eastAsia="lv-LV"/>
              </w:rPr>
            </w:pPr>
          </w:p>
          <w:p w:rsidR="00E66B5B" w:rsidRPr="00391524" w:rsidRDefault="00E66B5B" w:rsidP="00E66B5B">
            <w:pPr>
              <w:pStyle w:val="ListParagraph"/>
              <w:spacing w:after="0" w:line="240" w:lineRule="auto"/>
              <w:ind w:left="1039"/>
              <w:jc w:val="both"/>
              <w:rPr>
                <w:rFonts w:ascii="Times New Roman" w:eastAsia="Times New Roman" w:hAnsi="Times New Roman" w:cs="Times New Roman"/>
                <w:iCs/>
                <w:sz w:val="24"/>
                <w:szCs w:val="24"/>
                <w:lang w:eastAsia="lv-LV"/>
              </w:rPr>
            </w:pPr>
          </w:p>
          <w:p w:rsidR="00A81BCC" w:rsidRPr="00391524" w:rsidRDefault="008C1892" w:rsidP="0027509E">
            <w:pPr>
              <w:spacing w:after="0" w:line="240" w:lineRule="auto"/>
              <w:jc w:val="both"/>
              <w:rPr>
                <w:rFonts w:ascii="Times New Roman" w:eastAsia="Times New Roman" w:hAnsi="Times New Roman" w:cs="Times New Roman"/>
                <w:iCs/>
                <w:sz w:val="24"/>
                <w:szCs w:val="24"/>
                <w:lang w:eastAsia="lv-LV"/>
              </w:rPr>
            </w:pPr>
            <w:r w:rsidRPr="00391524">
              <w:rPr>
                <w:rFonts w:ascii="Times New Roman" w:eastAsia="Times New Roman" w:hAnsi="Times New Roman" w:cs="Times New Roman"/>
                <w:iCs/>
                <w:sz w:val="24"/>
                <w:szCs w:val="24"/>
                <w:lang w:eastAsia="lv-LV"/>
              </w:rPr>
              <w:t>Finansējuma pārdales kopsavilkums</w:t>
            </w:r>
          </w:p>
          <w:tbl>
            <w:tblPr>
              <w:tblW w:w="6271" w:type="dxa"/>
              <w:jc w:val="center"/>
              <w:tblLayout w:type="fixed"/>
              <w:tblLook w:val="04A0" w:firstRow="1" w:lastRow="0" w:firstColumn="1" w:lastColumn="0" w:noHBand="0" w:noVBand="1"/>
            </w:tblPr>
            <w:tblGrid>
              <w:gridCol w:w="1359"/>
              <w:gridCol w:w="1716"/>
              <w:gridCol w:w="899"/>
              <w:gridCol w:w="1098"/>
              <w:gridCol w:w="1199"/>
            </w:tblGrid>
            <w:tr w:rsidR="00B53674" w:rsidRPr="00B53674" w:rsidTr="00602925">
              <w:trPr>
                <w:trHeight w:val="405"/>
                <w:jc w:val="center"/>
              </w:trPr>
              <w:tc>
                <w:tcPr>
                  <w:tcW w:w="1359" w:type="dxa"/>
                  <w:tcBorders>
                    <w:top w:val="single" w:sz="4" w:space="0" w:color="D9D9D9"/>
                    <w:left w:val="single" w:sz="4" w:space="0" w:color="D9D9D9"/>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jc w:val="center"/>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Budžeta apakš-programma</w:t>
                  </w:r>
                </w:p>
              </w:tc>
              <w:tc>
                <w:tcPr>
                  <w:tcW w:w="1716" w:type="dxa"/>
                  <w:tcBorders>
                    <w:top w:val="single" w:sz="4" w:space="0" w:color="D9D9D9"/>
                    <w:left w:val="nil"/>
                    <w:bottom w:val="single" w:sz="4" w:space="0" w:color="D9D9D9"/>
                    <w:right w:val="single" w:sz="4" w:space="0" w:color="D9D9D9"/>
                  </w:tcBorders>
                  <w:shd w:val="clear" w:color="auto" w:fill="auto"/>
                  <w:vAlign w:val="center"/>
                  <w:hideMark/>
                </w:tcPr>
                <w:p w:rsidR="00B53674" w:rsidRPr="00B53674" w:rsidRDefault="00B53674" w:rsidP="00B53674">
                  <w:pPr>
                    <w:spacing w:after="0" w:line="240" w:lineRule="auto"/>
                    <w:jc w:val="center"/>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Izdevumi</w:t>
                  </w:r>
                </w:p>
              </w:tc>
              <w:tc>
                <w:tcPr>
                  <w:tcW w:w="899" w:type="dxa"/>
                  <w:tcBorders>
                    <w:top w:val="single" w:sz="4" w:space="0" w:color="D9D9D9"/>
                    <w:left w:val="nil"/>
                    <w:bottom w:val="single" w:sz="4" w:space="0" w:color="D9D9D9"/>
                    <w:right w:val="single" w:sz="4" w:space="0" w:color="D9D9D9"/>
                  </w:tcBorders>
                  <w:shd w:val="clear" w:color="auto" w:fill="auto"/>
                  <w:vAlign w:val="center"/>
                  <w:hideMark/>
                </w:tcPr>
                <w:p w:rsidR="00B53674" w:rsidRPr="00B53674" w:rsidRDefault="00B53674" w:rsidP="00B53674">
                  <w:pPr>
                    <w:spacing w:after="0" w:line="240" w:lineRule="auto"/>
                    <w:jc w:val="center"/>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Plāns</w:t>
                  </w:r>
                </w:p>
              </w:tc>
              <w:tc>
                <w:tcPr>
                  <w:tcW w:w="1098" w:type="dxa"/>
                  <w:tcBorders>
                    <w:top w:val="single" w:sz="4" w:space="0" w:color="D9D9D9"/>
                    <w:left w:val="nil"/>
                    <w:bottom w:val="single" w:sz="4" w:space="0" w:color="D9D9D9"/>
                    <w:right w:val="single" w:sz="4" w:space="0" w:color="D9D9D9"/>
                  </w:tcBorders>
                  <w:shd w:val="clear" w:color="auto" w:fill="auto"/>
                  <w:vAlign w:val="center"/>
                  <w:hideMark/>
                </w:tcPr>
                <w:p w:rsidR="00B53674" w:rsidRPr="00B53674" w:rsidRDefault="00B53674" w:rsidP="00B53674">
                  <w:pPr>
                    <w:spacing w:after="0" w:line="240" w:lineRule="auto"/>
                    <w:jc w:val="center"/>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 xml:space="preserve">Pārdale </w:t>
                  </w:r>
                </w:p>
              </w:tc>
              <w:tc>
                <w:tcPr>
                  <w:tcW w:w="1199" w:type="dxa"/>
                  <w:tcBorders>
                    <w:top w:val="single" w:sz="4" w:space="0" w:color="D9D9D9"/>
                    <w:left w:val="nil"/>
                    <w:bottom w:val="single" w:sz="4" w:space="0" w:color="D9D9D9"/>
                    <w:right w:val="single" w:sz="4" w:space="0" w:color="D9D9D9"/>
                  </w:tcBorders>
                  <w:shd w:val="clear" w:color="auto" w:fill="auto"/>
                  <w:vAlign w:val="center"/>
                  <w:hideMark/>
                </w:tcPr>
                <w:p w:rsidR="00B53674" w:rsidRPr="00B53674" w:rsidRDefault="00B53674" w:rsidP="00B53674">
                  <w:pPr>
                    <w:spacing w:after="0" w:line="240" w:lineRule="auto"/>
                    <w:jc w:val="center"/>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Precizētais plāns</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000000" w:fill="D9D9D9"/>
                  <w:vAlign w:val="center"/>
                  <w:hideMark/>
                </w:tcPr>
                <w:p w:rsidR="00B53674" w:rsidRPr="00B53674" w:rsidRDefault="00B53674" w:rsidP="008C1892">
                  <w:pPr>
                    <w:spacing w:after="0" w:line="240" w:lineRule="auto"/>
                    <w:jc w:val="center"/>
                    <w:rPr>
                      <w:rFonts w:ascii="Times New Roman" w:eastAsia="Times New Roman" w:hAnsi="Times New Roman" w:cs="Times New Roman"/>
                      <w:b/>
                      <w:bCs/>
                      <w:color w:val="000000"/>
                      <w:sz w:val="18"/>
                      <w:szCs w:val="18"/>
                      <w:lang w:eastAsia="lv-LV"/>
                    </w:rPr>
                  </w:pPr>
                  <w:r w:rsidRPr="00B53674">
                    <w:rPr>
                      <w:rFonts w:ascii="Times New Roman" w:eastAsia="Times New Roman" w:hAnsi="Times New Roman" w:cs="Times New Roman"/>
                      <w:b/>
                      <w:bCs/>
                      <w:color w:val="000000"/>
                      <w:sz w:val="18"/>
                      <w:szCs w:val="18"/>
                      <w:lang w:eastAsia="lv-LV"/>
                    </w:rPr>
                    <w:t>02.03.00.</w:t>
                  </w:r>
                </w:p>
              </w:tc>
              <w:tc>
                <w:tcPr>
                  <w:tcW w:w="1716"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8C1892">
                  <w:pPr>
                    <w:spacing w:after="0" w:line="240" w:lineRule="auto"/>
                    <w:jc w:val="center"/>
                    <w:rPr>
                      <w:rFonts w:ascii="Times New Roman" w:eastAsia="Times New Roman" w:hAnsi="Times New Roman" w:cs="Times New Roman"/>
                      <w:b/>
                      <w:bCs/>
                      <w:sz w:val="18"/>
                      <w:szCs w:val="18"/>
                      <w:lang w:eastAsia="lv-LV"/>
                    </w:rPr>
                  </w:pPr>
                  <w:r w:rsidRPr="00B53674">
                    <w:rPr>
                      <w:rFonts w:ascii="Times New Roman" w:eastAsia="Times New Roman" w:hAnsi="Times New Roman" w:cs="Times New Roman"/>
                      <w:b/>
                      <w:bCs/>
                      <w:sz w:val="18"/>
                      <w:szCs w:val="18"/>
                      <w:lang w:eastAsia="lv-LV"/>
                    </w:rPr>
                    <w:t>Kopā</w:t>
                  </w:r>
                  <w:r w:rsidR="0066540E">
                    <w:rPr>
                      <w:rFonts w:ascii="Times New Roman" w:eastAsia="Times New Roman" w:hAnsi="Times New Roman" w:cs="Times New Roman"/>
                      <w:b/>
                      <w:bCs/>
                      <w:sz w:val="18"/>
                      <w:szCs w:val="18"/>
                      <w:lang w:eastAsia="lv-LV"/>
                    </w:rPr>
                    <w:t>:</w:t>
                  </w:r>
                </w:p>
              </w:tc>
              <w:tc>
                <w:tcPr>
                  <w:tcW w:w="899"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972967">
                  <w:pPr>
                    <w:spacing w:after="0" w:line="240" w:lineRule="auto"/>
                    <w:jc w:val="right"/>
                    <w:rPr>
                      <w:rFonts w:ascii="Times New Roman" w:eastAsia="Times New Roman" w:hAnsi="Times New Roman" w:cs="Times New Roman"/>
                      <w:b/>
                      <w:bCs/>
                      <w:color w:val="000000"/>
                      <w:sz w:val="18"/>
                      <w:szCs w:val="18"/>
                      <w:lang w:eastAsia="lv-LV"/>
                    </w:rPr>
                  </w:pPr>
                  <w:r w:rsidRPr="00B53674">
                    <w:rPr>
                      <w:rFonts w:ascii="Times New Roman" w:eastAsia="Times New Roman" w:hAnsi="Times New Roman" w:cs="Times New Roman"/>
                      <w:b/>
                      <w:bCs/>
                      <w:color w:val="000000"/>
                      <w:sz w:val="18"/>
                      <w:szCs w:val="18"/>
                      <w:lang w:eastAsia="lv-LV"/>
                    </w:rPr>
                    <w:t>0</w:t>
                  </w:r>
                </w:p>
              </w:tc>
              <w:tc>
                <w:tcPr>
                  <w:tcW w:w="1098"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972967">
                  <w:pPr>
                    <w:spacing w:after="0" w:line="240" w:lineRule="auto"/>
                    <w:jc w:val="right"/>
                    <w:rPr>
                      <w:rFonts w:ascii="Times New Roman" w:eastAsia="Times New Roman" w:hAnsi="Times New Roman" w:cs="Times New Roman"/>
                      <w:b/>
                      <w:bCs/>
                      <w:color w:val="000000"/>
                      <w:sz w:val="18"/>
                      <w:szCs w:val="18"/>
                      <w:lang w:eastAsia="lv-LV"/>
                    </w:rPr>
                  </w:pPr>
                  <w:r w:rsidRPr="00B53674">
                    <w:rPr>
                      <w:rFonts w:ascii="Times New Roman" w:eastAsia="Times New Roman" w:hAnsi="Times New Roman" w:cs="Times New Roman"/>
                      <w:b/>
                      <w:bCs/>
                      <w:color w:val="000000"/>
                      <w:sz w:val="18"/>
                      <w:szCs w:val="18"/>
                      <w:lang w:eastAsia="lv-LV"/>
                    </w:rPr>
                    <w:t>500 000</w:t>
                  </w:r>
                </w:p>
              </w:tc>
              <w:tc>
                <w:tcPr>
                  <w:tcW w:w="1199"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972967">
                  <w:pPr>
                    <w:spacing w:after="0" w:line="240" w:lineRule="auto"/>
                    <w:jc w:val="right"/>
                    <w:rPr>
                      <w:rFonts w:ascii="Times New Roman" w:eastAsia="Times New Roman" w:hAnsi="Times New Roman" w:cs="Times New Roman"/>
                      <w:b/>
                      <w:bCs/>
                      <w:color w:val="000000"/>
                      <w:sz w:val="18"/>
                      <w:szCs w:val="18"/>
                      <w:lang w:eastAsia="lv-LV"/>
                    </w:rPr>
                  </w:pPr>
                  <w:r w:rsidRPr="00B53674">
                    <w:rPr>
                      <w:rFonts w:ascii="Times New Roman" w:eastAsia="Times New Roman" w:hAnsi="Times New Roman" w:cs="Times New Roman"/>
                      <w:b/>
                      <w:bCs/>
                      <w:color w:val="000000"/>
                      <w:sz w:val="18"/>
                      <w:szCs w:val="18"/>
                      <w:lang w:eastAsia="lv-LV"/>
                    </w:rPr>
                    <w:t>500 000</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b/>
                      <w:bCs/>
                      <w:color w:val="000000"/>
                      <w:sz w:val="18"/>
                      <w:szCs w:val="18"/>
                      <w:lang w:eastAsia="lv-LV"/>
                    </w:rPr>
                  </w:pPr>
                  <w:r w:rsidRPr="00B53674">
                    <w:rPr>
                      <w:rFonts w:ascii="Times New Roman" w:eastAsia="Times New Roman" w:hAnsi="Times New Roman" w:cs="Times New Roman"/>
                      <w:b/>
                      <w:bCs/>
                      <w:color w:val="000000"/>
                      <w:sz w:val="18"/>
                      <w:szCs w:val="18"/>
                      <w:lang w:eastAsia="lv-LV"/>
                    </w:rPr>
                    <w:t> </w:t>
                  </w:r>
                </w:p>
              </w:tc>
              <w:tc>
                <w:tcPr>
                  <w:tcW w:w="1716" w:type="dxa"/>
                  <w:tcBorders>
                    <w:top w:val="nil"/>
                    <w:left w:val="nil"/>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Kārtējie izdevumi</w:t>
                  </w:r>
                </w:p>
              </w:tc>
              <w:tc>
                <w:tcPr>
                  <w:tcW w:w="8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0</w:t>
                  </w:r>
                </w:p>
              </w:tc>
              <w:tc>
                <w:tcPr>
                  <w:tcW w:w="1098"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33 286</w:t>
                  </w:r>
                </w:p>
              </w:tc>
              <w:tc>
                <w:tcPr>
                  <w:tcW w:w="11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33 286</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b/>
                      <w:bCs/>
                      <w:color w:val="000000"/>
                      <w:sz w:val="18"/>
                      <w:szCs w:val="18"/>
                      <w:lang w:eastAsia="lv-LV"/>
                    </w:rPr>
                  </w:pPr>
                  <w:r w:rsidRPr="00B53674">
                    <w:rPr>
                      <w:rFonts w:ascii="Times New Roman" w:eastAsia="Times New Roman" w:hAnsi="Times New Roman" w:cs="Times New Roman"/>
                      <w:b/>
                      <w:bCs/>
                      <w:color w:val="000000"/>
                      <w:sz w:val="18"/>
                      <w:szCs w:val="18"/>
                      <w:lang w:eastAsia="lv-LV"/>
                    </w:rPr>
                    <w:t> </w:t>
                  </w:r>
                </w:p>
              </w:tc>
              <w:tc>
                <w:tcPr>
                  <w:tcW w:w="1716" w:type="dxa"/>
                  <w:tcBorders>
                    <w:top w:val="nil"/>
                    <w:left w:val="nil"/>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EKK 2235</w:t>
                  </w:r>
                </w:p>
              </w:tc>
              <w:tc>
                <w:tcPr>
                  <w:tcW w:w="8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0</w:t>
                  </w:r>
                </w:p>
              </w:tc>
              <w:tc>
                <w:tcPr>
                  <w:tcW w:w="1098"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33 286</w:t>
                  </w:r>
                </w:p>
              </w:tc>
              <w:tc>
                <w:tcPr>
                  <w:tcW w:w="11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33 286</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b/>
                      <w:bCs/>
                      <w:color w:val="000000"/>
                      <w:sz w:val="18"/>
                      <w:szCs w:val="18"/>
                      <w:lang w:eastAsia="lv-LV"/>
                    </w:rPr>
                  </w:pPr>
                  <w:r w:rsidRPr="00B53674">
                    <w:rPr>
                      <w:rFonts w:ascii="Times New Roman" w:eastAsia="Times New Roman" w:hAnsi="Times New Roman" w:cs="Times New Roman"/>
                      <w:b/>
                      <w:bCs/>
                      <w:color w:val="000000"/>
                      <w:sz w:val="18"/>
                      <w:szCs w:val="18"/>
                      <w:lang w:eastAsia="lv-LV"/>
                    </w:rPr>
                    <w:t> </w:t>
                  </w:r>
                </w:p>
              </w:tc>
              <w:tc>
                <w:tcPr>
                  <w:tcW w:w="1716" w:type="dxa"/>
                  <w:tcBorders>
                    <w:top w:val="nil"/>
                    <w:left w:val="nil"/>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 xml:space="preserve">Kapitālie izdevumi </w:t>
                  </w:r>
                </w:p>
              </w:tc>
              <w:tc>
                <w:tcPr>
                  <w:tcW w:w="8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0</w:t>
                  </w:r>
                </w:p>
              </w:tc>
              <w:tc>
                <w:tcPr>
                  <w:tcW w:w="1098"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466 714</w:t>
                  </w:r>
                </w:p>
              </w:tc>
              <w:tc>
                <w:tcPr>
                  <w:tcW w:w="11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466 714</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b/>
                      <w:bCs/>
                      <w:color w:val="000000"/>
                      <w:sz w:val="18"/>
                      <w:szCs w:val="18"/>
                      <w:lang w:eastAsia="lv-LV"/>
                    </w:rPr>
                  </w:pPr>
                  <w:r w:rsidRPr="00B53674">
                    <w:rPr>
                      <w:rFonts w:ascii="Times New Roman" w:eastAsia="Times New Roman" w:hAnsi="Times New Roman" w:cs="Times New Roman"/>
                      <w:b/>
                      <w:bCs/>
                      <w:color w:val="000000"/>
                      <w:sz w:val="18"/>
                      <w:szCs w:val="18"/>
                      <w:lang w:eastAsia="lv-LV"/>
                    </w:rPr>
                    <w:t> </w:t>
                  </w:r>
                </w:p>
              </w:tc>
              <w:tc>
                <w:tcPr>
                  <w:tcW w:w="1716" w:type="dxa"/>
                  <w:tcBorders>
                    <w:top w:val="nil"/>
                    <w:left w:val="nil"/>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EKK 5121</w:t>
                  </w:r>
                </w:p>
              </w:tc>
              <w:tc>
                <w:tcPr>
                  <w:tcW w:w="8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0</w:t>
                  </w:r>
                </w:p>
              </w:tc>
              <w:tc>
                <w:tcPr>
                  <w:tcW w:w="1098"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84 550</w:t>
                  </w:r>
                </w:p>
              </w:tc>
              <w:tc>
                <w:tcPr>
                  <w:tcW w:w="11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84 550</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b/>
                      <w:bCs/>
                      <w:color w:val="000000"/>
                      <w:sz w:val="18"/>
                      <w:szCs w:val="18"/>
                      <w:lang w:eastAsia="lv-LV"/>
                    </w:rPr>
                  </w:pPr>
                  <w:r w:rsidRPr="00B53674">
                    <w:rPr>
                      <w:rFonts w:ascii="Times New Roman" w:eastAsia="Times New Roman" w:hAnsi="Times New Roman" w:cs="Times New Roman"/>
                      <w:b/>
                      <w:bCs/>
                      <w:color w:val="000000"/>
                      <w:sz w:val="18"/>
                      <w:szCs w:val="18"/>
                      <w:lang w:eastAsia="lv-LV"/>
                    </w:rPr>
                    <w:t> </w:t>
                  </w:r>
                </w:p>
              </w:tc>
              <w:tc>
                <w:tcPr>
                  <w:tcW w:w="1716" w:type="dxa"/>
                  <w:tcBorders>
                    <w:top w:val="nil"/>
                    <w:left w:val="nil"/>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EKK 5238</w:t>
                  </w:r>
                </w:p>
              </w:tc>
              <w:tc>
                <w:tcPr>
                  <w:tcW w:w="8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0</w:t>
                  </w:r>
                </w:p>
              </w:tc>
              <w:tc>
                <w:tcPr>
                  <w:tcW w:w="1098"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296 024</w:t>
                  </w:r>
                </w:p>
              </w:tc>
              <w:tc>
                <w:tcPr>
                  <w:tcW w:w="11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296 024</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b/>
                      <w:bCs/>
                      <w:color w:val="000000"/>
                      <w:sz w:val="18"/>
                      <w:szCs w:val="18"/>
                      <w:lang w:eastAsia="lv-LV"/>
                    </w:rPr>
                  </w:pPr>
                  <w:r w:rsidRPr="00B53674">
                    <w:rPr>
                      <w:rFonts w:ascii="Times New Roman" w:eastAsia="Times New Roman" w:hAnsi="Times New Roman" w:cs="Times New Roman"/>
                      <w:b/>
                      <w:bCs/>
                      <w:color w:val="000000"/>
                      <w:sz w:val="18"/>
                      <w:szCs w:val="18"/>
                      <w:lang w:eastAsia="lv-LV"/>
                    </w:rPr>
                    <w:t> </w:t>
                  </w:r>
                </w:p>
              </w:tc>
              <w:tc>
                <w:tcPr>
                  <w:tcW w:w="1716" w:type="dxa"/>
                  <w:tcBorders>
                    <w:top w:val="nil"/>
                    <w:left w:val="nil"/>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EKK 5240</w:t>
                  </w:r>
                </w:p>
              </w:tc>
              <w:tc>
                <w:tcPr>
                  <w:tcW w:w="8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0</w:t>
                  </w:r>
                </w:p>
              </w:tc>
              <w:tc>
                <w:tcPr>
                  <w:tcW w:w="1098"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86 140</w:t>
                  </w:r>
                </w:p>
              </w:tc>
              <w:tc>
                <w:tcPr>
                  <w:tcW w:w="11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color w:val="000000"/>
                      <w:sz w:val="18"/>
                      <w:szCs w:val="18"/>
                      <w:lang w:eastAsia="lv-LV"/>
                    </w:rPr>
                  </w:pPr>
                  <w:r w:rsidRPr="00B53674">
                    <w:rPr>
                      <w:rFonts w:ascii="Times New Roman" w:eastAsia="Times New Roman" w:hAnsi="Times New Roman" w:cs="Times New Roman"/>
                      <w:color w:val="000000"/>
                      <w:sz w:val="18"/>
                      <w:szCs w:val="18"/>
                      <w:lang w:eastAsia="lv-LV"/>
                    </w:rPr>
                    <w:t>86 140</w:t>
                  </w:r>
                </w:p>
              </w:tc>
            </w:tr>
            <w:tr w:rsidR="00B53674" w:rsidRPr="00B53674" w:rsidTr="005A28BA">
              <w:trPr>
                <w:trHeight w:val="240"/>
                <w:jc w:val="center"/>
              </w:trPr>
              <w:tc>
                <w:tcPr>
                  <w:tcW w:w="1359" w:type="dxa"/>
                  <w:tcBorders>
                    <w:top w:val="nil"/>
                    <w:left w:val="single" w:sz="4" w:space="0" w:color="D9D9D9"/>
                    <w:bottom w:val="single" w:sz="4" w:space="0" w:color="D9D9D9"/>
                    <w:right w:val="single" w:sz="4" w:space="0" w:color="D9D9D9"/>
                  </w:tcBorders>
                  <w:shd w:val="clear" w:color="000000" w:fill="D9D9D9"/>
                  <w:vAlign w:val="center"/>
                  <w:hideMark/>
                </w:tcPr>
                <w:p w:rsidR="00B53674" w:rsidRPr="00B53674" w:rsidRDefault="00B53674" w:rsidP="008C1892">
                  <w:pPr>
                    <w:spacing w:after="0" w:line="240" w:lineRule="auto"/>
                    <w:jc w:val="center"/>
                    <w:rPr>
                      <w:rFonts w:ascii="Times New Roman" w:eastAsia="Times New Roman" w:hAnsi="Times New Roman" w:cs="Times New Roman"/>
                      <w:b/>
                      <w:bCs/>
                      <w:sz w:val="18"/>
                      <w:szCs w:val="18"/>
                      <w:lang w:eastAsia="lv-LV"/>
                    </w:rPr>
                  </w:pPr>
                  <w:r w:rsidRPr="00B53674">
                    <w:rPr>
                      <w:rFonts w:ascii="Times New Roman" w:eastAsia="Times New Roman" w:hAnsi="Times New Roman" w:cs="Times New Roman"/>
                      <w:b/>
                      <w:bCs/>
                      <w:sz w:val="18"/>
                      <w:szCs w:val="18"/>
                      <w:lang w:eastAsia="lv-LV"/>
                    </w:rPr>
                    <w:t>40.02.00.</w:t>
                  </w:r>
                </w:p>
              </w:tc>
              <w:tc>
                <w:tcPr>
                  <w:tcW w:w="1716"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5A28BA">
                  <w:pPr>
                    <w:spacing w:after="0" w:line="240" w:lineRule="auto"/>
                    <w:jc w:val="center"/>
                    <w:rPr>
                      <w:rFonts w:ascii="Times New Roman" w:eastAsia="Times New Roman" w:hAnsi="Times New Roman" w:cs="Times New Roman"/>
                      <w:b/>
                      <w:bCs/>
                      <w:sz w:val="18"/>
                      <w:szCs w:val="18"/>
                      <w:lang w:eastAsia="lv-LV"/>
                    </w:rPr>
                  </w:pPr>
                  <w:r w:rsidRPr="00B53674">
                    <w:rPr>
                      <w:rFonts w:ascii="Times New Roman" w:eastAsia="Times New Roman" w:hAnsi="Times New Roman" w:cs="Times New Roman"/>
                      <w:b/>
                      <w:bCs/>
                      <w:sz w:val="18"/>
                      <w:szCs w:val="18"/>
                      <w:lang w:eastAsia="lv-LV"/>
                    </w:rPr>
                    <w:t>Kopā</w:t>
                  </w:r>
                  <w:r w:rsidR="0066540E">
                    <w:rPr>
                      <w:rFonts w:ascii="Times New Roman" w:eastAsia="Times New Roman" w:hAnsi="Times New Roman" w:cs="Times New Roman"/>
                      <w:b/>
                      <w:bCs/>
                      <w:sz w:val="18"/>
                      <w:szCs w:val="18"/>
                      <w:lang w:eastAsia="lv-LV"/>
                    </w:rPr>
                    <w:t>:</w:t>
                  </w:r>
                </w:p>
              </w:tc>
              <w:tc>
                <w:tcPr>
                  <w:tcW w:w="899"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972967">
                  <w:pPr>
                    <w:spacing w:after="0" w:line="240" w:lineRule="auto"/>
                    <w:jc w:val="right"/>
                    <w:rPr>
                      <w:rFonts w:ascii="Times New Roman" w:eastAsia="Times New Roman" w:hAnsi="Times New Roman" w:cs="Times New Roman"/>
                      <w:b/>
                      <w:bCs/>
                      <w:sz w:val="18"/>
                      <w:szCs w:val="18"/>
                      <w:lang w:eastAsia="lv-LV"/>
                    </w:rPr>
                  </w:pPr>
                  <w:r w:rsidRPr="00B53674">
                    <w:rPr>
                      <w:rFonts w:ascii="Times New Roman" w:eastAsia="Times New Roman" w:hAnsi="Times New Roman" w:cs="Times New Roman"/>
                      <w:b/>
                      <w:bCs/>
                      <w:sz w:val="18"/>
                      <w:szCs w:val="18"/>
                      <w:lang w:eastAsia="lv-LV"/>
                    </w:rPr>
                    <w:t>750 000</w:t>
                  </w:r>
                </w:p>
              </w:tc>
              <w:tc>
                <w:tcPr>
                  <w:tcW w:w="1098"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972967">
                  <w:pPr>
                    <w:spacing w:after="0" w:line="240" w:lineRule="auto"/>
                    <w:jc w:val="right"/>
                    <w:rPr>
                      <w:rFonts w:ascii="Times New Roman" w:eastAsia="Times New Roman" w:hAnsi="Times New Roman" w:cs="Times New Roman"/>
                      <w:b/>
                      <w:bCs/>
                      <w:sz w:val="18"/>
                      <w:szCs w:val="18"/>
                      <w:lang w:eastAsia="lv-LV"/>
                    </w:rPr>
                  </w:pPr>
                  <w:r w:rsidRPr="00B53674">
                    <w:rPr>
                      <w:rFonts w:ascii="Times New Roman" w:eastAsia="Times New Roman" w:hAnsi="Times New Roman" w:cs="Times New Roman"/>
                      <w:b/>
                      <w:bCs/>
                      <w:sz w:val="18"/>
                      <w:szCs w:val="18"/>
                      <w:lang w:eastAsia="lv-LV"/>
                    </w:rPr>
                    <w:t>-500 000</w:t>
                  </w:r>
                </w:p>
              </w:tc>
              <w:tc>
                <w:tcPr>
                  <w:tcW w:w="1199"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972967">
                  <w:pPr>
                    <w:spacing w:after="0" w:line="240" w:lineRule="auto"/>
                    <w:jc w:val="right"/>
                    <w:rPr>
                      <w:rFonts w:ascii="Times New Roman" w:eastAsia="Times New Roman" w:hAnsi="Times New Roman" w:cs="Times New Roman"/>
                      <w:b/>
                      <w:bCs/>
                      <w:sz w:val="18"/>
                      <w:szCs w:val="18"/>
                      <w:lang w:eastAsia="lv-LV"/>
                    </w:rPr>
                  </w:pPr>
                  <w:r w:rsidRPr="00B53674">
                    <w:rPr>
                      <w:rFonts w:ascii="Times New Roman" w:eastAsia="Times New Roman" w:hAnsi="Times New Roman" w:cs="Times New Roman"/>
                      <w:b/>
                      <w:bCs/>
                      <w:sz w:val="18"/>
                      <w:szCs w:val="18"/>
                      <w:lang w:eastAsia="lv-LV"/>
                    </w:rPr>
                    <w:t>250 000</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jc w:val="center"/>
                    <w:rPr>
                      <w:rFonts w:ascii="Times New Roman" w:eastAsia="Times New Roman" w:hAnsi="Times New Roman" w:cs="Times New Roman"/>
                      <w:b/>
                      <w:bCs/>
                      <w:sz w:val="18"/>
                      <w:szCs w:val="18"/>
                      <w:lang w:eastAsia="lv-LV"/>
                    </w:rPr>
                  </w:pPr>
                  <w:r w:rsidRPr="00B53674">
                    <w:rPr>
                      <w:rFonts w:ascii="Times New Roman" w:eastAsia="Times New Roman" w:hAnsi="Times New Roman" w:cs="Times New Roman"/>
                      <w:b/>
                      <w:bCs/>
                      <w:sz w:val="18"/>
                      <w:szCs w:val="18"/>
                      <w:lang w:eastAsia="lv-LV"/>
                    </w:rPr>
                    <w:t> </w:t>
                  </w:r>
                </w:p>
              </w:tc>
              <w:tc>
                <w:tcPr>
                  <w:tcW w:w="1716" w:type="dxa"/>
                  <w:tcBorders>
                    <w:top w:val="nil"/>
                    <w:left w:val="nil"/>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Kārtējie izdevumi</w:t>
                  </w:r>
                </w:p>
              </w:tc>
              <w:tc>
                <w:tcPr>
                  <w:tcW w:w="8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750 000</w:t>
                  </w:r>
                </w:p>
              </w:tc>
              <w:tc>
                <w:tcPr>
                  <w:tcW w:w="1098"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-750 000</w:t>
                  </w:r>
                </w:p>
              </w:tc>
              <w:tc>
                <w:tcPr>
                  <w:tcW w:w="11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0</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 </w:t>
                  </w:r>
                </w:p>
              </w:tc>
              <w:tc>
                <w:tcPr>
                  <w:tcW w:w="1716" w:type="dxa"/>
                  <w:tcBorders>
                    <w:top w:val="nil"/>
                    <w:left w:val="nil"/>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EKK 2239</w:t>
                  </w:r>
                </w:p>
              </w:tc>
              <w:tc>
                <w:tcPr>
                  <w:tcW w:w="8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750 000</w:t>
                  </w:r>
                </w:p>
              </w:tc>
              <w:tc>
                <w:tcPr>
                  <w:tcW w:w="1098"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-750 000</w:t>
                  </w:r>
                </w:p>
              </w:tc>
              <w:tc>
                <w:tcPr>
                  <w:tcW w:w="11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0</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 </w:t>
                  </w:r>
                </w:p>
              </w:tc>
              <w:tc>
                <w:tcPr>
                  <w:tcW w:w="1716" w:type="dxa"/>
                  <w:tcBorders>
                    <w:top w:val="nil"/>
                    <w:left w:val="nil"/>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 xml:space="preserve">Kapitālie izdevumi </w:t>
                  </w:r>
                </w:p>
              </w:tc>
              <w:tc>
                <w:tcPr>
                  <w:tcW w:w="8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0</w:t>
                  </w:r>
                </w:p>
              </w:tc>
              <w:tc>
                <w:tcPr>
                  <w:tcW w:w="1098"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250 000</w:t>
                  </w:r>
                </w:p>
              </w:tc>
              <w:tc>
                <w:tcPr>
                  <w:tcW w:w="11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250 000</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 </w:t>
                  </w:r>
                </w:p>
              </w:tc>
              <w:tc>
                <w:tcPr>
                  <w:tcW w:w="1716" w:type="dxa"/>
                  <w:tcBorders>
                    <w:top w:val="nil"/>
                    <w:left w:val="nil"/>
                    <w:bottom w:val="single" w:sz="4" w:space="0" w:color="D9D9D9"/>
                    <w:right w:val="single" w:sz="4" w:space="0" w:color="D9D9D9"/>
                  </w:tcBorders>
                  <w:shd w:val="clear" w:color="auto" w:fill="auto"/>
                  <w:vAlign w:val="bottom"/>
                  <w:hideMark/>
                </w:tcPr>
                <w:p w:rsidR="00B53674" w:rsidRPr="00B53674" w:rsidRDefault="00B53674" w:rsidP="00B53674">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EKK 5250</w:t>
                  </w:r>
                </w:p>
              </w:tc>
              <w:tc>
                <w:tcPr>
                  <w:tcW w:w="8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0</w:t>
                  </w:r>
                </w:p>
              </w:tc>
              <w:tc>
                <w:tcPr>
                  <w:tcW w:w="1098"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250 000</w:t>
                  </w:r>
                </w:p>
              </w:tc>
              <w:tc>
                <w:tcPr>
                  <w:tcW w:w="1199" w:type="dxa"/>
                  <w:tcBorders>
                    <w:top w:val="nil"/>
                    <w:left w:val="nil"/>
                    <w:bottom w:val="single" w:sz="4" w:space="0" w:color="D9D9D9"/>
                    <w:right w:val="single" w:sz="4" w:space="0" w:color="D9D9D9"/>
                  </w:tcBorders>
                  <w:shd w:val="clear" w:color="auto" w:fill="auto"/>
                  <w:vAlign w:val="center"/>
                  <w:hideMark/>
                </w:tcPr>
                <w:p w:rsidR="00B53674" w:rsidRPr="00B53674" w:rsidRDefault="00B53674" w:rsidP="00972967">
                  <w:pPr>
                    <w:spacing w:after="0" w:line="240" w:lineRule="auto"/>
                    <w:jc w:val="right"/>
                    <w:rPr>
                      <w:rFonts w:ascii="Times New Roman" w:eastAsia="Times New Roman" w:hAnsi="Times New Roman" w:cs="Times New Roman"/>
                      <w:sz w:val="18"/>
                      <w:szCs w:val="18"/>
                      <w:lang w:eastAsia="lv-LV"/>
                    </w:rPr>
                  </w:pPr>
                  <w:r w:rsidRPr="00B53674">
                    <w:rPr>
                      <w:rFonts w:ascii="Times New Roman" w:eastAsia="Times New Roman" w:hAnsi="Times New Roman" w:cs="Times New Roman"/>
                      <w:sz w:val="18"/>
                      <w:szCs w:val="18"/>
                      <w:lang w:eastAsia="lv-LV"/>
                    </w:rPr>
                    <w:t>250 000</w:t>
                  </w:r>
                </w:p>
              </w:tc>
            </w:tr>
            <w:tr w:rsidR="00B53674" w:rsidRPr="00B53674" w:rsidTr="00602925">
              <w:trPr>
                <w:trHeight w:val="240"/>
                <w:jc w:val="center"/>
              </w:trPr>
              <w:tc>
                <w:tcPr>
                  <w:tcW w:w="1359" w:type="dxa"/>
                  <w:tcBorders>
                    <w:top w:val="nil"/>
                    <w:left w:val="single" w:sz="4" w:space="0" w:color="D9D9D9"/>
                    <w:bottom w:val="single" w:sz="4" w:space="0" w:color="D9D9D9"/>
                    <w:right w:val="single" w:sz="4" w:space="0" w:color="D9D9D9"/>
                  </w:tcBorders>
                  <w:shd w:val="clear" w:color="000000" w:fill="D9D9D9"/>
                  <w:vAlign w:val="center"/>
                  <w:hideMark/>
                </w:tcPr>
                <w:p w:rsidR="00B53674" w:rsidRPr="00B53674" w:rsidRDefault="00B53674" w:rsidP="008C1892">
                  <w:pPr>
                    <w:spacing w:after="0" w:line="240" w:lineRule="auto"/>
                    <w:jc w:val="center"/>
                    <w:rPr>
                      <w:rFonts w:ascii="Times New Roman" w:eastAsia="Times New Roman" w:hAnsi="Times New Roman" w:cs="Times New Roman"/>
                      <w:b/>
                      <w:bCs/>
                      <w:sz w:val="18"/>
                      <w:szCs w:val="18"/>
                      <w:lang w:eastAsia="lv-LV"/>
                    </w:rPr>
                  </w:pPr>
                </w:p>
              </w:tc>
              <w:tc>
                <w:tcPr>
                  <w:tcW w:w="1716"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8C1892">
                  <w:pPr>
                    <w:spacing w:after="0" w:line="240" w:lineRule="auto"/>
                    <w:jc w:val="center"/>
                    <w:rPr>
                      <w:rFonts w:ascii="Times New Roman" w:eastAsia="Times New Roman" w:hAnsi="Times New Roman" w:cs="Times New Roman"/>
                      <w:b/>
                      <w:bCs/>
                      <w:sz w:val="18"/>
                      <w:szCs w:val="18"/>
                      <w:lang w:eastAsia="lv-LV"/>
                    </w:rPr>
                  </w:pPr>
                  <w:r w:rsidRPr="00B53674">
                    <w:rPr>
                      <w:rFonts w:ascii="Times New Roman" w:eastAsia="Times New Roman" w:hAnsi="Times New Roman" w:cs="Times New Roman"/>
                      <w:b/>
                      <w:bCs/>
                      <w:sz w:val="18"/>
                      <w:szCs w:val="18"/>
                      <w:lang w:eastAsia="lv-LV"/>
                    </w:rPr>
                    <w:t>PAVISAM</w:t>
                  </w:r>
                  <w:r w:rsidR="0066540E">
                    <w:rPr>
                      <w:rFonts w:ascii="Times New Roman" w:eastAsia="Times New Roman" w:hAnsi="Times New Roman" w:cs="Times New Roman"/>
                      <w:b/>
                      <w:bCs/>
                      <w:sz w:val="18"/>
                      <w:szCs w:val="18"/>
                      <w:lang w:eastAsia="lv-LV"/>
                    </w:rPr>
                    <w:t>:</w:t>
                  </w:r>
                </w:p>
              </w:tc>
              <w:tc>
                <w:tcPr>
                  <w:tcW w:w="899"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972967">
                  <w:pPr>
                    <w:spacing w:after="0" w:line="240" w:lineRule="auto"/>
                    <w:jc w:val="right"/>
                    <w:rPr>
                      <w:rFonts w:ascii="Times New Roman" w:eastAsia="Times New Roman" w:hAnsi="Times New Roman" w:cs="Times New Roman"/>
                      <w:b/>
                      <w:bCs/>
                      <w:sz w:val="18"/>
                      <w:szCs w:val="18"/>
                      <w:lang w:eastAsia="lv-LV"/>
                    </w:rPr>
                  </w:pPr>
                  <w:r w:rsidRPr="00B53674">
                    <w:rPr>
                      <w:rFonts w:ascii="Times New Roman" w:eastAsia="Times New Roman" w:hAnsi="Times New Roman" w:cs="Times New Roman"/>
                      <w:b/>
                      <w:bCs/>
                      <w:sz w:val="18"/>
                      <w:szCs w:val="18"/>
                      <w:lang w:eastAsia="lv-LV"/>
                    </w:rPr>
                    <w:t>750 000</w:t>
                  </w:r>
                </w:p>
              </w:tc>
              <w:tc>
                <w:tcPr>
                  <w:tcW w:w="1098"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972967">
                  <w:pPr>
                    <w:spacing w:after="0" w:line="240" w:lineRule="auto"/>
                    <w:jc w:val="right"/>
                    <w:rPr>
                      <w:rFonts w:ascii="Times New Roman" w:eastAsia="Times New Roman" w:hAnsi="Times New Roman" w:cs="Times New Roman"/>
                      <w:b/>
                      <w:bCs/>
                      <w:sz w:val="18"/>
                      <w:szCs w:val="18"/>
                      <w:lang w:eastAsia="lv-LV"/>
                    </w:rPr>
                  </w:pPr>
                  <w:r w:rsidRPr="00B53674">
                    <w:rPr>
                      <w:rFonts w:ascii="Times New Roman" w:eastAsia="Times New Roman" w:hAnsi="Times New Roman" w:cs="Times New Roman"/>
                      <w:b/>
                      <w:bCs/>
                      <w:sz w:val="18"/>
                      <w:szCs w:val="18"/>
                      <w:lang w:eastAsia="lv-LV"/>
                    </w:rPr>
                    <w:t>0</w:t>
                  </w:r>
                </w:p>
              </w:tc>
              <w:tc>
                <w:tcPr>
                  <w:tcW w:w="1199" w:type="dxa"/>
                  <w:tcBorders>
                    <w:top w:val="nil"/>
                    <w:left w:val="nil"/>
                    <w:bottom w:val="single" w:sz="4" w:space="0" w:color="D9D9D9"/>
                    <w:right w:val="single" w:sz="4" w:space="0" w:color="D9D9D9"/>
                  </w:tcBorders>
                  <w:shd w:val="clear" w:color="000000" w:fill="D9D9D9"/>
                  <w:vAlign w:val="center"/>
                  <w:hideMark/>
                </w:tcPr>
                <w:p w:rsidR="00B53674" w:rsidRPr="00B53674" w:rsidRDefault="00B53674" w:rsidP="00972967">
                  <w:pPr>
                    <w:spacing w:after="0" w:line="240" w:lineRule="auto"/>
                    <w:jc w:val="right"/>
                    <w:rPr>
                      <w:rFonts w:ascii="Times New Roman" w:eastAsia="Times New Roman" w:hAnsi="Times New Roman" w:cs="Times New Roman"/>
                      <w:b/>
                      <w:bCs/>
                      <w:sz w:val="18"/>
                      <w:szCs w:val="18"/>
                      <w:lang w:eastAsia="lv-LV"/>
                    </w:rPr>
                  </w:pPr>
                  <w:r w:rsidRPr="00B53674">
                    <w:rPr>
                      <w:rFonts w:ascii="Times New Roman" w:eastAsia="Times New Roman" w:hAnsi="Times New Roman" w:cs="Times New Roman"/>
                      <w:b/>
                      <w:bCs/>
                      <w:sz w:val="18"/>
                      <w:szCs w:val="18"/>
                      <w:lang w:eastAsia="lv-LV"/>
                    </w:rPr>
                    <w:t>750 000</w:t>
                  </w:r>
                </w:p>
              </w:tc>
            </w:tr>
          </w:tbl>
          <w:p w:rsidR="00B53674" w:rsidRPr="00A81BCC" w:rsidRDefault="00B53674" w:rsidP="00A81BCC">
            <w:pPr>
              <w:spacing w:after="0" w:line="240" w:lineRule="auto"/>
              <w:jc w:val="both"/>
              <w:rPr>
                <w:rFonts w:ascii="Times New Roman" w:eastAsia="Times New Roman" w:hAnsi="Times New Roman" w:cs="Times New Roman"/>
                <w:iCs/>
                <w:sz w:val="24"/>
                <w:szCs w:val="24"/>
                <w:lang w:eastAsia="lv-LV"/>
              </w:rPr>
            </w:pP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6.1. detalizēts ieņēmumu aprēķins</w:t>
            </w:r>
          </w:p>
        </w:tc>
        <w:tc>
          <w:tcPr>
            <w:tcW w:w="3880"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6.2. detalizēts izdevumu aprēķins</w:t>
            </w:r>
          </w:p>
        </w:tc>
        <w:tc>
          <w:tcPr>
            <w:tcW w:w="3880"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Amata vietu skaita izmaiņas netiek plānotas.</w:t>
            </w:r>
          </w:p>
        </w:tc>
      </w:tr>
      <w:tr w:rsidR="0027509E" w:rsidRPr="00891B07" w:rsidTr="0027509E">
        <w:trPr>
          <w:tblCellSpacing w:w="15" w:type="dxa"/>
        </w:trPr>
        <w:tc>
          <w:tcPr>
            <w:tcW w:w="1073"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D94D8C" w:rsidRDefault="00D94D8C" w:rsidP="00DD4068">
            <w:pPr>
              <w:spacing w:after="0" w:line="240" w:lineRule="auto"/>
              <w:jc w:val="both"/>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Aprēķinos norādītas indikatīvās izm</w:t>
            </w:r>
            <w:r w:rsidR="00DD4068">
              <w:rPr>
                <w:rFonts w:ascii="Times New Roman" w:eastAsia="Times New Roman" w:hAnsi="Times New Roman" w:cs="Times New Roman"/>
                <w:iCs/>
                <w:sz w:val="24"/>
                <w:szCs w:val="24"/>
                <w:lang w:eastAsia="lv-LV"/>
              </w:rPr>
              <w:t>aksas. Izdevumi pa izdevumu EKK</w:t>
            </w:r>
            <w:r w:rsidRPr="00906C75">
              <w:rPr>
                <w:rFonts w:ascii="Times New Roman" w:eastAsia="Times New Roman" w:hAnsi="Times New Roman" w:cs="Times New Roman"/>
                <w:iCs/>
                <w:sz w:val="24"/>
                <w:szCs w:val="24"/>
                <w:lang w:eastAsia="lv-LV"/>
              </w:rPr>
              <w:t xml:space="preserve"> </w:t>
            </w:r>
            <w:r w:rsidR="00DD4068">
              <w:rPr>
                <w:rFonts w:ascii="Times New Roman" w:eastAsia="Times New Roman" w:hAnsi="Times New Roman" w:cs="Times New Roman"/>
                <w:iCs/>
                <w:sz w:val="24"/>
                <w:szCs w:val="24"/>
                <w:lang w:eastAsia="lv-LV"/>
              </w:rPr>
              <w:t xml:space="preserve">un </w:t>
            </w:r>
            <w:proofErr w:type="spellStart"/>
            <w:r w:rsidR="00DD4068">
              <w:rPr>
                <w:rFonts w:ascii="Times New Roman" w:eastAsia="Times New Roman" w:hAnsi="Times New Roman" w:cs="Times New Roman"/>
                <w:iCs/>
                <w:sz w:val="24"/>
                <w:szCs w:val="24"/>
                <w:lang w:eastAsia="lv-LV"/>
              </w:rPr>
              <w:t>apakšpasākumiem</w:t>
            </w:r>
            <w:proofErr w:type="spellEnd"/>
            <w:r w:rsidR="00DD4068">
              <w:rPr>
                <w:rFonts w:ascii="Times New Roman" w:eastAsia="Times New Roman" w:hAnsi="Times New Roman" w:cs="Times New Roman"/>
                <w:iCs/>
                <w:sz w:val="24"/>
                <w:szCs w:val="24"/>
                <w:lang w:eastAsia="lv-LV"/>
              </w:rPr>
              <w:t xml:space="preserve"> </w:t>
            </w:r>
            <w:r w:rsidRPr="00906C75">
              <w:rPr>
                <w:rFonts w:ascii="Times New Roman" w:eastAsia="Times New Roman" w:hAnsi="Times New Roman" w:cs="Times New Roman"/>
                <w:iCs/>
                <w:sz w:val="24"/>
                <w:szCs w:val="24"/>
                <w:lang w:eastAsia="lv-LV"/>
              </w:rPr>
              <w:t>var tikt precizēti atkarībā no iepirkuma procedūras rezultātiem un citiem ietekmējošiem faktoriem.</w:t>
            </w:r>
          </w:p>
          <w:p w:rsidR="00DA2580" w:rsidRPr="00906C75" w:rsidRDefault="00B51C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Remontdarbiem plānot</w:t>
            </w:r>
            <w:r w:rsidR="000B15B0">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finansējumu iespējams apgūt līdz 2018. gada beigām, </w:t>
            </w:r>
            <w:proofErr w:type="gramStart"/>
            <w:r>
              <w:rPr>
                <w:rFonts w:ascii="Times New Roman" w:eastAsia="Times New Roman" w:hAnsi="Times New Roman" w:cs="Times New Roman"/>
                <w:iCs/>
                <w:sz w:val="24"/>
                <w:szCs w:val="24"/>
                <w:lang w:eastAsia="lv-LV"/>
              </w:rPr>
              <w:t>jo plānotie darbi un to apjomi ir</w:t>
            </w:r>
            <w:proofErr w:type="gramEnd"/>
            <w:r>
              <w:rPr>
                <w:rFonts w:ascii="Times New Roman" w:eastAsia="Times New Roman" w:hAnsi="Times New Roman" w:cs="Times New Roman"/>
                <w:iCs/>
                <w:sz w:val="24"/>
                <w:szCs w:val="24"/>
                <w:lang w:eastAsia="lv-LV"/>
              </w:rPr>
              <w:t xml:space="preserve"> apzināti (tos ies</w:t>
            </w:r>
            <w:r w:rsidR="000A2715">
              <w:rPr>
                <w:rFonts w:ascii="Times New Roman" w:eastAsia="Times New Roman" w:hAnsi="Times New Roman" w:cs="Times New Roman"/>
                <w:iCs/>
                <w:sz w:val="24"/>
                <w:szCs w:val="24"/>
                <w:lang w:eastAsia="lv-LV"/>
              </w:rPr>
              <w:t xml:space="preserve">pējams uzsākt tuvākajā laikā); </w:t>
            </w:r>
            <w:r>
              <w:rPr>
                <w:rFonts w:ascii="Times New Roman" w:eastAsia="Times New Roman" w:hAnsi="Times New Roman" w:cs="Times New Roman"/>
                <w:iCs/>
                <w:sz w:val="24"/>
                <w:szCs w:val="24"/>
                <w:lang w:eastAsia="lv-LV"/>
              </w:rPr>
              <w:t>kā arī darbus iespējams veikt noslēgto vispārējo vienošanos ietvaros.</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 Sabiedrības līdzdalība un komunikācijas aktivitātes</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977D8" w:rsidRPr="001977D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Iekšlietu ministrija, Finanšu ministrija, Iekšlietu ministrijas Informācijas centrs, Nodrošinājuma valsts aģentūra. </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izpildes ietekme uz pārvaldes funkcijām un institucionālo struktūru.</w:t>
            </w:r>
            <w:r w:rsidRPr="001977D8">
              <w:rPr>
                <w:rFonts w:ascii="Times New Roman" w:eastAsia="Times New Roman" w:hAnsi="Times New Roman" w:cs="Times New Roman"/>
                <w:iCs/>
                <w:sz w:val="24"/>
                <w:szCs w:val="24"/>
                <w:lang w:eastAsia="lv-LV"/>
              </w:rPr>
              <w:br/>
              <w:t xml:space="preserve">Jaunu institūciju izveide, esošu institūciju likvidācija </w:t>
            </w:r>
            <w:r w:rsidRPr="001977D8">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lastRenderedPageBreak/>
              <w:t>Nav.</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BA6094" w:rsidRDefault="00BA6094" w:rsidP="00894C55">
      <w:pPr>
        <w:spacing w:after="0" w:line="240" w:lineRule="auto"/>
        <w:rPr>
          <w:rFonts w:ascii="Times New Roman" w:hAnsi="Times New Roman" w:cs="Times New Roman"/>
          <w:sz w:val="28"/>
          <w:szCs w:val="28"/>
        </w:rPr>
      </w:pPr>
    </w:p>
    <w:p w:rsidR="00BA6094" w:rsidRPr="005128C9" w:rsidRDefault="00BA6094" w:rsidP="00BA6094">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Pr="005128C9">
        <w:rPr>
          <w:rFonts w:ascii="Times New Roman" w:hAnsi="Times New Roman" w:cs="Times New Roman"/>
          <w:sz w:val="28"/>
          <w:szCs w:val="28"/>
        </w:rPr>
        <w:t>R</w:t>
      </w:r>
      <w:r>
        <w:rPr>
          <w:rFonts w:ascii="Times New Roman" w:hAnsi="Times New Roman" w:cs="Times New Roman"/>
          <w:sz w:val="28"/>
          <w:szCs w:val="28"/>
        </w:rPr>
        <w:t xml:space="preserve">ihards </w:t>
      </w:r>
      <w:r w:rsidRPr="005128C9">
        <w:rPr>
          <w:rFonts w:ascii="Times New Roman" w:hAnsi="Times New Roman" w:cs="Times New Roman"/>
          <w:sz w:val="28"/>
          <w:szCs w:val="28"/>
        </w:rPr>
        <w:t>Kozlovskis</w:t>
      </w:r>
    </w:p>
    <w:p w:rsidR="00BA6094" w:rsidRDefault="00BA6094" w:rsidP="00BA6094">
      <w:pPr>
        <w:spacing w:after="0" w:line="240" w:lineRule="auto"/>
        <w:rPr>
          <w:rFonts w:ascii="Times New Roman" w:hAnsi="Times New Roman" w:cs="Times New Roman"/>
          <w:sz w:val="28"/>
          <w:szCs w:val="28"/>
        </w:rPr>
      </w:pPr>
    </w:p>
    <w:p w:rsidR="00BA6094" w:rsidRPr="005128C9" w:rsidRDefault="00BA6094" w:rsidP="00BA6094">
      <w:pPr>
        <w:spacing w:after="0" w:line="240" w:lineRule="auto"/>
        <w:rPr>
          <w:rFonts w:ascii="Times New Roman" w:hAnsi="Times New Roman" w:cs="Times New Roman"/>
          <w:sz w:val="28"/>
          <w:szCs w:val="28"/>
        </w:rPr>
      </w:pPr>
    </w:p>
    <w:p w:rsidR="00BA716E" w:rsidRDefault="00BA716E" w:rsidP="00BA6094">
      <w:pPr>
        <w:pStyle w:val="naisf"/>
        <w:tabs>
          <w:tab w:val="left" w:pos="5954"/>
        </w:tabs>
        <w:spacing w:before="0" w:beforeAutospacing="0" w:after="0" w:afterAutospacing="0"/>
        <w:rPr>
          <w:sz w:val="28"/>
          <w:szCs w:val="28"/>
        </w:rPr>
      </w:pPr>
      <w:r>
        <w:rPr>
          <w:sz w:val="28"/>
          <w:szCs w:val="28"/>
        </w:rPr>
        <w:t xml:space="preserve">Vīza: </w:t>
      </w:r>
    </w:p>
    <w:p w:rsidR="00BA6094" w:rsidRDefault="00AC0126" w:rsidP="00BA6094">
      <w:pPr>
        <w:pStyle w:val="naisf"/>
        <w:tabs>
          <w:tab w:val="left" w:pos="5954"/>
        </w:tabs>
        <w:spacing w:before="0" w:beforeAutospacing="0" w:after="0" w:afterAutospacing="0"/>
        <w:rPr>
          <w:sz w:val="28"/>
          <w:szCs w:val="28"/>
        </w:rPr>
      </w:pPr>
      <w:r>
        <w:rPr>
          <w:sz w:val="28"/>
          <w:szCs w:val="28"/>
        </w:rPr>
        <w:t>valsts sekretārs</w:t>
      </w:r>
      <w:r>
        <w:rPr>
          <w:sz w:val="28"/>
          <w:szCs w:val="28"/>
        </w:rPr>
        <w:tab/>
      </w:r>
      <w:r>
        <w:rPr>
          <w:sz w:val="28"/>
          <w:szCs w:val="28"/>
        </w:rPr>
        <w:tab/>
        <w:t>Dimitrijs Trofimovs</w:t>
      </w:r>
    </w:p>
    <w:p w:rsidR="00E5323B" w:rsidRPr="00894C55" w:rsidRDefault="00E5323B" w:rsidP="00894C55">
      <w:pPr>
        <w:spacing w:after="0" w:line="240" w:lineRule="auto"/>
        <w:rPr>
          <w:rFonts w:ascii="Times New Roman" w:hAnsi="Times New Roman" w:cs="Times New Roman"/>
          <w:sz w:val="28"/>
          <w:szCs w:val="28"/>
        </w:rPr>
      </w:pPr>
    </w:p>
    <w:p w:rsidR="00894C55" w:rsidRP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FE44F8" w:rsidRDefault="00FE44F8" w:rsidP="00894C55">
      <w:pPr>
        <w:tabs>
          <w:tab w:val="left" w:pos="6237"/>
        </w:tabs>
        <w:spacing w:after="0" w:line="240" w:lineRule="auto"/>
        <w:ind w:firstLine="720"/>
        <w:rPr>
          <w:rFonts w:ascii="Times New Roman" w:hAnsi="Times New Roman" w:cs="Times New Roman"/>
          <w:sz w:val="28"/>
          <w:szCs w:val="28"/>
        </w:rPr>
      </w:pPr>
    </w:p>
    <w:p w:rsidR="00841E91" w:rsidRPr="005128C9" w:rsidRDefault="00841E91" w:rsidP="00841E91">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A03F8A">
        <w:rPr>
          <w:noProof/>
          <w:sz w:val="20"/>
          <w:szCs w:val="20"/>
          <w:lang w:val="ru-RU"/>
        </w:rPr>
        <w:t>20.09.2018 7:55</w:t>
      </w:r>
      <w:r w:rsidRPr="005128C9">
        <w:rPr>
          <w:sz w:val="20"/>
          <w:szCs w:val="20"/>
        </w:rPr>
        <w:fldChar w:fldCharType="end"/>
      </w:r>
    </w:p>
    <w:p w:rsidR="00841E91" w:rsidRPr="00D91C88" w:rsidRDefault="00841E91" w:rsidP="00841E91">
      <w:pPr>
        <w:spacing w:after="0" w:line="240" w:lineRule="auto"/>
        <w:rPr>
          <w:rFonts w:ascii="Times New Roman" w:hAnsi="Times New Roman" w:cs="Times New Roman"/>
          <w:sz w:val="20"/>
          <w:szCs w:val="20"/>
        </w:rPr>
      </w:pPr>
      <w:r w:rsidRPr="00D91C88">
        <w:rPr>
          <w:rFonts w:ascii="Times New Roman" w:hAnsi="Times New Roman" w:cs="Times New Roman"/>
          <w:sz w:val="20"/>
          <w:szCs w:val="20"/>
        </w:rPr>
        <w:fldChar w:fldCharType="begin"/>
      </w:r>
      <w:r w:rsidRPr="00D91C88">
        <w:rPr>
          <w:rFonts w:ascii="Times New Roman" w:hAnsi="Times New Roman" w:cs="Times New Roman"/>
          <w:sz w:val="20"/>
          <w:szCs w:val="20"/>
        </w:rPr>
        <w:instrText xml:space="preserve"> NUMWORDS   \* MERGEFORMAT </w:instrText>
      </w:r>
      <w:r w:rsidRPr="00D91C88">
        <w:rPr>
          <w:rFonts w:ascii="Times New Roman" w:hAnsi="Times New Roman" w:cs="Times New Roman"/>
          <w:sz w:val="20"/>
          <w:szCs w:val="20"/>
        </w:rPr>
        <w:fldChar w:fldCharType="separate"/>
      </w:r>
      <w:r w:rsidR="00C70CFD">
        <w:rPr>
          <w:rFonts w:ascii="Times New Roman" w:hAnsi="Times New Roman" w:cs="Times New Roman"/>
          <w:noProof/>
          <w:sz w:val="20"/>
          <w:szCs w:val="20"/>
        </w:rPr>
        <w:t>2198</w:t>
      </w:r>
      <w:r w:rsidRPr="00D91C88">
        <w:rPr>
          <w:rFonts w:ascii="Times New Roman" w:hAnsi="Times New Roman" w:cs="Times New Roman"/>
          <w:sz w:val="20"/>
          <w:szCs w:val="20"/>
        </w:rPr>
        <w:fldChar w:fldCharType="end"/>
      </w:r>
    </w:p>
    <w:p w:rsidR="00841E91" w:rsidRPr="00BA6094" w:rsidRDefault="00841E91" w:rsidP="00841E91">
      <w:pPr>
        <w:pStyle w:val="naisf"/>
        <w:spacing w:before="0" w:beforeAutospacing="0" w:after="0" w:afterAutospacing="0"/>
        <w:rPr>
          <w:noProof/>
          <w:sz w:val="20"/>
          <w:szCs w:val="20"/>
        </w:rPr>
      </w:pPr>
      <w:r w:rsidRPr="00BA6094">
        <w:rPr>
          <w:noProof/>
          <w:sz w:val="20"/>
          <w:szCs w:val="20"/>
        </w:rPr>
        <w:t>I.Potjomkina</w:t>
      </w:r>
    </w:p>
    <w:p w:rsidR="00841E91" w:rsidRPr="00BA6094" w:rsidRDefault="00841E91" w:rsidP="00841E91">
      <w:pPr>
        <w:pStyle w:val="naisf"/>
        <w:spacing w:before="0" w:beforeAutospacing="0" w:after="0" w:afterAutospacing="0"/>
        <w:rPr>
          <w:noProof/>
          <w:sz w:val="20"/>
          <w:szCs w:val="20"/>
        </w:rPr>
      </w:pPr>
      <w:r w:rsidRPr="00BA6094">
        <w:rPr>
          <w:noProof/>
          <w:sz w:val="20"/>
          <w:szCs w:val="20"/>
        </w:rPr>
        <w:t>6721960</w:t>
      </w:r>
      <w:r>
        <w:rPr>
          <w:noProof/>
          <w:sz w:val="20"/>
          <w:szCs w:val="20"/>
        </w:rPr>
        <w:t>6</w:t>
      </w:r>
      <w:r w:rsidRPr="00BA6094">
        <w:rPr>
          <w:noProof/>
          <w:sz w:val="20"/>
          <w:szCs w:val="20"/>
        </w:rPr>
        <w:t xml:space="preserve">, </w:t>
      </w:r>
      <w:hyperlink r:id="rId10" w:history="1">
        <w:r w:rsidRPr="00BA6094">
          <w:rPr>
            <w:rStyle w:val="Hyperlink"/>
            <w:noProof/>
            <w:color w:val="auto"/>
            <w:sz w:val="20"/>
            <w:szCs w:val="20"/>
            <w:u w:val="none"/>
          </w:rPr>
          <w:t>ieva.potjomkina@iem.gov.lv</w:t>
        </w:r>
      </w:hyperlink>
    </w:p>
    <w:p w:rsidR="00841E91" w:rsidRPr="00537700" w:rsidRDefault="00BA6094" w:rsidP="00841E91">
      <w:pPr>
        <w:spacing w:after="0" w:line="240" w:lineRule="auto"/>
        <w:rPr>
          <w:rFonts w:ascii="Times New Roman" w:hAnsi="Times New Roman" w:cs="Times New Roman"/>
          <w:sz w:val="20"/>
          <w:szCs w:val="20"/>
        </w:rPr>
      </w:pPr>
      <w:r>
        <w:rPr>
          <w:rFonts w:ascii="Times New Roman" w:hAnsi="Times New Roman" w:cs="Times New Roman"/>
          <w:sz w:val="20"/>
          <w:szCs w:val="20"/>
        </w:rPr>
        <w:t>A.Bebre</w:t>
      </w:r>
    </w:p>
    <w:p w:rsidR="00841E91" w:rsidRPr="00537700" w:rsidRDefault="00AE18C1" w:rsidP="00841E91">
      <w:pPr>
        <w:spacing w:after="0" w:line="240" w:lineRule="auto"/>
        <w:rPr>
          <w:rFonts w:ascii="Times New Roman" w:hAnsi="Times New Roman" w:cs="Times New Roman"/>
        </w:rPr>
      </w:pPr>
      <w:r>
        <w:rPr>
          <w:rFonts w:ascii="Times New Roman" w:hAnsi="Times New Roman" w:cs="Times New Roman"/>
          <w:sz w:val="20"/>
          <w:szCs w:val="20"/>
        </w:rPr>
        <w:t>67829050</w:t>
      </w:r>
      <w:r w:rsidR="00CA591D">
        <w:rPr>
          <w:rFonts w:ascii="Times New Roman" w:hAnsi="Times New Roman" w:cs="Times New Roman"/>
          <w:sz w:val="20"/>
          <w:szCs w:val="20"/>
        </w:rPr>
        <w:t>, anda.bebre@agentura.iem.gov.lv</w:t>
      </w:r>
    </w:p>
    <w:p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0AE" w:rsidRDefault="009200AE" w:rsidP="00894C55">
      <w:pPr>
        <w:spacing w:after="0" w:line="240" w:lineRule="auto"/>
      </w:pPr>
      <w:r>
        <w:separator/>
      </w:r>
    </w:p>
  </w:endnote>
  <w:endnote w:type="continuationSeparator" w:id="0">
    <w:p w:rsidR="009200AE" w:rsidRDefault="009200A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91B07" w:rsidRDefault="00891B07"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A03F8A">
      <w:rPr>
        <w:rFonts w:ascii="Times New Roman" w:hAnsi="Times New Roman" w:cs="Times New Roman"/>
        <w:noProof/>
        <w:sz w:val="20"/>
        <w:szCs w:val="20"/>
      </w:rPr>
      <w:t>IEManot_200918_apro750</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7423DF" w:rsidRDefault="007423DF"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A03F8A">
      <w:rPr>
        <w:rFonts w:ascii="Times New Roman" w:hAnsi="Times New Roman" w:cs="Times New Roman"/>
        <w:noProof/>
        <w:sz w:val="20"/>
        <w:szCs w:val="20"/>
      </w:rPr>
      <w:t>IEManot_200918_apro750</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0AE" w:rsidRDefault="009200AE" w:rsidP="00894C55">
      <w:pPr>
        <w:spacing w:after="0" w:line="240" w:lineRule="auto"/>
      </w:pPr>
      <w:r>
        <w:separator/>
      </w:r>
    </w:p>
  </w:footnote>
  <w:footnote w:type="continuationSeparator" w:id="0">
    <w:p w:rsidR="009200AE" w:rsidRDefault="009200A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03F8A">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B1D0F95"/>
    <w:multiLevelType w:val="hybridMultilevel"/>
    <w:tmpl w:val="E056DE5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8"/>
  </w:num>
  <w:num w:numId="5">
    <w:abstractNumId w:val="2"/>
  </w:num>
  <w:num w:numId="6">
    <w:abstractNumId w:val="1"/>
  </w:num>
  <w:num w:numId="7">
    <w:abstractNumId w:val="7"/>
  </w:num>
  <w:num w:numId="8">
    <w:abstractNumId w:val="6"/>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C32"/>
    <w:rsid w:val="00021F7C"/>
    <w:rsid w:val="000253D2"/>
    <w:rsid w:val="00027952"/>
    <w:rsid w:val="00035246"/>
    <w:rsid w:val="000614D3"/>
    <w:rsid w:val="00064BB8"/>
    <w:rsid w:val="0008798E"/>
    <w:rsid w:val="00090BD0"/>
    <w:rsid w:val="00097430"/>
    <w:rsid w:val="000A1C60"/>
    <w:rsid w:val="000A22FF"/>
    <w:rsid w:val="000A2715"/>
    <w:rsid w:val="000A604B"/>
    <w:rsid w:val="000B15B0"/>
    <w:rsid w:val="000B7D33"/>
    <w:rsid w:val="000C4386"/>
    <w:rsid w:val="000C5A9B"/>
    <w:rsid w:val="0010051A"/>
    <w:rsid w:val="00106C31"/>
    <w:rsid w:val="00151901"/>
    <w:rsid w:val="0015252A"/>
    <w:rsid w:val="00156948"/>
    <w:rsid w:val="0017159F"/>
    <w:rsid w:val="00177482"/>
    <w:rsid w:val="001777ED"/>
    <w:rsid w:val="00180B9D"/>
    <w:rsid w:val="00195326"/>
    <w:rsid w:val="001977D8"/>
    <w:rsid w:val="001A26DC"/>
    <w:rsid w:val="001A2D8D"/>
    <w:rsid w:val="001A3502"/>
    <w:rsid w:val="001D2F57"/>
    <w:rsid w:val="0020098D"/>
    <w:rsid w:val="00211052"/>
    <w:rsid w:val="0021564A"/>
    <w:rsid w:val="00216C9F"/>
    <w:rsid w:val="00216F3F"/>
    <w:rsid w:val="00227F7A"/>
    <w:rsid w:val="00243426"/>
    <w:rsid w:val="0025305B"/>
    <w:rsid w:val="0027509E"/>
    <w:rsid w:val="002B1B44"/>
    <w:rsid w:val="002B2E0E"/>
    <w:rsid w:val="002E1C05"/>
    <w:rsid w:val="00303A0F"/>
    <w:rsid w:val="00350F63"/>
    <w:rsid w:val="003525B2"/>
    <w:rsid w:val="00357AC5"/>
    <w:rsid w:val="003677CF"/>
    <w:rsid w:val="00373A06"/>
    <w:rsid w:val="00383D17"/>
    <w:rsid w:val="003871CA"/>
    <w:rsid w:val="00391524"/>
    <w:rsid w:val="003940D3"/>
    <w:rsid w:val="00396359"/>
    <w:rsid w:val="003A4525"/>
    <w:rsid w:val="003B0BF9"/>
    <w:rsid w:val="003E0791"/>
    <w:rsid w:val="003E1275"/>
    <w:rsid w:val="003F28AC"/>
    <w:rsid w:val="00414387"/>
    <w:rsid w:val="0042665C"/>
    <w:rsid w:val="004301DD"/>
    <w:rsid w:val="004454FE"/>
    <w:rsid w:val="00456E40"/>
    <w:rsid w:val="00471F27"/>
    <w:rsid w:val="004957E5"/>
    <w:rsid w:val="004A60B5"/>
    <w:rsid w:val="004B557D"/>
    <w:rsid w:val="004C0992"/>
    <w:rsid w:val="004C7B1B"/>
    <w:rsid w:val="0050178F"/>
    <w:rsid w:val="00580C9A"/>
    <w:rsid w:val="00593F85"/>
    <w:rsid w:val="005960A1"/>
    <w:rsid w:val="005A28BA"/>
    <w:rsid w:val="005B1157"/>
    <w:rsid w:val="005C3DF2"/>
    <w:rsid w:val="005E7BB8"/>
    <w:rsid w:val="00602925"/>
    <w:rsid w:val="00614020"/>
    <w:rsid w:val="00625CA8"/>
    <w:rsid w:val="006321DC"/>
    <w:rsid w:val="00655F2C"/>
    <w:rsid w:val="00656E75"/>
    <w:rsid w:val="0066540E"/>
    <w:rsid w:val="00670EC5"/>
    <w:rsid w:val="00671009"/>
    <w:rsid w:val="0067161B"/>
    <w:rsid w:val="00671B57"/>
    <w:rsid w:val="0067747B"/>
    <w:rsid w:val="006900C8"/>
    <w:rsid w:val="00692602"/>
    <w:rsid w:val="00692B4E"/>
    <w:rsid w:val="006976C7"/>
    <w:rsid w:val="006A77C1"/>
    <w:rsid w:val="006B2D35"/>
    <w:rsid w:val="006C2458"/>
    <w:rsid w:val="006C61DF"/>
    <w:rsid w:val="006D1886"/>
    <w:rsid w:val="006D33E7"/>
    <w:rsid w:val="006D551B"/>
    <w:rsid w:val="006E1081"/>
    <w:rsid w:val="006F1344"/>
    <w:rsid w:val="00700C3D"/>
    <w:rsid w:val="00716A74"/>
    <w:rsid w:val="00720585"/>
    <w:rsid w:val="00724BDC"/>
    <w:rsid w:val="007316FE"/>
    <w:rsid w:val="007423DF"/>
    <w:rsid w:val="0075433B"/>
    <w:rsid w:val="007627D2"/>
    <w:rsid w:val="00773AF6"/>
    <w:rsid w:val="00786651"/>
    <w:rsid w:val="00791821"/>
    <w:rsid w:val="00795F71"/>
    <w:rsid w:val="00797408"/>
    <w:rsid w:val="007A1338"/>
    <w:rsid w:val="007B501D"/>
    <w:rsid w:val="007E57AF"/>
    <w:rsid w:val="007E5F7A"/>
    <w:rsid w:val="007E73AB"/>
    <w:rsid w:val="00816C11"/>
    <w:rsid w:val="00824587"/>
    <w:rsid w:val="00831790"/>
    <w:rsid w:val="00841E91"/>
    <w:rsid w:val="00844496"/>
    <w:rsid w:val="00844C18"/>
    <w:rsid w:val="00851717"/>
    <w:rsid w:val="00854EE6"/>
    <w:rsid w:val="00863A14"/>
    <w:rsid w:val="00871D64"/>
    <w:rsid w:val="00876FBA"/>
    <w:rsid w:val="00882E4B"/>
    <w:rsid w:val="00891B07"/>
    <w:rsid w:val="0089493F"/>
    <w:rsid w:val="00894C55"/>
    <w:rsid w:val="008A7132"/>
    <w:rsid w:val="008B33AE"/>
    <w:rsid w:val="008B662B"/>
    <w:rsid w:val="008C1892"/>
    <w:rsid w:val="008C1A46"/>
    <w:rsid w:val="008C39C7"/>
    <w:rsid w:val="008F0C99"/>
    <w:rsid w:val="008F1470"/>
    <w:rsid w:val="009004FC"/>
    <w:rsid w:val="009028F5"/>
    <w:rsid w:val="0090452B"/>
    <w:rsid w:val="00906C75"/>
    <w:rsid w:val="00910A16"/>
    <w:rsid w:val="00914C14"/>
    <w:rsid w:val="009200AE"/>
    <w:rsid w:val="009604B9"/>
    <w:rsid w:val="00965497"/>
    <w:rsid w:val="00972967"/>
    <w:rsid w:val="0097668A"/>
    <w:rsid w:val="009A2654"/>
    <w:rsid w:val="009A4118"/>
    <w:rsid w:val="009B1DD7"/>
    <w:rsid w:val="009D1308"/>
    <w:rsid w:val="009D17A5"/>
    <w:rsid w:val="009F06E8"/>
    <w:rsid w:val="00A03F8A"/>
    <w:rsid w:val="00A10FC3"/>
    <w:rsid w:val="00A55E7B"/>
    <w:rsid w:val="00A6073E"/>
    <w:rsid w:val="00A64A0E"/>
    <w:rsid w:val="00A81BCC"/>
    <w:rsid w:val="00A90F2B"/>
    <w:rsid w:val="00AC0126"/>
    <w:rsid w:val="00AE18C1"/>
    <w:rsid w:val="00AE5567"/>
    <w:rsid w:val="00AF1239"/>
    <w:rsid w:val="00AF1BDC"/>
    <w:rsid w:val="00B060E4"/>
    <w:rsid w:val="00B16480"/>
    <w:rsid w:val="00B16BFC"/>
    <w:rsid w:val="00B2165C"/>
    <w:rsid w:val="00B217CA"/>
    <w:rsid w:val="00B51CF2"/>
    <w:rsid w:val="00B52A00"/>
    <w:rsid w:val="00B53674"/>
    <w:rsid w:val="00B96110"/>
    <w:rsid w:val="00BA20AA"/>
    <w:rsid w:val="00BA6094"/>
    <w:rsid w:val="00BA716E"/>
    <w:rsid w:val="00BB6EAD"/>
    <w:rsid w:val="00BC2EFD"/>
    <w:rsid w:val="00BC6B39"/>
    <w:rsid w:val="00BC78E4"/>
    <w:rsid w:val="00BD4425"/>
    <w:rsid w:val="00BD6921"/>
    <w:rsid w:val="00BE501B"/>
    <w:rsid w:val="00C03449"/>
    <w:rsid w:val="00C25B49"/>
    <w:rsid w:val="00C41D06"/>
    <w:rsid w:val="00C54D54"/>
    <w:rsid w:val="00C66134"/>
    <w:rsid w:val="00C66269"/>
    <w:rsid w:val="00C67FB7"/>
    <w:rsid w:val="00C70CFD"/>
    <w:rsid w:val="00C87038"/>
    <w:rsid w:val="00C95386"/>
    <w:rsid w:val="00C96350"/>
    <w:rsid w:val="00CA591D"/>
    <w:rsid w:val="00CC0082"/>
    <w:rsid w:val="00CC0CF6"/>
    <w:rsid w:val="00CC0D2D"/>
    <w:rsid w:val="00CE5657"/>
    <w:rsid w:val="00CE775B"/>
    <w:rsid w:val="00CF13FA"/>
    <w:rsid w:val="00CF2FE2"/>
    <w:rsid w:val="00D0581F"/>
    <w:rsid w:val="00D133F8"/>
    <w:rsid w:val="00D14A3E"/>
    <w:rsid w:val="00D525BB"/>
    <w:rsid w:val="00D5319E"/>
    <w:rsid w:val="00D73F4F"/>
    <w:rsid w:val="00D83F6D"/>
    <w:rsid w:val="00D866D7"/>
    <w:rsid w:val="00D91E63"/>
    <w:rsid w:val="00D94D8C"/>
    <w:rsid w:val="00DA2580"/>
    <w:rsid w:val="00DD4068"/>
    <w:rsid w:val="00DE26B3"/>
    <w:rsid w:val="00DE4EE1"/>
    <w:rsid w:val="00DF3B05"/>
    <w:rsid w:val="00E3716B"/>
    <w:rsid w:val="00E404F6"/>
    <w:rsid w:val="00E5323B"/>
    <w:rsid w:val="00E66B5B"/>
    <w:rsid w:val="00E8104F"/>
    <w:rsid w:val="00E812D8"/>
    <w:rsid w:val="00E8749E"/>
    <w:rsid w:val="00E90C01"/>
    <w:rsid w:val="00EA486E"/>
    <w:rsid w:val="00F04398"/>
    <w:rsid w:val="00F35FCB"/>
    <w:rsid w:val="00F476DE"/>
    <w:rsid w:val="00F5040A"/>
    <w:rsid w:val="00F510AB"/>
    <w:rsid w:val="00F57B0C"/>
    <w:rsid w:val="00F61F92"/>
    <w:rsid w:val="00F816CD"/>
    <w:rsid w:val="00FE44F8"/>
    <w:rsid w:val="00FE45E7"/>
    <w:rsid w:val="00F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244-par-valsts-budzetu-2017-gad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potjomkina@iem.gov.lv" TargetMode="External"/><Relationship Id="rId4" Type="http://schemas.openxmlformats.org/officeDocument/2006/relationships/settings" Target="settings.xml"/><Relationship Id="rId9" Type="http://schemas.openxmlformats.org/officeDocument/2006/relationships/hyperlink" Target="https://likumi.lv/ta/id/287244-par-valsts-budzetu-2017-gad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2273-39A8-4E7D-9888-4DD2F3F5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10900</Words>
  <Characters>6213</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MK rīkojuma projekts "Par apropriācijas pārdali starp Iekšlietu ministrija budžeta apakšprogrammām un pasākumiem"</vt:lpstr>
    </vt:vector>
  </TitlesOfParts>
  <Company>Iekšlietu ministrija</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apropriācijas pārdali starp Iekšlietu ministrija budžeta apakšprogrammām un pasākumiem"</dc:title>
  <dc:subject>Anotācija</dc:subject>
  <dc:creator>Ieva Potjomkina</dc:creator>
  <dc:description>67219606; ieva.potjomkina@iem.gov.lv</dc:description>
  <cp:lastModifiedBy>Ieva Potjomkina</cp:lastModifiedBy>
  <cp:revision>29</cp:revision>
  <cp:lastPrinted>2018-06-28T07:54:00Z</cp:lastPrinted>
  <dcterms:created xsi:type="dcterms:W3CDTF">2018-08-07T07:11:00Z</dcterms:created>
  <dcterms:modified xsi:type="dcterms:W3CDTF">2018-09-20T04:55:00Z</dcterms:modified>
</cp:coreProperties>
</file>