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25" w:rsidRDefault="00920A52" w:rsidP="00920A52">
      <w:pPr>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tru kabineta rīkojuma projekta „</w:t>
      </w:r>
      <w:r w:rsidR="00464441">
        <w:rPr>
          <w:b/>
          <w:sz w:val="26"/>
          <w:szCs w:val="26"/>
        </w:rPr>
        <w:t>Par apropriācijas pārdali</w:t>
      </w:r>
      <w:r w:rsidRPr="00920A52">
        <w:rPr>
          <w:b/>
          <w:sz w:val="26"/>
          <w:szCs w:val="26"/>
        </w:rPr>
        <w:t>” sākotnējās ietekmes novērtējuma ziņojums (anotācija)</w:t>
      </w:r>
    </w:p>
    <w:p w:rsidR="00761B03"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1B2A96">
        <w:tc>
          <w:tcPr>
            <w:tcW w:w="9918" w:type="dxa"/>
            <w:gridSpan w:val="2"/>
            <w:vAlign w:val="center"/>
          </w:tcPr>
          <w:p w:rsidR="00717D4B" w:rsidRPr="00317B6A" w:rsidRDefault="00717D4B" w:rsidP="001B2A96">
            <w:pPr>
              <w:pStyle w:val="naisnod"/>
              <w:spacing w:before="0" w:after="0"/>
            </w:pPr>
            <w:r w:rsidRPr="00717D4B">
              <w:t>Tiesību akta projekta anotācijas kopsavilkums</w:t>
            </w:r>
          </w:p>
        </w:tc>
      </w:tr>
      <w:tr w:rsidR="00D037B2" w:rsidRPr="00D037B2" w:rsidTr="001B2A96">
        <w:trPr>
          <w:trHeight w:val="476"/>
        </w:trPr>
        <w:tc>
          <w:tcPr>
            <w:tcW w:w="3256" w:type="dxa"/>
            <w:tcBorders>
              <w:bottom w:val="single" w:sz="4" w:space="0" w:color="auto"/>
            </w:tcBorders>
          </w:tcPr>
          <w:p w:rsidR="00667437" w:rsidRPr="00D037B2" w:rsidRDefault="00667437" w:rsidP="00667437">
            <w:pPr>
              <w:pStyle w:val="naiskr"/>
              <w:spacing w:before="0" w:after="0"/>
              <w:ind w:left="141"/>
            </w:pPr>
            <w:r w:rsidRPr="00D037B2">
              <w:t>Mērķis, risinājums un projekta spēkā stāšanās laiks (500 zīmes bez atstarpēm)</w:t>
            </w:r>
          </w:p>
        </w:tc>
        <w:tc>
          <w:tcPr>
            <w:tcW w:w="6662" w:type="dxa"/>
            <w:tcBorders>
              <w:bottom w:val="single" w:sz="4" w:space="0" w:color="auto"/>
            </w:tcBorders>
          </w:tcPr>
          <w:p w:rsidR="004B5B1D" w:rsidRPr="00D037B2" w:rsidRDefault="00032A0F" w:rsidP="005E3645">
            <w:pPr>
              <w:ind w:left="82" w:right="141"/>
              <w:jc w:val="both"/>
            </w:pPr>
            <w:r w:rsidRPr="00D037B2">
              <w:t xml:space="preserve">Projekts paredz </w:t>
            </w:r>
            <w:r w:rsidR="004B5B1D">
              <w:t xml:space="preserve"> Labklājības ministrijas 2018.gada valsts budžeta apakšprogrammas 20.01.00 „Valsts sociālie pabalsti” </w:t>
            </w:r>
            <w:r w:rsidR="00B34FDF" w:rsidRPr="00B34FDF">
              <w:t>prognozētā līdzekļu atlikuma 1</w:t>
            </w:r>
            <w:r w:rsidR="00391207">
              <w:t>`</w:t>
            </w:r>
            <w:r w:rsidR="00B34FDF" w:rsidRPr="00B34FDF">
              <w:t>035</w:t>
            </w:r>
            <w:r w:rsidR="00391207">
              <w:t>`</w:t>
            </w:r>
            <w:r w:rsidR="00B34FDF" w:rsidRPr="00B34FDF">
              <w:t xml:space="preserve">000 </w:t>
            </w:r>
            <w:r w:rsidR="00B34FDF" w:rsidRPr="00B34FDF">
              <w:rPr>
                <w:i/>
              </w:rPr>
              <w:t>euro</w:t>
            </w:r>
            <w:r w:rsidR="00B34FDF" w:rsidRPr="00B34FDF">
              <w:t xml:space="preserve"> apmērā</w:t>
            </w:r>
            <w:r w:rsidR="004B5B1D">
              <w:t xml:space="preserve"> pārdali uz Izglītības un zinātnes ministrijas 2018.gada apakšprogrammu 09.16.00 „Dotācija nacionālās nozīmes starptautisku sporta pasākumu organizēšanai Latvijā” un novirzīšanu 2019.gadā Latvijā paredzēto nacionālas nozīmes starptautisku sporta sacensību organizēšanas izdevumu segšanai 2018.gadā</w:t>
            </w:r>
            <w:r w:rsidR="0059225F">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585B7B" w:rsidRPr="00317B6A" w:rsidTr="0053721C">
        <w:tc>
          <w:tcPr>
            <w:tcW w:w="10060"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53721C">
        <w:trPr>
          <w:trHeight w:val="630"/>
        </w:trPr>
        <w:tc>
          <w:tcPr>
            <w:tcW w:w="684" w:type="dxa"/>
          </w:tcPr>
          <w:p w:rsidR="00585B7B" w:rsidRPr="00B24229" w:rsidRDefault="00585B7B" w:rsidP="00BD696A">
            <w:pPr>
              <w:pStyle w:val="naiskr"/>
              <w:spacing w:before="0" w:after="0"/>
              <w:jc w:val="center"/>
            </w:pPr>
            <w:r w:rsidRPr="00B24229">
              <w:t>1.</w:t>
            </w:r>
          </w:p>
        </w:tc>
        <w:tc>
          <w:tcPr>
            <w:tcW w:w="2515"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861" w:type="dxa"/>
          </w:tcPr>
          <w:p w:rsidR="0059225F" w:rsidRDefault="00B17C08" w:rsidP="009B171E">
            <w:pPr>
              <w:pStyle w:val="ListParagraph"/>
              <w:numPr>
                <w:ilvl w:val="0"/>
                <w:numId w:val="26"/>
              </w:numPr>
              <w:ind w:right="142"/>
              <w:jc w:val="both"/>
            </w:pPr>
            <w:r>
              <w:t>Nepieciešamība vēl 2018.gadā segt daļu no 2019.gadā Latvijā paredzēto nacionālas nozīmes starptautisku sporta sacensību organizēšanas izdevumiem.</w:t>
            </w:r>
          </w:p>
          <w:p w:rsidR="00251D08" w:rsidRDefault="00251D08" w:rsidP="00251D08">
            <w:pPr>
              <w:pStyle w:val="ListParagraph"/>
              <w:numPr>
                <w:ilvl w:val="0"/>
                <w:numId w:val="26"/>
              </w:numPr>
              <w:ind w:right="142"/>
              <w:jc w:val="both"/>
            </w:pPr>
            <w:r>
              <w:t>Latvijas Nacionālās sporta padomes 2017.gada 14.jūnija sēdē nolemtais (prot Nr.3 10.</w:t>
            </w:r>
            <w:r w:rsidR="005E3645">
              <w:t xml:space="preserve"> un 11.</w:t>
            </w:r>
            <w:r>
              <w:t>§).</w:t>
            </w:r>
          </w:p>
          <w:p w:rsidR="00251D08" w:rsidRDefault="00251D08" w:rsidP="00D80BA0">
            <w:pPr>
              <w:pStyle w:val="ListParagraph"/>
              <w:numPr>
                <w:ilvl w:val="0"/>
                <w:numId w:val="26"/>
              </w:numPr>
              <w:ind w:right="142"/>
              <w:jc w:val="both"/>
            </w:pPr>
            <w:r>
              <w:t>Ministru kabineta 2018.gada 27.marta sēdes protokollēmums „Informatīvais ziņojums „Par Starptautiskās Automobiļu federācijas pasaules rallijkrosa čempionāta posma organizēšanu Latvijā 2019.–2022.gadā un ar to saistīto valsts finansiālo atbalstu sacensību organizēšanas licences maksājumiem”” (prot. Nr.7 36.§).</w:t>
            </w:r>
          </w:p>
          <w:p w:rsidR="009B171E" w:rsidRPr="00BC13E5" w:rsidRDefault="00FD1A39" w:rsidP="0072402B">
            <w:pPr>
              <w:pStyle w:val="ListParagraph"/>
              <w:numPr>
                <w:ilvl w:val="0"/>
                <w:numId w:val="26"/>
              </w:numPr>
              <w:ind w:right="142"/>
              <w:jc w:val="both"/>
            </w:pPr>
            <w:r>
              <w:t xml:space="preserve">Likuma </w:t>
            </w:r>
            <w:r w:rsidR="0072402B">
              <w:t>p</w:t>
            </w:r>
            <w:r>
              <w:t>ar budžetu un finanšu vadību 9.panta 15.daļa.</w:t>
            </w:r>
          </w:p>
        </w:tc>
      </w:tr>
      <w:tr w:rsidR="00585B7B" w:rsidRPr="00317B6A" w:rsidTr="0053721C">
        <w:trPr>
          <w:trHeight w:val="562"/>
        </w:trPr>
        <w:tc>
          <w:tcPr>
            <w:tcW w:w="684" w:type="dxa"/>
          </w:tcPr>
          <w:p w:rsidR="00585B7B" w:rsidRPr="00317B6A" w:rsidRDefault="00585B7B" w:rsidP="00BD696A">
            <w:pPr>
              <w:pStyle w:val="naiskr"/>
              <w:spacing w:before="0" w:after="0"/>
              <w:jc w:val="center"/>
            </w:pPr>
            <w:r w:rsidRPr="00317B6A">
              <w:t>2.</w:t>
            </w:r>
          </w:p>
        </w:tc>
        <w:tc>
          <w:tcPr>
            <w:tcW w:w="2515"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861" w:type="dxa"/>
          </w:tcPr>
          <w:p w:rsidR="00E57762" w:rsidRDefault="00951A13" w:rsidP="00E57762">
            <w:pPr>
              <w:tabs>
                <w:tab w:val="left" w:pos="567"/>
              </w:tabs>
              <w:ind w:left="141" w:right="142"/>
              <w:jc w:val="both"/>
              <w:rPr>
                <w:noProof/>
              </w:rPr>
            </w:pPr>
            <w:r>
              <w:rPr>
                <w:noProof/>
              </w:rPr>
              <w:tab/>
            </w:r>
            <w:r>
              <w:rPr>
                <w:noProof/>
              </w:rPr>
              <w:tab/>
            </w:r>
            <w:r w:rsidR="00E57762" w:rsidRPr="00DE04C4">
              <w:rPr>
                <w:noProof/>
              </w:rPr>
              <w:t>201</w:t>
            </w:r>
            <w:r w:rsidR="00E57762">
              <w:rPr>
                <w:noProof/>
              </w:rPr>
              <w:t>9</w:t>
            </w:r>
            <w:r w:rsidR="00E57762" w:rsidRPr="00DE04C4">
              <w:rPr>
                <w:noProof/>
              </w:rPr>
              <w:t>.gadā Latvijā norisināsies vairākas nacionālas nozīmes starptautiskas sporta sacensības (</w:t>
            </w:r>
            <w:r w:rsidR="008247D2">
              <w:rPr>
                <w:noProof/>
              </w:rPr>
              <w:t>tai skaitā</w:t>
            </w:r>
            <w:r w:rsidR="00E57762">
              <w:rPr>
                <w:noProof/>
              </w:rPr>
              <w:t xml:space="preserve"> FIA Eiropas čempionāta posms rallijā, FIA pasaules </w:t>
            </w:r>
            <w:r w:rsidR="008247D2">
              <w:rPr>
                <w:noProof/>
              </w:rPr>
              <w:t>čempionāta</w:t>
            </w:r>
            <w:r w:rsidR="00E57762">
              <w:rPr>
                <w:noProof/>
              </w:rPr>
              <w:t xml:space="preserve"> posms rallijkrosā, FIM pasaules </w:t>
            </w:r>
            <w:r w:rsidR="008247D2">
              <w:rPr>
                <w:noProof/>
              </w:rPr>
              <w:t xml:space="preserve">čempionāta </w:t>
            </w:r>
            <w:r w:rsidR="00E57762">
              <w:rPr>
                <w:noProof/>
              </w:rPr>
              <w:t>posms motokrosā MXGP, FIM pasaules</w:t>
            </w:r>
            <w:r w:rsidR="008247D2">
              <w:rPr>
                <w:noProof/>
              </w:rPr>
              <w:t xml:space="preserve"> čempionāta</w:t>
            </w:r>
            <w:r w:rsidR="00E57762">
              <w:rPr>
                <w:noProof/>
              </w:rPr>
              <w:t xml:space="preserve"> s</w:t>
            </w:r>
            <w:r w:rsidR="008247D2">
              <w:rPr>
                <w:noProof/>
              </w:rPr>
              <w:t>pīdvejā</w:t>
            </w:r>
            <w:r w:rsidR="00E57762" w:rsidRPr="00162710">
              <w:rPr>
                <w:noProof/>
              </w:rPr>
              <w:t xml:space="preserve"> </w:t>
            </w:r>
            <w:r w:rsidR="00E57762" w:rsidRPr="00162710">
              <w:rPr>
                <w:i/>
                <w:noProof/>
              </w:rPr>
              <w:t>Grand Prix</w:t>
            </w:r>
            <w:r w:rsidR="00E57762">
              <w:rPr>
                <w:noProof/>
              </w:rPr>
              <w:t xml:space="preserve"> posms un Eiropas čempionāts spīdvejā, FIBA Eiropas čempionāta basketbolā sievietēm grupas turnīrs, FIL pasaules kausa posms kamaniņu sportā, FIBT Eiropas kausa posms bobslejā divniekiem un skeletonā, kā arī citas starptautiskas sporta sacensības (kopumā ar iepriekšminērtajām</w:t>
            </w:r>
            <w:r w:rsidR="00684879">
              <w:rPr>
                <w:noProof/>
              </w:rPr>
              <w:t xml:space="preserve"> sacensībām </w:t>
            </w:r>
            <w:r w:rsidR="00E57762">
              <w:rPr>
                <w:noProof/>
              </w:rPr>
              <w:t xml:space="preserve">26)), </w:t>
            </w:r>
            <w:r w:rsidR="00E57762" w:rsidRPr="00DE04C4">
              <w:rPr>
                <w:noProof/>
              </w:rPr>
              <w:t>kuru organizēšanai pieprasītais valsts budžeta līdzfinansējums</w:t>
            </w:r>
            <w:r w:rsidR="00E57762">
              <w:rPr>
                <w:noProof/>
              </w:rPr>
              <w:t xml:space="preserve"> (</w:t>
            </w:r>
            <w:r w:rsidR="0088561C">
              <w:rPr>
                <w:noProof/>
              </w:rPr>
              <w:t>4</w:t>
            </w:r>
            <w:r w:rsidR="00E57762">
              <w:rPr>
                <w:noProof/>
              </w:rPr>
              <w:t>`</w:t>
            </w:r>
            <w:r w:rsidR="0088561C">
              <w:rPr>
                <w:noProof/>
              </w:rPr>
              <w:t>0</w:t>
            </w:r>
            <w:r w:rsidR="00E57762">
              <w:rPr>
                <w:noProof/>
              </w:rPr>
              <w:t xml:space="preserve">09`799 </w:t>
            </w:r>
            <w:r w:rsidR="008247D2" w:rsidRPr="008247D2">
              <w:rPr>
                <w:i/>
                <w:noProof/>
              </w:rPr>
              <w:t>euro</w:t>
            </w:r>
            <w:r w:rsidR="00E57762">
              <w:rPr>
                <w:noProof/>
              </w:rPr>
              <w:t>)</w:t>
            </w:r>
            <w:r w:rsidR="00E57762" w:rsidRPr="00DE04C4">
              <w:rPr>
                <w:noProof/>
              </w:rPr>
              <w:t xml:space="preserve"> būtiski pārsniedz 201</w:t>
            </w:r>
            <w:r w:rsidR="00E57762">
              <w:rPr>
                <w:noProof/>
              </w:rPr>
              <w:t>9</w:t>
            </w:r>
            <w:r w:rsidR="00E57762" w:rsidRPr="00DE04C4">
              <w:rPr>
                <w:noProof/>
              </w:rPr>
              <w:t xml:space="preserve">.gada valsts budžeta programmas 09.00.00 </w:t>
            </w:r>
            <w:r w:rsidR="00E57762">
              <w:rPr>
                <w:noProof/>
              </w:rPr>
              <w:t>„</w:t>
            </w:r>
            <w:r w:rsidR="00E57762" w:rsidRPr="00DE04C4">
              <w:rPr>
                <w:noProof/>
              </w:rPr>
              <w:t xml:space="preserve">Sports” apakšprogrammā 09.16.00 </w:t>
            </w:r>
            <w:r w:rsidR="00E57762">
              <w:rPr>
                <w:noProof/>
              </w:rPr>
              <w:t>„</w:t>
            </w:r>
            <w:r w:rsidR="00E57762" w:rsidRPr="00DE04C4">
              <w:rPr>
                <w:noProof/>
              </w:rPr>
              <w:t>Dotācija nacionālas nozīmes starptautisku sporta pasākumu organizēšanai Latvijā” sadalei pieejamo līdzekļu apjomu (</w:t>
            </w:r>
            <w:r w:rsidR="00E57762">
              <w:rPr>
                <w:noProof/>
              </w:rPr>
              <w:t>542`</w:t>
            </w:r>
            <w:r w:rsidR="00E57762" w:rsidRPr="00DE04C4">
              <w:rPr>
                <w:noProof/>
              </w:rPr>
              <w:t xml:space="preserve">415 </w:t>
            </w:r>
            <w:r w:rsidR="008247D2" w:rsidRPr="008247D2">
              <w:rPr>
                <w:i/>
                <w:noProof/>
              </w:rPr>
              <w:t>euro</w:t>
            </w:r>
            <w:r w:rsidR="00E57762" w:rsidRPr="00DE04C4">
              <w:rPr>
                <w:noProof/>
              </w:rPr>
              <w:t xml:space="preserve">), </w:t>
            </w:r>
            <w:r w:rsidR="00356E6C">
              <w:rPr>
                <w:noProof/>
              </w:rPr>
              <w:t xml:space="preserve">turklāt </w:t>
            </w:r>
            <w:r w:rsidR="00E57762" w:rsidRPr="00DE04C4">
              <w:rPr>
                <w:noProof/>
              </w:rPr>
              <w:t>lielākā daļa (</w:t>
            </w:r>
            <w:r w:rsidR="00E57762">
              <w:rPr>
                <w:noProof/>
              </w:rPr>
              <w:t>300`</w:t>
            </w:r>
            <w:r w:rsidR="00E57762" w:rsidRPr="00DE04C4">
              <w:rPr>
                <w:noProof/>
              </w:rPr>
              <w:t xml:space="preserve">000 </w:t>
            </w:r>
            <w:r w:rsidR="008247D2" w:rsidRPr="008247D2">
              <w:rPr>
                <w:i/>
                <w:noProof/>
              </w:rPr>
              <w:t>euro</w:t>
            </w:r>
            <w:r w:rsidR="00E57762" w:rsidRPr="00DE04C4">
              <w:rPr>
                <w:noProof/>
              </w:rPr>
              <w:t xml:space="preserve">) no kopējiem šajā apakšprogrammā </w:t>
            </w:r>
            <w:r w:rsidR="00356E6C">
              <w:rPr>
                <w:noProof/>
              </w:rPr>
              <w:t xml:space="preserve">2019.gadam </w:t>
            </w:r>
            <w:r w:rsidR="00E57762" w:rsidRPr="00DE04C4">
              <w:rPr>
                <w:noProof/>
              </w:rPr>
              <w:t xml:space="preserve">pieejamajiem līdzekļiem ir paredzēti </w:t>
            </w:r>
            <w:r w:rsidR="00E57762">
              <w:rPr>
                <w:noProof/>
              </w:rPr>
              <w:t xml:space="preserve">2019.gada </w:t>
            </w:r>
            <w:r w:rsidR="00E57762" w:rsidRPr="00DE04C4">
              <w:rPr>
                <w:noProof/>
              </w:rPr>
              <w:t xml:space="preserve">FIA </w:t>
            </w:r>
            <w:r w:rsidR="00E57762">
              <w:rPr>
                <w:noProof/>
              </w:rPr>
              <w:t>Eiropas</w:t>
            </w:r>
            <w:r w:rsidR="00E57762" w:rsidRPr="00DE04C4">
              <w:rPr>
                <w:noProof/>
              </w:rPr>
              <w:t xml:space="preserve"> čempionāta posma</w:t>
            </w:r>
            <w:r w:rsidR="00E57762">
              <w:rPr>
                <w:noProof/>
              </w:rPr>
              <w:t xml:space="preserve"> rallijā </w:t>
            </w:r>
            <w:r w:rsidR="00E57762" w:rsidRPr="00DE04C4">
              <w:rPr>
                <w:noProof/>
              </w:rPr>
              <w:t>organizēšanai nep</w:t>
            </w:r>
            <w:r w:rsidR="00E57762">
              <w:rPr>
                <w:noProof/>
              </w:rPr>
              <w:t>ieciešamās licences</w:t>
            </w:r>
            <w:r w:rsidR="00E57762" w:rsidRPr="00DE04C4">
              <w:rPr>
                <w:noProof/>
              </w:rPr>
              <w:t xml:space="preserve"> samaksai.</w:t>
            </w:r>
            <w:r w:rsidR="00E57762">
              <w:rPr>
                <w:noProof/>
              </w:rPr>
              <w:t xml:space="preserve"> Tādejādi kopējais deficīts šajā apakšprogrammā (summa, par kuru finanšu pieprasījumi pārsniedz pieejamos līdzekļus) ir 3`</w:t>
            </w:r>
            <w:r w:rsidR="00A75274">
              <w:rPr>
                <w:noProof/>
              </w:rPr>
              <w:t>4</w:t>
            </w:r>
            <w:r w:rsidR="00E57762">
              <w:rPr>
                <w:noProof/>
              </w:rPr>
              <w:t xml:space="preserve">67`384 </w:t>
            </w:r>
            <w:r w:rsidR="008247D2" w:rsidRPr="008247D2">
              <w:rPr>
                <w:i/>
                <w:noProof/>
              </w:rPr>
              <w:t>euro</w:t>
            </w:r>
            <w:r w:rsidR="00E57762">
              <w:rPr>
                <w:noProof/>
              </w:rPr>
              <w:t>.</w:t>
            </w:r>
          </w:p>
          <w:p w:rsidR="00B34FDF" w:rsidRDefault="00951A13" w:rsidP="00B34FDF">
            <w:pPr>
              <w:tabs>
                <w:tab w:val="left" w:pos="567"/>
              </w:tabs>
              <w:ind w:left="141" w:right="142" w:firstLine="426"/>
              <w:jc w:val="both"/>
              <w:rPr>
                <w:noProof/>
              </w:rPr>
            </w:pPr>
            <w:r>
              <w:rPr>
                <w:noProof/>
              </w:rPr>
              <w:tab/>
            </w:r>
            <w:r w:rsidR="00E57762">
              <w:rPr>
                <w:noProof/>
              </w:rPr>
              <w:t xml:space="preserve">Lai </w:t>
            </w:r>
            <w:r w:rsidR="009978CB">
              <w:rPr>
                <w:noProof/>
              </w:rPr>
              <w:t xml:space="preserve">vismaz daļēji </w:t>
            </w:r>
            <w:r w:rsidR="00E57762">
              <w:rPr>
                <w:noProof/>
              </w:rPr>
              <w:t>n</w:t>
            </w:r>
            <w:r w:rsidR="00E57762" w:rsidRPr="008D46AC">
              <w:rPr>
                <w:noProof/>
              </w:rPr>
              <w:t>odrošināt</w:t>
            </w:r>
            <w:r w:rsidR="00E57762">
              <w:rPr>
                <w:noProof/>
              </w:rPr>
              <w:t>u</w:t>
            </w:r>
            <w:r w:rsidR="00E57762" w:rsidRPr="008D46AC">
              <w:rPr>
                <w:noProof/>
              </w:rPr>
              <w:t xml:space="preserve"> Latvijas Nacionālās sporta padomes sēdē saskaņoto nacionālas nozīmes starptautisku sporta pasākumu organizēšanu Latvijā</w:t>
            </w:r>
            <w:r w:rsidR="00E57762">
              <w:rPr>
                <w:noProof/>
              </w:rPr>
              <w:t xml:space="preserve"> 2019.gadā, Izglītības un zinātnes minstrija (turpmāk – IZM) </w:t>
            </w:r>
            <w:r w:rsidR="00E57762" w:rsidRPr="008D46AC">
              <w:rPr>
                <w:noProof/>
              </w:rPr>
              <w:t xml:space="preserve">likumprojekta “Par valsts budžetu 2019.gadam” un likumprojekta “Par vidēja termiņa budžeta ietvaru </w:t>
            </w:r>
            <w:r w:rsidR="00E57762" w:rsidRPr="008D46AC">
              <w:rPr>
                <w:noProof/>
              </w:rPr>
              <w:lastRenderedPageBreak/>
              <w:t>2019., 2020. un 2021.gadam” sagatavošanas procesā</w:t>
            </w:r>
            <w:r w:rsidR="00E57762">
              <w:rPr>
                <w:noProof/>
              </w:rPr>
              <w:t xml:space="preserve"> ir sagatavojusi un iesniegusi Finanšu ministrijā </w:t>
            </w:r>
            <w:r w:rsidR="00E57762" w:rsidRPr="00453C84">
              <w:rPr>
                <w:noProof/>
              </w:rPr>
              <w:t>fin</w:t>
            </w:r>
            <w:r w:rsidR="00E57762">
              <w:rPr>
                <w:noProof/>
              </w:rPr>
              <w:t>ansējuma pi</w:t>
            </w:r>
            <w:r w:rsidR="008247D2">
              <w:rPr>
                <w:noProof/>
              </w:rPr>
              <w:t>eprasījumu prioritārā pasākuma „</w:t>
            </w:r>
            <w:r w:rsidR="00E57762" w:rsidRPr="00453C84">
              <w:rPr>
                <w:noProof/>
              </w:rPr>
              <w:t>Nacionālas nozīmes starptautisku sporta pasākumu organizēšana Latvijā</w:t>
            </w:r>
            <w:r w:rsidR="00E57762">
              <w:rPr>
                <w:noProof/>
              </w:rPr>
              <w:t>”</w:t>
            </w:r>
            <w:r w:rsidR="00E57762" w:rsidRPr="00453C84">
              <w:rPr>
                <w:noProof/>
              </w:rPr>
              <w:t xml:space="preserve"> īstenošanai</w:t>
            </w:r>
            <w:r w:rsidR="00E57762">
              <w:rPr>
                <w:noProof/>
              </w:rPr>
              <w:t xml:space="preserve"> (2019.gadam 1`860`585 </w:t>
            </w:r>
            <w:r w:rsidR="008247D2" w:rsidRPr="008247D2">
              <w:rPr>
                <w:i/>
                <w:noProof/>
              </w:rPr>
              <w:t>euro</w:t>
            </w:r>
            <w:r w:rsidR="00E57762">
              <w:rPr>
                <w:noProof/>
              </w:rPr>
              <w:t>).</w:t>
            </w:r>
            <w:r w:rsidR="00434983">
              <w:rPr>
                <w:noProof/>
              </w:rPr>
              <w:t xml:space="preserve"> </w:t>
            </w:r>
            <w:r w:rsidR="00E57762" w:rsidRPr="00DE04C4">
              <w:rPr>
                <w:noProof/>
              </w:rPr>
              <w:t xml:space="preserve">Apzinoties reālo budžeta situāciju (t.i., ka </w:t>
            </w:r>
            <w:r w:rsidR="00434983">
              <w:rPr>
                <w:noProof/>
              </w:rPr>
              <w:t xml:space="preserve">visa nepieciešamā </w:t>
            </w:r>
            <w:r w:rsidR="00E57762" w:rsidRPr="00DE04C4">
              <w:rPr>
                <w:noProof/>
              </w:rPr>
              <w:t xml:space="preserve">papildus finansējuma piešķiršana </w:t>
            </w:r>
            <w:r w:rsidR="00E57762">
              <w:rPr>
                <w:noProof/>
              </w:rPr>
              <w:t xml:space="preserve">šim mērķim 2019.gadā </w:t>
            </w:r>
            <w:r w:rsidR="00434983">
              <w:rPr>
                <w:noProof/>
              </w:rPr>
              <w:t>visdrīzāk nebūs</w:t>
            </w:r>
            <w:r w:rsidR="00E57762" w:rsidRPr="00DE04C4">
              <w:rPr>
                <w:noProof/>
              </w:rPr>
              <w:t xml:space="preserve"> iespējama),</w:t>
            </w:r>
            <w:r w:rsidR="00E57762">
              <w:rPr>
                <w:noProof/>
              </w:rPr>
              <w:t xml:space="preserve"> viens no risinājuma variantiem ir daļēja valsts līdzfinans</w:t>
            </w:r>
            <w:r w:rsidR="000239E5">
              <w:rPr>
                <w:noProof/>
              </w:rPr>
              <w:t>ējuma piešķiršana vēl 2018.gadā</w:t>
            </w:r>
            <w:r w:rsidR="00E57762">
              <w:rPr>
                <w:noProof/>
              </w:rPr>
              <w:t xml:space="preserve">. Izvērtējot visu sporta pasākumu sarakstu, IZM ieskatā </w:t>
            </w:r>
            <w:r w:rsidR="00B34FDF">
              <w:rPr>
                <w:noProof/>
              </w:rPr>
              <w:t xml:space="preserve">šobrīd </w:t>
            </w:r>
            <w:r w:rsidR="00E57762">
              <w:rPr>
                <w:noProof/>
              </w:rPr>
              <w:t>prioritāri</w:t>
            </w:r>
            <w:r w:rsidR="00B34FDF">
              <w:rPr>
                <w:noProof/>
              </w:rPr>
              <w:t xml:space="preserve"> </w:t>
            </w:r>
            <w:r w:rsidR="00E57762">
              <w:rPr>
                <w:noProof/>
              </w:rPr>
              <w:t xml:space="preserve">būtu atbalstāma </w:t>
            </w:r>
            <w:r w:rsidR="00B34FDF">
              <w:rPr>
                <w:noProof/>
              </w:rPr>
              <w:t>tādu</w:t>
            </w:r>
            <w:r w:rsidR="00E57762">
              <w:rPr>
                <w:noProof/>
              </w:rPr>
              <w:t xml:space="preserve"> 2019.gadā paredzēto sporta pasākumu finansēšana, </w:t>
            </w:r>
            <w:r w:rsidR="00434983">
              <w:rPr>
                <w:noProof/>
              </w:rPr>
              <w:t>kur pasākuma rīkošanas iespējamība Latvijā ir saistīta ar sacensību licences iegādi (t.i., sacensību rīkošanas maks</w:t>
            </w:r>
            <w:r w:rsidR="00B34FDF">
              <w:rPr>
                <w:noProof/>
              </w:rPr>
              <w:t>u, kas jāveic attiecīgo sacensību starptautisakjiem organizatoriem (organizēšanas tiesību turētājiem)</w:t>
            </w:r>
            <w:r w:rsidR="00434983">
              <w:rPr>
                <w:noProof/>
              </w:rPr>
              <w:t>), turklāt licences maksas samaksa ir priekšnosacījums, lai garantētu sacensību iekļaušanu attiecīgā sporta veida starptautiskā pasākumu kalendārā 2019.gadam</w:t>
            </w:r>
            <w:r w:rsidR="00DB5306">
              <w:rPr>
                <w:noProof/>
              </w:rPr>
              <w:t xml:space="preserve"> un attiecīgi šīs sacensības Latvijā varētu notikt</w:t>
            </w:r>
            <w:r w:rsidR="00B34FDF">
              <w:rPr>
                <w:noProof/>
              </w:rPr>
              <w:t>. Šim nosacījumam atbilst trīs sporta sacensības – 2019.gada FIA pasaules rallijkrosa čempionāta posms (organizēšanas licences iegāde 475</w:t>
            </w:r>
            <w:r w:rsidR="00391207">
              <w:rPr>
                <w:noProof/>
              </w:rPr>
              <w:t>`</w:t>
            </w:r>
            <w:r w:rsidR="00B34FDF">
              <w:rPr>
                <w:noProof/>
              </w:rPr>
              <w:t xml:space="preserve">000 </w:t>
            </w:r>
            <w:r w:rsidR="00B34FDF" w:rsidRPr="00B34FDF">
              <w:rPr>
                <w:i/>
                <w:noProof/>
              </w:rPr>
              <w:t>euro</w:t>
            </w:r>
            <w:r w:rsidR="00B34FDF">
              <w:rPr>
                <w:noProof/>
              </w:rPr>
              <w:t xml:space="preserve"> apmērā), 2019.gada FIM pasaules čempionāta motokrosā posms (organizēšanas licences iegāde 360</w:t>
            </w:r>
            <w:r w:rsidR="00391207">
              <w:rPr>
                <w:noProof/>
              </w:rPr>
              <w:t>`</w:t>
            </w:r>
            <w:r w:rsidR="00B34FDF">
              <w:rPr>
                <w:noProof/>
              </w:rPr>
              <w:t xml:space="preserve">000 </w:t>
            </w:r>
            <w:r w:rsidR="00B34FDF" w:rsidRPr="00B34FDF">
              <w:rPr>
                <w:i/>
                <w:noProof/>
              </w:rPr>
              <w:t>euro</w:t>
            </w:r>
            <w:r w:rsidR="00B34FDF">
              <w:rPr>
                <w:noProof/>
              </w:rPr>
              <w:t xml:space="preserve"> apmērā) un 2019.gada FIM pasaules čempionāta spīdvejā posms (organizēšanas licences iegāde 179</w:t>
            </w:r>
            <w:r w:rsidR="00391207">
              <w:rPr>
                <w:noProof/>
              </w:rPr>
              <w:t>`</w:t>
            </w:r>
            <w:r w:rsidR="00B34FDF">
              <w:rPr>
                <w:noProof/>
              </w:rPr>
              <w:t xml:space="preserve">000 </w:t>
            </w:r>
            <w:r w:rsidR="00B34FDF" w:rsidRPr="00B34FDF">
              <w:rPr>
                <w:i/>
                <w:noProof/>
              </w:rPr>
              <w:t>euro</w:t>
            </w:r>
            <w:r w:rsidR="00B34FDF">
              <w:rPr>
                <w:noProof/>
              </w:rPr>
              <w:t xml:space="preserve"> </w:t>
            </w:r>
            <w:r w:rsidR="00681A91">
              <w:rPr>
                <w:noProof/>
              </w:rPr>
              <w:t>apmērā</w:t>
            </w:r>
            <w:r w:rsidR="00B34FDF">
              <w:rPr>
                <w:noProof/>
              </w:rPr>
              <w:t xml:space="preserve"> un maksa par sacensību reģistrēšanu FIM kalendārā 21</w:t>
            </w:r>
            <w:r w:rsidR="00391207">
              <w:rPr>
                <w:noProof/>
              </w:rPr>
              <w:t>`</w:t>
            </w:r>
            <w:r w:rsidR="00B34FDF">
              <w:rPr>
                <w:noProof/>
              </w:rPr>
              <w:t xml:space="preserve">000 </w:t>
            </w:r>
            <w:r w:rsidR="00B34FDF" w:rsidRPr="00B34FDF">
              <w:rPr>
                <w:i/>
                <w:noProof/>
              </w:rPr>
              <w:t>euro</w:t>
            </w:r>
            <w:r w:rsidR="00F4371F">
              <w:rPr>
                <w:noProof/>
              </w:rPr>
              <w:t xml:space="preserve"> apmērā</w:t>
            </w:r>
            <w:r w:rsidR="00B34FDF">
              <w:rPr>
                <w:noProof/>
              </w:rPr>
              <w:t>; kopā 200</w:t>
            </w:r>
            <w:r w:rsidR="00391207">
              <w:rPr>
                <w:noProof/>
              </w:rPr>
              <w:t>`</w:t>
            </w:r>
            <w:r w:rsidR="00B34FDF">
              <w:rPr>
                <w:noProof/>
              </w:rPr>
              <w:t xml:space="preserve">000 </w:t>
            </w:r>
            <w:r w:rsidR="00B34FDF" w:rsidRPr="00B34FDF">
              <w:rPr>
                <w:i/>
                <w:noProof/>
              </w:rPr>
              <w:t>euro</w:t>
            </w:r>
            <w:r w:rsidR="00B34FDF">
              <w:rPr>
                <w:noProof/>
              </w:rPr>
              <w:t>), kam kopā nepieciešami 1</w:t>
            </w:r>
            <w:r w:rsidR="00391207">
              <w:rPr>
                <w:noProof/>
              </w:rPr>
              <w:t>`</w:t>
            </w:r>
            <w:r w:rsidR="00B34FDF">
              <w:rPr>
                <w:noProof/>
              </w:rPr>
              <w:t>035</w:t>
            </w:r>
            <w:r w:rsidR="00391207">
              <w:rPr>
                <w:noProof/>
              </w:rPr>
              <w:t>`</w:t>
            </w:r>
            <w:r w:rsidR="00B34FDF">
              <w:rPr>
                <w:noProof/>
              </w:rPr>
              <w:t xml:space="preserve">000 </w:t>
            </w:r>
            <w:r w:rsidR="00B34FDF" w:rsidRPr="00B34FDF">
              <w:rPr>
                <w:i/>
                <w:noProof/>
              </w:rPr>
              <w:t>euro</w:t>
            </w:r>
            <w:r w:rsidR="00B34FDF">
              <w:rPr>
                <w:noProof/>
              </w:rPr>
              <w:t>.</w:t>
            </w:r>
          </w:p>
          <w:p w:rsidR="00986399" w:rsidRDefault="00951A13" w:rsidP="00E57762">
            <w:pPr>
              <w:ind w:left="141" w:right="142" w:firstLine="567"/>
              <w:jc w:val="both"/>
            </w:pPr>
            <w:r>
              <w:tab/>
            </w:r>
            <w:r w:rsidR="00E57762">
              <w:t>Jautājums par</w:t>
            </w:r>
            <w:r w:rsidR="00986399">
              <w:t xml:space="preserve"> </w:t>
            </w:r>
            <w:r w:rsidR="00986399">
              <w:rPr>
                <w:noProof/>
              </w:rPr>
              <w:t xml:space="preserve">FIA pasaules rallijkrosa čempionāta posma organizēšanas Latvijā turpināšanu 2019.-2022.gadā tika izskatīts </w:t>
            </w:r>
            <w:r w:rsidR="00986399" w:rsidRPr="00986399">
              <w:t xml:space="preserve">Latvijas Nacionālās sporta padomes 2017.gada 14.jūnija sēdē </w:t>
            </w:r>
            <w:r w:rsidR="00986399">
              <w:t>(prot. Nr.3 11.§.</w:t>
            </w:r>
            <w:r w:rsidR="00986399" w:rsidRPr="00986399">
              <w:t>)</w:t>
            </w:r>
            <w:r w:rsidR="00986399">
              <w:t xml:space="preserve"> un </w:t>
            </w:r>
            <w:r w:rsidR="00986399" w:rsidRPr="001F2B2A">
              <w:t xml:space="preserve">Ministru </w:t>
            </w:r>
            <w:r w:rsidR="00986399">
              <w:t xml:space="preserve">kabineta 2018.gada 27.marta sēdē </w:t>
            </w:r>
            <w:r w:rsidR="00986399" w:rsidRPr="00986399">
              <w:t>(prot. Nr.7 36.§).</w:t>
            </w:r>
            <w:r w:rsidR="00986399">
              <w:t xml:space="preserve"> Gan Latvijas Nacionālā sporta padome, gan Ministru kabinets atbalstīja sacensību organizēšanas turpināšanu, vienlaikus paredzot, ka j</w:t>
            </w:r>
            <w:r w:rsidR="00986399" w:rsidRPr="001F2B2A">
              <w:t xml:space="preserve">autājums par valsts finansiālo atbalstu </w:t>
            </w:r>
            <w:r w:rsidR="00986399">
              <w:t xml:space="preserve">sacensību </w:t>
            </w:r>
            <w:r w:rsidR="00986399" w:rsidRPr="001F2B2A">
              <w:t>organizēšanas Latvijā licences maksājumi</w:t>
            </w:r>
            <w:r w:rsidR="00986399">
              <w:t xml:space="preserve">em </w:t>
            </w:r>
            <w:r w:rsidR="00986399" w:rsidRPr="001F2B2A">
              <w:t>izskatāms likumprojekta „Par vidēja termiņa budžeta ietvaru 2019., 2020. un 20</w:t>
            </w:r>
            <w:r w:rsidR="00986399">
              <w:t xml:space="preserve">21.gadam” sagatavošanas procesā. Jautājums par </w:t>
            </w:r>
            <w:r w:rsidR="00986399">
              <w:rPr>
                <w:noProof/>
              </w:rPr>
              <w:t xml:space="preserve">FIM pasaules čempionāta motokrosā posma organizēšanas Latvijā turpināšanu (līdz 2020.gadam) tika izskatīts </w:t>
            </w:r>
            <w:r w:rsidR="00986399" w:rsidRPr="00986399">
              <w:t xml:space="preserve">Latvijas Nacionālās sporta padomes 2017.gada 14.jūnija sēdē </w:t>
            </w:r>
            <w:r w:rsidR="00986399">
              <w:t>(prot. Nr.3 10.§.</w:t>
            </w:r>
            <w:r w:rsidR="00986399" w:rsidRPr="00986399">
              <w:t>)</w:t>
            </w:r>
            <w:r w:rsidR="00986399">
              <w:t xml:space="preserve"> un tika nolemts atbalstīt sacensību organizēšanas turpināšanu, vienlaikus paredzot, ka jautājums par </w:t>
            </w:r>
            <w:r w:rsidR="00986399" w:rsidRPr="001F2B2A">
              <w:t xml:space="preserve">valsts finansiālo atbalstu </w:t>
            </w:r>
            <w:r w:rsidR="00986399">
              <w:t xml:space="preserve">sacensību </w:t>
            </w:r>
            <w:r w:rsidR="00986399" w:rsidRPr="001F2B2A">
              <w:t>organizēšanas Latvijā licences maksājumi</w:t>
            </w:r>
            <w:r w:rsidR="00986399">
              <w:t xml:space="preserve">em izskatāms vidēja termiņa budžeta ietvara likumprojektu un valsts budžetu kārtējam gadam sagatavošanas procesā. Jautājums par </w:t>
            </w:r>
            <w:r w:rsidR="00986399">
              <w:rPr>
                <w:noProof/>
              </w:rPr>
              <w:t xml:space="preserve">2019.gada FIM pasaules čempionāta spīdvejā posma organizēšanu Latvijā </w:t>
            </w:r>
            <w:r w:rsidR="00986399">
              <w:t>Latvijas Nacionālās sporta padomes sēdē vēl nav ticis izskatīts, jo attiecīga vēstule no biedrības „Latvijas Motosporta federācija” saņemta tikai 2018.gada 3.oktobrī.</w:t>
            </w:r>
          </w:p>
          <w:p w:rsidR="00E57762" w:rsidRDefault="00391207" w:rsidP="00E57762">
            <w:pPr>
              <w:ind w:left="141" w:right="142" w:firstLine="567"/>
              <w:jc w:val="both"/>
            </w:pPr>
            <w:r>
              <w:rPr>
                <w:rFonts w:eastAsia="Times New Roman"/>
              </w:rPr>
              <w:t xml:space="preserve">IZM </w:t>
            </w:r>
            <w:r w:rsidR="00E57762" w:rsidRPr="00820F9C">
              <w:rPr>
                <w:rFonts w:eastAsia="Times New Roman"/>
              </w:rPr>
              <w:t>rīcībā nav nep</w:t>
            </w:r>
            <w:r w:rsidR="00E57762">
              <w:rPr>
                <w:rFonts w:eastAsia="Times New Roman"/>
              </w:rPr>
              <w:t xml:space="preserve">ieciešamie līdzekļi </w:t>
            </w:r>
            <w:r w:rsidR="00E57762" w:rsidRPr="00C765C3">
              <w:t>1`035`000</w:t>
            </w:r>
            <w:r w:rsidR="00E57762">
              <w:t xml:space="preserve"> </w:t>
            </w:r>
            <w:r w:rsidRPr="00391207">
              <w:rPr>
                <w:i/>
              </w:rPr>
              <w:t>euro</w:t>
            </w:r>
            <w:r w:rsidR="00E57762">
              <w:t xml:space="preserve"> </w:t>
            </w:r>
            <w:r w:rsidR="00E57762">
              <w:rPr>
                <w:rFonts w:eastAsia="Times New Roman"/>
              </w:rPr>
              <w:t>apmērā</w:t>
            </w:r>
            <w:r w:rsidR="00E57762" w:rsidRPr="00820F9C">
              <w:rPr>
                <w:rFonts w:eastAsia="Times New Roman"/>
              </w:rPr>
              <w:t xml:space="preserve">, </w:t>
            </w:r>
            <w:r w:rsidR="00E57762">
              <w:rPr>
                <w:rFonts w:eastAsia="Times New Roman"/>
              </w:rPr>
              <w:t xml:space="preserve">kas būtu novirzāmi </w:t>
            </w:r>
            <w:r>
              <w:rPr>
                <w:rFonts w:eastAsia="Times New Roman"/>
              </w:rPr>
              <w:t xml:space="preserve">iepriekšminēto sacensību organizēšanas licenču iegādei. </w:t>
            </w:r>
            <w:r w:rsidR="00E57762" w:rsidRPr="00820F9C">
              <w:rPr>
                <w:rFonts w:eastAsia="Times New Roman"/>
              </w:rPr>
              <w:t>Visi</w:t>
            </w:r>
            <w:r w:rsidR="00E57762">
              <w:rPr>
                <w:rFonts w:eastAsia="Times New Roman"/>
              </w:rPr>
              <w:t xml:space="preserve"> finanšu līdzekļi 2018.gadam valsts budžeta programmas</w:t>
            </w:r>
            <w:r w:rsidR="00E57762" w:rsidRPr="00820F9C">
              <w:rPr>
                <w:rFonts w:eastAsia="Times New Roman"/>
              </w:rPr>
              <w:t xml:space="preserve"> 09.00.00 </w:t>
            </w:r>
            <w:r>
              <w:t>„</w:t>
            </w:r>
            <w:r w:rsidR="00E57762" w:rsidRPr="00820F9C">
              <w:rPr>
                <w:rFonts w:eastAsia="Times New Roman"/>
              </w:rPr>
              <w:t>Sports”</w:t>
            </w:r>
            <w:r w:rsidR="00E57762">
              <w:t xml:space="preserve"> </w:t>
            </w:r>
            <w:r w:rsidR="00E57762" w:rsidRPr="00820F9C">
              <w:rPr>
                <w:rFonts w:eastAsia="Times New Roman"/>
              </w:rPr>
              <w:t xml:space="preserve"> apakšprogrammā 09.</w:t>
            </w:r>
            <w:r w:rsidR="00E57762">
              <w:rPr>
                <w:rFonts w:eastAsia="Times New Roman"/>
              </w:rPr>
              <w:t>16</w:t>
            </w:r>
            <w:r w:rsidR="00E57762" w:rsidRPr="00820F9C">
              <w:rPr>
                <w:rFonts w:eastAsia="Times New Roman"/>
              </w:rPr>
              <w:t xml:space="preserve">.00 </w:t>
            </w:r>
            <w:r w:rsidR="00E57762" w:rsidRPr="0008442F">
              <w:t>“</w:t>
            </w:r>
            <w:r w:rsidR="00E57762" w:rsidRPr="001C7890">
              <w:t>Dotācija nacionālās nozīmes starptautisku sporta pasākumu organizēšanai Latvijā</w:t>
            </w:r>
            <w:r w:rsidR="00E57762" w:rsidRPr="006B7D9B">
              <w:t>”</w:t>
            </w:r>
            <w:r w:rsidR="00E57762" w:rsidRPr="00820F9C">
              <w:rPr>
                <w:rFonts w:eastAsia="Times New Roman"/>
              </w:rPr>
              <w:t xml:space="preserve"> ir sadalīti un attiecīgi </w:t>
            </w:r>
            <w:r w:rsidR="00E57762">
              <w:rPr>
                <w:rFonts w:eastAsia="Times New Roman"/>
              </w:rPr>
              <w:t xml:space="preserve">ir noslēgti līgumi </w:t>
            </w:r>
            <w:r w:rsidR="00E57762" w:rsidRPr="00820F9C">
              <w:rPr>
                <w:rFonts w:eastAsia="Times New Roman"/>
              </w:rPr>
              <w:t xml:space="preserve">par valsts budžeta finanšu </w:t>
            </w:r>
            <w:r w:rsidR="00E57762" w:rsidRPr="00820F9C">
              <w:rPr>
                <w:rFonts w:eastAsia="Times New Roman"/>
              </w:rPr>
              <w:lastRenderedPageBreak/>
              <w:t xml:space="preserve">līdzekļu (dotācijas) piešķiršanu. Noslēgtie līgumi neparedz finansējuma piešķīrēja – </w:t>
            </w:r>
            <w:r>
              <w:rPr>
                <w:rFonts w:eastAsia="Times New Roman"/>
              </w:rPr>
              <w:t>IZM</w:t>
            </w:r>
            <w:r w:rsidR="00E57762" w:rsidRPr="00820F9C">
              <w:rPr>
                <w:rFonts w:eastAsia="Times New Roman"/>
              </w:rPr>
              <w:t xml:space="preserve"> – tiesības samazināt piešķirto finanšu līdzekļu apmēru līdzekļu pārdales gadījumā citām sporta federācijām</w:t>
            </w:r>
            <w:r w:rsidR="00E57762">
              <w:rPr>
                <w:rFonts w:eastAsia="Times New Roman"/>
              </w:rPr>
              <w:t xml:space="preserve"> vai sporta organizācijām</w:t>
            </w:r>
            <w:r w:rsidR="00E57762" w:rsidRPr="00820F9C">
              <w:rPr>
                <w:rFonts w:eastAsia="Times New Roman"/>
              </w:rPr>
              <w:t xml:space="preserve"> (līgums paredz </w:t>
            </w:r>
            <w:r>
              <w:rPr>
                <w:rFonts w:eastAsia="Times New Roman"/>
              </w:rPr>
              <w:t>IZM</w:t>
            </w:r>
            <w:r w:rsidR="00E57762" w:rsidRPr="00820F9C">
              <w:rPr>
                <w:rFonts w:eastAsia="Times New Roman"/>
              </w:rPr>
              <w:t xml:space="preserve"> tiesības samazināt līguma summu tikai tad, ja tiek izdarīti grozījumi likumā </w:t>
            </w:r>
            <w:r>
              <w:t>„</w:t>
            </w:r>
            <w:r w:rsidR="00E57762">
              <w:rPr>
                <w:rFonts w:eastAsia="Times New Roman"/>
              </w:rPr>
              <w:t xml:space="preserve">Par valsts budžetu 2018.gadam”, </w:t>
            </w:r>
            <w:r w:rsidR="00E57762" w:rsidRPr="00820F9C">
              <w:rPr>
                <w:rFonts w:eastAsia="Times New Roman"/>
              </w:rPr>
              <w:t>vai sporta federācijas (organizācijas</w:t>
            </w:r>
            <w:r w:rsidR="00E57762">
              <w:rPr>
                <w:rFonts w:eastAsia="Times New Roman"/>
              </w:rPr>
              <w:t>) neievēro pielīgtās saistības)</w:t>
            </w:r>
            <w:r w:rsidR="00E57762">
              <w:t>.</w:t>
            </w:r>
          </w:p>
          <w:p w:rsidR="00391207" w:rsidRDefault="00391207" w:rsidP="00E57762">
            <w:pPr>
              <w:ind w:left="141" w:right="142" w:firstLine="567"/>
              <w:jc w:val="both"/>
              <w:rPr>
                <w:rFonts w:eastAsia="Times New Roman"/>
              </w:rPr>
            </w:pPr>
            <w:r>
              <w:rPr>
                <w:rFonts w:eastAsia="Times New Roman"/>
              </w:rPr>
              <w:t>Labklājības ministrijas 2018.gada valsts budžeta programmas 20.00.00 „</w:t>
            </w:r>
            <w:r w:rsidRPr="00391207">
              <w:rPr>
                <w:rFonts w:eastAsia="Times New Roman"/>
              </w:rPr>
              <w:t xml:space="preserve">Valsts sociālie pabalsti un izdienas pensijas” </w:t>
            </w:r>
            <w:r>
              <w:rPr>
                <w:rFonts w:eastAsia="Times New Roman"/>
              </w:rPr>
              <w:t xml:space="preserve"> </w:t>
            </w:r>
            <w:r w:rsidRPr="00391207">
              <w:rPr>
                <w:rFonts w:eastAsia="Times New Roman"/>
              </w:rPr>
              <w:t>apakšprogrammā 20.01.00 „Valsts sociālie pabalsti” izdevumi sociālajiem pabalstiem ir apstiprināti 290</w:t>
            </w:r>
            <w:r w:rsidR="00D80BA0">
              <w:rPr>
                <w:rFonts w:eastAsia="Times New Roman"/>
              </w:rPr>
              <w:t>`</w:t>
            </w:r>
            <w:r w:rsidRPr="00391207">
              <w:rPr>
                <w:rFonts w:eastAsia="Times New Roman"/>
              </w:rPr>
              <w:t>401</w:t>
            </w:r>
            <w:r w:rsidR="00D80BA0">
              <w:rPr>
                <w:rFonts w:eastAsia="Times New Roman"/>
              </w:rPr>
              <w:t>`</w:t>
            </w:r>
            <w:r w:rsidRPr="00391207">
              <w:rPr>
                <w:rFonts w:eastAsia="Times New Roman"/>
              </w:rPr>
              <w:t xml:space="preserve">513 </w:t>
            </w:r>
            <w:r w:rsidRPr="00391207">
              <w:rPr>
                <w:rFonts w:eastAsia="Times New Roman"/>
                <w:i/>
              </w:rPr>
              <w:t>euro</w:t>
            </w:r>
            <w:r w:rsidRPr="00391207">
              <w:rPr>
                <w:rFonts w:eastAsia="Times New Roman"/>
              </w:rPr>
              <w:t xml:space="preserve"> apmērā, tajā skaitā izdevumi bērna piedzimšanas pabalstam 9</w:t>
            </w:r>
            <w:r w:rsidR="00D80BA0">
              <w:rPr>
                <w:rFonts w:eastAsia="Times New Roman"/>
              </w:rPr>
              <w:t>`</w:t>
            </w:r>
            <w:r w:rsidRPr="00391207">
              <w:rPr>
                <w:rFonts w:eastAsia="Times New Roman"/>
              </w:rPr>
              <w:t>507</w:t>
            </w:r>
            <w:r w:rsidR="00D80BA0">
              <w:rPr>
                <w:rFonts w:eastAsia="Times New Roman"/>
              </w:rPr>
              <w:t>`</w:t>
            </w:r>
            <w:r w:rsidRPr="00391207">
              <w:rPr>
                <w:rFonts w:eastAsia="Times New Roman"/>
              </w:rPr>
              <w:t xml:space="preserve">326 </w:t>
            </w:r>
            <w:r w:rsidRPr="00D80BA0">
              <w:rPr>
                <w:rFonts w:eastAsia="Times New Roman"/>
                <w:i/>
              </w:rPr>
              <w:t>euro</w:t>
            </w:r>
            <w:r w:rsidRPr="00391207">
              <w:rPr>
                <w:rFonts w:eastAsia="Times New Roman"/>
              </w:rPr>
              <w:t xml:space="preserve"> apmērā un izdevumi pabalstam aizbildnim par bērna uzturēšanu 4</w:t>
            </w:r>
            <w:r w:rsidR="00D80BA0">
              <w:rPr>
                <w:rFonts w:eastAsia="Times New Roman"/>
              </w:rPr>
              <w:t>`</w:t>
            </w:r>
            <w:r w:rsidRPr="00391207">
              <w:rPr>
                <w:rFonts w:eastAsia="Times New Roman"/>
              </w:rPr>
              <w:t>633</w:t>
            </w:r>
            <w:r w:rsidR="00D80BA0">
              <w:rPr>
                <w:rFonts w:eastAsia="Times New Roman"/>
              </w:rPr>
              <w:t>`</w:t>
            </w:r>
            <w:r w:rsidRPr="00391207">
              <w:rPr>
                <w:rFonts w:eastAsia="Times New Roman"/>
              </w:rPr>
              <w:t xml:space="preserve">625 </w:t>
            </w:r>
            <w:r w:rsidRPr="00D80BA0">
              <w:rPr>
                <w:rFonts w:eastAsia="Times New Roman"/>
                <w:i/>
              </w:rPr>
              <w:t>euro</w:t>
            </w:r>
            <w:r w:rsidRPr="00391207">
              <w:rPr>
                <w:rFonts w:eastAsia="Times New Roman"/>
              </w:rPr>
              <w:t xml:space="preserve"> apmērā. Analizējot 2018.gada naudas plūsmu, izdevumi bērna piedzimšanas pabalstam 9 mēnešos bija 6</w:t>
            </w:r>
            <w:r w:rsidR="00D80BA0">
              <w:rPr>
                <w:rFonts w:eastAsia="Times New Roman"/>
              </w:rPr>
              <w:t>`</w:t>
            </w:r>
            <w:r w:rsidRPr="00391207">
              <w:rPr>
                <w:rFonts w:eastAsia="Times New Roman"/>
              </w:rPr>
              <w:t>169</w:t>
            </w:r>
            <w:r w:rsidR="00D80BA0">
              <w:rPr>
                <w:rFonts w:eastAsia="Times New Roman"/>
              </w:rPr>
              <w:t>`</w:t>
            </w:r>
            <w:r w:rsidRPr="00391207">
              <w:rPr>
                <w:rFonts w:eastAsia="Times New Roman"/>
              </w:rPr>
              <w:t xml:space="preserve">920 </w:t>
            </w:r>
            <w:r w:rsidRPr="00D80BA0">
              <w:rPr>
                <w:rFonts w:eastAsia="Times New Roman"/>
                <w:i/>
              </w:rPr>
              <w:t>euro</w:t>
            </w:r>
            <w:r w:rsidRPr="00391207">
              <w:rPr>
                <w:rFonts w:eastAsia="Times New Roman"/>
              </w:rPr>
              <w:t>, t.i</w:t>
            </w:r>
            <w:r w:rsidR="00D80BA0">
              <w:rPr>
                <w:rFonts w:eastAsia="Times New Roman"/>
              </w:rPr>
              <w:t>.</w:t>
            </w:r>
            <w:r w:rsidRPr="00391207">
              <w:rPr>
                <w:rFonts w:eastAsia="Times New Roman"/>
              </w:rPr>
              <w:t xml:space="preserve"> 64,9% no gada plāna (9 mēnešu vidējais rādītājs 75,0%). 2018.gada valsts budžeta sagatavošanas procesā bērna piedzimšanas pabalsta saņēmēju skaits vidēji mēnesī tika plānots 1 881 personas ar vidējo pabalsta apmēru 421,20 </w:t>
            </w:r>
            <w:r w:rsidRPr="00D80BA0">
              <w:rPr>
                <w:rFonts w:eastAsia="Times New Roman"/>
                <w:i/>
              </w:rPr>
              <w:t>euro</w:t>
            </w:r>
            <w:r w:rsidRPr="00391207">
              <w:rPr>
                <w:rFonts w:eastAsia="Times New Roman"/>
              </w:rPr>
              <w:t xml:space="preserve"> mēnesī. Analizējot 2018.gada 9 mēnešu statistiskos rādītājus un turpmākās tendences, tiek prognozēts, ka bērna kopšanas pabalsta saņēmēju skaits 2018.gadā sasniegs 1 677 personas (samazinājums – 204 persona) ar vidējo pabalsta apmēru 421,17 </w:t>
            </w:r>
            <w:r w:rsidRPr="00D80BA0">
              <w:rPr>
                <w:rFonts w:eastAsia="Times New Roman"/>
                <w:i/>
              </w:rPr>
              <w:t>euro</w:t>
            </w:r>
            <w:r w:rsidRPr="00391207">
              <w:rPr>
                <w:rFonts w:eastAsia="Times New Roman"/>
              </w:rPr>
              <w:t xml:space="preserve"> mēnesī (samazinājums – 0,03 </w:t>
            </w:r>
            <w:r w:rsidRPr="00D80BA0">
              <w:rPr>
                <w:rFonts w:eastAsia="Times New Roman"/>
                <w:i/>
              </w:rPr>
              <w:t>euro</w:t>
            </w:r>
            <w:r w:rsidRPr="00391207">
              <w:rPr>
                <w:rFonts w:eastAsia="Times New Roman"/>
              </w:rPr>
              <w:t>), veidojot izdevumu apmēru 2018.gadam kopā 8</w:t>
            </w:r>
            <w:r w:rsidR="00D80BA0">
              <w:rPr>
                <w:rFonts w:eastAsia="Times New Roman"/>
              </w:rPr>
              <w:t>`</w:t>
            </w:r>
            <w:r w:rsidRPr="00391207">
              <w:rPr>
                <w:rFonts w:eastAsia="Times New Roman"/>
              </w:rPr>
              <w:t>475</w:t>
            </w:r>
            <w:r w:rsidR="00D80BA0">
              <w:rPr>
                <w:rFonts w:eastAsia="Times New Roman"/>
              </w:rPr>
              <w:t>`</w:t>
            </w:r>
            <w:r w:rsidRPr="00391207">
              <w:rPr>
                <w:rFonts w:eastAsia="Times New Roman"/>
              </w:rPr>
              <w:t xml:space="preserve">685 </w:t>
            </w:r>
            <w:r w:rsidRPr="00D80BA0">
              <w:rPr>
                <w:rFonts w:eastAsia="Times New Roman"/>
                <w:i/>
              </w:rPr>
              <w:t>euro</w:t>
            </w:r>
            <w:r w:rsidRPr="00391207">
              <w:rPr>
                <w:rFonts w:eastAsia="Times New Roman"/>
              </w:rPr>
              <w:t xml:space="preserve"> apmērā (421,17</w:t>
            </w:r>
            <w:r w:rsidR="00D80BA0">
              <w:rPr>
                <w:rStyle w:val="FootnoteReference"/>
                <w:rFonts w:eastAsia="Times New Roman"/>
              </w:rPr>
              <w:footnoteReference w:id="1"/>
            </w:r>
            <w:r w:rsidRPr="00391207">
              <w:rPr>
                <w:rFonts w:eastAsia="Times New Roman"/>
              </w:rPr>
              <w:t xml:space="preserve"> </w:t>
            </w:r>
            <w:r w:rsidRPr="00D80BA0">
              <w:rPr>
                <w:rFonts w:eastAsia="Times New Roman"/>
                <w:i/>
              </w:rPr>
              <w:t>euro</w:t>
            </w:r>
            <w:r w:rsidRPr="00391207">
              <w:rPr>
                <w:rFonts w:eastAsia="Times New Roman"/>
              </w:rPr>
              <w:t xml:space="preserve"> pabalsta apmērs vidēji mēnesī</w:t>
            </w:r>
            <w:r w:rsidR="00D80BA0">
              <w:rPr>
                <w:rFonts w:eastAsia="Times New Roman"/>
              </w:rPr>
              <w:t xml:space="preserve"> </w:t>
            </w:r>
            <w:r w:rsidRPr="00391207">
              <w:rPr>
                <w:rFonts w:eastAsia="Times New Roman"/>
              </w:rPr>
              <w:t>* 1 677 pabalsta saņēmēju skaits vidēji mēnesī</w:t>
            </w:r>
            <w:r w:rsidR="00D80BA0">
              <w:rPr>
                <w:rFonts w:eastAsia="Times New Roman"/>
              </w:rPr>
              <w:t xml:space="preserve"> </w:t>
            </w:r>
            <w:r w:rsidRPr="00391207">
              <w:rPr>
                <w:rFonts w:eastAsia="Times New Roman"/>
              </w:rPr>
              <w:t>*12 mēn</w:t>
            </w:r>
            <w:r w:rsidR="00D80BA0">
              <w:rPr>
                <w:rFonts w:eastAsia="Times New Roman"/>
              </w:rPr>
              <w:t xml:space="preserve">eši </w:t>
            </w:r>
            <w:r w:rsidRPr="00391207">
              <w:rPr>
                <w:rFonts w:eastAsia="Times New Roman"/>
              </w:rPr>
              <w:t xml:space="preserve">= 8 475 685 euro), līdz ar to tiek prognozēts, ka bērna piedzimšanas pabalsta izmaksai 2018.gadā radīsies izdevumu ekonomija 1 031 641 </w:t>
            </w:r>
            <w:r w:rsidRPr="00D80BA0">
              <w:rPr>
                <w:rFonts w:eastAsia="Times New Roman"/>
                <w:i/>
              </w:rPr>
              <w:t>euro</w:t>
            </w:r>
            <w:r w:rsidRPr="00391207">
              <w:rPr>
                <w:rFonts w:eastAsia="Times New Roman"/>
              </w:rPr>
              <w:t xml:space="preserve"> apmērā.  Līdzekļu ekonomija pabalstam aizbildnim par bērna uzturēšanu tiek prognozēta 3</w:t>
            </w:r>
            <w:r w:rsidR="00D80BA0">
              <w:rPr>
                <w:rFonts w:eastAsia="Times New Roman"/>
              </w:rPr>
              <w:t>`</w:t>
            </w:r>
            <w:r w:rsidRPr="00391207">
              <w:rPr>
                <w:rFonts w:eastAsia="Times New Roman"/>
              </w:rPr>
              <w:t xml:space="preserve">359 </w:t>
            </w:r>
            <w:r w:rsidRPr="00D80BA0">
              <w:rPr>
                <w:rFonts w:eastAsia="Times New Roman"/>
                <w:i/>
              </w:rPr>
              <w:t>euro</w:t>
            </w:r>
            <w:r w:rsidRPr="00391207">
              <w:rPr>
                <w:rFonts w:eastAsia="Times New Roman"/>
              </w:rPr>
              <w:t xml:space="preserve"> apmērā, sakarā ar mazāku nekā plānots pabalsta saņēmēju skaitu vidēji mēnesī.</w:t>
            </w:r>
          </w:p>
          <w:p w:rsidR="0072402B" w:rsidRDefault="007827C3" w:rsidP="002940DF">
            <w:pPr>
              <w:ind w:left="141" w:right="142"/>
              <w:jc w:val="both"/>
            </w:pPr>
            <w:r>
              <w:tab/>
              <w:t xml:space="preserve">Saskaņā ar  </w:t>
            </w:r>
            <w:r w:rsidR="0072402B" w:rsidRPr="0072402B">
              <w:t xml:space="preserve">Likuma </w:t>
            </w:r>
            <w:r w:rsidR="0072402B">
              <w:t>p</w:t>
            </w:r>
            <w:r w:rsidR="0072402B" w:rsidRPr="0072402B">
              <w:t>ar budžetu un finanšu vadību</w:t>
            </w:r>
            <w:r w:rsidR="0072402B">
              <w:t xml:space="preserve"> 9.panta 15.daļ</w:t>
            </w:r>
            <w:r w:rsidR="00B17C08">
              <w:t xml:space="preserve">u </w:t>
            </w:r>
            <w:r w:rsidR="0072402B">
              <w:t>f</w:t>
            </w:r>
            <w:r w:rsidR="0072402B" w:rsidRPr="0072402B">
              <w:t>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72402B">
              <w:t xml:space="preserve"> </w:t>
            </w:r>
          </w:p>
          <w:p w:rsidR="0072402B" w:rsidRDefault="007827C3" w:rsidP="0072402B">
            <w:pPr>
              <w:ind w:left="141" w:right="142"/>
              <w:jc w:val="both"/>
            </w:pPr>
            <w:r>
              <w:tab/>
              <w:t>Ievērojot minēto, IZM ir izstrādājusi Ministru kabineta rīkojuma projektu „Par apropriācijas pārdali” (turpmāk – Rīkojuma projekts), kurš paredz:</w:t>
            </w:r>
          </w:p>
          <w:p w:rsidR="008357FD" w:rsidRDefault="0072402B" w:rsidP="008357FD">
            <w:pPr>
              <w:pStyle w:val="ListParagraph"/>
              <w:numPr>
                <w:ilvl w:val="0"/>
                <w:numId w:val="41"/>
              </w:numPr>
              <w:ind w:right="142"/>
              <w:jc w:val="both"/>
            </w:pPr>
            <w:r>
              <w:t xml:space="preserve">atbalstīt </w:t>
            </w:r>
            <w:r w:rsidR="00D80BA0">
              <w:t xml:space="preserve">apropriācijas pārdali no Labklājības ministrijas 2018.gada valsts budžeta apakšprogrammas 20.01.00 „Valsts sociālie pabalsti” prognozētā līdzekļu atlikuma 1`035`000 </w:t>
            </w:r>
            <w:r w:rsidR="00D80BA0" w:rsidRPr="00D80BA0">
              <w:rPr>
                <w:i/>
              </w:rPr>
              <w:t>euro</w:t>
            </w:r>
            <w:r w:rsidR="00D80BA0">
              <w:t xml:space="preserve"> apmērā, tajā skaitā, no bērna piedzimšanas pabalstam prognozētā līdzekļu atlikuma 1`031`641 </w:t>
            </w:r>
            <w:r w:rsidR="00D80BA0" w:rsidRPr="00D80BA0">
              <w:rPr>
                <w:i/>
              </w:rPr>
              <w:t>euro</w:t>
            </w:r>
            <w:r w:rsidR="00D80BA0">
              <w:t xml:space="preserve"> apmērā un no pabalsta aizbildnim par bērna uzturēšanu prognozētā līdzekļu atlikuma 3`359 </w:t>
            </w:r>
            <w:r w:rsidR="00D80BA0" w:rsidRPr="00D80BA0">
              <w:rPr>
                <w:i/>
              </w:rPr>
              <w:t>euro</w:t>
            </w:r>
            <w:r w:rsidR="00D80BA0">
              <w:t xml:space="preserve"> apmērā, uz IZM 2018. gada apakšprogrammu 09.16.00 „Dotācija nacionālās nozīmes starptautisku sporta pasākumu organizēšanai Latvijā” 2019.gadā Latvijā paredzēto </w:t>
            </w:r>
            <w:r w:rsidR="00D80BA0">
              <w:lastRenderedPageBreak/>
              <w:t>nacionālas nozīmes starptautisku sporta sacensību organizēšanas izdevumu segšanai 2018. gadā, tai skaitā:</w:t>
            </w:r>
          </w:p>
          <w:p w:rsidR="008357FD" w:rsidRDefault="00D80BA0" w:rsidP="008357FD">
            <w:pPr>
              <w:pStyle w:val="ListParagraph"/>
              <w:numPr>
                <w:ilvl w:val="1"/>
                <w:numId w:val="41"/>
              </w:numPr>
              <w:ind w:right="142"/>
              <w:jc w:val="both"/>
            </w:pPr>
            <w:r>
              <w:t>2019. gada FIA pasaules rallijkrosa čempionāta posma organizēšanas licences iegādei (biedrībai „Latvijas Automobiļu federācija”) – 475</w:t>
            </w:r>
            <w:r w:rsidR="00681A91">
              <w:t>`</w:t>
            </w:r>
            <w:r>
              <w:t xml:space="preserve">000 </w:t>
            </w:r>
            <w:r w:rsidRPr="008357FD">
              <w:rPr>
                <w:i/>
              </w:rPr>
              <w:t>euro</w:t>
            </w:r>
            <w:r>
              <w:t>;</w:t>
            </w:r>
          </w:p>
          <w:p w:rsidR="008357FD" w:rsidRDefault="00D80BA0" w:rsidP="008357FD">
            <w:pPr>
              <w:pStyle w:val="ListParagraph"/>
              <w:numPr>
                <w:ilvl w:val="1"/>
                <w:numId w:val="41"/>
              </w:numPr>
              <w:ind w:right="142"/>
              <w:jc w:val="both"/>
            </w:pPr>
            <w:r>
              <w:t>2019. gada FIM pasaules čempionāta motokrosā posma organizēšanas licences iegādei (biedrībai „Latvijas Motosporta federācija”) – 360</w:t>
            </w:r>
            <w:r w:rsidR="00681A91">
              <w:t>`</w:t>
            </w:r>
            <w:r>
              <w:t xml:space="preserve">000 </w:t>
            </w:r>
            <w:r w:rsidRPr="008357FD">
              <w:rPr>
                <w:i/>
              </w:rPr>
              <w:t>euro</w:t>
            </w:r>
            <w:r>
              <w:t>;</w:t>
            </w:r>
          </w:p>
          <w:p w:rsidR="00D80BA0" w:rsidRDefault="00D80BA0" w:rsidP="008357FD">
            <w:pPr>
              <w:pStyle w:val="ListParagraph"/>
              <w:numPr>
                <w:ilvl w:val="1"/>
                <w:numId w:val="41"/>
              </w:numPr>
              <w:ind w:right="142"/>
              <w:jc w:val="both"/>
            </w:pPr>
            <w:r>
              <w:t>2019.gada FIM pasaules čempionāta spīdvejā posma organizēšanas licences iegādei un maksai par sacensību reģistrēšanu FIM kalendārā (biedrībai „Latvijas Motosporta federācija”) – 200</w:t>
            </w:r>
            <w:r w:rsidR="00681A91">
              <w:t>`</w:t>
            </w:r>
            <w:r>
              <w:t xml:space="preserve">000 </w:t>
            </w:r>
            <w:r w:rsidRPr="008357FD">
              <w:rPr>
                <w:i/>
              </w:rPr>
              <w:t>euro</w:t>
            </w:r>
            <w:r>
              <w:t>.</w:t>
            </w:r>
          </w:p>
          <w:p w:rsidR="00D80BA0" w:rsidRDefault="008357FD" w:rsidP="00190355">
            <w:pPr>
              <w:pStyle w:val="ListParagraph"/>
              <w:numPr>
                <w:ilvl w:val="0"/>
                <w:numId w:val="41"/>
              </w:numPr>
              <w:ind w:right="142"/>
              <w:jc w:val="both"/>
            </w:pPr>
            <w:r>
              <w:t xml:space="preserve">uzdevumu IZM </w:t>
            </w:r>
            <w:r w:rsidR="00D80BA0">
              <w:t>sadarbībā ar Labklājības ministriju normatīvajos aktos noteiktajā kārtībā sagatavot un iesniegt Finanšu ministrijā pieprasījumu valsts budžeta apropriācijas pārdalei atbilstoši rīkojuma 1.punktam.</w:t>
            </w:r>
          </w:p>
          <w:p w:rsidR="00EA26F3" w:rsidRPr="00287177" w:rsidRDefault="008357FD" w:rsidP="008357FD">
            <w:pPr>
              <w:pStyle w:val="ListParagraph"/>
              <w:numPr>
                <w:ilvl w:val="0"/>
                <w:numId w:val="41"/>
              </w:numPr>
              <w:ind w:right="142"/>
              <w:jc w:val="both"/>
            </w:pPr>
            <w:r>
              <w:t>uzdevumu f</w:t>
            </w:r>
            <w:r w:rsidR="00D80BA0">
              <w:t>inanšu ministram normatīvajos aktos noteiktajā kārtībā informēt Saeimu par rīkojuma 1.punktā minēto apropriācijas pārdali un pēc Saeimas atļaujas saņemšanas veikt apropriācijas pārdali.</w:t>
            </w:r>
          </w:p>
        </w:tc>
      </w:tr>
      <w:tr w:rsidR="00585B7B" w:rsidRPr="00317B6A" w:rsidTr="0053721C">
        <w:trPr>
          <w:trHeight w:val="476"/>
        </w:trPr>
        <w:tc>
          <w:tcPr>
            <w:tcW w:w="684"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15"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861" w:type="dxa"/>
            <w:tcBorders>
              <w:bottom w:val="single" w:sz="4" w:space="0" w:color="auto"/>
            </w:tcBorders>
          </w:tcPr>
          <w:p w:rsidR="00643E6C" w:rsidRPr="00317B6A" w:rsidRDefault="00BB3C51" w:rsidP="001B4A59">
            <w:pPr>
              <w:ind w:left="82" w:right="141"/>
              <w:jc w:val="both"/>
            </w:pPr>
            <w:r>
              <w:t xml:space="preserve">Rīkojuma </w:t>
            </w:r>
            <w:r w:rsidR="00B73BB9">
              <w:t xml:space="preserve">projektu </w:t>
            </w:r>
            <w:r w:rsidR="008357FD">
              <w:t>izstrādāja IZM sadarbībā ar Labklājības ministriju. Rīkojuma projekta izstrādes procesā notikušas konsultācijas ar biedrību „Latvijas Automobiļu federācija” un biedrību „Latvijas Motosporta federācija”.</w:t>
            </w:r>
          </w:p>
        </w:tc>
      </w:tr>
      <w:tr w:rsidR="00585B7B" w:rsidRPr="00317B6A" w:rsidTr="0053721C">
        <w:tc>
          <w:tcPr>
            <w:tcW w:w="684"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15"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861" w:type="dxa"/>
            <w:tcBorders>
              <w:top w:val="single" w:sz="4" w:space="0" w:color="auto"/>
              <w:left w:val="single" w:sz="4" w:space="0" w:color="auto"/>
              <w:bottom w:val="single" w:sz="4" w:space="0" w:color="auto"/>
              <w:right w:val="single" w:sz="4" w:space="0" w:color="auto"/>
            </w:tcBorders>
          </w:tcPr>
          <w:p w:rsidR="002D5B95" w:rsidRPr="00317B6A" w:rsidRDefault="00BB3C51" w:rsidP="001B4A59">
            <w:pPr>
              <w:ind w:left="114" w:right="127"/>
              <w:jc w:val="both"/>
            </w:pPr>
            <w:r>
              <w:t xml:space="preserve">Rīkojuma </w:t>
            </w:r>
            <w:r w:rsidR="0052685D" w:rsidRPr="0052685D">
              <w:t xml:space="preserve">projekts </w:t>
            </w:r>
            <w:r w:rsidR="001B4A59">
              <w:t xml:space="preserve"> </w:t>
            </w:r>
            <w:r w:rsidR="001B4A59" w:rsidRPr="001B4A59">
              <w:t xml:space="preserve">tiešā veidā attiecas uz  budžeta un finanšu politiku. Pastarpināti </w:t>
            </w:r>
            <w:r w:rsidR="001B4A59">
              <w:t>R</w:t>
            </w:r>
            <w:r w:rsidR="001B4A59" w:rsidRPr="001B4A59">
              <w:t>īkojuma projekts attiecas uz  tūrisma, sporta un brīvā laika politiku (sporta politiku).</w:t>
            </w:r>
          </w:p>
        </w:tc>
      </w:tr>
    </w:tbl>
    <w:p w:rsidR="00D6046C" w:rsidRDefault="00D6046C">
      <w:pPr>
        <w:rPr>
          <w:b/>
          <w:bCs/>
        </w:rPr>
      </w:pPr>
    </w:p>
    <w:p w:rsidR="00442B78" w:rsidRDefault="00442B7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rsidTr="0053721C">
        <w:tc>
          <w:tcPr>
            <w:tcW w:w="10060" w:type="dxa"/>
            <w:vAlign w:val="center"/>
          </w:tcPr>
          <w:p w:rsidR="00C66A35" w:rsidRDefault="00C66A35" w:rsidP="001B2A96">
            <w:pPr>
              <w:pStyle w:val="naisnod"/>
              <w:spacing w:before="0" w:after="0"/>
            </w:pPr>
            <w:r w:rsidRPr="00C3572A">
              <w:t xml:space="preserve">II. Tiesību akta projekta ietekme uz sabiedrību, tautsaimniecības attīstību un </w:t>
            </w:r>
          </w:p>
          <w:p w:rsidR="00C66A35" w:rsidRPr="00317B6A" w:rsidRDefault="00C66A35" w:rsidP="001B2A96">
            <w:pPr>
              <w:pStyle w:val="naisnod"/>
              <w:spacing w:before="0" w:after="0"/>
            </w:pPr>
            <w:r w:rsidRPr="00C3572A">
              <w:t>administratīvo slogu</w:t>
            </w:r>
          </w:p>
        </w:tc>
      </w:tr>
      <w:tr w:rsidR="00C66A35" w:rsidRPr="00B24229" w:rsidTr="0053721C">
        <w:trPr>
          <w:trHeight w:val="273"/>
        </w:trPr>
        <w:tc>
          <w:tcPr>
            <w:tcW w:w="10060" w:type="dxa"/>
          </w:tcPr>
          <w:p w:rsidR="00C66A35" w:rsidRPr="00B24229" w:rsidRDefault="00C66A35" w:rsidP="001B2A96">
            <w:pPr>
              <w:ind w:right="127"/>
              <w:jc w:val="center"/>
            </w:pPr>
            <w:r w:rsidRPr="00C3572A">
              <w:t>Projekts šo jomu neskar</w:t>
            </w:r>
          </w:p>
        </w:tc>
      </w:tr>
    </w:tbl>
    <w:p w:rsidR="00C66A35" w:rsidRDefault="00C66A35"/>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306"/>
        <w:gridCol w:w="1150"/>
        <w:gridCol w:w="1138"/>
        <w:gridCol w:w="1185"/>
        <w:gridCol w:w="1139"/>
        <w:gridCol w:w="1150"/>
        <w:gridCol w:w="1150"/>
      </w:tblGrid>
      <w:tr w:rsidR="00DA708F" w:rsidRPr="0033617F" w:rsidTr="00FB3B63">
        <w:trPr>
          <w:trHeight w:val="361"/>
          <w:jc w:val="center"/>
        </w:trPr>
        <w:tc>
          <w:tcPr>
            <w:tcW w:w="10577" w:type="dxa"/>
            <w:gridSpan w:val="8"/>
            <w:vAlign w:val="center"/>
          </w:tcPr>
          <w:p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rsidTr="00FB3B63">
        <w:trPr>
          <w:jc w:val="center"/>
        </w:trPr>
        <w:tc>
          <w:tcPr>
            <w:tcW w:w="2359" w:type="dxa"/>
            <w:vMerge w:val="restart"/>
            <w:vAlign w:val="center"/>
          </w:tcPr>
          <w:p w:rsidR="00DA708F" w:rsidRPr="0033617F" w:rsidRDefault="00DA708F" w:rsidP="001B2A96">
            <w:pPr>
              <w:jc w:val="center"/>
              <w:rPr>
                <w:b/>
              </w:rPr>
            </w:pPr>
            <w:r w:rsidRPr="0033617F">
              <w:rPr>
                <w:b/>
              </w:rPr>
              <w:t>Rādītāji</w:t>
            </w:r>
          </w:p>
        </w:tc>
        <w:tc>
          <w:tcPr>
            <w:tcW w:w="2456" w:type="dxa"/>
            <w:gridSpan w:val="2"/>
            <w:vMerge w:val="restart"/>
            <w:vAlign w:val="center"/>
          </w:tcPr>
          <w:p w:rsidR="00DA708F" w:rsidRPr="0033617F" w:rsidRDefault="00DA708F" w:rsidP="001B2A96">
            <w:pPr>
              <w:jc w:val="center"/>
              <w:rPr>
                <w:b/>
              </w:rPr>
            </w:pPr>
            <w:r>
              <w:rPr>
                <w:b/>
              </w:rPr>
              <w:t>2018</w:t>
            </w:r>
          </w:p>
        </w:tc>
        <w:tc>
          <w:tcPr>
            <w:tcW w:w="5762" w:type="dxa"/>
            <w:gridSpan w:val="5"/>
            <w:vAlign w:val="center"/>
          </w:tcPr>
          <w:p w:rsidR="00DA708F" w:rsidRPr="0033617F" w:rsidRDefault="00DA708F" w:rsidP="001B2A96">
            <w:pPr>
              <w:jc w:val="center"/>
            </w:pPr>
            <w:r w:rsidRPr="0033617F">
              <w:t>Turpmākie trīs gadi (</w:t>
            </w:r>
            <w:r w:rsidRPr="0033617F">
              <w:rPr>
                <w:i/>
              </w:rPr>
              <w:t>euro</w:t>
            </w:r>
            <w:r w:rsidRPr="0033617F">
              <w:t>)</w:t>
            </w:r>
          </w:p>
        </w:tc>
      </w:tr>
      <w:tr w:rsidR="00DA708F" w:rsidRPr="0033617F" w:rsidTr="00FB3B63">
        <w:trPr>
          <w:jc w:val="center"/>
        </w:trPr>
        <w:tc>
          <w:tcPr>
            <w:tcW w:w="2359" w:type="dxa"/>
            <w:vMerge/>
            <w:vAlign w:val="center"/>
          </w:tcPr>
          <w:p w:rsidR="00DA708F" w:rsidRPr="0033617F" w:rsidRDefault="00DA708F" w:rsidP="001B2A96">
            <w:pPr>
              <w:jc w:val="center"/>
              <w:rPr>
                <w:b/>
                <w:i/>
              </w:rPr>
            </w:pPr>
          </w:p>
        </w:tc>
        <w:tc>
          <w:tcPr>
            <w:tcW w:w="2456" w:type="dxa"/>
            <w:gridSpan w:val="2"/>
            <w:vMerge/>
            <w:vAlign w:val="center"/>
          </w:tcPr>
          <w:p w:rsidR="00DA708F" w:rsidRPr="0033617F" w:rsidRDefault="00DA708F" w:rsidP="001B2A96">
            <w:pPr>
              <w:jc w:val="center"/>
              <w:rPr>
                <w:b/>
                <w:i/>
              </w:rPr>
            </w:pPr>
          </w:p>
        </w:tc>
        <w:tc>
          <w:tcPr>
            <w:tcW w:w="2323" w:type="dxa"/>
            <w:gridSpan w:val="2"/>
            <w:vAlign w:val="center"/>
          </w:tcPr>
          <w:p w:rsidR="00DA708F" w:rsidRPr="0033617F" w:rsidRDefault="00DA708F" w:rsidP="001B2A96">
            <w:pPr>
              <w:jc w:val="center"/>
              <w:rPr>
                <w:b/>
                <w:i/>
              </w:rPr>
            </w:pPr>
            <w:r>
              <w:rPr>
                <w:b/>
                <w:bCs/>
              </w:rPr>
              <w:t>2019</w:t>
            </w:r>
          </w:p>
        </w:tc>
        <w:tc>
          <w:tcPr>
            <w:tcW w:w="2289" w:type="dxa"/>
            <w:gridSpan w:val="2"/>
            <w:vAlign w:val="center"/>
          </w:tcPr>
          <w:p w:rsidR="00DA708F" w:rsidRDefault="00DA708F" w:rsidP="001B2A96">
            <w:pPr>
              <w:jc w:val="center"/>
              <w:rPr>
                <w:b/>
                <w:bCs/>
              </w:rPr>
            </w:pPr>
            <w:r>
              <w:rPr>
                <w:b/>
                <w:bCs/>
              </w:rPr>
              <w:t>2020</w:t>
            </w:r>
          </w:p>
        </w:tc>
        <w:tc>
          <w:tcPr>
            <w:tcW w:w="1150" w:type="dxa"/>
            <w:vAlign w:val="center"/>
          </w:tcPr>
          <w:p w:rsidR="00DA708F" w:rsidRDefault="00DA708F" w:rsidP="001B2A96">
            <w:pPr>
              <w:jc w:val="center"/>
              <w:rPr>
                <w:b/>
                <w:bCs/>
              </w:rPr>
            </w:pPr>
            <w:r>
              <w:rPr>
                <w:b/>
                <w:bCs/>
              </w:rPr>
              <w:t>2021</w:t>
            </w:r>
          </w:p>
        </w:tc>
      </w:tr>
      <w:tr w:rsidR="00DA708F" w:rsidRPr="0033617F" w:rsidTr="00FB3B63">
        <w:trPr>
          <w:jc w:val="center"/>
        </w:trPr>
        <w:tc>
          <w:tcPr>
            <w:tcW w:w="2359" w:type="dxa"/>
            <w:vMerge/>
            <w:vAlign w:val="center"/>
          </w:tcPr>
          <w:p w:rsidR="00DA708F" w:rsidRPr="0033617F" w:rsidRDefault="00DA708F" w:rsidP="001B2A96">
            <w:pPr>
              <w:jc w:val="center"/>
              <w:rPr>
                <w:b/>
                <w:i/>
              </w:rPr>
            </w:pPr>
          </w:p>
        </w:tc>
        <w:tc>
          <w:tcPr>
            <w:tcW w:w="1306" w:type="dxa"/>
            <w:vAlign w:val="center"/>
          </w:tcPr>
          <w:p w:rsidR="00DA708F" w:rsidRPr="0033617F" w:rsidRDefault="00DA708F" w:rsidP="001B2A96">
            <w:pPr>
              <w:jc w:val="center"/>
              <w:rPr>
                <w:b/>
                <w:i/>
              </w:rPr>
            </w:pPr>
            <w:r w:rsidRPr="0033617F">
              <w:t>saskaņā ar valsts budžetu kārtējam gadam</w:t>
            </w:r>
          </w:p>
        </w:tc>
        <w:tc>
          <w:tcPr>
            <w:tcW w:w="1150" w:type="dxa"/>
            <w:vAlign w:val="center"/>
          </w:tcPr>
          <w:p w:rsidR="00DA708F" w:rsidRPr="0033617F" w:rsidRDefault="00DA708F" w:rsidP="001B2A96">
            <w:pPr>
              <w:jc w:val="center"/>
              <w:rPr>
                <w:b/>
                <w:i/>
              </w:rPr>
            </w:pPr>
            <w:r w:rsidRPr="0033617F">
              <w:t>izmaiņas kārtējā gadā, salīdzinot ar budžetu kārtējam gadam</w:t>
            </w:r>
          </w:p>
        </w:tc>
        <w:tc>
          <w:tcPr>
            <w:tcW w:w="1138" w:type="dxa"/>
            <w:vAlign w:val="center"/>
          </w:tcPr>
          <w:p w:rsidR="00DA708F" w:rsidRPr="00183338" w:rsidRDefault="00DA708F" w:rsidP="001B2A96">
            <w:pPr>
              <w:jc w:val="center"/>
            </w:pPr>
            <w:r w:rsidRPr="00183338">
              <w:t>saskaņā ar vidēja termiņa budžeta ietvaru</w:t>
            </w:r>
          </w:p>
        </w:tc>
        <w:tc>
          <w:tcPr>
            <w:tcW w:w="1185" w:type="dxa"/>
            <w:vAlign w:val="center"/>
          </w:tcPr>
          <w:p w:rsidR="00DA708F" w:rsidRPr="00183338" w:rsidRDefault="00DA708F" w:rsidP="001B2A96">
            <w:pPr>
              <w:jc w:val="center"/>
            </w:pPr>
            <w:r w:rsidRPr="00183338">
              <w:t>izmaiņas, salīdzinot ar vidēja termiņa budžeta ietvaru 2019.</w:t>
            </w:r>
          </w:p>
          <w:p w:rsidR="00DA708F" w:rsidRPr="00183338" w:rsidRDefault="00DA708F" w:rsidP="001B2A96">
            <w:pPr>
              <w:jc w:val="center"/>
            </w:pPr>
            <w:r w:rsidRPr="00183338">
              <w:t>gadam</w:t>
            </w:r>
          </w:p>
        </w:tc>
        <w:tc>
          <w:tcPr>
            <w:tcW w:w="1139" w:type="dxa"/>
            <w:vAlign w:val="center"/>
          </w:tcPr>
          <w:p w:rsidR="00DA708F" w:rsidRPr="00183338" w:rsidRDefault="00DA708F" w:rsidP="001B2A96">
            <w:pPr>
              <w:jc w:val="center"/>
            </w:pPr>
            <w:r w:rsidRPr="00183338">
              <w:t>saskaņā ar vidēja termiņa budžeta ietvaru</w:t>
            </w:r>
          </w:p>
        </w:tc>
        <w:tc>
          <w:tcPr>
            <w:tcW w:w="1150" w:type="dxa"/>
            <w:vAlign w:val="center"/>
          </w:tcPr>
          <w:p w:rsidR="00DA708F" w:rsidRPr="00183338" w:rsidRDefault="00DA708F" w:rsidP="001B2A96">
            <w:pPr>
              <w:jc w:val="center"/>
            </w:pPr>
            <w:r w:rsidRPr="00183338">
              <w:t>izmaiņas, salīdzinot ar vidēja termiņa budžeta ietvaru 2020.</w:t>
            </w:r>
          </w:p>
          <w:p w:rsidR="00DA708F" w:rsidRPr="00183338" w:rsidRDefault="00DA708F" w:rsidP="001B2A96">
            <w:pPr>
              <w:jc w:val="center"/>
            </w:pPr>
            <w:r w:rsidRPr="00183338">
              <w:t>gadam</w:t>
            </w:r>
          </w:p>
        </w:tc>
        <w:tc>
          <w:tcPr>
            <w:tcW w:w="1150" w:type="dxa"/>
            <w:vAlign w:val="center"/>
          </w:tcPr>
          <w:p w:rsidR="00DA708F" w:rsidRPr="00183338" w:rsidRDefault="00DA708F" w:rsidP="001B2A96">
            <w:pPr>
              <w:jc w:val="center"/>
            </w:pPr>
            <w:r w:rsidRPr="00183338">
              <w:t>izmaiņas, salīdzinot ar vidēja termiņa budžeta ietvaru 202</w:t>
            </w:r>
            <w:r>
              <w:t>0</w:t>
            </w:r>
            <w:r w:rsidRPr="00183338">
              <w:t>.</w:t>
            </w:r>
          </w:p>
          <w:p w:rsidR="00DA708F" w:rsidRPr="00183338" w:rsidRDefault="00DA708F" w:rsidP="001B2A96">
            <w:pPr>
              <w:jc w:val="center"/>
            </w:pPr>
            <w:r w:rsidRPr="00183338">
              <w:t>gadam</w:t>
            </w:r>
          </w:p>
        </w:tc>
      </w:tr>
      <w:tr w:rsidR="00DA708F" w:rsidRPr="0033617F" w:rsidTr="00FB3B63">
        <w:trPr>
          <w:jc w:val="center"/>
        </w:trPr>
        <w:tc>
          <w:tcPr>
            <w:tcW w:w="2359" w:type="dxa"/>
            <w:vAlign w:val="center"/>
          </w:tcPr>
          <w:p w:rsidR="00DA708F" w:rsidRPr="0033617F" w:rsidRDefault="00DA708F" w:rsidP="001B2A96">
            <w:pPr>
              <w:jc w:val="center"/>
              <w:rPr>
                <w:bCs/>
              </w:rPr>
            </w:pPr>
            <w:r w:rsidRPr="0033617F">
              <w:rPr>
                <w:bCs/>
              </w:rPr>
              <w:t>1</w:t>
            </w:r>
          </w:p>
        </w:tc>
        <w:tc>
          <w:tcPr>
            <w:tcW w:w="1306" w:type="dxa"/>
            <w:vAlign w:val="center"/>
          </w:tcPr>
          <w:p w:rsidR="00DA708F" w:rsidRPr="0033617F" w:rsidRDefault="00DA708F" w:rsidP="001B2A96">
            <w:pPr>
              <w:jc w:val="center"/>
              <w:rPr>
                <w:bCs/>
              </w:rPr>
            </w:pPr>
            <w:r w:rsidRPr="0033617F">
              <w:rPr>
                <w:bCs/>
              </w:rPr>
              <w:t>2</w:t>
            </w:r>
          </w:p>
        </w:tc>
        <w:tc>
          <w:tcPr>
            <w:tcW w:w="1150" w:type="dxa"/>
            <w:vAlign w:val="center"/>
          </w:tcPr>
          <w:p w:rsidR="00DA708F" w:rsidRPr="0033617F" w:rsidRDefault="00DA708F" w:rsidP="001B2A96">
            <w:pPr>
              <w:jc w:val="center"/>
              <w:rPr>
                <w:bCs/>
              </w:rPr>
            </w:pPr>
            <w:r w:rsidRPr="0033617F">
              <w:rPr>
                <w:bCs/>
              </w:rPr>
              <w:t>3</w:t>
            </w:r>
          </w:p>
        </w:tc>
        <w:tc>
          <w:tcPr>
            <w:tcW w:w="1138" w:type="dxa"/>
            <w:vAlign w:val="center"/>
          </w:tcPr>
          <w:p w:rsidR="00DA708F" w:rsidRPr="0033617F" w:rsidRDefault="00DA708F" w:rsidP="001B2A96">
            <w:pPr>
              <w:jc w:val="center"/>
              <w:rPr>
                <w:bCs/>
              </w:rPr>
            </w:pPr>
            <w:r w:rsidRPr="0033617F">
              <w:rPr>
                <w:bCs/>
              </w:rPr>
              <w:t>4</w:t>
            </w:r>
          </w:p>
        </w:tc>
        <w:tc>
          <w:tcPr>
            <w:tcW w:w="1185" w:type="dxa"/>
            <w:vAlign w:val="center"/>
          </w:tcPr>
          <w:p w:rsidR="00DA708F" w:rsidRPr="0033617F" w:rsidRDefault="00DA708F" w:rsidP="001B2A96">
            <w:pPr>
              <w:jc w:val="center"/>
              <w:rPr>
                <w:bCs/>
              </w:rPr>
            </w:pPr>
            <w:r w:rsidRPr="0033617F">
              <w:rPr>
                <w:bCs/>
              </w:rPr>
              <w:t>5</w:t>
            </w:r>
          </w:p>
        </w:tc>
        <w:tc>
          <w:tcPr>
            <w:tcW w:w="1139" w:type="dxa"/>
            <w:vAlign w:val="center"/>
          </w:tcPr>
          <w:p w:rsidR="00DA708F" w:rsidRPr="0033617F" w:rsidRDefault="00DA708F" w:rsidP="001B2A96">
            <w:pPr>
              <w:jc w:val="center"/>
              <w:rPr>
                <w:bCs/>
              </w:rPr>
            </w:pPr>
            <w:r w:rsidRPr="0033617F">
              <w:rPr>
                <w:bCs/>
              </w:rPr>
              <w:t>6</w:t>
            </w:r>
          </w:p>
        </w:tc>
        <w:tc>
          <w:tcPr>
            <w:tcW w:w="1150" w:type="dxa"/>
          </w:tcPr>
          <w:p w:rsidR="00DA708F" w:rsidRPr="0033617F" w:rsidRDefault="00DA708F" w:rsidP="001B2A96">
            <w:pPr>
              <w:jc w:val="center"/>
              <w:rPr>
                <w:bCs/>
              </w:rPr>
            </w:pPr>
            <w:r>
              <w:rPr>
                <w:bCs/>
              </w:rPr>
              <w:t>7</w:t>
            </w:r>
          </w:p>
        </w:tc>
        <w:tc>
          <w:tcPr>
            <w:tcW w:w="1150" w:type="dxa"/>
          </w:tcPr>
          <w:p w:rsidR="00DA708F" w:rsidRPr="0033617F" w:rsidRDefault="00DA708F" w:rsidP="001B2A96">
            <w:pPr>
              <w:jc w:val="center"/>
              <w:rPr>
                <w:bCs/>
              </w:rPr>
            </w:pPr>
            <w:r>
              <w:rPr>
                <w:bCs/>
              </w:rPr>
              <w:t>8</w:t>
            </w:r>
          </w:p>
        </w:tc>
      </w:tr>
      <w:tr w:rsidR="00DA708F" w:rsidRPr="0033617F" w:rsidTr="00FB3B63">
        <w:trPr>
          <w:jc w:val="center"/>
        </w:trPr>
        <w:tc>
          <w:tcPr>
            <w:tcW w:w="2359" w:type="dxa"/>
          </w:tcPr>
          <w:p w:rsidR="00DA708F" w:rsidRPr="0033617F" w:rsidRDefault="00DA708F" w:rsidP="001B2A96">
            <w:pPr>
              <w:rPr>
                <w:i/>
              </w:rPr>
            </w:pPr>
            <w:r w:rsidRPr="0033617F">
              <w:t>1. Budžeta ieņēmumi:</w:t>
            </w:r>
          </w:p>
        </w:tc>
        <w:tc>
          <w:tcPr>
            <w:tcW w:w="1306" w:type="dxa"/>
          </w:tcPr>
          <w:p w:rsidR="00DA708F" w:rsidRPr="0027077A" w:rsidRDefault="00157613" w:rsidP="001B2A96">
            <w:pPr>
              <w:jc w:val="center"/>
              <w:rPr>
                <w:b/>
                <w:sz w:val="20"/>
                <w:szCs w:val="20"/>
              </w:rPr>
            </w:pPr>
            <w:r w:rsidRPr="0027077A">
              <w:rPr>
                <w:b/>
                <w:sz w:val="20"/>
                <w:szCs w:val="20"/>
              </w:rPr>
              <w:t>291 243 928</w:t>
            </w:r>
          </w:p>
        </w:tc>
        <w:tc>
          <w:tcPr>
            <w:tcW w:w="1150" w:type="dxa"/>
          </w:tcPr>
          <w:p w:rsidR="00DA708F" w:rsidRPr="0033617F" w:rsidRDefault="00DA708F" w:rsidP="001B2A96">
            <w:pPr>
              <w:jc w:val="center"/>
              <w:rPr>
                <w:b/>
              </w:rPr>
            </w:pPr>
            <w:r w:rsidRPr="0033617F">
              <w:rPr>
                <w:b/>
              </w:rPr>
              <w:t>0</w:t>
            </w:r>
          </w:p>
        </w:tc>
        <w:tc>
          <w:tcPr>
            <w:tcW w:w="1138" w:type="dxa"/>
          </w:tcPr>
          <w:p w:rsidR="00DA708F" w:rsidRPr="0033617F" w:rsidRDefault="00DA708F" w:rsidP="001B2A96">
            <w:pPr>
              <w:jc w:val="center"/>
              <w:rPr>
                <w:b/>
              </w:rPr>
            </w:pPr>
            <w:r w:rsidRPr="0033617F">
              <w:rPr>
                <w:b/>
              </w:rPr>
              <w:t>0</w:t>
            </w:r>
          </w:p>
        </w:tc>
        <w:tc>
          <w:tcPr>
            <w:tcW w:w="1185" w:type="dxa"/>
          </w:tcPr>
          <w:p w:rsidR="00DA708F" w:rsidRPr="0033617F" w:rsidRDefault="00DA708F" w:rsidP="001B2A96">
            <w:pPr>
              <w:jc w:val="center"/>
              <w:rPr>
                <w:b/>
              </w:rPr>
            </w:pPr>
            <w:r w:rsidRPr="0033617F">
              <w:rPr>
                <w:b/>
              </w:rPr>
              <w:t>0</w:t>
            </w:r>
          </w:p>
        </w:tc>
        <w:tc>
          <w:tcPr>
            <w:tcW w:w="1139" w:type="dxa"/>
          </w:tcPr>
          <w:p w:rsidR="00DA708F" w:rsidRPr="0033617F" w:rsidRDefault="00DA708F" w:rsidP="001B2A96">
            <w:pPr>
              <w:jc w:val="center"/>
              <w:rPr>
                <w:b/>
              </w:rPr>
            </w:pPr>
            <w:r w:rsidRPr="0033617F">
              <w:rPr>
                <w:b/>
              </w:rPr>
              <w:t>0</w:t>
            </w:r>
          </w:p>
        </w:tc>
        <w:tc>
          <w:tcPr>
            <w:tcW w:w="1150" w:type="dxa"/>
          </w:tcPr>
          <w:p w:rsidR="00DA708F" w:rsidRPr="0033617F" w:rsidRDefault="00DA708F" w:rsidP="001B2A96">
            <w:pPr>
              <w:jc w:val="center"/>
              <w:rPr>
                <w:b/>
              </w:rPr>
            </w:pPr>
            <w:r>
              <w:rPr>
                <w:b/>
              </w:rPr>
              <w:t>0</w:t>
            </w:r>
          </w:p>
        </w:tc>
        <w:tc>
          <w:tcPr>
            <w:tcW w:w="1150" w:type="dxa"/>
          </w:tcPr>
          <w:p w:rsidR="00DA708F" w:rsidRPr="0033617F" w:rsidRDefault="00DA708F" w:rsidP="001B2A96">
            <w:pPr>
              <w:jc w:val="center"/>
              <w:rPr>
                <w:b/>
              </w:rPr>
            </w:pPr>
            <w:r>
              <w:rPr>
                <w:b/>
              </w:rPr>
              <w:t>0</w:t>
            </w:r>
          </w:p>
        </w:tc>
      </w:tr>
      <w:tr w:rsidR="00DA708F" w:rsidRPr="0033617F" w:rsidTr="00FB3B63">
        <w:trPr>
          <w:jc w:val="center"/>
        </w:trPr>
        <w:tc>
          <w:tcPr>
            <w:tcW w:w="2359" w:type="dxa"/>
          </w:tcPr>
          <w:p w:rsidR="00DA708F" w:rsidRPr="0033617F" w:rsidRDefault="00DA708F" w:rsidP="001B2A96">
            <w:pPr>
              <w:rPr>
                <w:i/>
              </w:rPr>
            </w:pPr>
            <w:r w:rsidRPr="0033617F">
              <w:t>1.1. valsts pamatbudžets, tai skaitā ieņēmumi no maksas pakalpojumiem un citi pašu ieņēmumi</w:t>
            </w:r>
          </w:p>
        </w:tc>
        <w:tc>
          <w:tcPr>
            <w:tcW w:w="1306" w:type="dxa"/>
          </w:tcPr>
          <w:p w:rsidR="00DA708F" w:rsidRPr="0033617F" w:rsidRDefault="00DA708F" w:rsidP="001B2A96">
            <w:pPr>
              <w:jc w:val="center"/>
              <w:rPr>
                <w:i/>
              </w:rPr>
            </w:pPr>
          </w:p>
        </w:tc>
        <w:tc>
          <w:tcPr>
            <w:tcW w:w="1150" w:type="dxa"/>
          </w:tcPr>
          <w:p w:rsidR="00DA708F" w:rsidRPr="0033617F" w:rsidRDefault="00DA708F" w:rsidP="001B2A96">
            <w:pPr>
              <w:jc w:val="center"/>
              <w:rPr>
                <w:i/>
              </w:rPr>
            </w:pPr>
          </w:p>
        </w:tc>
        <w:tc>
          <w:tcPr>
            <w:tcW w:w="1138" w:type="dxa"/>
          </w:tcPr>
          <w:p w:rsidR="00DA708F" w:rsidRPr="0033617F" w:rsidRDefault="00DA708F" w:rsidP="001B2A96">
            <w:pPr>
              <w:jc w:val="center"/>
              <w:rPr>
                <w:i/>
              </w:rPr>
            </w:pPr>
          </w:p>
        </w:tc>
        <w:tc>
          <w:tcPr>
            <w:tcW w:w="1185" w:type="dxa"/>
          </w:tcPr>
          <w:p w:rsidR="00DA708F" w:rsidRPr="0033617F" w:rsidRDefault="00DA708F" w:rsidP="001B2A96">
            <w:pPr>
              <w:jc w:val="center"/>
              <w:rPr>
                <w:i/>
              </w:rPr>
            </w:pPr>
          </w:p>
        </w:tc>
        <w:tc>
          <w:tcPr>
            <w:tcW w:w="1139" w:type="dxa"/>
          </w:tcPr>
          <w:p w:rsidR="00DA708F" w:rsidRPr="0033617F" w:rsidRDefault="00DA708F" w:rsidP="001B2A96">
            <w:pPr>
              <w:jc w:val="center"/>
              <w:rPr>
                <w:i/>
              </w:rPr>
            </w:pPr>
          </w:p>
        </w:tc>
        <w:tc>
          <w:tcPr>
            <w:tcW w:w="1150" w:type="dxa"/>
          </w:tcPr>
          <w:p w:rsidR="00DA708F" w:rsidRPr="0033617F" w:rsidRDefault="00DA708F" w:rsidP="001B2A96">
            <w:pPr>
              <w:jc w:val="center"/>
              <w:rPr>
                <w:i/>
              </w:rPr>
            </w:pPr>
          </w:p>
        </w:tc>
        <w:tc>
          <w:tcPr>
            <w:tcW w:w="1150" w:type="dxa"/>
          </w:tcPr>
          <w:p w:rsidR="00DA708F" w:rsidRPr="0033617F" w:rsidRDefault="00DA708F" w:rsidP="001B2A96">
            <w:pPr>
              <w:jc w:val="center"/>
              <w:rPr>
                <w:i/>
              </w:rPr>
            </w:pPr>
          </w:p>
        </w:tc>
      </w:tr>
      <w:tr w:rsidR="00DA6256" w:rsidRPr="0033617F" w:rsidTr="00D80BA0">
        <w:trPr>
          <w:jc w:val="center"/>
        </w:trPr>
        <w:tc>
          <w:tcPr>
            <w:tcW w:w="2359" w:type="dxa"/>
          </w:tcPr>
          <w:p w:rsidR="00DA6256" w:rsidRPr="0033617F" w:rsidRDefault="00DA6256" w:rsidP="00DA6256">
            <w:pPr>
              <w:pStyle w:val="ListParagraph"/>
              <w:numPr>
                <w:ilvl w:val="2"/>
                <w:numId w:val="42"/>
              </w:numPr>
              <w:ind w:left="22" w:hanging="22"/>
            </w:pPr>
            <w:r>
              <w:lastRenderedPageBreak/>
              <w:t>Labklājības</w:t>
            </w:r>
            <w:r w:rsidRPr="00A13315">
              <w:t xml:space="preserve"> ministrijas budžeta apakšprogramma </w:t>
            </w:r>
            <w:r w:rsidRPr="00564F7B">
              <w:t>20.01.00 „Valsts sociālie pabalsti”</w:t>
            </w:r>
            <w:r w:rsidR="00587B92">
              <w:t xml:space="preserve"> (sociālie pabalsti)</w:t>
            </w:r>
          </w:p>
        </w:tc>
        <w:tc>
          <w:tcPr>
            <w:tcW w:w="1306" w:type="dxa"/>
          </w:tcPr>
          <w:p w:rsidR="00DA6256" w:rsidRPr="00D80BA0" w:rsidRDefault="00D80BA0" w:rsidP="0027077A">
            <w:pPr>
              <w:ind w:left="-62"/>
              <w:jc w:val="center"/>
              <w:rPr>
                <w:sz w:val="22"/>
                <w:szCs w:val="22"/>
              </w:rPr>
            </w:pPr>
            <w:r w:rsidRPr="00D80BA0">
              <w:rPr>
                <w:sz w:val="22"/>
                <w:szCs w:val="22"/>
              </w:rPr>
              <w:t>290</w:t>
            </w:r>
            <w:r w:rsidR="0027077A">
              <w:rPr>
                <w:sz w:val="22"/>
                <w:szCs w:val="22"/>
              </w:rPr>
              <w:t> </w:t>
            </w:r>
            <w:r w:rsidRPr="00D80BA0">
              <w:rPr>
                <w:sz w:val="22"/>
                <w:szCs w:val="22"/>
              </w:rPr>
              <w:t>401</w:t>
            </w:r>
            <w:r w:rsidR="0027077A">
              <w:rPr>
                <w:sz w:val="22"/>
                <w:szCs w:val="22"/>
              </w:rPr>
              <w:t xml:space="preserve"> </w:t>
            </w:r>
            <w:r w:rsidRPr="00D80BA0">
              <w:rPr>
                <w:sz w:val="22"/>
                <w:szCs w:val="22"/>
              </w:rPr>
              <w:t>513</w:t>
            </w:r>
          </w:p>
        </w:tc>
        <w:tc>
          <w:tcPr>
            <w:tcW w:w="1150" w:type="dxa"/>
          </w:tcPr>
          <w:p w:rsidR="00DA6256" w:rsidRPr="00D80BA0" w:rsidRDefault="00DA6256" w:rsidP="00D80BA0">
            <w:pPr>
              <w:ind w:left="-82"/>
              <w:jc w:val="center"/>
              <w:rPr>
                <w:sz w:val="22"/>
                <w:szCs w:val="22"/>
              </w:rPr>
            </w:pPr>
            <w:r w:rsidRPr="00D80BA0">
              <w:rPr>
                <w:sz w:val="22"/>
                <w:szCs w:val="22"/>
              </w:rPr>
              <w:t>- 1 035 000</w:t>
            </w:r>
          </w:p>
        </w:tc>
        <w:tc>
          <w:tcPr>
            <w:tcW w:w="1138" w:type="dxa"/>
          </w:tcPr>
          <w:p w:rsidR="00DA6256" w:rsidRPr="00DA6256" w:rsidRDefault="00DA6256" w:rsidP="00DA6256">
            <w:pPr>
              <w:jc w:val="center"/>
            </w:pPr>
          </w:p>
        </w:tc>
        <w:tc>
          <w:tcPr>
            <w:tcW w:w="1185" w:type="dxa"/>
          </w:tcPr>
          <w:p w:rsidR="00DA6256" w:rsidRPr="00DA6256" w:rsidRDefault="00DA6256" w:rsidP="00DA6256">
            <w:pPr>
              <w:jc w:val="center"/>
            </w:pPr>
          </w:p>
        </w:tc>
        <w:tc>
          <w:tcPr>
            <w:tcW w:w="1139" w:type="dxa"/>
          </w:tcPr>
          <w:p w:rsidR="00DA6256" w:rsidRPr="00DA6256" w:rsidRDefault="00DA6256" w:rsidP="00DA6256">
            <w:pPr>
              <w:jc w:val="center"/>
            </w:pPr>
          </w:p>
        </w:tc>
        <w:tc>
          <w:tcPr>
            <w:tcW w:w="1150" w:type="dxa"/>
          </w:tcPr>
          <w:p w:rsidR="00DA6256" w:rsidRPr="00DA6256" w:rsidRDefault="00DA6256" w:rsidP="00DA6256">
            <w:pPr>
              <w:jc w:val="center"/>
            </w:pPr>
          </w:p>
        </w:tc>
        <w:tc>
          <w:tcPr>
            <w:tcW w:w="1150" w:type="dxa"/>
          </w:tcPr>
          <w:p w:rsidR="00DA6256" w:rsidRPr="00DA6256" w:rsidRDefault="00DA6256" w:rsidP="00DA6256">
            <w:pPr>
              <w:jc w:val="center"/>
            </w:pPr>
          </w:p>
        </w:tc>
      </w:tr>
      <w:tr w:rsidR="00DA6256" w:rsidRPr="0033617F" w:rsidTr="00FB3B63">
        <w:trPr>
          <w:jc w:val="center"/>
        </w:trPr>
        <w:tc>
          <w:tcPr>
            <w:tcW w:w="2359" w:type="dxa"/>
          </w:tcPr>
          <w:p w:rsidR="00DA6256" w:rsidRPr="0033617F" w:rsidRDefault="00DA6256" w:rsidP="00DA6256">
            <w:r>
              <w:t xml:space="preserve">1.1.2. IZM budžeta apakšprogramma </w:t>
            </w:r>
            <w:r w:rsidRPr="00DA6256">
              <w:t>09.16.00 „Dotācija nacionālās nozīmes starptautisku sporta pasākumu organizēšanai Latvijā”</w:t>
            </w:r>
          </w:p>
        </w:tc>
        <w:tc>
          <w:tcPr>
            <w:tcW w:w="1306" w:type="dxa"/>
          </w:tcPr>
          <w:p w:rsidR="00DA6256" w:rsidRPr="00D80BA0" w:rsidRDefault="00DA6256" w:rsidP="00DA6256">
            <w:pPr>
              <w:jc w:val="center"/>
              <w:rPr>
                <w:sz w:val="22"/>
                <w:szCs w:val="22"/>
              </w:rPr>
            </w:pPr>
            <w:r w:rsidRPr="00D80BA0">
              <w:rPr>
                <w:sz w:val="22"/>
                <w:szCs w:val="22"/>
              </w:rPr>
              <w:t>842 415</w:t>
            </w:r>
          </w:p>
        </w:tc>
        <w:tc>
          <w:tcPr>
            <w:tcW w:w="1150" w:type="dxa"/>
          </w:tcPr>
          <w:p w:rsidR="00DA6256" w:rsidRPr="00D80BA0" w:rsidRDefault="00DA6256" w:rsidP="00FB3B63">
            <w:pPr>
              <w:ind w:left="-92"/>
              <w:jc w:val="center"/>
              <w:rPr>
                <w:sz w:val="22"/>
                <w:szCs w:val="22"/>
              </w:rPr>
            </w:pPr>
            <w:r w:rsidRPr="00D80BA0">
              <w:rPr>
                <w:sz w:val="22"/>
                <w:szCs w:val="22"/>
              </w:rPr>
              <w:t>1 035 000</w:t>
            </w:r>
          </w:p>
        </w:tc>
        <w:tc>
          <w:tcPr>
            <w:tcW w:w="1138" w:type="dxa"/>
          </w:tcPr>
          <w:p w:rsidR="00DA6256" w:rsidRPr="00DA6256" w:rsidRDefault="00DA6256" w:rsidP="00DA6256">
            <w:pPr>
              <w:jc w:val="center"/>
            </w:pPr>
          </w:p>
        </w:tc>
        <w:tc>
          <w:tcPr>
            <w:tcW w:w="1185" w:type="dxa"/>
          </w:tcPr>
          <w:p w:rsidR="00DA6256" w:rsidRPr="00DA6256" w:rsidRDefault="00DA6256" w:rsidP="00DA6256">
            <w:pPr>
              <w:jc w:val="center"/>
            </w:pPr>
          </w:p>
        </w:tc>
        <w:tc>
          <w:tcPr>
            <w:tcW w:w="1139" w:type="dxa"/>
          </w:tcPr>
          <w:p w:rsidR="00DA6256" w:rsidRPr="00DA6256" w:rsidRDefault="00DA6256" w:rsidP="00DA6256">
            <w:pPr>
              <w:jc w:val="center"/>
            </w:pPr>
          </w:p>
        </w:tc>
        <w:tc>
          <w:tcPr>
            <w:tcW w:w="1150" w:type="dxa"/>
          </w:tcPr>
          <w:p w:rsidR="00DA6256" w:rsidRPr="00DA6256" w:rsidRDefault="00DA6256" w:rsidP="00DA6256">
            <w:pPr>
              <w:jc w:val="center"/>
            </w:pPr>
          </w:p>
        </w:tc>
        <w:tc>
          <w:tcPr>
            <w:tcW w:w="1150" w:type="dxa"/>
          </w:tcPr>
          <w:p w:rsidR="00DA6256" w:rsidRPr="00DA6256" w:rsidRDefault="00DA6256" w:rsidP="00DA6256">
            <w:pPr>
              <w:jc w:val="center"/>
            </w:pPr>
          </w:p>
        </w:tc>
      </w:tr>
      <w:tr w:rsidR="00DA708F" w:rsidRPr="0033617F" w:rsidTr="00FB3B63">
        <w:trPr>
          <w:jc w:val="center"/>
        </w:trPr>
        <w:tc>
          <w:tcPr>
            <w:tcW w:w="2359" w:type="dxa"/>
          </w:tcPr>
          <w:p w:rsidR="00DA708F" w:rsidRPr="0033617F" w:rsidRDefault="00DA708F" w:rsidP="001B2A96">
            <w:pPr>
              <w:rPr>
                <w:i/>
              </w:rPr>
            </w:pPr>
            <w:r w:rsidRPr="0033617F">
              <w:t>1.2. valsts speciālais budžets</w:t>
            </w:r>
          </w:p>
        </w:tc>
        <w:tc>
          <w:tcPr>
            <w:tcW w:w="1306"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FB3B63">
        <w:trPr>
          <w:jc w:val="center"/>
        </w:trPr>
        <w:tc>
          <w:tcPr>
            <w:tcW w:w="2359" w:type="dxa"/>
          </w:tcPr>
          <w:p w:rsidR="00DA708F" w:rsidRPr="0033617F" w:rsidRDefault="00DA708F" w:rsidP="001B2A96">
            <w:pPr>
              <w:rPr>
                <w:i/>
              </w:rPr>
            </w:pPr>
            <w:r w:rsidRPr="0033617F">
              <w:t>1.3. pašvaldību budžets</w:t>
            </w:r>
          </w:p>
        </w:tc>
        <w:tc>
          <w:tcPr>
            <w:tcW w:w="1306"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FB3B63">
        <w:trPr>
          <w:jc w:val="center"/>
        </w:trPr>
        <w:tc>
          <w:tcPr>
            <w:tcW w:w="2359" w:type="dxa"/>
          </w:tcPr>
          <w:p w:rsidR="00DA708F" w:rsidRPr="0033617F" w:rsidRDefault="00DA708F" w:rsidP="001B2A96">
            <w:r w:rsidRPr="0033617F">
              <w:t>2. Budžeta izdevumi:</w:t>
            </w:r>
          </w:p>
        </w:tc>
        <w:tc>
          <w:tcPr>
            <w:tcW w:w="1306" w:type="dxa"/>
          </w:tcPr>
          <w:p w:rsidR="00DA708F" w:rsidRPr="0027077A" w:rsidRDefault="00157613" w:rsidP="001B2A96">
            <w:pPr>
              <w:jc w:val="center"/>
              <w:rPr>
                <w:b/>
                <w:sz w:val="20"/>
                <w:szCs w:val="20"/>
              </w:rPr>
            </w:pPr>
            <w:r w:rsidRPr="0027077A">
              <w:rPr>
                <w:b/>
                <w:sz w:val="20"/>
                <w:szCs w:val="20"/>
              </w:rPr>
              <w:t>291 243 928</w:t>
            </w:r>
          </w:p>
        </w:tc>
        <w:tc>
          <w:tcPr>
            <w:tcW w:w="1150" w:type="dxa"/>
          </w:tcPr>
          <w:p w:rsidR="00DA708F" w:rsidRPr="004B2478" w:rsidRDefault="004B2478" w:rsidP="001B2A96">
            <w:pPr>
              <w:jc w:val="center"/>
              <w:rPr>
                <w:b/>
              </w:rPr>
            </w:pPr>
            <w:r w:rsidRPr="004B2478">
              <w:rPr>
                <w:b/>
              </w:rPr>
              <w:t>0</w:t>
            </w:r>
          </w:p>
        </w:tc>
        <w:tc>
          <w:tcPr>
            <w:tcW w:w="1138" w:type="dxa"/>
          </w:tcPr>
          <w:p w:rsidR="00DA708F" w:rsidRPr="00317B6A" w:rsidRDefault="00DA708F" w:rsidP="001B2A96">
            <w:pPr>
              <w:jc w:val="center"/>
              <w:rPr>
                <w:b/>
              </w:rPr>
            </w:pPr>
            <w:r w:rsidRPr="00317B6A">
              <w:rPr>
                <w:b/>
              </w:rPr>
              <w:t>0</w:t>
            </w:r>
          </w:p>
        </w:tc>
        <w:tc>
          <w:tcPr>
            <w:tcW w:w="1185" w:type="dxa"/>
          </w:tcPr>
          <w:p w:rsidR="00DA708F" w:rsidRPr="00317B6A" w:rsidRDefault="00DA708F" w:rsidP="001B2A96">
            <w:pPr>
              <w:jc w:val="center"/>
              <w:rPr>
                <w:b/>
              </w:rPr>
            </w:pPr>
            <w:r w:rsidRPr="00317B6A">
              <w:rPr>
                <w:b/>
              </w:rPr>
              <w:t>0</w:t>
            </w:r>
          </w:p>
        </w:tc>
        <w:tc>
          <w:tcPr>
            <w:tcW w:w="1139" w:type="dxa"/>
          </w:tcPr>
          <w:p w:rsidR="00DA708F" w:rsidRPr="00317B6A" w:rsidRDefault="00DA708F" w:rsidP="001B2A96">
            <w:pPr>
              <w:jc w:val="center"/>
              <w:rPr>
                <w:b/>
              </w:rPr>
            </w:pPr>
            <w:r w:rsidRPr="00317B6A">
              <w:rPr>
                <w:b/>
              </w:rPr>
              <w:t>0</w:t>
            </w:r>
          </w:p>
        </w:tc>
        <w:tc>
          <w:tcPr>
            <w:tcW w:w="1150" w:type="dxa"/>
          </w:tcPr>
          <w:p w:rsidR="00DA708F" w:rsidRPr="00317B6A" w:rsidRDefault="00DA708F" w:rsidP="001B2A96">
            <w:pPr>
              <w:jc w:val="center"/>
              <w:rPr>
                <w:b/>
              </w:rPr>
            </w:pPr>
            <w:r>
              <w:rPr>
                <w:b/>
              </w:rPr>
              <w:t>0</w:t>
            </w:r>
          </w:p>
        </w:tc>
        <w:tc>
          <w:tcPr>
            <w:tcW w:w="1150" w:type="dxa"/>
          </w:tcPr>
          <w:p w:rsidR="00DA708F" w:rsidRPr="00317B6A" w:rsidRDefault="00DA708F" w:rsidP="001B2A96">
            <w:pPr>
              <w:jc w:val="center"/>
              <w:rPr>
                <w:b/>
              </w:rPr>
            </w:pPr>
            <w:r>
              <w:rPr>
                <w:b/>
              </w:rPr>
              <w:t>0</w:t>
            </w:r>
          </w:p>
        </w:tc>
      </w:tr>
      <w:tr w:rsidR="00DA708F" w:rsidRPr="0033617F" w:rsidTr="00FB3B63">
        <w:trPr>
          <w:jc w:val="center"/>
        </w:trPr>
        <w:tc>
          <w:tcPr>
            <w:tcW w:w="2359" w:type="dxa"/>
          </w:tcPr>
          <w:p w:rsidR="00DA708F" w:rsidRPr="0033617F" w:rsidRDefault="00DA708F" w:rsidP="001B2A96">
            <w:r w:rsidRPr="0033617F">
              <w:t>2.1. valsts pamatbudžets</w:t>
            </w:r>
          </w:p>
        </w:tc>
        <w:tc>
          <w:tcPr>
            <w:tcW w:w="1306" w:type="dxa"/>
          </w:tcPr>
          <w:p w:rsidR="00DA708F" w:rsidRPr="004B2478" w:rsidRDefault="00DA708F" w:rsidP="001B2A96">
            <w:pPr>
              <w:jc w:val="center"/>
              <w:rPr>
                <w:i/>
              </w:rPr>
            </w:pPr>
            <w:r w:rsidRPr="004B2478">
              <w:rPr>
                <w:i/>
              </w:rPr>
              <w:t>0</w:t>
            </w:r>
          </w:p>
        </w:tc>
        <w:tc>
          <w:tcPr>
            <w:tcW w:w="1150" w:type="dxa"/>
          </w:tcPr>
          <w:p w:rsidR="00DA708F" w:rsidRPr="004B2478" w:rsidRDefault="004B2478" w:rsidP="001B2A96">
            <w:pPr>
              <w:jc w:val="center"/>
              <w:rPr>
                <w:i/>
              </w:rPr>
            </w:pPr>
            <w:r w:rsidRPr="004B2478">
              <w:rPr>
                <w:i/>
              </w:rPr>
              <w:t>0</w:t>
            </w:r>
          </w:p>
        </w:tc>
        <w:tc>
          <w:tcPr>
            <w:tcW w:w="1138" w:type="dxa"/>
          </w:tcPr>
          <w:p w:rsidR="00DA708F" w:rsidRPr="00317B6A" w:rsidRDefault="00DA708F" w:rsidP="001B2A96">
            <w:pPr>
              <w:jc w:val="center"/>
              <w:rPr>
                <w:i/>
              </w:rPr>
            </w:pPr>
            <w:r w:rsidRPr="00317B6A">
              <w:rPr>
                <w:i/>
              </w:rPr>
              <w:t>0</w:t>
            </w:r>
          </w:p>
        </w:tc>
        <w:tc>
          <w:tcPr>
            <w:tcW w:w="1185" w:type="dxa"/>
          </w:tcPr>
          <w:p w:rsidR="00DA708F" w:rsidRPr="00317B6A" w:rsidRDefault="00DA708F" w:rsidP="001B2A96">
            <w:pPr>
              <w:jc w:val="center"/>
              <w:rPr>
                <w:i/>
              </w:rPr>
            </w:pPr>
            <w:r w:rsidRPr="00317B6A">
              <w:rPr>
                <w:i/>
              </w:rPr>
              <w:t>0</w:t>
            </w:r>
          </w:p>
        </w:tc>
        <w:tc>
          <w:tcPr>
            <w:tcW w:w="1139" w:type="dxa"/>
          </w:tcPr>
          <w:p w:rsidR="00DA708F" w:rsidRPr="00317B6A" w:rsidRDefault="00DA708F" w:rsidP="001B2A96">
            <w:pPr>
              <w:jc w:val="center"/>
              <w:rPr>
                <w:i/>
              </w:rPr>
            </w:pPr>
            <w:r w:rsidRPr="00317B6A">
              <w:rPr>
                <w:i/>
              </w:rPr>
              <w:t>0</w:t>
            </w:r>
          </w:p>
        </w:tc>
        <w:tc>
          <w:tcPr>
            <w:tcW w:w="1150" w:type="dxa"/>
          </w:tcPr>
          <w:p w:rsidR="00DA708F" w:rsidRPr="00317B6A" w:rsidRDefault="00DA708F" w:rsidP="001B2A96">
            <w:pPr>
              <w:jc w:val="center"/>
              <w:rPr>
                <w:i/>
              </w:rPr>
            </w:pPr>
            <w:r>
              <w:rPr>
                <w:i/>
              </w:rPr>
              <w:t>0</w:t>
            </w:r>
          </w:p>
        </w:tc>
        <w:tc>
          <w:tcPr>
            <w:tcW w:w="1150" w:type="dxa"/>
          </w:tcPr>
          <w:p w:rsidR="00DA708F" w:rsidRPr="00317B6A" w:rsidRDefault="00DA708F" w:rsidP="001B2A96">
            <w:pPr>
              <w:jc w:val="center"/>
              <w:rPr>
                <w:i/>
              </w:rPr>
            </w:pPr>
            <w:r>
              <w:rPr>
                <w:i/>
              </w:rPr>
              <w:t>0</w:t>
            </w:r>
          </w:p>
        </w:tc>
      </w:tr>
      <w:tr w:rsidR="00157613" w:rsidRPr="0033617F" w:rsidTr="00FB3B63">
        <w:trPr>
          <w:jc w:val="center"/>
        </w:trPr>
        <w:tc>
          <w:tcPr>
            <w:tcW w:w="2359" w:type="dxa"/>
          </w:tcPr>
          <w:p w:rsidR="00157613" w:rsidRPr="0033617F" w:rsidRDefault="00C24F63" w:rsidP="00157613">
            <w:r>
              <w:t xml:space="preserve">2.1.1. </w:t>
            </w:r>
            <w:r w:rsidR="00157613">
              <w:t>Labklājības</w:t>
            </w:r>
            <w:r w:rsidR="00157613" w:rsidRPr="00A13315">
              <w:t xml:space="preserve"> ministrijas budžeta apakšprogramma </w:t>
            </w:r>
            <w:r w:rsidR="00157613" w:rsidRPr="00564F7B">
              <w:t>20.01.00 „Valsts sociālie pabalsti”</w:t>
            </w:r>
            <w:r>
              <w:t xml:space="preserve"> (sociālie pabalsti)</w:t>
            </w:r>
          </w:p>
        </w:tc>
        <w:tc>
          <w:tcPr>
            <w:tcW w:w="1306" w:type="dxa"/>
          </w:tcPr>
          <w:p w:rsidR="00157613" w:rsidRPr="0027077A" w:rsidRDefault="00157613" w:rsidP="00157613">
            <w:pPr>
              <w:jc w:val="center"/>
              <w:rPr>
                <w:i/>
                <w:sz w:val="20"/>
                <w:szCs w:val="20"/>
              </w:rPr>
            </w:pPr>
            <w:r w:rsidRPr="0027077A">
              <w:rPr>
                <w:sz w:val="20"/>
                <w:szCs w:val="20"/>
              </w:rPr>
              <w:t>290 401 513</w:t>
            </w:r>
          </w:p>
        </w:tc>
        <w:tc>
          <w:tcPr>
            <w:tcW w:w="1150" w:type="dxa"/>
          </w:tcPr>
          <w:p w:rsidR="00157613" w:rsidRPr="0027077A" w:rsidRDefault="00157613" w:rsidP="00157613">
            <w:pPr>
              <w:jc w:val="center"/>
              <w:rPr>
                <w:i/>
                <w:sz w:val="20"/>
                <w:szCs w:val="20"/>
              </w:rPr>
            </w:pPr>
            <w:r w:rsidRPr="0027077A">
              <w:rPr>
                <w:sz w:val="20"/>
                <w:szCs w:val="20"/>
              </w:rPr>
              <w:t>- 1 035 000</w:t>
            </w:r>
          </w:p>
        </w:tc>
        <w:tc>
          <w:tcPr>
            <w:tcW w:w="1138" w:type="dxa"/>
          </w:tcPr>
          <w:p w:rsidR="00157613" w:rsidRPr="00317B6A" w:rsidRDefault="00157613" w:rsidP="00157613">
            <w:pPr>
              <w:jc w:val="center"/>
              <w:rPr>
                <w:i/>
              </w:rPr>
            </w:pPr>
          </w:p>
        </w:tc>
        <w:tc>
          <w:tcPr>
            <w:tcW w:w="1185" w:type="dxa"/>
          </w:tcPr>
          <w:p w:rsidR="00157613" w:rsidRPr="00317B6A" w:rsidRDefault="00157613" w:rsidP="00157613">
            <w:pPr>
              <w:jc w:val="center"/>
              <w:rPr>
                <w:i/>
              </w:rPr>
            </w:pPr>
          </w:p>
        </w:tc>
        <w:tc>
          <w:tcPr>
            <w:tcW w:w="1139" w:type="dxa"/>
          </w:tcPr>
          <w:p w:rsidR="00157613" w:rsidRPr="00317B6A" w:rsidRDefault="00157613" w:rsidP="00157613">
            <w:pPr>
              <w:jc w:val="center"/>
              <w:rPr>
                <w:i/>
              </w:rPr>
            </w:pPr>
          </w:p>
        </w:tc>
        <w:tc>
          <w:tcPr>
            <w:tcW w:w="1150" w:type="dxa"/>
          </w:tcPr>
          <w:p w:rsidR="00157613" w:rsidRDefault="00157613" w:rsidP="00157613">
            <w:pPr>
              <w:jc w:val="center"/>
              <w:rPr>
                <w:i/>
              </w:rPr>
            </w:pPr>
          </w:p>
        </w:tc>
        <w:tc>
          <w:tcPr>
            <w:tcW w:w="1150" w:type="dxa"/>
          </w:tcPr>
          <w:p w:rsidR="00157613" w:rsidRDefault="00157613" w:rsidP="00157613">
            <w:pPr>
              <w:jc w:val="center"/>
              <w:rPr>
                <w:i/>
              </w:rPr>
            </w:pPr>
          </w:p>
        </w:tc>
      </w:tr>
      <w:tr w:rsidR="00157613" w:rsidRPr="0033617F" w:rsidTr="00FB3B63">
        <w:trPr>
          <w:jc w:val="center"/>
        </w:trPr>
        <w:tc>
          <w:tcPr>
            <w:tcW w:w="2359" w:type="dxa"/>
          </w:tcPr>
          <w:p w:rsidR="00157613" w:rsidRPr="0033617F" w:rsidRDefault="00C24F63" w:rsidP="00157613">
            <w:r>
              <w:t xml:space="preserve">2.1.2. </w:t>
            </w:r>
            <w:r w:rsidR="00157613" w:rsidRPr="00157613">
              <w:t>IZM budžeta apakšprogramma 09.16.00 „Dotācija nacionālās nozīmes starptautisku sporta pasākumu organizēšanai Latvijā”</w:t>
            </w:r>
          </w:p>
        </w:tc>
        <w:tc>
          <w:tcPr>
            <w:tcW w:w="1306" w:type="dxa"/>
          </w:tcPr>
          <w:p w:rsidR="00157613" w:rsidRPr="0027077A" w:rsidRDefault="00157613" w:rsidP="00157613">
            <w:pPr>
              <w:jc w:val="center"/>
              <w:rPr>
                <w:i/>
                <w:sz w:val="20"/>
                <w:szCs w:val="20"/>
              </w:rPr>
            </w:pPr>
            <w:r w:rsidRPr="0027077A">
              <w:rPr>
                <w:sz w:val="20"/>
                <w:szCs w:val="20"/>
              </w:rPr>
              <w:t>842 415</w:t>
            </w:r>
          </w:p>
        </w:tc>
        <w:tc>
          <w:tcPr>
            <w:tcW w:w="1150" w:type="dxa"/>
          </w:tcPr>
          <w:p w:rsidR="00157613" w:rsidRPr="0027077A" w:rsidRDefault="00157613" w:rsidP="00157613">
            <w:pPr>
              <w:jc w:val="center"/>
              <w:rPr>
                <w:i/>
                <w:sz w:val="20"/>
                <w:szCs w:val="20"/>
              </w:rPr>
            </w:pPr>
            <w:r w:rsidRPr="0027077A">
              <w:rPr>
                <w:sz w:val="20"/>
                <w:szCs w:val="20"/>
              </w:rPr>
              <w:t>1 035 000</w:t>
            </w:r>
          </w:p>
        </w:tc>
        <w:tc>
          <w:tcPr>
            <w:tcW w:w="1138" w:type="dxa"/>
          </w:tcPr>
          <w:p w:rsidR="00157613" w:rsidRPr="00317B6A" w:rsidRDefault="00157613" w:rsidP="00157613">
            <w:pPr>
              <w:jc w:val="center"/>
              <w:rPr>
                <w:i/>
              </w:rPr>
            </w:pPr>
          </w:p>
        </w:tc>
        <w:tc>
          <w:tcPr>
            <w:tcW w:w="1185" w:type="dxa"/>
          </w:tcPr>
          <w:p w:rsidR="00157613" w:rsidRPr="00317B6A" w:rsidRDefault="00157613" w:rsidP="00157613">
            <w:pPr>
              <w:jc w:val="center"/>
              <w:rPr>
                <w:i/>
              </w:rPr>
            </w:pPr>
          </w:p>
        </w:tc>
        <w:tc>
          <w:tcPr>
            <w:tcW w:w="1139" w:type="dxa"/>
          </w:tcPr>
          <w:p w:rsidR="00157613" w:rsidRPr="00317B6A" w:rsidRDefault="00157613" w:rsidP="00157613">
            <w:pPr>
              <w:jc w:val="center"/>
              <w:rPr>
                <w:i/>
              </w:rPr>
            </w:pPr>
          </w:p>
        </w:tc>
        <w:tc>
          <w:tcPr>
            <w:tcW w:w="1150" w:type="dxa"/>
          </w:tcPr>
          <w:p w:rsidR="00157613" w:rsidRDefault="00157613" w:rsidP="00157613">
            <w:pPr>
              <w:jc w:val="center"/>
              <w:rPr>
                <w:i/>
              </w:rPr>
            </w:pPr>
          </w:p>
        </w:tc>
        <w:tc>
          <w:tcPr>
            <w:tcW w:w="1150" w:type="dxa"/>
          </w:tcPr>
          <w:p w:rsidR="00157613" w:rsidRDefault="00157613" w:rsidP="00157613">
            <w:pPr>
              <w:jc w:val="center"/>
              <w:rPr>
                <w:i/>
              </w:rPr>
            </w:pPr>
          </w:p>
        </w:tc>
      </w:tr>
      <w:tr w:rsidR="00DA708F" w:rsidRPr="0033617F" w:rsidTr="00FB3B63">
        <w:trPr>
          <w:jc w:val="center"/>
        </w:trPr>
        <w:tc>
          <w:tcPr>
            <w:tcW w:w="2359" w:type="dxa"/>
          </w:tcPr>
          <w:p w:rsidR="00DA708F" w:rsidRPr="0033617F" w:rsidRDefault="00DA708F" w:rsidP="001B2A96">
            <w:r w:rsidRPr="0033617F">
              <w:t>2.2. valsts speciālais budžets</w:t>
            </w:r>
          </w:p>
        </w:tc>
        <w:tc>
          <w:tcPr>
            <w:tcW w:w="1306" w:type="dxa"/>
          </w:tcPr>
          <w:p w:rsidR="00DA708F" w:rsidRPr="004B2478" w:rsidRDefault="00DA708F" w:rsidP="001B2A96">
            <w:pPr>
              <w:jc w:val="center"/>
            </w:pPr>
          </w:p>
        </w:tc>
        <w:tc>
          <w:tcPr>
            <w:tcW w:w="1150" w:type="dxa"/>
          </w:tcPr>
          <w:p w:rsidR="00DA708F" w:rsidRPr="004B2478" w:rsidRDefault="00DA708F" w:rsidP="001B2A96">
            <w:pPr>
              <w:jc w:val="center"/>
            </w:pPr>
          </w:p>
        </w:tc>
        <w:tc>
          <w:tcPr>
            <w:tcW w:w="1138" w:type="dxa"/>
          </w:tcPr>
          <w:p w:rsidR="00DA708F" w:rsidRPr="00317B6A" w:rsidRDefault="00DA708F" w:rsidP="001B2A96">
            <w:pPr>
              <w:jc w:val="center"/>
            </w:pPr>
          </w:p>
        </w:tc>
        <w:tc>
          <w:tcPr>
            <w:tcW w:w="1185" w:type="dxa"/>
          </w:tcPr>
          <w:p w:rsidR="00DA708F" w:rsidRPr="00317B6A" w:rsidRDefault="00DA708F" w:rsidP="001B2A96">
            <w:pPr>
              <w:jc w:val="center"/>
            </w:pPr>
          </w:p>
        </w:tc>
        <w:tc>
          <w:tcPr>
            <w:tcW w:w="1139" w:type="dxa"/>
          </w:tcPr>
          <w:p w:rsidR="00DA708F" w:rsidRPr="00317B6A" w:rsidRDefault="00DA708F" w:rsidP="001B2A96">
            <w:pPr>
              <w:jc w:val="center"/>
            </w:pP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FB3B63">
        <w:trPr>
          <w:jc w:val="center"/>
        </w:trPr>
        <w:tc>
          <w:tcPr>
            <w:tcW w:w="2359" w:type="dxa"/>
          </w:tcPr>
          <w:p w:rsidR="00DA708F" w:rsidRPr="0033617F" w:rsidRDefault="00DA708F" w:rsidP="001B2A96">
            <w:r w:rsidRPr="0033617F">
              <w:t xml:space="preserve">2.3. pašvaldību budžets </w:t>
            </w:r>
          </w:p>
        </w:tc>
        <w:tc>
          <w:tcPr>
            <w:tcW w:w="1306" w:type="dxa"/>
          </w:tcPr>
          <w:p w:rsidR="00DA708F" w:rsidRPr="004B2478" w:rsidRDefault="00DA708F" w:rsidP="001B2A96">
            <w:pPr>
              <w:jc w:val="center"/>
            </w:pPr>
          </w:p>
        </w:tc>
        <w:tc>
          <w:tcPr>
            <w:tcW w:w="1150" w:type="dxa"/>
          </w:tcPr>
          <w:p w:rsidR="00DA708F" w:rsidRPr="004B2478" w:rsidRDefault="00DA708F" w:rsidP="001B2A96">
            <w:pPr>
              <w:jc w:val="center"/>
            </w:pPr>
          </w:p>
        </w:tc>
        <w:tc>
          <w:tcPr>
            <w:tcW w:w="1138" w:type="dxa"/>
          </w:tcPr>
          <w:p w:rsidR="00DA708F" w:rsidRPr="00317B6A" w:rsidRDefault="00DA708F" w:rsidP="001B2A96">
            <w:pPr>
              <w:jc w:val="center"/>
            </w:pPr>
          </w:p>
        </w:tc>
        <w:tc>
          <w:tcPr>
            <w:tcW w:w="1185" w:type="dxa"/>
          </w:tcPr>
          <w:p w:rsidR="00DA708F" w:rsidRPr="00317B6A" w:rsidRDefault="00DA708F" w:rsidP="001B2A96">
            <w:pPr>
              <w:jc w:val="center"/>
            </w:pPr>
          </w:p>
        </w:tc>
        <w:tc>
          <w:tcPr>
            <w:tcW w:w="1139" w:type="dxa"/>
          </w:tcPr>
          <w:p w:rsidR="00DA708F" w:rsidRPr="00317B6A" w:rsidRDefault="00DA708F" w:rsidP="001B2A96">
            <w:pPr>
              <w:jc w:val="center"/>
            </w:pP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FB3B63">
        <w:trPr>
          <w:jc w:val="center"/>
        </w:trPr>
        <w:tc>
          <w:tcPr>
            <w:tcW w:w="2359" w:type="dxa"/>
          </w:tcPr>
          <w:p w:rsidR="00DA708F" w:rsidRPr="0033617F" w:rsidRDefault="00DA708F" w:rsidP="001B2A96">
            <w:r w:rsidRPr="0033617F">
              <w:t>3. Finansiālā ietekme:</w:t>
            </w:r>
          </w:p>
        </w:tc>
        <w:tc>
          <w:tcPr>
            <w:tcW w:w="1306" w:type="dxa"/>
            <w:shd w:val="clear" w:color="auto" w:fill="auto"/>
          </w:tcPr>
          <w:p w:rsidR="00DA708F" w:rsidRPr="004B2478" w:rsidRDefault="00DA708F" w:rsidP="001B2A96">
            <w:pPr>
              <w:jc w:val="center"/>
              <w:rPr>
                <w:b/>
              </w:rPr>
            </w:pPr>
            <w:r w:rsidRPr="004B2478">
              <w:rPr>
                <w:b/>
              </w:rPr>
              <w:t>0</w:t>
            </w:r>
          </w:p>
        </w:tc>
        <w:tc>
          <w:tcPr>
            <w:tcW w:w="1150" w:type="dxa"/>
          </w:tcPr>
          <w:p w:rsidR="00DA708F" w:rsidRPr="004B2478" w:rsidRDefault="004B2478" w:rsidP="001B2A96">
            <w:pPr>
              <w:jc w:val="center"/>
              <w:rPr>
                <w:b/>
              </w:rPr>
            </w:pPr>
            <w:r w:rsidRPr="004B2478">
              <w:rPr>
                <w:b/>
              </w:rPr>
              <w:t>0</w:t>
            </w:r>
          </w:p>
        </w:tc>
        <w:tc>
          <w:tcPr>
            <w:tcW w:w="1138" w:type="dxa"/>
          </w:tcPr>
          <w:p w:rsidR="00DA708F" w:rsidRPr="00317B6A" w:rsidRDefault="00DA708F" w:rsidP="001B2A96">
            <w:pPr>
              <w:jc w:val="center"/>
              <w:rPr>
                <w:b/>
              </w:rPr>
            </w:pPr>
            <w:r w:rsidRPr="00317B6A">
              <w:rPr>
                <w:b/>
              </w:rPr>
              <w:t>0</w:t>
            </w:r>
          </w:p>
        </w:tc>
        <w:tc>
          <w:tcPr>
            <w:tcW w:w="1185" w:type="dxa"/>
          </w:tcPr>
          <w:p w:rsidR="00DA708F" w:rsidRPr="00317B6A" w:rsidRDefault="00DA708F" w:rsidP="001B2A96">
            <w:pPr>
              <w:jc w:val="center"/>
              <w:rPr>
                <w:b/>
              </w:rPr>
            </w:pPr>
            <w:r w:rsidRPr="00317B6A">
              <w:rPr>
                <w:b/>
              </w:rPr>
              <w:t>0</w:t>
            </w:r>
          </w:p>
        </w:tc>
        <w:tc>
          <w:tcPr>
            <w:tcW w:w="1139" w:type="dxa"/>
          </w:tcPr>
          <w:p w:rsidR="00DA708F" w:rsidRPr="00317B6A" w:rsidRDefault="00DA708F" w:rsidP="001B2A96">
            <w:pPr>
              <w:jc w:val="center"/>
              <w:rPr>
                <w:b/>
              </w:rPr>
            </w:pPr>
            <w:r w:rsidRPr="00317B6A">
              <w:rPr>
                <w:b/>
              </w:rPr>
              <w:t>0</w:t>
            </w:r>
          </w:p>
        </w:tc>
        <w:tc>
          <w:tcPr>
            <w:tcW w:w="1150" w:type="dxa"/>
          </w:tcPr>
          <w:p w:rsidR="00DA708F" w:rsidRPr="00317B6A" w:rsidRDefault="00DA708F" w:rsidP="001B2A96">
            <w:pPr>
              <w:jc w:val="center"/>
              <w:rPr>
                <w:b/>
              </w:rPr>
            </w:pPr>
            <w:r>
              <w:rPr>
                <w:b/>
              </w:rPr>
              <w:t>0</w:t>
            </w:r>
          </w:p>
        </w:tc>
        <w:tc>
          <w:tcPr>
            <w:tcW w:w="1150" w:type="dxa"/>
          </w:tcPr>
          <w:p w:rsidR="00DA708F" w:rsidRPr="00317B6A" w:rsidRDefault="00DA708F" w:rsidP="001B2A96">
            <w:pPr>
              <w:jc w:val="center"/>
              <w:rPr>
                <w:b/>
              </w:rPr>
            </w:pPr>
            <w:r>
              <w:rPr>
                <w:b/>
              </w:rPr>
              <w:t>0</w:t>
            </w:r>
          </w:p>
        </w:tc>
      </w:tr>
      <w:tr w:rsidR="00DA708F" w:rsidRPr="0033617F" w:rsidTr="00FB3B63">
        <w:trPr>
          <w:jc w:val="center"/>
        </w:trPr>
        <w:tc>
          <w:tcPr>
            <w:tcW w:w="2359" w:type="dxa"/>
          </w:tcPr>
          <w:p w:rsidR="00DA708F" w:rsidRPr="0033617F" w:rsidRDefault="00DA708F" w:rsidP="001B2A96">
            <w:r w:rsidRPr="0033617F">
              <w:t>3.1. valsts pamatbudžets</w:t>
            </w:r>
          </w:p>
        </w:tc>
        <w:tc>
          <w:tcPr>
            <w:tcW w:w="1306" w:type="dxa"/>
            <w:shd w:val="clear" w:color="auto" w:fill="auto"/>
          </w:tcPr>
          <w:p w:rsidR="00DA708F" w:rsidRPr="004B2478" w:rsidRDefault="00DA708F" w:rsidP="001B2A96">
            <w:pPr>
              <w:jc w:val="center"/>
              <w:rPr>
                <w:i/>
              </w:rPr>
            </w:pPr>
            <w:r w:rsidRPr="004B2478">
              <w:rPr>
                <w:i/>
              </w:rPr>
              <w:t>0</w:t>
            </w:r>
          </w:p>
        </w:tc>
        <w:tc>
          <w:tcPr>
            <w:tcW w:w="1150" w:type="dxa"/>
          </w:tcPr>
          <w:p w:rsidR="00DA708F" w:rsidRPr="004B2478" w:rsidRDefault="004B2478" w:rsidP="001B2A96">
            <w:pPr>
              <w:jc w:val="center"/>
              <w:rPr>
                <w:i/>
              </w:rPr>
            </w:pPr>
            <w:r w:rsidRPr="004B2478">
              <w:rPr>
                <w:i/>
              </w:rPr>
              <w:t>0</w:t>
            </w:r>
          </w:p>
        </w:tc>
        <w:tc>
          <w:tcPr>
            <w:tcW w:w="1138" w:type="dxa"/>
          </w:tcPr>
          <w:p w:rsidR="00DA708F" w:rsidRPr="00317B6A" w:rsidRDefault="00DA708F" w:rsidP="001B2A96">
            <w:pPr>
              <w:jc w:val="center"/>
              <w:rPr>
                <w:i/>
              </w:rPr>
            </w:pPr>
            <w:r w:rsidRPr="00317B6A">
              <w:rPr>
                <w:i/>
              </w:rPr>
              <w:t>0</w:t>
            </w:r>
          </w:p>
        </w:tc>
        <w:tc>
          <w:tcPr>
            <w:tcW w:w="1185" w:type="dxa"/>
          </w:tcPr>
          <w:p w:rsidR="00DA708F" w:rsidRPr="00317B6A" w:rsidRDefault="00DA708F" w:rsidP="001B2A96">
            <w:pPr>
              <w:jc w:val="center"/>
              <w:rPr>
                <w:i/>
              </w:rPr>
            </w:pPr>
            <w:r w:rsidRPr="00317B6A">
              <w:rPr>
                <w:i/>
              </w:rPr>
              <w:t>0</w:t>
            </w:r>
          </w:p>
        </w:tc>
        <w:tc>
          <w:tcPr>
            <w:tcW w:w="1139" w:type="dxa"/>
          </w:tcPr>
          <w:p w:rsidR="00DA708F" w:rsidRPr="00317B6A" w:rsidRDefault="00DA708F" w:rsidP="001B2A96">
            <w:pPr>
              <w:jc w:val="center"/>
              <w:rPr>
                <w:i/>
              </w:rPr>
            </w:pPr>
            <w:r w:rsidRPr="00317B6A">
              <w:rPr>
                <w:i/>
              </w:rPr>
              <w:t>0</w:t>
            </w:r>
          </w:p>
        </w:tc>
        <w:tc>
          <w:tcPr>
            <w:tcW w:w="1150" w:type="dxa"/>
          </w:tcPr>
          <w:p w:rsidR="00DA708F" w:rsidRPr="00317B6A" w:rsidRDefault="00DA708F" w:rsidP="001B2A96">
            <w:pPr>
              <w:jc w:val="center"/>
              <w:rPr>
                <w:i/>
              </w:rPr>
            </w:pPr>
            <w:r>
              <w:rPr>
                <w:i/>
              </w:rPr>
              <w:t>0</w:t>
            </w:r>
          </w:p>
        </w:tc>
        <w:tc>
          <w:tcPr>
            <w:tcW w:w="1150" w:type="dxa"/>
          </w:tcPr>
          <w:p w:rsidR="00DA708F" w:rsidRPr="00317B6A" w:rsidRDefault="00DA708F" w:rsidP="001B2A96">
            <w:pPr>
              <w:jc w:val="center"/>
              <w:rPr>
                <w:i/>
              </w:rPr>
            </w:pPr>
            <w:r>
              <w:rPr>
                <w:i/>
              </w:rPr>
              <w:t>0</w:t>
            </w:r>
          </w:p>
        </w:tc>
      </w:tr>
      <w:tr w:rsidR="00DA708F" w:rsidRPr="0033617F" w:rsidTr="00FB3B63">
        <w:trPr>
          <w:jc w:val="center"/>
        </w:trPr>
        <w:tc>
          <w:tcPr>
            <w:tcW w:w="2359" w:type="dxa"/>
          </w:tcPr>
          <w:p w:rsidR="00DA708F" w:rsidRPr="0033617F" w:rsidRDefault="00DA708F" w:rsidP="001B2A96">
            <w:r w:rsidRPr="0033617F">
              <w:t>3.2. speciālais budžets</w:t>
            </w:r>
          </w:p>
        </w:tc>
        <w:tc>
          <w:tcPr>
            <w:tcW w:w="1306" w:type="dxa"/>
            <w:shd w:val="clear" w:color="auto" w:fill="auto"/>
          </w:tcPr>
          <w:p w:rsidR="00DA708F" w:rsidRPr="004B2478" w:rsidRDefault="00DA708F" w:rsidP="001B2A96">
            <w:pPr>
              <w:jc w:val="center"/>
            </w:pPr>
          </w:p>
        </w:tc>
        <w:tc>
          <w:tcPr>
            <w:tcW w:w="1150" w:type="dxa"/>
          </w:tcPr>
          <w:p w:rsidR="00DA708F" w:rsidRPr="004B2478" w:rsidRDefault="00DA708F" w:rsidP="001B2A96">
            <w:pPr>
              <w:jc w:val="center"/>
            </w:pPr>
          </w:p>
        </w:tc>
        <w:tc>
          <w:tcPr>
            <w:tcW w:w="1138" w:type="dxa"/>
          </w:tcPr>
          <w:p w:rsidR="00DA708F" w:rsidRPr="00317B6A" w:rsidRDefault="00DA708F" w:rsidP="001B2A96">
            <w:pPr>
              <w:jc w:val="center"/>
            </w:pPr>
          </w:p>
        </w:tc>
        <w:tc>
          <w:tcPr>
            <w:tcW w:w="1185" w:type="dxa"/>
          </w:tcPr>
          <w:p w:rsidR="00DA708F" w:rsidRPr="00317B6A" w:rsidRDefault="00DA708F" w:rsidP="001B2A96">
            <w:pPr>
              <w:jc w:val="center"/>
            </w:pPr>
          </w:p>
        </w:tc>
        <w:tc>
          <w:tcPr>
            <w:tcW w:w="1139" w:type="dxa"/>
          </w:tcPr>
          <w:p w:rsidR="00DA708F" w:rsidRPr="00317B6A" w:rsidRDefault="00DA708F" w:rsidP="001B2A96">
            <w:pPr>
              <w:jc w:val="center"/>
            </w:pP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FB3B63">
        <w:trPr>
          <w:jc w:val="center"/>
        </w:trPr>
        <w:tc>
          <w:tcPr>
            <w:tcW w:w="2359" w:type="dxa"/>
          </w:tcPr>
          <w:p w:rsidR="00DA708F" w:rsidRPr="0033617F" w:rsidRDefault="00DA708F" w:rsidP="001B2A96">
            <w:r w:rsidRPr="0033617F">
              <w:t xml:space="preserve">3.3. pašvaldību budžets </w:t>
            </w:r>
          </w:p>
        </w:tc>
        <w:tc>
          <w:tcPr>
            <w:tcW w:w="1306" w:type="dxa"/>
            <w:shd w:val="clear" w:color="auto" w:fill="auto"/>
          </w:tcPr>
          <w:p w:rsidR="00DA708F" w:rsidRPr="004B2478" w:rsidRDefault="00DA708F" w:rsidP="001B2A96">
            <w:pPr>
              <w:jc w:val="center"/>
            </w:pPr>
          </w:p>
        </w:tc>
        <w:tc>
          <w:tcPr>
            <w:tcW w:w="1150" w:type="dxa"/>
          </w:tcPr>
          <w:p w:rsidR="00DA708F" w:rsidRPr="004B2478" w:rsidRDefault="00DA708F" w:rsidP="001B2A96">
            <w:pPr>
              <w:jc w:val="center"/>
            </w:pPr>
          </w:p>
        </w:tc>
        <w:tc>
          <w:tcPr>
            <w:tcW w:w="1138" w:type="dxa"/>
          </w:tcPr>
          <w:p w:rsidR="00DA708F" w:rsidRPr="00317B6A" w:rsidRDefault="00DA708F" w:rsidP="001B2A96">
            <w:pPr>
              <w:jc w:val="center"/>
            </w:pPr>
          </w:p>
        </w:tc>
        <w:tc>
          <w:tcPr>
            <w:tcW w:w="1185" w:type="dxa"/>
          </w:tcPr>
          <w:p w:rsidR="00DA708F" w:rsidRPr="00317B6A" w:rsidRDefault="00DA708F" w:rsidP="001B2A96">
            <w:pPr>
              <w:jc w:val="center"/>
            </w:pPr>
          </w:p>
        </w:tc>
        <w:tc>
          <w:tcPr>
            <w:tcW w:w="1139" w:type="dxa"/>
          </w:tcPr>
          <w:p w:rsidR="00DA708F" w:rsidRPr="00317B6A" w:rsidRDefault="00DA708F" w:rsidP="001B2A96">
            <w:pPr>
              <w:jc w:val="center"/>
            </w:pP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FB3B63">
        <w:trPr>
          <w:jc w:val="center"/>
        </w:trPr>
        <w:tc>
          <w:tcPr>
            <w:tcW w:w="2359" w:type="dxa"/>
            <w:vMerge w:val="restart"/>
          </w:tcPr>
          <w:p w:rsidR="00DA708F" w:rsidRPr="0033617F" w:rsidRDefault="00DA708F" w:rsidP="001B2A96">
            <w:r w:rsidRPr="0033617F">
              <w:t xml:space="preserve">4. Finanšu līdzekļi papildu izdevumu finansēšanai (kompensējošu izdevumu </w:t>
            </w:r>
            <w:r w:rsidRPr="0033617F">
              <w:lastRenderedPageBreak/>
              <w:t xml:space="preserve">samazinājumu norāda ar </w:t>
            </w:r>
            <w:r>
              <w:t>„</w:t>
            </w:r>
            <w:r w:rsidRPr="0033617F">
              <w:t>+” zīmi)</w:t>
            </w:r>
          </w:p>
        </w:tc>
        <w:tc>
          <w:tcPr>
            <w:tcW w:w="1306" w:type="dxa"/>
            <w:vMerge w:val="restart"/>
          </w:tcPr>
          <w:p w:rsidR="00DA708F" w:rsidRPr="004B2478" w:rsidRDefault="00DA708F" w:rsidP="001B2A96">
            <w:pPr>
              <w:jc w:val="center"/>
              <w:rPr>
                <w:i/>
              </w:rPr>
            </w:pPr>
            <w:r w:rsidRPr="004B2478">
              <w:lastRenderedPageBreak/>
              <w:t>X</w:t>
            </w:r>
          </w:p>
        </w:tc>
        <w:tc>
          <w:tcPr>
            <w:tcW w:w="1150" w:type="dxa"/>
          </w:tcPr>
          <w:p w:rsidR="00DA708F" w:rsidRPr="004B2478" w:rsidRDefault="004B2478" w:rsidP="001B2A96">
            <w:pPr>
              <w:jc w:val="center"/>
            </w:pPr>
            <w:r w:rsidRPr="004B2478">
              <w:t>0</w:t>
            </w:r>
          </w:p>
        </w:tc>
        <w:tc>
          <w:tcPr>
            <w:tcW w:w="1138" w:type="dxa"/>
          </w:tcPr>
          <w:p w:rsidR="00DA708F" w:rsidRPr="00317B6A" w:rsidRDefault="00DA708F" w:rsidP="001B2A96">
            <w:pPr>
              <w:jc w:val="center"/>
            </w:pPr>
            <w:r w:rsidRPr="00317B6A">
              <w:t>0</w:t>
            </w:r>
          </w:p>
        </w:tc>
        <w:tc>
          <w:tcPr>
            <w:tcW w:w="1185" w:type="dxa"/>
          </w:tcPr>
          <w:p w:rsidR="00DA708F" w:rsidRPr="00317B6A" w:rsidRDefault="00DA708F" w:rsidP="001B2A96">
            <w:pPr>
              <w:jc w:val="center"/>
            </w:pPr>
            <w:r w:rsidRPr="00317B6A">
              <w:t>0</w:t>
            </w:r>
          </w:p>
        </w:tc>
        <w:tc>
          <w:tcPr>
            <w:tcW w:w="1139" w:type="dxa"/>
          </w:tcPr>
          <w:p w:rsidR="00DA708F" w:rsidRPr="00317B6A" w:rsidRDefault="00DA708F" w:rsidP="001B2A96">
            <w:pPr>
              <w:jc w:val="center"/>
            </w:pPr>
            <w:r w:rsidRPr="00317B6A">
              <w:t>0</w:t>
            </w:r>
          </w:p>
        </w:tc>
        <w:tc>
          <w:tcPr>
            <w:tcW w:w="1150" w:type="dxa"/>
          </w:tcPr>
          <w:p w:rsidR="00DA708F" w:rsidRPr="00317B6A" w:rsidRDefault="00DA708F" w:rsidP="001B2A96">
            <w:pPr>
              <w:jc w:val="center"/>
            </w:pPr>
            <w:r>
              <w:t>0</w:t>
            </w:r>
          </w:p>
        </w:tc>
        <w:tc>
          <w:tcPr>
            <w:tcW w:w="1150" w:type="dxa"/>
          </w:tcPr>
          <w:p w:rsidR="00DA708F" w:rsidRPr="00317B6A" w:rsidRDefault="00DA708F" w:rsidP="001B2A96">
            <w:pPr>
              <w:jc w:val="center"/>
            </w:pPr>
            <w:r>
              <w:t>0</w:t>
            </w:r>
          </w:p>
        </w:tc>
      </w:tr>
      <w:tr w:rsidR="00DA708F" w:rsidRPr="0033617F" w:rsidTr="00FB3B63">
        <w:trPr>
          <w:jc w:val="center"/>
        </w:trPr>
        <w:tc>
          <w:tcPr>
            <w:tcW w:w="2359" w:type="dxa"/>
            <w:vMerge/>
          </w:tcPr>
          <w:p w:rsidR="00DA708F" w:rsidRPr="0033617F" w:rsidRDefault="00DA708F" w:rsidP="001B2A96"/>
        </w:tc>
        <w:tc>
          <w:tcPr>
            <w:tcW w:w="1306" w:type="dxa"/>
            <w:vMerge/>
          </w:tcPr>
          <w:p w:rsidR="00DA708F" w:rsidRPr="004B2478" w:rsidRDefault="00DA708F" w:rsidP="001B2A96">
            <w:pPr>
              <w:jc w:val="center"/>
              <w:rPr>
                <w:i/>
              </w:rPr>
            </w:pPr>
          </w:p>
        </w:tc>
        <w:tc>
          <w:tcPr>
            <w:tcW w:w="1150" w:type="dxa"/>
          </w:tcPr>
          <w:p w:rsidR="00DA708F" w:rsidRPr="004B2478"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FB3B63">
        <w:trPr>
          <w:jc w:val="center"/>
        </w:trPr>
        <w:tc>
          <w:tcPr>
            <w:tcW w:w="2359" w:type="dxa"/>
            <w:vMerge/>
          </w:tcPr>
          <w:p w:rsidR="00DA708F" w:rsidRPr="0033617F" w:rsidRDefault="00DA708F" w:rsidP="001B2A96"/>
        </w:tc>
        <w:tc>
          <w:tcPr>
            <w:tcW w:w="1306" w:type="dxa"/>
            <w:vMerge/>
          </w:tcPr>
          <w:p w:rsidR="00DA708F" w:rsidRPr="0033617F" w:rsidRDefault="00DA708F" w:rsidP="001B2A96">
            <w:pPr>
              <w:jc w:val="center"/>
              <w:rPr>
                <w:i/>
              </w:rPr>
            </w:pPr>
          </w:p>
        </w:tc>
        <w:tc>
          <w:tcPr>
            <w:tcW w:w="1150" w:type="dxa"/>
          </w:tcPr>
          <w:p w:rsidR="00DA708F" w:rsidRDefault="00DA708F" w:rsidP="001B2A96">
            <w:pPr>
              <w:jc w:val="center"/>
            </w:pPr>
          </w:p>
          <w:p w:rsidR="00DA708F" w:rsidRPr="002643A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FB3B63">
        <w:trPr>
          <w:jc w:val="center"/>
        </w:trPr>
        <w:tc>
          <w:tcPr>
            <w:tcW w:w="2359" w:type="dxa"/>
          </w:tcPr>
          <w:p w:rsidR="00DA708F" w:rsidRPr="0033617F" w:rsidRDefault="00DA708F" w:rsidP="001B2A96">
            <w:r w:rsidRPr="0033617F">
              <w:lastRenderedPageBreak/>
              <w:t>5. Precizēta finansiālā ietekme:</w:t>
            </w:r>
          </w:p>
        </w:tc>
        <w:tc>
          <w:tcPr>
            <w:tcW w:w="1306" w:type="dxa"/>
            <w:vMerge w:val="restart"/>
          </w:tcPr>
          <w:p w:rsidR="00DA708F" w:rsidRPr="00317B6A" w:rsidRDefault="00DA708F" w:rsidP="001B2A96">
            <w:pPr>
              <w:jc w:val="center"/>
              <w:rPr>
                <w:i/>
              </w:rPr>
            </w:pPr>
            <w:r w:rsidRPr="00317B6A">
              <w:t>X</w:t>
            </w:r>
          </w:p>
          <w:p w:rsidR="00DA708F" w:rsidRPr="00317B6A" w:rsidRDefault="00DA708F" w:rsidP="001B2A96">
            <w:pPr>
              <w:jc w:val="center"/>
              <w:rPr>
                <w:i/>
              </w:rPr>
            </w:pPr>
            <w:r w:rsidRPr="00317B6A">
              <w:rPr>
                <w:b/>
              </w:rPr>
              <w:t>0</w:t>
            </w:r>
          </w:p>
        </w:tc>
        <w:tc>
          <w:tcPr>
            <w:tcW w:w="1150" w:type="dxa"/>
          </w:tcPr>
          <w:p w:rsidR="00DA708F" w:rsidRPr="00317B6A" w:rsidRDefault="00DA708F" w:rsidP="001B2A96">
            <w:pPr>
              <w:jc w:val="center"/>
            </w:pPr>
            <w:r w:rsidRPr="00317B6A">
              <w:t>0</w:t>
            </w:r>
          </w:p>
        </w:tc>
        <w:tc>
          <w:tcPr>
            <w:tcW w:w="1138" w:type="dxa"/>
          </w:tcPr>
          <w:p w:rsidR="00DA708F" w:rsidRPr="00317B6A" w:rsidRDefault="00DA708F" w:rsidP="001B2A96">
            <w:pPr>
              <w:jc w:val="center"/>
            </w:pPr>
            <w:r w:rsidRPr="00317B6A">
              <w:t>0</w:t>
            </w:r>
          </w:p>
        </w:tc>
        <w:tc>
          <w:tcPr>
            <w:tcW w:w="1185" w:type="dxa"/>
          </w:tcPr>
          <w:p w:rsidR="00DA708F" w:rsidRPr="00317B6A" w:rsidRDefault="00DA708F" w:rsidP="001B2A96">
            <w:pPr>
              <w:jc w:val="center"/>
            </w:pPr>
            <w:r w:rsidRPr="00317B6A">
              <w:t>0</w:t>
            </w:r>
          </w:p>
        </w:tc>
        <w:tc>
          <w:tcPr>
            <w:tcW w:w="1139" w:type="dxa"/>
          </w:tcPr>
          <w:p w:rsidR="00DA708F" w:rsidRPr="00317B6A" w:rsidRDefault="00DA708F" w:rsidP="001B2A96">
            <w:pPr>
              <w:jc w:val="center"/>
            </w:pPr>
            <w:r w:rsidRPr="00317B6A">
              <w:t>0</w:t>
            </w:r>
          </w:p>
        </w:tc>
        <w:tc>
          <w:tcPr>
            <w:tcW w:w="1150" w:type="dxa"/>
          </w:tcPr>
          <w:p w:rsidR="00DA708F" w:rsidRPr="00317B6A" w:rsidRDefault="00DA708F" w:rsidP="001B2A96">
            <w:pPr>
              <w:jc w:val="center"/>
            </w:pPr>
            <w:r>
              <w:t>0</w:t>
            </w:r>
          </w:p>
        </w:tc>
        <w:tc>
          <w:tcPr>
            <w:tcW w:w="1150" w:type="dxa"/>
          </w:tcPr>
          <w:p w:rsidR="00DA708F" w:rsidRPr="00317B6A" w:rsidRDefault="00DA708F" w:rsidP="001B2A96">
            <w:pPr>
              <w:jc w:val="center"/>
            </w:pPr>
            <w:r>
              <w:t>0</w:t>
            </w:r>
          </w:p>
        </w:tc>
      </w:tr>
      <w:tr w:rsidR="00DA708F" w:rsidRPr="0033617F" w:rsidTr="00FB3B63">
        <w:trPr>
          <w:jc w:val="center"/>
        </w:trPr>
        <w:tc>
          <w:tcPr>
            <w:tcW w:w="2359" w:type="dxa"/>
          </w:tcPr>
          <w:p w:rsidR="00DA708F" w:rsidRPr="0033617F" w:rsidRDefault="00DA708F" w:rsidP="001B2A96">
            <w:r w:rsidRPr="0033617F">
              <w:t>5.1. valsts pamatbudžets</w:t>
            </w:r>
          </w:p>
        </w:tc>
        <w:tc>
          <w:tcPr>
            <w:tcW w:w="1306" w:type="dxa"/>
            <w:vMerge/>
            <w:vAlign w:val="center"/>
          </w:tcPr>
          <w:p w:rsidR="00DA708F" w:rsidRPr="0033617F" w:rsidRDefault="00DA708F" w:rsidP="001B2A96">
            <w:pPr>
              <w:jc w:val="center"/>
              <w:rPr>
                <w:i/>
              </w:rPr>
            </w:pPr>
          </w:p>
        </w:tc>
        <w:tc>
          <w:tcPr>
            <w:tcW w:w="1150" w:type="dxa"/>
          </w:tcPr>
          <w:p w:rsidR="00DA708F" w:rsidRPr="0033617F" w:rsidRDefault="00DA708F" w:rsidP="001B2A96">
            <w:pPr>
              <w:jc w:val="center"/>
            </w:pPr>
            <w:r w:rsidRPr="00317B6A">
              <w:t>0</w:t>
            </w:r>
          </w:p>
        </w:tc>
        <w:tc>
          <w:tcPr>
            <w:tcW w:w="1138" w:type="dxa"/>
          </w:tcPr>
          <w:p w:rsidR="00DA708F" w:rsidRPr="0033617F" w:rsidRDefault="00DA708F" w:rsidP="001B2A96">
            <w:pPr>
              <w:jc w:val="center"/>
            </w:pPr>
            <w:r w:rsidRPr="00317B6A">
              <w:t>0</w:t>
            </w:r>
          </w:p>
        </w:tc>
        <w:tc>
          <w:tcPr>
            <w:tcW w:w="1185" w:type="dxa"/>
          </w:tcPr>
          <w:p w:rsidR="00DA708F" w:rsidRPr="0033617F" w:rsidRDefault="00DA708F" w:rsidP="001B2A96">
            <w:pPr>
              <w:jc w:val="center"/>
            </w:pPr>
            <w:r w:rsidRPr="00317B6A">
              <w:t>0</w:t>
            </w:r>
          </w:p>
        </w:tc>
        <w:tc>
          <w:tcPr>
            <w:tcW w:w="1139" w:type="dxa"/>
          </w:tcPr>
          <w:p w:rsidR="00DA708F" w:rsidRPr="0033617F" w:rsidRDefault="00DA708F" w:rsidP="001B2A96">
            <w:pPr>
              <w:jc w:val="center"/>
            </w:pPr>
            <w:r w:rsidRPr="00317B6A">
              <w:t>0</w:t>
            </w: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FB3B63">
        <w:trPr>
          <w:jc w:val="center"/>
        </w:trPr>
        <w:tc>
          <w:tcPr>
            <w:tcW w:w="2359" w:type="dxa"/>
          </w:tcPr>
          <w:p w:rsidR="00DA708F" w:rsidRPr="0033617F" w:rsidRDefault="00DA708F" w:rsidP="001B2A96">
            <w:r w:rsidRPr="0033617F">
              <w:t>5.2. speciālais budžets</w:t>
            </w:r>
          </w:p>
        </w:tc>
        <w:tc>
          <w:tcPr>
            <w:tcW w:w="1306" w:type="dxa"/>
            <w:vMerge/>
            <w:vAlign w:val="center"/>
          </w:tcPr>
          <w:p w:rsidR="00DA708F" w:rsidRPr="0033617F" w:rsidRDefault="00DA708F" w:rsidP="001B2A96">
            <w:pPr>
              <w:jc w:val="center"/>
              <w:rPr>
                <w:i/>
              </w:rPr>
            </w:pPr>
          </w:p>
        </w:tc>
        <w:tc>
          <w:tcPr>
            <w:tcW w:w="1150" w:type="dxa"/>
          </w:tcPr>
          <w:p w:rsidR="00DA708F" w:rsidRPr="0033617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FB3B63">
        <w:trPr>
          <w:jc w:val="center"/>
        </w:trPr>
        <w:tc>
          <w:tcPr>
            <w:tcW w:w="2359" w:type="dxa"/>
          </w:tcPr>
          <w:p w:rsidR="00DA708F" w:rsidRPr="0033617F" w:rsidRDefault="00DA708F" w:rsidP="001B2A96">
            <w:r w:rsidRPr="0033617F">
              <w:t xml:space="preserve">5.3. pašvaldību budžets </w:t>
            </w:r>
          </w:p>
        </w:tc>
        <w:tc>
          <w:tcPr>
            <w:tcW w:w="1306" w:type="dxa"/>
            <w:vMerge/>
          </w:tcPr>
          <w:p w:rsidR="00DA708F" w:rsidRPr="0033617F" w:rsidRDefault="00DA708F" w:rsidP="001B2A96">
            <w:pPr>
              <w:jc w:val="center"/>
              <w:rPr>
                <w:i/>
              </w:rPr>
            </w:pPr>
          </w:p>
        </w:tc>
        <w:tc>
          <w:tcPr>
            <w:tcW w:w="1150" w:type="dxa"/>
          </w:tcPr>
          <w:p w:rsidR="00DA708F" w:rsidRPr="0033617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FB3B63">
        <w:trPr>
          <w:jc w:val="center"/>
        </w:trPr>
        <w:tc>
          <w:tcPr>
            <w:tcW w:w="2359" w:type="dxa"/>
          </w:tcPr>
          <w:p w:rsidR="00DA708F" w:rsidRPr="0033617F" w:rsidRDefault="00DA708F" w:rsidP="001B2A96">
            <w:r w:rsidRPr="0033617F">
              <w:t>6. Detalizēts ieņēmumu un izdevumu aprēķins (ja nepie</w:t>
            </w:r>
            <w:r w:rsidRPr="0033617F">
              <w:softHyphen/>
              <w:t>ciešams, detalizētu ieņēmumu un izdevumu aprēķinu var pievienot anotācijas pielikumā):</w:t>
            </w:r>
          </w:p>
        </w:tc>
        <w:tc>
          <w:tcPr>
            <w:tcW w:w="8218" w:type="dxa"/>
            <w:gridSpan w:val="7"/>
            <w:vMerge w:val="restart"/>
            <w:shd w:val="clear" w:color="auto" w:fill="auto"/>
          </w:tcPr>
          <w:p w:rsidR="00C56C14" w:rsidRDefault="00FE4449" w:rsidP="00C56C14">
            <w:pPr>
              <w:ind w:right="34"/>
              <w:jc w:val="both"/>
            </w:pPr>
            <w:r>
              <w:tab/>
            </w:r>
            <w:r w:rsidR="00C56C14">
              <w:t>Ņemot vērā to, ka jautājums pēc būtības ir saistīts ar valsts budžeta līdzekļu iekšēju pārdali, valsts budžeta ieņēmumi un izdevumi nemainās.</w:t>
            </w:r>
          </w:p>
          <w:p w:rsidR="00FB3B63" w:rsidRDefault="00C56C14" w:rsidP="00FB3B63">
            <w:pPr>
              <w:ind w:right="34"/>
              <w:jc w:val="both"/>
            </w:pPr>
            <w:r>
              <w:tab/>
              <w:t>Izdevumi</w:t>
            </w:r>
            <w:r w:rsidR="00FB3B63">
              <w:t xml:space="preserve"> Labklājības ministrijas 2018.gada budžeta apakšprogrammā 20.01.00 „Valsts sociālie pabalsti” par 1</w:t>
            </w:r>
            <w:r w:rsidR="00C17C35">
              <w:t>`</w:t>
            </w:r>
            <w:r w:rsidR="00FB3B63">
              <w:t>035</w:t>
            </w:r>
            <w:r w:rsidR="00C17C35">
              <w:t>`</w:t>
            </w:r>
            <w:r w:rsidR="00FB3B63">
              <w:t xml:space="preserve">000 </w:t>
            </w:r>
            <w:r w:rsidR="00FB3B63" w:rsidRPr="00FB3B63">
              <w:rPr>
                <w:i/>
              </w:rPr>
              <w:t>euro</w:t>
            </w:r>
            <w:r w:rsidR="00FB3B63">
              <w:t xml:space="preserve"> samazināsies, bet attiecīgi par 1</w:t>
            </w:r>
            <w:r w:rsidR="008357FD">
              <w:t>`</w:t>
            </w:r>
            <w:r w:rsidR="00FB3B63">
              <w:t>035</w:t>
            </w:r>
            <w:r w:rsidR="008357FD">
              <w:t>`</w:t>
            </w:r>
            <w:r w:rsidR="00FB3B63">
              <w:t xml:space="preserve">000 </w:t>
            </w:r>
            <w:r w:rsidR="00FB3B63" w:rsidRPr="00FB3B63">
              <w:rPr>
                <w:i/>
              </w:rPr>
              <w:t>euro</w:t>
            </w:r>
            <w:r w:rsidR="00FB3B63">
              <w:t xml:space="preserve"> palielināsies IZM budžeta apakšprogrammā 09.16.00 „Dotācija nacionālās nozīmes starptautisku sporta pasākumu organizēšanai Latvijā” paredzētie līdzekļi. </w:t>
            </w:r>
          </w:p>
          <w:p w:rsidR="0025019D" w:rsidRDefault="0025019D" w:rsidP="00045339">
            <w:pPr>
              <w:ind w:right="34"/>
              <w:jc w:val="both"/>
            </w:pPr>
          </w:p>
          <w:p w:rsidR="00FB3B63" w:rsidRDefault="00FB3B63" w:rsidP="00045339">
            <w:pPr>
              <w:ind w:right="34"/>
              <w:jc w:val="both"/>
            </w:pPr>
            <w:r>
              <w:t>Pārdalītais finansējums tiks novirzīts šādiem mērķiem:</w:t>
            </w:r>
          </w:p>
          <w:p w:rsidR="00FB3B63" w:rsidRDefault="00FB3B63" w:rsidP="00FB3B63">
            <w:pPr>
              <w:pStyle w:val="ListParagraph"/>
              <w:numPr>
                <w:ilvl w:val="0"/>
                <w:numId w:val="43"/>
              </w:numPr>
              <w:ind w:right="34"/>
              <w:jc w:val="both"/>
            </w:pPr>
            <w:r>
              <w:t>2019.gada FIA pasaules rallijkrosa čempionāta posma organizēšanas licences iegādei (biedrībai „Latvijas Automobiļu federācija”) 475</w:t>
            </w:r>
            <w:r w:rsidR="00681A91">
              <w:t>`</w:t>
            </w:r>
            <w:r>
              <w:t xml:space="preserve">000 </w:t>
            </w:r>
            <w:r w:rsidRPr="00FB3B63">
              <w:rPr>
                <w:i/>
              </w:rPr>
              <w:t>euro</w:t>
            </w:r>
            <w:r>
              <w:t>;</w:t>
            </w:r>
          </w:p>
          <w:p w:rsidR="00FB3B63" w:rsidRDefault="00FB3B63" w:rsidP="00FB3B63">
            <w:pPr>
              <w:pStyle w:val="ListParagraph"/>
              <w:numPr>
                <w:ilvl w:val="0"/>
                <w:numId w:val="43"/>
              </w:numPr>
              <w:ind w:right="34"/>
              <w:jc w:val="both"/>
            </w:pPr>
            <w:r>
              <w:t>2019.gada FIM pasaules čempionāta motokrosā posma organizēšanas licences iegādei (biedrībai „Latvijas Motosporta federācija”) 360</w:t>
            </w:r>
            <w:r w:rsidR="00681A91">
              <w:t>`</w:t>
            </w:r>
            <w:r>
              <w:t xml:space="preserve">000 </w:t>
            </w:r>
            <w:r w:rsidRPr="00FB3B63">
              <w:rPr>
                <w:i/>
              </w:rPr>
              <w:t>euro</w:t>
            </w:r>
            <w:r>
              <w:t>;</w:t>
            </w:r>
          </w:p>
          <w:p w:rsidR="00FB3B63" w:rsidRPr="004B2478" w:rsidRDefault="00FB3B63" w:rsidP="0067025B">
            <w:pPr>
              <w:pStyle w:val="ListParagraph"/>
              <w:numPr>
                <w:ilvl w:val="0"/>
                <w:numId w:val="43"/>
              </w:numPr>
              <w:ind w:right="34"/>
              <w:jc w:val="both"/>
            </w:pPr>
            <w:r>
              <w:t xml:space="preserve">2019.gada FIM pasaules čempionāta spīdvejā posma organizēšanas </w:t>
            </w:r>
            <w:r w:rsidR="00681A91" w:rsidRPr="00681A91">
              <w:t>licences iegāde</w:t>
            </w:r>
            <w:r w:rsidR="00681A91">
              <w:t>i</w:t>
            </w:r>
            <w:r w:rsidR="00681A91" w:rsidRPr="00681A91">
              <w:t xml:space="preserve"> 179`000 </w:t>
            </w:r>
            <w:r w:rsidR="00681A91" w:rsidRPr="0067025B">
              <w:rPr>
                <w:i/>
              </w:rPr>
              <w:t>euro</w:t>
            </w:r>
            <w:r w:rsidR="00681A91" w:rsidRPr="00681A91">
              <w:t xml:space="preserve"> un maksa</w:t>
            </w:r>
            <w:r w:rsidR="00681A91">
              <w:t>i</w:t>
            </w:r>
            <w:r w:rsidR="00681A91" w:rsidRPr="00681A91">
              <w:t xml:space="preserve"> par sacensību reģistrēšanu FIM kalendārā 21`000 </w:t>
            </w:r>
            <w:r w:rsidR="00681A91" w:rsidRPr="00681A91">
              <w:rPr>
                <w:i/>
              </w:rPr>
              <w:t>euro</w:t>
            </w:r>
            <w:r w:rsidR="00681A91" w:rsidRPr="00681A91">
              <w:t xml:space="preserve">; kopā 200`000 </w:t>
            </w:r>
            <w:r w:rsidR="00681A91" w:rsidRPr="00681A91">
              <w:rPr>
                <w:i/>
              </w:rPr>
              <w:t>euro</w:t>
            </w:r>
            <w:r w:rsidR="00681A91">
              <w:rPr>
                <w:i/>
              </w:rPr>
              <w:t>.</w:t>
            </w:r>
          </w:p>
        </w:tc>
      </w:tr>
      <w:tr w:rsidR="00DA708F" w:rsidRPr="0033617F" w:rsidTr="00FB3B63">
        <w:trPr>
          <w:jc w:val="center"/>
        </w:trPr>
        <w:tc>
          <w:tcPr>
            <w:tcW w:w="2359" w:type="dxa"/>
          </w:tcPr>
          <w:p w:rsidR="00DA708F" w:rsidRPr="0033617F" w:rsidRDefault="00DA708F" w:rsidP="001B2A96">
            <w:r w:rsidRPr="0033617F">
              <w:t>6.1. detalizēts ieņēmumu aprēķins</w:t>
            </w:r>
          </w:p>
        </w:tc>
        <w:tc>
          <w:tcPr>
            <w:tcW w:w="8218" w:type="dxa"/>
            <w:gridSpan w:val="7"/>
            <w:vMerge/>
            <w:shd w:val="clear" w:color="auto" w:fill="auto"/>
          </w:tcPr>
          <w:p w:rsidR="00DA708F" w:rsidRPr="0033617F" w:rsidRDefault="00DA708F" w:rsidP="001B2A96">
            <w:pPr>
              <w:rPr>
                <w:b/>
                <w:i/>
              </w:rPr>
            </w:pPr>
          </w:p>
        </w:tc>
      </w:tr>
      <w:tr w:rsidR="00DA708F" w:rsidRPr="0033617F" w:rsidTr="00FB3B63">
        <w:trPr>
          <w:jc w:val="center"/>
        </w:trPr>
        <w:tc>
          <w:tcPr>
            <w:tcW w:w="2359" w:type="dxa"/>
          </w:tcPr>
          <w:p w:rsidR="00DA708F" w:rsidRPr="0033617F" w:rsidRDefault="00DA708F" w:rsidP="001B2A96">
            <w:r w:rsidRPr="0033617F">
              <w:t>6.2. detalizēts izdevumu aprēķins</w:t>
            </w:r>
          </w:p>
        </w:tc>
        <w:tc>
          <w:tcPr>
            <w:tcW w:w="8218" w:type="dxa"/>
            <w:gridSpan w:val="7"/>
            <w:vMerge/>
            <w:shd w:val="clear" w:color="auto" w:fill="auto"/>
          </w:tcPr>
          <w:p w:rsidR="00DA708F" w:rsidRPr="0033617F" w:rsidRDefault="00DA708F" w:rsidP="001B2A96">
            <w:pPr>
              <w:rPr>
                <w:b/>
                <w:i/>
              </w:rPr>
            </w:pPr>
          </w:p>
        </w:tc>
      </w:tr>
      <w:tr w:rsidR="00DA708F" w:rsidRPr="0033617F" w:rsidTr="00FB3B63">
        <w:trPr>
          <w:trHeight w:val="399"/>
          <w:jc w:val="center"/>
        </w:trPr>
        <w:tc>
          <w:tcPr>
            <w:tcW w:w="2359" w:type="dxa"/>
          </w:tcPr>
          <w:p w:rsidR="00DA708F" w:rsidRPr="0033617F" w:rsidRDefault="00DA708F" w:rsidP="001B2A96">
            <w:r>
              <w:t>7. Amata vietu skaita izmaiņas</w:t>
            </w:r>
          </w:p>
        </w:tc>
        <w:tc>
          <w:tcPr>
            <w:tcW w:w="8218" w:type="dxa"/>
            <w:gridSpan w:val="7"/>
            <w:shd w:val="clear" w:color="auto" w:fill="auto"/>
          </w:tcPr>
          <w:p w:rsidR="00DA708F" w:rsidRDefault="00DA708F" w:rsidP="001B2A96">
            <w:pPr>
              <w:ind w:right="34"/>
              <w:jc w:val="both"/>
            </w:pPr>
            <w:r>
              <w:t>Projektam nav ietekme uz amata vietu skaita izmaiņām.</w:t>
            </w:r>
          </w:p>
        </w:tc>
      </w:tr>
      <w:tr w:rsidR="00DA708F" w:rsidRPr="0033617F" w:rsidTr="00FB3B63">
        <w:trPr>
          <w:trHeight w:val="399"/>
          <w:jc w:val="center"/>
        </w:trPr>
        <w:tc>
          <w:tcPr>
            <w:tcW w:w="2359" w:type="dxa"/>
          </w:tcPr>
          <w:p w:rsidR="00DA708F" w:rsidRPr="0033617F" w:rsidRDefault="00DA708F" w:rsidP="001B2A96">
            <w:r>
              <w:t>8</w:t>
            </w:r>
            <w:r w:rsidRPr="0033617F">
              <w:t>. Cita informācija</w:t>
            </w:r>
          </w:p>
        </w:tc>
        <w:tc>
          <w:tcPr>
            <w:tcW w:w="8218" w:type="dxa"/>
            <w:gridSpan w:val="7"/>
            <w:shd w:val="clear" w:color="auto" w:fill="auto"/>
          </w:tcPr>
          <w:p w:rsidR="008357FD" w:rsidRDefault="00801124" w:rsidP="00FB3B63">
            <w:pPr>
              <w:ind w:right="34"/>
              <w:jc w:val="both"/>
            </w:pPr>
            <w:r w:rsidRPr="00801124">
              <w:t xml:space="preserve">Pēc Rīkojuma projekta pieņemšanas IZM </w:t>
            </w:r>
            <w:r w:rsidR="00FB3B63">
              <w:t xml:space="preserve">sadarbībā ar Labklājības ministriju </w:t>
            </w:r>
            <w:r w:rsidRPr="00801124">
              <w:t>normatīvajos aktos noteiktā kārtībā sagatavos un iesniegs Finanšu ministrijā pieprasījumu valsts budžeta apropriācijas pārdalei.</w:t>
            </w:r>
          </w:p>
          <w:p w:rsidR="008357FD" w:rsidRDefault="008357FD" w:rsidP="00FB3B63">
            <w:pPr>
              <w:ind w:right="34"/>
              <w:jc w:val="both"/>
            </w:pPr>
          </w:p>
          <w:p w:rsidR="008357FD" w:rsidRDefault="008357FD" w:rsidP="00960D90">
            <w:pPr>
              <w:ind w:right="34"/>
              <w:jc w:val="both"/>
            </w:pPr>
            <w:r>
              <w:t xml:space="preserve">IZM nodrošinās, ka biedrība „Latvijas Automobiļu federācija” un biedrība „Latvijas Motosporta federācija” </w:t>
            </w:r>
            <w:r w:rsidRPr="008357FD">
              <w:t>piešķirto</w:t>
            </w:r>
            <w:r>
              <w:t>s</w:t>
            </w:r>
            <w:r w:rsidRPr="008357FD">
              <w:t xml:space="preserve"> valsts budžeta līdzekļu</w:t>
            </w:r>
            <w:r>
              <w:t>s</w:t>
            </w:r>
            <w:r w:rsidRPr="008357FD">
              <w:t xml:space="preserve"> </w:t>
            </w:r>
            <w:r>
              <w:t xml:space="preserve">izlietos (t.i., veiks maksājumus </w:t>
            </w:r>
            <w:r w:rsidRPr="008357FD">
              <w:t xml:space="preserve"> </w:t>
            </w:r>
            <w:r w:rsidR="00960D90">
              <w:rPr>
                <w:noProof/>
              </w:rPr>
              <w:t xml:space="preserve">attiecīgo sacensību starptautisakjiem organizatoriem (organizēšanas tiesību turētājiem)) </w:t>
            </w:r>
            <w:r w:rsidRPr="008357FD">
              <w:t>līdz 2018.gada 31.decembrim.</w:t>
            </w:r>
            <w:r w:rsidR="00960D90">
              <w:t xml:space="preserve"> Šāds nosacījums tiks ietverts finansēšanas līgumos, kuri tiks slēgti starp IZM un finansējuma saņēmēju.</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1B2A96">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1B2A96">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1B2A96">
        <w:tc>
          <w:tcPr>
            <w:tcW w:w="10060" w:type="dxa"/>
            <w:vAlign w:val="center"/>
          </w:tcPr>
          <w:p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rsidTr="001B2A96">
        <w:trPr>
          <w:trHeight w:val="273"/>
        </w:trPr>
        <w:tc>
          <w:tcPr>
            <w:tcW w:w="10060" w:type="dxa"/>
          </w:tcPr>
          <w:p w:rsidR="00C3572A" w:rsidRPr="00B24229" w:rsidRDefault="00C3572A" w:rsidP="001B2A96">
            <w:pPr>
              <w:ind w:right="127"/>
              <w:jc w:val="center"/>
            </w:pPr>
            <w:r w:rsidRPr="00C3572A">
              <w:t>Projekts šo jomu neskar</w:t>
            </w:r>
          </w:p>
        </w:tc>
      </w:tr>
    </w:tbl>
    <w:p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rsidTr="00C46F73">
        <w:tc>
          <w:tcPr>
            <w:tcW w:w="10060" w:type="dxa"/>
            <w:gridSpan w:val="3"/>
            <w:vAlign w:val="center"/>
          </w:tcPr>
          <w:p w:rsidR="00C22F23" w:rsidRPr="00317B6A" w:rsidRDefault="00C22F23" w:rsidP="00C46F73">
            <w:pPr>
              <w:pStyle w:val="naisnod"/>
              <w:spacing w:before="0" w:after="0"/>
            </w:pPr>
            <w:r w:rsidRPr="00C3572A">
              <w:t>VI. Sabiedrības līdzdalība un komunikācijas aktivitātes</w:t>
            </w:r>
          </w:p>
        </w:tc>
      </w:tr>
      <w:tr w:rsidR="00C22F23" w:rsidRPr="00B24229" w:rsidTr="00C46F73">
        <w:trPr>
          <w:trHeight w:val="265"/>
        </w:trPr>
        <w:tc>
          <w:tcPr>
            <w:tcW w:w="684" w:type="dxa"/>
          </w:tcPr>
          <w:p w:rsidR="00C22F23" w:rsidRPr="00B24229" w:rsidRDefault="00C22F23" w:rsidP="00C22F23">
            <w:pPr>
              <w:pStyle w:val="naiskr"/>
              <w:spacing w:before="0" w:after="0"/>
              <w:jc w:val="center"/>
            </w:pPr>
            <w:r w:rsidRPr="00B24229">
              <w:t>1.</w:t>
            </w:r>
          </w:p>
        </w:tc>
        <w:tc>
          <w:tcPr>
            <w:tcW w:w="2515" w:type="dxa"/>
          </w:tcPr>
          <w:p w:rsidR="00C22F23" w:rsidRPr="00C22F23" w:rsidRDefault="00C22F23" w:rsidP="00B806E1">
            <w:pPr>
              <w:ind w:left="95"/>
            </w:pPr>
            <w:r w:rsidRPr="00C22F23">
              <w:t>Plānotās sabiedrības līdzdalības un komunikācijas aktivitātes saistībā ar projektu</w:t>
            </w:r>
          </w:p>
        </w:tc>
        <w:tc>
          <w:tcPr>
            <w:tcW w:w="6861" w:type="dxa"/>
          </w:tcPr>
          <w:p w:rsidR="00003E0E" w:rsidRPr="00B24229" w:rsidRDefault="008357FD" w:rsidP="008357FD">
            <w:pPr>
              <w:ind w:left="86" w:right="142"/>
              <w:jc w:val="both"/>
            </w:pPr>
            <w:r>
              <w:t xml:space="preserve">Jautājums par </w:t>
            </w:r>
            <w:r w:rsidRPr="008357FD">
              <w:t>FIA pasaules rallijkrosa čempionāta posma organizēšanas Latvijā turpināšanu 2019.-2022.gadā</w:t>
            </w:r>
            <w:r>
              <w:t xml:space="preserve"> un </w:t>
            </w:r>
            <w:r w:rsidRPr="008357FD">
              <w:t xml:space="preserve"> </w:t>
            </w:r>
            <w:r>
              <w:t>j</w:t>
            </w:r>
            <w:r w:rsidRPr="008357FD">
              <w:t>autājums par FIM pasaules čempionāta motokrosā posma organizēšanas Latvijā turpināšanu (līdz 2020.gadam)</w:t>
            </w:r>
            <w:r>
              <w:t xml:space="preserve"> izskatīts </w:t>
            </w:r>
            <w:r w:rsidRPr="008357FD">
              <w:t>Latvijas Nacionālās sporta padomes 2017.gada 14.jūnija</w:t>
            </w:r>
            <w:r>
              <w:t xml:space="preserve"> sēdē (prot. Nr.3). Notikušas </w:t>
            </w:r>
            <w:r>
              <w:lastRenderedPageBreak/>
              <w:t>konsultācijas ar biedrību „Latvijas Automobiļu federācija” un biedrību „Latvijas Motosporta federācija”.</w:t>
            </w:r>
          </w:p>
        </w:tc>
      </w:tr>
      <w:tr w:rsidR="00C22F23" w:rsidRPr="00B24229" w:rsidTr="00C46F73">
        <w:trPr>
          <w:trHeight w:val="265"/>
        </w:trPr>
        <w:tc>
          <w:tcPr>
            <w:tcW w:w="684" w:type="dxa"/>
          </w:tcPr>
          <w:p w:rsidR="00C22F23" w:rsidRPr="00B24229" w:rsidRDefault="00C22F23" w:rsidP="00C22F23">
            <w:pPr>
              <w:pStyle w:val="naiskr"/>
              <w:spacing w:before="0" w:after="0"/>
              <w:jc w:val="center"/>
            </w:pPr>
            <w:r>
              <w:lastRenderedPageBreak/>
              <w:t>2.</w:t>
            </w:r>
          </w:p>
        </w:tc>
        <w:tc>
          <w:tcPr>
            <w:tcW w:w="2515" w:type="dxa"/>
          </w:tcPr>
          <w:p w:rsidR="00C22F23" w:rsidRPr="00C22F23" w:rsidRDefault="00C22F23" w:rsidP="00B806E1">
            <w:pPr>
              <w:ind w:left="95"/>
            </w:pPr>
            <w:r w:rsidRPr="00C22F23">
              <w:t>Sabiedrības līdzdalība projekta izstrādē</w:t>
            </w:r>
          </w:p>
        </w:tc>
        <w:tc>
          <w:tcPr>
            <w:tcW w:w="6861" w:type="dxa"/>
          </w:tcPr>
          <w:p w:rsidR="008357FD" w:rsidRDefault="008357FD" w:rsidP="008357FD">
            <w:pPr>
              <w:ind w:left="86" w:right="142"/>
              <w:jc w:val="both"/>
            </w:pPr>
            <w:r>
              <w:t xml:space="preserve">Jautājums par </w:t>
            </w:r>
            <w:r w:rsidRPr="008357FD">
              <w:t>FIA pasaules rallijkrosa čempionāta posma organizēšanas Latvijā turpināšanu 2019.-2022.gadā</w:t>
            </w:r>
            <w:r>
              <w:t xml:space="preserve"> un </w:t>
            </w:r>
            <w:r w:rsidRPr="008357FD">
              <w:t xml:space="preserve"> </w:t>
            </w:r>
            <w:r>
              <w:t>j</w:t>
            </w:r>
            <w:r w:rsidRPr="008357FD">
              <w:t>autājums par FIM pasaules čempionāta motokrosā posma organizēšanas Latvijā turpināšanu (līdz 2020.gadam)</w:t>
            </w:r>
            <w:r>
              <w:t xml:space="preserve"> izskatīts </w:t>
            </w:r>
            <w:r w:rsidRPr="008357FD">
              <w:t>Latvijas Nacionālās sporta padomes 2017.gada 14.jūnija</w:t>
            </w:r>
            <w:r>
              <w:t xml:space="preserve"> sēdē (prot. Nr.3). Notikušas konsultācijas ar biedrību „Latvijas Automobiļu federācija” un biedrību „Latvijas Motosporta federācija”.</w:t>
            </w:r>
          </w:p>
        </w:tc>
      </w:tr>
      <w:tr w:rsidR="00C22F23" w:rsidRPr="00B24229" w:rsidTr="00C46F73">
        <w:trPr>
          <w:trHeight w:val="265"/>
        </w:trPr>
        <w:tc>
          <w:tcPr>
            <w:tcW w:w="684" w:type="dxa"/>
          </w:tcPr>
          <w:p w:rsidR="00C22F23" w:rsidRPr="00B24229" w:rsidRDefault="00C22F23" w:rsidP="00C22F23">
            <w:pPr>
              <w:pStyle w:val="naiskr"/>
              <w:spacing w:before="0" w:after="0"/>
              <w:jc w:val="center"/>
            </w:pPr>
            <w:r>
              <w:t>3.</w:t>
            </w:r>
          </w:p>
        </w:tc>
        <w:tc>
          <w:tcPr>
            <w:tcW w:w="2515" w:type="dxa"/>
          </w:tcPr>
          <w:p w:rsidR="00C22F23" w:rsidRPr="00C22F23" w:rsidRDefault="00C22F23" w:rsidP="00B806E1">
            <w:pPr>
              <w:ind w:left="95"/>
            </w:pPr>
            <w:r w:rsidRPr="00C22F23">
              <w:t>Sabiedrības līdzdalības rezultāti</w:t>
            </w:r>
          </w:p>
        </w:tc>
        <w:tc>
          <w:tcPr>
            <w:tcW w:w="6861" w:type="dxa"/>
          </w:tcPr>
          <w:p w:rsidR="00C22F23" w:rsidRDefault="008357FD" w:rsidP="00287177">
            <w:pPr>
              <w:ind w:left="86" w:right="142"/>
              <w:jc w:val="both"/>
            </w:pPr>
            <w:r w:rsidRPr="008357FD">
              <w:t>Jautājums par FIA pasaules rallijkrosa čempionāta posma organizēšanas Latvijā turpināšanu 2019.-2022.gadā tika izskatīts Latvijas Nacionālās sporta padomes 2017.gada 14.jūnija sēdē (prot. Nr.3 11.§.) un Ministru kabineta 2018.gada 27.marta sēdē (prot. Nr.7 36.§). Gan Latvijas Nacionālā sporta padome, gan Ministru kabinets atbalstīja sacensību organizēšanas turpināšanu, vienlaikus paredzot, ka jautājums par valsts finansiālo atbalstu sacensību organizēšanas Latvijā licences maksājumiem izskatāms likumprojekta „Par vidēja termiņa budžeta ietvaru 2019., 2020. un 2021.gadam” sagatavošanas procesā. Jautājums par FIM pasaules čempionāta motokrosā posma organizēšanas Latvijā turpināšanu (līdz 2020.gadam) tika izskatīts Latvijas Nacionālās sporta padomes 2017.gada 14.jūnija sēdē (prot. Nr.3 10.§.) un tika nolemts atbalstīt sacensību organizēšanas turpināšanu, vienlaikus paredzot, ka jautājums par valsts finansiālo atbalstu sacensību organizēšanas Latvijā licences maksājumiem izskatāms vidēja termiņa budžeta ietvara likumprojektu un valsts budžetu kārtējam gadam sagatavošanas procesā.</w:t>
            </w:r>
          </w:p>
        </w:tc>
      </w:tr>
      <w:tr w:rsidR="00C22F23" w:rsidRPr="00B24229" w:rsidTr="00C46F73">
        <w:trPr>
          <w:trHeight w:val="265"/>
        </w:trPr>
        <w:tc>
          <w:tcPr>
            <w:tcW w:w="684" w:type="dxa"/>
          </w:tcPr>
          <w:p w:rsidR="00C22F23" w:rsidRPr="00B24229" w:rsidRDefault="00C22F23" w:rsidP="00C22F23">
            <w:pPr>
              <w:pStyle w:val="naiskr"/>
              <w:spacing w:before="0" w:after="0"/>
              <w:jc w:val="center"/>
            </w:pPr>
            <w:r>
              <w:t>4.</w:t>
            </w:r>
          </w:p>
        </w:tc>
        <w:tc>
          <w:tcPr>
            <w:tcW w:w="2515" w:type="dxa"/>
          </w:tcPr>
          <w:p w:rsidR="00C22F23" w:rsidRPr="00C22F23" w:rsidRDefault="00C22F23" w:rsidP="00B806E1">
            <w:pPr>
              <w:ind w:left="95"/>
            </w:pPr>
            <w:r w:rsidRPr="00C22F23">
              <w:t>Cita informācija</w:t>
            </w:r>
          </w:p>
        </w:tc>
        <w:tc>
          <w:tcPr>
            <w:tcW w:w="6861" w:type="dxa"/>
          </w:tcPr>
          <w:p w:rsidR="00C22F23" w:rsidRDefault="00E4473B" w:rsidP="00F54E81">
            <w:pPr>
              <w:ind w:left="86" w:right="142"/>
              <w:jc w:val="both"/>
            </w:pPr>
            <w:r>
              <w:t>Nav</w:t>
            </w:r>
          </w:p>
        </w:tc>
      </w:tr>
    </w:tbl>
    <w:p w:rsidR="00C22F23" w:rsidRDefault="00C22F23"/>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rsidTr="00C46F73">
        <w:tc>
          <w:tcPr>
            <w:tcW w:w="10060" w:type="dxa"/>
            <w:gridSpan w:val="3"/>
            <w:vAlign w:val="center"/>
          </w:tcPr>
          <w:p w:rsidR="00C22F23" w:rsidRPr="00317B6A" w:rsidRDefault="00C22F23" w:rsidP="00C46F73">
            <w:pPr>
              <w:pStyle w:val="naisnod"/>
              <w:spacing w:before="0" w:after="0"/>
            </w:pPr>
            <w:r w:rsidRPr="00C3572A">
              <w:t>VII. Tiesību akta projekta izpildes nodrošināšana un tās ietekme uz institūcijām</w:t>
            </w:r>
          </w:p>
        </w:tc>
      </w:tr>
      <w:tr w:rsidR="00C22F23" w:rsidRPr="00B24229" w:rsidTr="00C22F23">
        <w:trPr>
          <w:trHeight w:val="265"/>
        </w:trPr>
        <w:tc>
          <w:tcPr>
            <w:tcW w:w="684" w:type="dxa"/>
          </w:tcPr>
          <w:p w:rsidR="00C22F23" w:rsidRPr="00B24229" w:rsidRDefault="00C22F23" w:rsidP="00C22F23">
            <w:pPr>
              <w:pStyle w:val="naiskr"/>
              <w:spacing w:before="0" w:after="0"/>
              <w:jc w:val="center"/>
            </w:pPr>
            <w:r w:rsidRPr="00B24229">
              <w:t>1.</w:t>
            </w:r>
          </w:p>
        </w:tc>
        <w:tc>
          <w:tcPr>
            <w:tcW w:w="2515" w:type="dxa"/>
          </w:tcPr>
          <w:p w:rsidR="00C22F23" w:rsidRPr="00C22F23" w:rsidRDefault="00C22F23" w:rsidP="00B806E1">
            <w:pPr>
              <w:ind w:left="109"/>
            </w:pPr>
            <w:r w:rsidRPr="00C22F23">
              <w:t>Projekta izpildē iesaistītās institūcijas</w:t>
            </w:r>
          </w:p>
        </w:tc>
        <w:tc>
          <w:tcPr>
            <w:tcW w:w="6861" w:type="dxa"/>
          </w:tcPr>
          <w:p w:rsidR="00C22F23" w:rsidRPr="00B24229" w:rsidRDefault="00E82C1D" w:rsidP="008357FD">
            <w:pPr>
              <w:ind w:left="128" w:right="142"/>
              <w:jc w:val="both"/>
            </w:pPr>
            <w:r>
              <w:t xml:space="preserve">Rīkojuma projekta izpildi nodrošinās </w:t>
            </w:r>
            <w:r w:rsidR="00E4473B">
              <w:t>IZM</w:t>
            </w:r>
            <w:r w:rsidR="00287177">
              <w:t xml:space="preserve"> sadarbībā ar </w:t>
            </w:r>
            <w:r w:rsidR="008357FD">
              <w:t xml:space="preserve">Labklājības ministriju un </w:t>
            </w:r>
            <w:r w:rsidR="00287177">
              <w:t>Finanšu ministriju.</w:t>
            </w:r>
          </w:p>
        </w:tc>
      </w:tr>
      <w:tr w:rsidR="00C22F23" w:rsidRPr="00B24229" w:rsidTr="00C22F23">
        <w:trPr>
          <w:trHeight w:val="265"/>
        </w:trPr>
        <w:tc>
          <w:tcPr>
            <w:tcW w:w="684" w:type="dxa"/>
          </w:tcPr>
          <w:p w:rsidR="00C22F23" w:rsidRPr="00B24229" w:rsidRDefault="00C22F23" w:rsidP="00C22F23">
            <w:pPr>
              <w:pStyle w:val="naiskr"/>
              <w:spacing w:before="0" w:after="0"/>
              <w:jc w:val="center"/>
            </w:pPr>
            <w:r>
              <w:t>2.</w:t>
            </w:r>
          </w:p>
        </w:tc>
        <w:tc>
          <w:tcPr>
            <w:tcW w:w="2515" w:type="dxa"/>
          </w:tcPr>
          <w:p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rsidR="00C22F23" w:rsidRDefault="00E4473B" w:rsidP="00B806E1">
            <w:pPr>
              <w:ind w:left="128" w:right="142"/>
              <w:jc w:val="both"/>
            </w:pPr>
            <w:r w:rsidRPr="00E4473B">
              <w:t>Projekts šo jomu neskar</w:t>
            </w:r>
          </w:p>
        </w:tc>
      </w:tr>
      <w:tr w:rsidR="00C22F23" w:rsidRPr="00B24229" w:rsidTr="00C22F23">
        <w:trPr>
          <w:trHeight w:val="265"/>
        </w:trPr>
        <w:tc>
          <w:tcPr>
            <w:tcW w:w="684" w:type="dxa"/>
          </w:tcPr>
          <w:p w:rsidR="00C22F23" w:rsidRPr="00B24229" w:rsidRDefault="00C22F23" w:rsidP="00C22F23">
            <w:pPr>
              <w:pStyle w:val="naiskr"/>
              <w:spacing w:before="0" w:after="0"/>
              <w:jc w:val="center"/>
            </w:pPr>
            <w:r>
              <w:t>3.</w:t>
            </w:r>
          </w:p>
        </w:tc>
        <w:tc>
          <w:tcPr>
            <w:tcW w:w="2515" w:type="dxa"/>
          </w:tcPr>
          <w:p w:rsidR="00C22F23" w:rsidRPr="00C22F23" w:rsidRDefault="00C22F23" w:rsidP="00B806E1">
            <w:pPr>
              <w:ind w:left="109"/>
            </w:pPr>
            <w:r w:rsidRPr="00C22F23">
              <w:t>Cita informācija</w:t>
            </w:r>
          </w:p>
        </w:tc>
        <w:tc>
          <w:tcPr>
            <w:tcW w:w="6861" w:type="dxa"/>
          </w:tcPr>
          <w:p w:rsidR="00C22F23" w:rsidRDefault="00E4473B" w:rsidP="00B806E1">
            <w:pPr>
              <w:ind w:left="128" w:right="142"/>
              <w:jc w:val="both"/>
            </w:pPr>
            <w:r>
              <w:t>Nav</w:t>
            </w:r>
          </w:p>
        </w:tc>
      </w:tr>
    </w:tbl>
    <w:p w:rsidR="00016BB2" w:rsidRDefault="00016BB2"/>
    <w:p w:rsidR="008357FD" w:rsidRDefault="008357FD"/>
    <w:p w:rsidR="00617D7A" w:rsidRPr="005705F9" w:rsidRDefault="00481F9B" w:rsidP="00C7220E">
      <w:pPr>
        <w:pStyle w:val="BodyText2"/>
        <w:spacing w:after="0" w:line="240" w:lineRule="auto"/>
        <w:ind w:firstLine="720"/>
        <w:jc w:val="both"/>
      </w:pPr>
      <w:r w:rsidRPr="005705F9">
        <w:t>I</w:t>
      </w:r>
      <w:r w:rsidR="008F245F" w:rsidRPr="005705F9">
        <w:t>zglītības un zinātnes ministr</w:t>
      </w:r>
      <w:r w:rsidR="00044C6E" w:rsidRPr="005705F9">
        <w:t>s</w:t>
      </w:r>
      <w:r w:rsidRPr="005705F9">
        <w:tab/>
      </w:r>
      <w:r w:rsidRPr="005705F9">
        <w:tab/>
      </w:r>
      <w:r w:rsidRPr="005705F9">
        <w:tab/>
      </w:r>
      <w:r w:rsidRPr="005705F9">
        <w:tab/>
      </w:r>
      <w:r w:rsidRPr="005705F9">
        <w:tab/>
      </w:r>
      <w:r w:rsidR="00044C6E" w:rsidRPr="005705F9">
        <w:t>Kārlis Šadurskis</w:t>
      </w:r>
    </w:p>
    <w:p w:rsidR="00FC0AAD" w:rsidRDefault="00FC0AAD" w:rsidP="00E244D0">
      <w:pPr>
        <w:ind w:left="720"/>
        <w:rPr>
          <w:sz w:val="22"/>
          <w:szCs w:val="22"/>
        </w:rPr>
      </w:pPr>
    </w:p>
    <w:p w:rsidR="00287177" w:rsidRDefault="00287177" w:rsidP="00E244D0">
      <w:pPr>
        <w:ind w:left="720"/>
        <w:rPr>
          <w:sz w:val="22"/>
          <w:szCs w:val="22"/>
        </w:rPr>
      </w:pPr>
    </w:p>
    <w:p w:rsidR="00555690" w:rsidRDefault="00001B33" w:rsidP="00E244D0">
      <w:pPr>
        <w:ind w:left="720"/>
        <w:rPr>
          <w:sz w:val="22"/>
          <w:szCs w:val="22"/>
        </w:rPr>
      </w:pPr>
      <w:r>
        <w:rPr>
          <w:sz w:val="22"/>
          <w:szCs w:val="22"/>
        </w:rPr>
        <w:t>Severs</w:t>
      </w:r>
      <w:r w:rsidR="00555690">
        <w:rPr>
          <w:sz w:val="22"/>
          <w:szCs w:val="22"/>
        </w:rPr>
        <w:t xml:space="preserve"> </w:t>
      </w:r>
      <w:r w:rsidR="00E244D0" w:rsidRPr="002D62A9">
        <w:rPr>
          <w:sz w:val="22"/>
          <w:szCs w:val="22"/>
        </w:rPr>
        <w:t>670479</w:t>
      </w:r>
      <w:r>
        <w:rPr>
          <w:sz w:val="22"/>
          <w:szCs w:val="22"/>
        </w:rPr>
        <w:t>35</w:t>
      </w:r>
    </w:p>
    <w:p w:rsidR="00763103" w:rsidRDefault="00001B33" w:rsidP="00E244D0">
      <w:pPr>
        <w:ind w:left="720"/>
        <w:rPr>
          <w:sz w:val="22"/>
          <w:szCs w:val="22"/>
        </w:rPr>
      </w:pPr>
      <w:r>
        <w:rPr>
          <w:sz w:val="22"/>
          <w:szCs w:val="22"/>
        </w:rPr>
        <w:t>edg</w:t>
      </w:r>
      <w:r w:rsidR="00C24F63">
        <w:rPr>
          <w:sz w:val="22"/>
          <w:szCs w:val="22"/>
        </w:rPr>
        <w:t>a</w:t>
      </w:r>
      <w:r>
        <w:rPr>
          <w:sz w:val="22"/>
          <w:szCs w:val="22"/>
        </w:rPr>
        <w:t>rs.severs</w:t>
      </w:r>
      <w:r w:rsidR="00E244D0" w:rsidRPr="002D62A9">
        <w:rPr>
          <w:sz w:val="22"/>
          <w:szCs w:val="22"/>
        </w:rPr>
        <w:t>@izm.gov.lv</w:t>
      </w:r>
    </w:p>
    <w:p w:rsidR="00BF7B41" w:rsidRDefault="00BF7B41" w:rsidP="00E244D0">
      <w:pPr>
        <w:ind w:left="720"/>
        <w:rPr>
          <w:sz w:val="22"/>
          <w:szCs w:val="22"/>
        </w:rPr>
      </w:pPr>
    </w:p>
    <w:p w:rsidR="00BF7B41" w:rsidRDefault="00BF7B41" w:rsidP="00E244D0">
      <w:pPr>
        <w:ind w:left="720"/>
        <w:rPr>
          <w:sz w:val="22"/>
          <w:szCs w:val="22"/>
        </w:rPr>
      </w:pPr>
      <w:r>
        <w:rPr>
          <w:sz w:val="22"/>
          <w:szCs w:val="22"/>
        </w:rPr>
        <w:t>Randohs 67047982</w:t>
      </w:r>
    </w:p>
    <w:p w:rsidR="00BF7B41" w:rsidRPr="002D62A9" w:rsidRDefault="00BF7B41" w:rsidP="00E244D0">
      <w:pPr>
        <w:ind w:left="720"/>
        <w:rPr>
          <w:sz w:val="22"/>
          <w:szCs w:val="22"/>
        </w:rPr>
      </w:pPr>
      <w:r>
        <w:rPr>
          <w:sz w:val="22"/>
          <w:szCs w:val="22"/>
        </w:rPr>
        <w:t>kaspars.randohs@izm.gov.lv</w:t>
      </w:r>
      <w:bookmarkStart w:id="3" w:name="_GoBack"/>
      <w:bookmarkEnd w:id="3"/>
    </w:p>
    <w:sectPr w:rsidR="00BF7B41" w:rsidRPr="002D62A9" w:rsidSect="00FB3B63">
      <w:headerReference w:type="default" r:id="rId8"/>
      <w:footerReference w:type="default" r:id="rId9"/>
      <w:footerReference w:type="first" r:id="rId10"/>
      <w:pgSz w:w="11906" w:h="16838" w:code="9"/>
      <w:pgMar w:top="1247" w:right="1134" w:bottom="99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4C" w:rsidRDefault="0017384C" w:rsidP="00123E9B">
      <w:r>
        <w:separator/>
      </w:r>
    </w:p>
  </w:endnote>
  <w:endnote w:type="continuationSeparator" w:id="0">
    <w:p w:rsidR="0017384C" w:rsidRDefault="0017384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A0" w:rsidRPr="00555690" w:rsidRDefault="00D80BA0" w:rsidP="00555690">
    <w:pPr>
      <w:ind w:left="-567" w:right="-568"/>
      <w:jc w:val="both"/>
      <w:rPr>
        <w:sz w:val="22"/>
        <w:szCs w:val="22"/>
      </w:rPr>
    </w:pPr>
    <w:r>
      <w:rPr>
        <w:sz w:val="22"/>
        <w:szCs w:val="22"/>
      </w:rPr>
      <w:t>IZMAnot_1</w:t>
    </w:r>
    <w:r w:rsidR="00F55FB0">
      <w:rPr>
        <w:sz w:val="22"/>
        <w:szCs w:val="22"/>
      </w:rPr>
      <w:t>7</w:t>
    </w:r>
    <w:r>
      <w:rPr>
        <w:sz w:val="22"/>
        <w:szCs w:val="22"/>
      </w:rPr>
      <w:t>1018_LPK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A0" w:rsidRPr="00692F8F" w:rsidRDefault="00D80BA0" w:rsidP="00692F8F">
    <w:pPr>
      <w:ind w:left="-567" w:right="-568"/>
      <w:jc w:val="both"/>
      <w:rPr>
        <w:sz w:val="22"/>
        <w:szCs w:val="22"/>
      </w:rPr>
    </w:pPr>
    <w:r>
      <w:rPr>
        <w:sz w:val="22"/>
        <w:szCs w:val="22"/>
      </w:rPr>
      <w:t>IZMAnot_1</w:t>
    </w:r>
    <w:r w:rsidR="00F55FB0">
      <w:rPr>
        <w:sz w:val="22"/>
        <w:szCs w:val="22"/>
      </w:rPr>
      <w:t>7</w:t>
    </w:r>
    <w:r>
      <w:rPr>
        <w:sz w:val="22"/>
        <w:szCs w:val="22"/>
      </w:rPr>
      <w:t>1018_LPK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4C" w:rsidRDefault="0017384C" w:rsidP="00123E9B">
      <w:r>
        <w:separator/>
      </w:r>
    </w:p>
  </w:footnote>
  <w:footnote w:type="continuationSeparator" w:id="0">
    <w:p w:rsidR="0017384C" w:rsidRDefault="0017384C" w:rsidP="00123E9B">
      <w:r>
        <w:continuationSeparator/>
      </w:r>
    </w:p>
  </w:footnote>
  <w:footnote w:id="1">
    <w:p w:rsidR="00D80BA0" w:rsidRDefault="00D80BA0">
      <w:pPr>
        <w:pStyle w:val="FootnoteText"/>
      </w:pPr>
      <w:r>
        <w:rPr>
          <w:rStyle w:val="FootnoteReference"/>
        </w:rPr>
        <w:footnoteRef/>
      </w:r>
      <w:r>
        <w:t xml:space="preserve"> </w:t>
      </w:r>
      <w:r w:rsidRPr="00D80BA0">
        <w:t>Bērna piedzimšanas pabalsta vidējais apmērs vidēji mēnesī noapaļots, norādot divas zīmes aiz komata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A0" w:rsidRDefault="00D80BA0">
    <w:pPr>
      <w:pStyle w:val="Header"/>
      <w:jc w:val="center"/>
    </w:pPr>
    <w:r>
      <w:fldChar w:fldCharType="begin"/>
    </w:r>
    <w:r>
      <w:instrText xml:space="preserve"> PAGE   \* MERGEFORMAT </w:instrText>
    </w:r>
    <w:r>
      <w:fldChar w:fldCharType="separate"/>
    </w:r>
    <w:r w:rsidR="00F55FB0">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13921A9"/>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5">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6">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1FEC496F"/>
    <w:multiLevelType w:val="multilevel"/>
    <w:tmpl w:val="C3B0D2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50312CB"/>
    <w:multiLevelType w:val="hybridMultilevel"/>
    <w:tmpl w:val="CF0EF908"/>
    <w:lvl w:ilvl="0" w:tplc="05DE53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2EFD4E0B"/>
    <w:multiLevelType w:val="hybridMultilevel"/>
    <w:tmpl w:val="69EE53A8"/>
    <w:lvl w:ilvl="0" w:tplc="D29438A4">
      <w:start w:val="1"/>
      <w:numFmt w:val="decimal"/>
      <w:lvlText w:val="(%1)"/>
      <w:lvlJc w:val="left"/>
      <w:pPr>
        <w:ind w:left="501" w:hanging="360"/>
      </w:pPr>
      <w:rPr>
        <w:rFonts w:ascii="Times New Roman" w:eastAsia="Calibri" w:hAnsi="Times New Roman" w:cs="Times New Roman"/>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9">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6">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9">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9"/>
  </w:num>
  <w:num w:numId="2">
    <w:abstractNumId w:val="32"/>
  </w:num>
  <w:num w:numId="3">
    <w:abstractNumId w:val="31"/>
  </w:num>
  <w:num w:numId="4">
    <w:abstractNumId w:val="37"/>
  </w:num>
  <w:num w:numId="5">
    <w:abstractNumId w:val="28"/>
  </w:num>
  <w:num w:numId="6">
    <w:abstractNumId w:val="30"/>
  </w:num>
  <w:num w:numId="7">
    <w:abstractNumId w:val="6"/>
  </w:num>
  <w:num w:numId="8">
    <w:abstractNumId w:val="3"/>
  </w:num>
  <w:num w:numId="9">
    <w:abstractNumId w:val="18"/>
  </w:num>
  <w:num w:numId="10">
    <w:abstractNumId w:val="41"/>
  </w:num>
  <w:num w:numId="11">
    <w:abstractNumId w:val="35"/>
  </w:num>
  <w:num w:numId="12">
    <w:abstractNumId w:val="11"/>
  </w:num>
  <w:num w:numId="13">
    <w:abstractNumId w:val="4"/>
  </w:num>
  <w:num w:numId="14">
    <w:abstractNumId w:val="5"/>
  </w:num>
  <w:num w:numId="15">
    <w:abstractNumId w:val="34"/>
  </w:num>
  <w:num w:numId="16">
    <w:abstractNumId w:val="42"/>
  </w:num>
  <w:num w:numId="17">
    <w:abstractNumId w:val="21"/>
  </w:num>
  <w:num w:numId="18">
    <w:abstractNumId w:val="22"/>
  </w:num>
  <w:num w:numId="19">
    <w:abstractNumId w:val="20"/>
  </w:num>
  <w:num w:numId="20">
    <w:abstractNumId w:val="13"/>
  </w:num>
  <w:num w:numId="21">
    <w:abstractNumId w:val="25"/>
  </w:num>
  <w:num w:numId="22">
    <w:abstractNumId w:val="38"/>
  </w:num>
  <w:num w:numId="23">
    <w:abstractNumId w:val="24"/>
  </w:num>
  <w:num w:numId="24">
    <w:abstractNumId w:val="0"/>
  </w:num>
  <w:num w:numId="25">
    <w:abstractNumId w:val="27"/>
  </w:num>
  <w:num w:numId="26">
    <w:abstractNumId w:val="17"/>
  </w:num>
  <w:num w:numId="27">
    <w:abstractNumId w:val="33"/>
  </w:num>
  <w:num w:numId="28">
    <w:abstractNumId w:val="23"/>
  </w:num>
  <w:num w:numId="29">
    <w:abstractNumId w:val="10"/>
  </w:num>
  <w:num w:numId="30">
    <w:abstractNumId w:val="36"/>
  </w:num>
  <w:num w:numId="31">
    <w:abstractNumId w:val="9"/>
  </w:num>
  <w:num w:numId="32">
    <w:abstractNumId w:val="15"/>
  </w:num>
  <w:num w:numId="33">
    <w:abstractNumId w:val="29"/>
  </w:num>
  <w:num w:numId="34">
    <w:abstractNumId w:val="7"/>
  </w:num>
  <w:num w:numId="35">
    <w:abstractNumId w:val="39"/>
  </w:num>
  <w:num w:numId="36">
    <w:abstractNumId w:val="14"/>
  </w:num>
  <w:num w:numId="37">
    <w:abstractNumId w:val="40"/>
  </w:num>
  <w:num w:numId="38">
    <w:abstractNumId w:val="26"/>
  </w:num>
  <w:num w:numId="39">
    <w:abstractNumId w:val="2"/>
  </w:num>
  <w:num w:numId="40">
    <w:abstractNumId w:val="1"/>
  </w:num>
  <w:num w:numId="41">
    <w:abstractNumId w:val="16"/>
  </w:num>
  <w:num w:numId="42">
    <w:abstractNumId w:val="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E0E"/>
    <w:rsid w:val="00004CD6"/>
    <w:rsid w:val="0000524B"/>
    <w:rsid w:val="00005A9D"/>
    <w:rsid w:val="00006D42"/>
    <w:rsid w:val="00007124"/>
    <w:rsid w:val="00010140"/>
    <w:rsid w:val="00010298"/>
    <w:rsid w:val="000103AD"/>
    <w:rsid w:val="00010590"/>
    <w:rsid w:val="000120DA"/>
    <w:rsid w:val="00012EAE"/>
    <w:rsid w:val="00013BAA"/>
    <w:rsid w:val="00014BD0"/>
    <w:rsid w:val="00016BB2"/>
    <w:rsid w:val="00020664"/>
    <w:rsid w:val="000216EC"/>
    <w:rsid w:val="0002179F"/>
    <w:rsid w:val="000219F0"/>
    <w:rsid w:val="000239E5"/>
    <w:rsid w:val="00024A0F"/>
    <w:rsid w:val="00027332"/>
    <w:rsid w:val="00027346"/>
    <w:rsid w:val="0003044F"/>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2F0F"/>
    <w:rsid w:val="000440A0"/>
    <w:rsid w:val="00044C6E"/>
    <w:rsid w:val="00045339"/>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49C2"/>
    <w:rsid w:val="00084C38"/>
    <w:rsid w:val="0008599C"/>
    <w:rsid w:val="00085B5E"/>
    <w:rsid w:val="0008616C"/>
    <w:rsid w:val="00090BFF"/>
    <w:rsid w:val="000912B2"/>
    <w:rsid w:val="0009162F"/>
    <w:rsid w:val="00091E26"/>
    <w:rsid w:val="000934D5"/>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D76D6"/>
    <w:rsid w:val="000E058D"/>
    <w:rsid w:val="000E0815"/>
    <w:rsid w:val="000E2489"/>
    <w:rsid w:val="000E3B94"/>
    <w:rsid w:val="000E3DD3"/>
    <w:rsid w:val="000E4A28"/>
    <w:rsid w:val="000E4A2A"/>
    <w:rsid w:val="000E4A57"/>
    <w:rsid w:val="000E5FDF"/>
    <w:rsid w:val="000E6027"/>
    <w:rsid w:val="000E6F6D"/>
    <w:rsid w:val="000F0064"/>
    <w:rsid w:val="000F1AC0"/>
    <w:rsid w:val="000F3777"/>
    <w:rsid w:val="000F3868"/>
    <w:rsid w:val="000F3894"/>
    <w:rsid w:val="000F43C1"/>
    <w:rsid w:val="0010198A"/>
    <w:rsid w:val="00101C45"/>
    <w:rsid w:val="00102CE1"/>
    <w:rsid w:val="00103760"/>
    <w:rsid w:val="00103A3D"/>
    <w:rsid w:val="00104AAB"/>
    <w:rsid w:val="00105B4C"/>
    <w:rsid w:val="00106424"/>
    <w:rsid w:val="00110286"/>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4D35"/>
    <w:rsid w:val="00156760"/>
    <w:rsid w:val="00156E36"/>
    <w:rsid w:val="00157613"/>
    <w:rsid w:val="00157F12"/>
    <w:rsid w:val="0016104B"/>
    <w:rsid w:val="00161261"/>
    <w:rsid w:val="0016142A"/>
    <w:rsid w:val="00162670"/>
    <w:rsid w:val="00162EB5"/>
    <w:rsid w:val="00166975"/>
    <w:rsid w:val="001673FC"/>
    <w:rsid w:val="00171458"/>
    <w:rsid w:val="001718C9"/>
    <w:rsid w:val="00171B42"/>
    <w:rsid w:val="00172A25"/>
    <w:rsid w:val="0017384A"/>
    <w:rsid w:val="0017384C"/>
    <w:rsid w:val="001740F1"/>
    <w:rsid w:val="001742B2"/>
    <w:rsid w:val="00174AEB"/>
    <w:rsid w:val="00175071"/>
    <w:rsid w:val="001751CE"/>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E9C"/>
    <w:rsid w:val="001B01E7"/>
    <w:rsid w:val="001B05D5"/>
    <w:rsid w:val="001B1189"/>
    <w:rsid w:val="001B15B5"/>
    <w:rsid w:val="001B2A96"/>
    <w:rsid w:val="001B32BB"/>
    <w:rsid w:val="001B34BA"/>
    <w:rsid w:val="001B3AF3"/>
    <w:rsid w:val="001B4A59"/>
    <w:rsid w:val="001B548E"/>
    <w:rsid w:val="001B580D"/>
    <w:rsid w:val="001B5E6D"/>
    <w:rsid w:val="001B6323"/>
    <w:rsid w:val="001B657F"/>
    <w:rsid w:val="001C00EB"/>
    <w:rsid w:val="001C070F"/>
    <w:rsid w:val="001C0C19"/>
    <w:rsid w:val="001C15CD"/>
    <w:rsid w:val="001C20B9"/>
    <w:rsid w:val="001C2FDE"/>
    <w:rsid w:val="001C403D"/>
    <w:rsid w:val="001C49BD"/>
    <w:rsid w:val="001C4BA3"/>
    <w:rsid w:val="001C4F91"/>
    <w:rsid w:val="001C5FC4"/>
    <w:rsid w:val="001C606E"/>
    <w:rsid w:val="001C60B1"/>
    <w:rsid w:val="001C62B1"/>
    <w:rsid w:val="001C74A8"/>
    <w:rsid w:val="001C77E5"/>
    <w:rsid w:val="001D03EA"/>
    <w:rsid w:val="001D057C"/>
    <w:rsid w:val="001D0913"/>
    <w:rsid w:val="001D0F7F"/>
    <w:rsid w:val="001D17EA"/>
    <w:rsid w:val="001D1F6A"/>
    <w:rsid w:val="001D2466"/>
    <w:rsid w:val="001D2E9F"/>
    <w:rsid w:val="001D3147"/>
    <w:rsid w:val="001D4A15"/>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802"/>
    <w:rsid w:val="001F6B50"/>
    <w:rsid w:val="001F6BF9"/>
    <w:rsid w:val="001F71B0"/>
    <w:rsid w:val="001F7448"/>
    <w:rsid w:val="002005CA"/>
    <w:rsid w:val="0020083C"/>
    <w:rsid w:val="002031BF"/>
    <w:rsid w:val="002040BB"/>
    <w:rsid w:val="002049B4"/>
    <w:rsid w:val="002054CB"/>
    <w:rsid w:val="00205C01"/>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1FD"/>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4807"/>
    <w:rsid w:val="00245D2D"/>
    <w:rsid w:val="00246B67"/>
    <w:rsid w:val="00246FEA"/>
    <w:rsid w:val="0025019D"/>
    <w:rsid w:val="0025085A"/>
    <w:rsid w:val="00250A27"/>
    <w:rsid w:val="00250F03"/>
    <w:rsid w:val="002512F8"/>
    <w:rsid w:val="00251D08"/>
    <w:rsid w:val="00254447"/>
    <w:rsid w:val="0025457B"/>
    <w:rsid w:val="0025458A"/>
    <w:rsid w:val="0025483E"/>
    <w:rsid w:val="0025500E"/>
    <w:rsid w:val="002553DA"/>
    <w:rsid w:val="00255BAD"/>
    <w:rsid w:val="0025764F"/>
    <w:rsid w:val="00257B3B"/>
    <w:rsid w:val="00260175"/>
    <w:rsid w:val="002637C0"/>
    <w:rsid w:val="0026400B"/>
    <w:rsid w:val="002643AF"/>
    <w:rsid w:val="00264F2B"/>
    <w:rsid w:val="00266356"/>
    <w:rsid w:val="00267302"/>
    <w:rsid w:val="002702F2"/>
    <w:rsid w:val="00270408"/>
    <w:rsid w:val="0027077A"/>
    <w:rsid w:val="00270E39"/>
    <w:rsid w:val="00272248"/>
    <w:rsid w:val="00272F12"/>
    <w:rsid w:val="00273D63"/>
    <w:rsid w:val="002744DD"/>
    <w:rsid w:val="00274B5E"/>
    <w:rsid w:val="00274E8A"/>
    <w:rsid w:val="002761F4"/>
    <w:rsid w:val="002819CC"/>
    <w:rsid w:val="00283DB6"/>
    <w:rsid w:val="00287177"/>
    <w:rsid w:val="00287880"/>
    <w:rsid w:val="0028791A"/>
    <w:rsid w:val="00290115"/>
    <w:rsid w:val="002903DB"/>
    <w:rsid w:val="00290940"/>
    <w:rsid w:val="0029164A"/>
    <w:rsid w:val="002918AC"/>
    <w:rsid w:val="00291A48"/>
    <w:rsid w:val="00291AF4"/>
    <w:rsid w:val="002920B7"/>
    <w:rsid w:val="002931C5"/>
    <w:rsid w:val="00294045"/>
    <w:rsid w:val="002940DF"/>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139"/>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327"/>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2F75C5"/>
    <w:rsid w:val="003014C2"/>
    <w:rsid w:val="003027D0"/>
    <w:rsid w:val="003028DB"/>
    <w:rsid w:val="00304D49"/>
    <w:rsid w:val="00304F79"/>
    <w:rsid w:val="00306E09"/>
    <w:rsid w:val="00307A0E"/>
    <w:rsid w:val="00310B1C"/>
    <w:rsid w:val="00311F97"/>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49C5"/>
    <w:rsid w:val="00346BE0"/>
    <w:rsid w:val="003478B4"/>
    <w:rsid w:val="00350454"/>
    <w:rsid w:val="00350D8D"/>
    <w:rsid w:val="00351AA0"/>
    <w:rsid w:val="00352F47"/>
    <w:rsid w:val="00353516"/>
    <w:rsid w:val="0035445A"/>
    <w:rsid w:val="0035463A"/>
    <w:rsid w:val="00356E6C"/>
    <w:rsid w:val="00357A2C"/>
    <w:rsid w:val="003608F0"/>
    <w:rsid w:val="00360B68"/>
    <w:rsid w:val="003620CD"/>
    <w:rsid w:val="00363F09"/>
    <w:rsid w:val="00364714"/>
    <w:rsid w:val="00364A83"/>
    <w:rsid w:val="00367957"/>
    <w:rsid w:val="00367D44"/>
    <w:rsid w:val="003705EF"/>
    <w:rsid w:val="003710C1"/>
    <w:rsid w:val="003719EC"/>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1207"/>
    <w:rsid w:val="00393529"/>
    <w:rsid w:val="003950EC"/>
    <w:rsid w:val="0039519F"/>
    <w:rsid w:val="003972C7"/>
    <w:rsid w:val="00397AA4"/>
    <w:rsid w:val="00397ECE"/>
    <w:rsid w:val="003A0426"/>
    <w:rsid w:val="003A0504"/>
    <w:rsid w:val="003A0974"/>
    <w:rsid w:val="003A0BA4"/>
    <w:rsid w:val="003A193D"/>
    <w:rsid w:val="003A1A94"/>
    <w:rsid w:val="003A1F79"/>
    <w:rsid w:val="003A30EC"/>
    <w:rsid w:val="003A3EAD"/>
    <w:rsid w:val="003A5C4D"/>
    <w:rsid w:val="003A657F"/>
    <w:rsid w:val="003A6F5B"/>
    <w:rsid w:val="003B05AB"/>
    <w:rsid w:val="003B0922"/>
    <w:rsid w:val="003B0E4C"/>
    <w:rsid w:val="003B1A4F"/>
    <w:rsid w:val="003B2B5A"/>
    <w:rsid w:val="003B38AA"/>
    <w:rsid w:val="003B4005"/>
    <w:rsid w:val="003B465C"/>
    <w:rsid w:val="003B4F94"/>
    <w:rsid w:val="003B5F90"/>
    <w:rsid w:val="003B6D50"/>
    <w:rsid w:val="003C0796"/>
    <w:rsid w:val="003C1075"/>
    <w:rsid w:val="003C2496"/>
    <w:rsid w:val="003C691E"/>
    <w:rsid w:val="003D01AF"/>
    <w:rsid w:val="003D089C"/>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0F21"/>
    <w:rsid w:val="004012BD"/>
    <w:rsid w:val="004020E4"/>
    <w:rsid w:val="00403794"/>
    <w:rsid w:val="0040398B"/>
    <w:rsid w:val="0040414A"/>
    <w:rsid w:val="00404CB9"/>
    <w:rsid w:val="00404DD8"/>
    <w:rsid w:val="00405E52"/>
    <w:rsid w:val="00406BFE"/>
    <w:rsid w:val="004076BF"/>
    <w:rsid w:val="0041016A"/>
    <w:rsid w:val="00410F38"/>
    <w:rsid w:val="00411191"/>
    <w:rsid w:val="004113BF"/>
    <w:rsid w:val="00411B86"/>
    <w:rsid w:val="00411CF0"/>
    <w:rsid w:val="00411F72"/>
    <w:rsid w:val="00412E8E"/>
    <w:rsid w:val="00415D76"/>
    <w:rsid w:val="00415F7B"/>
    <w:rsid w:val="00416FC9"/>
    <w:rsid w:val="00417538"/>
    <w:rsid w:val="004177B4"/>
    <w:rsid w:val="0041793F"/>
    <w:rsid w:val="00420252"/>
    <w:rsid w:val="00420504"/>
    <w:rsid w:val="00421356"/>
    <w:rsid w:val="00423736"/>
    <w:rsid w:val="00424E6F"/>
    <w:rsid w:val="0042540D"/>
    <w:rsid w:val="00425AD7"/>
    <w:rsid w:val="004309AD"/>
    <w:rsid w:val="004310C7"/>
    <w:rsid w:val="004331E9"/>
    <w:rsid w:val="00434983"/>
    <w:rsid w:val="004418F9"/>
    <w:rsid w:val="00442B78"/>
    <w:rsid w:val="00443FE3"/>
    <w:rsid w:val="00444226"/>
    <w:rsid w:val="00445D8F"/>
    <w:rsid w:val="0044643B"/>
    <w:rsid w:val="0044704D"/>
    <w:rsid w:val="004475CC"/>
    <w:rsid w:val="00450BED"/>
    <w:rsid w:val="00451063"/>
    <w:rsid w:val="004513C2"/>
    <w:rsid w:val="00451ABA"/>
    <w:rsid w:val="00452EA1"/>
    <w:rsid w:val="00453435"/>
    <w:rsid w:val="00454E29"/>
    <w:rsid w:val="00455959"/>
    <w:rsid w:val="00455F8A"/>
    <w:rsid w:val="004560B3"/>
    <w:rsid w:val="004560F5"/>
    <w:rsid w:val="004569F4"/>
    <w:rsid w:val="00456BC1"/>
    <w:rsid w:val="0046135E"/>
    <w:rsid w:val="0046200B"/>
    <w:rsid w:val="00463D0E"/>
    <w:rsid w:val="00463D46"/>
    <w:rsid w:val="00463FD8"/>
    <w:rsid w:val="00464441"/>
    <w:rsid w:val="00464CD0"/>
    <w:rsid w:val="00466E6C"/>
    <w:rsid w:val="00467B0A"/>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D29"/>
    <w:rsid w:val="00490353"/>
    <w:rsid w:val="004925F7"/>
    <w:rsid w:val="004940B7"/>
    <w:rsid w:val="0049673D"/>
    <w:rsid w:val="00496E04"/>
    <w:rsid w:val="004A0D2E"/>
    <w:rsid w:val="004A1976"/>
    <w:rsid w:val="004A1C7E"/>
    <w:rsid w:val="004A1DA4"/>
    <w:rsid w:val="004A1F56"/>
    <w:rsid w:val="004A2074"/>
    <w:rsid w:val="004A2665"/>
    <w:rsid w:val="004A56AF"/>
    <w:rsid w:val="004A5933"/>
    <w:rsid w:val="004A69F3"/>
    <w:rsid w:val="004A6A93"/>
    <w:rsid w:val="004A6E2E"/>
    <w:rsid w:val="004B0198"/>
    <w:rsid w:val="004B0B66"/>
    <w:rsid w:val="004B0E92"/>
    <w:rsid w:val="004B2478"/>
    <w:rsid w:val="004B2DAB"/>
    <w:rsid w:val="004B3DE6"/>
    <w:rsid w:val="004B550F"/>
    <w:rsid w:val="004B5B1D"/>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1E68"/>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690"/>
    <w:rsid w:val="00555D35"/>
    <w:rsid w:val="00555FE3"/>
    <w:rsid w:val="005562DC"/>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494E"/>
    <w:rsid w:val="0057592D"/>
    <w:rsid w:val="00575C37"/>
    <w:rsid w:val="005764B1"/>
    <w:rsid w:val="00576BE5"/>
    <w:rsid w:val="00576D34"/>
    <w:rsid w:val="00577F4A"/>
    <w:rsid w:val="00581213"/>
    <w:rsid w:val="00581302"/>
    <w:rsid w:val="00581805"/>
    <w:rsid w:val="00582BD7"/>
    <w:rsid w:val="00583630"/>
    <w:rsid w:val="00583A0A"/>
    <w:rsid w:val="00584672"/>
    <w:rsid w:val="00585B7B"/>
    <w:rsid w:val="00587B92"/>
    <w:rsid w:val="00587C74"/>
    <w:rsid w:val="00590DD0"/>
    <w:rsid w:val="00591268"/>
    <w:rsid w:val="0059138D"/>
    <w:rsid w:val="0059225F"/>
    <w:rsid w:val="0059354C"/>
    <w:rsid w:val="00593973"/>
    <w:rsid w:val="00594C27"/>
    <w:rsid w:val="00594DEF"/>
    <w:rsid w:val="005A02DC"/>
    <w:rsid w:val="005A03DE"/>
    <w:rsid w:val="005A077D"/>
    <w:rsid w:val="005A0EAC"/>
    <w:rsid w:val="005A19BE"/>
    <w:rsid w:val="005A2A20"/>
    <w:rsid w:val="005A2C74"/>
    <w:rsid w:val="005A2FED"/>
    <w:rsid w:val="005A448C"/>
    <w:rsid w:val="005A518B"/>
    <w:rsid w:val="005A627E"/>
    <w:rsid w:val="005A6DC2"/>
    <w:rsid w:val="005A7083"/>
    <w:rsid w:val="005A7608"/>
    <w:rsid w:val="005A7644"/>
    <w:rsid w:val="005A7707"/>
    <w:rsid w:val="005B1E9C"/>
    <w:rsid w:val="005B2307"/>
    <w:rsid w:val="005B31E6"/>
    <w:rsid w:val="005B40E7"/>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B8A"/>
    <w:rsid w:val="005C6EC0"/>
    <w:rsid w:val="005C7471"/>
    <w:rsid w:val="005D05F2"/>
    <w:rsid w:val="005D2257"/>
    <w:rsid w:val="005D28BC"/>
    <w:rsid w:val="005D29CD"/>
    <w:rsid w:val="005D2C19"/>
    <w:rsid w:val="005D31FF"/>
    <w:rsid w:val="005D4235"/>
    <w:rsid w:val="005D4315"/>
    <w:rsid w:val="005D4A0C"/>
    <w:rsid w:val="005D564D"/>
    <w:rsid w:val="005D64B0"/>
    <w:rsid w:val="005D66E2"/>
    <w:rsid w:val="005D6B61"/>
    <w:rsid w:val="005D6B8A"/>
    <w:rsid w:val="005D6D39"/>
    <w:rsid w:val="005E05BC"/>
    <w:rsid w:val="005E145B"/>
    <w:rsid w:val="005E3645"/>
    <w:rsid w:val="005E389B"/>
    <w:rsid w:val="005E3ACC"/>
    <w:rsid w:val="005E40D9"/>
    <w:rsid w:val="005E4159"/>
    <w:rsid w:val="005E4DF4"/>
    <w:rsid w:val="005F22A7"/>
    <w:rsid w:val="005F2BCF"/>
    <w:rsid w:val="005F3204"/>
    <w:rsid w:val="005F3AA1"/>
    <w:rsid w:val="005F58A9"/>
    <w:rsid w:val="005F6A42"/>
    <w:rsid w:val="00600DCE"/>
    <w:rsid w:val="00600E72"/>
    <w:rsid w:val="0060231D"/>
    <w:rsid w:val="00603AB8"/>
    <w:rsid w:val="00604944"/>
    <w:rsid w:val="00605A33"/>
    <w:rsid w:val="00606918"/>
    <w:rsid w:val="006107D6"/>
    <w:rsid w:val="0061090E"/>
    <w:rsid w:val="006121F0"/>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5FBA"/>
    <w:rsid w:val="00626634"/>
    <w:rsid w:val="00627080"/>
    <w:rsid w:val="00630B75"/>
    <w:rsid w:val="00630F62"/>
    <w:rsid w:val="006316C2"/>
    <w:rsid w:val="00631D5F"/>
    <w:rsid w:val="00632290"/>
    <w:rsid w:val="006324A3"/>
    <w:rsid w:val="00633098"/>
    <w:rsid w:val="006337E8"/>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55D2"/>
    <w:rsid w:val="00655D23"/>
    <w:rsid w:val="0065692E"/>
    <w:rsid w:val="006606C8"/>
    <w:rsid w:val="006617A4"/>
    <w:rsid w:val="00662C4D"/>
    <w:rsid w:val="00662F76"/>
    <w:rsid w:val="0066443C"/>
    <w:rsid w:val="00664540"/>
    <w:rsid w:val="0066504D"/>
    <w:rsid w:val="00666844"/>
    <w:rsid w:val="00666BEA"/>
    <w:rsid w:val="00667079"/>
    <w:rsid w:val="00667437"/>
    <w:rsid w:val="0067025B"/>
    <w:rsid w:val="00670B6E"/>
    <w:rsid w:val="00671666"/>
    <w:rsid w:val="006720CC"/>
    <w:rsid w:val="0067238F"/>
    <w:rsid w:val="00672827"/>
    <w:rsid w:val="00672CAB"/>
    <w:rsid w:val="006738C7"/>
    <w:rsid w:val="00676453"/>
    <w:rsid w:val="00676573"/>
    <w:rsid w:val="006769A6"/>
    <w:rsid w:val="00680B3F"/>
    <w:rsid w:val="00681A91"/>
    <w:rsid w:val="00681E25"/>
    <w:rsid w:val="00682170"/>
    <w:rsid w:val="006838F3"/>
    <w:rsid w:val="00684879"/>
    <w:rsid w:val="00685380"/>
    <w:rsid w:val="00685E09"/>
    <w:rsid w:val="0068655F"/>
    <w:rsid w:val="00687B8B"/>
    <w:rsid w:val="006909A4"/>
    <w:rsid w:val="006914B3"/>
    <w:rsid w:val="00691517"/>
    <w:rsid w:val="00692DFD"/>
    <w:rsid w:val="00692F8F"/>
    <w:rsid w:val="00693071"/>
    <w:rsid w:val="00693831"/>
    <w:rsid w:val="00693E2C"/>
    <w:rsid w:val="00694526"/>
    <w:rsid w:val="00694574"/>
    <w:rsid w:val="006945C5"/>
    <w:rsid w:val="00696BD1"/>
    <w:rsid w:val="00696EF6"/>
    <w:rsid w:val="0069769B"/>
    <w:rsid w:val="00697E73"/>
    <w:rsid w:val="006A04CE"/>
    <w:rsid w:val="006A0732"/>
    <w:rsid w:val="006A0AF7"/>
    <w:rsid w:val="006A20B2"/>
    <w:rsid w:val="006A26FB"/>
    <w:rsid w:val="006A2E73"/>
    <w:rsid w:val="006A3F8B"/>
    <w:rsid w:val="006A5B29"/>
    <w:rsid w:val="006A5E63"/>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330D"/>
    <w:rsid w:val="006C5D57"/>
    <w:rsid w:val="006C7993"/>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6F586A"/>
    <w:rsid w:val="00700411"/>
    <w:rsid w:val="007045EF"/>
    <w:rsid w:val="007052C3"/>
    <w:rsid w:val="00705BB4"/>
    <w:rsid w:val="00705BC7"/>
    <w:rsid w:val="00705C6A"/>
    <w:rsid w:val="00706CAC"/>
    <w:rsid w:val="00707D91"/>
    <w:rsid w:val="00710206"/>
    <w:rsid w:val="007103A6"/>
    <w:rsid w:val="00710893"/>
    <w:rsid w:val="00712406"/>
    <w:rsid w:val="00712C28"/>
    <w:rsid w:val="00713888"/>
    <w:rsid w:val="00714715"/>
    <w:rsid w:val="00715ACD"/>
    <w:rsid w:val="00717621"/>
    <w:rsid w:val="00717D4B"/>
    <w:rsid w:val="007207FC"/>
    <w:rsid w:val="007213F1"/>
    <w:rsid w:val="00721827"/>
    <w:rsid w:val="00722668"/>
    <w:rsid w:val="00723E8D"/>
    <w:rsid w:val="0072402B"/>
    <w:rsid w:val="007247C1"/>
    <w:rsid w:val="00724AF2"/>
    <w:rsid w:val="00724F55"/>
    <w:rsid w:val="007263F1"/>
    <w:rsid w:val="00726C59"/>
    <w:rsid w:val="007275E1"/>
    <w:rsid w:val="0073052C"/>
    <w:rsid w:val="0073235F"/>
    <w:rsid w:val="00732686"/>
    <w:rsid w:val="007327D1"/>
    <w:rsid w:val="00732A32"/>
    <w:rsid w:val="00733818"/>
    <w:rsid w:val="00733BC6"/>
    <w:rsid w:val="00733E34"/>
    <w:rsid w:val="00734D65"/>
    <w:rsid w:val="007351BE"/>
    <w:rsid w:val="0074024D"/>
    <w:rsid w:val="00741B85"/>
    <w:rsid w:val="007442E2"/>
    <w:rsid w:val="00746067"/>
    <w:rsid w:val="0075045D"/>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4E7"/>
    <w:rsid w:val="00781BCE"/>
    <w:rsid w:val="0078264D"/>
    <w:rsid w:val="007827C3"/>
    <w:rsid w:val="00783B51"/>
    <w:rsid w:val="00783BFA"/>
    <w:rsid w:val="00783C80"/>
    <w:rsid w:val="00785F44"/>
    <w:rsid w:val="00787371"/>
    <w:rsid w:val="00787A40"/>
    <w:rsid w:val="00790CFC"/>
    <w:rsid w:val="00791E64"/>
    <w:rsid w:val="0079257F"/>
    <w:rsid w:val="007930DA"/>
    <w:rsid w:val="0079317A"/>
    <w:rsid w:val="00793C74"/>
    <w:rsid w:val="00795000"/>
    <w:rsid w:val="007951D8"/>
    <w:rsid w:val="00795A9E"/>
    <w:rsid w:val="0079616C"/>
    <w:rsid w:val="00797264"/>
    <w:rsid w:val="007A0D97"/>
    <w:rsid w:val="007A1337"/>
    <w:rsid w:val="007A21A4"/>
    <w:rsid w:val="007A2311"/>
    <w:rsid w:val="007A2AE1"/>
    <w:rsid w:val="007A4A08"/>
    <w:rsid w:val="007A4B92"/>
    <w:rsid w:val="007A51FA"/>
    <w:rsid w:val="007A584F"/>
    <w:rsid w:val="007A605D"/>
    <w:rsid w:val="007A68A0"/>
    <w:rsid w:val="007A70F7"/>
    <w:rsid w:val="007A72BB"/>
    <w:rsid w:val="007A7D3A"/>
    <w:rsid w:val="007A7DE3"/>
    <w:rsid w:val="007A7E67"/>
    <w:rsid w:val="007B0795"/>
    <w:rsid w:val="007B1544"/>
    <w:rsid w:val="007B1F8F"/>
    <w:rsid w:val="007B248C"/>
    <w:rsid w:val="007B25D4"/>
    <w:rsid w:val="007B3D22"/>
    <w:rsid w:val="007B47C2"/>
    <w:rsid w:val="007B5D45"/>
    <w:rsid w:val="007C05FF"/>
    <w:rsid w:val="007C0F2C"/>
    <w:rsid w:val="007C1C44"/>
    <w:rsid w:val="007C221B"/>
    <w:rsid w:val="007C231C"/>
    <w:rsid w:val="007C348D"/>
    <w:rsid w:val="007C34AD"/>
    <w:rsid w:val="007C4848"/>
    <w:rsid w:val="007C49C6"/>
    <w:rsid w:val="007C5033"/>
    <w:rsid w:val="007C583D"/>
    <w:rsid w:val="007C5877"/>
    <w:rsid w:val="007C590D"/>
    <w:rsid w:val="007C5E55"/>
    <w:rsid w:val="007C6110"/>
    <w:rsid w:val="007C6451"/>
    <w:rsid w:val="007C65B1"/>
    <w:rsid w:val="007C7F74"/>
    <w:rsid w:val="007D4114"/>
    <w:rsid w:val="007E2464"/>
    <w:rsid w:val="007E36FC"/>
    <w:rsid w:val="007E494E"/>
    <w:rsid w:val="007E5095"/>
    <w:rsid w:val="007E529F"/>
    <w:rsid w:val="007E6314"/>
    <w:rsid w:val="007E71C1"/>
    <w:rsid w:val="007E7F9D"/>
    <w:rsid w:val="007F0A35"/>
    <w:rsid w:val="007F12ED"/>
    <w:rsid w:val="007F1F1C"/>
    <w:rsid w:val="007F323B"/>
    <w:rsid w:val="007F3911"/>
    <w:rsid w:val="007F3F77"/>
    <w:rsid w:val="007F4741"/>
    <w:rsid w:val="007F55D7"/>
    <w:rsid w:val="007F671D"/>
    <w:rsid w:val="007F6D6B"/>
    <w:rsid w:val="0080017B"/>
    <w:rsid w:val="00801124"/>
    <w:rsid w:val="00801B0F"/>
    <w:rsid w:val="00802031"/>
    <w:rsid w:val="00802B1E"/>
    <w:rsid w:val="00803311"/>
    <w:rsid w:val="00803457"/>
    <w:rsid w:val="008034B4"/>
    <w:rsid w:val="00803645"/>
    <w:rsid w:val="00804094"/>
    <w:rsid w:val="00804959"/>
    <w:rsid w:val="00804B8C"/>
    <w:rsid w:val="00805BB2"/>
    <w:rsid w:val="008070CF"/>
    <w:rsid w:val="0080783F"/>
    <w:rsid w:val="0080788A"/>
    <w:rsid w:val="008134F6"/>
    <w:rsid w:val="0081654C"/>
    <w:rsid w:val="00816572"/>
    <w:rsid w:val="0081704B"/>
    <w:rsid w:val="008202CC"/>
    <w:rsid w:val="008212A7"/>
    <w:rsid w:val="008221C8"/>
    <w:rsid w:val="0082231A"/>
    <w:rsid w:val="00823CD9"/>
    <w:rsid w:val="008243FF"/>
    <w:rsid w:val="008247D2"/>
    <w:rsid w:val="00826116"/>
    <w:rsid w:val="00830DCA"/>
    <w:rsid w:val="008317A4"/>
    <w:rsid w:val="00831A72"/>
    <w:rsid w:val="00832B1D"/>
    <w:rsid w:val="00833325"/>
    <w:rsid w:val="00833D7A"/>
    <w:rsid w:val="00834B1C"/>
    <w:rsid w:val="0083519C"/>
    <w:rsid w:val="008357FD"/>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33C"/>
    <w:rsid w:val="0086571F"/>
    <w:rsid w:val="00865F4A"/>
    <w:rsid w:val="0086671A"/>
    <w:rsid w:val="00870F25"/>
    <w:rsid w:val="00870F9F"/>
    <w:rsid w:val="0087128F"/>
    <w:rsid w:val="00871CB3"/>
    <w:rsid w:val="008723BF"/>
    <w:rsid w:val="00872AE9"/>
    <w:rsid w:val="008736C0"/>
    <w:rsid w:val="00873AFB"/>
    <w:rsid w:val="00873DC6"/>
    <w:rsid w:val="00873ED2"/>
    <w:rsid w:val="00874652"/>
    <w:rsid w:val="00874CD6"/>
    <w:rsid w:val="00877B2E"/>
    <w:rsid w:val="00877FBC"/>
    <w:rsid w:val="00880012"/>
    <w:rsid w:val="00880326"/>
    <w:rsid w:val="00882419"/>
    <w:rsid w:val="0088273C"/>
    <w:rsid w:val="00884A65"/>
    <w:rsid w:val="0088561C"/>
    <w:rsid w:val="00886427"/>
    <w:rsid w:val="00886E99"/>
    <w:rsid w:val="00887353"/>
    <w:rsid w:val="0089266F"/>
    <w:rsid w:val="008928E8"/>
    <w:rsid w:val="00892CEB"/>
    <w:rsid w:val="00892DC2"/>
    <w:rsid w:val="0089323C"/>
    <w:rsid w:val="00893CD2"/>
    <w:rsid w:val="00897A25"/>
    <w:rsid w:val="008A17E9"/>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3009"/>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F7"/>
    <w:rsid w:val="00914458"/>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36604"/>
    <w:rsid w:val="009414A1"/>
    <w:rsid w:val="0094225F"/>
    <w:rsid w:val="00942832"/>
    <w:rsid w:val="00942D3A"/>
    <w:rsid w:val="009431E6"/>
    <w:rsid w:val="00943700"/>
    <w:rsid w:val="00943C3C"/>
    <w:rsid w:val="00943E1D"/>
    <w:rsid w:val="00944333"/>
    <w:rsid w:val="0094480B"/>
    <w:rsid w:val="00944E24"/>
    <w:rsid w:val="00945164"/>
    <w:rsid w:val="00946203"/>
    <w:rsid w:val="00947832"/>
    <w:rsid w:val="00950538"/>
    <w:rsid w:val="00951967"/>
    <w:rsid w:val="00951A13"/>
    <w:rsid w:val="0095432B"/>
    <w:rsid w:val="00955825"/>
    <w:rsid w:val="00955AF6"/>
    <w:rsid w:val="00955D2A"/>
    <w:rsid w:val="0095616A"/>
    <w:rsid w:val="00956847"/>
    <w:rsid w:val="00957BFE"/>
    <w:rsid w:val="00960D90"/>
    <w:rsid w:val="00961924"/>
    <w:rsid w:val="00961E9F"/>
    <w:rsid w:val="009627A0"/>
    <w:rsid w:val="0096294C"/>
    <w:rsid w:val="009629C7"/>
    <w:rsid w:val="00962C97"/>
    <w:rsid w:val="009631D8"/>
    <w:rsid w:val="00964D71"/>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6399"/>
    <w:rsid w:val="009879C2"/>
    <w:rsid w:val="00987CF4"/>
    <w:rsid w:val="00987E24"/>
    <w:rsid w:val="00990076"/>
    <w:rsid w:val="00991790"/>
    <w:rsid w:val="00991845"/>
    <w:rsid w:val="00993690"/>
    <w:rsid w:val="0099370A"/>
    <w:rsid w:val="009950B3"/>
    <w:rsid w:val="00995D97"/>
    <w:rsid w:val="00996AEB"/>
    <w:rsid w:val="009978CB"/>
    <w:rsid w:val="009A0239"/>
    <w:rsid w:val="009A3337"/>
    <w:rsid w:val="009A41A2"/>
    <w:rsid w:val="009A7960"/>
    <w:rsid w:val="009B09FE"/>
    <w:rsid w:val="009B171E"/>
    <w:rsid w:val="009B22B8"/>
    <w:rsid w:val="009B2854"/>
    <w:rsid w:val="009B2F21"/>
    <w:rsid w:val="009B49A0"/>
    <w:rsid w:val="009B774A"/>
    <w:rsid w:val="009C0BE4"/>
    <w:rsid w:val="009C17F0"/>
    <w:rsid w:val="009C2760"/>
    <w:rsid w:val="009C451C"/>
    <w:rsid w:val="009C4A7C"/>
    <w:rsid w:val="009C5922"/>
    <w:rsid w:val="009C5DAF"/>
    <w:rsid w:val="009C6731"/>
    <w:rsid w:val="009C680C"/>
    <w:rsid w:val="009C69D5"/>
    <w:rsid w:val="009C72DF"/>
    <w:rsid w:val="009D008F"/>
    <w:rsid w:val="009D0A1F"/>
    <w:rsid w:val="009D0AD7"/>
    <w:rsid w:val="009D207C"/>
    <w:rsid w:val="009D25BD"/>
    <w:rsid w:val="009D295A"/>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4DA0"/>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5AD8"/>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402D"/>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274"/>
    <w:rsid w:val="00A75CB7"/>
    <w:rsid w:val="00A75FB6"/>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25"/>
    <w:rsid w:val="00AA1754"/>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E726C"/>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59B8"/>
    <w:rsid w:val="00B06326"/>
    <w:rsid w:val="00B072F4"/>
    <w:rsid w:val="00B106F1"/>
    <w:rsid w:val="00B109B1"/>
    <w:rsid w:val="00B10B0B"/>
    <w:rsid w:val="00B1173B"/>
    <w:rsid w:val="00B12FF4"/>
    <w:rsid w:val="00B13442"/>
    <w:rsid w:val="00B1425E"/>
    <w:rsid w:val="00B164F7"/>
    <w:rsid w:val="00B167F8"/>
    <w:rsid w:val="00B17109"/>
    <w:rsid w:val="00B17C08"/>
    <w:rsid w:val="00B231BE"/>
    <w:rsid w:val="00B23E1C"/>
    <w:rsid w:val="00B24229"/>
    <w:rsid w:val="00B244D4"/>
    <w:rsid w:val="00B24994"/>
    <w:rsid w:val="00B251F9"/>
    <w:rsid w:val="00B25F1D"/>
    <w:rsid w:val="00B260BE"/>
    <w:rsid w:val="00B2656B"/>
    <w:rsid w:val="00B2782A"/>
    <w:rsid w:val="00B30487"/>
    <w:rsid w:val="00B30B51"/>
    <w:rsid w:val="00B324F4"/>
    <w:rsid w:val="00B33243"/>
    <w:rsid w:val="00B336D8"/>
    <w:rsid w:val="00B33DC9"/>
    <w:rsid w:val="00B34BFA"/>
    <w:rsid w:val="00B34FDF"/>
    <w:rsid w:val="00B356A4"/>
    <w:rsid w:val="00B3582A"/>
    <w:rsid w:val="00B37E2B"/>
    <w:rsid w:val="00B40C78"/>
    <w:rsid w:val="00B411EC"/>
    <w:rsid w:val="00B41C0A"/>
    <w:rsid w:val="00B429CA"/>
    <w:rsid w:val="00B42C06"/>
    <w:rsid w:val="00B44F22"/>
    <w:rsid w:val="00B4568D"/>
    <w:rsid w:val="00B45B05"/>
    <w:rsid w:val="00B45EDD"/>
    <w:rsid w:val="00B45F3D"/>
    <w:rsid w:val="00B471E0"/>
    <w:rsid w:val="00B477CC"/>
    <w:rsid w:val="00B50B55"/>
    <w:rsid w:val="00B50F81"/>
    <w:rsid w:val="00B5360F"/>
    <w:rsid w:val="00B537A2"/>
    <w:rsid w:val="00B53979"/>
    <w:rsid w:val="00B53B63"/>
    <w:rsid w:val="00B54EA7"/>
    <w:rsid w:val="00B55880"/>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2E1A"/>
    <w:rsid w:val="00B93654"/>
    <w:rsid w:val="00B93D23"/>
    <w:rsid w:val="00B94951"/>
    <w:rsid w:val="00B9529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3E5"/>
    <w:rsid w:val="00BC45A7"/>
    <w:rsid w:val="00BC4D7B"/>
    <w:rsid w:val="00BC605E"/>
    <w:rsid w:val="00BC6786"/>
    <w:rsid w:val="00BC6C44"/>
    <w:rsid w:val="00BC7009"/>
    <w:rsid w:val="00BC7743"/>
    <w:rsid w:val="00BD0B17"/>
    <w:rsid w:val="00BD1AD6"/>
    <w:rsid w:val="00BD1D8E"/>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C10"/>
    <w:rsid w:val="00BF1719"/>
    <w:rsid w:val="00BF196F"/>
    <w:rsid w:val="00BF2981"/>
    <w:rsid w:val="00BF29D7"/>
    <w:rsid w:val="00BF2CD7"/>
    <w:rsid w:val="00BF2F07"/>
    <w:rsid w:val="00BF4049"/>
    <w:rsid w:val="00BF433B"/>
    <w:rsid w:val="00BF482E"/>
    <w:rsid w:val="00BF48DB"/>
    <w:rsid w:val="00BF4B8B"/>
    <w:rsid w:val="00BF5318"/>
    <w:rsid w:val="00BF5486"/>
    <w:rsid w:val="00BF5EE7"/>
    <w:rsid w:val="00BF6FE8"/>
    <w:rsid w:val="00BF7B41"/>
    <w:rsid w:val="00BF7C57"/>
    <w:rsid w:val="00C01408"/>
    <w:rsid w:val="00C01EB4"/>
    <w:rsid w:val="00C03731"/>
    <w:rsid w:val="00C03839"/>
    <w:rsid w:val="00C0400D"/>
    <w:rsid w:val="00C048B3"/>
    <w:rsid w:val="00C05268"/>
    <w:rsid w:val="00C06955"/>
    <w:rsid w:val="00C073B7"/>
    <w:rsid w:val="00C11016"/>
    <w:rsid w:val="00C1291F"/>
    <w:rsid w:val="00C13B05"/>
    <w:rsid w:val="00C1447B"/>
    <w:rsid w:val="00C17C35"/>
    <w:rsid w:val="00C17CB6"/>
    <w:rsid w:val="00C217A1"/>
    <w:rsid w:val="00C217A2"/>
    <w:rsid w:val="00C221FB"/>
    <w:rsid w:val="00C22F23"/>
    <w:rsid w:val="00C23CCC"/>
    <w:rsid w:val="00C24859"/>
    <w:rsid w:val="00C24F63"/>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45D0"/>
    <w:rsid w:val="00C451CB"/>
    <w:rsid w:val="00C45FB0"/>
    <w:rsid w:val="00C46E8D"/>
    <w:rsid w:val="00C46F73"/>
    <w:rsid w:val="00C46F8F"/>
    <w:rsid w:val="00C505D2"/>
    <w:rsid w:val="00C5264C"/>
    <w:rsid w:val="00C533B5"/>
    <w:rsid w:val="00C53695"/>
    <w:rsid w:val="00C54FEB"/>
    <w:rsid w:val="00C55762"/>
    <w:rsid w:val="00C562FD"/>
    <w:rsid w:val="00C56C14"/>
    <w:rsid w:val="00C57261"/>
    <w:rsid w:val="00C57732"/>
    <w:rsid w:val="00C60214"/>
    <w:rsid w:val="00C602CC"/>
    <w:rsid w:val="00C62163"/>
    <w:rsid w:val="00C62C90"/>
    <w:rsid w:val="00C63403"/>
    <w:rsid w:val="00C6402C"/>
    <w:rsid w:val="00C64EA4"/>
    <w:rsid w:val="00C65610"/>
    <w:rsid w:val="00C66A35"/>
    <w:rsid w:val="00C67AF4"/>
    <w:rsid w:val="00C70A6E"/>
    <w:rsid w:val="00C7220E"/>
    <w:rsid w:val="00C72B99"/>
    <w:rsid w:val="00C73A00"/>
    <w:rsid w:val="00C73C69"/>
    <w:rsid w:val="00C758FD"/>
    <w:rsid w:val="00C762E2"/>
    <w:rsid w:val="00C76C64"/>
    <w:rsid w:val="00C77DF4"/>
    <w:rsid w:val="00C82AF3"/>
    <w:rsid w:val="00C8314D"/>
    <w:rsid w:val="00C84C2B"/>
    <w:rsid w:val="00C85CD7"/>
    <w:rsid w:val="00C85EE2"/>
    <w:rsid w:val="00C879A4"/>
    <w:rsid w:val="00C87AEC"/>
    <w:rsid w:val="00C90362"/>
    <w:rsid w:val="00C92FD7"/>
    <w:rsid w:val="00C93F04"/>
    <w:rsid w:val="00C94CAC"/>
    <w:rsid w:val="00C9721C"/>
    <w:rsid w:val="00C979E0"/>
    <w:rsid w:val="00CA1EB4"/>
    <w:rsid w:val="00CA2964"/>
    <w:rsid w:val="00CA2CEA"/>
    <w:rsid w:val="00CA3413"/>
    <w:rsid w:val="00CA41C9"/>
    <w:rsid w:val="00CA5679"/>
    <w:rsid w:val="00CA5716"/>
    <w:rsid w:val="00CA5F3F"/>
    <w:rsid w:val="00CA636D"/>
    <w:rsid w:val="00CA693C"/>
    <w:rsid w:val="00CA6985"/>
    <w:rsid w:val="00CA7F67"/>
    <w:rsid w:val="00CB07AB"/>
    <w:rsid w:val="00CB15EC"/>
    <w:rsid w:val="00CB483C"/>
    <w:rsid w:val="00CB5545"/>
    <w:rsid w:val="00CB58C1"/>
    <w:rsid w:val="00CB5F57"/>
    <w:rsid w:val="00CB6605"/>
    <w:rsid w:val="00CB7A72"/>
    <w:rsid w:val="00CB7DFB"/>
    <w:rsid w:val="00CC06AB"/>
    <w:rsid w:val="00CC0D14"/>
    <w:rsid w:val="00CC1D18"/>
    <w:rsid w:val="00CC3E80"/>
    <w:rsid w:val="00CC49D6"/>
    <w:rsid w:val="00CC5FD9"/>
    <w:rsid w:val="00CC7F63"/>
    <w:rsid w:val="00CD224A"/>
    <w:rsid w:val="00CD2D84"/>
    <w:rsid w:val="00CD39F8"/>
    <w:rsid w:val="00CD5672"/>
    <w:rsid w:val="00CD6134"/>
    <w:rsid w:val="00CD6622"/>
    <w:rsid w:val="00CD7C93"/>
    <w:rsid w:val="00CE01D7"/>
    <w:rsid w:val="00CE0B01"/>
    <w:rsid w:val="00CE0CD5"/>
    <w:rsid w:val="00CE133F"/>
    <w:rsid w:val="00CE20C5"/>
    <w:rsid w:val="00CE2B81"/>
    <w:rsid w:val="00CE4DD4"/>
    <w:rsid w:val="00CE5941"/>
    <w:rsid w:val="00CE7BB7"/>
    <w:rsid w:val="00CF04D1"/>
    <w:rsid w:val="00CF16AE"/>
    <w:rsid w:val="00CF1A1B"/>
    <w:rsid w:val="00CF1D0C"/>
    <w:rsid w:val="00CF3ED9"/>
    <w:rsid w:val="00CF4589"/>
    <w:rsid w:val="00CF465D"/>
    <w:rsid w:val="00CF60BA"/>
    <w:rsid w:val="00CF694A"/>
    <w:rsid w:val="00CF6E4E"/>
    <w:rsid w:val="00CF7601"/>
    <w:rsid w:val="00CF7C34"/>
    <w:rsid w:val="00D013B9"/>
    <w:rsid w:val="00D01A8E"/>
    <w:rsid w:val="00D01D22"/>
    <w:rsid w:val="00D03249"/>
    <w:rsid w:val="00D037B2"/>
    <w:rsid w:val="00D03946"/>
    <w:rsid w:val="00D03E58"/>
    <w:rsid w:val="00D048D2"/>
    <w:rsid w:val="00D0513F"/>
    <w:rsid w:val="00D06790"/>
    <w:rsid w:val="00D070E0"/>
    <w:rsid w:val="00D10407"/>
    <w:rsid w:val="00D10913"/>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48A"/>
    <w:rsid w:val="00D32A64"/>
    <w:rsid w:val="00D33A74"/>
    <w:rsid w:val="00D33C6F"/>
    <w:rsid w:val="00D3445B"/>
    <w:rsid w:val="00D34CD2"/>
    <w:rsid w:val="00D35AF6"/>
    <w:rsid w:val="00D35C3F"/>
    <w:rsid w:val="00D35DEA"/>
    <w:rsid w:val="00D361DC"/>
    <w:rsid w:val="00D364D3"/>
    <w:rsid w:val="00D36CC7"/>
    <w:rsid w:val="00D4125D"/>
    <w:rsid w:val="00D43C39"/>
    <w:rsid w:val="00D45ADA"/>
    <w:rsid w:val="00D506B1"/>
    <w:rsid w:val="00D50C0B"/>
    <w:rsid w:val="00D51380"/>
    <w:rsid w:val="00D51D9D"/>
    <w:rsid w:val="00D51DE2"/>
    <w:rsid w:val="00D52919"/>
    <w:rsid w:val="00D547BA"/>
    <w:rsid w:val="00D551F2"/>
    <w:rsid w:val="00D6046C"/>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0BA0"/>
    <w:rsid w:val="00D81681"/>
    <w:rsid w:val="00D820D1"/>
    <w:rsid w:val="00D82401"/>
    <w:rsid w:val="00D827E5"/>
    <w:rsid w:val="00D82AE2"/>
    <w:rsid w:val="00D82C4E"/>
    <w:rsid w:val="00D84911"/>
    <w:rsid w:val="00D84BB1"/>
    <w:rsid w:val="00D84EAF"/>
    <w:rsid w:val="00D850A4"/>
    <w:rsid w:val="00D856AD"/>
    <w:rsid w:val="00D85715"/>
    <w:rsid w:val="00D8583F"/>
    <w:rsid w:val="00D8727E"/>
    <w:rsid w:val="00D90152"/>
    <w:rsid w:val="00D91223"/>
    <w:rsid w:val="00D915B5"/>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6256"/>
    <w:rsid w:val="00DA708F"/>
    <w:rsid w:val="00DA77B4"/>
    <w:rsid w:val="00DA7BE4"/>
    <w:rsid w:val="00DB16B2"/>
    <w:rsid w:val="00DB1F95"/>
    <w:rsid w:val="00DB21C4"/>
    <w:rsid w:val="00DB2BB1"/>
    <w:rsid w:val="00DB5306"/>
    <w:rsid w:val="00DB6440"/>
    <w:rsid w:val="00DB6BB3"/>
    <w:rsid w:val="00DB7AA7"/>
    <w:rsid w:val="00DC03E0"/>
    <w:rsid w:val="00DC11F3"/>
    <w:rsid w:val="00DC1C3E"/>
    <w:rsid w:val="00DC332F"/>
    <w:rsid w:val="00DC384C"/>
    <w:rsid w:val="00DC4C33"/>
    <w:rsid w:val="00DC4DFE"/>
    <w:rsid w:val="00DC5E40"/>
    <w:rsid w:val="00DC69F0"/>
    <w:rsid w:val="00DC7BFF"/>
    <w:rsid w:val="00DD07FE"/>
    <w:rsid w:val="00DD162F"/>
    <w:rsid w:val="00DD327E"/>
    <w:rsid w:val="00DD3F5F"/>
    <w:rsid w:val="00DD4D1D"/>
    <w:rsid w:val="00DD50AC"/>
    <w:rsid w:val="00DD54C6"/>
    <w:rsid w:val="00DD5A49"/>
    <w:rsid w:val="00DD7520"/>
    <w:rsid w:val="00DD75B2"/>
    <w:rsid w:val="00DE135C"/>
    <w:rsid w:val="00DE1B77"/>
    <w:rsid w:val="00DE3025"/>
    <w:rsid w:val="00DE3AAF"/>
    <w:rsid w:val="00DE3B74"/>
    <w:rsid w:val="00DE3D45"/>
    <w:rsid w:val="00DE463E"/>
    <w:rsid w:val="00DE4646"/>
    <w:rsid w:val="00DE5411"/>
    <w:rsid w:val="00DE568D"/>
    <w:rsid w:val="00DE56CB"/>
    <w:rsid w:val="00DE5896"/>
    <w:rsid w:val="00DE6CED"/>
    <w:rsid w:val="00DE7C0F"/>
    <w:rsid w:val="00DF03FB"/>
    <w:rsid w:val="00DF12CD"/>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0CCE"/>
    <w:rsid w:val="00E216EA"/>
    <w:rsid w:val="00E21B4B"/>
    <w:rsid w:val="00E229E6"/>
    <w:rsid w:val="00E244D0"/>
    <w:rsid w:val="00E25793"/>
    <w:rsid w:val="00E2720D"/>
    <w:rsid w:val="00E27C4D"/>
    <w:rsid w:val="00E27F1F"/>
    <w:rsid w:val="00E30761"/>
    <w:rsid w:val="00E316B0"/>
    <w:rsid w:val="00E33A6E"/>
    <w:rsid w:val="00E33CDF"/>
    <w:rsid w:val="00E33F44"/>
    <w:rsid w:val="00E34D42"/>
    <w:rsid w:val="00E3518C"/>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526"/>
    <w:rsid w:val="00E55A62"/>
    <w:rsid w:val="00E5667A"/>
    <w:rsid w:val="00E56B89"/>
    <w:rsid w:val="00E56F6B"/>
    <w:rsid w:val="00E573D7"/>
    <w:rsid w:val="00E57762"/>
    <w:rsid w:val="00E578D1"/>
    <w:rsid w:val="00E60466"/>
    <w:rsid w:val="00E608C5"/>
    <w:rsid w:val="00E60FC3"/>
    <w:rsid w:val="00E625CE"/>
    <w:rsid w:val="00E63ADF"/>
    <w:rsid w:val="00E63F85"/>
    <w:rsid w:val="00E64579"/>
    <w:rsid w:val="00E64BB6"/>
    <w:rsid w:val="00E65245"/>
    <w:rsid w:val="00E65992"/>
    <w:rsid w:val="00E66017"/>
    <w:rsid w:val="00E663ED"/>
    <w:rsid w:val="00E71979"/>
    <w:rsid w:val="00E72113"/>
    <w:rsid w:val="00E724B9"/>
    <w:rsid w:val="00E73AE3"/>
    <w:rsid w:val="00E754E7"/>
    <w:rsid w:val="00E75C2F"/>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6C8"/>
    <w:rsid w:val="00EA709C"/>
    <w:rsid w:val="00EA71F5"/>
    <w:rsid w:val="00EB04C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2CA"/>
    <w:rsid w:val="00EC44B4"/>
    <w:rsid w:val="00EC5826"/>
    <w:rsid w:val="00EC5AE4"/>
    <w:rsid w:val="00EC6941"/>
    <w:rsid w:val="00EC7BBC"/>
    <w:rsid w:val="00ED1710"/>
    <w:rsid w:val="00ED29EB"/>
    <w:rsid w:val="00ED6681"/>
    <w:rsid w:val="00ED6E3A"/>
    <w:rsid w:val="00EE0F72"/>
    <w:rsid w:val="00EE3881"/>
    <w:rsid w:val="00EE3C77"/>
    <w:rsid w:val="00EE4378"/>
    <w:rsid w:val="00EE4748"/>
    <w:rsid w:val="00EE47BE"/>
    <w:rsid w:val="00EE4FC1"/>
    <w:rsid w:val="00EE550E"/>
    <w:rsid w:val="00EE676B"/>
    <w:rsid w:val="00EE681B"/>
    <w:rsid w:val="00EE6F3C"/>
    <w:rsid w:val="00EE7733"/>
    <w:rsid w:val="00EE7D3E"/>
    <w:rsid w:val="00EF4498"/>
    <w:rsid w:val="00EF48F6"/>
    <w:rsid w:val="00EF5381"/>
    <w:rsid w:val="00EF58DD"/>
    <w:rsid w:val="00F0037B"/>
    <w:rsid w:val="00F00F9F"/>
    <w:rsid w:val="00F01660"/>
    <w:rsid w:val="00F03A50"/>
    <w:rsid w:val="00F04465"/>
    <w:rsid w:val="00F05C65"/>
    <w:rsid w:val="00F06077"/>
    <w:rsid w:val="00F06483"/>
    <w:rsid w:val="00F06528"/>
    <w:rsid w:val="00F0730F"/>
    <w:rsid w:val="00F106E0"/>
    <w:rsid w:val="00F1205C"/>
    <w:rsid w:val="00F13091"/>
    <w:rsid w:val="00F13592"/>
    <w:rsid w:val="00F157DF"/>
    <w:rsid w:val="00F20565"/>
    <w:rsid w:val="00F20699"/>
    <w:rsid w:val="00F20B34"/>
    <w:rsid w:val="00F215C8"/>
    <w:rsid w:val="00F21A92"/>
    <w:rsid w:val="00F2211C"/>
    <w:rsid w:val="00F22FDF"/>
    <w:rsid w:val="00F2355B"/>
    <w:rsid w:val="00F24AFB"/>
    <w:rsid w:val="00F25F65"/>
    <w:rsid w:val="00F26FCB"/>
    <w:rsid w:val="00F30399"/>
    <w:rsid w:val="00F30EAB"/>
    <w:rsid w:val="00F326C8"/>
    <w:rsid w:val="00F328BF"/>
    <w:rsid w:val="00F350CF"/>
    <w:rsid w:val="00F350F6"/>
    <w:rsid w:val="00F35C96"/>
    <w:rsid w:val="00F42718"/>
    <w:rsid w:val="00F4276E"/>
    <w:rsid w:val="00F432AB"/>
    <w:rsid w:val="00F4344D"/>
    <w:rsid w:val="00F4371F"/>
    <w:rsid w:val="00F43A06"/>
    <w:rsid w:val="00F44355"/>
    <w:rsid w:val="00F4465A"/>
    <w:rsid w:val="00F44DFE"/>
    <w:rsid w:val="00F458C8"/>
    <w:rsid w:val="00F45C61"/>
    <w:rsid w:val="00F463E3"/>
    <w:rsid w:val="00F46EE8"/>
    <w:rsid w:val="00F47AD8"/>
    <w:rsid w:val="00F50203"/>
    <w:rsid w:val="00F5027B"/>
    <w:rsid w:val="00F5122F"/>
    <w:rsid w:val="00F52A24"/>
    <w:rsid w:val="00F53178"/>
    <w:rsid w:val="00F535A5"/>
    <w:rsid w:val="00F53B10"/>
    <w:rsid w:val="00F541AE"/>
    <w:rsid w:val="00F54E1B"/>
    <w:rsid w:val="00F54E81"/>
    <w:rsid w:val="00F55FB0"/>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05D4"/>
    <w:rsid w:val="00F80CBA"/>
    <w:rsid w:val="00F81A9F"/>
    <w:rsid w:val="00F82221"/>
    <w:rsid w:val="00F83581"/>
    <w:rsid w:val="00F8549E"/>
    <w:rsid w:val="00F85AF0"/>
    <w:rsid w:val="00F85BE4"/>
    <w:rsid w:val="00F862B1"/>
    <w:rsid w:val="00F8643F"/>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2CD3"/>
    <w:rsid w:val="00FB3B63"/>
    <w:rsid w:val="00FB4613"/>
    <w:rsid w:val="00FB4C81"/>
    <w:rsid w:val="00FB6428"/>
    <w:rsid w:val="00FB6841"/>
    <w:rsid w:val="00FC0AAD"/>
    <w:rsid w:val="00FC1724"/>
    <w:rsid w:val="00FC27DB"/>
    <w:rsid w:val="00FC6855"/>
    <w:rsid w:val="00FC6911"/>
    <w:rsid w:val="00FC73D9"/>
    <w:rsid w:val="00FC7A5E"/>
    <w:rsid w:val="00FD1A39"/>
    <w:rsid w:val="00FD1F87"/>
    <w:rsid w:val="00FD35D0"/>
    <w:rsid w:val="00FD681B"/>
    <w:rsid w:val="00FD7331"/>
    <w:rsid w:val="00FD7FF0"/>
    <w:rsid w:val="00FE0E03"/>
    <w:rsid w:val="00FE3414"/>
    <w:rsid w:val="00FE3673"/>
    <w:rsid w:val="00FE4449"/>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301A-6D71-4D0A-8BC1-51D53AFF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11288</Words>
  <Characters>6435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Severs 67047935_x000d_
edgars.severs@izm.gov.lv_x000d_
_x000d_
Randohs 67047982_x000d_
kaspars.randohs@izm.gov.lv</dc:description>
  <cp:lastModifiedBy>Edgars Severs</cp:lastModifiedBy>
  <cp:revision>9</cp:revision>
  <cp:lastPrinted>2018-03-22T14:28:00Z</cp:lastPrinted>
  <dcterms:created xsi:type="dcterms:W3CDTF">2018-10-16T13:59:00Z</dcterms:created>
  <dcterms:modified xsi:type="dcterms:W3CDTF">2018-10-17T14:09:00Z</dcterms:modified>
</cp:coreProperties>
</file>