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8C443" w14:textId="77777777" w:rsidR="00894C55" w:rsidRPr="008958BC" w:rsidRDefault="00546431" w:rsidP="001008D9">
      <w:pPr>
        <w:shd w:val="clear" w:color="auto" w:fill="FFFFFF"/>
        <w:spacing w:after="0" w:line="240" w:lineRule="auto"/>
        <w:jc w:val="center"/>
        <w:rPr>
          <w:rFonts w:ascii="Times New Roman" w:eastAsia="Times New Roman" w:hAnsi="Times New Roman" w:cs="Times New Roman"/>
          <w:b/>
          <w:bCs/>
          <w:sz w:val="28"/>
          <w:szCs w:val="28"/>
          <w:lang w:eastAsia="lv-LV"/>
        </w:rPr>
      </w:pPr>
      <w:r w:rsidRPr="008958BC">
        <w:rPr>
          <w:rFonts w:ascii="Times New Roman" w:hAnsi="Times New Roman" w:cs="Times New Roman"/>
          <w:b/>
          <w:sz w:val="28"/>
          <w:szCs w:val="28"/>
        </w:rPr>
        <w:t>Ministru kabineta noteikumu projekta “Grozījumi Ministru kabineta 2015.gada 26.maija noteikumos Nr.259 “Atbalsta piešķiršanas kārtība dalībai starptautiskās sadarbības programmās pētniecības un tehnoloģiju jomā””</w:t>
      </w:r>
      <w:r w:rsidR="00894C55" w:rsidRPr="008958BC">
        <w:rPr>
          <w:rFonts w:ascii="Times New Roman" w:eastAsia="Times New Roman" w:hAnsi="Times New Roman" w:cs="Times New Roman"/>
          <w:b/>
          <w:bCs/>
          <w:sz w:val="28"/>
          <w:szCs w:val="28"/>
          <w:lang w:eastAsia="lv-LV"/>
        </w:rPr>
        <w:t xml:space="preserve"> projekta</w:t>
      </w:r>
      <w:r w:rsidRPr="008958BC">
        <w:rPr>
          <w:rFonts w:ascii="Times New Roman" w:eastAsia="Times New Roman" w:hAnsi="Times New Roman" w:cs="Times New Roman"/>
          <w:b/>
          <w:bCs/>
          <w:sz w:val="28"/>
          <w:szCs w:val="28"/>
          <w:lang w:eastAsia="lv-LV"/>
        </w:rPr>
        <w:t xml:space="preserve"> </w:t>
      </w:r>
      <w:r w:rsidR="00894C55" w:rsidRPr="008958BC">
        <w:rPr>
          <w:rFonts w:ascii="Times New Roman" w:eastAsia="Times New Roman" w:hAnsi="Times New Roman" w:cs="Times New Roman"/>
          <w:b/>
          <w:bCs/>
          <w:sz w:val="28"/>
          <w:szCs w:val="28"/>
          <w:lang w:eastAsia="lv-LV"/>
        </w:rPr>
        <w:t>sākotnējās ietekmes novērtējuma ziņojums (anotācija)</w:t>
      </w:r>
    </w:p>
    <w:p w14:paraId="5058C444" w14:textId="77777777" w:rsidR="00E5323B" w:rsidRPr="008958BC" w:rsidRDefault="00E5323B" w:rsidP="001008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9"/>
        <w:gridCol w:w="6373"/>
      </w:tblGrid>
      <w:tr w:rsidR="00E5323B" w:rsidRPr="008958BC" w14:paraId="5058C4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58C445"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Tiesību akta projekta anotācijas kopsavilkums</w:t>
            </w:r>
          </w:p>
        </w:tc>
      </w:tr>
      <w:tr w:rsidR="00E5323B" w:rsidRPr="008958BC" w14:paraId="5058C44D" w14:textId="77777777" w:rsidTr="006760A6">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5058C447" w14:textId="77777777" w:rsidR="00E5323B"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5058C448" w14:textId="082C1120" w:rsidR="00E5323B" w:rsidRPr="00AE554F" w:rsidRDefault="00AE554F" w:rsidP="001008D9">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sz w:val="28"/>
                <w:szCs w:val="28"/>
                <w:lang w:val="sv-SE" w:eastAsia="lv-LV"/>
              </w:rPr>
              <w:t xml:space="preserve">     </w:t>
            </w:r>
            <w:r w:rsidR="00546431" w:rsidRPr="00AE554F">
              <w:rPr>
                <w:rFonts w:ascii="Times New Roman" w:eastAsia="Times New Roman" w:hAnsi="Times New Roman" w:cs="Times New Roman"/>
                <w:iCs/>
                <w:sz w:val="28"/>
                <w:szCs w:val="28"/>
                <w:lang w:val="sv-SE" w:eastAsia="lv-LV"/>
              </w:rPr>
              <w:t>Projekta mērķi ir</w:t>
            </w:r>
            <w:r w:rsidRPr="00AE554F">
              <w:rPr>
                <w:rFonts w:ascii="Times New Roman" w:eastAsia="Times New Roman" w:hAnsi="Times New Roman" w:cs="Times New Roman"/>
                <w:iCs/>
                <w:sz w:val="28"/>
                <w:szCs w:val="28"/>
                <w:lang w:val="sv-SE" w:eastAsia="lv-LV"/>
              </w:rPr>
              <w:t xml:space="preserve"> nodrošināt</w:t>
            </w:r>
            <w:r w:rsidRPr="00AE554F">
              <w:rPr>
                <w:rFonts w:ascii="Times New Roman" w:eastAsia="Times New Roman" w:hAnsi="Times New Roman" w:cs="Times New Roman"/>
                <w:sz w:val="28"/>
                <w:szCs w:val="28"/>
                <w:lang w:val="sv-SE" w:eastAsia="lv-LV"/>
              </w:rPr>
              <w:t>, ka</w:t>
            </w:r>
            <w:r w:rsidR="00546431" w:rsidRPr="00AE554F">
              <w:rPr>
                <w:rFonts w:ascii="Times New Roman" w:eastAsia="Times New Roman" w:hAnsi="Times New Roman" w:cs="Times New Roman"/>
                <w:iCs/>
                <w:sz w:val="28"/>
                <w:szCs w:val="28"/>
                <w:lang w:val="sv-SE" w:eastAsia="lv-LV"/>
              </w:rPr>
              <w:t>:</w:t>
            </w:r>
          </w:p>
          <w:p w14:paraId="5058C449" w14:textId="3E8A45DE" w:rsidR="00546431" w:rsidRPr="00AE554F" w:rsidRDefault="00273FA6" w:rsidP="001008D9">
            <w:pPr>
              <w:spacing w:after="0" w:line="240" w:lineRule="auto"/>
              <w:jc w:val="both"/>
              <w:rPr>
                <w:rFonts w:ascii="Times New Roman" w:eastAsia="Times New Roman" w:hAnsi="Times New Roman" w:cs="Times New Roman"/>
                <w:sz w:val="28"/>
                <w:szCs w:val="28"/>
                <w:lang w:eastAsia="lv-LV"/>
              </w:rPr>
            </w:pPr>
            <w:r w:rsidRPr="00AE554F">
              <w:rPr>
                <w:rFonts w:ascii="Times New Roman" w:eastAsia="Times New Roman" w:hAnsi="Times New Roman" w:cs="Times New Roman"/>
                <w:iCs/>
                <w:sz w:val="28"/>
                <w:szCs w:val="28"/>
                <w:lang w:val="sv-SE" w:eastAsia="lv-LV"/>
              </w:rPr>
              <w:t xml:space="preserve">1) </w:t>
            </w:r>
            <w:r w:rsidRPr="00AE554F">
              <w:rPr>
                <w:rFonts w:ascii="Times New Roman" w:eastAsia="Times New Roman" w:hAnsi="Times New Roman" w:cs="Times New Roman"/>
                <w:sz w:val="28"/>
                <w:szCs w:val="28"/>
                <w:lang w:eastAsia="lv-LV"/>
              </w:rPr>
              <w:t xml:space="preserve">Latvijas valsts budžeta līdzekļus </w:t>
            </w:r>
            <w:r w:rsidR="00B71E62" w:rsidRPr="00AE554F">
              <w:rPr>
                <w:rFonts w:ascii="Times New Roman" w:eastAsia="Times New Roman" w:hAnsi="Times New Roman" w:cs="Times New Roman"/>
                <w:sz w:val="28"/>
                <w:szCs w:val="28"/>
                <w:lang w:eastAsia="lv-LV"/>
              </w:rPr>
              <w:t>piešķir</w:t>
            </w:r>
            <w:r w:rsidRPr="00AE554F">
              <w:rPr>
                <w:rFonts w:ascii="Times New Roman" w:eastAsia="Times New Roman" w:hAnsi="Times New Roman" w:cs="Times New Roman"/>
                <w:sz w:val="28"/>
                <w:szCs w:val="28"/>
                <w:lang w:eastAsia="lv-LV"/>
              </w:rPr>
              <w:t xml:space="preserve"> tikai </w:t>
            </w:r>
            <w:r w:rsidR="00EE2C5F" w:rsidRPr="00AE554F">
              <w:rPr>
                <w:rFonts w:ascii="Times New Roman" w:eastAsia="Times New Roman" w:hAnsi="Times New Roman" w:cs="Times New Roman"/>
                <w:sz w:val="28"/>
                <w:szCs w:val="28"/>
                <w:lang w:eastAsia="lv-LV"/>
              </w:rPr>
              <w:t xml:space="preserve">tādiem </w:t>
            </w:r>
            <w:r w:rsidR="00EE2C5F" w:rsidRPr="00AE554F">
              <w:rPr>
                <w:rFonts w:ascii="Times New Roman" w:hAnsi="Times New Roman" w:cs="Times New Roman"/>
                <w:sz w:val="28"/>
                <w:szCs w:val="28"/>
              </w:rPr>
              <w:t>uzņēmumiem, kuri ne tikai savu pamatdarbību, bet arī projektu īsteno</w:t>
            </w:r>
            <w:r w:rsidR="00AD2CC9">
              <w:rPr>
                <w:rFonts w:ascii="Times New Roman" w:hAnsi="Times New Roman" w:cs="Times New Roman"/>
                <w:sz w:val="28"/>
                <w:szCs w:val="28"/>
              </w:rPr>
              <w:t xml:space="preserve"> Latvijas Republikas teritorijā</w:t>
            </w:r>
            <w:r w:rsidR="00AD2CC9">
              <w:rPr>
                <w:rFonts w:ascii="Times New Roman" w:hAnsi="Times New Roman"/>
                <w:sz w:val="28"/>
                <w:szCs w:val="28"/>
              </w:rPr>
              <w:t>, tādējādi</w:t>
            </w:r>
            <w:r w:rsidR="00AD2CC9">
              <w:rPr>
                <w:rFonts w:ascii="Times New Roman" w:hAnsi="Times New Roman" w:cs="Times New Roman"/>
                <w:sz w:val="28"/>
                <w:szCs w:val="28"/>
              </w:rPr>
              <w:t xml:space="preserve">, nepieļaujot valsts budžeta līdzekļu aizplūšanu ārpus Latvijas, </w:t>
            </w:r>
            <w:r w:rsidR="00AD2CC9">
              <w:rPr>
                <w:rFonts w:ascii="Times New Roman" w:hAnsi="Times New Roman"/>
                <w:sz w:val="28"/>
                <w:szCs w:val="28"/>
              </w:rPr>
              <w:t xml:space="preserve">lai īstenotu </w:t>
            </w:r>
            <w:r w:rsidR="00AD2CC9">
              <w:rPr>
                <w:rFonts w:ascii="Times New Roman" w:hAnsi="Times New Roman" w:cs="Times New Roman"/>
                <w:sz w:val="28"/>
                <w:szCs w:val="28"/>
              </w:rPr>
              <w:t>pētniecības</w:t>
            </w:r>
            <w:r w:rsidR="00AD2CC9">
              <w:rPr>
                <w:rFonts w:ascii="Times New Roman" w:hAnsi="Times New Roman"/>
                <w:sz w:val="28"/>
                <w:szCs w:val="28"/>
              </w:rPr>
              <w:t xml:space="preserve"> projektus </w:t>
            </w:r>
            <w:r w:rsidR="00AD2CC9">
              <w:rPr>
                <w:rFonts w:ascii="Times New Roman" w:hAnsi="Times New Roman" w:cs="Times New Roman"/>
                <w:sz w:val="28"/>
                <w:szCs w:val="28"/>
              </w:rPr>
              <w:t>ārvalstīs</w:t>
            </w:r>
            <w:r w:rsidR="00AD2CC9">
              <w:rPr>
                <w:rFonts w:ascii="Times New Roman" w:hAnsi="Times New Roman"/>
                <w:sz w:val="28"/>
                <w:szCs w:val="28"/>
              </w:rPr>
              <w:t>, bet nodrošinot, ka valsts budžeta līdzekļu aprite notiek Latvijā, kā arī darba vietu un atalgojuma nodrošinājums pētniekiem</w:t>
            </w:r>
            <w:r w:rsidR="00AD2CC9">
              <w:rPr>
                <w:rFonts w:ascii="Times New Roman" w:hAnsi="Times New Roman"/>
                <w:sz w:val="28"/>
                <w:szCs w:val="28"/>
              </w:rPr>
              <w:t>;</w:t>
            </w:r>
            <w:bookmarkStart w:id="0" w:name="_GoBack"/>
            <w:bookmarkEnd w:id="0"/>
          </w:p>
          <w:p w14:paraId="5058C44A" w14:textId="1171AF70" w:rsidR="00477CB4" w:rsidRPr="00AE554F" w:rsidRDefault="00273FA6" w:rsidP="001008D9">
            <w:pPr>
              <w:spacing w:after="0" w:line="240" w:lineRule="auto"/>
              <w:jc w:val="both"/>
              <w:rPr>
                <w:rFonts w:ascii="Times New Roman" w:hAnsi="Times New Roman" w:cs="Times New Roman"/>
                <w:strike/>
                <w:sz w:val="28"/>
                <w:szCs w:val="28"/>
              </w:rPr>
            </w:pPr>
            <w:r w:rsidRPr="00AE554F">
              <w:rPr>
                <w:rFonts w:ascii="Times New Roman" w:eastAsia="Times New Roman" w:hAnsi="Times New Roman" w:cs="Times New Roman"/>
                <w:sz w:val="28"/>
                <w:szCs w:val="28"/>
                <w:lang w:eastAsia="lv-LV"/>
              </w:rPr>
              <w:t xml:space="preserve">2) </w:t>
            </w:r>
            <w:r w:rsidR="00AE554F">
              <w:rPr>
                <w:rFonts w:ascii="Times New Roman" w:hAnsi="Times New Roman" w:cs="Times New Roman"/>
                <w:sz w:val="28"/>
                <w:szCs w:val="28"/>
              </w:rPr>
              <w:t>Latvijas valsts dalību</w:t>
            </w:r>
            <w:r w:rsidR="00477CB4" w:rsidRPr="00AE554F">
              <w:rPr>
                <w:rFonts w:ascii="Times New Roman" w:hAnsi="Times New Roman" w:cs="Times New Roman"/>
                <w:sz w:val="28"/>
                <w:szCs w:val="28"/>
              </w:rPr>
              <w:t xml:space="preserve"> piecās </w:t>
            </w:r>
            <w:r w:rsidR="00477CB4" w:rsidRPr="00AE554F">
              <w:rPr>
                <w:rFonts w:ascii="Times New Roman" w:hAnsi="Times New Roman" w:cs="Times New Roman"/>
                <w:sz w:val="28"/>
                <w:szCs w:val="28"/>
                <w:lang w:eastAsia="lv-LV"/>
              </w:rPr>
              <w:t xml:space="preserve">Kopējās programmēšanas iniciatīvās </w:t>
            </w:r>
            <w:r w:rsidR="00477CB4" w:rsidRPr="00AE554F">
              <w:rPr>
                <w:rFonts w:ascii="Times New Roman" w:hAnsi="Times New Roman" w:cs="Times New Roman"/>
                <w:sz w:val="28"/>
                <w:szCs w:val="28"/>
              </w:rPr>
              <w:t>(</w:t>
            </w:r>
            <w:proofErr w:type="spellStart"/>
            <w:r w:rsidR="00477CB4" w:rsidRPr="00AE554F">
              <w:rPr>
                <w:rFonts w:ascii="Times New Roman" w:hAnsi="Times New Roman" w:cs="Times New Roman"/>
                <w:i/>
                <w:iCs/>
                <w:sz w:val="28"/>
                <w:szCs w:val="28"/>
              </w:rPr>
              <w:t>Joint</w:t>
            </w:r>
            <w:proofErr w:type="spellEnd"/>
            <w:r w:rsidR="00477CB4" w:rsidRPr="00AE554F">
              <w:rPr>
                <w:rFonts w:ascii="Times New Roman" w:hAnsi="Times New Roman" w:cs="Times New Roman"/>
                <w:i/>
                <w:iCs/>
                <w:sz w:val="28"/>
                <w:szCs w:val="28"/>
              </w:rPr>
              <w:t xml:space="preserve"> </w:t>
            </w:r>
            <w:proofErr w:type="spellStart"/>
            <w:r w:rsidR="00477CB4" w:rsidRPr="00AE554F">
              <w:rPr>
                <w:rFonts w:ascii="Times New Roman" w:hAnsi="Times New Roman" w:cs="Times New Roman"/>
                <w:i/>
                <w:iCs/>
                <w:sz w:val="28"/>
                <w:szCs w:val="28"/>
              </w:rPr>
              <w:t>Programming</w:t>
            </w:r>
            <w:proofErr w:type="spellEnd"/>
            <w:r w:rsidR="00477CB4" w:rsidRPr="00AE554F">
              <w:rPr>
                <w:rFonts w:ascii="Times New Roman" w:hAnsi="Times New Roman" w:cs="Times New Roman"/>
                <w:i/>
                <w:iCs/>
                <w:sz w:val="28"/>
                <w:szCs w:val="28"/>
              </w:rPr>
              <w:t xml:space="preserve"> </w:t>
            </w:r>
            <w:proofErr w:type="spellStart"/>
            <w:r w:rsidR="00477CB4" w:rsidRPr="00AE554F">
              <w:rPr>
                <w:rFonts w:ascii="Times New Roman" w:hAnsi="Times New Roman" w:cs="Times New Roman"/>
                <w:i/>
                <w:iCs/>
                <w:sz w:val="28"/>
                <w:szCs w:val="28"/>
              </w:rPr>
              <w:t>Initiatives</w:t>
            </w:r>
            <w:proofErr w:type="spellEnd"/>
            <w:r w:rsidR="00477CB4" w:rsidRPr="00AE554F">
              <w:rPr>
                <w:rFonts w:ascii="Times New Roman" w:hAnsi="Times New Roman" w:cs="Times New Roman"/>
                <w:sz w:val="28"/>
                <w:szCs w:val="28"/>
              </w:rPr>
              <w:t>), kas ir Eiropas Komisijas izveidotas iniciatīvas, lai, apvienojot Eiropas Savienības dalībvalstu resursus, īstenotu pētniecību sabiedrībai būtiskās jomās un to ietvaros Eiropas Savienības dalībvalstis izstrādātu stratēģiskās pētniecības programmas (</w:t>
            </w:r>
            <w:proofErr w:type="spellStart"/>
            <w:r w:rsidR="00477CB4" w:rsidRPr="00AE554F">
              <w:rPr>
                <w:rFonts w:ascii="Times New Roman" w:hAnsi="Times New Roman" w:cs="Times New Roman"/>
                <w:i/>
                <w:iCs/>
                <w:sz w:val="28"/>
                <w:szCs w:val="28"/>
              </w:rPr>
              <w:t>Strategic</w:t>
            </w:r>
            <w:proofErr w:type="spellEnd"/>
            <w:r w:rsidR="00477CB4" w:rsidRPr="00AE554F">
              <w:rPr>
                <w:rFonts w:ascii="Times New Roman" w:hAnsi="Times New Roman" w:cs="Times New Roman"/>
                <w:i/>
                <w:iCs/>
                <w:sz w:val="28"/>
                <w:szCs w:val="28"/>
              </w:rPr>
              <w:t xml:space="preserve"> </w:t>
            </w:r>
            <w:proofErr w:type="spellStart"/>
            <w:r w:rsidR="00477CB4" w:rsidRPr="00AE554F">
              <w:rPr>
                <w:rFonts w:ascii="Times New Roman" w:hAnsi="Times New Roman" w:cs="Times New Roman"/>
                <w:i/>
                <w:iCs/>
                <w:sz w:val="28"/>
                <w:szCs w:val="28"/>
              </w:rPr>
              <w:t>Research</w:t>
            </w:r>
            <w:proofErr w:type="spellEnd"/>
            <w:r w:rsidR="00477CB4" w:rsidRPr="00AE554F">
              <w:rPr>
                <w:rFonts w:ascii="Times New Roman" w:hAnsi="Times New Roman" w:cs="Times New Roman"/>
                <w:i/>
                <w:iCs/>
                <w:sz w:val="28"/>
                <w:szCs w:val="28"/>
              </w:rPr>
              <w:t xml:space="preserve"> </w:t>
            </w:r>
            <w:proofErr w:type="spellStart"/>
            <w:r w:rsidR="00477CB4" w:rsidRPr="00AE554F">
              <w:rPr>
                <w:rFonts w:ascii="Times New Roman" w:hAnsi="Times New Roman" w:cs="Times New Roman"/>
                <w:i/>
                <w:iCs/>
                <w:sz w:val="28"/>
                <w:szCs w:val="28"/>
              </w:rPr>
              <w:t>Agenda</w:t>
            </w:r>
            <w:proofErr w:type="spellEnd"/>
            <w:r w:rsidR="00B71E62" w:rsidRPr="00AE554F">
              <w:rPr>
                <w:rFonts w:ascii="Times New Roman" w:hAnsi="Times New Roman" w:cs="Times New Roman"/>
                <w:sz w:val="28"/>
                <w:szCs w:val="28"/>
              </w:rPr>
              <w:t>)</w:t>
            </w:r>
            <w:r w:rsidR="00477CB4" w:rsidRPr="00AE554F">
              <w:rPr>
                <w:rFonts w:ascii="Times New Roman" w:hAnsi="Times New Roman" w:cs="Times New Roman"/>
                <w:sz w:val="28"/>
                <w:szCs w:val="28"/>
              </w:rPr>
              <w:t xml:space="preserve">. </w:t>
            </w:r>
          </w:p>
          <w:p w14:paraId="3DBBF8A3" w14:textId="4B89FFED" w:rsidR="00103B99" w:rsidRPr="00AE554F" w:rsidRDefault="00AE554F" w:rsidP="0010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4AFF" w:rsidRPr="00AE554F">
              <w:rPr>
                <w:rFonts w:ascii="Times New Roman" w:hAnsi="Times New Roman" w:cs="Times New Roman"/>
                <w:sz w:val="28"/>
                <w:szCs w:val="28"/>
              </w:rPr>
              <w:t xml:space="preserve">Ar projektu </w:t>
            </w:r>
            <w:r w:rsidR="00103B99" w:rsidRPr="00AE554F">
              <w:rPr>
                <w:rFonts w:ascii="Times New Roman" w:hAnsi="Times New Roman" w:cs="Times New Roman"/>
                <w:sz w:val="28"/>
                <w:szCs w:val="28"/>
              </w:rPr>
              <w:t>tiks panākts risinājums, ka:</w:t>
            </w:r>
          </w:p>
          <w:p w14:paraId="07138BA0" w14:textId="77F8A344" w:rsidR="00B44AFF" w:rsidRPr="00AE554F" w:rsidRDefault="00B71E62" w:rsidP="001008D9">
            <w:pPr>
              <w:pStyle w:val="ListParagraph"/>
              <w:numPr>
                <w:ilvl w:val="0"/>
                <w:numId w:val="8"/>
              </w:numPr>
              <w:spacing w:after="0" w:line="240" w:lineRule="auto"/>
              <w:ind w:left="84" w:firstLine="276"/>
              <w:jc w:val="both"/>
              <w:rPr>
                <w:rFonts w:ascii="Times New Roman" w:hAnsi="Times New Roman" w:cs="Times New Roman"/>
                <w:sz w:val="28"/>
                <w:szCs w:val="28"/>
              </w:rPr>
            </w:pPr>
            <w:r w:rsidRPr="00AE554F">
              <w:rPr>
                <w:rFonts w:ascii="Times New Roman" w:hAnsi="Times New Roman" w:cs="Times New Roman"/>
                <w:sz w:val="28"/>
                <w:szCs w:val="28"/>
              </w:rPr>
              <w:t xml:space="preserve">valsts budžeta līdzekļus saņems tikai </w:t>
            </w:r>
            <w:r w:rsidR="00AE554F">
              <w:rPr>
                <w:rFonts w:ascii="Times New Roman" w:hAnsi="Times New Roman" w:cs="Times New Roman"/>
                <w:sz w:val="28"/>
                <w:szCs w:val="28"/>
              </w:rPr>
              <w:t xml:space="preserve">tāds uzņēmums, kurš </w:t>
            </w:r>
            <w:r w:rsidR="00DD6560">
              <w:rPr>
                <w:rFonts w:ascii="Times New Roman" w:hAnsi="Times New Roman" w:cs="Times New Roman"/>
                <w:sz w:val="28"/>
                <w:szCs w:val="28"/>
              </w:rPr>
              <w:t>savu pamatdarbību un</w:t>
            </w:r>
            <w:r w:rsidR="00EE2C5F" w:rsidRPr="00AE554F">
              <w:rPr>
                <w:rFonts w:ascii="Times New Roman" w:hAnsi="Times New Roman" w:cs="Times New Roman"/>
                <w:sz w:val="28"/>
                <w:szCs w:val="28"/>
              </w:rPr>
              <w:t xml:space="preserve"> projektu īstenos Latvijā</w:t>
            </w:r>
            <w:r w:rsidR="00103B99" w:rsidRPr="00AE554F">
              <w:rPr>
                <w:rFonts w:ascii="Times New Roman" w:hAnsi="Times New Roman" w:cs="Times New Roman"/>
                <w:sz w:val="28"/>
                <w:szCs w:val="28"/>
              </w:rPr>
              <w:t>;</w:t>
            </w:r>
          </w:p>
          <w:p w14:paraId="1D8014F2" w14:textId="46C83E4B" w:rsidR="00103B99" w:rsidRPr="00AE554F" w:rsidRDefault="00103B99" w:rsidP="001008D9">
            <w:pPr>
              <w:pStyle w:val="ListParagraph"/>
              <w:numPr>
                <w:ilvl w:val="0"/>
                <w:numId w:val="8"/>
              </w:numPr>
              <w:spacing w:after="0" w:line="240" w:lineRule="auto"/>
              <w:ind w:left="0" w:firstLine="360"/>
              <w:jc w:val="both"/>
              <w:rPr>
                <w:rFonts w:ascii="Times New Roman" w:hAnsi="Times New Roman" w:cs="Times New Roman"/>
                <w:sz w:val="28"/>
                <w:szCs w:val="28"/>
              </w:rPr>
            </w:pPr>
            <w:r w:rsidRPr="00AE554F">
              <w:rPr>
                <w:rFonts w:ascii="Times New Roman" w:hAnsi="Times New Roman" w:cs="Times New Roman"/>
                <w:sz w:val="28"/>
                <w:szCs w:val="28"/>
              </w:rPr>
              <w:t xml:space="preserve">nodrošināta Latvijas valsts dalība </w:t>
            </w:r>
            <w:r w:rsidRPr="00AE554F">
              <w:rPr>
                <w:rFonts w:ascii="Times New Roman" w:hAnsi="Times New Roman" w:cs="Times New Roman"/>
                <w:sz w:val="28"/>
                <w:szCs w:val="28"/>
                <w:lang w:eastAsia="lv-LV"/>
              </w:rPr>
              <w:t>Kopējās programmēšanas iniciatīvās.</w:t>
            </w:r>
          </w:p>
          <w:p w14:paraId="5058C44C" w14:textId="313B5072" w:rsidR="00546431" w:rsidRPr="008958BC" w:rsidRDefault="00AE554F" w:rsidP="001008D9">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val="sv-SE" w:eastAsia="lv-LV"/>
              </w:rPr>
              <w:t xml:space="preserve">     </w:t>
            </w:r>
            <w:r w:rsidR="00546431" w:rsidRPr="00AE554F">
              <w:rPr>
                <w:rFonts w:ascii="Times New Roman" w:eastAsia="Times New Roman" w:hAnsi="Times New Roman" w:cs="Times New Roman"/>
                <w:iCs/>
                <w:sz w:val="28"/>
                <w:szCs w:val="28"/>
                <w:lang w:val="sv-SE" w:eastAsia="lv-LV"/>
              </w:rPr>
              <w:t>P</w:t>
            </w:r>
            <w:proofErr w:type="spellStart"/>
            <w:r w:rsidR="00546431" w:rsidRPr="00AE554F">
              <w:rPr>
                <w:rFonts w:ascii="Times New Roman" w:eastAsia="Times New Roman" w:hAnsi="Times New Roman" w:cs="Times New Roman"/>
                <w:iCs/>
                <w:sz w:val="28"/>
                <w:szCs w:val="28"/>
                <w:lang w:eastAsia="lv-LV"/>
              </w:rPr>
              <w:t>rojekts</w:t>
            </w:r>
            <w:proofErr w:type="spellEnd"/>
            <w:r w:rsidR="00546431" w:rsidRPr="00AE554F">
              <w:rPr>
                <w:rFonts w:ascii="Times New Roman" w:eastAsia="Times New Roman" w:hAnsi="Times New Roman" w:cs="Times New Roman"/>
                <w:iCs/>
                <w:sz w:val="28"/>
                <w:szCs w:val="28"/>
                <w:lang w:eastAsia="lv-LV"/>
              </w:rPr>
              <w:t xml:space="preserve"> stāsies spēkā Oficiālo publikāciju un tiesiskās informācijas likumā noteiktajā kārtībā.</w:t>
            </w:r>
          </w:p>
        </w:tc>
      </w:tr>
    </w:tbl>
    <w:p w14:paraId="5058C44E" w14:textId="6F3E5AC8" w:rsidR="00E5323B" w:rsidRPr="008958BC" w:rsidRDefault="00E5323B" w:rsidP="001008D9">
      <w:pPr>
        <w:spacing w:after="0" w:line="240" w:lineRule="auto"/>
        <w:rPr>
          <w:rFonts w:ascii="Times New Roman" w:eastAsia="Times New Roman" w:hAnsi="Times New Roman" w:cs="Times New Roman"/>
          <w:iCs/>
          <w:sz w:val="24"/>
          <w:szCs w:val="24"/>
          <w:lang w:val="sv-SE" w:eastAsia="lv-LV"/>
        </w:rPr>
      </w:pPr>
      <w:r w:rsidRPr="008958BC">
        <w:rPr>
          <w:rFonts w:ascii="Times New Roman" w:eastAsia="Times New Roman" w:hAnsi="Times New Roman" w:cs="Times New Roman"/>
          <w:iCs/>
          <w:sz w:val="24"/>
          <w:szCs w:val="24"/>
          <w:lang w:val="sv-SE" w:eastAsia="lv-LV"/>
        </w:rPr>
        <w:t xml:space="preserve">  </w:t>
      </w: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2487"/>
        <w:gridCol w:w="6366"/>
      </w:tblGrid>
      <w:tr w:rsidR="00E5323B" w:rsidRPr="008958BC" w14:paraId="5058C450" w14:textId="77777777" w:rsidTr="005464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44F"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I. Tiesību akta projekta izstrādes nepieciešamība</w:t>
            </w:r>
          </w:p>
        </w:tc>
      </w:tr>
      <w:tr w:rsidR="00E5323B" w:rsidRPr="008958BC" w14:paraId="5058C454"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51" w14:textId="77777777" w:rsidR="00655F2C" w:rsidRPr="008958BC" w:rsidRDefault="00E5323B" w:rsidP="001008D9">
            <w:pPr>
              <w:spacing w:after="0" w:line="240" w:lineRule="auto"/>
              <w:rPr>
                <w:rFonts w:ascii="Times New Roman" w:eastAsia="Times New Roman" w:hAnsi="Times New Roman" w:cs="Times New Roman"/>
                <w:iCs/>
                <w:sz w:val="24"/>
                <w:szCs w:val="24"/>
                <w:lang w:val="sv-SE" w:eastAsia="lv-LV"/>
              </w:rPr>
            </w:pPr>
            <w:r w:rsidRPr="008958BC">
              <w:rPr>
                <w:rFonts w:ascii="Times New Roman" w:eastAsia="Times New Roman" w:hAnsi="Times New Roman" w:cs="Times New Roman"/>
                <w:iCs/>
                <w:sz w:val="24"/>
                <w:szCs w:val="24"/>
                <w:lang w:val="sv-SE" w:eastAsia="lv-LV"/>
              </w:rPr>
              <w:t>1.</w:t>
            </w:r>
          </w:p>
        </w:tc>
        <w:tc>
          <w:tcPr>
            <w:tcW w:w="1299" w:type="pct"/>
            <w:tcBorders>
              <w:top w:val="outset" w:sz="6" w:space="0" w:color="auto"/>
              <w:left w:val="outset" w:sz="6" w:space="0" w:color="auto"/>
              <w:bottom w:val="outset" w:sz="6" w:space="0" w:color="auto"/>
              <w:right w:val="outset" w:sz="6" w:space="0" w:color="auto"/>
            </w:tcBorders>
            <w:hideMark/>
          </w:tcPr>
          <w:p w14:paraId="5058C452" w14:textId="77777777" w:rsidR="00E5323B"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Pamatojums</w:t>
            </w:r>
          </w:p>
        </w:tc>
        <w:tc>
          <w:tcPr>
            <w:tcW w:w="3342" w:type="pct"/>
            <w:tcBorders>
              <w:top w:val="outset" w:sz="6" w:space="0" w:color="auto"/>
              <w:left w:val="outset" w:sz="6" w:space="0" w:color="auto"/>
              <w:bottom w:val="outset" w:sz="6" w:space="0" w:color="auto"/>
              <w:right w:val="outset" w:sz="6" w:space="0" w:color="auto"/>
            </w:tcBorders>
            <w:hideMark/>
          </w:tcPr>
          <w:p w14:paraId="5058C453" w14:textId="6944780E" w:rsidR="00E5323B" w:rsidRPr="008958BC" w:rsidRDefault="00546431" w:rsidP="001008D9">
            <w:pPr>
              <w:spacing w:after="0" w:line="240" w:lineRule="auto"/>
              <w:jc w:val="both"/>
              <w:rPr>
                <w:rFonts w:ascii="Times New Roman" w:eastAsia="Times New Roman" w:hAnsi="Times New Roman" w:cs="Times New Roman"/>
                <w:iCs/>
                <w:sz w:val="28"/>
                <w:szCs w:val="28"/>
                <w:lang w:val="sv-SE" w:eastAsia="lv-LV"/>
              </w:rPr>
            </w:pPr>
            <w:r w:rsidRPr="008958BC">
              <w:rPr>
                <w:rFonts w:ascii="Times New Roman" w:hAnsi="Times New Roman" w:cs="Times New Roman"/>
                <w:sz w:val="28"/>
                <w:szCs w:val="28"/>
                <w:lang w:eastAsia="lv-LV"/>
              </w:rPr>
              <w:t>Mini</w:t>
            </w:r>
            <w:r w:rsidR="00A52738" w:rsidRPr="008958BC">
              <w:rPr>
                <w:rFonts w:ascii="Times New Roman" w:hAnsi="Times New Roman" w:cs="Times New Roman"/>
                <w:sz w:val="28"/>
                <w:szCs w:val="28"/>
                <w:lang w:eastAsia="lv-LV"/>
              </w:rPr>
              <w:t>stru kabineta noteikumu projekts</w:t>
            </w:r>
            <w:r w:rsidRPr="008958BC">
              <w:rPr>
                <w:rFonts w:ascii="Times New Roman" w:hAnsi="Times New Roman" w:cs="Times New Roman"/>
                <w:sz w:val="28"/>
                <w:szCs w:val="28"/>
                <w:lang w:eastAsia="lv-LV"/>
              </w:rPr>
              <w:t xml:space="preserve"> </w:t>
            </w:r>
            <w:r w:rsidRPr="008958BC">
              <w:rPr>
                <w:rFonts w:ascii="Times New Roman" w:hAnsi="Times New Roman" w:cs="Times New Roman"/>
                <w:sz w:val="28"/>
                <w:szCs w:val="28"/>
              </w:rPr>
              <w:t>“Grozījumi Ministru kabineta 2015. gada 26. maija noteikumos Nr. 259 “Atbalsta piešķiršanas kārtība dalībai starptautiskās sadarbības programmās pētniecības un tehnoloģiju jomā”” (turpmāk – projekts)</w:t>
            </w:r>
            <w:r w:rsidR="00A52738" w:rsidRPr="008958BC">
              <w:rPr>
                <w:rFonts w:ascii="Times New Roman" w:hAnsi="Times New Roman" w:cs="Times New Roman"/>
                <w:sz w:val="28"/>
                <w:szCs w:val="28"/>
              </w:rPr>
              <w:t xml:space="preserve"> ir sagatavots pēc Izglītības un zinātne</w:t>
            </w:r>
            <w:r w:rsidR="00E87DBE" w:rsidRPr="008958BC">
              <w:rPr>
                <w:rFonts w:ascii="Times New Roman" w:hAnsi="Times New Roman" w:cs="Times New Roman"/>
                <w:sz w:val="28"/>
                <w:szCs w:val="28"/>
              </w:rPr>
              <w:t>s</w:t>
            </w:r>
            <w:r w:rsidR="00A52738" w:rsidRPr="008958BC">
              <w:rPr>
                <w:rFonts w:ascii="Times New Roman" w:hAnsi="Times New Roman" w:cs="Times New Roman"/>
                <w:sz w:val="28"/>
                <w:szCs w:val="28"/>
              </w:rPr>
              <w:t xml:space="preserve"> ministrijas (turpmāk – ministrija) iniciatīvas</w:t>
            </w:r>
            <w:r w:rsidRPr="008958BC">
              <w:rPr>
                <w:rFonts w:ascii="Times New Roman" w:hAnsi="Times New Roman" w:cs="Times New Roman"/>
                <w:sz w:val="28"/>
                <w:szCs w:val="28"/>
              </w:rPr>
              <w:t xml:space="preserve"> saskaņā ar Zinātniskās darbības likuma 13. panta trešās daļas 4. punktu, kas nosaka, ka ministrija koordinē </w:t>
            </w:r>
            <w:r w:rsidRPr="008958BC">
              <w:rPr>
                <w:rFonts w:ascii="Times New Roman" w:hAnsi="Times New Roman" w:cs="Times New Roman"/>
                <w:sz w:val="28"/>
                <w:szCs w:val="28"/>
              </w:rPr>
              <w:lastRenderedPageBreak/>
              <w:t>starptautiskās sadarbības programmas pētniecības un tehnoloģiju jomās un Ministru kabineta noteiktajā kārtībā nodrošina atbalstu dalībai šajās programmās.</w:t>
            </w:r>
          </w:p>
        </w:tc>
      </w:tr>
      <w:tr w:rsidR="00E5323B" w:rsidRPr="008958BC" w14:paraId="5058C470"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55"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2.</w:t>
            </w:r>
          </w:p>
        </w:tc>
        <w:tc>
          <w:tcPr>
            <w:tcW w:w="1299" w:type="pct"/>
            <w:tcBorders>
              <w:top w:val="outset" w:sz="6" w:space="0" w:color="auto"/>
              <w:left w:val="outset" w:sz="6" w:space="0" w:color="auto"/>
              <w:bottom w:val="outset" w:sz="6" w:space="0" w:color="auto"/>
              <w:right w:val="outset" w:sz="6" w:space="0" w:color="auto"/>
            </w:tcBorders>
            <w:hideMark/>
          </w:tcPr>
          <w:p w14:paraId="5058C45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Pašreizējā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situācija</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problēmas</w:t>
            </w:r>
            <w:proofErr w:type="spellEnd"/>
            <w:r w:rsidRPr="008958BC">
              <w:rPr>
                <w:rFonts w:ascii="Times New Roman" w:eastAsia="Times New Roman" w:hAnsi="Times New Roman" w:cs="Times New Roman"/>
                <w:iCs/>
                <w:sz w:val="28"/>
                <w:szCs w:val="28"/>
                <w:lang w:val="en-US" w:eastAsia="lv-LV"/>
              </w:rPr>
              <w:t xml:space="preserve">, kuru </w:t>
            </w:r>
            <w:proofErr w:type="spellStart"/>
            <w:r w:rsidRPr="008958BC">
              <w:rPr>
                <w:rFonts w:ascii="Times New Roman" w:eastAsia="Times New Roman" w:hAnsi="Times New Roman" w:cs="Times New Roman"/>
                <w:iCs/>
                <w:sz w:val="28"/>
                <w:szCs w:val="28"/>
                <w:lang w:val="en-US" w:eastAsia="lv-LV"/>
              </w:rPr>
              <w:t>risināšanai</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akta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projekts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izstrādāts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mērķis</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būtība</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57" w14:textId="12ED5700" w:rsidR="00546431" w:rsidRPr="008958BC" w:rsidRDefault="00EA74E3" w:rsidP="0010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431" w:rsidRPr="008958BC">
              <w:rPr>
                <w:rFonts w:ascii="Times New Roman" w:hAnsi="Times New Roman" w:cs="Times New Roman"/>
                <w:sz w:val="28"/>
                <w:szCs w:val="28"/>
              </w:rPr>
              <w:t xml:space="preserve">Ministru kabineta 2015. gada 26. maija noteikumi Nr. 259 “Atbalsta piešķiršanas kārtība dalībai starptautiskās sadarbības programmās pētniecības un tehnoloģiju jomā”” (turpmāk - MK noteikumi) paredz </w:t>
            </w:r>
            <w:r w:rsidR="00EE2C5F">
              <w:rPr>
                <w:rFonts w:ascii="Times New Roman" w:hAnsi="Times New Roman" w:cs="Times New Roman"/>
                <w:sz w:val="28"/>
                <w:szCs w:val="28"/>
              </w:rPr>
              <w:t>kārtību un nosacījumus, kādā Valsts izglītības attīstības aģentūra nodrošina valsts atbalsta un/vai valsts līdzfinansējuma piešķiršanu</w:t>
            </w:r>
            <w:r w:rsidR="00546431" w:rsidRPr="008958BC">
              <w:rPr>
                <w:rFonts w:ascii="Times New Roman" w:hAnsi="Times New Roman" w:cs="Times New Roman"/>
                <w:sz w:val="28"/>
                <w:szCs w:val="28"/>
              </w:rPr>
              <w:t xml:space="preserve"> (turpmāk – </w:t>
            </w:r>
            <w:r w:rsidR="00103B99" w:rsidRPr="008958BC">
              <w:rPr>
                <w:rFonts w:ascii="Times New Roman" w:hAnsi="Times New Roman" w:cs="Times New Roman"/>
                <w:sz w:val="28"/>
                <w:szCs w:val="28"/>
              </w:rPr>
              <w:t>budžeta finansējums</w:t>
            </w:r>
            <w:r w:rsidR="00546431" w:rsidRPr="008958BC">
              <w:rPr>
                <w:rFonts w:ascii="Times New Roman" w:hAnsi="Times New Roman" w:cs="Times New Roman"/>
                <w:sz w:val="28"/>
                <w:szCs w:val="28"/>
              </w:rPr>
              <w:t>), lai nodrošinātu zinātniskajām institūcijām</w:t>
            </w:r>
            <w:r w:rsidR="00EE2C5F">
              <w:rPr>
                <w:rFonts w:ascii="Times New Roman" w:hAnsi="Times New Roman" w:cs="Times New Roman"/>
                <w:sz w:val="28"/>
                <w:szCs w:val="28"/>
              </w:rPr>
              <w:t xml:space="preserve"> un uzņēmumiem</w:t>
            </w:r>
            <w:r w:rsidR="00546431" w:rsidRPr="008958BC">
              <w:rPr>
                <w:rFonts w:ascii="Times New Roman" w:hAnsi="Times New Roman" w:cs="Times New Roman"/>
                <w:sz w:val="28"/>
                <w:szCs w:val="28"/>
              </w:rPr>
              <w:t xml:space="preserve"> dalību Eiropas Savienības pētniecības</w:t>
            </w:r>
            <w:r w:rsidR="00546431" w:rsidRPr="008958BC">
              <w:rPr>
                <w:rFonts w:ascii="Times New Roman" w:hAnsi="Times New Roman"/>
                <w:sz w:val="28"/>
                <w:szCs w:val="28"/>
              </w:rPr>
              <w:t>, inovāciju, tehnoloģiju attīstības un demonstrāciju</w:t>
            </w:r>
            <w:r w:rsidR="00546431" w:rsidRPr="008958BC">
              <w:rPr>
                <w:rFonts w:ascii="Times New Roman" w:hAnsi="Times New Roman" w:cs="Times New Roman"/>
                <w:sz w:val="28"/>
                <w:szCs w:val="28"/>
              </w:rPr>
              <w:t xml:space="preserve"> programmās (turpmāk – programmas), ja tās ir noslēgušas programmu projektu īstenošanas līgumus (vienošanās) ar Eiropas Komisiju vai attiecīgo programmas (kopuzņēmumu) administrējošo institūciju.</w:t>
            </w:r>
          </w:p>
          <w:p w14:paraId="320AB7C4" w14:textId="22E1FB3B" w:rsidR="00204E22" w:rsidRDefault="00546431"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     </w:t>
            </w:r>
            <w:r w:rsidR="00204E22" w:rsidRPr="008958BC">
              <w:rPr>
                <w:rFonts w:ascii="Times New Roman" w:eastAsia="Times New Roman" w:hAnsi="Times New Roman" w:cs="Times New Roman"/>
                <w:sz w:val="28"/>
                <w:szCs w:val="28"/>
                <w:lang w:eastAsia="lv-LV"/>
              </w:rPr>
              <w:t xml:space="preserve">No </w:t>
            </w:r>
            <w:r w:rsidR="00204E22" w:rsidRPr="008958BC">
              <w:rPr>
                <w:rFonts w:ascii="Times New Roman" w:hAnsi="Times New Roman" w:cs="Times New Roman"/>
                <w:sz w:val="28"/>
                <w:szCs w:val="28"/>
              </w:rPr>
              <w:t xml:space="preserve">MK noteikumu 3.7.apakšpunkta izriet, ka atbalsta pretendents var būt uzņēmums vai pētniecības organizācija, savukārt MK noteikumu 3.2.apakšpunkts nosaka, ka atbalsta pretendents ir uzņēmums, kas ir saimnieciskās darbības subjekts, kurš atbilst regulas Nr. </w:t>
            </w:r>
            <w:hyperlink r:id="rId8" w:tgtFrame="_blank" w:history="1">
              <w:r w:rsidR="00204E22" w:rsidRPr="008958BC">
                <w:rPr>
                  <w:rFonts w:ascii="Times New Roman" w:hAnsi="Times New Roman" w:cs="Times New Roman"/>
                  <w:sz w:val="28"/>
                  <w:szCs w:val="28"/>
                </w:rPr>
                <w:t>651/2014</w:t>
              </w:r>
            </w:hyperlink>
            <w:r w:rsidR="00204E22">
              <w:rPr>
                <w:rStyle w:val="FootnoteReference"/>
                <w:rFonts w:ascii="Times New Roman" w:hAnsi="Times New Roman" w:cs="Times New Roman"/>
                <w:sz w:val="28"/>
                <w:szCs w:val="28"/>
              </w:rPr>
              <w:footnoteReference w:id="1"/>
            </w:r>
            <w:r w:rsidR="00204E22" w:rsidRPr="008958BC">
              <w:rPr>
                <w:rFonts w:ascii="Times New Roman" w:hAnsi="Times New Roman" w:cs="Times New Roman"/>
                <w:sz w:val="28"/>
                <w:szCs w:val="28"/>
              </w:rPr>
              <w:t xml:space="preserve"> I pielikuma 1. pantā noteiktajai definīcijai, ir reģistrēts komercreģistrā un savu pamatdarbību veic Latvijas Republikas teritorijā. Regulas Nr. </w:t>
            </w:r>
            <w:hyperlink r:id="rId9" w:tgtFrame="_blank" w:history="1">
              <w:r w:rsidR="00204E22" w:rsidRPr="008958BC">
                <w:rPr>
                  <w:rFonts w:ascii="Times New Roman" w:hAnsi="Times New Roman" w:cs="Times New Roman"/>
                  <w:sz w:val="28"/>
                  <w:szCs w:val="28"/>
                </w:rPr>
                <w:t>651/2014</w:t>
              </w:r>
            </w:hyperlink>
            <w:r w:rsidR="00204E22" w:rsidRPr="008958BC">
              <w:rPr>
                <w:rFonts w:ascii="Times New Roman" w:hAnsi="Times New Roman" w:cs="Times New Roman"/>
                <w:sz w:val="28"/>
                <w:szCs w:val="28"/>
              </w:rPr>
              <w:t xml:space="preserve"> I pielikuma 1. pants nosaka, ka </w:t>
            </w:r>
            <w:r w:rsidR="00204E22" w:rsidRPr="00944DFE">
              <w:rPr>
                <w:rFonts w:ascii="Times New Roman" w:hAnsi="Times New Roman" w:cs="Times New Roman"/>
                <w:sz w:val="28"/>
                <w:szCs w:val="28"/>
              </w:rPr>
              <w:t>par uzņēmumu uzskata jebkuru saimnieciskās darbības subjektu neatkarīgi no tā juridiskās formas.</w:t>
            </w:r>
          </w:p>
          <w:p w14:paraId="27C3F3FA" w14:textId="2384EB17" w:rsidR="00944DFE" w:rsidRDefault="00204E22" w:rsidP="001008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Problēma ir tāda, ka</w:t>
            </w:r>
            <w:r w:rsidR="00944DFE" w:rsidRPr="00944DFE">
              <w:rPr>
                <w:rFonts w:ascii="Times New Roman" w:eastAsia="Times New Roman" w:hAnsi="Times New Roman" w:cs="Times New Roman"/>
                <w:sz w:val="28"/>
                <w:szCs w:val="28"/>
                <w:lang w:eastAsia="lv-LV"/>
              </w:rPr>
              <w:t xml:space="preserve"> MK noteikumi</w:t>
            </w:r>
            <w:r>
              <w:rPr>
                <w:rFonts w:ascii="Times New Roman" w:eastAsia="Times New Roman" w:hAnsi="Times New Roman" w:cs="Times New Roman"/>
                <w:sz w:val="28"/>
                <w:szCs w:val="28"/>
                <w:lang w:eastAsia="lv-LV"/>
              </w:rPr>
              <w:t xml:space="preserve"> pašlaik</w:t>
            </w:r>
            <w:r w:rsidR="00944DFE" w:rsidRPr="00944DFE">
              <w:rPr>
                <w:rFonts w:ascii="Times New Roman" w:eastAsia="Times New Roman" w:hAnsi="Times New Roman" w:cs="Times New Roman"/>
                <w:sz w:val="28"/>
                <w:szCs w:val="28"/>
                <w:lang w:eastAsia="lv-LV"/>
              </w:rPr>
              <w:t xml:space="preserve"> atļauj valsts budžeta finansējumu piešķirt arī </w:t>
            </w:r>
            <w:r w:rsidR="00944DFE">
              <w:rPr>
                <w:rFonts w:ascii="Times New Roman" w:eastAsia="Times New Roman" w:hAnsi="Times New Roman" w:cs="Times New Roman"/>
                <w:sz w:val="28"/>
                <w:szCs w:val="28"/>
                <w:lang w:eastAsia="lv-LV"/>
              </w:rPr>
              <w:t xml:space="preserve">tādam </w:t>
            </w:r>
            <w:r w:rsidR="00944DFE" w:rsidRPr="00944DFE">
              <w:rPr>
                <w:rFonts w:ascii="Times New Roman" w:eastAsia="Times New Roman" w:hAnsi="Times New Roman" w:cs="Times New Roman"/>
                <w:sz w:val="28"/>
                <w:szCs w:val="28"/>
                <w:lang w:eastAsia="lv-LV"/>
              </w:rPr>
              <w:t>ārvalstu komersantam, ja tā filiāle vai pārstāvniecība ir reģistrēta komercreģistrā, bet projektu īsteno ārpus Latvijas.</w:t>
            </w:r>
            <w:r w:rsidR="00944DFE" w:rsidRPr="008958BC">
              <w:rPr>
                <w:rFonts w:ascii="Times New Roman" w:eastAsia="Times New Roman" w:hAnsi="Times New Roman" w:cs="Times New Roman"/>
                <w:sz w:val="28"/>
                <w:szCs w:val="28"/>
                <w:lang w:eastAsia="lv-LV"/>
              </w:rPr>
              <w:t xml:space="preserve"> </w:t>
            </w:r>
            <w:r w:rsidR="00DD6560">
              <w:rPr>
                <w:rFonts w:ascii="Times New Roman" w:eastAsia="Times New Roman" w:hAnsi="Times New Roman" w:cs="Times New Roman"/>
                <w:sz w:val="28"/>
                <w:szCs w:val="28"/>
                <w:lang w:eastAsia="lv-LV"/>
              </w:rPr>
              <w:t xml:space="preserve">Respektīvi, piešķirot valsts budžeta līdzekļus </w:t>
            </w:r>
            <w:r>
              <w:rPr>
                <w:rFonts w:ascii="Times New Roman" w:eastAsia="Times New Roman" w:hAnsi="Times New Roman" w:cs="Times New Roman"/>
                <w:sz w:val="28"/>
                <w:szCs w:val="28"/>
                <w:lang w:eastAsia="lv-LV"/>
              </w:rPr>
              <w:t xml:space="preserve">ārpus Latvijas īstenojamā </w:t>
            </w:r>
            <w:r w:rsidR="00DD6560">
              <w:rPr>
                <w:rFonts w:ascii="Times New Roman" w:eastAsia="Times New Roman" w:hAnsi="Times New Roman" w:cs="Times New Roman"/>
                <w:sz w:val="28"/>
                <w:szCs w:val="28"/>
                <w:lang w:eastAsia="lv-LV"/>
              </w:rPr>
              <w:t xml:space="preserve">projekta finansēšanai, tiek pieļauta Latvijas valsts budžeta aizplūšanai uz ārvalsti, </w:t>
            </w:r>
            <w:r>
              <w:rPr>
                <w:rFonts w:ascii="Times New Roman" w:eastAsia="Times New Roman" w:hAnsi="Times New Roman" w:cs="Times New Roman"/>
                <w:sz w:val="28"/>
                <w:szCs w:val="28"/>
                <w:lang w:eastAsia="lv-LV"/>
              </w:rPr>
              <w:t>tādē</w:t>
            </w:r>
            <w:r w:rsidR="00DD6560">
              <w:rPr>
                <w:rFonts w:ascii="Times New Roman" w:eastAsia="Times New Roman" w:hAnsi="Times New Roman" w:cs="Times New Roman"/>
                <w:sz w:val="28"/>
                <w:szCs w:val="28"/>
                <w:lang w:eastAsia="lv-LV"/>
              </w:rPr>
              <w:t xml:space="preserve">jādi, </w:t>
            </w:r>
            <w:r>
              <w:rPr>
                <w:rFonts w:ascii="Times New Roman" w:eastAsia="Times New Roman" w:hAnsi="Times New Roman" w:cs="Times New Roman"/>
                <w:sz w:val="28"/>
                <w:szCs w:val="28"/>
                <w:lang w:eastAsia="lv-LV"/>
              </w:rPr>
              <w:t xml:space="preserve">pieļaujot situāciju, ka </w:t>
            </w:r>
            <w:r w:rsidR="00DD6560">
              <w:rPr>
                <w:rFonts w:ascii="Times New Roman" w:eastAsia="Times New Roman" w:hAnsi="Times New Roman" w:cs="Times New Roman"/>
                <w:sz w:val="28"/>
                <w:szCs w:val="28"/>
                <w:lang w:eastAsia="lv-LV"/>
              </w:rPr>
              <w:t xml:space="preserve">budžeta līdzekļi </w:t>
            </w:r>
            <w:r>
              <w:rPr>
                <w:rFonts w:ascii="Times New Roman" w:eastAsia="Times New Roman" w:hAnsi="Times New Roman" w:cs="Times New Roman"/>
                <w:sz w:val="28"/>
                <w:szCs w:val="28"/>
                <w:lang w:eastAsia="lv-LV"/>
              </w:rPr>
              <w:t>ne</w:t>
            </w:r>
            <w:r w:rsidR="00DD6560">
              <w:rPr>
                <w:rFonts w:ascii="Times New Roman" w:eastAsia="Times New Roman" w:hAnsi="Times New Roman" w:cs="Times New Roman"/>
                <w:sz w:val="28"/>
                <w:szCs w:val="28"/>
                <w:lang w:eastAsia="lv-LV"/>
              </w:rPr>
              <w:t xml:space="preserve">tiek ieguldīti  </w:t>
            </w:r>
            <w:r w:rsidR="00DD6560">
              <w:rPr>
                <w:rFonts w:ascii="Times New Roman" w:eastAsia="Times New Roman" w:hAnsi="Times New Roman" w:cs="Times New Roman"/>
                <w:sz w:val="28"/>
                <w:szCs w:val="28"/>
                <w:lang w:eastAsia="lv-LV"/>
              </w:rPr>
              <w:lastRenderedPageBreak/>
              <w:t xml:space="preserve">Latvijas tautsaimniecībā, Latvijas zinātnes </w:t>
            </w:r>
            <w:r>
              <w:rPr>
                <w:rFonts w:ascii="Times New Roman" w:eastAsia="Times New Roman" w:hAnsi="Times New Roman" w:cs="Times New Roman"/>
                <w:sz w:val="28"/>
                <w:szCs w:val="28"/>
                <w:lang w:eastAsia="lv-LV"/>
              </w:rPr>
              <w:t>attīstībā</w:t>
            </w:r>
            <w:r w:rsidR="00DD6560">
              <w:rPr>
                <w:rFonts w:ascii="Times New Roman" w:eastAsia="Times New Roman" w:hAnsi="Times New Roman" w:cs="Times New Roman"/>
                <w:sz w:val="28"/>
                <w:szCs w:val="28"/>
                <w:lang w:eastAsia="lv-LV"/>
              </w:rPr>
              <w:t xml:space="preserve">, Latvijas darbaspēka resursos. </w:t>
            </w:r>
          </w:p>
          <w:p w14:paraId="5058C458" w14:textId="665DA2B9" w:rsidR="00546431" w:rsidRPr="00204E22" w:rsidRDefault="00944DFE" w:rsidP="001008D9">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     </w:t>
            </w:r>
            <w:r w:rsidR="00546431" w:rsidRPr="00944DFE">
              <w:rPr>
                <w:rFonts w:ascii="Times New Roman" w:eastAsia="Times New Roman" w:hAnsi="Times New Roman" w:cs="Times New Roman"/>
                <w:sz w:val="28"/>
                <w:szCs w:val="28"/>
                <w:lang w:eastAsia="lv-LV"/>
              </w:rPr>
              <w:t>Pro</w:t>
            </w:r>
            <w:r w:rsidR="00546431" w:rsidRPr="00AE554F">
              <w:rPr>
                <w:rFonts w:ascii="Times New Roman" w:eastAsia="Times New Roman" w:hAnsi="Times New Roman" w:cs="Times New Roman"/>
                <w:sz w:val="28"/>
                <w:szCs w:val="28"/>
                <w:lang w:eastAsia="lv-LV"/>
              </w:rPr>
              <w:t>jekt</w:t>
            </w:r>
            <w:r w:rsidR="00D668BE">
              <w:rPr>
                <w:rFonts w:ascii="Times New Roman" w:eastAsia="Times New Roman" w:hAnsi="Times New Roman" w:cs="Times New Roman"/>
                <w:sz w:val="28"/>
                <w:szCs w:val="28"/>
                <w:lang w:eastAsia="lv-LV"/>
              </w:rPr>
              <w:t>s</w:t>
            </w:r>
            <w:r w:rsidR="00546431" w:rsidRPr="00AE554F">
              <w:rPr>
                <w:rFonts w:ascii="Times New Roman" w:eastAsia="Times New Roman" w:hAnsi="Times New Roman" w:cs="Times New Roman"/>
                <w:sz w:val="28"/>
                <w:szCs w:val="28"/>
                <w:lang w:eastAsia="lv-LV"/>
              </w:rPr>
              <w:t xml:space="preserve"> </w:t>
            </w:r>
            <w:r w:rsidR="00D668BE">
              <w:rPr>
                <w:rFonts w:ascii="Times New Roman" w:eastAsia="Times New Roman" w:hAnsi="Times New Roman" w:cs="Times New Roman"/>
                <w:sz w:val="28"/>
                <w:szCs w:val="28"/>
                <w:lang w:eastAsia="lv-LV"/>
              </w:rPr>
              <w:t>izstrādāts</w:t>
            </w:r>
            <w:r w:rsidR="00546431" w:rsidRPr="00AE554F">
              <w:rPr>
                <w:rFonts w:ascii="Times New Roman" w:eastAsia="Times New Roman" w:hAnsi="Times New Roman" w:cs="Times New Roman"/>
                <w:sz w:val="28"/>
                <w:szCs w:val="28"/>
                <w:lang w:eastAsia="lv-LV"/>
              </w:rPr>
              <w:t xml:space="preserve">, lai atrisinātu </w:t>
            </w:r>
            <w:r w:rsidR="00204E22">
              <w:rPr>
                <w:rFonts w:ascii="Times New Roman" w:eastAsia="Times New Roman" w:hAnsi="Times New Roman" w:cs="Times New Roman"/>
                <w:sz w:val="28"/>
                <w:szCs w:val="28"/>
                <w:lang w:eastAsia="lv-LV"/>
              </w:rPr>
              <w:t>minēto problēmu</w:t>
            </w:r>
            <w:r w:rsidR="00546431" w:rsidRPr="00AE554F">
              <w:rPr>
                <w:rFonts w:ascii="Times New Roman" w:eastAsia="Times New Roman" w:hAnsi="Times New Roman" w:cs="Times New Roman"/>
                <w:sz w:val="28"/>
                <w:szCs w:val="28"/>
                <w:lang w:eastAsia="lv-LV"/>
              </w:rPr>
              <w:t xml:space="preserve"> saistībā ar Latvijas valsts bud</w:t>
            </w:r>
            <w:r w:rsidR="00103B99" w:rsidRPr="00AE554F">
              <w:rPr>
                <w:rFonts w:ascii="Times New Roman" w:eastAsia="Times New Roman" w:hAnsi="Times New Roman" w:cs="Times New Roman"/>
                <w:sz w:val="28"/>
                <w:szCs w:val="28"/>
                <w:lang w:eastAsia="lv-LV"/>
              </w:rPr>
              <w:t>žeta līdzekļu izlietojumu tā, lai</w:t>
            </w:r>
            <w:r w:rsidR="00546431" w:rsidRPr="00AE554F">
              <w:rPr>
                <w:rFonts w:ascii="Times New Roman" w:eastAsia="Times New Roman" w:hAnsi="Times New Roman" w:cs="Times New Roman"/>
                <w:sz w:val="28"/>
                <w:szCs w:val="28"/>
                <w:lang w:eastAsia="lv-LV"/>
              </w:rPr>
              <w:t xml:space="preserve"> tiktu līdzfinansēti tikai tādi</w:t>
            </w:r>
            <w:r w:rsidR="00EE2C5F" w:rsidRPr="00AE554F">
              <w:rPr>
                <w:rFonts w:ascii="Times New Roman" w:eastAsia="Times New Roman" w:hAnsi="Times New Roman" w:cs="Times New Roman"/>
                <w:sz w:val="28"/>
                <w:szCs w:val="28"/>
                <w:lang w:eastAsia="lv-LV"/>
              </w:rPr>
              <w:t xml:space="preserve"> projekti, kurus</w:t>
            </w:r>
            <w:r w:rsidR="00DD6560">
              <w:rPr>
                <w:rFonts w:ascii="Times New Roman" w:hAnsi="Times New Roman" w:cs="Times New Roman"/>
                <w:sz w:val="28"/>
                <w:szCs w:val="28"/>
              </w:rPr>
              <w:t xml:space="preserve"> uzņēmums </w:t>
            </w:r>
            <w:r w:rsidR="00EE2C5F" w:rsidRPr="00AE554F">
              <w:rPr>
                <w:rFonts w:ascii="Times New Roman" w:eastAsia="Times New Roman" w:hAnsi="Times New Roman" w:cs="Times New Roman"/>
                <w:sz w:val="28"/>
                <w:szCs w:val="28"/>
                <w:lang w:eastAsia="lv-LV"/>
              </w:rPr>
              <w:t>īsteno Latvijas Republikas teritorijā</w:t>
            </w:r>
            <w:r w:rsidR="00DD6560">
              <w:rPr>
                <w:rFonts w:ascii="Times New Roman" w:eastAsia="Times New Roman" w:hAnsi="Times New Roman" w:cs="Times New Roman"/>
                <w:sz w:val="28"/>
                <w:szCs w:val="28"/>
                <w:lang w:eastAsia="lv-LV"/>
              </w:rPr>
              <w:t xml:space="preserve">, ievērojot, </w:t>
            </w:r>
            <w:r w:rsidR="00D668BE">
              <w:rPr>
                <w:rFonts w:ascii="Times New Roman" w:eastAsia="Times New Roman" w:hAnsi="Times New Roman" w:cs="Times New Roman"/>
                <w:sz w:val="28"/>
                <w:szCs w:val="28"/>
                <w:lang w:eastAsia="lv-LV"/>
              </w:rPr>
              <w:t xml:space="preserve">nosacījumu, </w:t>
            </w:r>
            <w:r w:rsidR="00DD6560">
              <w:rPr>
                <w:rFonts w:ascii="Times New Roman" w:eastAsia="Times New Roman" w:hAnsi="Times New Roman" w:cs="Times New Roman"/>
                <w:sz w:val="28"/>
                <w:szCs w:val="28"/>
                <w:lang w:eastAsia="lv-LV"/>
              </w:rPr>
              <w:t>ka uzņēmuma pamatdarbība arī notiek Latvijā</w:t>
            </w:r>
            <w:r w:rsidR="00EE2C5F" w:rsidRPr="00AE554F">
              <w:rPr>
                <w:rFonts w:ascii="Times New Roman" w:eastAsia="Times New Roman" w:hAnsi="Times New Roman" w:cs="Times New Roman"/>
                <w:sz w:val="28"/>
                <w:szCs w:val="28"/>
                <w:lang w:eastAsia="lv-LV"/>
              </w:rPr>
              <w:t xml:space="preserve">. </w:t>
            </w:r>
          </w:p>
          <w:p w14:paraId="24ACFB3B" w14:textId="77777777" w:rsidR="00D668BE" w:rsidRDefault="00546431" w:rsidP="001008D9">
            <w:pPr>
              <w:widowControl w:val="0"/>
              <w:spacing w:after="0" w:line="240" w:lineRule="auto"/>
              <w:jc w:val="both"/>
              <w:rPr>
                <w:rFonts w:ascii="Times New Roman" w:eastAsia="Calibri" w:hAnsi="Times New Roman" w:cs="Times New Roman"/>
                <w:sz w:val="28"/>
                <w:szCs w:val="28"/>
              </w:rPr>
            </w:pPr>
            <w:r w:rsidRPr="00AE554F">
              <w:rPr>
                <w:rFonts w:ascii="Times New Roman" w:eastAsia="Times New Roman" w:hAnsi="Times New Roman" w:cs="Times New Roman"/>
                <w:sz w:val="28"/>
                <w:szCs w:val="28"/>
                <w:lang w:eastAsia="lv-LV"/>
              </w:rPr>
              <w:t xml:space="preserve">     </w:t>
            </w:r>
            <w:r w:rsidR="00944DFE" w:rsidRPr="00AE554F">
              <w:rPr>
                <w:rFonts w:ascii="Times New Roman" w:eastAsia="Calibri" w:hAnsi="Times New Roman" w:cs="Times New Roman"/>
                <w:sz w:val="28"/>
                <w:szCs w:val="28"/>
              </w:rPr>
              <w:t>Ievērojot minēto, ar projektu</w:t>
            </w:r>
            <w:r w:rsidR="00204E22">
              <w:rPr>
                <w:rFonts w:ascii="Times New Roman" w:eastAsia="Calibri" w:hAnsi="Times New Roman" w:cs="Times New Roman"/>
                <w:sz w:val="28"/>
                <w:szCs w:val="28"/>
              </w:rPr>
              <w:t xml:space="preserve"> paredzēts</w:t>
            </w:r>
            <w:r w:rsidR="00944DFE" w:rsidRPr="00AE554F">
              <w:rPr>
                <w:rFonts w:ascii="Times New Roman" w:eastAsia="Calibri" w:hAnsi="Times New Roman" w:cs="Times New Roman"/>
                <w:sz w:val="28"/>
                <w:szCs w:val="28"/>
              </w:rPr>
              <w:t xml:space="preserve"> precizē</w:t>
            </w:r>
            <w:r w:rsidR="00EA74E3" w:rsidRPr="00AE554F">
              <w:rPr>
                <w:rFonts w:ascii="Times New Roman" w:eastAsia="Calibri" w:hAnsi="Times New Roman" w:cs="Times New Roman"/>
                <w:sz w:val="28"/>
                <w:szCs w:val="28"/>
              </w:rPr>
              <w:t>t</w:t>
            </w:r>
            <w:r w:rsidR="00944DFE" w:rsidRPr="00AE554F">
              <w:rPr>
                <w:rFonts w:ascii="Times New Roman" w:eastAsia="Calibri" w:hAnsi="Times New Roman" w:cs="Times New Roman"/>
                <w:sz w:val="28"/>
                <w:szCs w:val="28"/>
              </w:rPr>
              <w:t xml:space="preserve"> MK </w:t>
            </w:r>
            <w:r w:rsidR="00944DFE" w:rsidRPr="00D668BE">
              <w:rPr>
                <w:rFonts w:ascii="Times New Roman" w:eastAsia="Calibri" w:hAnsi="Times New Roman" w:cs="Times New Roman"/>
                <w:sz w:val="28"/>
                <w:szCs w:val="28"/>
              </w:rPr>
              <w:t>noteikumu 3.2.a</w:t>
            </w:r>
            <w:r w:rsidR="00EA74E3" w:rsidRPr="00D668BE">
              <w:rPr>
                <w:rFonts w:ascii="Times New Roman" w:eastAsia="Calibri" w:hAnsi="Times New Roman" w:cs="Times New Roman"/>
                <w:sz w:val="28"/>
                <w:szCs w:val="28"/>
              </w:rPr>
              <w:t>pakš</w:t>
            </w:r>
            <w:r w:rsidR="00944DFE" w:rsidRPr="00D668BE">
              <w:rPr>
                <w:rFonts w:ascii="Times New Roman" w:eastAsia="Calibri" w:hAnsi="Times New Roman" w:cs="Times New Roman"/>
                <w:sz w:val="28"/>
                <w:szCs w:val="28"/>
              </w:rPr>
              <w:t>punktu, nosakot, ka</w:t>
            </w:r>
            <w:r w:rsidR="00204E22" w:rsidRPr="00D668BE">
              <w:rPr>
                <w:rFonts w:ascii="Times New Roman" w:eastAsia="Calibri" w:hAnsi="Times New Roman" w:cs="Times New Roman"/>
                <w:sz w:val="28"/>
                <w:szCs w:val="28"/>
              </w:rPr>
              <w:t xml:space="preserve"> uzņēmumam kā</w:t>
            </w:r>
            <w:r w:rsidR="00204E22" w:rsidRPr="00D668BE">
              <w:rPr>
                <w:rFonts w:ascii="Times New Roman" w:hAnsi="Times New Roman" w:cs="Times New Roman"/>
                <w:sz w:val="28"/>
                <w:szCs w:val="28"/>
              </w:rPr>
              <w:t xml:space="preserve"> saimnieciskās darbības subjektam, kas atbilst regulas Nr. </w:t>
            </w:r>
            <w:hyperlink r:id="rId10" w:tgtFrame="_blank" w:history="1">
              <w:r w:rsidR="00204E22" w:rsidRPr="00D668BE">
                <w:rPr>
                  <w:rStyle w:val="Hyperlink"/>
                  <w:rFonts w:ascii="Times New Roman" w:hAnsi="Times New Roman" w:cs="Times New Roman"/>
                  <w:color w:val="auto"/>
                  <w:sz w:val="28"/>
                  <w:szCs w:val="28"/>
                </w:rPr>
                <w:t>651/2014</w:t>
              </w:r>
            </w:hyperlink>
            <w:r w:rsidR="00204E22" w:rsidRPr="00D668BE">
              <w:rPr>
                <w:rFonts w:ascii="Times New Roman" w:hAnsi="Times New Roman" w:cs="Times New Roman"/>
                <w:sz w:val="28"/>
                <w:szCs w:val="28"/>
              </w:rPr>
              <w:t xml:space="preserve"> I pielikuma 1. pantā noteiktajai definīcijai</w:t>
            </w:r>
            <w:r w:rsidR="00D668BE" w:rsidRPr="00D668BE">
              <w:rPr>
                <w:rFonts w:ascii="Times New Roman" w:hAnsi="Times New Roman" w:cs="Times New Roman"/>
                <w:sz w:val="28"/>
                <w:szCs w:val="28"/>
              </w:rPr>
              <w:t>,</w:t>
            </w:r>
            <w:r w:rsidR="00944DFE" w:rsidRPr="00D668BE">
              <w:rPr>
                <w:rFonts w:ascii="Times New Roman" w:eastAsia="Calibri" w:hAnsi="Times New Roman" w:cs="Times New Roman"/>
                <w:sz w:val="28"/>
                <w:szCs w:val="28"/>
              </w:rPr>
              <w:t xml:space="preserve"> </w:t>
            </w:r>
            <w:r w:rsidR="00204E22" w:rsidRPr="00D668BE">
              <w:rPr>
                <w:rFonts w:ascii="Times New Roman" w:eastAsia="Calibri" w:hAnsi="Times New Roman" w:cs="Times New Roman"/>
                <w:sz w:val="28"/>
                <w:szCs w:val="28"/>
              </w:rPr>
              <w:t>ne tikai pamat</w:t>
            </w:r>
            <w:r w:rsidR="00EA74E3" w:rsidRPr="00D668BE">
              <w:rPr>
                <w:rFonts w:ascii="Times New Roman" w:eastAsia="Calibri" w:hAnsi="Times New Roman" w:cs="Times New Roman"/>
                <w:sz w:val="28"/>
                <w:szCs w:val="28"/>
              </w:rPr>
              <w:t>darbība jāveic Latvijas Republikas teritorijā, bet arī projekts</w:t>
            </w:r>
            <w:r w:rsidR="00EA74E3" w:rsidRPr="00AE554F">
              <w:rPr>
                <w:rFonts w:ascii="Times New Roman" w:eastAsia="Calibri" w:hAnsi="Times New Roman" w:cs="Times New Roman"/>
                <w:sz w:val="28"/>
                <w:szCs w:val="28"/>
              </w:rPr>
              <w:t xml:space="preserve"> jāīsteno Latvijā</w:t>
            </w:r>
            <w:r w:rsidR="00944DFE" w:rsidRPr="00AE554F">
              <w:rPr>
                <w:rFonts w:ascii="Times New Roman" w:eastAsia="Calibri" w:hAnsi="Times New Roman" w:cs="Times New Roman"/>
                <w:sz w:val="28"/>
                <w:szCs w:val="28"/>
              </w:rPr>
              <w:t>. Tas nav pretrunā ar Līguma par Eiropas Savienības darbību 56.pantā noteikto, ka Savienībā aizliedz pakalpojumu sniegšanas brīvības ierobežojumus to dalībvalstu pilsoņiem (arī uzņēmumiem), kas veic uzņēmējdarbību kādā dalībvalstī, bet sniedz pakalpojumus citas dalībvalsts personai, attiecas arī uz komercdarbības atbalsta piešķiršanas nosacījumiem, t.i., nav pieļaujama diskriminācija attiecībā uz citu dalībvalstu uzņēmumiem, ja tie vēlas īstenot projektu Latvijā un saņemt komercdarbības atbalstu, reģistrējot Latvijā filiāli vai pārstāvniecību.</w:t>
            </w:r>
            <w:r w:rsidR="00EA74E3" w:rsidRPr="00AE554F">
              <w:rPr>
                <w:rFonts w:ascii="Times New Roman" w:eastAsia="Calibri" w:hAnsi="Times New Roman" w:cs="Times New Roman"/>
                <w:sz w:val="28"/>
                <w:szCs w:val="28"/>
              </w:rPr>
              <w:t xml:space="preserve"> </w:t>
            </w:r>
            <w:r w:rsidR="00204E22">
              <w:rPr>
                <w:rFonts w:ascii="Times New Roman" w:eastAsia="Calibri" w:hAnsi="Times New Roman" w:cs="Times New Roman"/>
                <w:sz w:val="28"/>
                <w:szCs w:val="28"/>
              </w:rPr>
              <w:t xml:space="preserve">Papildus minētajam, minētajā apakšpunktā tiek redakcionāli precizēts formulējums attiecībā pat pētniecības organizāciju, kura ir uzskatāma par uzņēmumu, ja tā saņem valsts atbalstu. </w:t>
            </w:r>
          </w:p>
          <w:p w14:paraId="5058C45E" w14:textId="3930AC07" w:rsidR="002A44FB" w:rsidRDefault="00D668BE" w:rsidP="001008D9">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204E22">
              <w:rPr>
                <w:rFonts w:ascii="Times New Roman" w:eastAsia="Calibri" w:hAnsi="Times New Roman" w:cs="Times New Roman"/>
                <w:sz w:val="28"/>
                <w:szCs w:val="28"/>
              </w:rPr>
              <w:t xml:space="preserve">Attiecīgi tiek precizēts MK noteikumu 3.3.apakšpunkts, </w:t>
            </w:r>
            <w:r w:rsidR="00204E22">
              <w:rPr>
                <w:rFonts w:ascii="Times New Roman" w:hAnsi="Times New Roman" w:cs="Times New Roman"/>
                <w:sz w:val="28"/>
                <w:szCs w:val="28"/>
              </w:rPr>
              <w:t>aizstājot</w:t>
            </w:r>
            <w:r w:rsidR="000A277D" w:rsidRPr="00AE554F">
              <w:rPr>
                <w:rFonts w:ascii="Times New Roman" w:hAnsi="Times New Roman" w:cs="Times New Roman"/>
                <w:sz w:val="28"/>
                <w:szCs w:val="28"/>
              </w:rPr>
              <w:t xml:space="preserve">  vārdu</w:t>
            </w:r>
            <w:r w:rsidR="00204E22">
              <w:rPr>
                <w:rFonts w:ascii="Times New Roman" w:hAnsi="Times New Roman" w:cs="Times New Roman"/>
                <w:sz w:val="28"/>
                <w:szCs w:val="28"/>
              </w:rPr>
              <w:t xml:space="preserve"> “komersants”</w:t>
            </w:r>
            <w:r w:rsidR="00C73B1A" w:rsidRPr="00AE554F">
              <w:rPr>
                <w:rFonts w:ascii="Times New Roman" w:hAnsi="Times New Roman" w:cs="Times New Roman"/>
                <w:sz w:val="28"/>
                <w:szCs w:val="28"/>
              </w:rPr>
              <w:t xml:space="preserve"> </w:t>
            </w:r>
            <w:r w:rsidR="000A277D" w:rsidRPr="00AE554F">
              <w:rPr>
                <w:rFonts w:ascii="Times New Roman" w:hAnsi="Times New Roman" w:cs="Times New Roman"/>
                <w:sz w:val="28"/>
                <w:szCs w:val="28"/>
              </w:rPr>
              <w:t>ar vārdu</w:t>
            </w:r>
            <w:r w:rsidR="00EA74E3" w:rsidRPr="00AE554F">
              <w:rPr>
                <w:rFonts w:ascii="Times New Roman" w:hAnsi="Times New Roman" w:cs="Times New Roman"/>
                <w:sz w:val="28"/>
                <w:szCs w:val="28"/>
              </w:rPr>
              <w:t xml:space="preserve"> </w:t>
            </w:r>
            <w:r w:rsidR="000A277D" w:rsidRPr="00AE554F">
              <w:rPr>
                <w:rFonts w:ascii="Times New Roman" w:hAnsi="Times New Roman" w:cs="Times New Roman"/>
                <w:sz w:val="28"/>
                <w:szCs w:val="28"/>
              </w:rPr>
              <w:t>“</w:t>
            </w:r>
            <w:r w:rsidR="000A277D" w:rsidRPr="00D668BE">
              <w:rPr>
                <w:rFonts w:ascii="Times New Roman" w:hAnsi="Times New Roman" w:cs="Times New Roman"/>
                <w:sz w:val="28"/>
                <w:szCs w:val="28"/>
              </w:rPr>
              <w:t>uzņēmums</w:t>
            </w:r>
            <w:r w:rsidR="006532C7" w:rsidRPr="00D668BE">
              <w:rPr>
                <w:rFonts w:ascii="Times New Roman" w:hAnsi="Times New Roman" w:cs="Times New Roman"/>
                <w:sz w:val="28"/>
                <w:szCs w:val="28"/>
              </w:rPr>
              <w:t>”</w:t>
            </w:r>
            <w:r w:rsidRPr="00D668BE">
              <w:rPr>
                <w:rFonts w:ascii="Times New Roman" w:hAnsi="Times New Roman" w:cs="Times New Roman"/>
                <w:sz w:val="28"/>
                <w:szCs w:val="28"/>
              </w:rPr>
              <w:t xml:space="preserve">, jo “komersants” ietver sevī šaurāku subjektu loku nekā “uzņēmums” atbilstoši Nr. </w:t>
            </w:r>
            <w:hyperlink r:id="rId11" w:tgtFrame="_blank" w:history="1">
              <w:r w:rsidRPr="00D668BE">
                <w:rPr>
                  <w:rStyle w:val="Hyperlink"/>
                  <w:rFonts w:ascii="Times New Roman" w:hAnsi="Times New Roman" w:cs="Times New Roman"/>
                  <w:color w:val="auto"/>
                  <w:sz w:val="28"/>
                  <w:szCs w:val="28"/>
                </w:rPr>
                <w:t>651/2014</w:t>
              </w:r>
            </w:hyperlink>
            <w:r w:rsidRPr="00D668BE">
              <w:rPr>
                <w:rFonts w:ascii="Times New Roman" w:hAnsi="Times New Roman" w:cs="Times New Roman"/>
                <w:sz w:val="28"/>
                <w:szCs w:val="28"/>
              </w:rPr>
              <w:t xml:space="preserve"> I pielikuma 1. pantā noteiktajai definīcijai</w:t>
            </w:r>
            <w:r w:rsidR="006532C7" w:rsidRPr="00D668BE">
              <w:rPr>
                <w:rFonts w:ascii="Times New Roman" w:hAnsi="Times New Roman" w:cs="Times New Roman"/>
                <w:sz w:val="28"/>
                <w:szCs w:val="28"/>
              </w:rPr>
              <w:t>.</w:t>
            </w:r>
          </w:p>
          <w:p w14:paraId="09C731DF" w14:textId="77777777" w:rsidR="001008D9" w:rsidRDefault="00D668BE" w:rsidP="0010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 projektu tiek svītrota MK noteikumu 4.1., 83., 13.2.5. apakšpunktā un 14.punkta ievaddaļā norāde </w:t>
            </w:r>
            <w:r w:rsidRPr="00323F2E">
              <w:rPr>
                <w:rFonts w:ascii="Times New Roman" w:hAnsi="Times New Roman" w:cs="Times New Roman"/>
                <w:sz w:val="28"/>
                <w:szCs w:val="28"/>
              </w:rPr>
              <w:t xml:space="preserve"> uz Regulas Nr.651/2014 28.pantu, jo </w:t>
            </w:r>
            <w:r w:rsidRPr="0060236B">
              <w:rPr>
                <w:rFonts w:ascii="Times New Roman" w:hAnsi="Times New Roman" w:cs="Times New Roman"/>
                <w:sz w:val="28"/>
                <w:szCs w:val="28"/>
              </w:rPr>
              <w:t>Latvija nepiedalās tādos inovācijas proje</w:t>
            </w:r>
            <w:r w:rsidR="00600A89">
              <w:rPr>
                <w:rFonts w:ascii="Times New Roman" w:hAnsi="Times New Roman" w:cs="Times New Roman"/>
                <w:sz w:val="28"/>
                <w:szCs w:val="28"/>
              </w:rPr>
              <w:t>ktos, uz kuriem būtu attiecināms</w:t>
            </w:r>
            <w:r w:rsidRPr="0060236B">
              <w:rPr>
                <w:rFonts w:ascii="Times New Roman" w:hAnsi="Times New Roman" w:cs="Times New Roman"/>
                <w:sz w:val="28"/>
                <w:szCs w:val="28"/>
              </w:rPr>
              <w:t xml:space="preserve"> </w:t>
            </w:r>
            <w:r>
              <w:rPr>
                <w:rFonts w:ascii="Times New Roman" w:hAnsi="Times New Roman" w:cs="Times New Roman"/>
                <w:sz w:val="28"/>
                <w:szCs w:val="28"/>
              </w:rPr>
              <w:t>Regulas Nr.651/2014 28.pants</w:t>
            </w:r>
            <w:r w:rsidRPr="0060236B">
              <w:rPr>
                <w:rFonts w:ascii="Times New Roman" w:hAnsi="Times New Roman" w:cs="Times New Roman"/>
                <w:sz w:val="28"/>
                <w:szCs w:val="28"/>
              </w:rPr>
              <w:t xml:space="preserve">. </w:t>
            </w:r>
          </w:p>
          <w:p w14:paraId="593C46CE" w14:textId="5C5D7056" w:rsidR="004315CC" w:rsidRPr="00AE554F" w:rsidRDefault="001008D9" w:rsidP="0010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11B" w:rsidRPr="00AE554F">
              <w:rPr>
                <w:rFonts w:ascii="Times New Roman" w:hAnsi="Times New Roman" w:cs="Times New Roman"/>
                <w:sz w:val="28"/>
                <w:szCs w:val="28"/>
              </w:rPr>
              <w:t xml:space="preserve"> MK noteikumu 4.2.apakšpunkts paredz Latvijas valsts dalības maksas segšanu dažādās starptautiskās un Eiropas Savienības  organizācijās. Ar projektu tiks   </w:t>
            </w:r>
            <w:r w:rsidR="0034611B" w:rsidRPr="00AE554F">
              <w:rPr>
                <w:rFonts w:ascii="Times New Roman" w:hAnsi="Times New Roman" w:cs="Times New Roman"/>
                <w:sz w:val="28"/>
                <w:szCs w:val="28"/>
              </w:rPr>
              <w:lastRenderedPageBreak/>
              <w:t xml:space="preserve">noteikts, ka tiks segtas Latvijas valsts dalības maksa arī </w:t>
            </w:r>
            <w:r w:rsidR="0034611B" w:rsidRPr="00AE554F">
              <w:rPr>
                <w:rFonts w:ascii="Times New Roman" w:hAnsi="Times New Roman" w:cs="Times New Roman"/>
                <w:sz w:val="28"/>
                <w:szCs w:val="28"/>
                <w:lang w:eastAsia="lv-LV"/>
              </w:rPr>
              <w:t xml:space="preserve">Kopējās programmēšanas iniciatīvās </w:t>
            </w:r>
            <w:r w:rsidR="0034611B" w:rsidRPr="00AE554F">
              <w:rPr>
                <w:rFonts w:ascii="Times New Roman" w:hAnsi="Times New Roman" w:cs="Times New Roman"/>
                <w:sz w:val="28"/>
                <w:szCs w:val="28"/>
              </w:rPr>
              <w:t>(</w:t>
            </w:r>
            <w:proofErr w:type="spellStart"/>
            <w:r w:rsidR="0034611B" w:rsidRPr="00AE554F">
              <w:rPr>
                <w:rFonts w:ascii="Times New Roman" w:hAnsi="Times New Roman" w:cs="Times New Roman"/>
                <w:i/>
                <w:iCs/>
                <w:sz w:val="28"/>
                <w:szCs w:val="28"/>
              </w:rPr>
              <w:t>Joint</w:t>
            </w:r>
            <w:proofErr w:type="spellEnd"/>
            <w:r w:rsidR="0034611B" w:rsidRPr="00AE554F">
              <w:rPr>
                <w:rFonts w:ascii="Times New Roman" w:hAnsi="Times New Roman" w:cs="Times New Roman"/>
                <w:i/>
                <w:iCs/>
                <w:sz w:val="28"/>
                <w:szCs w:val="28"/>
              </w:rPr>
              <w:t xml:space="preserve"> </w:t>
            </w:r>
            <w:proofErr w:type="spellStart"/>
            <w:r w:rsidR="0034611B" w:rsidRPr="00AE554F">
              <w:rPr>
                <w:rFonts w:ascii="Times New Roman" w:hAnsi="Times New Roman" w:cs="Times New Roman"/>
                <w:i/>
                <w:iCs/>
                <w:sz w:val="28"/>
                <w:szCs w:val="28"/>
              </w:rPr>
              <w:t>Programming</w:t>
            </w:r>
            <w:proofErr w:type="spellEnd"/>
            <w:r w:rsidR="0034611B" w:rsidRPr="00AE554F">
              <w:rPr>
                <w:rFonts w:ascii="Times New Roman" w:hAnsi="Times New Roman" w:cs="Times New Roman"/>
                <w:i/>
                <w:iCs/>
                <w:sz w:val="28"/>
                <w:szCs w:val="28"/>
              </w:rPr>
              <w:t xml:space="preserve"> </w:t>
            </w:r>
            <w:proofErr w:type="spellStart"/>
            <w:r w:rsidR="0034611B" w:rsidRPr="00AE554F">
              <w:rPr>
                <w:rFonts w:ascii="Times New Roman" w:hAnsi="Times New Roman" w:cs="Times New Roman"/>
                <w:i/>
                <w:iCs/>
                <w:sz w:val="28"/>
                <w:szCs w:val="28"/>
              </w:rPr>
              <w:t>Initiatives</w:t>
            </w:r>
            <w:proofErr w:type="spellEnd"/>
            <w:r w:rsidR="0034611B" w:rsidRPr="00AE554F">
              <w:rPr>
                <w:rFonts w:ascii="Times New Roman" w:hAnsi="Times New Roman" w:cs="Times New Roman"/>
                <w:sz w:val="28"/>
                <w:szCs w:val="28"/>
              </w:rPr>
              <w:t>)</w:t>
            </w:r>
            <w:r w:rsidR="004315CC" w:rsidRPr="00AE554F">
              <w:rPr>
                <w:rFonts w:ascii="Times New Roman" w:hAnsi="Times New Roman" w:cs="Times New Roman"/>
                <w:sz w:val="28"/>
                <w:szCs w:val="28"/>
              </w:rPr>
              <w:t xml:space="preserve"> (turpmāk – </w:t>
            </w:r>
            <w:r w:rsidR="00900135">
              <w:rPr>
                <w:rFonts w:ascii="Times New Roman" w:hAnsi="Times New Roman" w:cs="Times New Roman"/>
                <w:sz w:val="28"/>
                <w:szCs w:val="28"/>
              </w:rPr>
              <w:t>iniciatīvas</w:t>
            </w:r>
            <w:r w:rsidR="004315CC" w:rsidRPr="00AE554F">
              <w:rPr>
                <w:rFonts w:ascii="Times New Roman" w:hAnsi="Times New Roman" w:cs="Times New Roman"/>
                <w:sz w:val="28"/>
                <w:szCs w:val="28"/>
              </w:rPr>
              <w:t>)</w:t>
            </w:r>
            <w:r w:rsidR="00EA74E3" w:rsidRPr="00AE554F">
              <w:rPr>
                <w:rFonts w:ascii="Times New Roman" w:hAnsi="Times New Roman" w:cs="Times New Roman"/>
                <w:sz w:val="28"/>
                <w:szCs w:val="28"/>
              </w:rPr>
              <w:t>.</w:t>
            </w:r>
          </w:p>
          <w:p w14:paraId="77ABD44F" w14:textId="4B8C8010" w:rsidR="004315CC" w:rsidRPr="00AE554F" w:rsidRDefault="00900135" w:rsidP="001008D9">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rPr>
              <w:t xml:space="preserve">     Iniciatīvas</w:t>
            </w:r>
            <w:r w:rsidR="004315CC" w:rsidRPr="00AE554F">
              <w:rPr>
                <w:rFonts w:ascii="Times New Roman" w:hAnsi="Times New Roman" w:cs="Times New Roman"/>
                <w:sz w:val="28"/>
                <w:szCs w:val="28"/>
              </w:rPr>
              <w:t xml:space="preserve"> izveidotas 2008.gadā, lai, apvienojot ES dalībvalstu resursus, saskaņotu nacionālo pētniecības programmu īstenošanu un sinerģiju un radītu pietiekamu kritisko masu, lai īstenotu pētniecību sabiedrībai būtiskās jomās. </w:t>
            </w:r>
            <w:r>
              <w:rPr>
                <w:rFonts w:ascii="Times New Roman" w:hAnsi="Times New Roman" w:cs="Times New Roman"/>
                <w:sz w:val="28"/>
                <w:szCs w:val="28"/>
              </w:rPr>
              <w:t>Iniciatīvu</w:t>
            </w:r>
            <w:r w:rsidRPr="00AE554F">
              <w:rPr>
                <w:rFonts w:ascii="Times New Roman" w:hAnsi="Times New Roman" w:cs="Times New Roman"/>
                <w:sz w:val="28"/>
                <w:szCs w:val="28"/>
              </w:rPr>
              <w:t xml:space="preserve"> </w:t>
            </w:r>
            <w:r w:rsidR="004315CC" w:rsidRPr="00AE554F">
              <w:rPr>
                <w:rFonts w:ascii="Times New Roman" w:hAnsi="Times New Roman" w:cs="Times New Roman"/>
                <w:sz w:val="28"/>
                <w:szCs w:val="28"/>
              </w:rPr>
              <w:t>ietvaros ES dalībvalstis izstrādā stratēģiskās pētniecības programmas (</w:t>
            </w:r>
            <w:proofErr w:type="spellStart"/>
            <w:r w:rsidR="004315CC" w:rsidRPr="00AE554F">
              <w:rPr>
                <w:rFonts w:ascii="Times New Roman" w:hAnsi="Times New Roman" w:cs="Times New Roman"/>
                <w:i/>
                <w:sz w:val="28"/>
                <w:szCs w:val="28"/>
              </w:rPr>
              <w:t>Strategic</w:t>
            </w:r>
            <w:proofErr w:type="spellEnd"/>
            <w:r w:rsidR="004315CC" w:rsidRPr="00AE554F">
              <w:rPr>
                <w:rFonts w:ascii="Times New Roman" w:hAnsi="Times New Roman" w:cs="Times New Roman"/>
                <w:i/>
                <w:sz w:val="28"/>
                <w:szCs w:val="28"/>
              </w:rPr>
              <w:t xml:space="preserve"> </w:t>
            </w:r>
            <w:proofErr w:type="spellStart"/>
            <w:r w:rsidR="004315CC" w:rsidRPr="00AE554F">
              <w:rPr>
                <w:rFonts w:ascii="Times New Roman" w:hAnsi="Times New Roman" w:cs="Times New Roman"/>
                <w:i/>
                <w:sz w:val="28"/>
                <w:szCs w:val="28"/>
              </w:rPr>
              <w:t>Research</w:t>
            </w:r>
            <w:proofErr w:type="spellEnd"/>
            <w:r w:rsidR="004315CC" w:rsidRPr="00AE554F">
              <w:rPr>
                <w:rFonts w:ascii="Times New Roman" w:hAnsi="Times New Roman" w:cs="Times New Roman"/>
                <w:i/>
                <w:sz w:val="28"/>
                <w:szCs w:val="28"/>
              </w:rPr>
              <w:t xml:space="preserve"> </w:t>
            </w:r>
            <w:proofErr w:type="spellStart"/>
            <w:r w:rsidR="004315CC" w:rsidRPr="00AE554F">
              <w:rPr>
                <w:rFonts w:ascii="Times New Roman" w:hAnsi="Times New Roman" w:cs="Times New Roman"/>
                <w:i/>
                <w:sz w:val="28"/>
                <w:szCs w:val="28"/>
              </w:rPr>
              <w:t>Agenda</w:t>
            </w:r>
            <w:proofErr w:type="spellEnd"/>
            <w:r w:rsidR="004315CC" w:rsidRPr="00AE554F">
              <w:rPr>
                <w:rFonts w:ascii="Times New Roman" w:hAnsi="Times New Roman" w:cs="Times New Roman"/>
                <w:sz w:val="28"/>
                <w:szCs w:val="28"/>
              </w:rPr>
              <w:t xml:space="preserve">), kuru pamatā ir kopējs skatījums uz veidu, kādā ir risināmas svarīgas sabiedrības problēmas. Tas nozīmē vai nu stratēģisku sadarbību starp jau pastāvošajām nacionālajām programmām, vai arī pilnīgi jaunu programmu plānošanu un izveidi. Abos gadījumos tiek apvienoti līdzekļi, izvēlēti vai izstrādāti piemērotākie instrumenti, īstenotas programmas, kopīgi pārraudzīti un pārbaudīti gūtie panākumi. </w:t>
            </w:r>
            <w:r>
              <w:rPr>
                <w:rFonts w:ascii="Times New Roman" w:hAnsi="Times New Roman" w:cs="Times New Roman"/>
                <w:sz w:val="28"/>
                <w:szCs w:val="28"/>
              </w:rPr>
              <w:t>Iniciatīvu</w:t>
            </w:r>
            <w:r w:rsidR="004315CC" w:rsidRPr="00AE554F">
              <w:rPr>
                <w:rFonts w:ascii="Times New Roman" w:hAnsi="Times New Roman" w:cs="Times New Roman"/>
                <w:sz w:val="28"/>
                <w:szCs w:val="28"/>
              </w:rPr>
              <w:t xml:space="preserve"> mērķis ir pastiprināt un uzlabot pārrobežu sadarbību un publiski finansēto ES dalībvalstu pētniecības programmu saskaņošanu  un šo programmu integrāciju ierobežotā stratēģisko jomu skaitā, tādējādi veicinot pētniecībai paredzētā publiskā finansējuma efektivitāti. Dalība KPI veicina Latvijas pētniecības internacionalizāciju un palielina iespējas iegūt finansējumu </w:t>
            </w:r>
            <w:r w:rsidR="00EA74E3" w:rsidRPr="00AE554F">
              <w:rPr>
                <w:rFonts w:ascii="Times New Roman" w:hAnsi="Times New Roman" w:cs="Times New Roman"/>
                <w:sz w:val="28"/>
                <w:szCs w:val="28"/>
              </w:rPr>
              <w:t>Pētniecības un inovāciju pamat</w:t>
            </w:r>
            <w:r w:rsidR="004315CC" w:rsidRPr="00AE554F">
              <w:rPr>
                <w:rFonts w:ascii="Times New Roman" w:hAnsi="Times New Roman" w:cs="Times New Roman"/>
                <w:sz w:val="28"/>
                <w:szCs w:val="28"/>
              </w:rPr>
              <w:t xml:space="preserve">programmā </w:t>
            </w:r>
            <w:r w:rsidR="00EA74E3" w:rsidRPr="00AE554F">
              <w:rPr>
                <w:rFonts w:ascii="Times New Roman" w:hAnsi="Times New Roman" w:cs="Times New Roman"/>
                <w:sz w:val="28"/>
                <w:szCs w:val="28"/>
              </w:rPr>
              <w:t>“</w:t>
            </w:r>
            <w:r w:rsidR="004315CC" w:rsidRPr="00AE554F">
              <w:rPr>
                <w:rFonts w:ascii="Times New Roman" w:hAnsi="Times New Roman" w:cs="Times New Roman"/>
                <w:sz w:val="28"/>
                <w:szCs w:val="28"/>
              </w:rPr>
              <w:t>Apvārsnis 2020</w:t>
            </w:r>
            <w:r w:rsidR="00EA74E3" w:rsidRPr="00AE554F">
              <w:rPr>
                <w:rFonts w:ascii="Times New Roman" w:hAnsi="Times New Roman" w:cs="Times New Roman"/>
                <w:sz w:val="28"/>
                <w:szCs w:val="28"/>
              </w:rPr>
              <w:t xml:space="preserve">” </w:t>
            </w:r>
            <w:r>
              <w:rPr>
                <w:rFonts w:ascii="Times New Roman" w:hAnsi="Times New Roman" w:cs="Times New Roman"/>
                <w:sz w:val="28"/>
                <w:szCs w:val="28"/>
              </w:rPr>
              <w:t>(</w:t>
            </w:r>
            <w:r w:rsidR="00EA74E3" w:rsidRPr="00AE554F">
              <w:rPr>
                <w:rFonts w:ascii="Times New Roman" w:hAnsi="Times New Roman" w:cs="Times New Roman"/>
                <w:sz w:val="28"/>
                <w:szCs w:val="28"/>
              </w:rPr>
              <w:t>turpmāk – programma “Apvārsnis 2020”</w:t>
            </w:r>
            <w:r>
              <w:rPr>
                <w:rFonts w:ascii="Times New Roman" w:hAnsi="Times New Roman" w:cs="Times New Roman"/>
                <w:sz w:val="28"/>
                <w:szCs w:val="28"/>
              </w:rPr>
              <w:t>)</w:t>
            </w:r>
            <w:r w:rsidR="004315CC" w:rsidRPr="00AE554F">
              <w:rPr>
                <w:rFonts w:ascii="Times New Roman" w:hAnsi="Times New Roman" w:cs="Times New Roman"/>
                <w:sz w:val="28"/>
                <w:szCs w:val="28"/>
              </w:rPr>
              <w:t>.</w:t>
            </w:r>
          </w:p>
          <w:p w14:paraId="5058C460" w14:textId="6819D54E" w:rsidR="00E230CC" w:rsidRPr="00AE554F" w:rsidRDefault="00900135" w:rsidP="001008D9">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Iniciatīvas</w:t>
            </w:r>
            <w:r w:rsidR="00E230CC" w:rsidRPr="00AE554F">
              <w:rPr>
                <w:rFonts w:ascii="Times New Roman" w:hAnsi="Times New Roman" w:cs="Times New Roman"/>
                <w:sz w:val="28"/>
                <w:szCs w:val="28"/>
                <w:lang w:eastAsia="lv-LV"/>
              </w:rPr>
              <w:t xml:space="preserve"> ir iekļautas kā Latvijas</w:t>
            </w:r>
            <w:r w:rsidR="00EA74E3" w:rsidRPr="00AE554F">
              <w:rPr>
                <w:rFonts w:ascii="Times New Roman" w:hAnsi="Times New Roman" w:cs="Times New Roman"/>
                <w:sz w:val="28"/>
                <w:szCs w:val="28"/>
                <w:lang w:eastAsia="lv-LV"/>
              </w:rPr>
              <w:t xml:space="preserve"> valsts</w:t>
            </w:r>
            <w:r w:rsidR="00E230CC" w:rsidRPr="00AE554F">
              <w:rPr>
                <w:rFonts w:ascii="Times New Roman" w:hAnsi="Times New Roman" w:cs="Times New Roman"/>
                <w:sz w:val="28"/>
                <w:szCs w:val="28"/>
                <w:lang w:eastAsia="lv-LV"/>
              </w:rPr>
              <w:t xml:space="preserve"> īstenojošie pasākumi</w:t>
            </w:r>
            <w:r w:rsidR="00E230CC" w:rsidRPr="00AE554F">
              <w:rPr>
                <w:rFonts w:ascii="Times New Roman" w:eastAsia="Times New Roman" w:hAnsi="Times New Roman" w:cs="Times New Roman"/>
                <w:sz w:val="28"/>
                <w:szCs w:val="28"/>
                <w:lang w:eastAsia="lv-LV"/>
              </w:rPr>
              <w:t xml:space="preserve"> “Eiropas Pētniecības telpas ceļveža 2016.-2020.gadam īstenošanu Latvijā” ietvaros</w:t>
            </w:r>
            <w:r w:rsidR="00E230CC" w:rsidRPr="00AE554F">
              <w:rPr>
                <w:rFonts w:ascii="Times New Roman" w:hAnsi="Times New Roman" w:cs="Times New Roman"/>
                <w:sz w:val="28"/>
                <w:szCs w:val="28"/>
                <w:lang w:eastAsia="lv-LV"/>
              </w:rPr>
              <w:t>, kas ir izskatīti un atbalstīti Ministru kabinetā (2016.gada 13.septembra  sēde (prot.Nr.45 34.§)</w:t>
            </w:r>
            <w:r w:rsidR="00E230CC" w:rsidRPr="00AE554F">
              <w:rPr>
                <w:rStyle w:val="FootnoteReference"/>
                <w:rFonts w:ascii="Times New Roman" w:hAnsi="Times New Roman" w:cs="Times New Roman"/>
                <w:sz w:val="28"/>
                <w:szCs w:val="28"/>
                <w:lang w:eastAsia="lv-LV"/>
              </w:rPr>
              <w:footnoteReference w:id="2"/>
            </w:r>
            <w:r w:rsidR="00E230CC" w:rsidRPr="00AE554F">
              <w:rPr>
                <w:rFonts w:ascii="Times New Roman" w:hAnsi="Times New Roman" w:cs="Times New Roman"/>
                <w:sz w:val="28"/>
                <w:szCs w:val="28"/>
                <w:lang w:eastAsia="lv-LV"/>
              </w:rPr>
              <w:t xml:space="preserve">. </w:t>
            </w:r>
          </w:p>
          <w:p w14:paraId="4A715785" w14:textId="0033FC77" w:rsidR="004315CC" w:rsidRPr="00AE554F" w:rsidRDefault="004315CC" w:rsidP="001008D9">
            <w:pPr>
              <w:pStyle w:val="naisc"/>
              <w:spacing w:before="0" w:after="0"/>
              <w:jc w:val="both"/>
              <w:rPr>
                <w:sz w:val="28"/>
                <w:szCs w:val="28"/>
              </w:rPr>
            </w:pPr>
            <w:r w:rsidRPr="00AE554F">
              <w:rPr>
                <w:sz w:val="28"/>
                <w:szCs w:val="28"/>
              </w:rPr>
              <w:t xml:space="preserve">Latvijas dalība </w:t>
            </w:r>
            <w:r w:rsidR="00900135">
              <w:rPr>
                <w:sz w:val="28"/>
                <w:szCs w:val="28"/>
              </w:rPr>
              <w:t xml:space="preserve">iniciatīvās </w:t>
            </w:r>
            <w:r w:rsidRPr="00AE554F">
              <w:rPr>
                <w:sz w:val="28"/>
                <w:szCs w:val="28"/>
              </w:rPr>
              <w:t xml:space="preserve"> ir noteikta 2017.gada 6.jūnija Ministru kabineta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w:t>
            </w:r>
            <w:r w:rsidRPr="00AE554F">
              <w:rPr>
                <w:sz w:val="28"/>
                <w:szCs w:val="28"/>
              </w:rPr>
              <w:lastRenderedPageBreak/>
              <w:t>starptautiskās sadarbības projektiem pētniecībā un inovācijās” pirmās, otrās un trešās projektu iesniegumu atlases kārtas īstenošanas noteikumi” (turpmāk – MK noteikumi Nr. 315) 18.1.1. apakšpunktā.</w:t>
            </w:r>
          </w:p>
          <w:p w14:paraId="41F67CDD" w14:textId="77777777" w:rsidR="00900135" w:rsidRPr="00004640" w:rsidRDefault="004315CC" w:rsidP="001008D9">
            <w:pPr>
              <w:spacing w:after="0" w:line="240" w:lineRule="auto"/>
              <w:jc w:val="both"/>
              <w:rPr>
                <w:rFonts w:ascii="Times New Roman" w:hAnsi="Times New Roman" w:cs="Times New Roman"/>
                <w:sz w:val="28"/>
                <w:szCs w:val="28"/>
              </w:rPr>
            </w:pPr>
            <w:r w:rsidRPr="00004640">
              <w:rPr>
                <w:rFonts w:ascii="Times New Roman" w:hAnsi="Times New Roman" w:cs="Times New Roman"/>
                <w:sz w:val="28"/>
                <w:szCs w:val="28"/>
                <w:lang w:eastAsia="lv-LV"/>
              </w:rPr>
              <w:t xml:space="preserve">Ar MK noteikumu Nr.315 </w:t>
            </w:r>
            <w:r w:rsidR="00900135" w:rsidRPr="00004640">
              <w:rPr>
                <w:rFonts w:ascii="Times New Roman" w:hAnsi="Times New Roman" w:cs="Times New Roman"/>
                <w:sz w:val="28"/>
                <w:szCs w:val="28"/>
                <w:lang w:eastAsia="lv-LV"/>
              </w:rPr>
              <w:t xml:space="preserve">17.punktu ir noteikts, ka </w:t>
            </w:r>
            <w:r w:rsidR="00900135" w:rsidRPr="00004640">
              <w:rPr>
                <w:rFonts w:ascii="Times New Roman" w:hAnsi="Times New Roman" w:cs="Times New Roman"/>
                <w:sz w:val="28"/>
                <w:szCs w:val="28"/>
              </w:rPr>
              <w:t>pirmajā kārtā līdz 2023. gada 31. decembrim ir sasniedzami šādi rādītāji:</w:t>
            </w:r>
          </w:p>
          <w:p w14:paraId="49A40D6D" w14:textId="3F4B03D5" w:rsidR="00004640" w:rsidRPr="00004640" w:rsidRDefault="00900135" w:rsidP="001008D9">
            <w:pPr>
              <w:spacing w:after="0" w:line="240" w:lineRule="auto"/>
              <w:jc w:val="both"/>
              <w:rPr>
                <w:rFonts w:ascii="Times New Roman" w:hAnsi="Times New Roman" w:cs="Times New Roman"/>
                <w:sz w:val="28"/>
                <w:szCs w:val="28"/>
              </w:rPr>
            </w:pPr>
            <w:r w:rsidRPr="00004640">
              <w:rPr>
                <w:rFonts w:ascii="Times New Roman" w:hAnsi="Times New Roman" w:cs="Times New Roman"/>
                <w:sz w:val="28"/>
                <w:szCs w:val="28"/>
              </w:rPr>
              <w:t>1) ne mazāk kā 10 Eiropas Reģionālās attīstības fonda atbalstīti un finansēti projekti Kopējās programmēšanas iniciatīvās</w:t>
            </w:r>
            <w:r w:rsidR="00004640" w:rsidRPr="00004640">
              <w:rPr>
                <w:rFonts w:ascii="Times New Roman" w:hAnsi="Times New Roman" w:cs="Times New Roman"/>
                <w:sz w:val="28"/>
                <w:szCs w:val="28"/>
              </w:rPr>
              <w:t xml:space="preserve"> (17.1.1.apakšpunkts);</w:t>
            </w:r>
          </w:p>
          <w:p w14:paraId="0DCCA104" w14:textId="66393BD5" w:rsidR="00004640" w:rsidRPr="00BB4FAF" w:rsidRDefault="00004640" w:rsidP="001008D9">
            <w:pPr>
              <w:spacing w:after="0" w:line="240" w:lineRule="auto"/>
              <w:jc w:val="both"/>
              <w:rPr>
                <w:rFonts w:ascii="Times New Roman" w:hAnsi="Times New Roman" w:cs="Times New Roman"/>
                <w:sz w:val="28"/>
                <w:szCs w:val="28"/>
              </w:rPr>
            </w:pPr>
            <w:r w:rsidRPr="00BB4FAF">
              <w:rPr>
                <w:rFonts w:ascii="Times New Roman" w:hAnsi="Times New Roman" w:cs="Times New Roman"/>
                <w:sz w:val="28"/>
                <w:szCs w:val="28"/>
              </w:rPr>
              <w:t>2)</w:t>
            </w:r>
            <w:r w:rsidR="0034611B" w:rsidRPr="00BB4FAF">
              <w:rPr>
                <w:rFonts w:ascii="Times New Roman" w:hAnsi="Times New Roman" w:cs="Times New Roman"/>
                <w:sz w:val="28"/>
                <w:szCs w:val="28"/>
              </w:rPr>
              <w:t xml:space="preserve">jānodrošina dalība piecās </w:t>
            </w:r>
            <w:r w:rsidR="00900135" w:rsidRPr="00BB4FAF">
              <w:rPr>
                <w:rFonts w:ascii="Times New Roman" w:hAnsi="Times New Roman" w:cs="Times New Roman"/>
                <w:sz w:val="28"/>
                <w:szCs w:val="28"/>
              </w:rPr>
              <w:t>iniciatīvās</w:t>
            </w:r>
            <w:r w:rsidRPr="00BB4FAF">
              <w:rPr>
                <w:rFonts w:ascii="Times New Roman" w:hAnsi="Times New Roman" w:cs="Times New Roman"/>
                <w:sz w:val="28"/>
                <w:szCs w:val="28"/>
              </w:rPr>
              <w:t xml:space="preserve"> (17.1.2.1.apakšpunkts).</w:t>
            </w:r>
          </w:p>
          <w:p w14:paraId="5058C461" w14:textId="23FC7D6D" w:rsidR="002A44FB" w:rsidRPr="00AE554F" w:rsidRDefault="00004640"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w:t>
            </w:r>
            <w:r w:rsidR="00BB4FAF">
              <w:rPr>
                <w:rFonts w:ascii="Times New Roman" w:hAnsi="Times New Roman" w:cs="Times New Roman"/>
                <w:sz w:val="28"/>
                <w:szCs w:val="28"/>
              </w:rPr>
              <w:t xml:space="preserve">Ministrija 2017.gadā ir pieteikusi Latvijas valsti  dalībnieces statusā </w:t>
            </w:r>
            <w:r w:rsidR="006760A6" w:rsidRPr="00AE554F">
              <w:rPr>
                <w:rFonts w:ascii="Times New Roman" w:hAnsi="Times New Roman" w:cs="Times New Roman"/>
                <w:sz w:val="28"/>
                <w:szCs w:val="28"/>
              </w:rPr>
              <w:t xml:space="preserve">šādās piecās </w:t>
            </w:r>
            <w:r>
              <w:rPr>
                <w:rFonts w:ascii="Times New Roman" w:hAnsi="Times New Roman" w:cs="Times New Roman"/>
                <w:sz w:val="28"/>
                <w:szCs w:val="28"/>
              </w:rPr>
              <w:t>iniciatīvās</w:t>
            </w:r>
            <w:r w:rsidR="00BB4FAF">
              <w:rPr>
                <w:rFonts w:ascii="Times New Roman" w:hAnsi="Times New Roman" w:cs="Times New Roman"/>
                <w:sz w:val="28"/>
                <w:szCs w:val="28"/>
              </w:rPr>
              <w:t>, kur katrā iniciatīva ir deleģēts pārstāvis no ministrijas kā atbildīgās par zinātnes nozari un pārstāvis no attiecīgās nozares ministrijas, kuru kompetencē ir attiecīgās iniciatīvas joma</w:t>
            </w:r>
            <w:r w:rsidR="006760A6" w:rsidRPr="00AE554F">
              <w:rPr>
                <w:rFonts w:ascii="Times New Roman" w:hAnsi="Times New Roman" w:cs="Times New Roman"/>
                <w:sz w:val="28"/>
                <w:szCs w:val="28"/>
              </w:rPr>
              <w:t>:</w:t>
            </w:r>
          </w:p>
          <w:p w14:paraId="5058C462" w14:textId="3236A088" w:rsidR="006760A6" w:rsidRPr="00AE554F" w:rsidRDefault="006760A6" w:rsidP="001008D9">
            <w:pPr>
              <w:shd w:val="clear" w:color="auto" w:fill="FFFFFF"/>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1) „Lauksaimniecība, pārtikas nodrošinājums un klimata pārmaiņas” </w:t>
            </w:r>
            <w:r w:rsidR="00BB4FAF">
              <w:rPr>
                <w:rFonts w:ascii="Times New Roman" w:hAnsi="Times New Roman" w:cs="Times New Roman"/>
                <w:sz w:val="28"/>
                <w:szCs w:val="28"/>
              </w:rPr>
              <w:t>(</w:t>
            </w:r>
            <w:proofErr w:type="spellStart"/>
            <w:r w:rsidRPr="00AE554F">
              <w:rPr>
                <w:rFonts w:ascii="Times New Roman" w:hAnsi="Times New Roman" w:cs="Times New Roman"/>
                <w:i/>
                <w:sz w:val="28"/>
                <w:szCs w:val="28"/>
              </w:rPr>
              <w:t>Agriculture</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Food</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Security</w:t>
            </w:r>
            <w:proofErr w:type="spellEnd"/>
            <w:r w:rsidRPr="00AE554F">
              <w:rPr>
                <w:rFonts w:ascii="Times New Roman" w:hAnsi="Times New Roman" w:cs="Times New Roman"/>
                <w:i/>
                <w:sz w:val="28"/>
                <w:szCs w:val="28"/>
              </w:rPr>
              <w:t xml:space="preserve"> and </w:t>
            </w:r>
            <w:proofErr w:type="spellStart"/>
            <w:r w:rsidRPr="00AE554F">
              <w:rPr>
                <w:rFonts w:ascii="Times New Roman" w:hAnsi="Times New Roman" w:cs="Times New Roman"/>
                <w:i/>
                <w:sz w:val="28"/>
                <w:szCs w:val="28"/>
              </w:rPr>
              <w:t>Climate</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Change</w:t>
            </w:r>
            <w:proofErr w:type="spellEnd"/>
            <w:r w:rsidRPr="00AE554F">
              <w:rPr>
                <w:rFonts w:ascii="Times New Roman" w:hAnsi="Times New Roman" w:cs="Times New Roman"/>
                <w:i/>
                <w:sz w:val="28"/>
                <w:szCs w:val="28"/>
              </w:rPr>
              <w:t xml:space="preserve"> (FACCE)</w:t>
            </w:r>
            <w:r w:rsidR="00BB4FAF">
              <w:rPr>
                <w:rFonts w:ascii="Times New Roman" w:hAnsi="Times New Roman" w:cs="Times New Roman"/>
                <w:i/>
                <w:sz w:val="28"/>
                <w:szCs w:val="28"/>
              </w:rPr>
              <w:t xml:space="preserve">) – </w:t>
            </w:r>
            <w:r w:rsidR="00BB4FAF">
              <w:rPr>
                <w:rFonts w:ascii="Times New Roman" w:hAnsi="Times New Roman" w:cs="Times New Roman"/>
                <w:sz w:val="28"/>
                <w:szCs w:val="28"/>
              </w:rPr>
              <w:t>Zemkopības ministrija</w:t>
            </w:r>
            <w:r w:rsidRPr="00AE554F">
              <w:rPr>
                <w:rFonts w:ascii="Times New Roman" w:hAnsi="Times New Roman" w:cs="Times New Roman"/>
                <w:i/>
                <w:sz w:val="28"/>
                <w:szCs w:val="28"/>
              </w:rPr>
              <w:t>;</w:t>
            </w:r>
          </w:p>
          <w:p w14:paraId="5058C463" w14:textId="160774F0" w:rsidR="006760A6" w:rsidRPr="00AE554F" w:rsidRDefault="006760A6" w:rsidP="001008D9">
            <w:pPr>
              <w:shd w:val="clear" w:color="auto" w:fill="FFFFFF"/>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2) „Veselīgs uzturs veselīgam dzīvesveidam” </w:t>
            </w:r>
            <w:r w:rsidR="00BB4FAF">
              <w:rPr>
                <w:rFonts w:ascii="Times New Roman" w:hAnsi="Times New Roman" w:cs="Times New Roman"/>
                <w:sz w:val="28"/>
                <w:szCs w:val="28"/>
              </w:rPr>
              <w:t>(</w:t>
            </w:r>
            <w:proofErr w:type="spellStart"/>
            <w:r w:rsidRPr="00AE554F">
              <w:rPr>
                <w:rFonts w:ascii="Times New Roman" w:hAnsi="Times New Roman" w:cs="Times New Roman"/>
                <w:i/>
                <w:sz w:val="28"/>
                <w:szCs w:val="28"/>
              </w:rPr>
              <w:t>Healthy</w:t>
            </w:r>
            <w:proofErr w:type="spellEnd"/>
            <w:r w:rsidRPr="00AE554F">
              <w:rPr>
                <w:rFonts w:ascii="Times New Roman" w:hAnsi="Times New Roman" w:cs="Times New Roman"/>
                <w:i/>
                <w:sz w:val="28"/>
                <w:szCs w:val="28"/>
              </w:rPr>
              <w:t xml:space="preserve"> Diet </w:t>
            </w:r>
            <w:proofErr w:type="spellStart"/>
            <w:r w:rsidRPr="00AE554F">
              <w:rPr>
                <w:rFonts w:ascii="Times New Roman" w:hAnsi="Times New Roman" w:cs="Times New Roman"/>
                <w:i/>
                <w:sz w:val="28"/>
                <w:szCs w:val="28"/>
              </w:rPr>
              <w:t>for</w:t>
            </w:r>
            <w:proofErr w:type="spellEnd"/>
            <w:r w:rsidRPr="00AE554F">
              <w:rPr>
                <w:rFonts w:ascii="Times New Roman" w:hAnsi="Times New Roman" w:cs="Times New Roman"/>
                <w:i/>
                <w:sz w:val="28"/>
                <w:szCs w:val="28"/>
              </w:rPr>
              <w:t xml:space="preserve"> a </w:t>
            </w:r>
            <w:proofErr w:type="spellStart"/>
            <w:r w:rsidRPr="00AE554F">
              <w:rPr>
                <w:rFonts w:ascii="Times New Roman" w:hAnsi="Times New Roman" w:cs="Times New Roman"/>
                <w:i/>
                <w:sz w:val="28"/>
                <w:szCs w:val="28"/>
              </w:rPr>
              <w:t>Healthy</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Life</w:t>
            </w:r>
            <w:proofErr w:type="spellEnd"/>
            <w:r w:rsidRPr="00AE554F">
              <w:rPr>
                <w:rFonts w:ascii="Times New Roman" w:hAnsi="Times New Roman" w:cs="Times New Roman"/>
                <w:i/>
                <w:sz w:val="28"/>
                <w:szCs w:val="28"/>
              </w:rPr>
              <w:t xml:space="preserve"> (HDHL)</w:t>
            </w:r>
            <w:r w:rsidR="00BB4FAF">
              <w:rPr>
                <w:rFonts w:ascii="Times New Roman" w:hAnsi="Times New Roman" w:cs="Times New Roman"/>
                <w:i/>
                <w:sz w:val="28"/>
                <w:szCs w:val="28"/>
              </w:rPr>
              <w:t xml:space="preserve">) – </w:t>
            </w:r>
            <w:r w:rsidR="00BB4FAF">
              <w:rPr>
                <w:rFonts w:ascii="Times New Roman" w:hAnsi="Times New Roman" w:cs="Times New Roman"/>
                <w:sz w:val="28"/>
                <w:szCs w:val="28"/>
              </w:rPr>
              <w:t>Veselības ministrija</w:t>
            </w:r>
            <w:r w:rsidRPr="00AE554F">
              <w:rPr>
                <w:rFonts w:ascii="Times New Roman" w:hAnsi="Times New Roman" w:cs="Times New Roman"/>
                <w:i/>
                <w:sz w:val="28"/>
                <w:szCs w:val="28"/>
              </w:rPr>
              <w:t>;</w:t>
            </w:r>
          </w:p>
          <w:p w14:paraId="5058C464" w14:textId="0496CFFA" w:rsidR="006760A6" w:rsidRPr="00AE554F" w:rsidRDefault="006760A6" w:rsidP="001008D9">
            <w:pPr>
              <w:shd w:val="clear" w:color="auto" w:fill="FFFFFF"/>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3) „Kultūras mantojums un globālās pārmaiņas: jauns uzdevums Eiropai” </w:t>
            </w:r>
            <w:r w:rsidR="00BB4FAF">
              <w:rPr>
                <w:rFonts w:ascii="Times New Roman" w:hAnsi="Times New Roman" w:cs="Times New Roman"/>
                <w:sz w:val="28"/>
                <w:szCs w:val="28"/>
              </w:rPr>
              <w:t>(</w:t>
            </w:r>
            <w:proofErr w:type="spellStart"/>
            <w:r w:rsidRPr="00AE554F">
              <w:rPr>
                <w:rFonts w:ascii="Times New Roman" w:hAnsi="Times New Roman" w:cs="Times New Roman"/>
                <w:i/>
                <w:sz w:val="28"/>
                <w:szCs w:val="28"/>
              </w:rPr>
              <w:t>Cultural</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Heritage</w:t>
            </w:r>
            <w:proofErr w:type="spellEnd"/>
            <w:r w:rsidRPr="00AE554F">
              <w:rPr>
                <w:rFonts w:ascii="Times New Roman" w:hAnsi="Times New Roman" w:cs="Times New Roman"/>
                <w:i/>
                <w:sz w:val="28"/>
                <w:szCs w:val="28"/>
              </w:rPr>
              <w:t xml:space="preserve"> and </w:t>
            </w:r>
            <w:proofErr w:type="spellStart"/>
            <w:r w:rsidRPr="00AE554F">
              <w:rPr>
                <w:rFonts w:ascii="Times New Roman" w:hAnsi="Times New Roman" w:cs="Times New Roman"/>
                <w:i/>
                <w:sz w:val="28"/>
                <w:szCs w:val="28"/>
              </w:rPr>
              <w:t>Global</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Change</w:t>
            </w:r>
            <w:proofErr w:type="spellEnd"/>
            <w:r w:rsidRPr="00AE554F">
              <w:rPr>
                <w:rFonts w:ascii="Times New Roman" w:hAnsi="Times New Roman" w:cs="Times New Roman"/>
                <w:i/>
                <w:sz w:val="28"/>
                <w:szCs w:val="28"/>
              </w:rPr>
              <w:t xml:space="preserve">: A </w:t>
            </w:r>
            <w:proofErr w:type="spellStart"/>
            <w:r w:rsidRPr="00AE554F">
              <w:rPr>
                <w:rFonts w:ascii="Times New Roman" w:hAnsi="Times New Roman" w:cs="Times New Roman"/>
                <w:i/>
                <w:sz w:val="28"/>
                <w:szCs w:val="28"/>
              </w:rPr>
              <w:t>new</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Challenge</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for</w:t>
            </w:r>
            <w:proofErr w:type="spellEnd"/>
            <w:r w:rsidRPr="00AE554F">
              <w:rPr>
                <w:rFonts w:ascii="Times New Roman" w:hAnsi="Times New Roman" w:cs="Times New Roman"/>
                <w:i/>
                <w:sz w:val="28"/>
                <w:szCs w:val="28"/>
              </w:rPr>
              <w:t xml:space="preserve"> </w:t>
            </w:r>
            <w:proofErr w:type="spellStart"/>
            <w:r w:rsidRPr="00AE554F">
              <w:rPr>
                <w:rFonts w:ascii="Times New Roman" w:hAnsi="Times New Roman" w:cs="Times New Roman"/>
                <w:i/>
                <w:sz w:val="28"/>
                <w:szCs w:val="28"/>
              </w:rPr>
              <w:t>Europe</w:t>
            </w:r>
            <w:proofErr w:type="spellEnd"/>
            <w:r w:rsidRPr="00AE554F">
              <w:rPr>
                <w:rFonts w:ascii="Times New Roman" w:hAnsi="Times New Roman" w:cs="Times New Roman"/>
                <w:sz w:val="28"/>
                <w:szCs w:val="28"/>
              </w:rPr>
              <w:t xml:space="preserve"> – </w:t>
            </w:r>
            <w:r w:rsidRPr="00AE554F">
              <w:rPr>
                <w:rFonts w:ascii="Times New Roman" w:hAnsi="Times New Roman" w:cs="Times New Roman"/>
                <w:i/>
                <w:sz w:val="28"/>
                <w:szCs w:val="28"/>
              </w:rPr>
              <w:t>(CH)</w:t>
            </w:r>
            <w:r w:rsidR="00BB4FAF">
              <w:rPr>
                <w:rFonts w:ascii="Times New Roman" w:hAnsi="Times New Roman" w:cs="Times New Roman"/>
                <w:i/>
                <w:sz w:val="28"/>
                <w:szCs w:val="28"/>
              </w:rPr>
              <w:t xml:space="preserve">) </w:t>
            </w:r>
            <w:r w:rsidR="00BB4FAF">
              <w:rPr>
                <w:rFonts w:ascii="Times New Roman" w:hAnsi="Times New Roman" w:cs="Times New Roman"/>
                <w:sz w:val="28"/>
                <w:szCs w:val="28"/>
              </w:rPr>
              <w:t xml:space="preserve"> - Kultūras ministrija</w:t>
            </w:r>
            <w:r w:rsidRPr="00AE554F">
              <w:rPr>
                <w:rFonts w:ascii="Times New Roman" w:hAnsi="Times New Roman" w:cs="Times New Roman"/>
                <w:i/>
                <w:sz w:val="28"/>
                <w:szCs w:val="28"/>
              </w:rPr>
              <w:t>;</w:t>
            </w:r>
          </w:p>
          <w:p w14:paraId="5058C465" w14:textId="398D9DD4" w:rsidR="006760A6" w:rsidRPr="002F7523" w:rsidRDefault="006760A6" w:rsidP="001008D9">
            <w:pPr>
              <w:shd w:val="clear" w:color="auto" w:fill="FFFFFF"/>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4) „Urbānā Eiropa – Eiropas pilsētvides apvienotie </w:t>
            </w:r>
            <w:r w:rsidRPr="002F7523">
              <w:rPr>
                <w:rFonts w:ascii="Times New Roman" w:hAnsi="Times New Roman" w:cs="Times New Roman"/>
                <w:sz w:val="28"/>
                <w:szCs w:val="28"/>
              </w:rPr>
              <w:t xml:space="preserve">risinājumi” </w:t>
            </w:r>
            <w:r w:rsidR="00BB4FAF" w:rsidRPr="002F7523">
              <w:rPr>
                <w:rFonts w:ascii="Times New Roman" w:hAnsi="Times New Roman" w:cs="Times New Roman"/>
                <w:i/>
                <w:sz w:val="28"/>
                <w:szCs w:val="28"/>
              </w:rPr>
              <w:t>(</w:t>
            </w:r>
            <w:proofErr w:type="spellStart"/>
            <w:r w:rsidRPr="002F7523">
              <w:rPr>
                <w:rFonts w:ascii="Times New Roman" w:hAnsi="Times New Roman" w:cs="Times New Roman"/>
                <w:i/>
                <w:sz w:val="28"/>
                <w:szCs w:val="28"/>
              </w:rPr>
              <w:t>Urban</w:t>
            </w:r>
            <w:proofErr w:type="spellEnd"/>
            <w:r w:rsidRPr="002F7523">
              <w:rPr>
                <w:rFonts w:ascii="Times New Roman" w:hAnsi="Times New Roman" w:cs="Times New Roman"/>
                <w:i/>
                <w:sz w:val="28"/>
                <w:szCs w:val="28"/>
              </w:rPr>
              <w:t xml:space="preserve"> </w:t>
            </w:r>
            <w:proofErr w:type="spellStart"/>
            <w:r w:rsidRPr="002F7523">
              <w:rPr>
                <w:rFonts w:ascii="Times New Roman" w:hAnsi="Times New Roman" w:cs="Times New Roman"/>
                <w:i/>
                <w:sz w:val="28"/>
                <w:szCs w:val="28"/>
              </w:rPr>
              <w:t>Europe</w:t>
            </w:r>
            <w:proofErr w:type="spellEnd"/>
            <w:r w:rsidRPr="002F7523">
              <w:rPr>
                <w:rFonts w:ascii="Times New Roman" w:hAnsi="Times New Roman" w:cs="Times New Roman"/>
                <w:i/>
                <w:sz w:val="28"/>
                <w:szCs w:val="28"/>
              </w:rPr>
              <w:t xml:space="preserve"> (UE)</w:t>
            </w:r>
            <w:r w:rsidR="00BB4FAF" w:rsidRPr="002F7523">
              <w:rPr>
                <w:rFonts w:ascii="Times New Roman" w:hAnsi="Times New Roman" w:cs="Times New Roman"/>
                <w:i/>
                <w:sz w:val="28"/>
                <w:szCs w:val="28"/>
              </w:rPr>
              <w:t>) -</w:t>
            </w:r>
            <w:r w:rsidR="00A737FE" w:rsidRPr="002F7523">
              <w:rPr>
                <w:rFonts w:ascii="Times New Roman" w:hAnsi="Times New Roman" w:cs="Times New Roman"/>
                <w:color w:val="545454"/>
                <w:sz w:val="28"/>
                <w:szCs w:val="28"/>
              </w:rPr>
              <w:t xml:space="preserve"> </w:t>
            </w:r>
            <w:r w:rsidR="00A737FE" w:rsidRPr="002F7523">
              <w:rPr>
                <w:rStyle w:val="st1"/>
                <w:rFonts w:ascii="Times New Roman" w:hAnsi="Times New Roman" w:cs="Times New Roman"/>
                <w:color w:val="545454"/>
                <w:sz w:val="28"/>
                <w:szCs w:val="28"/>
              </w:rPr>
              <w:t>Vides aizsardzības un reģionālas attīstības ministrija</w:t>
            </w:r>
            <w:r w:rsidRPr="002F7523">
              <w:rPr>
                <w:rFonts w:ascii="Times New Roman" w:hAnsi="Times New Roman" w:cs="Times New Roman"/>
                <w:i/>
                <w:sz w:val="28"/>
                <w:szCs w:val="28"/>
              </w:rPr>
              <w:t>;</w:t>
            </w:r>
          </w:p>
          <w:p w14:paraId="5058C466" w14:textId="6F4F2A32" w:rsidR="006760A6" w:rsidRPr="002F7523" w:rsidRDefault="006760A6" w:rsidP="001008D9">
            <w:pPr>
              <w:shd w:val="clear" w:color="auto" w:fill="FFFFFF"/>
              <w:spacing w:after="0" w:line="240" w:lineRule="auto"/>
              <w:jc w:val="both"/>
              <w:rPr>
                <w:rFonts w:ascii="Times New Roman" w:hAnsi="Times New Roman" w:cs="Times New Roman"/>
                <w:i/>
                <w:sz w:val="28"/>
                <w:szCs w:val="28"/>
              </w:rPr>
            </w:pPr>
            <w:r w:rsidRPr="002F7523">
              <w:rPr>
                <w:rFonts w:ascii="Times New Roman" w:hAnsi="Times New Roman" w:cs="Times New Roman"/>
                <w:sz w:val="28"/>
                <w:szCs w:val="28"/>
              </w:rPr>
              <w:t xml:space="preserve">5) „Ūdens izaicinājumi mainīgā pasaulē” </w:t>
            </w:r>
            <w:r w:rsidR="00BB4FAF" w:rsidRPr="002F7523">
              <w:rPr>
                <w:rFonts w:ascii="Times New Roman" w:hAnsi="Times New Roman" w:cs="Times New Roman"/>
                <w:sz w:val="28"/>
                <w:szCs w:val="28"/>
              </w:rPr>
              <w:t>(</w:t>
            </w:r>
            <w:proofErr w:type="spellStart"/>
            <w:r w:rsidRPr="002F7523">
              <w:rPr>
                <w:rFonts w:ascii="Times New Roman" w:hAnsi="Times New Roman" w:cs="Times New Roman"/>
                <w:i/>
                <w:sz w:val="28"/>
                <w:szCs w:val="28"/>
              </w:rPr>
              <w:t>Water</w:t>
            </w:r>
            <w:proofErr w:type="spellEnd"/>
            <w:r w:rsidRPr="002F7523">
              <w:rPr>
                <w:rFonts w:ascii="Times New Roman" w:hAnsi="Times New Roman" w:cs="Times New Roman"/>
                <w:i/>
                <w:sz w:val="28"/>
                <w:szCs w:val="28"/>
              </w:rPr>
              <w:t xml:space="preserve"> </w:t>
            </w:r>
            <w:proofErr w:type="spellStart"/>
            <w:r w:rsidRPr="002F7523">
              <w:rPr>
                <w:rFonts w:ascii="Times New Roman" w:hAnsi="Times New Roman" w:cs="Times New Roman"/>
                <w:i/>
                <w:sz w:val="28"/>
                <w:szCs w:val="28"/>
              </w:rPr>
              <w:t>challenges</w:t>
            </w:r>
            <w:proofErr w:type="spellEnd"/>
            <w:r w:rsidRPr="002F7523">
              <w:rPr>
                <w:rFonts w:ascii="Times New Roman" w:hAnsi="Times New Roman" w:cs="Times New Roman"/>
                <w:i/>
                <w:sz w:val="28"/>
                <w:szCs w:val="28"/>
              </w:rPr>
              <w:t xml:space="preserve"> </w:t>
            </w:r>
            <w:proofErr w:type="spellStart"/>
            <w:r w:rsidRPr="002F7523">
              <w:rPr>
                <w:rFonts w:ascii="Times New Roman" w:hAnsi="Times New Roman" w:cs="Times New Roman"/>
                <w:i/>
                <w:sz w:val="28"/>
                <w:szCs w:val="28"/>
              </w:rPr>
              <w:t>for</w:t>
            </w:r>
            <w:proofErr w:type="spellEnd"/>
            <w:r w:rsidRPr="002F7523">
              <w:rPr>
                <w:rFonts w:ascii="Times New Roman" w:hAnsi="Times New Roman" w:cs="Times New Roman"/>
                <w:i/>
                <w:sz w:val="28"/>
                <w:szCs w:val="28"/>
              </w:rPr>
              <w:t xml:space="preserve"> a </w:t>
            </w:r>
            <w:proofErr w:type="spellStart"/>
            <w:r w:rsidRPr="002F7523">
              <w:rPr>
                <w:rFonts w:ascii="Times New Roman" w:hAnsi="Times New Roman" w:cs="Times New Roman"/>
                <w:i/>
                <w:sz w:val="28"/>
                <w:szCs w:val="28"/>
              </w:rPr>
              <w:t>changing</w:t>
            </w:r>
            <w:proofErr w:type="spellEnd"/>
            <w:r w:rsidRPr="002F7523">
              <w:rPr>
                <w:rFonts w:ascii="Times New Roman" w:hAnsi="Times New Roman" w:cs="Times New Roman"/>
                <w:i/>
                <w:sz w:val="28"/>
                <w:szCs w:val="28"/>
              </w:rPr>
              <w:t xml:space="preserve"> </w:t>
            </w:r>
            <w:proofErr w:type="spellStart"/>
            <w:r w:rsidRPr="002F7523">
              <w:rPr>
                <w:rFonts w:ascii="Times New Roman" w:hAnsi="Times New Roman" w:cs="Times New Roman"/>
                <w:i/>
                <w:sz w:val="28"/>
                <w:szCs w:val="28"/>
              </w:rPr>
              <w:t>world</w:t>
            </w:r>
            <w:proofErr w:type="spellEnd"/>
            <w:r w:rsidRPr="002F7523">
              <w:rPr>
                <w:rFonts w:ascii="Times New Roman" w:hAnsi="Times New Roman" w:cs="Times New Roman"/>
                <w:i/>
                <w:sz w:val="28"/>
                <w:szCs w:val="28"/>
              </w:rPr>
              <w:t xml:space="preserve"> (WATER)</w:t>
            </w:r>
            <w:r w:rsidR="00BB4FAF" w:rsidRPr="002F7523">
              <w:rPr>
                <w:rFonts w:ascii="Times New Roman" w:hAnsi="Times New Roman" w:cs="Times New Roman"/>
                <w:i/>
                <w:sz w:val="28"/>
                <w:szCs w:val="28"/>
              </w:rPr>
              <w:t>)</w:t>
            </w:r>
            <w:r w:rsidR="00A737FE" w:rsidRPr="002F7523">
              <w:rPr>
                <w:rFonts w:ascii="Times New Roman" w:hAnsi="Times New Roman" w:cs="Times New Roman"/>
                <w:i/>
                <w:sz w:val="28"/>
                <w:szCs w:val="28"/>
              </w:rPr>
              <w:t xml:space="preserve">- </w:t>
            </w:r>
            <w:r w:rsidR="002F7523" w:rsidRPr="002F7523">
              <w:rPr>
                <w:rStyle w:val="st1"/>
                <w:rFonts w:ascii="Times New Roman" w:hAnsi="Times New Roman" w:cs="Times New Roman"/>
                <w:color w:val="545454"/>
                <w:sz w:val="28"/>
                <w:szCs w:val="28"/>
              </w:rPr>
              <w:t>Vides aizsardzības un reģionālas attīstības ministrija un Zemkopības ministrija</w:t>
            </w:r>
            <w:r w:rsidRPr="002F7523">
              <w:rPr>
                <w:rFonts w:ascii="Times New Roman" w:hAnsi="Times New Roman" w:cs="Times New Roman"/>
                <w:i/>
                <w:sz w:val="28"/>
                <w:szCs w:val="28"/>
              </w:rPr>
              <w:t>.</w:t>
            </w:r>
          </w:p>
          <w:p w14:paraId="17575F15" w14:textId="0BE48E94" w:rsidR="00EA74E3" w:rsidRPr="00AE554F" w:rsidRDefault="00BA3859"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w:t>
            </w:r>
            <w:r w:rsidR="00EA74E3" w:rsidRPr="00AE554F">
              <w:rPr>
                <w:rFonts w:ascii="Times New Roman" w:hAnsi="Times New Roman" w:cs="Times New Roman"/>
                <w:sz w:val="28"/>
                <w:szCs w:val="28"/>
              </w:rPr>
              <w:t>Projekts paredz papildināt MK noteikumus ar jaunu 6.3.apakšpunktu, paredzot</w:t>
            </w:r>
            <w:r w:rsidR="003D0077" w:rsidRPr="00AE554F">
              <w:rPr>
                <w:rFonts w:ascii="Times New Roman" w:hAnsi="Times New Roman" w:cs="Times New Roman"/>
                <w:sz w:val="28"/>
                <w:szCs w:val="28"/>
              </w:rPr>
              <w:t xml:space="preserve">  valsts atbalsta pretendentam nosacījumu, ka</w:t>
            </w:r>
            <w:r w:rsidR="00EA74E3" w:rsidRPr="00AE554F">
              <w:rPr>
                <w:rFonts w:ascii="Times New Roman" w:hAnsi="Times New Roman" w:cs="Times New Roman"/>
                <w:sz w:val="28"/>
                <w:szCs w:val="28"/>
              </w:rPr>
              <w:t xml:space="preserve"> </w:t>
            </w:r>
            <w:r w:rsidR="00EA74E3" w:rsidRPr="00AE554F">
              <w:rPr>
                <w:rFonts w:ascii="Times New Roman" w:eastAsia="Calibri" w:hAnsi="Times New Roman" w:cs="Times New Roman"/>
                <w:sz w:val="28"/>
                <w:szCs w:val="28"/>
              </w:rPr>
              <w:t>valsts atbalsta gadījumā atbilstoši regulas Nr.651/2014 12.panta 1.punktam</w:t>
            </w:r>
            <w:r w:rsidR="003D0077" w:rsidRPr="00AE554F">
              <w:rPr>
                <w:rFonts w:ascii="Times New Roman" w:eastAsia="Calibri" w:hAnsi="Times New Roman" w:cs="Times New Roman"/>
                <w:sz w:val="28"/>
                <w:szCs w:val="28"/>
              </w:rPr>
              <w:t>, tam</w:t>
            </w:r>
            <w:r w:rsidR="00EA74E3" w:rsidRPr="00AE554F">
              <w:rPr>
                <w:rFonts w:ascii="Times New Roman" w:eastAsia="Calibri" w:hAnsi="Times New Roman" w:cs="Times New Roman"/>
                <w:sz w:val="28"/>
                <w:szCs w:val="28"/>
              </w:rPr>
              <w:t xml:space="preserve"> ir pienākums informāciju par saņemto valsts atbalstu un </w:t>
            </w:r>
            <w:r w:rsidR="00EA74E3" w:rsidRPr="00AE554F">
              <w:rPr>
                <w:rFonts w:ascii="Times New Roman" w:hAnsi="Times New Roman" w:cs="Times New Roman"/>
                <w:sz w:val="28"/>
                <w:szCs w:val="28"/>
              </w:rPr>
              <w:t xml:space="preserve">visus ar projekta īstenošanu saistīto dokumentu </w:t>
            </w:r>
            <w:r w:rsidR="00EA74E3" w:rsidRPr="00AE554F">
              <w:rPr>
                <w:rFonts w:ascii="Times New Roman" w:hAnsi="Times New Roman" w:cs="Times New Roman"/>
                <w:sz w:val="28"/>
                <w:szCs w:val="28"/>
              </w:rPr>
              <w:lastRenderedPageBreak/>
              <w:t>oriģinālus</w:t>
            </w:r>
            <w:r w:rsidR="00EA74E3" w:rsidRPr="00AE554F">
              <w:rPr>
                <w:rFonts w:ascii="Times New Roman" w:eastAsia="Calibri" w:hAnsi="Times New Roman" w:cs="Times New Roman"/>
                <w:sz w:val="28"/>
                <w:szCs w:val="28"/>
              </w:rPr>
              <w:t xml:space="preserve"> glabāt 10 gadus kopš val</w:t>
            </w:r>
            <w:r w:rsidR="003D0077" w:rsidRPr="00AE554F">
              <w:rPr>
                <w:rFonts w:ascii="Times New Roman" w:eastAsia="Calibri" w:hAnsi="Times New Roman" w:cs="Times New Roman"/>
                <w:sz w:val="28"/>
                <w:szCs w:val="28"/>
              </w:rPr>
              <w:t>sts atbalsta saņemšanas dienas.</w:t>
            </w:r>
          </w:p>
          <w:p w14:paraId="5058C467" w14:textId="403F1A43" w:rsidR="00BA3859" w:rsidRPr="00AE554F" w:rsidRDefault="003D0077"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w:t>
            </w:r>
            <w:r w:rsidR="00BA3859" w:rsidRPr="00AE554F">
              <w:rPr>
                <w:rFonts w:ascii="Times New Roman" w:hAnsi="Times New Roman" w:cs="Times New Roman"/>
                <w:sz w:val="28"/>
                <w:szCs w:val="28"/>
              </w:rPr>
              <w:t>Ar projektu paredz svītrot MK noteikumu 7.2.apakšpunktu kā lieku, jo Eiropas Komisija vai attiecīga programmas (kopuzņēmumu) administrējoša institūcija pirms līguma slēgšanas par projekta īstenošanu pārbauda vai projekta īstenotajam ir pieejami stabili un pietiekami finanšu līdzekļi, atbilstošs pētnieciskais un tehniskais personāls (laboranti un tehniķi), kā arī projekta īstenošanai nepieciešamais materiāltehniskais nodrošinājums. Šāda līguma esamība dod tiesības Latvijas dalībniekam kā valsts līdzfinansējuma pretendentam vērsties Valsts izglītības attīstības aģentūrā ar pieteikumu par līdzfinansējuma piešķiršanu projekta īstenošanai Latvijā.</w:t>
            </w:r>
          </w:p>
          <w:p w14:paraId="4FDF5D12" w14:textId="18570EFD" w:rsidR="003D0077" w:rsidRPr="00AE554F" w:rsidRDefault="003D0077"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w:t>
            </w:r>
            <w:r w:rsidRPr="000F2765">
              <w:rPr>
                <w:rFonts w:ascii="Times New Roman" w:hAnsi="Times New Roman" w:cs="Times New Roman"/>
                <w:sz w:val="28"/>
                <w:szCs w:val="28"/>
              </w:rPr>
              <w:t xml:space="preserve">Projekts paredz precizēt MK noteikumu 7.4.apakšpunktu, </w:t>
            </w:r>
            <w:r w:rsidR="000F2765" w:rsidRPr="000F2765">
              <w:rPr>
                <w:rFonts w:ascii="Times New Roman" w:hAnsi="Times New Roman" w:cs="Times New Roman"/>
                <w:sz w:val="28"/>
                <w:szCs w:val="28"/>
              </w:rPr>
              <w:t xml:space="preserve">papildinot to, ka </w:t>
            </w:r>
            <w:r w:rsidRPr="000F2765">
              <w:rPr>
                <w:rFonts w:ascii="Times New Roman" w:hAnsi="Times New Roman" w:cs="Times New Roman"/>
                <w:sz w:val="28"/>
                <w:szCs w:val="28"/>
              </w:rPr>
              <w:t xml:space="preserve">atbalsta pretendentam ir jāiesniedz Valsts izglītības attīstības aģentūrai </w:t>
            </w:r>
            <w:r w:rsidRPr="000F2765">
              <w:rPr>
                <w:rFonts w:ascii="Times New Roman" w:hAnsi="Times New Roman" w:cs="Times New Roman"/>
                <w:bCs/>
                <w:sz w:val="28"/>
                <w:szCs w:val="28"/>
              </w:rPr>
              <w:t xml:space="preserve">Valsts ieņēmumu dienesta vai pašvaldības kompetentās institūcijas izdota lēmuma kopiju par nodokļu samaksas termiņa pagarināšanu vai atlikšanu vai citus objektīvus pierādījumus par nodokļu parādu </w:t>
            </w:r>
            <w:proofErr w:type="spellStart"/>
            <w:r w:rsidRPr="000F2765">
              <w:rPr>
                <w:rFonts w:ascii="Times New Roman" w:hAnsi="Times New Roman" w:cs="Times New Roman"/>
                <w:bCs/>
                <w:sz w:val="28"/>
                <w:szCs w:val="28"/>
              </w:rPr>
              <w:t>neesību</w:t>
            </w:r>
            <w:proofErr w:type="spellEnd"/>
            <w:r w:rsidRPr="000F2765">
              <w:rPr>
                <w:rFonts w:ascii="Times New Roman" w:hAnsi="Times New Roman" w:cs="Times New Roman"/>
                <w:bCs/>
                <w:sz w:val="28"/>
                <w:szCs w:val="28"/>
              </w:rPr>
              <w:t>.</w:t>
            </w:r>
          </w:p>
          <w:p w14:paraId="5058C468" w14:textId="77777777" w:rsidR="00BA3859" w:rsidRPr="00AE554F" w:rsidRDefault="00BA3859" w:rsidP="001008D9">
            <w:pPr>
              <w:spacing w:after="0" w:line="240" w:lineRule="auto"/>
              <w:jc w:val="both"/>
              <w:rPr>
                <w:rFonts w:ascii="Times New Roman" w:eastAsia="Times New Roman" w:hAnsi="Times New Roman" w:cs="Times New Roman"/>
                <w:sz w:val="28"/>
                <w:szCs w:val="28"/>
                <w:lang w:eastAsia="lv-LV"/>
              </w:rPr>
            </w:pPr>
            <w:r w:rsidRPr="00AE554F">
              <w:rPr>
                <w:rFonts w:ascii="Times New Roman" w:hAnsi="Times New Roman" w:cs="Times New Roman"/>
                <w:sz w:val="28"/>
                <w:szCs w:val="28"/>
              </w:rPr>
              <w:t xml:space="preserve">     </w:t>
            </w:r>
            <w:r w:rsidRPr="00AE554F">
              <w:rPr>
                <w:rFonts w:ascii="Times New Roman" w:eastAsia="Times New Roman" w:hAnsi="Times New Roman" w:cs="Times New Roman"/>
                <w:sz w:val="28"/>
                <w:szCs w:val="28"/>
                <w:lang w:eastAsia="lv-LV"/>
              </w:rPr>
              <w:t>Ar projektu tiek redakcionāli precizēts MK noteikumu 7.9.apakšpunkts.</w:t>
            </w:r>
          </w:p>
          <w:p w14:paraId="2ED1C460" w14:textId="2FAF0B08" w:rsidR="00600A89" w:rsidRPr="00AE554F" w:rsidRDefault="00204E22" w:rsidP="001008D9">
            <w:pPr>
              <w:pStyle w:val="Title"/>
              <w:tabs>
                <w:tab w:val="left" w:pos="1134"/>
              </w:tabs>
              <w:jc w:val="both"/>
              <w:outlineLvl w:val="0"/>
              <w:rPr>
                <w:szCs w:val="28"/>
              </w:rPr>
            </w:pPr>
            <w:r>
              <w:rPr>
                <w:szCs w:val="28"/>
              </w:rPr>
              <w:t xml:space="preserve">     </w:t>
            </w:r>
            <w:r w:rsidR="00BA3859" w:rsidRPr="00AE554F">
              <w:rPr>
                <w:szCs w:val="28"/>
              </w:rPr>
              <w:t xml:space="preserve">Ar projektu </w:t>
            </w:r>
            <w:r w:rsidR="00BA3859" w:rsidRPr="00AE554F">
              <w:rPr>
                <w:szCs w:val="28"/>
                <w:lang w:eastAsia="lv-LV"/>
              </w:rPr>
              <w:t xml:space="preserve">tiek papildināti </w:t>
            </w:r>
            <w:r w:rsidR="003D0077" w:rsidRPr="00AE554F">
              <w:rPr>
                <w:szCs w:val="28"/>
                <w:lang w:eastAsia="lv-LV"/>
              </w:rPr>
              <w:t xml:space="preserve">MK noteikumi </w:t>
            </w:r>
            <w:r w:rsidR="00BA3859" w:rsidRPr="00AE554F">
              <w:rPr>
                <w:szCs w:val="28"/>
                <w:lang w:eastAsia="lv-LV"/>
              </w:rPr>
              <w:t>ar</w:t>
            </w:r>
            <w:r w:rsidR="003D0077" w:rsidRPr="00AE554F">
              <w:rPr>
                <w:szCs w:val="28"/>
                <w:lang w:eastAsia="lv-LV"/>
              </w:rPr>
              <w:t xml:space="preserve"> jaunu</w:t>
            </w:r>
            <w:r w:rsidR="00BA3859" w:rsidRPr="00AE554F">
              <w:rPr>
                <w:szCs w:val="28"/>
                <w:lang w:eastAsia="lv-LV"/>
              </w:rPr>
              <w:t xml:space="preserve"> 7.16. apakšpunktu, </w:t>
            </w:r>
            <w:r w:rsidR="00BA3859" w:rsidRPr="00AE554F">
              <w:rPr>
                <w:szCs w:val="28"/>
              </w:rPr>
              <w:t xml:space="preserve">nosakot, ka </w:t>
            </w:r>
            <w:r w:rsidR="003D0077" w:rsidRPr="00AE554F">
              <w:rPr>
                <w:szCs w:val="28"/>
              </w:rPr>
              <w:t>uzņēmumi</w:t>
            </w:r>
            <w:r w:rsidR="00BA3859" w:rsidRPr="00AE554F">
              <w:rPr>
                <w:szCs w:val="28"/>
              </w:rPr>
              <w:t xml:space="preserve"> nodala projekta atbalstāmās darbības un attiecīgās finanšu plūsmas no uzņēmuma saimnieciskās darbības un finanšu plūsmām, </w:t>
            </w:r>
            <w:r w:rsidR="003D0077" w:rsidRPr="00AE554F">
              <w:rPr>
                <w:szCs w:val="28"/>
              </w:rPr>
              <w:t>un finanšu plūsmām</w:t>
            </w:r>
            <w:r w:rsidR="00600A89">
              <w:rPr>
                <w:szCs w:val="28"/>
              </w:rPr>
              <w:t>.</w:t>
            </w:r>
          </w:p>
          <w:p w14:paraId="5058C46A" w14:textId="6EEBDBE4" w:rsidR="00F047B7" w:rsidRPr="00AE554F" w:rsidRDefault="00487EC8"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MK noteikumu 12.1.apakšpunkts nosaka, ka Valsts izglītības attīstības aģentūra izstrādā un pēc saskaņošanas ar ministriju un apstiprināšanas projektu vērtēšanas komisijā publicē savā mājaslapā </w:t>
            </w:r>
            <w:r w:rsidR="003D0077" w:rsidRPr="00AE554F">
              <w:rPr>
                <w:rFonts w:ascii="Times New Roman" w:hAnsi="Times New Roman" w:cs="Times New Roman"/>
                <w:sz w:val="28"/>
                <w:szCs w:val="28"/>
              </w:rPr>
              <w:t xml:space="preserve">MK noteikumu </w:t>
            </w:r>
            <w:r w:rsidRPr="00AE554F">
              <w:rPr>
                <w:rFonts w:ascii="Times New Roman" w:hAnsi="Times New Roman" w:cs="Times New Roman"/>
                <w:sz w:val="28"/>
                <w:szCs w:val="28"/>
              </w:rPr>
              <w:t>12.1.1., 12.1.2. un 12.1.3.apakšpunktā minēto dokumentāciju, izņemot dokumentāciju, kas attiecināma uz MK noteikumu 4.1.5.apakšpunkt</w:t>
            </w:r>
            <w:r w:rsidR="003D0077" w:rsidRPr="00AE554F">
              <w:rPr>
                <w:rFonts w:ascii="Times New Roman" w:hAnsi="Times New Roman" w:cs="Times New Roman"/>
                <w:sz w:val="28"/>
                <w:szCs w:val="28"/>
              </w:rPr>
              <w:t>ā minētajām aktivitātēm, tas ir</w:t>
            </w:r>
            <w:r w:rsidRPr="00AE554F">
              <w:rPr>
                <w:rFonts w:ascii="Times New Roman" w:hAnsi="Times New Roman" w:cs="Times New Roman"/>
                <w:sz w:val="28"/>
                <w:szCs w:val="28"/>
              </w:rPr>
              <w:t xml:space="preserve"> </w:t>
            </w:r>
            <w:r w:rsidRPr="00AE554F">
              <w:rPr>
                <w:rFonts w:ascii="Times New Roman" w:hAnsi="Times New Roman" w:cs="Times New Roman"/>
                <w:i/>
                <w:sz w:val="28"/>
                <w:szCs w:val="28"/>
              </w:rPr>
              <w:t>COST</w:t>
            </w:r>
            <w:r w:rsidRPr="00AE554F">
              <w:rPr>
                <w:rFonts w:ascii="Times New Roman" w:hAnsi="Times New Roman" w:cs="Times New Roman"/>
                <w:sz w:val="28"/>
                <w:szCs w:val="28"/>
              </w:rPr>
              <w:t xml:space="preserve"> aktivitātēm.</w:t>
            </w:r>
            <w:r w:rsidR="00BA3859" w:rsidRPr="00AE554F">
              <w:rPr>
                <w:rFonts w:ascii="Times New Roman" w:hAnsi="Times New Roman" w:cs="Times New Roman"/>
                <w:sz w:val="28"/>
                <w:szCs w:val="28"/>
              </w:rPr>
              <w:t xml:space="preserve"> </w:t>
            </w:r>
            <w:r w:rsidRPr="00AE554F">
              <w:rPr>
                <w:rFonts w:ascii="Times New Roman" w:hAnsi="Times New Roman" w:cs="Times New Roman"/>
                <w:sz w:val="28"/>
                <w:szCs w:val="28"/>
              </w:rPr>
              <w:t>Ar projektu tiek precizēt</w:t>
            </w:r>
            <w:r w:rsidR="00F23792">
              <w:rPr>
                <w:rFonts w:ascii="Times New Roman" w:hAnsi="Times New Roman" w:cs="Times New Roman"/>
                <w:sz w:val="28"/>
                <w:szCs w:val="28"/>
              </w:rPr>
              <w:t>s</w:t>
            </w:r>
            <w:r w:rsidRPr="00AE554F">
              <w:rPr>
                <w:rFonts w:ascii="Times New Roman" w:hAnsi="Times New Roman" w:cs="Times New Roman"/>
                <w:sz w:val="28"/>
                <w:szCs w:val="28"/>
              </w:rPr>
              <w:t xml:space="preserve"> MK noteikumu 12.1.apakšpunkts, nosakot, ka izņēmums nav attiecināms tikai uz </w:t>
            </w:r>
            <w:r w:rsidRPr="00AE554F">
              <w:rPr>
                <w:rFonts w:ascii="Times New Roman" w:hAnsi="Times New Roman" w:cs="Times New Roman"/>
                <w:i/>
                <w:sz w:val="28"/>
                <w:szCs w:val="28"/>
              </w:rPr>
              <w:t>COST</w:t>
            </w:r>
            <w:r w:rsidR="000A277D" w:rsidRPr="00AE554F">
              <w:rPr>
                <w:rFonts w:ascii="Times New Roman" w:hAnsi="Times New Roman" w:cs="Times New Roman"/>
                <w:sz w:val="28"/>
                <w:szCs w:val="28"/>
              </w:rPr>
              <w:t xml:space="preserve"> aktivitātēm, bet arī uz MK </w:t>
            </w:r>
            <w:r w:rsidR="000A277D" w:rsidRPr="00AE554F">
              <w:rPr>
                <w:rFonts w:ascii="Times New Roman" w:hAnsi="Times New Roman" w:cs="Times New Roman"/>
                <w:sz w:val="28"/>
                <w:szCs w:val="28"/>
              </w:rPr>
              <w:lastRenderedPageBreak/>
              <w:t>noteikumu 4.2.apakšpunktā minētajā</w:t>
            </w:r>
            <w:r w:rsidRPr="00AE554F">
              <w:rPr>
                <w:rFonts w:ascii="Times New Roman" w:hAnsi="Times New Roman" w:cs="Times New Roman"/>
                <w:sz w:val="28"/>
                <w:szCs w:val="28"/>
              </w:rPr>
              <w:t>m Latvijas valsts dalības maksām, jo tās jau nosaka starptautiskās vai Eiropas Savienības institūcijas (organizācijas)</w:t>
            </w:r>
            <w:r w:rsidR="000A277D" w:rsidRPr="00AE554F">
              <w:rPr>
                <w:rFonts w:ascii="Times New Roman" w:hAnsi="Times New Roman" w:cs="Times New Roman"/>
                <w:sz w:val="28"/>
                <w:szCs w:val="28"/>
              </w:rPr>
              <w:t>, nosūtot Latvijai apmaksājamus rēķinus</w:t>
            </w:r>
            <w:r w:rsidRPr="00AE554F">
              <w:rPr>
                <w:rFonts w:ascii="Times New Roman" w:hAnsi="Times New Roman" w:cs="Times New Roman"/>
                <w:sz w:val="28"/>
                <w:szCs w:val="28"/>
              </w:rPr>
              <w:t>.</w:t>
            </w:r>
          </w:p>
          <w:p w14:paraId="5058C46B" w14:textId="490DC397" w:rsidR="004117DA" w:rsidRDefault="00F047B7" w:rsidP="001008D9">
            <w:pPr>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Ar projektu tiek precizēts MK noteikumu 13.2.6.apakšpunkts, </w:t>
            </w:r>
            <w:r w:rsidR="000A277D" w:rsidRPr="00AE554F">
              <w:rPr>
                <w:rFonts w:ascii="Times New Roman" w:hAnsi="Times New Roman" w:cs="Times New Roman"/>
                <w:sz w:val="28"/>
                <w:szCs w:val="28"/>
              </w:rPr>
              <w:t>aizstājot</w:t>
            </w:r>
            <w:r w:rsidRPr="00AE554F">
              <w:rPr>
                <w:rFonts w:ascii="Times New Roman" w:hAnsi="Times New Roman" w:cs="Times New Roman"/>
                <w:sz w:val="28"/>
                <w:szCs w:val="28"/>
              </w:rPr>
              <w:t xml:space="preserve"> vārdus “citi izdevumi” ar vārdiem “papildu netiešās izmaksas un citi izdevumi”, ievērojot </w:t>
            </w:r>
            <w:r w:rsidR="00487EC8" w:rsidRPr="00AE554F">
              <w:rPr>
                <w:rFonts w:ascii="Times New Roman" w:hAnsi="Times New Roman" w:cs="Times New Roman"/>
                <w:sz w:val="28"/>
                <w:szCs w:val="28"/>
              </w:rPr>
              <w:t xml:space="preserve">Regulas Nr. </w:t>
            </w:r>
            <w:hyperlink r:id="rId12" w:tgtFrame="_blank" w:history="1">
              <w:r w:rsidR="00487EC8" w:rsidRPr="00AE554F">
                <w:rPr>
                  <w:rFonts w:ascii="Times New Roman" w:hAnsi="Times New Roman" w:cs="Times New Roman"/>
                  <w:sz w:val="28"/>
                  <w:szCs w:val="28"/>
                </w:rPr>
                <w:t>651/2014</w:t>
              </w:r>
            </w:hyperlink>
            <w:r w:rsidR="00487EC8" w:rsidRPr="00AE554F">
              <w:rPr>
                <w:rFonts w:ascii="Times New Roman" w:hAnsi="Times New Roman" w:cs="Times New Roman"/>
                <w:sz w:val="28"/>
                <w:szCs w:val="28"/>
              </w:rPr>
              <w:t xml:space="preserve"> </w:t>
            </w:r>
            <w:r w:rsidR="00487EC8" w:rsidRPr="00AE554F">
              <w:rPr>
                <w:rFonts w:ascii="Times New Roman" w:hAnsi="Times New Roman" w:cs="Times New Roman"/>
                <w:sz w:val="28"/>
                <w:szCs w:val="28"/>
                <w:lang w:eastAsia="lv-LV"/>
              </w:rPr>
              <w:t>25.panta 3. pu</w:t>
            </w:r>
            <w:r w:rsidRPr="00AE554F">
              <w:rPr>
                <w:rFonts w:ascii="Times New Roman" w:hAnsi="Times New Roman" w:cs="Times New Roman"/>
                <w:sz w:val="28"/>
                <w:szCs w:val="28"/>
                <w:lang w:eastAsia="lv-LV"/>
              </w:rPr>
              <w:t>nk</w:t>
            </w:r>
            <w:r w:rsidR="000A277D" w:rsidRPr="00AE554F">
              <w:rPr>
                <w:rFonts w:ascii="Times New Roman" w:hAnsi="Times New Roman" w:cs="Times New Roman"/>
                <w:sz w:val="28"/>
                <w:szCs w:val="28"/>
                <w:lang w:eastAsia="lv-LV"/>
              </w:rPr>
              <w:t>ta “e” apakšpunktā noteikto, ka</w:t>
            </w:r>
            <w:r w:rsidR="00487EC8" w:rsidRPr="00AE554F">
              <w:rPr>
                <w:rFonts w:ascii="Times New Roman" w:hAnsi="Times New Roman" w:cs="Times New Roman"/>
                <w:sz w:val="28"/>
                <w:szCs w:val="28"/>
              </w:rPr>
              <w:t xml:space="preserve"> </w:t>
            </w:r>
            <w:r w:rsidRPr="00AE554F">
              <w:rPr>
                <w:rFonts w:ascii="Times New Roman" w:hAnsi="Times New Roman" w:cs="Times New Roman"/>
                <w:sz w:val="28"/>
                <w:szCs w:val="28"/>
              </w:rPr>
              <w:t>pētniecības un attīstības projektu attiecināmās izmaksas attiecina uz noteiktu pētniecības un attīstības kategoriju un tās var būt arī “papildus netiešās izmaksas un citi darbības izdevumi, tostarp materiālu, piederumu un līdzīgu produktu izmaksas, kas radušās tieši projekta  rezultātā”.</w:t>
            </w:r>
          </w:p>
          <w:p w14:paraId="7AE7F8A2" w14:textId="57523332" w:rsidR="00600A89" w:rsidRPr="001008D9" w:rsidRDefault="00323F2E" w:rsidP="001008D9">
            <w:pPr>
              <w:spacing w:after="0" w:line="240" w:lineRule="auto"/>
              <w:jc w:val="both"/>
              <w:rPr>
                <w:rFonts w:ascii="Times New Roman" w:hAnsi="Times New Roman" w:cs="Times New Roman"/>
                <w:sz w:val="28"/>
                <w:szCs w:val="28"/>
              </w:rPr>
            </w:pPr>
            <w:r w:rsidRPr="00323F2E">
              <w:rPr>
                <w:rFonts w:ascii="Times New Roman" w:hAnsi="Times New Roman" w:cs="Times New Roman"/>
                <w:sz w:val="28"/>
                <w:szCs w:val="28"/>
              </w:rPr>
              <w:t xml:space="preserve">     Projekts paredz precizēt MK noteikumu 14.punkta ievaddaļu, jo šajā punktā ir atrunāti nosacījumi, kā Latvijas dalībnieki piedalās programmu, kopīgo programmu un kopuzņēmumu ietvaros atvērtajos konkursos un, ka MK noteikumu ietvaros finansiāli tiek atbalstīti sekmīgie projekti šajos konkursos, tas ir tādi, kuriem ir noslēgti programmu projektu īstenošanas līgumi (vienošanās) ar Eiropas Komisiju vai attiecīgo programmas (kopuzņēmumu) administrējošo institūciju. </w:t>
            </w:r>
            <w:r w:rsidR="0060236B" w:rsidRPr="0060236B">
              <w:rPr>
                <w:rFonts w:ascii="Times New Roman" w:hAnsi="Times New Roman" w:cs="Times New Roman"/>
                <w:sz w:val="28"/>
                <w:szCs w:val="28"/>
              </w:rPr>
              <w:t>No MK noteikumu 14.punkta ievaddaļas ir svītrota norāde uz 4.1.6.apakšpunktu, jo šajā apakšpunktā ir minēti ERA-NET ietvaros atbalstītie projekti un par šādu projektu finansēšanu ir atrunāts MK noteikumu IV nodaļā (18.punkts).</w:t>
            </w:r>
            <w:r w:rsidR="001008D9">
              <w:rPr>
                <w:rFonts w:ascii="Times New Roman" w:hAnsi="Times New Roman" w:cs="Times New Roman"/>
                <w:sz w:val="28"/>
                <w:szCs w:val="28"/>
              </w:rPr>
              <w:t xml:space="preserve"> </w:t>
            </w:r>
            <w:r w:rsidR="00600A89">
              <w:rPr>
                <w:rFonts w:ascii="Times New Roman" w:hAnsi="Times New Roman" w:cs="Times New Roman"/>
                <w:sz w:val="28"/>
                <w:szCs w:val="28"/>
              </w:rPr>
              <w:t>Līdz ar to ar noteikumu projektu nosaka, ka MK noteikumu 14.punkta ievaddaļa nosaka, ka aģentūra, ievērojot komisijas lēmumu, piešķir valsts atbalstu atbilstoši regulas Nr.651/2014. 25.pantam vai valsts līdzfinansējumu</w:t>
            </w:r>
            <w:r w:rsidR="001008D9">
              <w:rPr>
                <w:rFonts w:ascii="Times New Roman" w:hAnsi="Times New Roman" w:cs="Times New Roman"/>
                <w:sz w:val="28"/>
                <w:szCs w:val="28"/>
              </w:rPr>
              <w:t xml:space="preserve"> (ar saimniecisku darbību nesaistītam projektam) MK noteikumu 4.1.1.- 4.1.4.apakšpunktā minētajiem projektiem un projektu īstenotājiem.</w:t>
            </w:r>
          </w:p>
          <w:p w14:paraId="5058C46C" w14:textId="02468478" w:rsidR="002A44FB" w:rsidRPr="00AE554F" w:rsidRDefault="00323F2E" w:rsidP="0010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077" w:rsidRPr="00AE554F">
              <w:rPr>
                <w:rFonts w:ascii="Times New Roman" w:hAnsi="Times New Roman" w:cs="Times New Roman"/>
                <w:sz w:val="28"/>
                <w:szCs w:val="28"/>
              </w:rPr>
              <w:t>Ar projektu</w:t>
            </w:r>
            <w:r w:rsidR="004117DA" w:rsidRPr="00AE554F">
              <w:rPr>
                <w:rFonts w:ascii="Times New Roman" w:hAnsi="Times New Roman" w:cs="Times New Roman"/>
                <w:sz w:val="28"/>
                <w:szCs w:val="28"/>
              </w:rPr>
              <w:t xml:space="preserve"> ir n</w:t>
            </w:r>
            <w:r w:rsidR="00F047B7" w:rsidRPr="00AE554F">
              <w:rPr>
                <w:rFonts w:ascii="Times New Roman" w:hAnsi="Times New Roman" w:cs="Times New Roman"/>
                <w:sz w:val="28"/>
                <w:szCs w:val="28"/>
              </w:rPr>
              <w:t>epieciešams pr</w:t>
            </w:r>
            <w:r w:rsidR="000A277D" w:rsidRPr="00AE554F">
              <w:rPr>
                <w:rFonts w:ascii="Times New Roman" w:hAnsi="Times New Roman" w:cs="Times New Roman"/>
                <w:sz w:val="28"/>
                <w:szCs w:val="28"/>
              </w:rPr>
              <w:t>ecizēt MK noteikumu 14.1.2.apakš</w:t>
            </w:r>
            <w:r w:rsidR="00F047B7" w:rsidRPr="00AE554F">
              <w:rPr>
                <w:rFonts w:ascii="Times New Roman" w:hAnsi="Times New Roman" w:cs="Times New Roman"/>
                <w:sz w:val="28"/>
                <w:szCs w:val="28"/>
              </w:rPr>
              <w:t xml:space="preserve">punktu, nosakot, ka </w:t>
            </w:r>
            <w:r w:rsidR="004117DA" w:rsidRPr="00AE554F">
              <w:rPr>
                <w:rFonts w:ascii="Times New Roman" w:hAnsi="Times New Roman" w:cs="Times New Roman"/>
                <w:sz w:val="28"/>
                <w:szCs w:val="28"/>
              </w:rPr>
              <w:t xml:space="preserve">Latvijas dalībniekam kā </w:t>
            </w:r>
            <w:r w:rsidR="00F047B7" w:rsidRPr="00AE554F">
              <w:rPr>
                <w:rFonts w:ascii="Times New Roman" w:hAnsi="Times New Roman" w:cs="Times New Roman"/>
                <w:sz w:val="28"/>
                <w:szCs w:val="28"/>
              </w:rPr>
              <w:t>atbalsta pretendentam var būt ne tikai ar Eiropas Komisiju noslēgts līgums par projekta īstenošanu, b</w:t>
            </w:r>
            <w:r w:rsidR="004117DA" w:rsidRPr="00AE554F">
              <w:rPr>
                <w:rFonts w:ascii="Times New Roman" w:hAnsi="Times New Roman" w:cs="Times New Roman"/>
                <w:sz w:val="28"/>
                <w:szCs w:val="28"/>
              </w:rPr>
              <w:t>et arī ar k</w:t>
            </w:r>
            <w:r w:rsidR="003D0077" w:rsidRPr="00AE554F">
              <w:rPr>
                <w:rFonts w:ascii="Times New Roman" w:hAnsi="Times New Roman" w:cs="Times New Roman"/>
                <w:sz w:val="28"/>
                <w:szCs w:val="28"/>
              </w:rPr>
              <w:t>opīgās programmas</w:t>
            </w:r>
            <w:r w:rsidR="004117DA" w:rsidRPr="00AE554F">
              <w:rPr>
                <w:rFonts w:ascii="Times New Roman" w:hAnsi="Times New Roman" w:cs="Times New Roman"/>
                <w:sz w:val="28"/>
                <w:szCs w:val="28"/>
              </w:rPr>
              <w:t xml:space="preserve"> </w:t>
            </w:r>
            <w:r w:rsidR="005B4258" w:rsidRPr="00AE554F">
              <w:rPr>
                <w:rFonts w:ascii="Times New Roman" w:hAnsi="Times New Roman" w:cs="Times New Roman"/>
                <w:sz w:val="28"/>
                <w:szCs w:val="28"/>
              </w:rPr>
              <w:t xml:space="preserve">vai </w:t>
            </w:r>
            <w:r w:rsidR="00F047B7" w:rsidRPr="00AE554F">
              <w:rPr>
                <w:rFonts w:ascii="Times New Roman" w:hAnsi="Times New Roman" w:cs="Times New Roman"/>
                <w:sz w:val="28"/>
                <w:szCs w:val="28"/>
              </w:rPr>
              <w:t>kopuzņēmuma</w:t>
            </w:r>
            <w:r w:rsidR="004117DA" w:rsidRPr="00AE554F">
              <w:rPr>
                <w:rFonts w:ascii="Times New Roman" w:hAnsi="Times New Roman" w:cs="Times New Roman"/>
                <w:sz w:val="28"/>
                <w:szCs w:val="28"/>
              </w:rPr>
              <w:t xml:space="preserve"> administrējošo institūciju.</w:t>
            </w:r>
          </w:p>
          <w:p w14:paraId="5058C46D" w14:textId="73E0E20B" w:rsidR="00E5323B" w:rsidRPr="00AE554F" w:rsidRDefault="004117DA" w:rsidP="001008D9">
            <w:pPr>
              <w:spacing w:after="0" w:line="240" w:lineRule="auto"/>
              <w:jc w:val="both"/>
              <w:rPr>
                <w:rFonts w:ascii="Times New Roman" w:eastAsia="Times New Roman" w:hAnsi="Times New Roman" w:cs="Times New Roman"/>
                <w:sz w:val="28"/>
                <w:szCs w:val="28"/>
                <w:lang w:eastAsia="lv-LV"/>
              </w:rPr>
            </w:pPr>
            <w:r w:rsidRPr="00AE554F">
              <w:rPr>
                <w:rFonts w:ascii="Times New Roman" w:hAnsi="Times New Roman" w:cs="Times New Roman"/>
                <w:sz w:val="28"/>
                <w:szCs w:val="28"/>
              </w:rPr>
              <w:lastRenderedPageBreak/>
              <w:t xml:space="preserve">     </w:t>
            </w:r>
            <w:r w:rsidR="000A277D" w:rsidRPr="00AE554F">
              <w:rPr>
                <w:rFonts w:ascii="Times New Roman" w:hAnsi="Times New Roman" w:cs="Times New Roman"/>
                <w:sz w:val="28"/>
                <w:szCs w:val="28"/>
              </w:rPr>
              <w:t xml:space="preserve">Ar projektu </w:t>
            </w:r>
            <w:r w:rsidR="000A277D" w:rsidRPr="00AE554F">
              <w:rPr>
                <w:rFonts w:ascii="Times New Roman" w:eastAsia="Times New Roman" w:hAnsi="Times New Roman" w:cs="Times New Roman"/>
                <w:sz w:val="28"/>
                <w:szCs w:val="28"/>
                <w:lang w:eastAsia="lv-LV"/>
              </w:rPr>
              <w:t>MK noteikumi tiks</w:t>
            </w:r>
            <w:r w:rsidR="00546431" w:rsidRPr="00AE554F">
              <w:rPr>
                <w:rFonts w:ascii="Times New Roman" w:eastAsia="Times New Roman" w:hAnsi="Times New Roman" w:cs="Times New Roman"/>
                <w:sz w:val="28"/>
                <w:szCs w:val="28"/>
                <w:lang w:eastAsia="lv-LV"/>
              </w:rPr>
              <w:t xml:space="preserve"> p</w:t>
            </w:r>
            <w:r w:rsidRPr="00AE554F">
              <w:rPr>
                <w:rFonts w:ascii="Times New Roman" w:eastAsia="Times New Roman" w:hAnsi="Times New Roman" w:cs="Times New Roman"/>
                <w:sz w:val="28"/>
                <w:szCs w:val="28"/>
                <w:lang w:eastAsia="lv-LV"/>
              </w:rPr>
              <w:t xml:space="preserve">apildināti ar </w:t>
            </w:r>
            <w:r w:rsidR="000A277D" w:rsidRPr="00AE554F">
              <w:rPr>
                <w:rFonts w:ascii="Times New Roman" w:eastAsia="Times New Roman" w:hAnsi="Times New Roman" w:cs="Times New Roman"/>
                <w:sz w:val="28"/>
                <w:szCs w:val="28"/>
                <w:lang w:eastAsia="lv-LV"/>
              </w:rPr>
              <w:t xml:space="preserve">jaunu </w:t>
            </w:r>
            <w:r w:rsidRPr="00AE554F">
              <w:rPr>
                <w:rFonts w:ascii="Times New Roman" w:eastAsia="Times New Roman" w:hAnsi="Times New Roman" w:cs="Times New Roman"/>
                <w:sz w:val="28"/>
                <w:szCs w:val="28"/>
                <w:lang w:eastAsia="lv-LV"/>
              </w:rPr>
              <w:t>19.13.</w:t>
            </w:r>
            <w:r w:rsidR="000A277D" w:rsidRPr="00AE554F">
              <w:rPr>
                <w:rFonts w:ascii="Times New Roman" w:eastAsia="Times New Roman" w:hAnsi="Times New Roman" w:cs="Times New Roman"/>
                <w:sz w:val="28"/>
                <w:szCs w:val="28"/>
                <w:lang w:eastAsia="lv-LV"/>
              </w:rPr>
              <w:t>apakšpunktu, nosakot, ka komisija pieņem</w:t>
            </w:r>
            <w:r w:rsidR="00546431" w:rsidRPr="00AE554F">
              <w:rPr>
                <w:rFonts w:ascii="Times New Roman" w:eastAsia="Times New Roman" w:hAnsi="Times New Roman" w:cs="Times New Roman"/>
                <w:sz w:val="28"/>
                <w:szCs w:val="28"/>
                <w:lang w:eastAsia="lv-LV"/>
              </w:rPr>
              <w:t xml:space="preserve"> lēmumu par dalību </w:t>
            </w:r>
            <w:r w:rsidR="00546431" w:rsidRPr="00AE554F">
              <w:rPr>
                <w:rFonts w:ascii="Times New Roman" w:eastAsia="Times New Roman" w:hAnsi="Times New Roman" w:cs="Times New Roman"/>
                <w:i/>
                <w:sz w:val="28"/>
                <w:szCs w:val="28"/>
                <w:lang w:eastAsia="lv-LV"/>
              </w:rPr>
              <w:t>ERA-NET</w:t>
            </w:r>
            <w:r w:rsidR="00546431" w:rsidRPr="00AE554F">
              <w:rPr>
                <w:rFonts w:ascii="Times New Roman" w:eastAsia="Times New Roman" w:hAnsi="Times New Roman" w:cs="Times New Roman"/>
                <w:sz w:val="28"/>
                <w:szCs w:val="28"/>
                <w:lang w:eastAsia="lv-LV"/>
              </w:rPr>
              <w:t xml:space="preserve"> </w:t>
            </w:r>
            <w:r w:rsidR="005B4258" w:rsidRPr="00AE554F">
              <w:rPr>
                <w:rFonts w:ascii="Times New Roman" w:eastAsia="Times New Roman" w:hAnsi="Times New Roman" w:cs="Times New Roman"/>
                <w:sz w:val="28"/>
                <w:szCs w:val="28"/>
                <w:lang w:eastAsia="lv-LV"/>
              </w:rPr>
              <w:t xml:space="preserve">aktivitātes projekta izstrādē vai pievienošanos </w:t>
            </w:r>
            <w:r w:rsidR="005B4258" w:rsidRPr="00AE554F">
              <w:rPr>
                <w:rFonts w:ascii="Times New Roman" w:eastAsia="Times New Roman" w:hAnsi="Times New Roman" w:cs="Times New Roman"/>
                <w:i/>
                <w:sz w:val="28"/>
                <w:szCs w:val="28"/>
                <w:lang w:eastAsia="lv-LV"/>
              </w:rPr>
              <w:t>ERA-NET</w:t>
            </w:r>
            <w:r w:rsidR="005B4258" w:rsidRPr="00AE554F">
              <w:rPr>
                <w:rFonts w:ascii="Times New Roman" w:eastAsia="Times New Roman" w:hAnsi="Times New Roman" w:cs="Times New Roman"/>
                <w:sz w:val="28"/>
                <w:szCs w:val="28"/>
                <w:lang w:eastAsia="lv-LV"/>
              </w:rPr>
              <w:t xml:space="preserve"> aktivitātes projekta konsorcijam.</w:t>
            </w:r>
            <w:r w:rsidR="00546431" w:rsidRPr="00AE554F">
              <w:rPr>
                <w:rFonts w:ascii="Times New Roman" w:eastAsia="Times New Roman" w:hAnsi="Times New Roman" w:cs="Times New Roman"/>
                <w:sz w:val="28"/>
                <w:szCs w:val="28"/>
                <w:lang w:eastAsia="lv-LV"/>
              </w:rPr>
              <w:t xml:space="preserve"> </w:t>
            </w:r>
            <w:r w:rsidRPr="00AE554F">
              <w:rPr>
                <w:rFonts w:ascii="Times New Roman" w:eastAsia="Times New Roman" w:hAnsi="Times New Roman" w:cs="Times New Roman"/>
                <w:sz w:val="28"/>
                <w:szCs w:val="28"/>
                <w:lang w:eastAsia="lv-LV"/>
              </w:rPr>
              <w:t>Ievērojot minēto, ir nepieciešams attiecīgi precizēt MK noteikumu 18.punkta  ievaddaļu, norādot, ka Valsts izglītības attīstības aģentūra piešķir valsts līdzfinan</w:t>
            </w:r>
            <w:r w:rsidR="005B4258" w:rsidRPr="00AE554F">
              <w:rPr>
                <w:rFonts w:ascii="Times New Roman" w:eastAsia="Times New Roman" w:hAnsi="Times New Roman" w:cs="Times New Roman"/>
                <w:sz w:val="28"/>
                <w:szCs w:val="28"/>
                <w:lang w:eastAsia="lv-LV"/>
              </w:rPr>
              <w:t xml:space="preserve">sējumu </w:t>
            </w:r>
            <w:r w:rsidR="005B4258" w:rsidRPr="00AE554F">
              <w:rPr>
                <w:rFonts w:ascii="Times New Roman" w:eastAsia="Times New Roman" w:hAnsi="Times New Roman" w:cs="Times New Roman"/>
                <w:i/>
                <w:sz w:val="28"/>
                <w:szCs w:val="28"/>
                <w:lang w:eastAsia="lv-LV"/>
              </w:rPr>
              <w:t>ERA-NET</w:t>
            </w:r>
            <w:r w:rsidR="005B4258" w:rsidRPr="00AE554F">
              <w:rPr>
                <w:rFonts w:ascii="Times New Roman" w:eastAsia="Times New Roman" w:hAnsi="Times New Roman" w:cs="Times New Roman"/>
                <w:sz w:val="28"/>
                <w:szCs w:val="28"/>
                <w:lang w:eastAsia="lv-LV"/>
              </w:rPr>
              <w:t xml:space="preserve"> aktivitātē, tikai tādā gadījumā, ja komisijā  ir pieņēmusi iepriekš minēto lēmumu.</w:t>
            </w:r>
          </w:p>
          <w:p w14:paraId="3843A69A" w14:textId="695C4B3A" w:rsidR="003D0077" w:rsidRPr="00AE554F" w:rsidRDefault="003D0077" w:rsidP="001008D9">
            <w:pPr>
              <w:spacing w:after="0" w:line="240" w:lineRule="auto"/>
              <w:jc w:val="both"/>
              <w:rPr>
                <w:rFonts w:ascii="Times New Roman" w:eastAsia="Times New Roman" w:hAnsi="Times New Roman" w:cs="Times New Roman"/>
                <w:sz w:val="28"/>
                <w:szCs w:val="28"/>
                <w:lang w:eastAsia="lv-LV"/>
              </w:rPr>
            </w:pPr>
            <w:r w:rsidRPr="00AE554F">
              <w:rPr>
                <w:rFonts w:ascii="Times New Roman" w:eastAsia="Times New Roman" w:hAnsi="Times New Roman" w:cs="Times New Roman"/>
                <w:sz w:val="28"/>
                <w:szCs w:val="28"/>
                <w:lang w:eastAsia="lv-LV"/>
              </w:rPr>
              <w:t xml:space="preserve">     Projekts papildinās MK noteikumus ar jaunu 22.</w:t>
            </w:r>
            <w:r w:rsidR="00F23792">
              <w:rPr>
                <w:rFonts w:ascii="Times New Roman" w:eastAsia="Times New Roman" w:hAnsi="Times New Roman" w:cs="Times New Roman"/>
                <w:sz w:val="28"/>
                <w:szCs w:val="28"/>
                <w:lang w:eastAsia="lv-LV"/>
              </w:rPr>
              <w:t xml:space="preserve">¹ punktu, </w:t>
            </w:r>
            <w:r w:rsidRPr="00AE554F">
              <w:rPr>
                <w:rFonts w:ascii="Times New Roman" w:eastAsia="Times New Roman" w:hAnsi="Times New Roman" w:cs="Times New Roman"/>
                <w:sz w:val="28"/>
                <w:szCs w:val="28"/>
                <w:lang w:eastAsia="lv-LV"/>
              </w:rPr>
              <w:t xml:space="preserve">nosakot, ka </w:t>
            </w:r>
            <w:r w:rsidR="00F23792">
              <w:rPr>
                <w:rFonts w:ascii="Times New Roman" w:eastAsia="Times New Roman" w:hAnsi="Times New Roman" w:cs="Times New Roman"/>
                <w:sz w:val="28"/>
                <w:szCs w:val="28"/>
                <w:lang w:eastAsia="lv-LV"/>
              </w:rPr>
              <w:t xml:space="preserve">lēmumu par valsts atbalsta piešķiršanu MK noteikumu ietvaros pieņem </w:t>
            </w:r>
            <w:r w:rsidRPr="00AE554F">
              <w:rPr>
                <w:rFonts w:ascii="Times New Roman" w:eastAsia="Times New Roman" w:hAnsi="Times New Roman" w:cs="Times New Roman"/>
                <w:sz w:val="28"/>
                <w:szCs w:val="28"/>
                <w:lang w:eastAsia="lv-LV"/>
              </w:rPr>
              <w:t>līdz 202</w:t>
            </w:r>
            <w:r w:rsidR="001008D9">
              <w:rPr>
                <w:rFonts w:ascii="Times New Roman" w:eastAsia="Times New Roman" w:hAnsi="Times New Roman" w:cs="Times New Roman"/>
                <w:sz w:val="28"/>
                <w:szCs w:val="28"/>
                <w:lang w:eastAsia="lv-LV"/>
              </w:rPr>
              <w:t>1</w:t>
            </w:r>
            <w:r w:rsidRPr="00AE554F">
              <w:rPr>
                <w:rFonts w:ascii="Times New Roman" w:eastAsia="Times New Roman" w:hAnsi="Times New Roman" w:cs="Times New Roman"/>
                <w:sz w:val="28"/>
                <w:szCs w:val="28"/>
                <w:lang w:eastAsia="lv-LV"/>
              </w:rPr>
              <w:t xml:space="preserve">.gada </w:t>
            </w:r>
            <w:r w:rsidR="001008D9">
              <w:rPr>
                <w:rFonts w:ascii="Times New Roman" w:eastAsia="Times New Roman" w:hAnsi="Times New Roman" w:cs="Times New Roman"/>
                <w:sz w:val="28"/>
                <w:szCs w:val="28"/>
                <w:lang w:eastAsia="lv-LV"/>
              </w:rPr>
              <w:t>30.jūnijam</w:t>
            </w:r>
            <w:r w:rsidRPr="00AE554F">
              <w:rPr>
                <w:rFonts w:ascii="Times New Roman" w:eastAsia="Times New Roman" w:hAnsi="Times New Roman" w:cs="Times New Roman"/>
                <w:sz w:val="28"/>
                <w:szCs w:val="28"/>
                <w:lang w:eastAsia="lv-LV"/>
              </w:rPr>
              <w:t xml:space="preserve"> atbilstoši Regulas Nr.651/2014</w:t>
            </w:r>
            <w:r w:rsidR="001008D9">
              <w:rPr>
                <w:rFonts w:ascii="Times New Roman" w:eastAsia="Times New Roman" w:hAnsi="Times New Roman" w:cs="Times New Roman"/>
                <w:sz w:val="28"/>
                <w:szCs w:val="28"/>
                <w:lang w:eastAsia="lv-LV"/>
              </w:rPr>
              <w:t xml:space="preserve"> 58.panta 4.punktam un</w:t>
            </w:r>
            <w:r w:rsidRPr="00AE554F">
              <w:rPr>
                <w:rFonts w:ascii="Times New Roman" w:eastAsia="Times New Roman" w:hAnsi="Times New Roman" w:cs="Times New Roman"/>
                <w:sz w:val="28"/>
                <w:szCs w:val="28"/>
                <w:lang w:eastAsia="lv-LV"/>
              </w:rPr>
              <w:t xml:space="preserve"> 59.pantam.</w:t>
            </w:r>
            <w:r w:rsidR="001008D9">
              <w:rPr>
                <w:rFonts w:ascii="Times New Roman" w:eastAsia="Times New Roman" w:hAnsi="Times New Roman" w:cs="Times New Roman"/>
                <w:sz w:val="28"/>
                <w:szCs w:val="28"/>
                <w:lang w:eastAsia="lv-LV"/>
              </w:rPr>
              <w:t xml:space="preserve"> </w:t>
            </w:r>
          </w:p>
          <w:p w14:paraId="5058C46E" w14:textId="2A25C153" w:rsidR="00924CBA" w:rsidRPr="00AE554F" w:rsidRDefault="0013379A" w:rsidP="001008D9">
            <w:pPr>
              <w:shd w:val="clear" w:color="auto" w:fill="FFFFFF"/>
              <w:spacing w:after="0" w:line="240" w:lineRule="auto"/>
              <w:jc w:val="both"/>
              <w:rPr>
                <w:rFonts w:ascii="Times New Roman" w:hAnsi="Times New Roman" w:cs="Times New Roman"/>
                <w:sz w:val="28"/>
                <w:szCs w:val="28"/>
              </w:rPr>
            </w:pPr>
            <w:r w:rsidRPr="00AE554F">
              <w:rPr>
                <w:rFonts w:ascii="Times New Roman" w:hAnsi="Times New Roman" w:cs="Times New Roman"/>
                <w:sz w:val="28"/>
                <w:szCs w:val="28"/>
              </w:rPr>
              <w:t xml:space="preserve">     </w:t>
            </w:r>
            <w:r w:rsidR="00924CBA" w:rsidRPr="00AE554F">
              <w:rPr>
                <w:rFonts w:ascii="Times New Roman" w:hAnsi="Times New Roman" w:cs="Times New Roman"/>
                <w:sz w:val="28"/>
                <w:szCs w:val="28"/>
              </w:rPr>
              <w:t xml:space="preserve">Lai nodrošinātu Latvijas valsts dalības maksas segšanu iniciatīvās ar Ministru kabineta </w:t>
            </w:r>
            <w:proofErr w:type="spellStart"/>
            <w:r w:rsidR="00924CBA" w:rsidRPr="00AE554F">
              <w:rPr>
                <w:rFonts w:ascii="Times New Roman" w:hAnsi="Times New Roman" w:cs="Times New Roman"/>
                <w:sz w:val="28"/>
                <w:szCs w:val="28"/>
              </w:rPr>
              <w:t>protokollēmumu</w:t>
            </w:r>
            <w:proofErr w:type="spellEnd"/>
            <w:r w:rsidR="00924CBA" w:rsidRPr="00AE554F">
              <w:rPr>
                <w:rFonts w:ascii="Times New Roman" w:hAnsi="Times New Roman" w:cs="Times New Roman"/>
                <w:sz w:val="28"/>
                <w:szCs w:val="28"/>
              </w:rPr>
              <w:t xml:space="preserve"> tiks noteikts, ka ministrija drīkst  uzņemties jaunas valsts budžeta ilgtermiņa saistības ministrijas valsts budžeta programmas 70.00.00 "Citu Eiropas Savienības politiku instrumentu projektu un pasākumu īstenošana" apakšprogrammā 70.06.00 "Dalība Eiropas Savienības pētniecības un tehnoloģiju attīstības programmās" 2018.gadā -18 000 </w:t>
            </w:r>
            <w:proofErr w:type="spellStart"/>
            <w:r w:rsidR="00924CBA" w:rsidRPr="00AE554F">
              <w:rPr>
                <w:rFonts w:ascii="Times New Roman" w:hAnsi="Times New Roman" w:cs="Times New Roman"/>
                <w:i/>
                <w:sz w:val="28"/>
                <w:szCs w:val="28"/>
              </w:rPr>
              <w:t>euro</w:t>
            </w:r>
            <w:proofErr w:type="spellEnd"/>
            <w:r w:rsidR="00924CBA" w:rsidRPr="00AE554F">
              <w:rPr>
                <w:rFonts w:ascii="Times New Roman" w:hAnsi="Times New Roman" w:cs="Times New Roman"/>
                <w:sz w:val="28"/>
                <w:szCs w:val="28"/>
              </w:rPr>
              <w:t xml:space="preserve"> apmērā un 2019.-2023.gadam </w:t>
            </w:r>
            <w:r w:rsidR="00F23792">
              <w:rPr>
                <w:rFonts w:ascii="Times New Roman" w:hAnsi="Times New Roman" w:cs="Times New Roman"/>
                <w:sz w:val="28"/>
                <w:szCs w:val="28"/>
              </w:rPr>
              <w:t xml:space="preserve"> ne vairāk kā</w:t>
            </w:r>
            <w:r w:rsidR="00924CBA" w:rsidRPr="00AE554F">
              <w:rPr>
                <w:rFonts w:ascii="Times New Roman" w:hAnsi="Times New Roman" w:cs="Times New Roman"/>
                <w:sz w:val="28"/>
                <w:szCs w:val="28"/>
              </w:rPr>
              <w:t>–</w:t>
            </w:r>
            <w:r w:rsidR="00F23792">
              <w:rPr>
                <w:rFonts w:ascii="Times New Roman" w:hAnsi="Times New Roman" w:cs="Times New Roman"/>
                <w:sz w:val="28"/>
                <w:szCs w:val="28"/>
              </w:rPr>
              <w:t>2</w:t>
            </w:r>
            <w:r w:rsidR="00924CBA" w:rsidRPr="00AE554F">
              <w:rPr>
                <w:rFonts w:ascii="Times New Roman" w:hAnsi="Times New Roman" w:cs="Times New Roman"/>
                <w:sz w:val="28"/>
                <w:szCs w:val="28"/>
              </w:rPr>
              <w:t xml:space="preserve">3 000 </w:t>
            </w:r>
            <w:proofErr w:type="spellStart"/>
            <w:r w:rsidR="00924CBA" w:rsidRPr="00AE554F">
              <w:rPr>
                <w:rFonts w:ascii="Times New Roman" w:hAnsi="Times New Roman" w:cs="Times New Roman"/>
                <w:i/>
                <w:sz w:val="28"/>
                <w:szCs w:val="28"/>
              </w:rPr>
              <w:t>euro</w:t>
            </w:r>
            <w:proofErr w:type="spellEnd"/>
            <w:r w:rsidR="00924CBA" w:rsidRPr="00AE554F">
              <w:rPr>
                <w:rFonts w:ascii="Times New Roman" w:hAnsi="Times New Roman" w:cs="Times New Roman"/>
                <w:sz w:val="28"/>
                <w:szCs w:val="28"/>
              </w:rPr>
              <w:t xml:space="preserve"> apmērā ik gadu. </w:t>
            </w:r>
          </w:p>
          <w:p w14:paraId="5058C46F" w14:textId="77777777" w:rsidR="00924CBA" w:rsidRPr="008958BC" w:rsidRDefault="00924CBA" w:rsidP="001008D9">
            <w:pPr>
              <w:shd w:val="clear" w:color="auto" w:fill="FFFFFF"/>
              <w:spacing w:after="0" w:line="240" w:lineRule="auto"/>
              <w:jc w:val="both"/>
              <w:rPr>
                <w:rFonts w:ascii="Times New Roman" w:eastAsia="Times New Roman" w:hAnsi="Times New Roman" w:cs="Times New Roman"/>
                <w:sz w:val="28"/>
                <w:szCs w:val="28"/>
                <w:lang w:eastAsia="lv-LV"/>
              </w:rPr>
            </w:pPr>
          </w:p>
        </w:tc>
      </w:tr>
      <w:tr w:rsidR="00E5323B" w:rsidRPr="008958BC" w14:paraId="5058C474"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71" w14:textId="35A3E358"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3.</w:t>
            </w:r>
          </w:p>
        </w:tc>
        <w:tc>
          <w:tcPr>
            <w:tcW w:w="1299" w:type="pct"/>
            <w:tcBorders>
              <w:top w:val="outset" w:sz="6" w:space="0" w:color="auto"/>
              <w:left w:val="outset" w:sz="6" w:space="0" w:color="auto"/>
              <w:bottom w:val="outset" w:sz="6" w:space="0" w:color="auto"/>
              <w:right w:val="outset" w:sz="6" w:space="0" w:color="auto"/>
            </w:tcBorders>
            <w:hideMark/>
          </w:tcPr>
          <w:p w14:paraId="5058C47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Projekta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izstrādē</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iesaistītās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institūcijas</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publiskas</w:t>
            </w:r>
            <w:proofErr w:type="spellEnd"/>
            <w:r w:rsidRPr="008958BC">
              <w:rPr>
                <w:rFonts w:ascii="Times New Roman" w:eastAsia="Times New Roman" w:hAnsi="Times New Roman" w:cs="Times New Roman"/>
                <w:iCs/>
                <w:sz w:val="28"/>
                <w:szCs w:val="28"/>
                <w:lang w:val="en-US" w:eastAsia="lv-LV"/>
              </w:rPr>
              <w:t xml:space="preserve"> personas </w:t>
            </w:r>
            <w:proofErr w:type="spellStart"/>
            <w:r w:rsidRPr="008958BC">
              <w:rPr>
                <w:rFonts w:ascii="Times New Roman" w:eastAsia="Times New Roman" w:hAnsi="Times New Roman" w:cs="Times New Roman"/>
                <w:iCs/>
                <w:sz w:val="28"/>
                <w:szCs w:val="28"/>
                <w:lang w:val="en-US" w:eastAsia="lv-LV"/>
              </w:rPr>
              <w:t>kapitālsabiedrības</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73" w14:textId="1BA37822" w:rsidR="00E5323B" w:rsidRPr="008958BC" w:rsidRDefault="00E87DBE" w:rsidP="001008D9">
            <w:pPr>
              <w:spacing w:after="0" w:line="240" w:lineRule="auto"/>
              <w:rPr>
                <w:rFonts w:ascii="Times New Roman" w:eastAsia="Times New Roman" w:hAnsi="Times New Roman" w:cs="Times New Roman"/>
                <w:iCs/>
                <w:sz w:val="28"/>
                <w:szCs w:val="28"/>
                <w:lang w:val="fr-BE" w:eastAsia="lv-LV"/>
              </w:rPr>
            </w:pPr>
            <w:r w:rsidRPr="008958BC">
              <w:rPr>
                <w:rFonts w:ascii="Times New Roman" w:hAnsi="Times New Roman" w:cs="Times New Roman"/>
                <w:sz w:val="28"/>
                <w:szCs w:val="28"/>
                <w:lang w:eastAsia="lv-LV"/>
              </w:rPr>
              <w:t>M</w:t>
            </w:r>
            <w:r w:rsidR="00546431" w:rsidRPr="008958BC">
              <w:rPr>
                <w:rFonts w:ascii="Times New Roman" w:hAnsi="Times New Roman" w:cs="Times New Roman"/>
                <w:sz w:val="28"/>
                <w:szCs w:val="28"/>
                <w:lang w:eastAsia="lv-LV"/>
              </w:rPr>
              <w:t xml:space="preserve">inistrija un </w:t>
            </w:r>
            <w:r w:rsidR="00546431" w:rsidRPr="008958BC">
              <w:rPr>
                <w:rFonts w:ascii="Times New Roman" w:hAnsi="Times New Roman" w:cs="Times New Roman"/>
                <w:sz w:val="28"/>
                <w:szCs w:val="28"/>
              </w:rPr>
              <w:t>Valsts izglītības attīstības aģentūra.</w:t>
            </w:r>
          </w:p>
        </w:tc>
      </w:tr>
      <w:tr w:rsidR="00E5323B" w:rsidRPr="008958BC" w14:paraId="5058C478" w14:textId="77777777" w:rsidTr="0054643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58C475"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4.</w:t>
            </w:r>
          </w:p>
        </w:tc>
        <w:tc>
          <w:tcPr>
            <w:tcW w:w="1299" w:type="pct"/>
            <w:tcBorders>
              <w:top w:val="outset" w:sz="6" w:space="0" w:color="auto"/>
              <w:left w:val="outset" w:sz="6" w:space="0" w:color="auto"/>
              <w:bottom w:val="outset" w:sz="6" w:space="0" w:color="auto"/>
              <w:right w:val="outset" w:sz="6" w:space="0" w:color="auto"/>
            </w:tcBorders>
            <w:hideMark/>
          </w:tcPr>
          <w:p w14:paraId="5058C47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342" w:type="pct"/>
            <w:tcBorders>
              <w:top w:val="outset" w:sz="6" w:space="0" w:color="auto"/>
              <w:left w:val="outset" w:sz="6" w:space="0" w:color="auto"/>
              <w:bottom w:val="outset" w:sz="6" w:space="0" w:color="auto"/>
              <w:right w:val="outset" w:sz="6" w:space="0" w:color="auto"/>
            </w:tcBorders>
            <w:hideMark/>
          </w:tcPr>
          <w:p w14:paraId="5058C477" w14:textId="77777777" w:rsidR="00E5323B" w:rsidRPr="008958BC" w:rsidRDefault="00546431"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bl>
    <w:p w14:paraId="5058C479" w14:textId="77777777" w:rsidR="00E5323B"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74"/>
        <w:gridCol w:w="6393"/>
      </w:tblGrid>
      <w:tr w:rsidR="00E5323B" w:rsidRPr="008958BC" w14:paraId="5058C4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47A"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sabiedrību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tautsaimniecības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attīstību</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administratīvo</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slogu</w:t>
            </w:r>
            <w:proofErr w:type="spellEnd"/>
          </w:p>
        </w:tc>
      </w:tr>
      <w:tr w:rsidR="00E5323B" w:rsidRPr="008958BC" w14:paraId="5058C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7C"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47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Sabiedrības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mērķgrupas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kuras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lastRenderedPageBreak/>
              <w:t>ietekmē</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vai</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varētu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7E" w14:textId="77777777" w:rsidR="00341787" w:rsidRPr="008958BC" w:rsidRDefault="00341787" w:rsidP="001008D9">
            <w:pPr>
              <w:spacing w:after="0" w:line="240" w:lineRule="auto"/>
              <w:jc w:val="both"/>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lastRenderedPageBreak/>
              <w:t>Sabiedrības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mērķgrupa</w:t>
            </w:r>
            <w:proofErr w:type="spellEnd"/>
            <w:r w:rsidRPr="008958BC">
              <w:rPr>
                <w:rFonts w:ascii="Times New Roman" w:eastAsia="Times New Roman" w:hAnsi="Times New Roman" w:cs="Times New Roman"/>
                <w:iCs/>
                <w:sz w:val="28"/>
                <w:szCs w:val="28"/>
                <w:lang w:val="en-US" w:eastAsia="lv-LV"/>
              </w:rPr>
              <w:t xml:space="preserve">, kuru </w:t>
            </w:r>
            <w:proofErr w:type="spellStart"/>
            <w:r w:rsidRPr="008958BC">
              <w:rPr>
                <w:rFonts w:ascii="Times New Roman" w:eastAsia="Times New Roman" w:hAnsi="Times New Roman" w:cs="Times New Roman"/>
                <w:iCs/>
                <w:sz w:val="28"/>
                <w:szCs w:val="28"/>
                <w:lang w:val="en-US" w:eastAsia="lv-LV"/>
              </w:rPr>
              <w:t>ietekmēs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šis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tiesiskais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ir</w:t>
            </w:r>
            <w:proofErr w:type="spellEnd"/>
            <w:r w:rsidRPr="008958BC">
              <w:rPr>
                <w:rFonts w:ascii="Times New Roman" w:eastAsia="Times New Roman" w:hAnsi="Times New Roman" w:cs="Times New Roman"/>
                <w:iCs/>
                <w:sz w:val="28"/>
                <w:szCs w:val="28"/>
                <w:lang w:val="en-US" w:eastAsia="lv-LV"/>
              </w:rPr>
              <w:t>;</w:t>
            </w:r>
          </w:p>
          <w:p w14:paraId="5058C47F" w14:textId="77777777" w:rsidR="00341787" w:rsidRPr="008958BC" w:rsidRDefault="00341787" w:rsidP="001008D9">
            <w:pPr>
              <w:pStyle w:val="ListParagraph"/>
              <w:numPr>
                <w:ilvl w:val="0"/>
                <w:numId w:val="3"/>
              </w:numPr>
              <w:spacing w:after="0" w:line="240" w:lineRule="auto"/>
              <w:ind w:left="44" w:firstLine="0"/>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lastRenderedPageBreak/>
              <w:t>Latvijas Republikas zinātnisko institūciju reģistrā reģistrētās zinātniskās institūcijas (</w:t>
            </w:r>
            <w:hyperlink r:id="rId13" w:anchor="/pub/scientific_institution/list" w:history="1">
              <w:r w:rsidRPr="008958BC">
                <w:rPr>
                  <w:rStyle w:val="Hyperlink"/>
                  <w:rFonts w:ascii="Times New Roman" w:eastAsia="Times New Roman" w:hAnsi="Times New Roman" w:cs="Times New Roman"/>
                  <w:color w:val="auto"/>
                  <w:sz w:val="28"/>
                  <w:szCs w:val="28"/>
                  <w:lang w:eastAsia="lv-LV"/>
                </w:rPr>
                <w:t>https://sciencelatvia.lv/#/pub/scientific_institution/list</w:t>
              </w:r>
            </w:hyperlink>
            <w:r w:rsidRPr="008958BC">
              <w:rPr>
                <w:rFonts w:ascii="Times New Roman" w:eastAsia="Times New Roman" w:hAnsi="Times New Roman" w:cs="Times New Roman"/>
                <w:sz w:val="28"/>
                <w:szCs w:val="28"/>
                <w:lang w:eastAsia="lv-LV"/>
              </w:rPr>
              <w:t>)  un tajās nodarbinātie un studējošie;</w:t>
            </w:r>
          </w:p>
          <w:p w14:paraId="5058C480" w14:textId="77777777" w:rsidR="00E5323B" w:rsidRPr="008958BC" w:rsidRDefault="00341787" w:rsidP="001008D9">
            <w:pPr>
              <w:pStyle w:val="ListParagraph"/>
              <w:numPr>
                <w:ilvl w:val="0"/>
                <w:numId w:val="3"/>
              </w:numPr>
              <w:spacing w:after="0" w:line="240" w:lineRule="auto"/>
              <w:ind w:left="252" w:hanging="283"/>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Uzņēmumu reģistra Komercreģistrā reģistrētās komercsabiedrības un tajā nodarbinātie;</w:t>
            </w:r>
          </w:p>
          <w:p w14:paraId="5058C481" w14:textId="77777777" w:rsidR="007A21DB" w:rsidRPr="008958BC" w:rsidRDefault="00341787"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hAnsi="Times New Roman" w:cs="Times New Roman"/>
                <w:sz w:val="28"/>
                <w:szCs w:val="28"/>
              </w:rPr>
              <w:t>Valsts izglītības attīstības aģentūra.</w:t>
            </w:r>
            <w:r w:rsidR="007A21DB" w:rsidRPr="008958BC">
              <w:rPr>
                <w:rFonts w:ascii="Times New Roman" w:eastAsia="Times New Roman" w:hAnsi="Times New Roman" w:cs="Times New Roman"/>
                <w:sz w:val="28"/>
                <w:szCs w:val="28"/>
                <w:lang w:eastAsia="lv-LV"/>
              </w:rPr>
              <w:t xml:space="preserve"> </w:t>
            </w:r>
          </w:p>
          <w:p w14:paraId="5058C482" w14:textId="3EC7FD03" w:rsidR="007A21DB" w:rsidRPr="008958BC" w:rsidRDefault="007A21DB"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Tiesiskais regulējums ir vērsts arī uz to, lai Latvijā </w:t>
            </w:r>
            <w:r w:rsidRPr="008958BC">
              <w:rPr>
                <w:rFonts w:ascii="Times New Roman" w:hAnsi="Times New Roman" w:cs="Times New Roman"/>
                <w:sz w:val="28"/>
                <w:szCs w:val="28"/>
              </w:rPr>
              <w:t>attīstītu pētniecību un inovāciju, kas tiks sekmīgi komercializētas Latvijas teritorijā, dodot iespēju valstij ražot eksportējamus produktus un sniegt starptautiski konkurētspējīgus pakalpojumus. Tas atbilst</w:t>
            </w:r>
            <w:r w:rsidR="00E87DBE" w:rsidRPr="008958BC">
              <w:rPr>
                <w:rFonts w:ascii="Times New Roman" w:eastAsia="Times New Roman" w:hAnsi="Times New Roman" w:cs="Times New Roman"/>
                <w:sz w:val="28"/>
                <w:szCs w:val="28"/>
                <w:lang w:eastAsia="lv-LV"/>
              </w:rPr>
              <w:t xml:space="preserve"> Latvijas Nacionālā attīstības plānā 2014.-2020.gadam</w:t>
            </w:r>
            <w:r w:rsidR="00E87DBE" w:rsidRPr="008958BC">
              <w:rPr>
                <w:rFonts w:ascii="Times New Roman" w:eastAsia="Times New Roman" w:hAnsi="Times New Roman" w:cs="Times New Roman"/>
                <w:sz w:val="28"/>
                <w:szCs w:val="28"/>
                <w:vertAlign w:val="superscript"/>
                <w:lang w:eastAsia="lv-LV"/>
              </w:rPr>
              <w:footnoteReference w:id="3"/>
            </w:r>
            <w:r w:rsidR="00E87DBE" w:rsidRPr="008958BC">
              <w:rPr>
                <w:rFonts w:ascii="Times New Roman" w:eastAsia="Times New Roman" w:hAnsi="Times New Roman" w:cs="Times New Roman"/>
                <w:sz w:val="28"/>
                <w:szCs w:val="28"/>
                <w:lang w:eastAsia="lv-LV"/>
              </w:rPr>
              <w:t xml:space="preserve"> (apstiprināts Saeimā 2012.gada 20.decembrī) (turpmāk – NAP) </w:t>
            </w:r>
            <w:r w:rsidRPr="008958BC">
              <w:rPr>
                <w:rFonts w:ascii="Times New Roman" w:eastAsia="Times New Roman" w:hAnsi="Times New Roman" w:cs="Times New Roman"/>
                <w:sz w:val="28"/>
                <w:szCs w:val="28"/>
                <w:lang w:eastAsia="lv-LV"/>
              </w:rPr>
              <w:t>rīcības virzienam “Attīstīta pētniecība, inovācija un augstākā izglītība”.</w:t>
            </w:r>
          </w:p>
          <w:p w14:paraId="55F58050" w14:textId="77777777" w:rsidR="00341787" w:rsidRDefault="007A21DB" w:rsidP="001008D9">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sz w:val="28"/>
                <w:szCs w:val="28"/>
                <w:lang w:eastAsia="lv-LV"/>
              </w:rPr>
              <w:t xml:space="preserve">Projekta tiesiskais regulējums ir </w:t>
            </w:r>
            <w:r w:rsidRPr="008958BC">
              <w:rPr>
                <w:rFonts w:ascii="Times New Roman" w:hAnsi="Times New Roman" w:cs="Times New Roman"/>
                <w:sz w:val="28"/>
                <w:szCs w:val="28"/>
              </w:rPr>
              <w:t xml:space="preserve">nepieciešams, lai veidotu Latvijas inovācijas kultūru, ko balsta mērķtiecīgi veidota un efektīva inovācijas sistēma, kas aptver un integrē izglītības, zinātnes, pētniecības un finanšu nosacījumus sekmīgai pētniecības rezultātu </w:t>
            </w:r>
            <w:proofErr w:type="spellStart"/>
            <w:r w:rsidRPr="008958BC">
              <w:rPr>
                <w:rFonts w:ascii="Times New Roman" w:hAnsi="Times New Roman" w:cs="Times New Roman"/>
                <w:sz w:val="28"/>
                <w:szCs w:val="28"/>
              </w:rPr>
              <w:t>komercializācijai</w:t>
            </w:r>
            <w:proofErr w:type="spellEnd"/>
            <w:r w:rsidRPr="008958BC">
              <w:rPr>
                <w:rFonts w:ascii="Times New Roman" w:hAnsi="Times New Roman" w:cs="Times New Roman"/>
                <w:sz w:val="28"/>
                <w:szCs w:val="28"/>
              </w:rPr>
              <w:t>, tāpat arī pastāvīgai sadarbībai starp zinātni un industrijām, un nodrošina privāto investīciju pieaugumu zinātnes un pētniecības finansējumā.</w:t>
            </w:r>
          </w:p>
          <w:p w14:paraId="5058C483" w14:textId="3A1649BB" w:rsidR="0014278B" w:rsidRPr="0014278B" w:rsidRDefault="0014278B" w:rsidP="001008D9">
            <w:pPr>
              <w:pStyle w:val="NormalWeb"/>
              <w:spacing w:before="0" w:beforeAutospacing="0" w:after="0" w:afterAutospacing="0"/>
              <w:jc w:val="both"/>
              <w:rPr>
                <w:sz w:val="28"/>
                <w:szCs w:val="28"/>
              </w:rPr>
            </w:pPr>
            <w:r>
              <w:rPr>
                <w:rFonts w:eastAsia="Calibri"/>
              </w:rPr>
              <w:t xml:space="preserve">      </w:t>
            </w:r>
            <w:r w:rsidRPr="0014278B">
              <w:rPr>
                <w:rFonts w:eastAsia="Calibri"/>
                <w:sz w:val="28"/>
                <w:szCs w:val="28"/>
              </w:rPr>
              <w:t xml:space="preserve">Lai novērstu situāciju, kad vienas un tās pašas izmaksas tiek segtas no valsts budžeta un arī no struktūrfondu līdzekļiem, kā arī, kad var pārklāties dažādu struktūrfondu aktivitāšu ietvaros piešķirtā finansējuma mērķi, </w:t>
            </w:r>
            <w:r w:rsidRPr="0014278B">
              <w:rPr>
                <w:sz w:val="28"/>
                <w:szCs w:val="28"/>
              </w:rPr>
              <w:t xml:space="preserve">Valsts izglītības attīstības aģentūra slēdz ar Centrālo finanšu un līgumu aģentūru Starpresoru vienošanos par sadarbību, </w:t>
            </w:r>
            <w:r w:rsidRPr="0014278B">
              <w:rPr>
                <w:spacing w:val="1"/>
                <w:sz w:val="28"/>
                <w:szCs w:val="28"/>
              </w:rPr>
              <w:t xml:space="preserve">lai nodrošinātu pastāvīgu sadarbību un </w:t>
            </w:r>
            <w:proofErr w:type="spellStart"/>
            <w:r w:rsidRPr="0014278B">
              <w:rPr>
                <w:spacing w:val="1"/>
                <w:sz w:val="28"/>
                <w:szCs w:val="28"/>
              </w:rPr>
              <w:t>dubultfinansējuma</w:t>
            </w:r>
            <w:proofErr w:type="spellEnd"/>
            <w:r w:rsidRPr="0014278B">
              <w:rPr>
                <w:spacing w:val="1"/>
                <w:sz w:val="28"/>
                <w:szCs w:val="28"/>
              </w:rPr>
              <w:t xml:space="preserve"> kontroli atbilstoši </w:t>
            </w:r>
            <w:r w:rsidRPr="0014278B">
              <w:rPr>
                <w:sz w:val="28"/>
                <w:szCs w:val="28"/>
              </w:rPr>
              <w:t xml:space="preserve">MK noteikumu Nr. 315 84.punktam par informācijas un datu apmaiņu un par aktivitāšu saskaņotu un papildinošu īstenošanu, paredzot kārtību, kādā notiek informācijas apmaiņa par programmā "Apvārsnis 2020" un ar to saistītās specifiskajās programmās iesniegta un virs kvalitātes sliekšņa novērtēta projekta pieteikuma izstrādi un finansēšanu. </w:t>
            </w:r>
            <w:r w:rsidRPr="0014278B">
              <w:rPr>
                <w:sz w:val="28"/>
                <w:szCs w:val="28"/>
              </w:rPr>
              <w:lastRenderedPageBreak/>
              <w:t xml:space="preserve">Izglītības un zinātnes ministrijas izveidotā Starptautiskās sadarbības programmu pētniecības un tehnoloģiju jomā projektu vērtēšanas komisija (izveidota ar 2015.gada 22.jūlija Izglītības un zinātnes ministrijas rīkojumu Nr.374) izskata visus Valsts izglītības attīstības aģentūrā iesniegtos pieteikumus par atbalsta piešķiršanu projekta īstenošanai un pieņem lēmumus par atbalsta projekta īstenošanai piešķiršanu no valsts budžeta vai struktūrfondu līdzekļiem, tādējādi, nodrošinot finansējuma nepārklāšanos un izslēdzot </w:t>
            </w:r>
            <w:proofErr w:type="spellStart"/>
            <w:r w:rsidRPr="0014278B">
              <w:rPr>
                <w:sz w:val="28"/>
                <w:szCs w:val="28"/>
              </w:rPr>
              <w:t>dubultfinansējuma</w:t>
            </w:r>
            <w:proofErr w:type="spellEnd"/>
            <w:r w:rsidRPr="0014278B">
              <w:rPr>
                <w:sz w:val="28"/>
                <w:szCs w:val="28"/>
              </w:rPr>
              <w:t xml:space="preserve"> situācijas iespējamībai.      </w:t>
            </w:r>
          </w:p>
        </w:tc>
      </w:tr>
      <w:tr w:rsidR="00E5323B" w:rsidRPr="008958BC" w14:paraId="5058C4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85"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58C48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Tiesiskā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regulējuma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uz</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tautsaimniecību</w:t>
            </w:r>
            <w:proofErr w:type="spellEnd"/>
            <w:r w:rsidRPr="008958BC">
              <w:rPr>
                <w:rFonts w:ascii="Times New Roman" w:eastAsia="Times New Roman" w:hAnsi="Times New Roman" w:cs="Times New Roman"/>
                <w:iCs/>
                <w:sz w:val="28"/>
                <w:szCs w:val="28"/>
                <w:lang w:val="en-US" w:eastAsia="lv-LV"/>
              </w:rPr>
              <w:t xml:space="preserve"> un </w:t>
            </w:r>
            <w:proofErr w:type="spellStart"/>
            <w:r w:rsidRPr="008958BC">
              <w:rPr>
                <w:rFonts w:ascii="Times New Roman" w:eastAsia="Times New Roman" w:hAnsi="Times New Roman" w:cs="Times New Roman"/>
                <w:iCs/>
                <w:sz w:val="28"/>
                <w:szCs w:val="28"/>
                <w:lang w:val="en-US" w:eastAsia="lv-LV"/>
              </w:rPr>
              <w:t>administratīvo</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87" w14:textId="77777777" w:rsidR="00F64798" w:rsidRPr="008958BC" w:rsidRDefault="00341787" w:rsidP="001008D9">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Šīs anotācijas II sadaļas 1.punktā minētajām juridiskajām personām tiks labvēlīgi ietekmēts to finansiālais stāvoklis, </w:t>
            </w:r>
            <w:r w:rsidR="00F64798" w:rsidRPr="008958BC">
              <w:rPr>
                <w:rFonts w:ascii="Times New Roman" w:eastAsia="Times New Roman" w:hAnsi="Times New Roman" w:cs="Times New Roman"/>
                <w:iCs/>
                <w:sz w:val="28"/>
                <w:szCs w:val="28"/>
                <w:lang w:eastAsia="lv-LV"/>
              </w:rPr>
              <w:t>saņemot</w:t>
            </w:r>
            <w:r w:rsidRPr="008958BC">
              <w:rPr>
                <w:rFonts w:ascii="Times New Roman" w:eastAsia="Times New Roman" w:hAnsi="Times New Roman" w:cs="Times New Roman"/>
                <w:iCs/>
                <w:sz w:val="28"/>
                <w:szCs w:val="28"/>
                <w:lang w:eastAsia="lv-LV"/>
              </w:rPr>
              <w:t xml:space="preserve"> finansiālu atbalstu</w:t>
            </w:r>
            <w:r w:rsidR="00F64798" w:rsidRPr="008958BC">
              <w:rPr>
                <w:rFonts w:ascii="Times New Roman" w:eastAsia="Times New Roman" w:hAnsi="Times New Roman" w:cs="Times New Roman"/>
                <w:iCs/>
                <w:sz w:val="28"/>
                <w:szCs w:val="28"/>
                <w:lang w:eastAsia="lv-LV"/>
              </w:rPr>
              <w:t xml:space="preserve"> projekta īstenošanai</w:t>
            </w:r>
            <w:r w:rsidRPr="008958BC">
              <w:rPr>
                <w:rFonts w:ascii="Times New Roman" w:eastAsia="Times New Roman" w:hAnsi="Times New Roman" w:cs="Times New Roman"/>
                <w:iCs/>
                <w:sz w:val="28"/>
                <w:szCs w:val="28"/>
                <w:lang w:eastAsia="lv-LV"/>
              </w:rPr>
              <w:t xml:space="preserve"> no valsts budžeta līdzfinansējuma veidā</w:t>
            </w:r>
            <w:r w:rsidR="00F64798" w:rsidRPr="008958BC">
              <w:rPr>
                <w:rFonts w:ascii="Times New Roman" w:eastAsia="Times New Roman" w:hAnsi="Times New Roman" w:cs="Times New Roman"/>
                <w:iCs/>
                <w:sz w:val="28"/>
                <w:szCs w:val="28"/>
                <w:lang w:eastAsia="lv-LV"/>
              </w:rPr>
              <w:t>.</w:t>
            </w:r>
          </w:p>
          <w:p w14:paraId="5058C488" w14:textId="77777777" w:rsidR="00F64798" w:rsidRPr="008958BC" w:rsidRDefault="00F64798" w:rsidP="001008D9">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Savukārt pie juridiskajām personām projektā nodarbinātie tiks nodrošināti ar stabilu atalgojumu.</w:t>
            </w:r>
          </w:p>
          <w:p w14:paraId="5058C489" w14:textId="77777777" w:rsidR="007A21DB" w:rsidRPr="008958BC" w:rsidRDefault="007A21DB" w:rsidP="001008D9">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iCs/>
                <w:sz w:val="28"/>
                <w:szCs w:val="28"/>
                <w:lang w:eastAsia="lv-LV"/>
              </w:rPr>
              <w:t xml:space="preserve"> </w:t>
            </w:r>
            <w:r w:rsidRPr="008958BC">
              <w:rPr>
                <w:rFonts w:ascii="Times New Roman" w:hAnsi="Times New Roman" w:cs="Times New Roman"/>
                <w:sz w:val="28"/>
                <w:szCs w:val="28"/>
              </w:rPr>
              <w:t xml:space="preserve">Administratīvais slogs minētajām sabiedrības </w:t>
            </w:r>
            <w:proofErr w:type="spellStart"/>
            <w:r w:rsidRPr="008958BC">
              <w:rPr>
                <w:rFonts w:ascii="Times New Roman" w:hAnsi="Times New Roman" w:cs="Times New Roman"/>
                <w:sz w:val="28"/>
                <w:szCs w:val="28"/>
              </w:rPr>
              <w:t>mērķgrupām</w:t>
            </w:r>
            <w:proofErr w:type="spellEnd"/>
            <w:r w:rsidRPr="008958BC">
              <w:rPr>
                <w:rFonts w:ascii="Times New Roman" w:hAnsi="Times New Roman" w:cs="Times New Roman"/>
                <w:sz w:val="28"/>
                <w:szCs w:val="28"/>
              </w:rPr>
              <w:t xml:space="preserve"> un institūcijām nemainās, pat samazinās, jo Latvijas dalībniekiem nav atkārtoti dokumentāri jāpierāda informācija par projektu, tas ir, par pieejamiem stabiliem un pietiekamiem finanšu līdzekļiem, atbilstošam pētnieciskajam un tehniskajam personālam (laboranti un tehniķi), kā arī projekta īstenošanai nepieciešamajam materiāltehniskajam nodrošinājumam. Savukārt </w:t>
            </w:r>
            <w:r w:rsidRPr="008958BC">
              <w:rPr>
                <w:rFonts w:ascii="Times New Roman" w:hAnsi="Times New Roman" w:cs="Times New Roman"/>
                <w:bCs/>
                <w:sz w:val="28"/>
                <w:szCs w:val="28"/>
                <w:lang w:eastAsia="lv-LV"/>
              </w:rPr>
              <w:t>Valsts izglītības attīstības aģentūrai tas nav atkārtoti jāpārbauda.</w:t>
            </w:r>
            <w:r w:rsidRPr="008958BC">
              <w:rPr>
                <w:rFonts w:ascii="Times New Roman" w:hAnsi="Times New Roman" w:cs="Times New Roman"/>
                <w:sz w:val="28"/>
                <w:szCs w:val="28"/>
              </w:rPr>
              <w:t xml:space="preserve"> </w:t>
            </w:r>
            <w:r w:rsidRPr="008958BC">
              <w:rPr>
                <w:rFonts w:ascii="Times New Roman" w:hAnsi="Times New Roman" w:cs="Times New Roman"/>
                <w:bCs/>
                <w:sz w:val="28"/>
                <w:szCs w:val="28"/>
                <w:lang w:eastAsia="lv-LV"/>
              </w:rPr>
              <w:t xml:space="preserve">Valsts izglītības attīstības aģentūra īstenos projektu esošā budžeta un cilvēkresursu ietvaros. </w:t>
            </w:r>
          </w:p>
          <w:p w14:paraId="5058C48A" w14:textId="00CB0BAB" w:rsidR="007A21DB" w:rsidRPr="008958BC" w:rsidRDefault="007A21DB"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Projekta tiesiskais regulējums ietekmēs tautsaimniecības vides attīstību, </w:t>
            </w:r>
            <w:r w:rsidRPr="008958BC">
              <w:rPr>
                <w:rFonts w:ascii="Times New Roman" w:hAnsi="Times New Roman" w:cs="Times New Roman"/>
                <w:sz w:val="28"/>
                <w:szCs w:val="28"/>
              </w:rPr>
              <w:t xml:space="preserve">veicinot Latvijas inovatīvu komercsabiedrību un investīciju piesaisti un iedzīvotāju kā darbaspēka un kā jaunu darba devēju piesaisti </w:t>
            </w:r>
            <w:r w:rsidRPr="008958BC">
              <w:rPr>
                <w:rFonts w:ascii="Times New Roman" w:eastAsia="Times New Roman" w:hAnsi="Times New Roman" w:cs="Times New Roman"/>
                <w:sz w:val="28"/>
                <w:szCs w:val="28"/>
                <w:lang w:eastAsia="lv-LV"/>
              </w:rPr>
              <w:t>atbilstoši NAP</w:t>
            </w:r>
            <w:r w:rsidR="00E87DBE" w:rsidRPr="008958BC">
              <w:rPr>
                <w:rFonts w:ascii="Times New Roman" w:eastAsia="Times New Roman" w:hAnsi="Times New Roman" w:cs="Times New Roman"/>
                <w:sz w:val="28"/>
                <w:szCs w:val="28"/>
                <w:lang w:eastAsia="lv-LV"/>
              </w:rPr>
              <w:t xml:space="preserve"> </w:t>
            </w:r>
            <w:r w:rsidRPr="008958BC">
              <w:rPr>
                <w:rFonts w:ascii="Times New Roman" w:eastAsia="Times New Roman" w:hAnsi="Times New Roman" w:cs="Times New Roman"/>
                <w:sz w:val="28"/>
                <w:szCs w:val="28"/>
                <w:lang w:eastAsia="lv-LV"/>
              </w:rPr>
              <w:t>ietvertajam rīcības virzienam “Izcila uzņēmējdarbības vide”.</w:t>
            </w:r>
          </w:p>
          <w:p w14:paraId="798CD2FB" w14:textId="77777777" w:rsidR="00E5323B" w:rsidRDefault="00F64798" w:rsidP="001008D9">
            <w:pPr>
              <w:spacing w:after="0" w:line="240" w:lineRule="auto"/>
              <w:jc w:val="both"/>
              <w:rPr>
                <w:rFonts w:ascii="Times New Roman" w:hAnsi="Times New Roman" w:cs="Times New Roman"/>
                <w:sz w:val="28"/>
                <w:szCs w:val="28"/>
              </w:rPr>
            </w:pPr>
            <w:r w:rsidRPr="008958BC">
              <w:rPr>
                <w:rFonts w:ascii="Times New Roman" w:eastAsia="Times New Roman" w:hAnsi="Times New Roman" w:cs="Times New Roman"/>
                <w:iCs/>
                <w:sz w:val="28"/>
                <w:szCs w:val="28"/>
                <w:lang w:val="sv-SE" w:eastAsia="lv-LV"/>
              </w:rPr>
              <w:t xml:space="preserve">Sabiedrības grupām un </w:t>
            </w:r>
            <w:r w:rsidRPr="008958BC">
              <w:rPr>
                <w:rFonts w:ascii="Times New Roman" w:hAnsi="Times New Roman" w:cs="Times New Roman"/>
                <w:sz w:val="28"/>
                <w:szCs w:val="28"/>
              </w:rPr>
              <w:t>Valsts izglītības attīstības aģentūrai projekta tiesiskais regulējums nemaina tiesības un pienākumus, kā arī veicamās darbības.</w:t>
            </w:r>
          </w:p>
          <w:p w14:paraId="5058C48B" w14:textId="2A86EC7C" w:rsidR="0014278B" w:rsidRPr="0014278B" w:rsidRDefault="0014278B" w:rsidP="001008D9">
            <w:pPr>
              <w:spacing w:after="0" w:line="240" w:lineRule="auto"/>
              <w:jc w:val="both"/>
              <w:rPr>
                <w:rFonts w:ascii="Times New Roman" w:eastAsia="Times New Roman" w:hAnsi="Times New Roman" w:cs="Times New Roman"/>
                <w:iCs/>
                <w:sz w:val="28"/>
                <w:szCs w:val="28"/>
                <w:lang w:eastAsia="lv-LV"/>
              </w:rPr>
            </w:pPr>
            <w:r w:rsidRPr="0014278B">
              <w:rPr>
                <w:rFonts w:ascii="Times New Roman" w:hAnsi="Times New Roman" w:cs="Times New Roman"/>
                <w:sz w:val="28"/>
                <w:szCs w:val="28"/>
              </w:rPr>
              <w:t xml:space="preserve">Juridisko personu darbinieki, kas tiks nodarbināti projektā, projekta īstenošanas laikā tiks nodrošināti ar </w:t>
            </w:r>
            <w:r w:rsidRPr="0014278B">
              <w:rPr>
                <w:rFonts w:ascii="Times New Roman" w:hAnsi="Times New Roman" w:cs="Times New Roman"/>
                <w:sz w:val="28"/>
                <w:szCs w:val="28"/>
              </w:rPr>
              <w:lastRenderedPageBreak/>
              <w:t xml:space="preserve">stabilu atalgojumu atbilstoši projektā plānotajām atalgojuma izmaksām un apmēram, ievērojot projektā veicamā darba raksturu un apjomu.    </w:t>
            </w:r>
          </w:p>
        </w:tc>
      </w:tr>
      <w:tr w:rsidR="00E5323B" w:rsidRPr="008958BC" w14:paraId="5058C4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8D"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58C48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Administratīvo</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izmaksu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monetārs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8F" w14:textId="77777777" w:rsidR="00E5323B" w:rsidRPr="008958BC" w:rsidRDefault="0013379A"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Projekts š</w:t>
            </w:r>
            <w:r w:rsidR="00F64798" w:rsidRPr="008958BC">
              <w:rPr>
                <w:rFonts w:ascii="Times New Roman" w:eastAsia="Times New Roman" w:hAnsi="Times New Roman" w:cs="Times New Roman"/>
                <w:iCs/>
                <w:sz w:val="28"/>
                <w:szCs w:val="28"/>
                <w:lang w:val="sv-SE" w:eastAsia="lv-LV"/>
              </w:rPr>
              <w:t>o jomu neskar.</w:t>
            </w:r>
          </w:p>
        </w:tc>
      </w:tr>
      <w:tr w:rsidR="00E5323B" w:rsidRPr="008958BC" w14:paraId="5058C4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91"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58C49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Atbilstības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izmaksu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monetārs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93" w14:textId="77777777" w:rsidR="00E5323B" w:rsidRPr="008958BC" w:rsidRDefault="0013379A"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Projekts š</w:t>
            </w:r>
            <w:r w:rsidR="00F64798" w:rsidRPr="008958BC">
              <w:rPr>
                <w:rFonts w:ascii="Times New Roman" w:eastAsia="Times New Roman" w:hAnsi="Times New Roman" w:cs="Times New Roman"/>
                <w:iCs/>
                <w:sz w:val="28"/>
                <w:szCs w:val="28"/>
                <w:lang w:val="sv-SE" w:eastAsia="lv-LV"/>
              </w:rPr>
              <w:t>o jomu neskar.</w:t>
            </w:r>
          </w:p>
        </w:tc>
      </w:tr>
      <w:tr w:rsidR="00E5323B" w:rsidRPr="008958BC" w14:paraId="5058C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495" w14:textId="77777777" w:rsidR="00655F2C"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58C49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497" w14:textId="77777777" w:rsidR="00E5323B" w:rsidRPr="008958BC" w:rsidRDefault="00F6479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499" w14:textId="77777777" w:rsidR="00E5323B"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1"/>
        <w:gridCol w:w="1063"/>
        <w:gridCol w:w="1168"/>
        <w:gridCol w:w="959"/>
        <w:gridCol w:w="1169"/>
        <w:gridCol w:w="959"/>
        <w:gridCol w:w="1169"/>
        <w:gridCol w:w="1184"/>
      </w:tblGrid>
      <w:tr w:rsidR="00E5323B" w:rsidRPr="008958BC" w14:paraId="5058C49B" w14:textId="77777777" w:rsidTr="00F6479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058C49A"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III.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valsts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budžetu</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pašvaldību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budžetiem</w:t>
            </w:r>
            <w:proofErr w:type="spellEnd"/>
          </w:p>
        </w:tc>
      </w:tr>
      <w:tr w:rsidR="00E5323B" w:rsidRPr="008958BC" w14:paraId="5058C49F" w14:textId="77777777" w:rsidTr="003D0AC1">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5058C49C"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Rādītāji</w:t>
            </w:r>
            <w:proofErr w:type="spellEnd"/>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058C49D" w14:textId="77777777" w:rsidR="00655F2C" w:rsidRPr="008958BC" w:rsidRDefault="00F6479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2018.</w:t>
            </w:r>
            <w:r w:rsidR="00E5323B" w:rsidRPr="008958BC">
              <w:rPr>
                <w:rFonts w:ascii="Times New Roman" w:eastAsia="Times New Roman" w:hAnsi="Times New Roman" w:cs="Times New Roman"/>
                <w:iCs/>
                <w:sz w:val="28"/>
                <w:szCs w:val="28"/>
                <w:lang w:val="en-US"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5058C49E"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Turpmākie</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trīs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gadi</w:t>
            </w:r>
            <w:proofErr w:type="spellEnd"/>
            <w:r w:rsidRPr="008958BC">
              <w:rPr>
                <w:rFonts w:ascii="Times New Roman" w:eastAsia="Times New Roman" w:hAnsi="Times New Roman" w:cs="Times New Roman"/>
                <w:iCs/>
                <w:sz w:val="28"/>
                <w:szCs w:val="28"/>
                <w:lang w:val="en-US" w:eastAsia="lv-LV"/>
              </w:rPr>
              <w:t xml:space="preserve"> (</w:t>
            </w:r>
            <w:r w:rsidRPr="008958BC">
              <w:rPr>
                <w:rFonts w:ascii="Times New Roman" w:eastAsia="Times New Roman" w:hAnsi="Times New Roman" w:cs="Times New Roman"/>
                <w:i/>
                <w:iCs/>
                <w:sz w:val="28"/>
                <w:szCs w:val="28"/>
                <w:lang w:val="en-US" w:eastAsia="lv-LV"/>
              </w:rPr>
              <w:t>euro</w:t>
            </w:r>
            <w:r w:rsidRPr="008958BC">
              <w:rPr>
                <w:rFonts w:ascii="Times New Roman" w:eastAsia="Times New Roman" w:hAnsi="Times New Roman" w:cs="Times New Roman"/>
                <w:iCs/>
                <w:sz w:val="28"/>
                <w:szCs w:val="28"/>
                <w:lang w:val="en-US" w:eastAsia="lv-LV"/>
              </w:rPr>
              <w:t>)</w:t>
            </w:r>
          </w:p>
        </w:tc>
      </w:tr>
      <w:tr w:rsidR="00E5323B" w:rsidRPr="008958BC" w14:paraId="5058C4A5" w14:textId="77777777" w:rsidTr="003D0A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8C4A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58C4A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058C4A2" w14:textId="77777777" w:rsidR="00655F2C" w:rsidRPr="008958BC" w:rsidRDefault="00F6479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2019.g.</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058C4A3" w14:textId="77777777" w:rsidR="00655F2C" w:rsidRPr="008958BC" w:rsidRDefault="00F6479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2020.g.</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4" w14:textId="77777777" w:rsidR="00655F2C" w:rsidRPr="008958BC" w:rsidRDefault="00F6479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2021.g.</w:t>
            </w:r>
          </w:p>
        </w:tc>
      </w:tr>
      <w:tr w:rsidR="00E5323B" w:rsidRPr="008958BC" w14:paraId="5058C4AE" w14:textId="77777777" w:rsidTr="003D0A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8C4A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A7"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saskaņā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ar</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kārtējam</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gadam</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8"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izmaiņas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salīdzinot</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ar</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kārtējam</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gadam</w:t>
            </w:r>
            <w:proofErr w:type="spellEnd"/>
          </w:p>
        </w:tc>
        <w:tc>
          <w:tcPr>
            <w:tcW w:w="489" w:type="pct"/>
            <w:tcBorders>
              <w:top w:val="outset" w:sz="6" w:space="0" w:color="auto"/>
              <w:left w:val="outset" w:sz="6" w:space="0" w:color="auto"/>
              <w:bottom w:val="outset" w:sz="6" w:space="0" w:color="auto"/>
              <w:right w:val="outset" w:sz="6" w:space="0" w:color="auto"/>
            </w:tcBorders>
            <w:vAlign w:val="center"/>
            <w:hideMark/>
          </w:tcPr>
          <w:p w14:paraId="5058C4A9" w14:textId="77777777" w:rsidR="00655F2C"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A" w14:textId="77777777" w:rsidR="00655F2C"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izmaiņas, salīdzinot ar vidēja termiņa budžeta ietvaru n+1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AB" w14:textId="77777777" w:rsidR="00655F2C"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C" w14:textId="77777777" w:rsidR="00655F2C"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izmaiņas, salīdzinot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AD" w14:textId="77777777" w:rsidR="00655F2C" w:rsidRPr="008958BC" w:rsidRDefault="00E5323B" w:rsidP="001008D9">
            <w:pPr>
              <w:spacing w:after="0" w:line="240" w:lineRule="auto"/>
              <w:rPr>
                <w:rFonts w:ascii="Times New Roman" w:eastAsia="Times New Roman" w:hAnsi="Times New Roman" w:cs="Times New Roman"/>
                <w:iCs/>
                <w:sz w:val="28"/>
                <w:szCs w:val="28"/>
                <w:lang w:val="sv-SE" w:eastAsia="lv-LV"/>
              </w:rPr>
            </w:pPr>
            <w:r w:rsidRPr="008958BC">
              <w:rPr>
                <w:rFonts w:ascii="Times New Roman" w:eastAsia="Times New Roman" w:hAnsi="Times New Roman" w:cs="Times New Roman"/>
                <w:iCs/>
                <w:sz w:val="28"/>
                <w:szCs w:val="28"/>
                <w:lang w:val="sv-SE" w:eastAsia="lv-LV"/>
              </w:rPr>
              <w:t>izmaiņas, salīdzinot ar vidēja termiņa budžeta ietvaru n+2 gadam</w:t>
            </w:r>
          </w:p>
        </w:tc>
      </w:tr>
      <w:tr w:rsidR="00E5323B" w:rsidRPr="008958BC" w14:paraId="5058C4B7"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5058C4AF"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B0"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1"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2"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3"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4"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5"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6"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8</w:t>
            </w:r>
          </w:p>
        </w:tc>
      </w:tr>
      <w:tr w:rsidR="00E5323B" w:rsidRPr="008958BC" w14:paraId="5058C4C0"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B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1. </w:t>
            </w:r>
            <w:proofErr w:type="spellStart"/>
            <w:r w:rsidRPr="008958BC">
              <w:rPr>
                <w:rFonts w:ascii="Times New Roman" w:eastAsia="Times New Roman" w:hAnsi="Times New Roman" w:cs="Times New Roman"/>
                <w:iCs/>
                <w:sz w:val="28"/>
                <w:szCs w:val="28"/>
                <w:lang w:val="en-US" w:eastAsia="lv-LV"/>
              </w:rPr>
              <w:t>Budžeta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ieņēmumi</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B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B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B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C9"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C1"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4C2"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3"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4"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5"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6"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7"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8"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F64798" w:rsidRPr="008958BC">
              <w:rPr>
                <w:rFonts w:ascii="Times New Roman" w:eastAsia="Times New Roman" w:hAnsi="Times New Roman" w:cs="Times New Roman"/>
                <w:iCs/>
                <w:sz w:val="28"/>
                <w:szCs w:val="28"/>
                <w:lang w:eastAsia="lv-LV"/>
              </w:rPr>
              <w:t>0</w:t>
            </w:r>
          </w:p>
        </w:tc>
      </w:tr>
      <w:tr w:rsidR="00E5323B" w:rsidRPr="008958BC" w14:paraId="5058C4D2"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C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1.2.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C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C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C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DB"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D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 xml:space="preserve">1.3.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D4"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E4"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D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 </w:t>
            </w:r>
            <w:proofErr w:type="spellStart"/>
            <w:r w:rsidRPr="008958BC">
              <w:rPr>
                <w:rFonts w:ascii="Times New Roman" w:eastAsia="Times New Roman" w:hAnsi="Times New Roman" w:cs="Times New Roman"/>
                <w:iCs/>
                <w:sz w:val="28"/>
                <w:szCs w:val="28"/>
                <w:lang w:val="en-US" w:eastAsia="lv-LV"/>
              </w:rPr>
              <w:t>Budžeta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izdevumi</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D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D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18 000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D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0" w14:textId="057662A6"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23792">
              <w:rPr>
                <w:rFonts w:ascii="Times New Roman" w:eastAsia="Times New Roman" w:hAnsi="Times New Roman" w:cs="Times New Roman"/>
                <w:iCs/>
                <w:sz w:val="28"/>
                <w:szCs w:val="28"/>
                <w:lang w:val="en-US" w:eastAsia="lv-LV"/>
              </w:rPr>
              <w:t>2</w:t>
            </w:r>
            <w:r w:rsidR="003A74E9" w:rsidRPr="008958BC">
              <w:rPr>
                <w:rFonts w:ascii="Times New Roman" w:eastAsia="Times New Roman" w:hAnsi="Times New Roman" w:cs="Times New Roman"/>
                <w:iCs/>
                <w:sz w:val="28"/>
                <w:szCs w:val="28"/>
                <w:lang w:val="en-US" w:eastAsia="lv-LV"/>
              </w:rPr>
              <w:t>3 000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2" w14:textId="29B33773"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23792">
              <w:rPr>
                <w:rFonts w:ascii="Times New Roman" w:eastAsia="Times New Roman" w:hAnsi="Times New Roman" w:cs="Times New Roman"/>
                <w:iCs/>
                <w:sz w:val="28"/>
                <w:szCs w:val="28"/>
                <w:lang w:val="en-US" w:eastAsia="lv-LV"/>
              </w:rPr>
              <w:t>2</w:t>
            </w:r>
            <w:r w:rsidR="003A74E9" w:rsidRPr="008958BC">
              <w:rPr>
                <w:rFonts w:ascii="Times New Roman" w:eastAsia="Times New Roman" w:hAnsi="Times New Roman" w:cs="Times New Roman"/>
                <w:iCs/>
                <w:sz w:val="28"/>
                <w:szCs w:val="28"/>
                <w:lang w:val="en-US" w:eastAsia="lv-LV"/>
              </w:rPr>
              <w:t>3 000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3" w14:textId="5B62F2A5"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23792">
              <w:rPr>
                <w:rFonts w:ascii="Times New Roman" w:eastAsia="Times New Roman" w:hAnsi="Times New Roman" w:cs="Times New Roman"/>
                <w:iCs/>
                <w:sz w:val="28"/>
                <w:szCs w:val="28"/>
                <w:lang w:val="en-US" w:eastAsia="lv-LV"/>
              </w:rPr>
              <w:t>2</w:t>
            </w:r>
            <w:r w:rsidR="003A74E9" w:rsidRPr="008958BC">
              <w:rPr>
                <w:rFonts w:ascii="Times New Roman" w:eastAsia="Times New Roman" w:hAnsi="Times New Roman" w:cs="Times New Roman"/>
                <w:iCs/>
                <w:sz w:val="28"/>
                <w:szCs w:val="28"/>
                <w:lang w:val="en-US" w:eastAsia="lv-LV"/>
              </w:rPr>
              <w:t>3 000</w:t>
            </w:r>
          </w:p>
        </w:tc>
      </w:tr>
      <w:tr w:rsidR="00E5323B" w:rsidRPr="008958BC" w14:paraId="5058C4ED"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E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E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E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E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F6"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E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2.2.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E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4"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4F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4F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2.3.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4F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4F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4F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08"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0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 </w:t>
            </w:r>
            <w:proofErr w:type="spellStart"/>
            <w:r w:rsidRPr="008958BC">
              <w:rPr>
                <w:rFonts w:ascii="Times New Roman" w:eastAsia="Times New Roman" w:hAnsi="Times New Roman" w:cs="Times New Roman"/>
                <w:iCs/>
                <w:sz w:val="28"/>
                <w:szCs w:val="28"/>
                <w:lang w:val="en-US" w:eastAsia="lv-LV"/>
              </w:rPr>
              <w:t>Finansiālā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0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-18 000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4" w14:textId="7E0382CC"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3A74E9" w:rsidRPr="008958BC">
              <w:rPr>
                <w:rFonts w:ascii="Times New Roman" w:eastAsia="Times New Roman" w:hAnsi="Times New Roman" w:cs="Times New Roman"/>
                <w:iCs/>
                <w:sz w:val="28"/>
                <w:szCs w:val="28"/>
                <w:lang w:val="en-US" w:eastAsia="lv-LV"/>
              </w:rPr>
              <w:t>-</w:t>
            </w:r>
            <w:r w:rsidR="00F23792">
              <w:rPr>
                <w:rFonts w:ascii="Times New Roman" w:eastAsia="Times New Roman" w:hAnsi="Times New Roman" w:cs="Times New Roman"/>
                <w:iCs/>
                <w:sz w:val="28"/>
                <w:szCs w:val="28"/>
                <w:lang w:val="en-US" w:eastAsia="lv-LV"/>
              </w:rPr>
              <w:t>2</w:t>
            </w:r>
            <w:r w:rsidR="003A74E9" w:rsidRPr="008958BC">
              <w:rPr>
                <w:rFonts w:ascii="Times New Roman" w:eastAsia="Times New Roman" w:hAnsi="Times New Roman" w:cs="Times New Roman"/>
                <w:iCs/>
                <w:sz w:val="28"/>
                <w:szCs w:val="28"/>
                <w:lang w:val="en-US" w:eastAsia="lv-LV"/>
              </w:rPr>
              <w:t>3 000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6" w14:textId="67BDCAA9"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B40E1A" w:rsidRPr="008958BC">
              <w:rPr>
                <w:rFonts w:ascii="Times New Roman" w:eastAsia="Times New Roman" w:hAnsi="Times New Roman" w:cs="Times New Roman"/>
                <w:iCs/>
                <w:sz w:val="28"/>
                <w:szCs w:val="28"/>
                <w:lang w:val="en-US" w:eastAsia="lv-LV"/>
              </w:rPr>
              <w:t>-</w:t>
            </w:r>
            <w:r w:rsidR="00F23792">
              <w:rPr>
                <w:rFonts w:ascii="Times New Roman" w:eastAsia="Times New Roman" w:hAnsi="Times New Roman" w:cs="Times New Roman"/>
                <w:iCs/>
                <w:sz w:val="28"/>
                <w:szCs w:val="28"/>
                <w:lang w:val="en-US" w:eastAsia="lv-LV"/>
              </w:rPr>
              <w:t>2</w:t>
            </w:r>
            <w:r w:rsidR="003A74E9" w:rsidRPr="008958BC">
              <w:rPr>
                <w:rFonts w:ascii="Times New Roman" w:eastAsia="Times New Roman" w:hAnsi="Times New Roman" w:cs="Times New Roman"/>
                <w:iCs/>
                <w:sz w:val="28"/>
                <w:szCs w:val="28"/>
                <w:lang w:val="en-US" w:eastAsia="lv-LV"/>
              </w:rPr>
              <w:t>3 000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7" w14:textId="7714ADA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B40E1A" w:rsidRPr="008958BC">
              <w:rPr>
                <w:rFonts w:ascii="Times New Roman" w:eastAsia="Times New Roman" w:hAnsi="Times New Roman" w:cs="Times New Roman"/>
                <w:iCs/>
                <w:sz w:val="28"/>
                <w:szCs w:val="28"/>
                <w:lang w:val="en-US" w:eastAsia="lv-LV"/>
              </w:rPr>
              <w:t>-</w:t>
            </w:r>
            <w:r w:rsidR="00F23792">
              <w:rPr>
                <w:rFonts w:ascii="Times New Roman" w:eastAsia="Times New Roman" w:hAnsi="Times New Roman" w:cs="Times New Roman"/>
                <w:iCs/>
                <w:sz w:val="28"/>
                <w:szCs w:val="28"/>
                <w:lang w:val="en-US" w:eastAsia="lv-LV"/>
              </w:rPr>
              <w:t>2</w:t>
            </w:r>
            <w:r w:rsidR="00B40E1A" w:rsidRPr="008958BC">
              <w:rPr>
                <w:rFonts w:ascii="Times New Roman" w:eastAsia="Times New Roman" w:hAnsi="Times New Roman" w:cs="Times New Roman"/>
                <w:iCs/>
                <w:sz w:val="28"/>
                <w:szCs w:val="28"/>
                <w:lang w:val="en-US" w:eastAsia="lv-LV"/>
              </w:rPr>
              <w:t>3 000</w:t>
            </w:r>
          </w:p>
        </w:tc>
      </w:tr>
      <w:tr w:rsidR="00E5323B" w:rsidRPr="008958BC" w14:paraId="5058C511"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0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0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0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0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1A"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1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3.2.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1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4"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23"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1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3.3.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544" w:type="pct"/>
            <w:tcBorders>
              <w:top w:val="outset" w:sz="6" w:space="0" w:color="auto"/>
              <w:left w:val="outset" w:sz="6" w:space="0" w:color="auto"/>
              <w:bottom w:val="outset" w:sz="6" w:space="0" w:color="auto"/>
              <w:right w:val="outset" w:sz="6" w:space="0" w:color="auto"/>
            </w:tcBorders>
            <w:vAlign w:val="center"/>
            <w:hideMark/>
          </w:tcPr>
          <w:p w14:paraId="5058C51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1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1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2C"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24"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58C525"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6" w14:textId="77777777" w:rsidR="00E5323B" w:rsidRPr="008958BC" w:rsidRDefault="00F64798"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7"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8" w14:textId="77777777" w:rsidR="00E5323B" w:rsidRPr="008958BC" w:rsidRDefault="00F64798"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58C529"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2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44"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2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 </w:t>
            </w:r>
            <w:proofErr w:type="spellStart"/>
            <w:r w:rsidRPr="008958BC">
              <w:rPr>
                <w:rFonts w:ascii="Times New Roman" w:eastAsia="Times New Roman" w:hAnsi="Times New Roman" w:cs="Times New Roman"/>
                <w:iCs/>
                <w:sz w:val="28"/>
                <w:szCs w:val="28"/>
                <w:lang w:val="en-US" w:eastAsia="lv-LV"/>
              </w:rPr>
              <w:t>Precizēta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finansiālā</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ietekme</w:t>
            </w:r>
            <w:proofErr w:type="spellEnd"/>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5058C52E"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2F"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0"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1"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2"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3"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34" w14:textId="77777777" w:rsidR="00E5323B" w:rsidRPr="008958BC" w:rsidRDefault="00E5323B" w:rsidP="001008D9">
            <w:pPr>
              <w:spacing w:after="0" w:line="240" w:lineRule="auto"/>
              <w:jc w:val="center"/>
              <w:rPr>
                <w:rFonts w:ascii="Times New Roman" w:eastAsia="Times New Roman" w:hAnsi="Times New Roman" w:cs="Times New Roman"/>
                <w:iCs/>
                <w:sz w:val="28"/>
                <w:szCs w:val="28"/>
                <w:lang w:val="en-US"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058C535"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6"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7"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8"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9"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A"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3B" w14:textId="77777777" w:rsidR="00E5323B" w:rsidRPr="008958BC" w:rsidRDefault="00E5323B" w:rsidP="001008D9">
            <w:pPr>
              <w:spacing w:after="0" w:line="240" w:lineRule="auto"/>
              <w:jc w:val="center"/>
              <w:rPr>
                <w:rFonts w:ascii="Times New Roman" w:eastAsia="Times New Roman" w:hAnsi="Times New Roman" w:cs="Times New Roman"/>
                <w:iCs/>
                <w:sz w:val="28"/>
                <w:szCs w:val="28"/>
                <w:lang w:val="en-US"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058C53C"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D"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E"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3F"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40" w14:textId="77777777" w:rsidR="00CC0D2D"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p>
          <w:p w14:paraId="5058C541" w14:textId="77777777" w:rsidR="00E5323B" w:rsidRPr="008958BC" w:rsidRDefault="00CC0D2D"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p>
        </w:tc>
      </w:tr>
      <w:tr w:rsidR="00E5323B" w:rsidRPr="008958BC" w14:paraId="5058C54D"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4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5.1. </w:t>
            </w:r>
            <w:proofErr w:type="spellStart"/>
            <w:r w:rsidRPr="008958BC">
              <w:rPr>
                <w:rFonts w:ascii="Times New Roman" w:eastAsia="Times New Roman" w:hAnsi="Times New Roman" w:cs="Times New Roman"/>
                <w:iCs/>
                <w:sz w:val="28"/>
                <w:szCs w:val="28"/>
                <w:lang w:val="en-US" w:eastAsia="lv-LV"/>
              </w:rPr>
              <w:t>valsts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7" w14:textId="44407B69" w:rsidR="00E5323B" w:rsidRPr="00F23792" w:rsidRDefault="00E5323B" w:rsidP="001008D9">
            <w:pPr>
              <w:spacing w:after="0" w:line="240" w:lineRule="auto"/>
              <w:rPr>
                <w:rFonts w:ascii="Times New Roman" w:eastAsia="Times New Roman" w:hAnsi="Times New Roman" w:cs="Times New Roman"/>
                <w:iCs/>
                <w:sz w:val="28"/>
                <w:szCs w:val="28"/>
                <w:lang w:val="en-US" w:eastAsia="lv-LV"/>
              </w:rPr>
            </w:pPr>
            <w:r w:rsidRPr="00F23792">
              <w:rPr>
                <w:rFonts w:ascii="Times New Roman" w:eastAsia="Times New Roman" w:hAnsi="Times New Roman" w:cs="Times New Roman"/>
                <w:iCs/>
                <w:sz w:val="28"/>
                <w:szCs w:val="28"/>
                <w:lang w:val="en-US" w:eastAsia="lv-LV"/>
              </w:rPr>
              <w:t> </w:t>
            </w:r>
            <w:r w:rsidR="00EB3536" w:rsidRPr="00F23792">
              <w:rPr>
                <w:rFonts w:ascii="Times New Roman" w:eastAsia="Times New Roman" w:hAnsi="Times New Roman" w:cs="Times New Roman"/>
                <w:iCs/>
                <w:sz w:val="28"/>
                <w:szCs w:val="28"/>
                <w:lang w:val="en-US" w:eastAsia="lv-LV"/>
              </w:rPr>
              <w:t>-18 000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8" w14:textId="77777777" w:rsidR="00E5323B" w:rsidRPr="00F23792"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9" w14:textId="6F56CDF6" w:rsidR="00E5323B" w:rsidRPr="00F23792" w:rsidRDefault="00EB3536" w:rsidP="001008D9">
            <w:pPr>
              <w:spacing w:after="0" w:line="240" w:lineRule="auto"/>
              <w:rPr>
                <w:rFonts w:ascii="Times New Roman" w:eastAsia="Times New Roman" w:hAnsi="Times New Roman" w:cs="Times New Roman"/>
                <w:iCs/>
                <w:sz w:val="28"/>
                <w:szCs w:val="28"/>
                <w:lang w:val="en-US" w:eastAsia="lv-LV"/>
              </w:rPr>
            </w:pPr>
            <w:r w:rsidRPr="00F23792">
              <w:rPr>
                <w:rFonts w:ascii="Times New Roman" w:eastAsia="Times New Roman" w:hAnsi="Times New Roman" w:cs="Times New Roman"/>
                <w:iCs/>
                <w:sz w:val="28"/>
                <w:szCs w:val="28"/>
                <w:lang w:val="en-US" w:eastAsia="lv-LV"/>
              </w:rPr>
              <w:t>-</w:t>
            </w:r>
            <w:r w:rsidR="00F23792" w:rsidRPr="00F23792">
              <w:rPr>
                <w:rFonts w:ascii="Times New Roman" w:eastAsia="Times New Roman" w:hAnsi="Times New Roman" w:cs="Times New Roman"/>
                <w:iCs/>
                <w:sz w:val="28"/>
                <w:szCs w:val="28"/>
                <w:lang w:val="en-US" w:eastAsia="lv-LV"/>
              </w:rPr>
              <w:t>2</w:t>
            </w:r>
            <w:r w:rsidRPr="00F23792">
              <w:rPr>
                <w:rFonts w:ascii="Times New Roman" w:eastAsia="Times New Roman" w:hAnsi="Times New Roman" w:cs="Times New Roman"/>
                <w:iCs/>
                <w:sz w:val="28"/>
                <w:szCs w:val="28"/>
                <w:lang w:val="en-US" w:eastAsia="lv-LV"/>
              </w:rPr>
              <w:t>3 000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A" w14:textId="77777777" w:rsidR="00E5323B" w:rsidRPr="00F23792"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B" w14:textId="70283E97" w:rsidR="00E5323B" w:rsidRPr="00F23792" w:rsidRDefault="00E5323B" w:rsidP="001008D9">
            <w:pPr>
              <w:spacing w:after="0" w:line="240" w:lineRule="auto"/>
              <w:rPr>
                <w:rFonts w:ascii="Times New Roman" w:eastAsia="Times New Roman" w:hAnsi="Times New Roman" w:cs="Times New Roman"/>
                <w:iCs/>
                <w:sz w:val="28"/>
                <w:szCs w:val="28"/>
                <w:lang w:val="en-US" w:eastAsia="lv-LV"/>
              </w:rPr>
            </w:pPr>
            <w:r w:rsidRPr="00F23792">
              <w:rPr>
                <w:rFonts w:ascii="Times New Roman" w:eastAsia="Times New Roman" w:hAnsi="Times New Roman" w:cs="Times New Roman"/>
                <w:iCs/>
                <w:sz w:val="28"/>
                <w:szCs w:val="28"/>
                <w:lang w:val="en-US" w:eastAsia="lv-LV"/>
              </w:rPr>
              <w:t> </w:t>
            </w:r>
            <w:r w:rsidR="00EB3536" w:rsidRPr="00F23792">
              <w:rPr>
                <w:rFonts w:ascii="Times New Roman" w:eastAsia="Times New Roman" w:hAnsi="Times New Roman" w:cs="Times New Roman"/>
                <w:iCs/>
                <w:sz w:val="28"/>
                <w:szCs w:val="28"/>
                <w:lang w:val="en-US" w:eastAsia="lv-LV"/>
              </w:rPr>
              <w:t>-</w:t>
            </w:r>
            <w:r w:rsidR="00F23792" w:rsidRPr="00F23792">
              <w:rPr>
                <w:rFonts w:ascii="Times New Roman" w:eastAsia="Times New Roman" w:hAnsi="Times New Roman" w:cs="Times New Roman"/>
                <w:iCs/>
                <w:sz w:val="28"/>
                <w:szCs w:val="28"/>
                <w:lang w:val="en-US" w:eastAsia="lv-LV"/>
              </w:rPr>
              <w:t>2</w:t>
            </w:r>
            <w:r w:rsidR="00EB3536" w:rsidRPr="00F23792">
              <w:rPr>
                <w:rFonts w:ascii="Times New Roman" w:eastAsia="Times New Roman" w:hAnsi="Times New Roman" w:cs="Times New Roman"/>
                <w:iCs/>
                <w:sz w:val="28"/>
                <w:szCs w:val="28"/>
                <w:lang w:val="en-US" w:eastAsia="lv-LV"/>
              </w:rPr>
              <w:t>3 000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4C" w14:textId="52F61A2B" w:rsidR="00E5323B" w:rsidRPr="00F23792" w:rsidRDefault="00E5323B" w:rsidP="001008D9">
            <w:pPr>
              <w:spacing w:after="0" w:line="240" w:lineRule="auto"/>
              <w:rPr>
                <w:rFonts w:ascii="Times New Roman" w:eastAsia="Times New Roman" w:hAnsi="Times New Roman" w:cs="Times New Roman"/>
                <w:iCs/>
                <w:sz w:val="28"/>
                <w:szCs w:val="28"/>
                <w:lang w:val="en-US" w:eastAsia="lv-LV"/>
              </w:rPr>
            </w:pPr>
            <w:r w:rsidRPr="00F23792">
              <w:rPr>
                <w:rFonts w:ascii="Times New Roman" w:eastAsia="Times New Roman" w:hAnsi="Times New Roman" w:cs="Times New Roman"/>
                <w:iCs/>
                <w:sz w:val="28"/>
                <w:szCs w:val="28"/>
                <w:lang w:val="en-US" w:eastAsia="lv-LV"/>
              </w:rPr>
              <w:t> </w:t>
            </w:r>
            <w:r w:rsidR="00EB3536" w:rsidRPr="00F23792">
              <w:rPr>
                <w:rFonts w:ascii="Times New Roman" w:eastAsia="Times New Roman" w:hAnsi="Times New Roman" w:cs="Times New Roman"/>
                <w:iCs/>
                <w:sz w:val="28"/>
                <w:szCs w:val="28"/>
                <w:lang w:val="en-US" w:eastAsia="lv-LV"/>
              </w:rPr>
              <w:t>-</w:t>
            </w:r>
            <w:r w:rsidR="00F23792" w:rsidRPr="00F23792">
              <w:rPr>
                <w:rFonts w:ascii="Times New Roman" w:eastAsia="Times New Roman" w:hAnsi="Times New Roman" w:cs="Times New Roman"/>
                <w:iCs/>
                <w:sz w:val="28"/>
                <w:szCs w:val="28"/>
                <w:lang w:val="en-US" w:eastAsia="lv-LV"/>
              </w:rPr>
              <w:t>2</w:t>
            </w:r>
            <w:r w:rsidR="00EB3536" w:rsidRPr="00F23792">
              <w:rPr>
                <w:rFonts w:ascii="Times New Roman" w:eastAsia="Times New Roman" w:hAnsi="Times New Roman" w:cs="Times New Roman"/>
                <w:iCs/>
                <w:sz w:val="28"/>
                <w:szCs w:val="28"/>
                <w:lang w:val="en-US" w:eastAsia="lv-LV"/>
              </w:rPr>
              <w:t>3 000</w:t>
            </w:r>
          </w:p>
        </w:tc>
      </w:tr>
      <w:tr w:rsidR="00E5323B" w:rsidRPr="008958BC" w14:paraId="5058C556"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4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lastRenderedPageBreak/>
              <w:t xml:space="preserve">5.2. </w:t>
            </w:r>
            <w:proofErr w:type="spellStart"/>
            <w:r w:rsidRPr="008958BC">
              <w:rPr>
                <w:rFonts w:ascii="Times New Roman" w:eastAsia="Times New Roman" w:hAnsi="Times New Roman" w:cs="Times New Roman"/>
                <w:iCs/>
                <w:sz w:val="28"/>
                <w:szCs w:val="28"/>
                <w:lang w:val="en-US" w:eastAsia="lv-LV"/>
              </w:rPr>
              <w:t>speciālais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4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0"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2"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4"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5"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5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5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5.3. </w:t>
            </w:r>
            <w:proofErr w:type="spellStart"/>
            <w:r w:rsidRPr="008958BC">
              <w:rPr>
                <w:rFonts w:ascii="Times New Roman" w:eastAsia="Times New Roman" w:hAnsi="Times New Roman" w:cs="Times New Roman"/>
                <w:iCs/>
                <w:sz w:val="28"/>
                <w:szCs w:val="28"/>
                <w:lang w:val="en-US" w:eastAsia="lv-LV"/>
              </w:rPr>
              <w:t>pašvaldību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8"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A"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C55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58C55E"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w:t>
            </w:r>
            <w:r w:rsidR="00F64798" w:rsidRPr="008958BC">
              <w:rPr>
                <w:rFonts w:ascii="Times New Roman" w:eastAsia="Times New Roman" w:hAnsi="Times New Roman" w:cs="Times New Roman"/>
                <w:iCs/>
                <w:sz w:val="28"/>
                <w:szCs w:val="28"/>
                <w:lang w:val="en-US" w:eastAsia="lv-LV"/>
              </w:rPr>
              <w:t>0</w:t>
            </w:r>
          </w:p>
        </w:tc>
      </w:tr>
      <w:tr w:rsidR="00E5323B" w:rsidRPr="008958BC" w14:paraId="5058C562"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0"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058C561"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w:t>
            </w:r>
            <w:r w:rsidR="00315CC6"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00315CC6" w:rsidRPr="008958BC">
              <w:rPr>
                <w:rFonts w:ascii="Times New Roman" w:eastAsia="Times New Roman" w:hAnsi="Times New Roman" w:cs="Times New Roman"/>
                <w:iCs/>
                <w:sz w:val="28"/>
                <w:szCs w:val="28"/>
                <w:lang w:val="sv-SE" w:eastAsia="lv-LV"/>
              </w:rPr>
              <w:t>jomu neskar.</w:t>
            </w:r>
          </w:p>
        </w:tc>
      </w:tr>
      <w:tr w:rsidR="00E5323B" w:rsidRPr="008958BC" w14:paraId="5058C565"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3"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6.1. </w:t>
            </w:r>
            <w:proofErr w:type="spellStart"/>
            <w:r w:rsidRPr="008958BC">
              <w:rPr>
                <w:rFonts w:ascii="Times New Roman" w:eastAsia="Times New Roman" w:hAnsi="Times New Roman" w:cs="Times New Roman"/>
                <w:iCs/>
                <w:sz w:val="28"/>
                <w:szCs w:val="28"/>
                <w:lang w:val="en-US" w:eastAsia="lv-LV"/>
              </w:rPr>
              <w:t>detalizēts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ieņēmumu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58C564"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r>
      <w:tr w:rsidR="00E5323B" w:rsidRPr="008958BC" w14:paraId="5058C568"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6.2. </w:t>
            </w:r>
            <w:proofErr w:type="spellStart"/>
            <w:r w:rsidRPr="008958BC">
              <w:rPr>
                <w:rFonts w:ascii="Times New Roman" w:eastAsia="Times New Roman" w:hAnsi="Times New Roman" w:cs="Times New Roman"/>
                <w:iCs/>
                <w:sz w:val="28"/>
                <w:szCs w:val="28"/>
                <w:lang w:val="en-US" w:eastAsia="lv-LV"/>
              </w:rPr>
              <w:t>detalizēts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izdevumu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58C567"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
        </w:tc>
      </w:tr>
      <w:tr w:rsidR="00E5323B" w:rsidRPr="008958BC" w14:paraId="5058C56B"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7. Amata </w:t>
            </w:r>
            <w:proofErr w:type="spellStart"/>
            <w:r w:rsidRPr="008958BC">
              <w:rPr>
                <w:rFonts w:ascii="Times New Roman" w:eastAsia="Times New Roman" w:hAnsi="Times New Roman" w:cs="Times New Roman"/>
                <w:iCs/>
                <w:sz w:val="28"/>
                <w:szCs w:val="28"/>
                <w:lang w:val="en-US" w:eastAsia="lv-LV"/>
              </w:rPr>
              <w:t>vietu</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skaita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izmaiņas</w:t>
            </w:r>
            <w:proofErr w:type="spellEnd"/>
          </w:p>
        </w:tc>
        <w:tc>
          <w:tcPr>
            <w:tcW w:w="4021" w:type="pct"/>
            <w:gridSpan w:val="7"/>
            <w:tcBorders>
              <w:top w:val="outset" w:sz="6" w:space="0" w:color="auto"/>
              <w:left w:val="outset" w:sz="6" w:space="0" w:color="auto"/>
              <w:bottom w:val="outset" w:sz="6" w:space="0" w:color="auto"/>
              <w:right w:val="outset" w:sz="6" w:space="0" w:color="auto"/>
            </w:tcBorders>
            <w:hideMark/>
          </w:tcPr>
          <w:p w14:paraId="5058C56A" w14:textId="77777777" w:rsidR="00E5323B" w:rsidRPr="008958BC" w:rsidRDefault="00315CC6"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9C6193"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3D0AC1" w:rsidRPr="008958BC" w14:paraId="5058C57F"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058C56C"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8. </w:t>
            </w: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4021" w:type="pct"/>
            <w:gridSpan w:val="7"/>
            <w:tcBorders>
              <w:top w:val="outset" w:sz="6" w:space="0" w:color="auto"/>
              <w:left w:val="outset" w:sz="6" w:space="0" w:color="auto"/>
              <w:bottom w:val="outset" w:sz="6" w:space="0" w:color="auto"/>
              <w:right w:val="outset" w:sz="6" w:space="0" w:color="auto"/>
            </w:tcBorders>
            <w:hideMark/>
          </w:tcPr>
          <w:p w14:paraId="5058C56D" w14:textId="4C49385E" w:rsidR="00315CC6" w:rsidRPr="008958BC" w:rsidRDefault="00B25040" w:rsidP="001008D9">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lang w:eastAsia="lv-LV"/>
              </w:rPr>
              <w:t xml:space="preserve">     Lai nodrošinātu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Pr="008958BC">
              <w:rPr>
                <w:rFonts w:ascii="Times New Roman" w:hAnsi="Times New Roman" w:cs="Times New Roman"/>
                <w:sz w:val="28"/>
                <w:szCs w:val="28"/>
              </w:rPr>
              <w:t xml:space="preserve">uzraudzības rādītāju (ne mazāk kā 10 Eiropas Reģionālās attīstības fonda atbalstīti un finansēti projekti Kopējās programmēšanas iniciatīvās) un specifiskā iznākuma radītāja  (līdz 2023. gada 31. decembrim ir jānodrošina dalība piecās iniciatīvās) izpildi ir jāveic Latvija valsts dalības maksa iniciatīvās. </w:t>
            </w:r>
          </w:p>
          <w:p w14:paraId="5058C56E" w14:textId="581BD2F7" w:rsidR="0074565E" w:rsidRPr="008958BC" w:rsidRDefault="00B25040" w:rsidP="001008D9">
            <w:pPr>
              <w:pStyle w:val="PlainText"/>
              <w:jc w:val="both"/>
              <w:rPr>
                <w:rFonts w:ascii="Times New Roman" w:hAnsi="Times New Roman" w:cs="Times New Roman"/>
                <w:sz w:val="28"/>
                <w:szCs w:val="28"/>
              </w:rPr>
            </w:pPr>
            <w:r w:rsidRPr="008958BC">
              <w:rPr>
                <w:rFonts w:ascii="Times New Roman" w:hAnsi="Times New Roman" w:cs="Times New Roman"/>
                <w:sz w:val="28"/>
                <w:szCs w:val="28"/>
              </w:rPr>
              <w:lastRenderedPageBreak/>
              <w:t xml:space="preserve">     </w:t>
            </w:r>
            <w:r w:rsidR="0074565E" w:rsidRPr="008958BC">
              <w:rPr>
                <w:rFonts w:ascii="Times New Roman" w:hAnsi="Times New Roman" w:cs="Times New Roman"/>
                <w:sz w:val="28"/>
                <w:szCs w:val="28"/>
              </w:rPr>
              <w:t xml:space="preserve">Latvija ir dalībniece </w:t>
            </w:r>
            <w:r w:rsidR="00710C85" w:rsidRPr="008958BC">
              <w:rPr>
                <w:rFonts w:ascii="Times New Roman" w:hAnsi="Times New Roman" w:cs="Times New Roman"/>
                <w:sz w:val="28"/>
                <w:szCs w:val="28"/>
              </w:rPr>
              <w:t xml:space="preserve">uz nenoteiktu laiku piecās iniciatīvās, kas norādītas šīs anotācijas I sadaļas 2.punktā ( FACCE;  HDHL; CH;  UE; </w:t>
            </w:r>
            <w:r w:rsidR="00E35FE3" w:rsidRPr="008958BC">
              <w:rPr>
                <w:rFonts w:ascii="Times New Roman" w:hAnsi="Times New Roman" w:cs="Times New Roman"/>
                <w:sz w:val="28"/>
                <w:szCs w:val="28"/>
              </w:rPr>
              <w:t>WATER</w:t>
            </w:r>
            <w:r w:rsidR="00924CBA" w:rsidRPr="008958BC">
              <w:rPr>
                <w:rFonts w:ascii="Times New Roman" w:hAnsi="Times New Roman" w:cs="Times New Roman"/>
                <w:sz w:val="28"/>
                <w:szCs w:val="28"/>
              </w:rPr>
              <w:t>)</w:t>
            </w:r>
            <w:r w:rsidR="00E35FE3" w:rsidRPr="008958BC">
              <w:rPr>
                <w:rFonts w:ascii="Times New Roman" w:hAnsi="Times New Roman" w:cs="Times New Roman"/>
                <w:sz w:val="28"/>
                <w:szCs w:val="28"/>
              </w:rPr>
              <w:t>.</w:t>
            </w:r>
          </w:p>
          <w:p w14:paraId="5058C56F" w14:textId="4656D271" w:rsidR="003D0AC1" w:rsidRDefault="00B25040" w:rsidP="001008D9">
            <w:pPr>
              <w:pStyle w:val="PlainText"/>
              <w:jc w:val="both"/>
              <w:rPr>
                <w:rFonts w:ascii="Times New Roman" w:hAnsi="Times New Roman" w:cs="Times New Roman"/>
                <w:sz w:val="28"/>
                <w:szCs w:val="28"/>
              </w:rPr>
            </w:pPr>
            <w:r w:rsidRPr="008958BC">
              <w:rPr>
                <w:rFonts w:ascii="Times New Roman" w:hAnsi="Times New Roman" w:cs="Times New Roman"/>
                <w:sz w:val="28"/>
                <w:szCs w:val="28"/>
              </w:rPr>
              <w:t xml:space="preserve">     </w:t>
            </w:r>
            <w:r w:rsidR="00E35FE3" w:rsidRPr="008958BC">
              <w:rPr>
                <w:rFonts w:ascii="Times New Roman" w:hAnsi="Times New Roman" w:cs="Times New Roman"/>
                <w:sz w:val="28"/>
                <w:szCs w:val="28"/>
              </w:rPr>
              <w:t>Dalības maksa</w:t>
            </w:r>
            <w:r w:rsidR="00D130B3">
              <w:rPr>
                <w:rFonts w:ascii="Times New Roman" w:hAnsi="Times New Roman" w:cs="Times New Roman"/>
                <w:sz w:val="28"/>
                <w:szCs w:val="28"/>
              </w:rPr>
              <w:t xml:space="preserve"> </w:t>
            </w:r>
            <w:r w:rsidR="00E35FE3" w:rsidRPr="008958BC">
              <w:rPr>
                <w:rFonts w:ascii="Times New Roman" w:hAnsi="Times New Roman" w:cs="Times New Roman"/>
                <w:sz w:val="28"/>
                <w:szCs w:val="28"/>
              </w:rPr>
              <w:t xml:space="preserve"> nav noteiktas JPI HDHL un JPI WATER, taču prognozējams, ka nākotnē tādu noteiks.</w:t>
            </w:r>
          </w:p>
          <w:p w14:paraId="39573B0F" w14:textId="77777777" w:rsidR="005F7CA0" w:rsidRPr="008958BC" w:rsidRDefault="005F7CA0" w:rsidP="001008D9">
            <w:pPr>
              <w:pStyle w:val="PlainText"/>
              <w:jc w:val="both"/>
              <w:rPr>
                <w:rFonts w:ascii="Times New Roman" w:hAnsi="Times New Roman" w:cs="Times New Roman"/>
                <w:sz w:val="28"/>
                <w:szCs w:val="28"/>
              </w:rPr>
            </w:pPr>
          </w:p>
          <w:p w14:paraId="5058C570" w14:textId="0BD40555" w:rsidR="00E35FE3" w:rsidRPr="008958BC" w:rsidRDefault="005F7CA0" w:rsidP="001008D9">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r w:rsidR="003D0AC1" w:rsidRPr="008958BC">
              <w:rPr>
                <w:rFonts w:ascii="Times New Roman" w:hAnsi="Times New Roman" w:cs="Times New Roman"/>
                <w:sz w:val="28"/>
                <w:szCs w:val="28"/>
              </w:rPr>
              <w:t>2018.gad</w:t>
            </w:r>
            <w:r w:rsidR="00990FCB">
              <w:rPr>
                <w:rFonts w:ascii="Times New Roman" w:hAnsi="Times New Roman" w:cs="Times New Roman"/>
                <w:sz w:val="28"/>
                <w:szCs w:val="28"/>
              </w:rPr>
              <w:t>ā</w:t>
            </w:r>
            <w:r w:rsidR="003D0AC1" w:rsidRPr="008958BC">
              <w:rPr>
                <w:rFonts w:ascii="Times New Roman" w:hAnsi="Times New Roman" w:cs="Times New Roman"/>
                <w:sz w:val="28"/>
                <w:szCs w:val="28"/>
              </w:rPr>
              <w:t xml:space="preserve"> ir jāveic šādas Latvijas valsts dalības maksas</w:t>
            </w:r>
            <w:r w:rsidR="00990FCB">
              <w:rPr>
                <w:rFonts w:ascii="Times New Roman" w:hAnsi="Times New Roman" w:cs="Times New Roman"/>
                <w:sz w:val="28"/>
                <w:szCs w:val="28"/>
              </w:rPr>
              <w:t xml:space="preserve"> par kopējo summu 18 000 </w:t>
            </w:r>
            <w:proofErr w:type="spellStart"/>
            <w:r w:rsidR="00990FCB" w:rsidRPr="00990FCB">
              <w:rPr>
                <w:rFonts w:ascii="Times New Roman" w:hAnsi="Times New Roman" w:cs="Times New Roman"/>
                <w:i/>
                <w:sz w:val="28"/>
                <w:szCs w:val="28"/>
              </w:rPr>
              <w:t>euro</w:t>
            </w:r>
            <w:proofErr w:type="spellEnd"/>
            <w:r>
              <w:rPr>
                <w:rFonts w:ascii="Times New Roman" w:hAnsi="Times New Roman" w:cs="Times New Roman"/>
                <w:i/>
                <w:sz w:val="28"/>
                <w:szCs w:val="28"/>
              </w:rPr>
              <w:t xml:space="preserve"> </w:t>
            </w:r>
            <w:r>
              <w:rPr>
                <w:rFonts w:ascii="Times New Roman" w:hAnsi="Times New Roman" w:cs="Times New Roman"/>
                <w:sz w:val="28"/>
                <w:szCs w:val="28"/>
              </w:rPr>
              <w:t>šādā apmērā</w:t>
            </w:r>
            <w:r w:rsidR="003D0AC1" w:rsidRPr="008958BC">
              <w:rPr>
                <w:rFonts w:ascii="Times New Roman" w:hAnsi="Times New Roman" w:cs="Times New Roman"/>
                <w:sz w:val="28"/>
                <w:szCs w:val="28"/>
              </w:rPr>
              <w:t>:</w:t>
            </w:r>
          </w:p>
          <w:p w14:paraId="3287EE4C" w14:textId="398630E3" w:rsidR="00990FCB" w:rsidRPr="00990FCB" w:rsidRDefault="00990FCB" w:rsidP="001008D9">
            <w:pPr>
              <w:pStyle w:val="PlainText"/>
              <w:numPr>
                <w:ilvl w:val="0"/>
                <w:numId w:val="5"/>
              </w:numPr>
              <w:tabs>
                <w:tab w:val="left" w:pos="389"/>
              </w:tabs>
              <w:ind w:left="0" w:firstLine="0"/>
              <w:jc w:val="both"/>
              <w:rPr>
                <w:rFonts w:ascii="Times New Roman" w:hAnsi="Times New Roman" w:cs="Times New Roman"/>
                <w:sz w:val="28"/>
                <w:szCs w:val="28"/>
              </w:rPr>
            </w:pPr>
            <w:r w:rsidRPr="00990FCB">
              <w:rPr>
                <w:rFonts w:ascii="Times New Roman" w:hAnsi="Times New Roman" w:cs="Times New Roman"/>
                <w:sz w:val="28"/>
                <w:szCs w:val="28"/>
                <w:u w:val="single"/>
              </w:rPr>
              <w:t>vienreizēja</w:t>
            </w:r>
            <w:r w:rsidRPr="00990FCB">
              <w:rPr>
                <w:rFonts w:ascii="Times New Roman" w:hAnsi="Times New Roman" w:cs="Times New Roman"/>
                <w:sz w:val="28"/>
                <w:szCs w:val="28"/>
              </w:rPr>
              <w:t xml:space="preserve"> dalības maksa 5 000 </w:t>
            </w:r>
            <w:proofErr w:type="spellStart"/>
            <w:r w:rsidRPr="00990FCB">
              <w:rPr>
                <w:rFonts w:ascii="Times New Roman" w:hAnsi="Times New Roman" w:cs="Times New Roman"/>
                <w:i/>
                <w:sz w:val="28"/>
                <w:szCs w:val="28"/>
              </w:rPr>
              <w:t>euro</w:t>
            </w:r>
            <w:proofErr w:type="spellEnd"/>
            <w:r>
              <w:rPr>
                <w:rFonts w:ascii="Times New Roman" w:hAnsi="Times New Roman" w:cs="Times New Roman"/>
                <w:sz w:val="28"/>
                <w:szCs w:val="28"/>
              </w:rPr>
              <w:t xml:space="preserve"> - </w:t>
            </w:r>
            <w:r w:rsidRPr="00990FCB">
              <w:rPr>
                <w:rFonts w:ascii="Times New Roman" w:hAnsi="Times New Roman" w:cs="Times New Roman"/>
                <w:sz w:val="28"/>
                <w:szCs w:val="28"/>
              </w:rPr>
              <w:t>„Lauksaimniecība, pārtikas nodrošinājums un klimata pārmaiņas” (</w:t>
            </w:r>
            <w:proofErr w:type="spellStart"/>
            <w:r w:rsidRPr="00990FCB">
              <w:rPr>
                <w:rFonts w:ascii="Times New Roman" w:hAnsi="Times New Roman" w:cs="Times New Roman"/>
                <w:i/>
                <w:sz w:val="28"/>
                <w:szCs w:val="28"/>
              </w:rPr>
              <w:t>Agriculture</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Food</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Security</w:t>
            </w:r>
            <w:proofErr w:type="spellEnd"/>
            <w:r w:rsidRPr="00990FCB">
              <w:rPr>
                <w:rFonts w:ascii="Times New Roman" w:hAnsi="Times New Roman" w:cs="Times New Roman"/>
                <w:i/>
                <w:sz w:val="28"/>
                <w:szCs w:val="28"/>
              </w:rPr>
              <w:t xml:space="preserve"> and </w:t>
            </w:r>
            <w:proofErr w:type="spellStart"/>
            <w:r w:rsidRPr="00990FCB">
              <w:rPr>
                <w:rFonts w:ascii="Times New Roman" w:hAnsi="Times New Roman" w:cs="Times New Roman"/>
                <w:i/>
                <w:sz w:val="28"/>
                <w:szCs w:val="28"/>
              </w:rPr>
              <w:t>Climate</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Change</w:t>
            </w:r>
            <w:proofErr w:type="spellEnd"/>
            <w:r w:rsidRPr="00990FCB">
              <w:rPr>
                <w:rFonts w:ascii="Times New Roman" w:hAnsi="Times New Roman" w:cs="Times New Roman"/>
                <w:i/>
                <w:sz w:val="28"/>
                <w:szCs w:val="28"/>
              </w:rPr>
              <w:t xml:space="preserve"> (FACCE))</w:t>
            </w:r>
            <w:r>
              <w:rPr>
                <w:rFonts w:ascii="Times New Roman" w:hAnsi="Times New Roman" w:cs="Times New Roman"/>
                <w:sz w:val="28"/>
                <w:szCs w:val="28"/>
              </w:rPr>
              <w:t>;</w:t>
            </w:r>
          </w:p>
          <w:p w14:paraId="02A30143" w14:textId="77777777" w:rsidR="005F7CA0" w:rsidRDefault="005F7CA0" w:rsidP="001008D9">
            <w:pPr>
              <w:pStyle w:val="PlainText"/>
              <w:tabs>
                <w:tab w:val="left" w:pos="106"/>
                <w:tab w:val="left" w:pos="389"/>
              </w:tabs>
              <w:jc w:val="both"/>
              <w:rPr>
                <w:rFonts w:ascii="Times New Roman" w:hAnsi="Times New Roman" w:cs="Times New Roman"/>
                <w:sz w:val="28"/>
                <w:szCs w:val="28"/>
              </w:rPr>
            </w:pPr>
            <w:r>
              <w:rPr>
                <w:rFonts w:ascii="Times New Roman" w:hAnsi="Times New Roman" w:cs="Times New Roman"/>
                <w:sz w:val="28"/>
                <w:szCs w:val="28"/>
              </w:rPr>
              <w:t xml:space="preserve">2) </w:t>
            </w:r>
            <w:r w:rsidRPr="00990FCB">
              <w:rPr>
                <w:rFonts w:ascii="Times New Roman" w:hAnsi="Times New Roman" w:cs="Times New Roman"/>
                <w:sz w:val="28"/>
                <w:szCs w:val="28"/>
              </w:rPr>
              <w:t xml:space="preserve">5 000 </w:t>
            </w:r>
            <w:proofErr w:type="spellStart"/>
            <w:r w:rsidRPr="00990FCB">
              <w:rPr>
                <w:rFonts w:ascii="Times New Roman" w:hAnsi="Times New Roman" w:cs="Times New Roman"/>
                <w:i/>
                <w:sz w:val="28"/>
                <w:szCs w:val="28"/>
              </w:rPr>
              <w:t>euro</w:t>
            </w:r>
            <w:proofErr w:type="spellEnd"/>
            <w:r>
              <w:rPr>
                <w:rFonts w:ascii="Times New Roman" w:hAnsi="Times New Roman" w:cs="Times New Roman"/>
                <w:i/>
                <w:sz w:val="28"/>
                <w:szCs w:val="28"/>
              </w:rPr>
              <w:t xml:space="preserve"> -</w:t>
            </w:r>
            <w:r w:rsidRPr="00990FCB">
              <w:rPr>
                <w:rFonts w:ascii="Times New Roman" w:hAnsi="Times New Roman" w:cs="Times New Roman"/>
                <w:sz w:val="28"/>
                <w:szCs w:val="28"/>
              </w:rPr>
              <w:t xml:space="preserve"> </w:t>
            </w:r>
            <w:r w:rsidR="00D130B3" w:rsidRPr="00990FCB">
              <w:rPr>
                <w:rFonts w:ascii="Times New Roman" w:hAnsi="Times New Roman" w:cs="Times New Roman"/>
                <w:sz w:val="28"/>
                <w:szCs w:val="28"/>
              </w:rPr>
              <w:t>„Kultūras mantojums un globālās pārmaiņas: jauns uzdevums Eiropai” (</w:t>
            </w:r>
            <w:proofErr w:type="spellStart"/>
            <w:r w:rsidR="00D130B3" w:rsidRPr="00990FCB">
              <w:rPr>
                <w:rFonts w:ascii="Times New Roman" w:hAnsi="Times New Roman" w:cs="Times New Roman"/>
                <w:i/>
                <w:sz w:val="28"/>
                <w:szCs w:val="28"/>
              </w:rPr>
              <w:t>Cultural</w:t>
            </w:r>
            <w:proofErr w:type="spellEnd"/>
            <w:r w:rsidR="00D130B3" w:rsidRPr="00990FCB">
              <w:rPr>
                <w:rFonts w:ascii="Times New Roman" w:hAnsi="Times New Roman" w:cs="Times New Roman"/>
                <w:i/>
                <w:sz w:val="28"/>
                <w:szCs w:val="28"/>
              </w:rPr>
              <w:t xml:space="preserve"> </w:t>
            </w:r>
            <w:proofErr w:type="spellStart"/>
            <w:r w:rsidR="00D130B3" w:rsidRPr="00990FCB">
              <w:rPr>
                <w:rFonts w:ascii="Times New Roman" w:hAnsi="Times New Roman" w:cs="Times New Roman"/>
                <w:i/>
                <w:sz w:val="28"/>
                <w:szCs w:val="28"/>
              </w:rPr>
              <w:t>Heritage</w:t>
            </w:r>
            <w:proofErr w:type="spellEnd"/>
            <w:r w:rsidR="00D130B3" w:rsidRPr="00990FCB">
              <w:rPr>
                <w:rFonts w:ascii="Times New Roman" w:hAnsi="Times New Roman" w:cs="Times New Roman"/>
                <w:i/>
                <w:sz w:val="28"/>
                <w:szCs w:val="28"/>
              </w:rPr>
              <w:t xml:space="preserve"> and </w:t>
            </w:r>
            <w:proofErr w:type="spellStart"/>
            <w:r w:rsidR="00D130B3" w:rsidRPr="00990FCB">
              <w:rPr>
                <w:rFonts w:ascii="Times New Roman" w:hAnsi="Times New Roman" w:cs="Times New Roman"/>
                <w:i/>
                <w:sz w:val="28"/>
                <w:szCs w:val="28"/>
              </w:rPr>
              <w:t>Global</w:t>
            </w:r>
            <w:proofErr w:type="spellEnd"/>
            <w:r w:rsidR="00D130B3" w:rsidRPr="00990FCB">
              <w:rPr>
                <w:rFonts w:ascii="Times New Roman" w:hAnsi="Times New Roman" w:cs="Times New Roman"/>
                <w:i/>
                <w:sz w:val="28"/>
                <w:szCs w:val="28"/>
              </w:rPr>
              <w:t xml:space="preserve"> </w:t>
            </w:r>
            <w:proofErr w:type="spellStart"/>
            <w:r w:rsidR="00D130B3" w:rsidRPr="00990FCB">
              <w:rPr>
                <w:rFonts w:ascii="Times New Roman" w:hAnsi="Times New Roman" w:cs="Times New Roman"/>
                <w:i/>
                <w:sz w:val="28"/>
                <w:szCs w:val="28"/>
              </w:rPr>
              <w:t>Change</w:t>
            </w:r>
            <w:proofErr w:type="spellEnd"/>
            <w:r w:rsidR="00D130B3" w:rsidRPr="00990FCB">
              <w:rPr>
                <w:rFonts w:ascii="Times New Roman" w:hAnsi="Times New Roman" w:cs="Times New Roman"/>
                <w:i/>
                <w:sz w:val="28"/>
                <w:szCs w:val="28"/>
              </w:rPr>
              <w:t xml:space="preserve">: A </w:t>
            </w:r>
            <w:proofErr w:type="spellStart"/>
            <w:r w:rsidR="00D130B3" w:rsidRPr="00990FCB">
              <w:rPr>
                <w:rFonts w:ascii="Times New Roman" w:hAnsi="Times New Roman" w:cs="Times New Roman"/>
                <w:i/>
                <w:sz w:val="28"/>
                <w:szCs w:val="28"/>
              </w:rPr>
              <w:t>new</w:t>
            </w:r>
            <w:proofErr w:type="spellEnd"/>
            <w:r w:rsidR="00D130B3" w:rsidRPr="00990FCB">
              <w:rPr>
                <w:rFonts w:ascii="Times New Roman" w:hAnsi="Times New Roman" w:cs="Times New Roman"/>
                <w:i/>
                <w:sz w:val="28"/>
                <w:szCs w:val="28"/>
              </w:rPr>
              <w:t xml:space="preserve"> </w:t>
            </w:r>
            <w:proofErr w:type="spellStart"/>
            <w:r w:rsidR="00D130B3" w:rsidRPr="00990FCB">
              <w:rPr>
                <w:rFonts w:ascii="Times New Roman" w:hAnsi="Times New Roman" w:cs="Times New Roman"/>
                <w:i/>
                <w:sz w:val="28"/>
                <w:szCs w:val="28"/>
              </w:rPr>
              <w:t>Challenge</w:t>
            </w:r>
            <w:proofErr w:type="spellEnd"/>
            <w:r w:rsidR="00D130B3" w:rsidRPr="00990FCB">
              <w:rPr>
                <w:rFonts w:ascii="Times New Roman" w:hAnsi="Times New Roman" w:cs="Times New Roman"/>
                <w:i/>
                <w:sz w:val="28"/>
                <w:szCs w:val="28"/>
              </w:rPr>
              <w:t xml:space="preserve"> </w:t>
            </w:r>
            <w:proofErr w:type="spellStart"/>
            <w:r w:rsidR="00D130B3" w:rsidRPr="00990FCB">
              <w:rPr>
                <w:rFonts w:ascii="Times New Roman" w:hAnsi="Times New Roman" w:cs="Times New Roman"/>
                <w:i/>
                <w:sz w:val="28"/>
                <w:szCs w:val="28"/>
              </w:rPr>
              <w:t>for</w:t>
            </w:r>
            <w:proofErr w:type="spellEnd"/>
            <w:r w:rsidR="00D130B3" w:rsidRPr="00990FCB">
              <w:rPr>
                <w:rFonts w:ascii="Times New Roman" w:hAnsi="Times New Roman" w:cs="Times New Roman"/>
                <w:i/>
                <w:sz w:val="28"/>
                <w:szCs w:val="28"/>
              </w:rPr>
              <w:t xml:space="preserve"> </w:t>
            </w:r>
            <w:proofErr w:type="spellStart"/>
            <w:r w:rsidR="00D130B3" w:rsidRPr="00990FCB">
              <w:rPr>
                <w:rFonts w:ascii="Times New Roman" w:hAnsi="Times New Roman" w:cs="Times New Roman"/>
                <w:i/>
                <w:sz w:val="28"/>
                <w:szCs w:val="28"/>
              </w:rPr>
              <w:t>Europe</w:t>
            </w:r>
            <w:proofErr w:type="spellEnd"/>
            <w:r w:rsidR="00D130B3" w:rsidRPr="00990FCB">
              <w:rPr>
                <w:rFonts w:ascii="Times New Roman" w:hAnsi="Times New Roman" w:cs="Times New Roman"/>
                <w:i/>
                <w:sz w:val="28"/>
                <w:szCs w:val="28"/>
              </w:rPr>
              <w:t xml:space="preserve"> – (CH))</w:t>
            </w:r>
            <w:r w:rsidR="003D0AC1" w:rsidRPr="00990FCB">
              <w:rPr>
                <w:rFonts w:ascii="Times New Roman" w:hAnsi="Times New Roman" w:cs="Times New Roman"/>
                <w:sz w:val="28"/>
                <w:szCs w:val="28"/>
              </w:rPr>
              <w:t>;</w:t>
            </w:r>
          </w:p>
          <w:p w14:paraId="628174CE" w14:textId="5A0F3DDF" w:rsidR="005F7CA0" w:rsidRDefault="005F7CA0" w:rsidP="001008D9">
            <w:pPr>
              <w:pStyle w:val="PlainText"/>
              <w:tabs>
                <w:tab w:val="left" w:pos="106"/>
                <w:tab w:val="left" w:pos="389"/>
              </w:tabs>
              <w:jc w:val="both"/>
              <w:rPr>
                <w:rFonts w:ascii="Times New Roman" w:hAnsi="Times New Roman" w:cs="Times New Roman"/>
                <w:sz w:val="28"/>
                <w:szCs w:val="28"/>
              </w:rPr>
            </w:pPr>
            <w:r>
              <w:rPr>
                <w:rFonts w:ascii="Times New Roman" w:hAnsi="Times New Roman" w:cs="Times New Roman"/>
                <w:sz w:val="28"/>
                <w:szCs w:val="28"/>
              </w:rPr>
              <w:t xml:space="preserve">3) </w:t>
            </w:r>
            <w:r w:rsidRPr="00990FCB">
              <w:rPr>
                <w:rFonts w:ascii="Times New Roman" w:hAnsi="Times New Roman" w:cs="Times New Roman"/>
                <w:sz w:val="28"/>
                <w:szCs w:val="28"/>
              </w:rPr>
              <w:t xml:space="preserve">8 000 </w:t>
            </w:r>
            <w:proofErr w:type="spellStart"/>
            <w:r w:rsidRPr="00990FCB">
              <w:rPr>
                <w:rFonts w:ascii="Times New Roman" w:hAnsi="Times New Roman" w:cs="Times New Roman"/>
                <w:i/>
                <w:sz w:val="28"/>
                <w:szCs w:val="28"/>
              </w:rPr>
              <w:t>euro</w:t>
            </w:r>
            <w:proofErr w:type="spellEnd"/>
            <w:r w:rsidRPr="00990FCB">
              <w:rPr>
                <w:rFonts w:ascii="Times New Roman" w:hAnsi="Times New Roman" w:cs="Times New Roman"/>
                <w:sz w:val="28"/>
                <w:szCs w:val="28"/>
              </w:rPr>
              <w:t xml:space="preserve"> </w:t>
            </w:r>
            <w:r w:rsidR="00990FCB" w:rsidRPr="00990FCB">
              <w:rPr>
                <w:rFonts w:ascii="Times New Roman" w:hAnsi="Times New Roman" w:cs="Times New Roman"/>
                <w:sz w:val="28"/>
                <w:szCs w:val="28"/>
              </w:rPr>
              <w:t xml:space="preserve">„Urbānā Eiropa – Eiropas pilsētvides apvienotie risinājumi” </w:t>
            </w:r>
            <w:r w:rsidR="00990FCB" w:rsidRPr="00990FCB">
              <w:rPr>
                <w:rFonts w:ascii="Times New Roman" w:hAnsi="Times New Roman" w:cs="Times New Roman"/>
                <w:i/>
                <w:sz w:val="28"/>
                <w:szCs w:val="28"/>
              </w:rPr>
              <w:t>(</w:t>
            </w:r>
            <w:proofErr w:type="spellStart"/>
            <w:r w:rsidR="00990FCB" w:rsidRPr="00990FCB">
              <w:rPr>
                <w:rFonts w:ascii="Times New Roman" w:hAnsi="Times New Roman" w:cs="Times New Roman"/>
                <w:i/>
                <w:sz w:val="28"/>
                <w:szCs w:val="28"/>
              </w:rPr>
              <w:t>Urban</w:t>
            </w:r>
            <w:proofErr w:type="spellEnd"/>
            <w:r w:rsidR="00990FCB" w:rsidRPr="00990FCB">
              <w:rPr>
                <w:rFonts w:ascii="Times New Roman" w:hAnsi="Times New Roman" w:cs="Times New Roman"/>
                <w:i/>
                <w:sz w:val="28"/>
                <w:szCs w:val="28"/>
              </w:rPr>
              <w:t xml:space="preserve"> </w:t>
            </w:r>
            <w:proofErr w:type="spellStart"/>
            <w:r w:rsidR="00990FCB" w:rsidRPr="00990FCB">
              <w:rPr>
                <w:rFonts w:ascii="Times New Roman" w:hAnsi="Times New Roman" w:cs="Times New Roman"/>
                <w:i/>
                <w:sz w:val="28"/>
                <w:szCs w:val="28"/>
              </w:rPr>
              <w:t>Europe</w:t>
            </w:r>
            <w:proofErr w:type="spellEnd"/>
            <w:r w:rsidR="00990FCB" w:rsidRPr="00990FCB">
              <w:rPr>
                <w:rFonts w:ascii="Times New Roman" w:hAnsi="Times New Roman" w:cs="Times New Roman"/>
                <w:i/>
                <w:sz w:val="28"/>
                <w:szCs w:val="28"/>
              </w:rPr>
              <w:t xml:space="preserve"> (UE</w:t>
            </w:r>
            <w:r w:rsidR="00990FCB" w:rsidRPr="00990FCB">
              <w:rPr>
                <w:rFonts w:ascii="Times New Roman" w:hAnsi="Times New Roman" w:cs="Times New Roman"/>
                <w:sz w:val="28"/>
                <w:szCs w:val="28"/>
              </w:rPr>
              <w:t xml:space="preserve">)) </w:t>
            </w:r>
            <w:r w:rsidR="003D0AC1" w:rsidRPr="00990FCB">
              <w:rPr>
                <w:rFonts w:ascii="Times New Roman" w:hAnsi="Times New Roman" w:cs="Times New Roman"/>
                <w:sz w:val="28"/>
                <w:szCs w:val="28"/>
              </w:rPr>
              <w:t>.</w:t>
            </w:r>
          </w:p>
          <w:p w14:paraId="4062545E" w14:textId="77777777" w:rsidR="005F7CA0" w:rsidRDefault="005F7CA0" w:rsidP="001008D9">
            <w:pPr>
              <w:pStyle w:val="PlainText"/>
              <w:jc w:val="both"/>
              <w:rPr>
                <w:rFonts w:ascii="Times New Roman" w:hAnsi="Times New Roman" w:cs="Times New Roman"/>
                <w:sz w:val="28"/>
                <w:szCs w:val="28"/>
              </w:rPr>
            </w:pPr>
          </w:p>
          <w:p w14:paraId="4B86943C" w14:textId="46AE85F5" w:rsidR="005F7CA0" w:rsidRDefault="005F7CA0" w:rsidP="001008D9">
            <w:pPr>
              <w:pStyle w:val="PlainText"/>
              <w:jc w:val="both"/>
              <w:rPr>
                <w:rFonts w:ascii="Times New Roman" w:hAnsi="Times New Roman" w:cs="Times New Roman"/>
                <w:sz w:val="28"/>
                <w:szCs w:val="28"/>
              </w:rPr>
            </w:pPr>
            <w:r>
              <w:rPr>
                <w:rFonts w:ascii="Times New Roman" w:hAnsi="Times New Roman" w:cs="Times New Roman"/>
                <w:sz w:val="28"/>
                <w:szCs w:val="28"/>
              </w:rPr>
              <w:t xml:space="preserve">     2019. – 2023.gadam veicamas šādas Latvijas valsts  dalības maksas </w:t>
            </w:r>
            <w:r w:rsidRPr="005F7CA0">
              <w:rPr>
                <w:rFonts w:ascii="Times New Roman" w:hAnsi="Times New Roman" w:cs="Times New Roman"/>
                <w:i/>
                <w:sz w:val="28"/>
                <w:szCs w:val="28"/>
              </w:rPr>
              <w:t>ik gadu</w:t>
            </w:r>
            <w:r>
              <w:rPr>
                <w:rFonts w:ascii="Times New Roman" w:hAnsi="Times New Roman" w:cs="Times New Roman"/>
                <w:i/>
                <w:sz w:val="28"/>
                <w:szCs w:val="28"/>
              </w:rPr>
              <w:t xml:space="preserve"> </w:t>
            </w:r>
            <w:r>
              <w:rPr>
                <w:rFonts w:ascii="Times New Roman" w:hAnsi="Times New Roman" w:cs="Times New Roman"/>
                <w:sz w:val="28"/>
                <w:szCs w:val="28"/>
              </w:rPr>
              <w:t>par kopējo summu ne vairāk kā 23 000</w:t>
            </w:r>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euro</w:t>
            </w:r>
            <w:proofErr w:type="spellEnd"/>
            <w:r>
              <w:rPr>
                <w:rFonts w:ascii="Times New Roman" w:hAnsi="Times New Roman" w:cs="Times New Roman"/>
                <w:sz w:val="28"/>
                <w:szCs w:val="28"/>
              </w:rPr>
              <w:t>:</w:t>
            </w:r>
          </w:p>
          <w:p w14:paraId="2D12B759" w14:textId="6235E77A" w:rsidR="005F7CA0" w:rsidRDefault="005F7CA0" w:rsidP="001008D9">
            <w:pPr>
              <w:pStyle w:val="PlainText"/>
              <w:tabs>
                <w:tab w:val="left" w:pos="106"/>
                <w:tab w:val="left" w:pos="389"/>
              </w:tabs>
              <w:jc w:val="both"/>
              <w:rPr>
                <w:rFonts w:ascii="Times New Roman" w:hAnsi="Times New Roman" w:cs="Times New Roman"/>
                <w:sz w:val="28"/>
                <w:szCs w:val="28"/>
              </w:rPr>
            </w:pPr>
            <w:r>
              <w:rPr>
                <w:rFonts w:ascii="Times New Roman" w:hAnsi="Times New Roman" w:cs="Times New Roman"/>
                <w:sz w:val="28"/>
                <w:szCs w:val="28"/>
              </w:rPr>
              <w:t xml:space="preserve">1) </w:t>
            </w:r>
            <w:r w:rsidRPr="00990FCB">
              <w:rPr>
                <w:rFonts w:ascii="Times New Roman" w:hAnsi="Times New Roman" w:cs="Times New Roman"/>
                <w:sz w:val="28"/>
                <w:szCs w:val="28"/>
              </w:rPr>
              <w:t xml:space="preserve">5 000 </w:t>
            </w:r>
            <w:proofErr w:type="spellStart"/>
            <w:r w:rsidRPr="00990FCB">
              <w:rPr>
                <w:rFonts w:ascii="Times New Roman" w:hAnsi="Times New Roman" w:cs="Times New Roman"/>
                <w:i/>
                <w:sz w:val="28"/>
                <w:szCs w:val="28"/>
              </w:rPr>
              <w:t>euro</w:t>
            </w:r>
            <w:proofErr w:type="spellEnd"/>
            <w:r>
              <w:rPr>
                <w:rFonts w:ascii="Times New Roman" w:hAnsi="Times New Roman" w:cs="Times New Roman"/>
                <w:i/>
                <w:sz w:val="28"/>
                <w:szCs w:val="28"/>
              </w:rPr>
              <w:t xml:space="preserve"> -</w:t>
            </w:r>
            <w:r w:rsidRPr="00990FCB">
              <w:rPr>
                <w:rFonts w:ascii="Times New Roman" w:hAnsi="Times New Roman" w:cs="Times New Roman"/>
                <w:sz w:val="28"/>
                <w:szCs w:val="28"/>
              </w:rPr>
              <w:t xml:space="preserve"> „Kultūras mantojums un globālās pārmaiņas: jauns uzdevums Eiropai” (</w:t>
            </w:r>
            <w:proofErr w:type="spellStart"/>
            <w:r w:rsidRPr="00990FCB">
              <w:rPr>
                <w:rFonts w:ascii="Times New Roman" w:hAnsi="Times New Roman" w:cs="Times New Roman"/>
                <w:i/>
                <w:sz w:val="28"/>
                <w:szCs w:val="28"/>
              </w:rPr>
              <w:t>Cultural</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Heritage</w:t>
            </w:r>
            <w:proofErr w:type="spellEnd"/>
            <w:r w:rsidRPr="00990FCB">
              <w:rPr>
                <w:rFonts w:ascii="Times New Roman" w:hAnsi="Times New Roman" w:cs="Times New Roman"/>
                <w:i/>
                <w:sz w:val="28"/>
                <w:szCs w:val="28"/>
              </w:rPr>
              <w:t xml:space="preserve"> and </w:t>
            </w:r>
            <w:proofErr w:type="spellStart"/>
            <w:r w:rsidRPr="00990FCB">
              <w:rPr>
                <w:rFonts w:ascii="Times New Roman" w:hAnsi="Times New Roman" w:cs="Times New Roman"/>
                <w:i/>
                <w:sz w:val="28"/>
                <w:szCs w:val="28"/>
              </w:rPr>
              <w:t>Global</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Change</w:t>
            </w:r>
            <w:proofErr w:type="spellEnd"/>
            <w:r w:rsidRPr="00990FCB">
              <w:rPr>
                <w:rFonts w:ascii="Times New Roman" w:hAnsi="Times New Roman" w:cs="Times New Roman"/>
                <w:i/>
                <w:sz w:val="28"/>
                <w:szCs w:val="28"/>
              </w:rPr>
              <w:t xml:space="preserve">: A </w:t>
            </w:r>
            <w:proofErr w:type="spellStart"/>
            <w:r w:rsidRPr="00990FCB">
              <w:rPr>
                <w:rFonts w:ascii="Times New Roman" w:hAnsi="Times New Roman" w:cs="Times New Roman"/>
                <w:i/>
                <w:sz w:val="28"/>
                <w:szCs w:val="28"/>
              </w:rPr>
              <w:t>new</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Challenge</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for</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Europe</w:t>
            </w:r>
            <w:proofErr w:type="spellEnd"/>
            <w:r w:rsidRPr="00990FCB">
              <w:rPr>
                <w:rFonts w:ascii="Times New Roman" w:hAnsi="Times New Roman" w:cs="Times New Roman"/>
                <w:i/>
                <w:sz w:val="28"/>
                <w:szCs w:val="28"/>
              </w:rPr>
              <w:t xml:space="preserve"> – (CH))</w:t>
            </w:r>
            <w:r w:rsidRPr="00990FCB">
              <w:rPr>
                <w:rFonts w:ascii="Times New Roman" w:hAnsi="Times New Roman" w:cs="Times New Roman"/>
                <w:sz w:val="28"/>
                <w:szCs w:val="28"/>
              </w:rPr>
              <w:t>;</w:t>
            </w:r>
          </w:p>
          <w:p w14:paraId="42109F7C" w14:textId="2A15F756" w:rsidR="005F7CA0" w:rsidRDefault="005F7CA0" w:rsidP="001008D9">
            <w:pPr>
              <w:pStyle w:val="PlainText"/>
              <w:tabs>
                <w:tab w:val="left" w:pos="106"/>
                <w:tab w:val="left" w:pos="389"/>
              </w:tabs>
              <w:jc w:val="both"/>
              <w:rPr>
                <w:rFonts w:ascii="Times New Roman" w:hAnsi="Times New Roman" w:cs="Times New Roman"/>
                <w:sz w:val="28"/>
                <w:szCs w:val="28"/>
              </w:rPr>
            </w:pPr>
            <w:r>
              <w:rPr>
                <w:rFonts w:ascii="Times New Roman" w:hAnsi="Times New Roman" w:cs="Times New Roman"/>
                <w:sz w:val="28"/>
                <w:szCs w:val="28"/>
              </w:rPr>
              <w:t xml:space="preserve">2) </w:t>
            </w:r>
            <w:r w:rsidRPr="00990FCB">
              <w:rPr>
                <w:rFonts w:ascii="Times New Roman" w:hAnsi="Times New Roman" w:cs="Times New Roman"/>
                <w:sz w:val="28"/>
                <w:szCs w:val="28"/>
              </w:rPr>
              <w:t xml:space="preserve">8 000 </w:t>
            </w:r>
            <w:proofErr w:type="spellStart"/>
            <w:r w:rsidRPr="00990FCB">
              <w:rPr>
                <w:rFonts w:ascii="Times New Roman" w:hAnsi="Times New Roman" w:cs="Times New Roman"/>
                <w:i/>
                <w:sz w:val="28"/>
                <w:szCs w:val="28"/>
              </w:rPr>
              <w:t>euro</w:t>
            </w:r>
            <w:proofErr w:type="spellEnd"/>
            <w:r w:rsidRPr="00990FCB">
              <w:rPr>
                <w:rFonts w:ascii="Times New Roman" w:hAnsi="Times New Roman" w:cs="Times New Roman"/>
                <w:sz w:val="28"/>
                <w:szCs w:val="28"/>
              </w:rPr>
              <w:t xml:space="preserve"> „Urbānā Eiropa – Eiropas pilsētvides apvienotie risinājumi” </w:t>
            </w:r>
            <w:r w:rsidRPr="00990FCB">
              <w:rPr>
                <w:rFonts w:ascii="Times New Roman" w:hAnsi="Times New Roman" w:cs="Times New Roman"/>
                <w:i/>
                <w:sz w:val="28"/>
                <w:szCs w:val="28"/>
              </w:rPr>
              <w:t>(</w:t>
            </w:r>
            <w:proofErr w:type="spellStart"/>
            <w:r w:rsidRPr="00990FCB">
              <w:rPr>
                <w:rFonts w:ascii="Times New Roman" w:hAnsi="Times New Roman" w:cs="Times New Roman"/>
                <w:i/>
                <w:sz w:val="28"/>
                <w:szCs w:val="28"/>
              </w:rPr>
              <w:t>Urban</w:t>
            </w:r>
            <w:proofErr w:type="spellEnd"/>
            <w:r w:rsidRPr="00990FCB">
              <w:rPr>
                <w:rFonts w:ascii="Times New Roman" w:hAnsi="Times New Roman" w:cs="Times New Roman"/>
                <w:i/>
                <w:sz w:val="28"/>
                <w:szCs w:val="28"/>
              </w:rPr>
              <w:t xml:space="preserve"> </w:t>
            </w:r>
            <w:proofErr w:type="spellStart"/>
            <w:r w:rsidRPr="00990FCB">
              <w:rPr>
                <w:rFonts w:ascii="Times New Roman" w:hAnsi="Times New Roman" w:cs="Times New Roman"/>
                <w:i/>
                <w:sz w:val="28"/>
                <w:szCs w:val="28"/>
              </w:rPr>
              <w:t>Europe</w:t>
            </w:r>
            <w:proofErr w:type="spellEnd"/>
            <w:r w:rsidRPr="00990FCB">
              <w:rPr>
                <w:rFonts w:ascii="Times New Roman" w:hAnsi="Times New Roman" w:cs="Times New Roman"/>
                <w:i/>
                <w:sz w:val="28"/>
                <w:szCs w:val="28"/>
              </w:rPr>
              <w:t xml:space="preserve"> (UE</w:t>
            </w:r>
            <w:r w:rsidRPr="00990FCB">
              <w:rPr>
                <w:rFonts w:ascii="Times New Roman" w:hAnsi="Times New Roman" w:cs="Times New Roman"/>
                <w:sz w:val="28"/>
                <w:szCs w:val="28"/>
              </w:rPr>
              <w:t xml:space="preserve">)) </w:t>
            </w:r>
            <w:r>
              <w:rPr>
                <w:rFonts w:ascii="Times New Roman" w:hAnsi="Times New Roman" w:cs="Times New Roman"/>
                <w:sz w:val="28"/>
                <w:szCs w:val="28"/>
              </w:rPr>
              <w:t>;</w:t>
            </w:r>
          </w:p>
          <w:p w14:paraId="27BE6773" w14:textId="01386E68" w:rsidR="005F7CA0" w:rsidRPr="005F7CA0" w:rsidRDefault="005F7CA0" w:rsidP="001008D9">
            <w:pPr>
              <w:pStyle w:val="PlainText"/>
              <w:tabs>
                <w:tab w:val="left" w:pos="106"/>
                <w:tab w:val="left" w:pos="389"/>
              </w:tabs>
              <w:jc w:val="both"/>
              <w:rPr>
                <w:rFonts w:ascii="Times New Roman" w:hAnsi="Times New Roman" w:cs="Times New Roman"/>
                <w:i/>
                <w:sz w:val="28"/>
                <w:szCs w:val="28"/>
              </w:rPr>
            </w:pPr>
            <w:r>
              <w:rPr>
                <w:rFonts w:ascii="Times New Roman" w:hAnsi="Times New Roman" w:cs="Times New Roman"/>
                <w:sz w:val="28"/>
                <w:szCs w:val="28"/>
              </w:rPr>
              <w:t>3</w:t>
            </w:r>
            <w:r w:rsidRPr="005F7CA0">
              <w:rPr>
                <w:rFonts w:ascii="Times New Roman" w:hAnsi="Times New Roman" w:cs="Times New Roman"/>
                <w:sz w:val="28"/>
                <w:szCs w:val="28"/>
              </w:rPr>
              <w:t xml:space="preserve">) 5 000 </w:t>
            </w:r>
            <w:proofErr w:type="spellStart"/>
            <w:r w:rsidRPr="005F7CA0">
              <w:rPr>
                <w:rFonts w:ascii="Times New Roman" w:hAnsi="Times New Roman" w:cs="Times New Roman"/>
                <w:i/>
                <w:sz w:val="28"/>
                <w:szCs w:val="28"/>
              </w:rPr>
              <w:t>euro</w:t>
            </w:r>
            <w:proofErr w:type="spellEnd"/>
            <w:r w:rsidRPr="005F7CA0">
              <w:rPr>
                <w:rFonts w:ascii="Times New Roman" w:hAnsi="Times New Roman" w:cs="Times New Roman"/>
                <w:i/>
                <w:sz w:val="28"/>
                <w:szCs w:val="28"/>
              </w:rPr>
              <w:t xml:space="preserve"> – </w:t>
            </w:r>
            <w:r w:rsidRPr="005F7CA0">
              <w:rPr>
                <w:rFonts w:ascii="Times New Roman" w:hAnsi="Times New Roman" w:cs="Times New Roman"/>
                <w:sz w:val="28"/>
                <w:szCs w:val="28"/>
              </w:rPr>
              <w:t xml:space="preserve">„Ūdens izaicinājumi mainīgā pasaulē” </w:t>
            </w:r>
            <w:r w:rsidRPr="005F7CA0">
              <w:rPr>
                <w:rFonts w:ascii="Times New Roman" w:hAnsi="Times New Roman" w:cs="Times New Roman"/>
                <w:i/>
                <w:sz w:val="28"/>
                <w:szCs w:val="28"/>
              </w:rPr>
              <w:t>(</w:t>
            </w:r>
            <w:proofErr w:type="spellStart"/>
            <w:r w:rsidRPr="005F7CA0">
              <w:rPr>
                <w:rFonts w:ascii="Times New Roman" w:hAnsi="Times New Roman" w:cs="Times New Roman"/>
                <w:i/>
                <w:sz w:val="28"/>
                <w:szCs w:val="28"/>
              </w:rPr>
              <w:t>Water</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challenges</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for</w:t>
            </w:r>
            <w:proofErr w:type="spellEnd"/>
            <w:r w:rsidRPr="005F7CA0">
              <w:rPr>
                <w:rFonts w:ascii="Times New Roman" w:hAnsi="Times New Roman" w:cs="Times New Roman"/>
                <w:i/>
                <w:sz w:val="28"/>
                <w:szCs w:val="28"/>
              </w:rPr>
              <w:t xml:space="preserve"> a </w:t>
            </w:r>
            <w:proofErr w:type="spellStart"/>
            <w:r w:rsidRPr="005F7CA0">
              <w:rPr>
                <w:rFonts w:ascii="Times New Roman" w:hAnsi="Times New Roman" w:cs="Times New Roman"/>
                <w:i/>
                <w:sz w:val="28"/>
                <w:szCs w:val="28"/>
              </w:rPr>
              <w:t>changing</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world</w:t>
            </w:r>
            <w:proofErr w:type="spellEnd"/>
            <w:r w:rsidRPr="005F7CA0">
              <w:rPr>
                <w:rFonts w:ascii="Times New Roman" w:hAnsi="Times New Roman" w:cs="Times New Roman"/>
                <w:i/>
                <w:sz w:val="28"/>
                <w:szCs w:val="28"/>
              </w:rPr>
              <w:t xml:space="preserve"> (WATER));</w:t>
            </w:r>
          </w:p>
          <w:p w14:paraId="33868D33" w14:textId="3055F2A1" w:rsidR="005F7CA0" w:rsidRPr="005F7CA0" w:rsidRDefault="005F7CA0" w:rsidP="001008D9">
            <w:pPr>
              <w:pStyle w:val="PlainText"/>
              <w:tabs>
                <w:tab w:val="left" w:pos="106"/>
                <w:tab w:val="left" w:pos="389"/>
              </w:tabs>
              <w:jc w:val="both"/>
              <w:rPr>
                <w:rFonts w:ascii="Times New Roman" w:hAnsi="Times New Roman" w:cs="Times New Roman"/>
                <w:sz w:val="28"/>
                <w:szCs w:val="28"/>
              </w:rPr>
            </w:pPr>
            <w:r w:rsidRPr="005F7CA0">
              <w:rPr>
                <w:rFonts w:ascii="Times New Roman" w:hAnsi="Times New Roman" w:cs="Times New Roman"/>
                <w:sz w:val="28"/>
                <w:szCs w:val="28"/>
              </w:rPr>
              <w:t xml:space="preserve">4) 5 000 </w:t>
            </w:r>
            <w:proofErr w:type="spellStart"/>
            <w:r w:rsidRPr="005F7CA0">
              <w:rPr>
                <w:rFonts w:ascii="Times New Roman" w:hAnsi="Times New Roman" w:cs="Times New Roman"/>
                <w:i/>
                <w:sz w:val="28"/>
                <w:szCs w:val="28"/>
              </w:rPr>
              <w:t>euro</w:t>
            </w:r>
            <w:proofErr w:type="spellEnd"/>
            <w:r w:rsidRPr="005F7CA0">
              <w:rPr>
                <w:rFonts w:ascii="Times New Roman" w:hAnsi="Times New Roman" w:cs="Times New Roman"/>
                <w:i/>
                <w:sz w:val="28"/>
                <w:szCs w:val="28"/>
              </w:rPr>
              <w:t xml:space="preserve"> -</w:t>
            </w:r>
            <w:r w:rsidRPr="005F7CA0">
              <w:rPr>
                <w:rFonts w:ascii="Times New Roman" w:hAnsi="Times New Roman" w:cs="Times New Roman"/>
                <w:sz w:val="28"/>
                <w:szCs w:val="28"/>
              </w:rPr>
              <w:t>„Veselīgs uzturs veselīgam dzīvesveidam” (</w:t>
            </w:r>
            <w:proofErr w:type="spellStart"/>
            <w:r w:rsidRPr="005F7CA0">
              <w:rPr>
                <w:rFonts w:ascii="Times New Roman" w:hAnsi="Times New Roman" w:cs="Times New Roman"/>
                <w:i/>
                <w:sz w:val="28"/>
                <w:szCs w:val="28"/>
              </w:rPr>
              <w:t>Healthy</w:t>
            </w:r>
            <w:proofErr w:type="spellEnd"/>
            <w:r w:rsidRPr="005F7CA0">
              <w:rPr>
                <w:rFonts w:ascii="Times New Roman" w:hAnsi="Times New Roman" w:cs="Times New Roman"/>
                <w:i/>
                <w:sz w:val="28"/>
                <w:szCs w:val="28"/>
              </w:rPr>
              <w:t xml:space="preserve"> Diet </w:t>
            </w:r>
            <w:proofErr w:type="spellStart"/>
            <w:r w:rsidRPr="005F7CA0">
              <w:rPr>
                <w:rFonts w:ascii="Times New Roman" w:hAnsi="Times New Roman" w:cs="Times New Roman"/>
                <w:i/>
                <w:sz w:val="28"/>
                <w:szCs w:val="28"/>
              </w:rPr>
              <w:t>for</w:t>
            </w:r>
            <w:proofErr w:type="spellEnd"/>
            <w:r w:rsidRPr="005F7CA0">
              <w:rPr>
                <w:rFonts w:ascii="Times New Roman" w:hAnsi="Times New Roman" w:cs="Times New Roman"/>
                <w:i/>
                <w:sz w:val="28"/>
                <w:szCs w:val="28"/>
              </w:rPr>
              <w:t xml:space="preserve"> a </w:t>
            </w:r>
            <w:proofErr w:type="spellStart"/>
            <w:r w:rsidRPr="005F7CA0">
              <w:rPr>
                <w:rFonts w:ascii="Times New Roman" w:hAnsi="Times New Roman" w:cs="Times New Roman"/>
                <w:i/>
                <w:sz w:val="28"/>
                <w:szCs w:val="28"/>
              </w:rPr>
              <w:t>Healthy</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Life</w:t>
            </w:r>
            <w:proofErr w:type="spellEnd"/>
            <w:r w:rsidRPr="005F7CA0">
              <w:rPr>
                <w:rFonts w:ascii="Times New Roman" w:hAnsi="Times New Roman" w:cs="Times New Roman"/>
                <w:i/>
                <w:sz w:val="28"/>
                <w:szCs w:val="28"/>
              </w:rPr>
              <w:t xml:space="preserve"> (HDHL)).</w:t>
            </w:r>
          </w:p>
          <w:p w14:paraId="3A48A2B8" w14:textId="77777777" w:rsidR="005F7CA0" w:rsidRDefault="005F7CA0" w:rsidP="001008D9">
            <w:pPr>
              <w:pStyle w:val="PlainText"/>
              <w:jc w:val="both"/>
              <w:rPr>
                <w:rFonts w:ascii="Times New Roman" w:hAnsi="Times New Roman" w:cs="Times New Roman"/>
                <w:sz w:val="28"/>
                <w:szCs w:val="28"/>
              </w:rPr>
            </w:pPr>
          </w:p>
          <w:p w14:paraId="57CA779A" w14:textId="503AE1E4" w:rsidR="003953EE" w:rsidRDefault="003953EE" w:rsidP="001008D9">
            <w:pPr>
              <w:pStyle w:val="PlainText"/>
              <w:tabs>
                <w:tab w:val="left" w:pos="106"/>
                <w:tab w:val="left" w:pos="389"/>
              </w:tabs>
              <w:jc w:val="both"/>
              <w:rPr>
                <w:rFonts w:ascii="Times New Roman" w:hAnsi="Times New Roman" w:cs="Times New Roman"/>
                <w:i/>
                <w:sz w:val="28"/>
                <w:szCs w:val="28"/>
              </w:rPr>
            </w:pPr>
            <w:r>
              <w:rPr>
                <w:rFonts w:ascii="Times New Roman" w:hAnsi="Times New Roman" w:cs="Times New Roman"/>
                <w:sz w:val="28"/>
                <w:szCs w:val="28"/>
              </w:rPr>
              <w:t xml:space="preserve">    Iniciatīvas </w:t>
            </w:r>
            <w:r w:rsidRPr="005F7CA0">
              <w:rPr>
                <w:rFonts w:ascii="Times New Roman" w:hAnsi="Times New Roman" w:cs="Times New Roman"/>
                <w:sz w:val="28"/>
                <w:szCs w:val="28"/>
              </w:rPr>
              <w:t xml:space="preserve">„Ūdens izaicinājumi mainīgā pasaulē” </w:t>
            </w:r>
            <w:r w:rsidRPr="005F7CA0">
              <w:rPr>
                <w:rFonts w:ascii="Times New Roman" w:hAnsi="Times New Roman" w:cs="Times New Roman"/>
                <w:i/>
                <w:sz w:val="28"/>
                <w:szCs w:val="28"/>
              </w:rPr>
              <w:t>(</w:t>
            </w:r>
            <w:proofErr w:type="spellStart"/>
            <w:r w:rsidRPr="005F7CA0">
              <w:rPr>
                <w:rFonts w:ascii="Times New Roman" w:hAnsi="Times New Roman" w:cs="Times New Roman"/>
                <w:i/>
                <w:sz w:val="28"/>
                <w:szCs w:val="28"/>
              </w:rPr>
              <w:t>Water</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challenges</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for</w:t>
            </w:r>
            <w:proofErr w:type="spellEnd"/>
            <w:r w:rsidRPr="005F7CA0">
              <w:rPr>
                <w:rFonts w:ascii="Times New Roman" w:hAnsi="Times New Roman" w:cs="Times New Roman"/>
                <w:i/>
                <w:sz w:val="28"/>
                <w:szCs w:val="28"/>
              </w:rPr>
              <w:t xml:space="preserve"> a </w:t>
            </w:r>
            <w:proofErr w:type="spellStart"/>
            <w:r w:rsidRPr="005F7CA0">
              <w:rPr>
                <w:rFonts w:ascii="Times New Roman" w:hAnsi="Times New Roman" w:cs="Times New Roman"/>
                <w:i/>
                <w:sz w:val="28"/>
                <w:szCs w:val="28"/>
              </w:rPr>
              <w:t>changing</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world</w:t>
            </w:r>
            <w:proofErr w:type="spellEnd"/>
            <w:r w:rsidRPr="005F7CA0">
              <w:rPr>
                <w:rFonts w:ascii="Times New Roman" w:hAnsi="Times New Roman" w:cs="Times New Roman"/>
                <w:i/>
                <w:sz w:val="28"/>
                <w:szCs w:val="28"/>
              </w:rPr>
              <w:t xml:space="preserve"> (WATER))</w:t>
            </w:r>
            <w:r>
              <w:rPr>
                <w:rFonts w:ascii="Times New Roman" w:hAnsi="Times New Roman" w:cs="Times New Roman"/>
                <w:i/>
                <w:sz w:val="28"/>
                <w:szCs w:val="28"/>
              </w:rPr>
              <w:t xml:space="preserve"> </w:t>
            </w:r>
            <w:r>
              <w:rPr>
                <w:rFonts w:ascii="Times New Roman" w:hAnsi="Times New Roman" w:cs="Times New Roman"/>
                <w:sz w:val="28"/>
                <w:szCs w:val="28"/>
              </w:rPr>
              <w:t>ir elektroniski informējusi ministriju</w:t>
            </w:r>
            <w:r w:rsidR="007442B1">
              <w:rPr>
                <w:rFonts w:ascii="Times New Roman" w:hAnsi="Times New Roman" w:cs="Times New Roman"/>
                <w:sz w:val="28"/>
                <w:szCs w:val="28"/>
              </w:rPr>
              <w:t xml:space="preserve"> par pieņemto lēmumu</w:t>
            </w:r>
            <w:r>
              <w:rPr>
                <w:rFonts w:ascii="Times New Roman" w:hAnsi="Times New Roman" w:cs="Times New Roman"/>
                <w:sz w:val="28"/>
                <w:szCs w:val="28"/>
              </w:rPr>
              <w:t xml:space="preserve">, ka Latvijas valsts dalības maksa būs 5 000 </w:t>
            </w:r>
            <w:proofErr w:type="spellStart"/>
            <w:r w:rsidRPr="003953EE">
              <w:rPr>
                <w:rFonts w:ascii="Times New Roman" w:hAnsi="Times New Roman" w:cs="Times New Roman"/>
                <w:i/>
                <w:sz w:val="28"/>
                <w:szCs w:val="28"/>
              </w:rPr>
              <w:t>euro</w:t>
            </w:r>
            <w:proofErr w:type="spellEnd"/>
            <w:r>
              <w:rPr>
                <w:rFonts w:ascii="Times New Roman" w:hAnsi="Times New Roman" w:cs="Times New Roman"/>
                <w:sz w:val="28"/>
                <w:szCs w:val="28"/>
              </w:rPr>
              <w:t xml:space="preserve"> gadā, sākot no 2019.gada</w:t>
            </w:r>
            <w:r>
              <w:rPr>
                <w:rFonts w:ascii="Times New Roman" w:hAnsi="Times New Roman" w:cs="Times New Roman"/>
                <w:i/>
                <w:sz w:val="28"/>
                <w:szCs w:val="28"/>
              </w:rPr>
              <w:t>.</w:t>
            </w:r>
          </w:p>
          <w:p w14:paraId="073FB13B" w14:textId="3F90CF79" w:rsidR="003953EE" w:rsidRPr="003953EE" w:rsidRDefault="003953EE" w:rsidP="001008D9">
            <w:pPr>
              <w:pStyle w:val="PlainText"/>
              <w:tabs>
                <w:tab w:val="left" w:pos="106"/>
                <w:tab w:val="left" w:pos="389"/>
              </w:tabs>
              <w:jc w:val="both"/>
              <w:rPr>
                <w:rFonts w:ascii="Times New Roman" w:hAnsi="Times New Roman" w:cs="Times New Roman"/>
                <w:sz w:val="28"/>
                <w:szCs w:val="28"/>
              </w:rPr>
            </w:pPr>
            <w:r>
              <w:rPr>
                <w:rFonts w:ascii="Times New Roman" w:hAnsi="Times New Roman" w:cs="Times New Roman"/>
                <w:sz w:val="28"/>
                <w:szCs w:val="28"/>
              </w:rPr>
              <w:t xml:space="preserve">     Iniciatīvas </w:t>
            </w:r>
            <w:r w:rsidRPr="005F7CA0">
              <w:rPr>
                <w:rFonts w:ascii="Times New Roman" w:hAnsi="Times New Roman" w:cs="Times New Roman"/>
                <w:sz w:val="28"/>
                <w:szCs w:val="28"/>
              </w:rPr>
              <w:t>„Veselīgs uzturs veselīgam dzīvesveidam” (</w:t>
            </w:r>
            <w:proofErr w:type="spellStart"/>
            <w:r w:rsidRPr="005F7CA0">
              <w:rPr>
                <w:rFonts w:ascii="Times New Roman" w:hAnsi="Times New Roman" w:cs="Times New Roman"/>
                <w:i/>
                <w:sz w:val="28"/>
                <w:szCs w:val="28"/>
              </w:rPr>
              <w:t>Healthy</w:t>
            </w:r>
            <w:proofErr w:type="spellEnd"/>
            <w:r w:rsidRPr="005F7CA0">
              <w:rPr>
                <w:rFonts w:ascii="Times New Roman" w:hAnsi="Times New Roman" w:cs="Times New Roman"/>
                <w:i/>
                <w:sz w:val="28"/>
                <w:szCs w:val="28"/>
              </w:rPr>
              <w:t xml:space="preserve"> Diet </w:t>
            </w:r>
            <w:proofErr w:type="spellStart"/>
            <w:r w:rsidRPr="005F7CA0">
              <w:rPr>
                <w:rFonts w:ascii="Times New Roman" w:hAnsi="Times New Roman" w:cs="Times New Roman"/>
                <w:i/>
                <w:sz w:val="28"/>
                <w:szCs w:val="28"/>
              </w:rPr>
              <w:t>for</w:t>
            </w:r>
            <w:proofErr w:type="spellEnd"/>
            <w:r w:rsidRPr="005F7CA0">
              <w:rPr>
                <w:rFonts w:ascii="Times New Roman" w:hAnsi="Times New Roman" w:cs="Times New Roman"/>
                <w:i/>
                <w:sz w:val="28"/>
                <w:szCs w:val="28"/>
              </w:rPr>
              <w:t xml:space="preserve"> a </w:t>
            </w:r>
            <w:proofErr w:type="spellStart"/>
            <w:r w:rsidRPr="005F7CA0">
              <w:rPr>
                <w:rFonts w:ascii="Times New Roman" w:hAnsi="Times New Roman" w:cs="Times New Roman"/>
                <w:i/>
                <w:sz w:val="28"/>
                <w:szCs w:val="28"/>
              </w:rPr>
              <w:t>Healthy</w:t>
            </w:r>
            <w:proofErr w:type="spellEnd"/>
            <w:r w:rsidRPr="005F7CA0">
              <w:rPr>
                <w:rFonts w:ascii="Times New Roman" w:hAnsi="Times New Roman" w:cs="Times New Roman"/>
                <w:i/>
                <w:sz w:val="28"/>
                <w:szCs w:val="28"/>
              </w:rPr>
              <w:t xml:space="preserve"> </w:t>
            </w:r>
            <w:proofErr w:type="spellStart"/>
            <w:r w:rsidRPr="005F7CA0">
              <w:rPr>
                <w:rFonts w:ascii="Times New Roman" w:hAnsi="Times New Roman" w:cs="Times New Roman"/>
                <w:i/>
                <w:sz w:val="28"/>
                <w:szCs w:val="28"/>
              </w:rPr>
              <w:t>Life</w:t>
            </w:r>
            <w:proofErr w:type="spellEnd"/>
            <w:r w:rsidRPr="005F7CA0">
              <w:rPr>
                <w:rFonts w:ascii="Times New Roman" w:hAnsi="Times New Roman" w:cs="Times New Roman"/>
                <w:i/>
                <w:sz w:val="28"/>
                <w:szCs w:val="28"/>
              </w:rPr>
              <w:t xml:space="preserve"> (HDHL))</w:t>
            </w:r>
            <w:r>
              <w:rPr>
                <w:rFonts w:ascii="Times New Roman" w:hAnsi="Times New Roman" w:cs="Times New Roman"/>
                <w:i/>
                <w:sz w:val="28"/>
                <w:szCs w:val="28"/>
              </w:rPr>
              <w:t xml:space="preserve"> </w:t>
            </w:r>
            <w:r>
              <w:rPr>
                <w:rFonts w:ascii="Times New Roman" w:hAnsi="Times New Roman" w:cs="Times New Roman"/>
                <w:sz w:val="28"/>
                <w:szCs w:val="28"/>
              </w:rPr>
              <w:t xml:space="preserve">administrācija vēl nav sniegusi atbildi uz ministrijas pieprasījumu par dalības maksas apmēru, taču, ievērojot minēto iniciatīvu dalības maksas, </w:t>
            </w:r>
            <w:r w:rsidR="007442B1">
              <w:rPr>
                <w:rFonts w:ascii="Times New Roman" w:hAnsi="Times New Roman" w:cs="Times New Roman"/>
                <w:sz w:val="28"/>
                <w:szCs w:val="28"/>
              </w:rPr>
              <w:t>prognozējams, ka šajā iniciatīvā tā</w:t>
            </w:r>
            <w:r>
              <w:rPr>
                <w:rFonts w:ascii="Times New Roman" w:hAnsi="Times New Roman" w:cs="Times New Roman"/>
                <w:sz w:val="28"/>
                <w:szCs w:val="28"/>
              </w:rPr>
              <w:t xml:space="preserve"> nebūs vairāk kā 5 000 </w:t>
            </w:r>
            <w:proofErr w:type="spellStart"/>
            <w:r w:rsidRPr="003953EE">
              <w:rPr>
                <w:rFonts w:ascii="Times New Roman" w:hAnsi="Times New Roman" w:cs="Times New Roman"/>
                <w:i/>
                <w:sz w:val="28"/>
                <w:szCs w:val="28"/>
              </w:rPr>
              <w:t>euro</w:t>
            </w:r>
            <w:proofErr w:type="spellEnd"/>
            <w:r>
              <w:rPr>
                <w:rFonts w:ascii="Times New Roman" w:hAnsi="Times New Roman" w:cs="Times New Roman"/>
                <w:sz w:val="28"/>
                <w:szCs w:val="28"/>
              </w:rPr>
              <w:t xml:space="preserve"> gadā. </w:t>
            </w:r>
          </w:p>
          <w:p w14:paraId="0F9745A3" w14:textId="532A3956" w:rsidR="005F7CA0" w:rsidRPr="00990FCB" w:rsidRDefault="005F7CA0" w:rsidP="001008D9">
            <w:pPr>
              <w:pStyle w:val="PlainText"/>
              <w:jc w:val="both"/>
              <w:rPr>
                <w:rFonts w:ascii="Times New Roman" w:hAnsi="Times New Roman" w:cs="Times New Roman"/>
                <w:sz w:val="28"/>
                <w:szCs w:val="28"/>
              </w:rPr>
            </w:pPr>
          </w:p>
          <w:p w14:paraId="5058C57B" w14:textId="77777777" w:rsidR="00B25040" w:rsidRPr="008958BC" w:rsidRDefault="00B25040" w:rsidP="001008D9">
            <w:pPr>
              <w:pStyle w:val="PlainText"/>
              <w:jc w:val="both"/>
              <w:rPr>
                <w:rFonts w:ascii="Times New Roman" w:hAnsi="Times New Roman" w:cs="Times New Roman"/>
                <w:sz w:val="28"/>
                <w:szCs w:val="28"/>
              </w:rPr>
            </w:pPr>
          </w:p>
          <w:p w14:paraId="5058C57C" w14:textId="17A54858" w:rsidR="00215ED2" w:rsidRPr="008958BC" w:rsidRDefault="00924CBA" w:rsidP="001008D9">
            <w:pPr>
              <w:shd w:val="clear" w:color="auto" w:fill="FFFFFF"/>
              <w:spacing w:after="0" w:line="240" w:lineRule="auto"/>
              <w:jc w:val="both"/>
              <w:rPr>
                <w:rFonts w:ascii="Times New Roman" w:hAnsi="Times New Roman" w:cs="Times New Roman"/>
                <w:sz w:val="28"/>
                <w:szCs w:val="28"/>
              </w:rPr>
            </w:pPr>
            <w:r w:rsidRPr="008958BC">
              <w:rPr>
                <w:rFonts w:ascii="Times New Roman" w:hAnsi="Times New Roman" w:cs="Times New Roman"/>
                <w:sz w:val="28"/>
                <w:szCs w:val="28"/>
              </w:rPr>
              <w:lastRenderedPageBreak/>
              <w:t>Lai nodrošinātu Latvijas valsts dalības maksas segšanu minētajās iniciatīvās ir nepieciešams atļaut ministrija</w:t>
            </w:r>
            <w:r w:rsidR="00E87DBE" w:rsidRPr="008958BC">
              <w:rPr>
                <w:rFonts w:ascii="Times New Roman" w:hAnsi="Times New Roman" w:cs="Times New Roman"/>
                <w:sz w:val="28"/>
                <w:szCs w:val="28"/>
              </w:rPr>
              <w:t>i</w:t>
            </w:r>
            <w:r w:rsidRPr="008958BC">
              <w:rPr>
                <w:rFonts w:ascii="Times New Roman" w:hAnsi="Times New Roman" w:cs="Times New Roman"/>
                <w:sz w:val="28"/>
                <w:szCs w:val="28"/>
              </w:rPr>
              <w:t xml:space="preserve"> uzņemties jaunas valsts budžeta ilgtermiņa saistības ministrijas valsts budžeta programmas 70.00.00 "Citu Eiropas Savienības politiku instrumentu projektu un pasākumu īstenošana" apakšprogrammā 70.06.00 "Dalība Eiropas Savienības pētniecības un tehnoloģiju attīstības programmās" (turpmāk </w:t>
            </w:r>
            <w:r w:rsidR="00215ED2" w:rsidRPr="008958BC">
              <w:rPr>
                <w:rFonts w:ascii="Times New Roman" w:hAnsi="Times New Roman" w:cs="Times New Roman"/>
                <w:sz w:val="28"/>
                <w:szCs w:val="28"/>
              </w:rPr>
              <w:t>–apakšprogramma 70.06.00)</w:t>
            </w:r>
            <w:r w:rsidRPr="008958BC">
              <w:rPr>
                <w:rFonts w:ascii="Times New Roman" w:hAnsi="Times New Roman" w:cs="Times New Roman"/>
                <w:sz w:val="28"/>
                <w:szCs w:val="28"/>
              </w:rPr>
              <w:t xml:space="preserve"> 2018.gadā -18 000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 un 2019.-</w:t>
            </w:r>
            <w:r w:rsidR="005F7CA0">
              <w:rPr>
                <w:rFonts w:ascii="Times New Roman" w:hAnsi="Times New Roman" w:cs="Times New Roman"/>
                <w:sz w:val="28"/>
                <w:szCs w:val="28"/>
              </w:rPr>
              <w:t xml:space="preserve"> </w:t>
            </w:r>
            <w:r w:rsidRPr="008958BC">
              <w:rPr>
                <w:rFonts w:ascii="Times New Roman" w:hAnsi="Times New Roman" w:cs="Times New Roman"/>
                <w:sz w:val="28"/>
                <w:szCs w:val="28"/>
              </w:rPr>
              <w:t xml:space="preserve">2023.gadam </w:t>
            </w:r>
            <w:r w:rsidR="007442B1">
              <w:rPr>
                <w:rFonts w:ascii="Times New Roman" w:hAnsi="Times New Roman" w:cs="Times New Roman"/>
                <w:sz w:val="28"/>
                <w:szCs w:val="28"/>
              </w:rPr>
              <w:t>ne vairāk kā</w:t>
            </w:r>
            <w:r w:rsidR="005F7CA0">
              <w:rPr>
                <w:rFonts w:ascii="Times New Roman" w:hAnsi="Times New Roman" w:cs="Times New Roman"/>
                <w:sz w:val="28"/>
                <w:szCs w:val="28"/>
              </w:rPr>
              <w:t>2</w:t>
            </w:r>
            <w:r w:rsidRPr="008958BC">
              <w:rPr>
                <w:rFonts w:ascii="Times New Roman" w:hAnsi="Times New Roman" w:cs="Times New Roman"/>
                <w:sz w:val="28"/>
                <w:szCs w:val="28"/>
              </w:rPr>
              <w:t xml:space="preserve">3 000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w:t>
            </w:r>
            <w:r w:rsidR="00215ED2" w:rsidRPr="008958BC">
              <w:rPr>
                <w:rFonts w:ascii="Times New Roman" w:hAnsi="Times New Roman" w:cs="Times New Roman"/>
                <w:sz w:val="28"/>
                <w:szCs w:val="28"/>
              </w:rPr>
              <w:t xml:space="preserve"> ik gadu šādā kārtībā:</w:t>
            </w:r>
          </w:p>
          <w:p w14:paraId="5058C57D" w14:textId="77777777" w:rsidR="00215ED2" w:rsidRPr="008958BC" w:rsidRDefault="00924CBA" w:rsidP="001008D9">
            <w:pPr>
              <w:pStyle w:val="ListParagraph"/>
              <w:numPr>
                <w:ilvl w:val="0"/>
                <w:numId w:val="7"/>
              </w:numPr>
              <w:shd w:val="clear" w:color="auto" w:fill="FFFFFF"/>
              <w:spacing w:after="0" w:line="240" w:lineRule="auto"/>
              <w:ind w:left="47" w:firstLine="313"/>
              <w:jc w:val="both"/>
              <w:rPr>
                <w:rFonts w:ascii="Times New Roman" w:hAnsi="Times New Roman" w:cs="Times New Roman"/>
                <w:sz w:val="28"/>
                <w:szCs w:val="28"/>
              </w:rPr>
            </w:pPr>
            <w:r w:rsidRPr="008958BC">
              <w:rPr>
                <w:rFonts w:ascii="Times New Roman" w:hAnsi="Times New Roman" w:cs="Times New Roman"/>
                <w:sz w:val="28"/>
                <w:szCs w:val="28"/>
              </w:rPr>
              <w:t>finansējumu 2018.gadam 18 000</w:t>
            </w:r>
            <w:r w:rsidRPr="008958BC">
              <w:rPr>
                <w:rFonts w:ascii="Times New Roman" w:hAnsi="Times New Roman" w:cs="Times New Roman"/>
                <w:i/>
                <w:sz w:val="28"/>
                <w:szCs w:val="28"/>
              </w:rPr>
              <w:t xml:space="preserve"> </w:t>
            </w:r>
            <w:proofErr w:type="spellStart"/>
            <w:r w:rsidRPr="008958BC">
              <w:rPr>
                <w:rFonts w:ascii="Times New Roman" w:hAnsi="Times New Roman" w:cs="Times New Roman"/>
                <w:i/>
                <w:sz w:val="28"/>
                <w:szCs w:val="28"/>
              </w:rPr>
              <w:t>euro</w:t>
            </w:r>
            <w:proofErr w:type="spellEnd"/>
            <w:r w:rsidRPr="008958BC">
              <w:rPr>
                <w:rFonts w:ascii="Times New Roman" w:hAnsi="Times New Roman" w:cs="Times New Roman"/>
                <w:sz w:val="28"/>
                <w:szCs w:val="28"/>
              </w:rPr>
              <w:t xml:space="preserve"> apmērā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 uz </w:t>
            </w:r>
            <w:r w:rsidR="00215ED2" w:rsidRPr="008958BC">
              <w:rPr>
                <w:rFonts w:ascii="Times New Roman" w:hAnsi="Times New Roman" w:cs="Times New Roman"/>
                <w:sz w:val="28"/>
                <w:szCs w:val="28"/>
              </w:rPr>
              <w:t>apakšprogrammu 70.06.00;</w:t>
            </w:r>
          </w:p>
          <w:p w14:paraId="5058C57E" w14:textId="3AD50C7E" w:rsidR="00215ED2" w:rsidRPr="008958BC" w:rsidRDefault="00215ED2" w:rsidP="001008D9">
            <w:pPr>
              <w:pStyle w:val="ListParagraph"/>
              <w:numPr>
                <w:ilvl w:val="0"/>
                <w:numId w:val="7"/>
              </w:numPr>
              <w:shd w:val="clear" w:color="auto" w:fill="FFFFFF"/>
              <w:spacing w:after="0" w:line="240" w:lineRule="auto"/>
              <w:ind w:left="47" w:firstLine="313"/>
              <w:jc w:val="both"/>
              <w:rPr>
                <w:rFonts w:ascii="Times New Roman" w:hAnsi="Times New Roman" w:cs="Times New Roman"/>
                <w:sz w:val="28"/>
                <w:szCs w:val="28"/>
              </w:rPr>
            </w:pPr>
            <w:r w:rsidRPr="008958BC">
              <w:rPr>
                <w:rFonts w:ascii="Times New Roman" w:eastAsia="Times New Roman" w:hAnsi="Times New Roman" w:cs="Times New Roman"/>
                <w:bCs/>
                <w:sz w:val="28"/>
                <w:szCs w:val="28"/>
                <w:lang w:bidi="lo-LA"/>
              </w:rPr>
              <w:t xml:space="preserve">palielināt ministrijas bāzes izdevumus 2019. - 2023. gadam </w:t>
            </w:r>
            <w:r w:rsidRPr="008958BC">
              <w:rPr>
                <w:rFonts w:ascii="Times New Roman" w:eastAsia="Calibri" w:hAnsi="Times New Roman" w:cs="Times New Roman"/>
                <w:sz w:val="28"/>
                <w:szCs w:val="28"/>
                <w:lang w:bidi="lo-LA"/>
              </w:rPr>
              <w:t xml:space="preserve">apakšprogrammā 70.06.00. </w:t>
            </w:r>
            <w:r w:rsidRPr="008958BC">
              <w:rPr>
                <w:rFonts w:ascii="Times New Roman" w:eastAsia="Times New Roman" w:hAnsi="Times New Roman" w:cs="Times New Roman"/>
                <w:bCs/>
                <w:sz w:val="28"/>
                <w:szCs w:val="28"/>
                <w:lang w:bidi="lo-LA"/>
              </w:rPr>
              <w:t>ikgadēji</w:t>
            </w:r>
            <w:r w:rsidR="003953EE">
              <w:rPr>
                <w:rFonts w:ascii="Times New Roman" w:eastAsia="Times New Roman" w:hAnsi="Times New Roman" w:cs="Times New Roman"/>
                <w:bCs/>
                <w:sz w:val="28"/>
                <w:szCs w:val="28"/>
                <w:lang w:bidi="lo-LA"/>
              </w:rPr>
              <w:t xml:space="preserve"> ne vairāk kā</w:t>
            </w:r>
            <w:r w:rsidRPr="008958BC">
              <w:rPr>
                <w:rFonts w:ascii="Times New Roman" w:eastAsia="Times New Roman" w:hAnsi="Times New Roman" w:cs="Times New Roman"/>
                <w:bCs/>
                <w:sz w:val="28"/>
                <w:szCs w:val="28"/>
                <w:lang w:bidi="lo-LA"/>
              </w:rPr>
              <w:t xml:space="preserve"> </w:t>
            </w:r>
            <w:r w:rsidR="003953EE">
              <w:rPr>
                <w:rFonts w:ascii="Times New Roman" w:eastAsia="Times New Roman" w:hAnsi="Times New Roman" w:cs="Times New Roman"/>
                <w:bCs/>
                <w:sz w:val="28"/>
                <w:szCs w:val="28"/>
                <w:lang w:bidi="lo-LA"/>
              </w:rPr>
              <w:t>2</w:t>
            </w:r>
            <w:r w:rsidRPr="008958BC">
              <w:rPr>
                <w:rFonts w:ascii="Times New Roman" w:eastAsia="Times New Roman" w:hAnsi="Times New Roman" w:cs="Times New Roman"/>
                <w:bCs/>
                <w:sz w:val="28"/>
                <w:szCs w:val="28"/>
                <w:lang w:bidi="lo-LA"/>
              </w:rPr>
              <w:t>3 000</w:t>
            </w:r>
            <w:r w:rsidRPr="008958BC">
              <w:rPr>
                <w:rFonts w:ascii="Times New Roman" w:eastAsia="Times New Roman" w:hAnsi="Times New Roman" w:cs="Times New Roman"/>
                <w:bCs/>
                <w:i/>
                <w:sz w:val="28"/>
                <w:szCs w:val="28"/>
                <w:lang w:bidi="lo-LA"/>
              </w:rPr>
              <w:t xml:space="preserve"> </w:t>
            </w:r>
            <w:proofErr w:type="spellStart"/>
            <w:r w:rsidRPr="008958BC">
              <w:rPr>
                <w:rFonts w:ascii="Times New Roman" w:eastAsia="Times New Roman" w:hAnsi="Times New Roman" w:cs="Times New Roman"/>
                <w:bCs/>
                <w:i/>
                <w:sz w:val="28"/>
                <w:szCs w:val="28"/>
                <w:lang w:bidi="lo-LA"/>
              </w:rPr>
              <w:t>euro</w:t>
            </w:r>
            <w:proofErr w:type="spellEnd"/>
            <w:r w:rsidRPr="008958BC">
              <w:rPr>
                <w:rFonts w:ascii="Times New Roman" w:eastAsia="Times New Roman" w:hAnsi="Times New Roman" w:cs="Times New Roman"/>
                <w:bCs/>
                <w:sz w:val="28"/>
                <w:szCs w:val="28"/>
                <w:lang w:bidi="lo-LA"/>
              </w:rPr>
              <w:t xml:space="preserve"> apmērā.</w:t>
            </w:r>
          </w:p>
        </w:tc>
      </w:tr>
      <w:tr w:rsidR="005F7CA0" w:rsidRPr="008958BC" w14:paraId="5A0C03B6" w14:textId="77777777" w:rsidTr="003D0AC1">
        <w:trPr>
          <w:tblCellSpacing w:w="15" w:type="dxa"/>
        </w:trPr>
        <w:tc>
          <w:tcPr>
            <w:tcW w:w="929" w:type="pct"/>
            <w:tcBorders>
              <w:top w:val="outset" w:sz="6" w:space="0" w:color="auto"/>
              <w:left w:val="outset" w:sz="6" w:space="0" w:color="auto"/>
              <w:bottom w:val="outset" w:sz="6" w:space="0" w:color="auto"/>
              <w:right w:val="outset" w:sz="6" w:space="0" w:color="auto"/>
            </w:tcBorders>
          </w:tcPr>
          <w:p w14:paraId="5F0D0E66" w14:textId="06124DCF" w:rsidR="005F7CA0" w:rsidRPr="003953EE" w:rsidRDefault="005F7CA0" w:rsidP="001008D9">
            <w:pPr>
              <w:spacing w:after="0" w:line="240" w:lineRule="auto"/>
              <w:rPr>
                <w:rFonts w:ascii="Times New Roman" w:eastAsia="Times New Roman" w:hAnsi="Times New Roman" w:cs="Times New Roman"/>
                <w:iCs/>
                <w:sz w:val="28"/>
                <w:szCs w:val="28"/>
                <w:lang w:eastAsia="lv-LV"/>
              </w:rPr>
            </w:pPr>
          </w:p>
        </w:tc>
        <w:tc>
          <w:tcPr>
            <w:tcW w:w="4021" w:type="pct"/>
            <w:gridSpan w:val="7"/>
            <w:tcBorders>
              <w:top w:val="outset" w:sz="6" w:space="0" w:color="auto"/>
              <w:left w:val="outset" w:sz="6" w:space="0" w:color="auto"/>
              <w:bottom w:val="outset" w:sz="6" w:space="0" w:color="auto"/>
              <w:right w:val="outset" w:sz="6" w:space="0" w:color="auto"/>
            </w:tcBorders>
          </w:tcPr>
          <w:p w14:paraId="12EE464F" w14:textId="77777777" w:rsidR="005F7CA0" w:rsidRPr="008958BC" w:rsidRDefault="005F7CA0" w:rsidP="001008D9">
            <w:pPr>
              <w:shd w:val="clear" w:color="auto" w:fill="FFFFFF"/>
              <w:spacing w:after="0" w:line="240" w:lineRule="auto"/>
              <w:jc w:val="both"/>
              <w:rPr>
                <w:rFonts w:ascii="Times New Roman" w:hAnsi="Times New Roman" w:cs="Times New Roman"/>
                <w:sz w:val="28"/>
                <w:szCs w:val="28"/>
                <w:lang w:eastAsia="lv-LV"/>
              </w:rPr>
            </w:pPr>
          </w:p>
        </w:tc>
      </w:tr>
    </w:tbl>
    <w:p w14:paraId="5058C580"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2"/>
      </w:tblGrid>
      <w:tr w:rsidR="00315CC6" w:rsidRPr="008958BC" w14:paraId="5058C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8C581" w14:textId="77777777" w:rsidR="00655F2C" w:rsidRPr="008958BC" w:rsidRDefault="00E5323B" w:rsidP="001008D9">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t>IV. Tiesību akta projekta ietekme uz spēkā esošo tiesību normu sistēmu</w:t>
            </w:r>
          </w:p>
        </w:tc>
      </w:tr>
      <w:tr w:rsidR="00315CC6" w:rsidRPr="008958BC" w14:paraId="5058C584" w14:textId="77777777" w:rsidTr="00315CC6">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058C583" w14:textId="77777777" w:rsidR="00315CC6" w:rsidRPr="008958BC" w:rsidRDefault="00315CC6" w:rsidP="001008D9">
            <w:pPr>
              <w:spacing w:after="0" w:line="240" w:lineRule="auto"/>
              <w:jc w:val="center"/>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bl>
    <w:p w14:paraId="5058C585" w14:textId="77777777" w:rsidR="00315CC6"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86"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V.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atbilstība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Latvijas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Republikas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starptautiskajām</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saistībām</w:t>
            </w:r>
            <w:proofErr w:type="spellEnd"/>
          </w:p>
        </w:tc>
      </w:tr>
      <w:tr w:rsidR="00315CC6" w:rsidRPr="008958BC" w14:paraId="5058C5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88"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89"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Saistības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pret</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Eiropas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8A" w14:textId="77777777" w:rsidR="00E5323B" w:rsidRPr="008958BC" w:rsidRDefault="00315CC6" w:rsidP="001008D9">
            <w:pPr>
              <w:pStyle w:val="FootnoteText"/>
              <w:jc w:val="both"/>
              <w:rPr>
                <w:rFonts w:ascii="Times New Roman" w:hAnsi="Times New Roman" w:cs="Times New Roman"/>
                <w:sz w:val="28"/>
                <w:szCs w:val="28"/>
              </w:rPr>
            </w:pPr>
            <w:r w:rsidRPr="008958BC">
              <w:rPr>
                <w:rFonts w:ascii="Times New Roman" w:hAnsi="Times New Roman" w:cs="Times New Roman"/>
                <w:sz w:val="28"/>
                <w:szCs w:val="28"/>
              </w:rPr>
              <w:t xml:space="preserve">Eiropas Komisijas 2014. gada 17. jūnija Regula (ES) Nr. </w:t>
            </w:r>
            <w:hyperlink r:id="rId14" w:tgtFrame="_blank" w:history="1">
              <w:r w:rsidRPr="008958BC">
                <w:rPr>
                  <w:rFonts w:ascii="Times New Roman" w:hAnsi="Times New Roman" w:cs="Times New Roman"/>
                  <w:sz w:val="28"/>
                  <w:szCs w:val="28"/>
                </w:rPr>
                <w:t>651/2014</w:t>
              </w:r>
            </w:hyperlink>
            <w:r w:rsidRPr="008958BC">
              <w:rPr>
                <w:rFonts w:ascii="Times New Roman" w:hAnsi="Times New Roman" w:cs="Times New Roman"/>
                <w:sz w:val="28"/>
                <w:szCs w:val="28"/>
              </w:rPr>
              <w:t xml:space="preserve">, ar ko noteiktas atbalsta kategorijas atzīst par saderīgām ar iekšējo tirgu, piemērojot Līguma 107. un 108. pantu </w:t>
            </w:r>
          </w:p>
        </w:tc>
      </w:tr>
      <w:tr w:rsidR="00E5323B" w:rsidRPr="008958BC" w14:paraId="5058C5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8C"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58D"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starptautiskās</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8E" w14:textId="77777777" w:rsidR="00E5323B" w:rsidRPr="008958BC" w:rsidRDefault="0013379A"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Projekts š</w:t>
            </w:r>
            <w:r w:rsidR="00315CC6" w:rsidRPr="008958BC">
              <w:rPr>
                <w:rFonts w:ascii="Times New Roman" w:eastAsia="Times New Roman" w:hAnsi="Times New Roman" w:cs="Times New Roman"/>
                <w:iCs/>
                <w:sz w:val="28"/>
                <w:szCs w:val="28"/>
                <w:lang w:val="sv-SE" w:eastAsia="lv-LV"/>
              </w:rPr>
              <w:t>o jomu neskar.</w:t>
            </w:r>
          </w:p>
        </w:tc>
      </w:tr>
      <w:tr w:rsidR="00E5323B" w:rsidRPr="008958BC" w14:paraId="5058C5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90"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91"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92" w14:textId="77777777" w:rsidR="00E5323B" w:rsidRPr="008958BC" w:rsidRDefault="00315CC6"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bl>
    <w:p w14:paraId="5058C594" w14:textId="4885E4E5" w:rsidR="003953EE"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 xml:space="preserve">  </w:t>
      </w:r>
    </w:p>
    <w:p w14:paraId="53AAFC7B" w14:textId="77777777" w:rsidR="00E5323B" w:rsidRPr="003953EE" w:rsidRDefault="00E5323B" w:rsidP="001008D9">
      <w:pPr>
        <w:spacing w:after="0" w:line="240" w:lineRule="auto"/>
        <w:rPr>
          <w:rFonts w:ascii="Times New Roman" w:eastAsia="Times New Roman" w:hAnsi="Times New Roman" w:cs="Times New Roman"/>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7"/>
        <w:gridCol w:w="2334"/>
        <w:gridCol w:w="1072"/>
        <w:gridCol w:w="1321"/>
        <w:gridCol w:w="2408"/>
      </w:tblGrid>
      <w:tr w:rsidR="00E5323B" w:rsidRPr="008958BC" w14:paraId="5058C59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58C595"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sv-SE" w:eastAsia="lv-LV"/>
              </w:rPr>
            </w:pPr>
            <w:r w:rsidRPr="008958BC">
              <w:rPr>
                <w:rFonts w:ascii="Times New Roman" w:eastAsia="Times New Roman" w:hAnsi="Times New Roman" w:cs="Times New Roman"/>
                <w:b/>
                <w:bCs/>
                <w:iCs/>
                <w:sz w:val="28"/>
                <w:szCs w:val="28"/>
                <w:lang w:val="sv-SE" w:eastAsia="lv-LV"/>
              </w:rPr>
              <w:t>1. tabula</w:t>
            </w:r>
            <w:r w:rsidRPr="008958BC">
              <w:rPr>
                <w:rFonts w:ascii="Times New Roman" w:eastAsia="Times New Roman" w:hAnsi="Times New Roman" w:cs="Times New Roman"/>
                <w:b/>
                <w:bCs/>
                <w:iCs/>
                <w:sz w:val="28"/>
                <w:szCs w:val="28"/>
                <w:lang w:val="sv-SE" w:eastAsia="lv-LV"/>
              </w:rPr>
              <w:br/>
              <w:t>Tiesību akta projekta atbilstība ES tiesību aktiem</w:t>
            </w:r>
          </w:p>
        </w:tc>
      </w:tr>
      <w:tr w:rsidR="008958BC" w:rsidRPr="008958BC" w14:paraId="5058C599"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97" w14:textId="77777777" w:rsidR="00E5323B" w:rsidRPr="008958BC" w:rsidRDefault="00E5323B" w:rsidP="001008D9">
            <w:pPr>
              <w:spacing w:after="0" w:line="240" w:lineRule="auto"/>
              <w:rPr>
                <w:rFonts w:ascii="Times New Roman" w:eastAsia="Times New Roman" w:hAnsi="Times New Roman" w:cs="Times New Roman"/>
                <w:iCs/>
                <w:sz w:val="28"/>
                <w:szCs w:val="28"/>
                <w:lang w:val="de-DE" w:eastAsia="lv-LV"/>
              </w:rPr>
            </w:pPr>
            <w:r w:rsidRPr="008958BC">
              <w:rPr>
                <w:rFonts w:ascii="Times New Roman" w:eastAsia="Times New Roman" w:hAnsi="Times New Roman" w:cs="Times New Roman"/>
                <w:iCs/>
                <w:sz w:val="28"/>
                <w:szCs w:val="28"/>
                <w:lang w:val="de-DE" w:eastAsia="lv-LV"/>
              </w:rPr>
              <w:lastRenderedPageBreak/>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98" w14:textId="77777777" w:rsidR="00E5323B" w:rsidRPr="008958BC" w:rsidRDefault="00B32728" w:rsidP="001008D9">
            <w:pPr>
              <w:spacing w:after="0" w:line="240" w:lineRule="auto"/>
              <w:jc w:val="both"/>
              <w:rPr>
                <w:rFonts w:ascii="Times New Roman" w:eastAsia="Times New Roman" w:hAnsi="Times New Roman" w:cs="Times New Roman"/>
                <w:iCs/>
                <w:sz w:val="28"/>
                <w:szCs w:val="28"/>
                <w:lang w:val="de-DE" w:eastAsia="lv-LV"/>
              </w:rPr>
            </w:pPr>
            <w:r w:rsidRPr="008958BC">
              <w:rPr>
                <w:rFonts w:ascii="Times New Roman" w:hAnsi="Times New Roman" w:cs="Times New Roman"/>
                <w:sz w:val="28"/>
                <w:szCs w:val="28"/>
              </w:rPr>
              <w:t xml:space="preserve">Eiropas Komisijas 2014. gada 17. jūnija Regula (ES) Nr. </w:t>
            </w:r>
            <w:hyperlink r:id="rId15" w:tgtFrame="_blank" w:history="1">
              <w:r w:rsidRPr="008958BC">
                <w:rPr>
                  <w:rFonts w:ascii="Times New Roman" w:hAnsi="Times New Roman" w:cs="Times New Roman"/>
                  <w:sz w:val="28"/>
                  <w:szCs w:val="28"/>
                </w:rPr>
                <w:t>651/2014</w:t>
              </w:r>
            </w:hyperlink>
            <w:r w:rsidRPr="008958BC">
              <w:rPr>
                <w:rFonts w:ascii="Times New Roman" w:hAnsi="Times New Roman" w:cs="Times New Roman"/>
                <w:sz w:val="28"/>
                <w:szCs w:val="28"/>
              </w:rPr>
              <w:t>, ar ko noteiktas atbalsta kategorijas atzīst par saderīgām ar iekšējo tirgu, piemērojot Līguma 107. un 108. pantu  (turpmāk – regula Nr.651/2014)</w:t>
            </w:r>
          </w:p>
        </w:tc>
      </w:tr>
      <w:tr w:rsidR="008958BC" w:rsidRPr="008958BC" w14:paraId="5058C59E"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5058C59A"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A</w:t>
            </w:r>
          </w:p>
        </w:tc>
        <w:tc>
          <w:tcPr>
            <w:tcW w:w="1227" w:type="pct"/>
            <w:tcBorders>
              <w:top w:val="outset" w:sz="6" w:space="0" w:color="auto"/>
              <w:left w:val="outset" w:sz="6" w:space="0" w:color="auto"/>
              <w:bottom w:val="outset" w:sz="6" w:space="0" w:color="auto"/>
              <w:right w:val="outset" w:sz="6" w:space="0" w:color="auto"/>
            </w:tcBorders>
            <w:vAlign w:val="center"/>
            <w:hideMark/>
          </w:tcPr>
          <w:p w14:paraId="5058C59B"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5058C59C"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C</w:t>
            </w:r>
          </w:p>
        </w:tc>
        <w:tc>
          <w:tcPr>
            <w:tcW w:w="1227" w:type="pct"/>
            <w:tcBorders>
              <w:top w:val="outset" w:sz="6" w:space="0" w:color="auto"/>
              <w:left w:val="outset" w:sz="6" w:space="0" w:color="auto"/>
              <w:bottom w:val="outset" w:sz="6" w:space="0" w:color="auto"/>
              <w:right w:val="outset" w:sz="6" w:space="0" w:color="auto"/>
            </w:tcBorders>
            <w:vAlign w:val="center"/>
            <w:hideMark/>
          </w:tcPr>
          <w:p w14:paraId="5058C59D"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D</w:t>
            </w:r>
          </w:p>
        </w:tc>
      </w:tr>
      <w:tr w:rsidR="00B32728" w:rsidRPr="008958BC" w14:paraId="5058C5A5"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9F"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227" w:type="pct"/>
            <w:tcBorders>
              <w:top w:val="outset" w:sz="6" w:space="0" w:color="auto"/>
              <w:left w:val="outset" w:sz="6" w:space="0" w:color="auto"/>
              <w:bottom w:val="outset" w:sz="6" w:space="0" w:color="auto"/>
              <w:right w:val="outset" w:sz="6" w:space="0" w:color="auto"/>
            </w:tcBorders>
            <w:hideMark/>
          </w:tcPr>
          <w:p w14:paraId="5058C5A0"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5058C5A1" w14:textId="77777777" w:rsidR="00315CC6"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8958BC">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8958BC">
              <w:rPr>
                <w:rFonts w:ascii="Times New Roman" w:eastAsia="Times New Roman" w:hAnsi="Times New Roman" w:cs="Times New Roman"/>
                <w:iCs/>
                <w:sz w:val="28"/>
                <w:szCs w:val="28"/>
                <w:lang w:eastAsia="lv-LV"/>
              </w:rPr>
              <w:br/>
              <w:t>Norāda institūciju, kas ir atbildīga par šo saistību izpildi pilnībā</w:t>
            </w:r>
          </w:p>
          <w:p w14:paraId="5058C5A2" w14:textId="77777777" w:rsidR="00315CC6" w:rsidRPr="008958BC" w:rsidRDefault="00315CC6" w:rsidP="001008D9">
            <w:pPr>
              <w:spacing w:after="0" w:line="240" w:lineRule="auto"/>
              <w:rPr>
                <w:rFonts w:ascii="Times New Roman" w:eastAsia="Times New Roman" w:hAnsi="Times New Roman" w:cs="Times New Roman"/>
                <w:sz w:val="28"/>
                <w:szCs w:val="28"/>
                <w:lang w:eastAsia="lv-LV"/>
              </w:rPr>
            </w:pPr>
          </w:p>
          <w:p w14:paraId="5058C5A3" w14:textId="77777777" w:rsidR="00E5323B" w:rsidRPr="008958BC" w:rsidRDefault="00E5323B" w:rsidP="001008D9">
            <w:pPr>
              <w:spacing w:after="0" w:line="240" w:lineRule="auto"/>
              <w:rPr>
                <w:rFonts w:ascii="Times New Roman" w:eastAsia="Times New Roman" w:hAnsi="Times New Roman" w:cs="Times New Roman"/>
                <w:sz w:val="28"/>
                <w:szCs w:val="28"/>
                <w:lang w:eastAsia="lv-LV"/>
              </w:rPr>
            </w:pPr>
          </w:p>
        </w:tc>
        <w:tc>
          <w:tcPr>
            <w:tcW w:w="1227" w:type="pct"/>
            <w:tcBorders>
              <w:top w:val="outset" w:sz="6" w:space="0" w:color="auto"/>
              <w:left w:val="outset" w:sz="6" w:space="0" w:color="auto"/>
              <w:bottom w:val="outset" w:sz="6" w:space="0" w:color="auto"/>
              <w:right w:val="outset" w:sz="6" w:space="0" w:color="auto"/>
            </w:tcBorders>
            <w:hideMark/>
          </w:tcPr>
          <w:p w14:paraId="5058C5A4"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8958BC">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8958BC">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4278B" w:rsidRPr="008958BC" w14:paraId="301C42BA"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34583294" w14:textId="01C108A3" w:rsidR="0014278B" w:rsidRPr="008958BC" w:rsidRDefault="0014278B" w:rsidP="001008D9">
            <w:pPr>
              <w:spacing w:after="0" w:line="240" w:lineRule="auto"/>
              <w:rPr>
                <w:rFonts w:ascii="Times New Roman" w:hAnsi="Times New Roman" w:cs="Times New Roman"/>
                <w:sz w:val="28"/>
                <w:szCs w:val="28"/>
              </w:rPr>
            </w:pPr>
            <w:r w:rsidRPr="008958BC">
              <w:rPr>
                <w:rFonts w:ascii="Times New Roman" w:hAnsi="Times New Roman" w:cs="Times New Roman"/>
                <w:sz w:val="28"/>
                <w:szCs w:val="28"/>
              </w:rPr>
              <w:t>Regulas Nr.651/2014</w:t>
            </w:r>
            <w:r>
              <w:rPr>
                <w:rFonts w:ascii="Times New Roman" w:hAnsi="Times New Roman" w:cs="Times New Roman"/>
                <w:sz w:val="28"/>
                <w:szCs w:val="28"/>
              </w:rPr>
              <w:t xml:space="preserve"> I pielikuma 1.pants</w:t>
            </w:r>
          </w:p>
        </w:tc>
        <w:tc>
          <w:tcPr>
            <w:tcW w:w="1227" w:type="pct"/>
            <w:tcBorders>
              <w:top w:val="outset" w:sz="6" w:space="0" w:color="auto"/>
              <w:left w:val="outset" w:sz="6" w:space="0" w:color="auto"/>
              <w:bottom w:val="outset" w:sz="6" w:space="0" w:color="auto"/>
              <w:right w:val="outset" w:sz="6" w:space="0" w:color="auto"/>
            </w:tcBorders>
          </w:tcPr>
          <w:p w14:paraId="3699343A" w14:textId="0CB4DFC9"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w:t>
            </w:r>
            <w:r w:rsidRPr="008958BC">
              <w:rPr>
                <w:rFonts w:ascii="Times New Roman" w:eastAsia="Times New Roman" w:hAnsi="Times New Roman" w:cs="Times New Roman"/>
                <w:iCs/>
                <w:sz w:val="28"/>
                <w:szCs w:val="28"/>
                <w:lang w:eastAsia="lv-LV"/>
              </w:rPr>
              <w:t xml:space="preserve">.punkts (MK noteikumu </w:t>
            </w:r>
            <w:r>
              <w:rPr>
                <w:rFonts w:ascii="Times New Roman" w:eastAsia="Times New Roman" w:hAnsi="Times New Roman" w:cs="Times New Roman"/>
                <w:iCs/>
                <w:sz w:val="28"/>
                <w:szCs w:val="28"/>
                <w:lang w:eastAsia="lv-LV"/>
              </w:rPr>
              <w:t>3.2.apakšpunkts</w:t>
            </w:r>
            <w:r w:rsidRPr="008958BC">
              <w:rPr>
                <w:rFonts w:ascii="Times New Roman" w:eastAsia="Times New Roman" w:hAnsi="Times New Roman" w:cs="Times New Roman"/>
                <w:iCs/>
                <w:sz w:val="28"/>
                <w:szCs w:val="28"/>
                <w:lang w:eastAsia="lv-LV"/>
              </w:rPr>
              <w:t>)</w:t>
            </w:r>
          </w:p>
        </w:tc>
        <w:tc>
          <w:tcPr>
            <w:tcW w:w="1242" w:type="pct"/>
            <w:gridSpan w:val="2"/>
            <w:tcBorders>
              <w:top w:val="outset" w:sz="6" w:space="0" w:color="auto"/>
              <w:left w:val="outset" w:sz="6" w:space="0" w:color="auto"/>
              <w:bottom w:val="outset" w:sz="6" w:space="0" w:color="auto"/>
              <w:right w:val="outset" w:sz="6" w:space="0" w:color="auto"/>
            </w:tcBorders>
          </w:tcPr>
          <w:p w14:paraId="3B17E843" w14:textId="77777777"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2E757475" w14:textId="3E8F9794"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Valsts izglītības attīstības aģentūra ir atbildīga par šo </w:t>
            </w:r>
            <w:r w:rsidRPr="008958BC">
              <w:rPr>
                <w:rFonts w:ascii="Times New Roman" w:eastAsia="Times New Roman" w:hAnsi="Times New Roman" w:cs="Times New Roman"/>
                <w:iCs/>
                <w:sz w:val="28"/>
                <w:szCs w:val="28"/>
                <w:lang w:eastAsia="lv-LV"/>
              </w:rPr>
              <w:lastRenderedPageBreak/>
              <w:t>saistību izpildi pilnībā.</w:t>
            </w:r>
          </w:p>
        </w:tc>
        <w:tc>
          <w:tcPr>
            <w:tcW w:w="1227" w:type="pct"/>
            <w:tcBorders>
              <w:top w:val="outset" w:sz="6" w:space="0" w:color="auto"/>
              <w:left w:val="outset" w:sz="6" w:space="0" w:color="auto"/>
              <w:bottom w:val="outset" w:sz="6" w:space="0" w:color="auto"/>
              <w:right w:val="outset" w:sz="6" w:space="0" w:color="auto"/>
            </w:tcBorders>
          </w:tcPr>
          <w:p w14:paraId="6B0168BE" w14:textId="3C175D99"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Projekts nesatur stingrākas prasības kā attiecīgais ES tiesību akts.</w:t>
            </w:r>
          </w:p>
        </w:tc>
      </w:tr>
      <w:tr w:rsidR="003953EE" w:rsidRPr="008958BC" w14:paraId="37F11C80"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2857A204" w14:textId="51C12F26" w:rsidR="003953EE" w:rsidRPr="008958BC" w:rsidRDefault="003953EE" w:rsidP="001008D9">
            <w:pPr>
              <w:spacing w:after="0" w:line="240" w:lineRule="auto"/>
              <w:rPr>
                <w:rFonts w:ascii="Times New Roman" w:hAnsi="Times New Roman" w:cs="Times New Roman"/>
                <w:sz w:val="28"/>
                <w:szCs w:val="28"/>
              </w:rPr>
            </w:pPr>
            <w:r w:rsidRPr="008958BC">
              <w:rPr>
                <w:rFonts w:ascii="Times New Roman" w:hAnsi="Times New Roman" w:cs="Times New Roman"/>
                <w:sz w:val="28"/>
                <w:szCs w:val="28"/>
              </w:rPr>
              <w:t>Regulas Nr.651/2014</w:t>
            </w:r>
            <w:r>
              <w:rPr>
                <w:rFonts w:ascii="Times New Roman" w:hAnsi="Times New Roman" w:cs="Times New Roman"/>
                <w:sz w:val="28"/>
                <w:szCs w:val="28"/>
              </w:rPr>
              <w:t xml:space="preserve"> 25.pants</w:t>
            </w:r>
          </w:p>
        </w:tc>
        <w:tc>
          <w:tcPr>
            <w:tcW w:w="1227" w:type="pct"/>
            <w:tcBorders>
              <w:top w:val="outset" w:sz="6" w:space="0" w:color="auto"/>
              <w:left w:val="outset" w:sz="6" w:space="0" w:color="auto"/>
              <w:bottom w:val="outset" w:sz="6" w:space="0" w:color="auto"/>
              <w:right w:val="outset" w:sz="6" w:space="0" w:color="auto"/>
            </w:tcBorders>
          </w:tcPr>
          <w:p w14:paraId="44EF3DEF" w14:textId="4EFFD258" w:rsidR="003953EE" w:rsidRDefault="003953EE" w:rsidP="001008D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3</w:t>
            </w:r>
            <w:r w:rsidRPr="008958BC">
              <w:rPr>
                <w:rFonts w:ascii="Times New Roman" w:eastAsia="Times New Roman" w:hAnsi="Times New Roman" w:cs="Times New Roman"/>
                <w:iCs/>
                <w:sz w:val="28"/>
                <w:szCs w:val="28"/>
                <w:lang w:eastAsia="lv-LV"/>
              </w:rPr>
              <w:t xml:space="preserve">.punkts (MK noteikumu </w:t>
            </w:r>
            <w:r>
              <w:rPr>
                <w:rFonts w:ascii="Times New Roman" w:eastAsia="Times New Roman" w:hAnsi="Times New Roman" w:cs="Times New Roman"/>
                <w:iCs/>
                <w:sz w:val="28"/>
                <w:szCs w:val="28"/>
                <w:lang w:eastAsia="lv-LV"/>
              </w:rPr>
              <w:t>4.1.apakšpunkts</w:t>
            </w:r>
            <w:r w:rsidRPr="008958BC">
              <w:rPr>
                <w:rFonts w:ascii="Times New Roman" w:eastAsia="Times New Roman" w:hAnsi="Times New Roman" w:cs="Times New Roman"/>
                <w:iCs/>
                <w:sz w:val="28"/>
                <w:szCs w:val="28"/>
                <w:lang w:eastAsia="lv-LV"/>
              </w:rPr>
              <w:t>)</w:t>
            </w:r>
          </w:p>
        </w:tc>
        <w:tc>
          <w:tcPr>
            <w:tcW w:w="1242" w:type="pct"/>
            <w:gridSpan w:val="2"/>
            <w:tcBorders>
              <w:top w:val="outset" w:sz="6" w:space="0" w:color="auto"/>
              <w:left w:val="outset" w:sz="6" w:space="0" w:color="auto"/>
              <w:bottom w:val="outset" w:sz="6" w:space="0" w:color="auto"/>
              <w:right w:val="outset" w:sz="6" w:space="0" w:color="auto"/>
            </w:tcBorders>
          </w:tcPr>
          <w:p w14:paraId="2927C26E" w14:textId="77777777" w:rsidR="003953EE" w:rsidRPr="008958BC" w:rsidRDefault="003953EE" w:rsidP="001008D9">
            <w:pPr>
              <w:spacing w:after="0" w:line="240" w:lineRule="auto"/>
              <w:rPr>
                <w:rFonts w:ascii="Times New Roman" w:eastAsia="Times New Roman" w:hAnsi="Times New Roman" w:cs="Times New Roman"/>
                <w:iCs/>
                <w:sz w:val="28"/>
                <w:szCs w:val="28"/>
                <w:lang w:eastAsia="lv-LV"/>
              </w:rPr>
            </w:pPr>
          </w:p>
        </w:tc>
        <w:tc>
          <w:tcPr>
            <w:tcW w:w="1227" w:type="pct"/>
            <w:tcBorders>
              <w:top w:val="outset" w:sz="6" w:space="0" w:color="auto"/>
              <w:left w:val="outset" w:sz="6" w:space="0" w:color="auto"/>
              <w:bottom w:val="outset" w:sz="6" w:space="0" w:color="auto"/>
              <w:right w:val="outset" w:sz="6" w:space="0" w:color="auto"/>
            </w:tcBorders>
          </w:tcPr>
          <w:p w14:paraId="755AD02C" w14:textId="77777777" w:rsidR="003953EE" w:rsidRPr="008958BC" w:rsidRDefault="003953EE" w:rsidP="001008D9">
            <w:pPr>
              <w:spacing w:after="0" w:line="240" w:lineRule="auto"/>
              <w:rPr>
                <w:rFonts w:ascii="Times New Roman" w:eastAsia="Times New Roman" w:hAnsi="Times New Roman" w:cs="Times New Roman"/>
                <w:iCs/>
                <w:sz w:val="28"/>
                <w:szCs w:val="28"/>
                <w:lang w:eastAsia="lv-LV"/>
              </w:rPr>
            </w:pPr>
          </w:p>
        </w:tc>
      </w:tr>
      <w:tr w:rsidR="0014278B" w:rsidRPr="008958BC" w14:paraId="3537727C"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1CC0D10C" w14:textId="1C915CAF" w:rsidR="0014278B" w:rsidRPr="008958BC" w:rsidRDefault="0014278B" w:rsidP="001008D9">
            <w:pPr>
              <w:spacing w:after="0" w:line="240" w:lineRule="auto"/>
              <w:rPr>
                <w:rFonts w:ascii="Times New Roman" w:hAnsi="Times New Roman" w:cs="Times New Roman"/>
                <w:sz w:val="28"/>
                <w:szCs w:val="28"/>
              </w:rPr>
            </w:pPr>
            <w:r w:rsidRPr="008958BC">
              <w:rPr>
                <w:rFonts w:ascii="Times New Roman" w:hAnsi="Times New Roman" w:cs="Times New Roman"/>
                <w:sz w:val="28"/>
                <w:szCs w:val="28"/>
              </w:rPr>
              <w:t>Regulas Nr.651/2014</w:t>
            </w:r>
            <w:r>
              <w:rPr>
                <w:rFonts w:ascii="Times New Roman" w:hAnsi="Times New Roman" w:cs="Times New Roman"/>
                <w:sz w:val="28"/>
                <w:szCs w:val="28"/>
              </w:rPr>
              <w:t xml:space="preserve"> 12.panta 1.punkts</w:t>
            </w:r>
          </w:p>
        </w:tc>
        <w:tc>
          <w:tcPr>
            <w:tcW w:w="1227" w:type="pct"/>
            <w:tcBorders>
              <w:top w:val="outset" w:sz="6" w:space="0" w:color="auto"/>
              <w:left w:val="outset" w:sz="6" w:space="0" w:color="auto"/>
              <w:bottom w:val="outset" w:sz="6" w:space="0" w:color="auto"/>
              <w:right w:val="outset" w:sz="6" w:space="0" w:color="auto"/>
            </w:tcBorders>
          </w:tcPr>
          <w:p w14:paraId="2C208258" w14:textId="1A4D2447" w:rsidR="0014278B" w:rsidRDefault="0014278B" w:rsidP="001008D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Projekta </w:t>
            </w:r>
            <w:r w:rsidR="003953EE">
              <w:rPr>
                <w:rFonts w:ascii="Times New Roman" w:eastAsia="Times New Roman" w:hAnsi="Times New Roman" w:cs="Times New Roman"/>
                <w:iCs/>
                <w:sz w:val="28"/>
                <w:szCs w:val="28"/>
                <w:lang w:eastAsia="lv-LV"/>
              </w:rPr>
              <w:t>5</w:t>
            </w:r>
            <w:r w:rsidRPr="008958BC">
              <w:rPr>
                <w:rFonts w:ascii="Times New Roman" w:eastAsia="Times New Roman" w:hAnsi="Times New Roman" w:cs="Times New Roman"/>
                <w:iCs/>
                <w:sz w:val="28"/>
                <w:szCs w:val="28"/>
                <w:lang w:eastAsia="lv-LV"/>
              </w:rPr>
              <w:t xml:space="preserve">.punkts (MK noteikumu </w:t>
            </w:r>
            <w:r>
              <w:rPr>
                <w:rFonts w:ascii="Times New Roman" w:eastAsia="Times New Roman" w:hAnsi="Times New Roman" w:cs="Times New Roman"/>
                <w:iCs/>
                <w:sz w:val="28"/>
                <w:szCs w:val="28"/>
                <w:lang w:eastAsia="lv-LV"/>
              </w:rPr>
              <w:t>6.3.apakšpunkts</w:t>
            </w:r>
            <w:r w:rsidRPr="008958BC">
              <w:rPr>
                <w:rFonts w:ascii="Times New Roman" w:eastAsia="Times New Roman" w:hAnsi="Times New Roman" w:cs="Times New Roman"/>
                <w:iCs/>
                <w:sz w:val="28"/>
                <w:szCs w:val="28"/>
                <w:lang w:eastAsia="lv-LV"/>
              </w:rPr>
              <w:t>)</w:t>
            </w:r>
          </w:p>
        </w:tc>
        <w:tc>
          <w:tcPr>
            <w:tcW w:w="1242" w:type="pct"/>
            <w:gridSpan w:val="2"/>
            <w:tcBorders>
              <w:top w:val="outset" w:sz="6" w:space="0" w:color="auto"/>
              <w:left w:val="outset" w:sz="6" w:space="0" w:color="auto"/>
              <w:bottom w:val="outset" w:sz="6" w:space="0" w:color="auto"/>
              <w:right w:val="outset" w:sz="6" w:space="0" w:color="auto"/>
            </w:tcBorders>
          </w:tcPr>
          <w:p w14:paraId="7CE23672" w14:textId="77777777" w:rsidR="0014278B"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25B6D4E5" w14:textId="21FC6BAC"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p w14:paraId="7635314C" w14:textId="77777777" w:rsidR="0014278B" w:rsidRPr="008958BC" w:rsidRDefault="0014278B" w:rsidP="001008D9">
            <w:pPr>
              <w:spacing w:after="0" w:line="240" w:lineRule="auto"/>
              <w:rPr>
                <w:rFonts w:ascii="Times New Roman" w:eastAsia="Times New Roman" w:hAnsi="Times New Roman" w:cs="Times New Roman"/>
                <w:iCs/>
                <w:sz w:val="28"/>
                <w:szCs w:val="28"/>
                <w:lang w:eastAsia="lv-LV"/>
              </w:rPr>
            </w:pPr>
          </w:p>
        </w:tc>
        <w:tc>
          <w:tcPr>
            <w:tcW w:w="1227" w:type="pct"/>
            <w:tcBorders>
              <w:top w:val="outset" w:sz="6" w:space="0" w:color="auto"/>
              <w:left w:val="outset" w:sz="6" w:space="0" w:color="auto"/>
              <w:bottom w:val="outset" w:sz="6" w:space="0" w:color="auto"/>
              <w:right w:val="outset" w:sz="6" w:space="0" w:color="auto"/>
            </w:tcBorders>
          </w:tcPr>
          <w:p w14:paraId="71B12DD0" w14:textId="676E8ACD" w:rsidR="0014278B" w:rsidRPr="008958BC" w:rsidRDefault="0014278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B32728" w:rsidRPr="008958BC" w14:paraId="5058C5AC"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A6" w14:textId="77777777" w:rsidR="00315CC6" w:rsidRPr="008958BC" w:rsidRDefault="00315CC6" w:rsidP="001008D9">
            <w:pPr>
              <w:spacing w:after="0" w:line="240" w:lineRule="auto"/>
              <w:rPr>
                <w:rFonts w:ascii="Times New Roman" w:eastAsia="Times New Roman" w:hAnsi="Times New Roman" w:cs="Times New Roman"/>
                <w:iCs/>
                <w:sz w:val="28"/>
                <w:szCs w:val="28"/>
                <w:lang w:eastAsia="lv-LV"/>
              </w:rPr>
            </w:pPr>
            <w:r w:rsidRPr="008958BC">
              <w:rPr>
                <w:rFonts w:ascii="Times New Roman" w:hAnsi="Times New Roman" w:cs="Times New Roman"/>
                <w:sz w:val="28"/>
                <w:szCs w:val="28"/>
              </w:rPr>
              <w:t>Regulas Nr.651/2014 25.pants</w:t>
            </w:r>
          </w:p>
        </w:tc>
        <w:tc>
          <w:tcPr>
            <w:tcW w:w="1227" w:type="pct"/>
            <w:tcBorders>
              <w:top w:val="outset" w:sz="6" w:space="0" w:color="auto"/>
              <w:left w:val="outset" w:sz="6" w:space="0" w:color="auto"/>
              <w:bottom w:val="outset" w:sz="6" w:space="0" w:color="auto"/>
              <w:right w:val="outset" w:sz="6" w:space="0" w:color="auto"/>
            </w:tcBorders>
          </w:tcPr>
          <w:p w14:paraId="5058C5A7" w14:textId="1C757DDA" w:rsidR="00315CC6" w:rsidRPr="008958BC" w:rsidRDefault="0014278B" w:rsidP="001008D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w:t>
            </w:r>
            <w:r w:rsidR="00B97C15">
              <w:rPr>
                <w:rFonts w:ascii="Times New Roman" w:eastAsia="Times New Roman" w:hAnsi="Times New Roman" w:cs="Times New Roman"/>
                <w:iCs/>
                <w:sz w:val="28"/>
                <w:szCs w:val="28"/>
                <w:lang w:eastAsia="lv-LV"/>
              </w:rPr>
              <w:t>3</w:t>
            </w:r>
            <w:r w:rsidR="00315CC6" w:rsidRPr="008958BC">
              <w:rPr>
                <w:rFonts w:ascii="Times New Roman" w:eastAsia="Times New Roman" w:hAnsi="Times New Roman" w:cs="Times New Roman"/>
                <w:iCs/>
                <w:sz w:val="28"/>
                <w:szCs w:val="28"/>
                <w:lang w:eastAsia="lv-LV"/>
              </w:rPr>
              <w:t>.punkts (MK noteikumu 14.punkta ievaddaļa)</w:t>
            </w:r>
          </w:p>
        </w:tc>
        <w:tc>
          <w:tcPr>
            <w:tcW w:w="1242" w:type="pct"/>
            <w:gridSpan w:val="2"/>
            <w:tcBorders>
              <w:top w:val="outset" w:sz="6" w:space="0" w:color="auto"/>
              <w:left w:val="outset" w:sz="6" w:space="0" w:color="auto"/>
              <w:bottom w:val="outset" w:sz="6" w:space="0" w:color="auto"/>
              <w:right w:val="outset" w:sz="6" w:space="0" w:color="auto"/>
            </w:tcBorders>
          </w:tcPr>
          <w:p w14:paraId="5058C5A8" w14:textId="77777777" w:rsidR="00315CC6" w:rsidRPr="008958BC" w:rsidRDefault="00315CC6"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5058C5AA" w14:textId="77777777" w:rsidR="00315CC6" w:rsidRPr="008958BC" w:rsidRDefault="00315CC6"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tc>
        <w:tc>
          <w:tcPr>
            <w:tcW w:w="1227" w:type="pct"/>
            <w:tcBorders>
              <w:top w:val="outset" w:sz="6" w:space="0" w:color="auto"/>
              <w:left w:val="outset" w:sz="6" w:space="0" w:color="auto"/>
              <w:bottom w:val="outset" w:sz="6" w:space="0" w:color="auto"/>
              <w:right w:val="outset" w:sz="6" w:space="0" w:color="auto"/>
            </w:tcBorders>
          </w:tcPr>
          <w:p w14:paraId="5058C5AB" w14:textId="77777777" w:rsidR="00315CC6"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B32728" w:rsidRPr="008958BC" w14:paraId="5058C5B3"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AD" w14:textId="0628FF65" w:rsidR="00B32728" w:rsidRPr="008958BC" w:rsidRDefault="0014278B" w:rsidP="001008D9">
            <w:pPr>
              <w:spacing w:after="0" w:line="240" w:lineRule="auto"/>
              <w:rPr>
                <w:rFonts w:ascii="Times New Roman" w:hAnsi="Times New Roman" w:cs="Times New Roman"/>
                <w:sz w:val="28"/>
                <w:szCs w:val="28"/>
              </w:rPr>
            </w:pPr>
            <w:r>
              <w:rPr>
                <w:rFonts w:ascii="Times New Roman" w:hAnsi="Times New Roman" w:cs="Times New Roman"/>
                <w:sz w:val="28"/>
                <w:szCs w:val="28"/>
              </w:rPr>
              <w:t>Regulas Nr.651/2014 59</w:t>
            </w:r>
            <w:r w:rsidR="00B32728" w:rsidRPr="008958BC">
              <w:rPr>
                <w:rFonts w:ascii="Times New Roman" w:hAnsi="Times New Roman" w:cs="Times New Roman"/>
                <w:sz w:val="28"/>
                <w:szCs w:val="28"/>
              </w:rPr>
              <w:t>.pants</w:t>
            </w:r>
          </w:p>
        </w:tc>
        <w:tc>
          <w:tcPr>
            <w:tcW w:w="1227" w:type="pct"/>
            <w:tcBorders>
              <w:top w:val="outset" w:sz="6" w:space="0" w:color="auto"/>
              <w:left w:val="outset" w:sz="6" w:space="0" w:color="auto"/>
              <w:bottom w:val="outset" w:sz="6" w:space="0" w:color="auto"/>
              <w:right w:val="outset" w:sz="6" w:space="0" w:color="auto"/>
            </w:tcBorders>
          </w:tcPr>
          <w:p w14:paraId="5058C5AE" w14:textId="6269E7AA" w:rsidR="00B32728" w:rsidRPr="008958BC" w:rsidRDefault="008958BC"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Projekta </w:t>
            </w:r>
            <w:r w:rsidR="00B97C15">
              <w:rPr>
                <w:rFonts w:ascii="Times New Roman" w:eastAsia="Times New Roman" w:hAnsi="Times New Roman" w:cs="Times New Roman"/>
                <w:iCs/>
                <w:sz w:val="28"/>
                <w:szCs w:val="28"/>
                <w:lang w:eastAsia="lv-LV"/>
              </w:rPr>
              <w:t>17</w:t>
            </w:r>
            <w:r w:rsidR="00B32728" w:rsidRPr="008958BC">
              <w:rPr>
                <w:rFonts w:ascii="Times New Roman" w:eastAsia="Times New Roman" w:hAnsi="Times New Roman" w:cs="Times New Roman"/>
                <w:iCs/>
                <w:sz w:val="28"/>
                <w:szCs w:val="28"/>
                <w:lang w:eastAsia="lv-LV"/>
              </w:rPr>
              <w:t xml:space="preserve">.punkts (MK noteikumu </w:t>
            </w:r>
            <w:r w:rsidR="0014278B">
              <w:rPr>
                <w:rFonts w:ascii="Times New Roman" w:eastAsia="Times New Roman" w:hAnsi="Times New Roman" w:cs="Times New Roman"/>
                <w:iCs/>
                <w:sz w:val="28"/>
                <w:szCs w:val="28"/>
                <w:lang w:eastAsia="lv-LV"/>
              </w:rPr>
              <w:t>22.¹ punkts</w:t>
            </w:r>
            <w:r w:rsidR="00B32728" w:rsidRPr="008958BC">
              <w:rPr>
                <w:rFonts w:ascii="Times New Roman" w:eastAsia="Times New Roman" w:hAnsi="Times New Roman" w:cs="Times New Roman"/>
                <w:iCs/>
                <w:sz w:val="28"/>
                <w:szCs w:val="28"/>
                <w:lang w:eastAsia="lv-LV"/>
              </w:rPr>
              <w:t>)</w:t>
            </w:r>
          </w:p>
        </w:tc>
        <w:tc>
          <w:tcPr>
            <w:tcW w:w="1242" w:type="pct"/>
            <w:gridSpan w:val="2"/>
            <w:tcBorders>
              <w:top w:val="outset" w:sz="6" w:space="0" w:color="auto"/>
              <w:left w:val="outset" w:sz="6" w:space="0" w:color="auto"/>
              <w:bottom w:val="outset" w:sz="6" w:space="0" w:color="auto"/>
              <w:right w:val="outset" w:sz="6" w:space="0" w:color="auto"/>
            </w:tcBorders>
          </w:tcPr>
          <w:p w14:paraId="5058C5AF" w14:textId="77777777" w:rsidR="00B32728"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5058C5B1" w14:textId="77777777" w:rsidR="00B32728"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tc>
        <w:tc>
          <w:tcPr>
            <w:tcW w:w="1227" w:type="pct"/>
            <w:tcBorders>
              <w:top w:val="outset" w:sz="6" w:space="0" w:color="auto"/>
              <w:left w:val="outset" w:sz="6" w:space="0" w:color="auto"/>
              <w:bottom w:val="outset" w:sz="6" w:space="0" w:color="auto"/>
              <w:right w:val="outset" w:sz="6" w:space="0" w:color="auto"/>
            </w:tcBorders>
          </w:tcPr>
          <w:p w14:paraId="5058C5B2" w14:textId="77777777" w:rsidR="00B32728"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B97C15" w:rsidRPr="008958BC" w14:paraId="034FA877"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775A04DE" w14:textId="40D29CCC" w:rsidR="00B97C15" w:rsidRDefault="00B97C15" w:rsidP="001008D9">
            <w:pPr>
              <w:spacing w:after="0" w:line="240" w:lineRule="auto"/>
              <w:rPr>
                <w:rFonts w:ascii="Times New Roman" w:hAnsi="Times New Roman" w:cs="Times New Roman"/>
                <w:sz w:val="28"/>
                <w:szCs w:val="28"/>
              </w:rPr>
            </w:pPr>
            <w:r>
              <w:rPr>
                <w:rFonts w:ascii="Times New Roman" w:hAnsi="Times New Roman" w:cs="Times New Roman"/>
                <w:sz w:val="28"/>
                <w:szCs w:val="28"/>
              </w:rPr>
              <w:t>Regulas Nr.651/2014 58.panta 4.punkts</w:t>
            </w:r>
          </w:p>
        </w:tc>
        <w:tc>
          <w:tcPr>
            <w:tcW w:w="1227" w:type="pct"/>
            <w:tcBorders>
              <w:top w:val="outset" w:sz="6" w:space="0" w:color="auto"/>
              <w:left w:val="outset" w:sz="6" w:space="0" w:color="auto"/>
              <w:bottom w:val="outset" w:sz="6" w:space="0" w:color="auto"/>
              <w:right w:val="outset" w:sz="6" w:space="0" w:color="auto"/>
            </w:tcBorders>
          </w:tcPr>
          <w:p w14:paraId="5379C13E" w14:textId="0E390EA2" w:rsidR="00B97C15" w:rsidRPr="008958BC" w:rsidRDefault="00B97C15"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Projekta </w:t>
            </w:r>
            <w:r>
              <w:rPr>
                <w:rFonts w:ascii="Times New Roman" w:eastAsia="Times New Roman" w:hAnsi="Times New Roman" w:cs="Times New Roman"/>
                <w:iCs/>
                <w:sz w:val="28"/>
                <w:szCs w:val="28"/>
                <w:lang w:eastAsia="lv-LV"/>
              </w:rPr>
              <w:t>17</w:t>
            </w:r>
            <w:r w:rsidRPr="008958BC">
              <w:rPr>
                <w:rFonts w:ascii="Times New Roman" w:eastAsia="Times New Roman" w:hAnsi="Times New Roman" w:cs="Times New Roman"/>
                <w:iCs/>
                <w:sz w:val="28"/>
                <w:szCs w:val="28"/>
                <w:lang w:eastAsia="lv-LV"/>
              </w:rPr>
              <w:t xml:space="preserve">.punkts (MK noteikumu </w:t>
            </w:r>
            <w:r>
              <w:rPr>
                <w:rFonts w:ascii="Times New Roman" w:eastAsia="Times New Roman" w:hAnsi="Times New Roman" w:cs="Times New Roman"/>
                <w:iCs/>
                <w:sz w:val="28"/>
                <w:szCs w:val="28"/>
                <w:lang w:eastAsia="lv-LV"/>
              </w:rPr>
              <w:t>22.¹ punkts</w:t>
            </w:r>
            <w:r w:rsidRPr="008958BC">
              <w:rPr>
                <w:rFonts w:ascii="Times New Roman" w:eastAsia="Times New Roman" w:hAnsi="Times New Roman" w:cs="Times New Roman"/>
                <w:iCs/>
                <w:sz w:val="28"/>
                <w:szCs w:val="28"/>
                <w:lang w:eastAsia="lv-LV"/>
              </w:rPr>
              <w:t>)</w:t>
            </w:r>
          </w:p>
        </w:tc>
        <w:tc>
          <w:tcPr>
            <w:tcW w:w="1242" w:type="pct"/>
            <w:gridSpan w:val="2"/>
            <w:tcBorders>
              <w:top w:val="outset" w:sz="6" w:space="0" w:color="auto"/>
              <w:left w:val="outset" w:sz="6" w:space="0" w:color="auto"/>
              <w:bottom w:val="outset" w:sz="6" w:space="0" w:color="auto"/>
              <w:right w:val="outset" w:sz="6" w:space="0" w:color="auto"/>
            </w:tcBorders>
          </w:tcPr>
          <w:p w14:paraId="180BA9F6" w14:textId="77777777" w:rsidR="00B97C15" w:rsidRPr="008958BC" w:rsidRDefault="00B97C15"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ES tiesību akta vienība ieviešama pilnībā.</w:t>
            </w:r>
          </w:p>
          <w:p w14:paraId="00F74676" w14:textId="12840D13" w:rsidR="00B97C15" w:rsidRPr="008958BC" w:rsidRDefault="00B97C15"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Valsts izglītības attīstības aģentūra ir atbildīga par šo saistību izpildi pilnībā.</w:t>
            </w:r>
          </w:p>
        </w:tc>
        <w:tc>
          <w:tcPr>
            <w:tcW w:w="1227" w:type="pct"/>
            <w:tcBorders>
              <w:top w:val="outset" w:sz="6" w:space="0" w:color="auto"/>
              <w:left w:val="outset" w:sz="6" w:space="0" w:color="auto"/>
              <w:bottom w:val="outset" w:sz="6" w:space="0" w:color="auto"/>
              <w:right w:val="outset" w:sz="6" w:space="0" w:color="auto"/>
            </w:tcBorders>
          </w:tcPr>
          <w:p w14:paraId="2956D5AA" w14:textId="74FF7CBA" w:rsidR="00B97C15" w:rsidRPr="008958BC" w:rsidRDefault="00B97C15"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Projekts nesatur stingrākas prasības kā attiecīgais ES tiesību akts.</w:t>
            </w:r>
          </w:p>
        </w:tc>
      </w:tr>
      <w:tr w:rsidR="00E5323B" w:rsidRPr="008958BC" w14:paraId="5058C5BB"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9"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Kā ir izmantota ES tiesību aktā paredzētā rīcības brīvība dalībvalstij 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BA" w14:textId="77777777" w:rsidR="00E5323B" w:rsidRPr="008958BC" w:rsidRDefault="00B3272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E5323B" w:rsidRPr="008958BC" w14:paraId="5058C5BE" w14:textId="77777777" w:rsidTr="00E87DBE">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C"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BD" w14:textId="77777777" w:rsidR="00E5323B"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8958BC" w:rsidRPr="008958BC" w14:paraId="5058C5C1"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BF"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727" w:type="pct"/>
            <w:gridSpan w:val="4"/>
            <w:tcBorders>
              <w:top w:val="outset" w:sz="6" w:space="0" w:color="auto"/>
              <w:left w:val="outset" w:sz="6" w:space="0" w:color="auto"/>
              <w:bottom w:val="outset" w:sz="6" w:space="0" w:color="auto"/>
              <w:right w:val="outset" w:sz="6" w:space="0" w:color="auto"/>
            </w:tcBorders>
            <w:hideMark/>
          </w:tcPr>
          <w:p w14:paraId="5058C5C0" w14:textId="77777777" w:rsidR="00E5323B" w:rsidRPr="008958BC" w:rsidRDefault="00B32728"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Nav</w:t>
            </w:r>
            <w:proofErr w:type="spellEnd"/>
          </w:p>
        </w:tc>
      </w:tr>
      <w:tr w:rsidR="00E5323B" w:rsidRPr="008958BC" w14:paraId="5058C5C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58C5C2" w14:textId="77777777" w:rsidR="00655F2C" w:rsidRPr="008958BC" w:rsidRDefault="00E5323B" w:rsidP="001008D9">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t>2. tabula</w:t>
            </w:r>
            <w:r w:rsidRPr="008958BC">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8958BC">
              <w:rPr>
                <w:rFonts w:ascii="Times New Roman" w:eastAsia="Times New Roman" w:hAnsi="Times New Roman" w:cs="Times New Roman"/>
                <w:b/>
                <w:bCs/>
                <w:iCs/>
                <w:sz w:val="28"/>
                <w:szCs w:val="28"/>
                <w:lang w:eastAsia="lv-LV"/>
              </w:rPr>
              <w:br/>
              <w:t>Pasākumi šo saistību izpildei</w:t>
            </w:r>
          </w:p>
        </w:tc>
      </w:tr>
      <w:tr w:rsidR="008958BC" w:rsidRPr="008958BC" w14:paraId="5058C5C6"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C4"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 xml:space="preserve">Attiecīgā starptautiskā tiesību akta vai starptautiskas institūcijas vai organizācijas dokumenta (turpmāk – </w:t>
            </w:r>
            <w:r w:rsidRPr="008958BC">
              <w:rPr>
                <w:rFonts w:ascii="Times New Roman" w:eastAsia="Times New Roman" w:hAnsi="Times New Roman" w:cs="Times New Roman"/>
                <w:iCs/>
                <w:sz w:val="28"/>
                <w:szCs w:val="28"/>
                <w:lang w:eastAsia="lv-LV"/>
              </w:rPr>
              <w:lastRenderedPageBreak/>
              <w:t>starptautiskais dokuments)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C5" w14:textId="77777777" w:rsidR="00E5323B" w:rsidRPr="008958BC" w:rsidRDefault="00B32728"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lastRenderedPageBreak/>
              <w:t xml:space="preserve">Projekts </w:t>
            </w:r>
            <w:r w:rsidR="00B40E1A" w:rsidRPr="008958BC">
              <w:rPr>
                <w:rFonts w:ascii="Times New Roman" w:eastAsia="Times New Roman" w:hAnsi="Times New Roman" w:cs="Times New Roman"/>
                <w:iCs/>
                <w:sz w:val="28"/>
                <w:szCs w:val="28"/>
                <w:lang w:val="sv-SE" w:eastAsia="lv-LV"/>
              </w:rPr>
              <w:t xml:space="preserve">šo </w:t>
            </w:r>
            <w:r w:rsidRPr="008958BC">
              <w:rPr>
                <w:rFonts w:ascii="Times New Roman" w:eastAsia="Times New Roman" w:hAnsi="Times New Roman" w:cs="Times New Roman"/>
                <w:iCs/>
                <w:sz w:val="28"/>
                <w:szCs w:val="28"/>
                <w:lang w:val="sv-SE" w:eastAsia="lv-LV"/>
              </w:rPr>
              <w:t>jomu neskar.</w:t>
            </w:r>
          </w:p>
        </w:tc>
      </w:tr>
      <w:tr w:rsidR="008958BC" w:rsidRPr="008958BC" w14:paraId="5058C5CA"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5058C5C7"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A</w:t>
            </w:r>
          </w:p>
        </w:tc>
        <w:tc>
          <w:tcPr>
            <w:tcW w:w="1782" w:type="pct"/>
            <w:gridSpan w:val="2"/>
            <w:tcBorders>
              <w:top w:val="outset" w:sz="6" w:space="0" w:color="auto"/>
              <w:left w:val="outset" w:sz="6" w:space="0" w:color="auto"/>
              <w:bottom w:val="outset" w:sz="6" w:space="0" w:color="auto"/>
              <w:right w:val="outset" w:sz="6" w:space="0" w:color="auto"/>
            </w:tcBorders>
            <w:vAlign w:val="center"/>
            <w:hideMark/>
          </w:tcPr>
          <w:p w14:paraId="5058C5C8"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B</w:t>
            </w:r>
          </w:p>
        </w:tc>
        <w:tc>
          <w:tcPr>
            <w:tcW w:w="1929" w:type="pct"/>
            <w:gridSpan w:val="2"/>
            <w:tcBorders>
              <w:top w:val="outset" w:sz="6" w:space="0" w:color="auto"/>
              <w:left w:val="outset" w:sz="6" w:space="0" w:color="auto"/>
              <w:bottom w:val="outset" w:sz="6" w:space="0" w:color="auto"/>
              <w:right w:val="outset" w:sz="6" w:space="0" w:color="auto"/>
            </w:tcBorders>
            <w:vAlign w:val="center"/>
            <w:hideMark/>
          </w:tcPr>
          <w:p w14:paraId="5058C5C9"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C</w:t>
            </w:r>
          </w:p>
        </w:tc>
      </w:tr>
      <w:tr w:rsidR="008958BC" w:rsidRPr="008958BC" w14:paraId="5058C5CE"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CB"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Starptautiskās saistības (pēc būtības), kas izriet no norādītā starptautiskā dokumenta.</w:t>
            </w:r>
            <w:r w:rsidRPr="008958BC">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782" w:type="pct"/>
            <w:gridSpan w:val="2"/>
            <w:tcBorders>
              <w:top w:val="outset" w:sz="6" w:space="0" w:color="auto"/>
              <w:left w:val="outset" w:sz="6" w:space="0" w:color="auto"/>
              <w:bottom w:val="outset" w:sz="6" w:space="0" w:color="auto"/>
              <w:right w:val="outset" w:sz="6" w:space="0" w:color="auto"/>
            </w:tcBorders>
            <w:hideMark/>
          </w:tcPr>
          <w:p w14:paraId="5058C5CC"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9" w:type="pct"/>
            <w:gridSpan w:val="2"/>
            <w:tcBorders>
              <w:top w:val="outset" w:sz="6" w:space="0" w:color="auto"/>
              <w:left w:val="outset" w:sz="6" w:space="0" w:color="auto"/>
              <w:bottom w:val="outset" w:sz="6" w:space="0" w:color="auto"/>
              <w:right w:val="outset" w:sz="6" w:space="0" w:color="auto"/>
            </w:tcBorders>
            <w:hideMark/>
          </w:tcPr>
          <w:p w14:paraId="5058C5CD"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8958BC">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8958BC">
              <w:rPr>
                <w:rFonts w:ascii="Times New Roman" w:eastAsia="Times New Roman" w:hAnsi="Times New Roman" w:cs="Times New Roman"/>
                <w:iCs/>
                <w:sz w:val="28"/>
                <w:szCs w:val="28"/>
                <w:lang w:eastAsia="lv-LV"/>
              </w:rPr>
              <w:br/>
              <w:t>Norāda institūciju, kas ir atbildīga par šo saistību izpildi pilnībā</w:t>
            </w:r>
          </w:p>
        </w:tc>
      </w:tr>
      <w:tr w:rsidR="008958BC" w:rsidRPr="008958BC" w14:paraId="5058C5D2"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tcPr>
          <w:p w14:paraId="5058C5CF" w14:textId="7C5DA053" w:rsidR="00E5323B" w:rsidRPr="008958BC" w:rsidRDefault="00E5323B" w:rsidP="001008D9">
            <w:pPr>
              <w:spacing w:after="0" w:line="240" w:lineRule="auto"/>
              <w:rPr>
                <w:rFonts w:ascii="Times New Roman" w:eastAsia="Times New Roman" w:hAnsi="Times New Roman" w:cs="Times New Roman"/>
                <w:iCs/>
                <w:sz w:val="28"/>
                <w:szCs w:val="28"/>
                <w:lang w:eastAsia="lv-LV"/>
              </w:rPr>
            </w:pPr>
          </w:p>
        </w:tc>
        <w:tc>
          <w:tcPr>
            <w:tcW w:w="1782" w:type="pct"/>
            <w:gridSpan w:val="2"/>
            <w:tcBorders>
              <w:top w:val="outset" w:sz="6" w:space="0" w:color="auto"/>
              <w:left w:val="outset" w:sz="6" w:space="0" w:color="auto"/>
              <w:bottom w:val="outset" w:sz="6" w:space="0" w:color="auto"/>
              <w:right w:val="outset" w:sz="6" w:space="0" w:color="auto"/>
            </w:tcBorders>
          </w:tcPr>
          <w:p w14:paraId="5058C5D0" w14:textId="2EDC7A67" w:rsidR="00E5323B" w:rsidRPr="008958BC" w:rsidRDefault="00E5323B" w:rsidP="001008D9">
            <w:pPr>
              <w:spacing w:after="0" w:line="240" w:lineRule="auto"/>
              <w:rPr>
                <w:rFonts w:ascii="Times New Roman" w:eastAsia="Times New Roman" w:hAnsi="Times New Roman" w:cs="Times New Roman"/>
                <w:iCs/>
                <w:sz w:val="28"/>
                <w:szCs w:val="28"/>
                <w:lang w:eastAsia="lv-LV"/>
              </w:rPr>
            </w:pPr>
          </w:p>
        </w:tc>
        <w:tc>
          <w:tcPr>
            <w:tcW w:w="1929" w:type="pct"/>
            <w:gridSpan w:val="2"/>
            <w:tcBorders>
              <w:top w:val="outset" w:sz="6" w:space="0" w:color="auto"/>
              <w:left w:val="outset" w:sz="6" w:space="0" w:color="auto"/>
              <w:bottom w:val="outset" w:sz="6" w:space="0" w:color="auto"/>
              <w:right w:val="outset" w:sz="6" w:space="0" w:color="auto"/>
            </w:tcBorders>
          </w:tcPr>
          <w:p w14:paraId="5058C5D1" w14:textId="29FAA9B1" w:rsidR="00E5323B" w:rsidRPr="008958BC" w:rsidRDefault="00E5323B" w:rsidP="001008D9">
            <w:pPr>
              <w:spacing w:after="0" w:line="240" w:lineRule="auto"/>
              <w:rPr>
                <w:rFonts w:ascii="Times New Roman" w:eastAsia="Times New Roman" w:hAnsi="Times New Roman" w:cs="Times New Roman"/>
                <w:iCs/>
                <w:sz w:val="28"/>
                <w:szCs w:val="28"/>
                <w:lang w:eastAsia="lv-LV"/>
              </w:rPr>
            </w:pPr>
          </w:p>
        </w:tc>
      </w:tr>
      <w:tr w:rsidR="008958BC" w:rsidRPr="008958BC" w14:paraId="5058C5D5"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D3"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27" w:type="pct"/>
            <w:gridSpan w:val="4"/>
            <w:tcBorders>
              <w:top w:val="outset" w:sz="6" w:space="0" w:color="auto"/>
              <w:left w:val="outset" w:sz="6" w:space="0" w:color="auto"/>
              <w:bottom w:val="outset" w:sz="6" w:space="0" w:color="auto"/>
              <w:right w:val="outset" w:sz="6" w:space="0" w:color="auto"/>
            </w:tcBorders>
            <w:hideMark/>
          </w:tcPr>
          <w:p w14:paraId="5058C5D4" w14:textId="77777777" w:rsidR="00E5323B" w:rsidRPr="008958BC" w:rsidRDefault="0013379A"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val="sv-SE" w:eastAsia="lv-LV"/>
              </w:rPr>
              <w:t>Projekts š</w:t>
            </w:r>
            <w:r w:rsidR="00B32728" w:rsidRPr="008958BC">
              <w:rPr>
                <w:rFonts w:ascii="Times New Roman" w:eastAsia="Times New Roman" w:hAnsi="Times New Roman" w:cs="Times New Roman"/>
                <w:iCs/>
                <w:sz w:val="28"/>
                <w:szCs w:val="28"/>
                <w:lang w:val="sv-SE" w:eastAsia="lv-LV"/>
              </w:rPr>
              <w:t>o jomu neskar.</w:t>
            </w:r>
          </w:p>
        </w:tc>
      </w:tr>
      <w:tr w:rsidR="008958BC" w:rsidRPr="008958BC" w14:paraId="5058C5D8" w14:textId="77777777" w:rsidTr="008958BC">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5058C5D6"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727" w:type="pct"/>
            <w:gridSpan w:val="4"/>
            <w:tcBorders>
              <w:top w:val="outset" w:sz="6" w:space="0" w:color="auto"/>
              <w:left w:val="outset" w:sz="6" w:space="0" w:color="auto"/>
              <w:bottom w:val="outset" w:sz="6" w:space="0" w:color="auto"/>
              <w:right w:val="outset" w:sz="6" w:space="0" w:color="auto"/>
            </w:tcBorders>
            <w:hideMark/>
          </w:tcPr>
          <w:p w14:paraId="5058C5D7" w14:textId="77777777" w:rsidR="00E5323B" w:rsidRPr="008958BC" w:rsidRDefault="00B32728"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5D9" w14:textId="77777777" w:rsidR="00E5323B"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DA" w14:textId="77777777" w:rsidR="00655F2C" w:rsidRPr="008958BC" w:rsidRDefault="00E5323B" w:rsidP="001008D9">
            <w:pPr>
              <w:spacing w:after="0" w:line="240" w:lineRule="auto"/>
              <w:rPr>
                <w:rFonts w:ascii="Times New Roman" w:eastAsia="Times New Roman" w:hAnsi="Times New Roman" w:cs="Times New Roman"/>
                <w:b/>
                <w:bCs/>
                <w:iCs/>
                <w:sz w:val="28"/>
                <w:szCs w:val="28"/>
                <w:lang w:eastAsia="lv-LV"/>
              </w:rPr>
            </w:pPr>
            <w:r w:rsidRPr="008958BC">
              <w:rPr>
                <w:rFonts w:ascii="Times New Roman" w:eastAsia="Times New Roman" w:hAnsi="Times New Roman" w:cs="Times New Roman"/>
                <w:b/>
                <w:bCs/>
                <w:iCs/>
                <w:sz w:val="28"/>
                <w:szCs w:val="28"/>
                <w:lang w:eastAsia="lv-LV"/>
              </w:rPr>
              <w:t>VI. Sabiedrības līdzdalība un komunikācijas aktivitātes</w:t>
            </w:r>
          </w:p>
        </w:tc>
      </w:tr>
      <w:tr w:rsidR="00E5323B" w:rsidRPr="008958BC" w14:paraId="5058C5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DC" w14:textId="77777777" w:rsidR="00655F2C"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DD"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058C5DE" w14:textId="77777777" w:rsidR="007A21DB" w:rsidRPr="008958BC" w:rsidRDefault="00B767DC" w:rsidP="001008D9">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Par projektu sabiedrība netika informēta, jo</w:t>
            </w:r>
            <w:r w:rsidR="007A21DB" w:rsidRPr="008958BC">
              <w:rPr>
                <w:rFonts w:ascii="Times New Roman" w:eastAsia="Times New Roman" w:hAnsi="Times New Roman" w:cs="Times New Roman"/>
                <w:iCs/>
                <w:sz w:val="28"/>
                <w:szCs w:val="28"/>
                <w:lang w:eastAsia="lv-LV"/>
              </w:rPr>
              <w:t xml:space="preserve"> ar projektu:</w:t>
            </w:r>
          </w:p>
          <w:p w14:paraId="5058C5DF" w14:textId="0065B47C" w:rsidR="00E5323B" w:rsidRPr="008958BC" w:rsidRDefault="007A21DB"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iCs/>
                <w:sz w:val="28"/>
                <w:szCs w:val="28"/>
                <w:lang w:eastAsia="lv-LV"/>
              </w:rPr>
              <w:t xml:space="preserve">a) </w:t>
            </w:r>
            <w:r w:rsidR="000F2765">
              <w:rPr>
                <w:rFonts w:ascii="Times New Roman" w:eastAsia="Times New Roman" w:hAnsi="Times New Roman" w:cs="Times New Roman"/>
                <w:iCs/>
                <w:sz w:val="28"/>
                <w:szCs w:val="28"/>
                <w:lang w:eastAsia="lv-LV"/>
              </w:rPr>
              <w:t>jā</w:t>
            </w:r>
            <w:r w:rsidRPr="008958BC">
              <w:rPr>
                <w:rFonts w:ascii="Times New Roman" w:eastAsia="Times New Roman" w:hAnsi="Times New Roman" w:cs="Times New Roman"/>
                <w:iCs/>
                <w:sz w:val="28"/>
                <w:szCs w:val="28"/>
                <w:lang w:eastAsia="lv-LV"/>
              </w:rPr>
              <w:t>paredz</w:t>
            </w:r>
            <w:r w:rsidR="00B767DC" w:rsidRPr="008958BC">
              <w:rPr>
                <w:rFonts w:ascii="Times New Roman" w:eastAsia="Times New Roman" w:hAnsi="Times New Roman" w:cs="Times New Roman"/>
                <w:iCs/>
                <w:sz w:val="28"/>
                <w:szCs w:val="28"/>
                <w:lang w:eastAsia="lv-LV"/>
              </w:rPr>
              <w:t xml:space="preserve"> </w:t>
            </w:r>
            <w:r w:rsidR="00B767DC" w:rsidRPr="008958BC">
              <w:rPr>
                <w:rFonts w:ascii="Times New Roman" w:eastAsia="Times New Roman" w:hAnsi="Times New Roman" w:cs="Times New Roman"/>
                <w:sz w:val="28"/>
                <w:szCs w:val="28"/>
                <w:lang w:eastAsia="lv-LV"/>
              </w:rPr>
              <w:t>L</w:t>
            </w:r>
            <w:r w:rsidR="000F2765">
              <w:rPr>
                <w:rFonts w:ascii="Times New Roman" w:eastAsia="Times New Roman" w:hAnsi="Times New Roman" w:cs="Times New Roman"/>
                <w:sz w:val="28"/>
                <w:szCs w:val="28"/>
                <w:lang w:eastAsia="lv-LV"/>
              </w:rPr>
              <w:t>atvijas valsts budžeta līdzekļu</w:t>
            </w:r>
            <w:r w:rsidR="00B767DC" w:rsidRPr="008958BC">
              <w:rPr>
                <w:rFonts w:ascii="Times New Roman" w:eastAsia="Times New Roman" w:hAnsi="Times New Roman" w:cs="Times New Roman"/>
                <w:sz w:val="28"/>
                <w:szCs w:val="28"/>
                <w:lang w:eastAsia="lv-LV"/>
              </w:rPr>
              <w:t xml:space="preserve"> izlietojumu tikai Latvijā īstenojamo projektu līdzfinansēšanā, kuru īstenotāji ir reģistrēti Latvijas Republikas zinātnisko institūciju reģistrā</w:t>
            </w:r>
            <w:r w:rsidR="0014278B">
              <w:rPr>
                <w:rFonts w:ascii="Times New Roman" w:eastAsia="Times New Roman" w:hAnsi="Times New Roman" w:cs="Times New Roman"/>
                <w:sz w:val="28"/>
                <w:szCs w:val="28"/>
                <w:lang w:eastAsia="lv-LV"/>
              </w:rPr>
              <w:t xml:space="preserve"> reģistrētas zinātniskās institūcijas</w:t>
            </w:r>
            <w:r w:rsidR="00B767DC" w:rsidRPr="008958BC">
              <w:rPr>
                <w:rFonts w:ascii="Times New Roman" w:eastAsia="Times New Roman" w:hAnsi="Times New Roman" w:cs="Times New Roman"/>
                <w:sz w:val="28"/>
                <w:szCs w:val="28"/>
                <w:lang w:eastAsia="lv-LV"/>
              </w:rPr>
              <w:t xml:space="preserve"> un/vai Uzņēmumu reģ</w:t>
            </w:r>
            <w:r w:rsidR="000F2765">
              <w:rPr>
                <w:rFonts w:ascii="Times New Roman" w:eastAsia="Times New Roman" w:hAnsi="Times New Roman" w:cs="Times New Roman"/>
                <w:sz w:val="28"/>
                <w:szCs w:val="28"/>
                <w:lang w:eastAsia="lv-LV"/>
              </w:rPr>
              <w:t xml:space="preserve">istra Komercreģistrā reģistrēti </w:t>
            </w:r>
            <w:r w:rsidR="000F2765">
              <w:rPr>
                <w:rFonts w:ascii="Times New Roman" w:eastAsia="Times New Roman" w:hAnsi="Times New Roman" w:cs="Times New Roman"/>
                <w:sz w:val="28"/>
                <w:szCs w:val="28"/>
                <w:lang w:eastAsia="lv-LV"/>
              </w:rPr>
              <w:lastRenderedPageBreak/>
              <w:t>uzņēmumi</w:t>
            </w:r>
            <w:r w:rsidR="00B767DC" w:rsidRPr="008958BC">
              <w:rPr>
                <w:rFonts w:ascii="Times New Roman" w:eastAsia="Times New Roman" w:hAnsi="Times New Roman" w:cs="Times New Roman"/>
                <w:sz w:val="28"/>
                <w:szCs w:val="28"/>
                <w:lang w:eastAsia="lv-LV"/>
              </w:rPr>
              <w:t>, kuras savu pamatdarbību</w:t>
            </w:r>
            <w:r w:rsidR="000F2765">
              <w:rPr>
                <w:rFonts w:ascii="Times New Roman" w:eastAsia="Times New Roman" w:hAnsi="Times New Roman" w:cs="Times New Roman"/>
                <w:sz w:val="28"/>
                <w:szCs w:val="28"/>
                <w:lang w:eastAsia="lv-LV"/>
              </w:rPr>
              <w:t xml:space="preserve"> veic un projektu īsteno</w:t>
            </w:r>
            <w:r w:rsidR="00B767DC" w:rsidRPr="008958BC">
              <w:rPr>
                <w:rFonts w:ascii="Times New Roman" w:eastAsia="Times New Roman" w:hAnsi="Times New Roman" w:cs="Times New Roman"/>
                <w:sz w:val="28"/>
                <w:szCs w:val="28"/>
                <w:lang w:eastAsia="lv-LV"/>
              </w:rPr>
              <w:t xml:space="preserve"> Latvijas Republikas teritorijā, tādejādi izsl</w:t>
            </w:r>
            <w:r w:rsidR="000F2765">
              <w:rPr>
                <w:rFonts w:ascii="Times New Roman" w:eastAsia="Times New Roman" w:hAnsi="Times New Roman" w:cs="Times New Roman"/>
                <w:sz w:val="28"/>
                <w:szCs w:val="28"/>
                <w:lang w:eastAsia="lv-LV"/>
              </w:rPr>
              <w:t>ēdzot iespēju, ka valsts budžeta</w:t>
            </w:r>
            <w:r w:rsidR="00B767DC" w:rsidRPr="008958BC">
              <w:rPr>
                <w:rFonts w:ascii="Times New Roman" w:eastAsia="Times New Roman" w:hAnsi="Times New Roman" w:cs="Times New Roman"/>
                <w:sz w:val="28"/>
                <w:szCs w:val="28"/>
                <w:lang w:eastAsia="lv-LV"/>
              </w:rPr>
              <w:t xml:space="preserve"> līdzekļus līdzfinansējuma veidā varēs saņemt ārvalstu komercsabiedrības filiāle un pārstāvniecība, kas reģistrētas Uzņēmumu reģistra Komercreģistrā</w:t>
            </w:r>
            <w:r w:rsidR="000F2765">
              <w:rPr>
                <w:rFonts w:ascii="Times New Roman" w:eastAsia="Times New Roman" w:hAnsi="Times New Roman" w:cs="Times New Roman"/>
                <w:sz w:val="28"/>
                <w:szCs w:val="28"/>
                <w:lang w:eastAsia="lv-LV"/>
              </w:rPr>
              <w:t>, bet projektu īsteno ārpus Latvijas robežas</w:t>
            </w:r>
            <w:r w:rsidRPr="008958BC">
              <w:rPr>
                <w:rFonts w:ascii="Times New Roman" w:eastAsia="Times New Roman" w:hAnsi="Times New Roman" w:cs="Times New Roman"/>
                <w:sz w:val="28"/>
                <w:szCs w:val="28"/>
                <w:lang w:eastAsia="lv-LV"/>
              </w:rPr>
              <w:t>;</w:t>
            </w:r>
          </w:p>
          <w:p w14:paraId="5058C5E0" w14:textId="24E87E83" w:rsidR="007A21DB" w:rsidRPr="008958BC" w:rsidRDefault="007A21DB"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b) </w:t>
            </w:r>
            <w:r w:rsidR="000F2765">
              <w:rPr>
                <w:rFonts w:ascii="Times New Roman" w:eastAsia="Times New Roman" w:hAnsi="Times New Roman" w:cs="Times New Roman"/>
                <w:sz w:val="28"/>
                <w:szCs w:val="28"/>
                <w:lang w:eastAsia="lv-LV"/>
              </w:rPr>
              <w:t>jā</w:t>
            </w:r>
            <w:r w:rsidRPr="008958BC">
              <w:rPr>
                <w:rFonts w:ascii="Times New Roman" w:eastAsia="Times New Roman" w:hAnsi="Times New Roman" w:cs="Times New Roman"/>
                <w:sz w:val="28"/>
                <w:szCs w:val="28"/>
                <w:lang w:eastAsia="lv-LV"/>
              </w:rPr>
              <w:t>nodrošina Latvijas valsts dalība Kopējās programmēšanas iniciatīvās;</w:t>
            </w:r>
          </w:p>
          <w:p w14:paraId="5058C5E1" w14:textId="064A1C45" w:rsidR="007A21DB" w:rsidRPr="008958BC" w:rsidRDefault="007A21DB"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 xml:space="preserve">c) </w:t>
            </w:r>
            <w:r w:rsidR="000F2765">
              <w:rPr>
                <w:rFonts w:ascii="Times New Roman" w:eastAsia="Times New Roman" w:hAnsi="Times New Roman" w:cs="Times New Roman"/>
                <w:sz w:val="28"/>
                <w:szCs w:val="28"/>
                <w:lang w:eastAsia="lv-LV"/>
              </w:rPr>
              <w:t>jā</w:t>
            </w:r>
            <w:r w:rsidRPr="008958BC">
              <w:rPr>
                <w:rFonts w:ascii="Times New Roman" w:hAnsi="Times New Roman" w:cs="Times New Roman"/>
                <w:sz w:val="28"/>
                <w:szCs w:val="28"/>
                <w:lang w:eastAsia="lv-LV"/>
              </w:rPr>
              <w:t>paredz redakcionālus precizējumus MK noteikumos.</w:t>
            </w:r>
          </w:p>
        </w:tc>
      </w:tr>
      <w:tr w:rsidR="00E5323B" w:rsidRPr="008958BC" w14:paraId="5058C5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3" w14:textId="77777777" w:rsidR="00655F2C"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58C5E4"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058C5E5" w14:textId="77777777" w:rsidR="00E5323B" w:rsidRPr="008958BC" w:rsidRDefault="00B767DC"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izstrādē sabiedrības līdzdalību nebija nepieciešams nodrošināt.</w:t>
            </w:r>
          </w:p>
        </w:tc>
      </w:tr>
      <w:tr w:rsidR="00E5323B" w:rsidRPr="008958BC" w14:paraId="5058C5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7" w14:textId="77777777" w:rsidR="00655F2C"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E8"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58C5E9" w14:textId="77777777" w:rsidR="00E5323B" w:rsidRPr="008958BC" w:rsidRDefault="00B767DC"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izstrādē sabiedrības līdzdalību nebija nepieciešams nodrošināt.</w:t>
            </w:r>
          </w:p>
        </w:tc>
      </w:tr>
      <w:tr w:rsidR="00E5323B" w:rsidRPr="008958BC" w14:paraId="5058C5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EB" w14:textId="77777777" w:rsidR="00655F2C"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58C5EC"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58C5ED" w14:textId="77777777" w:rsidR="00E5323B" w:rsidRPr="008958BC" w:rsidRDefault="00B767DC"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Nav</w:t>
            </w:r>
          </w:p>
        </w:tc>
      </w:tr>
    </w:tbl>
    <w:p w14:paraId="5058C5EF" w14:textId="77777777" w:rsidR="00E5323B" w:rsidRPr="008958BC" w:rsidRDefault="00E5323B" w:rsidP="001008D9">
      <w:pPr>
        <w:spacing w:after="0" w:line="240" w:lineRule="auto"/>
        <w:rPr>
          <w:rFonts w:ascii="Times New Roman" w:eastAsia="Times New Roman" w:hAnsi="Times New Roman" w:cs="Times New Roman"/>
          <w:iCs/>
          <w:sz w:val="24"/>
          <w:szCs w:val="24"/>
          <w:lang w:val="en-US" w:eastAsia="lv-LV"/>
        </w:rPr>
      </w:pPr>
      <w:r w:rsidRPr="008958B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8958BC" w14:paraId="5058C5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8C5F0" w14:textId="77777777" w:rsidR="00655F2C" w:rsidRPr="008958BC" w:rsidRDefault="00E5323B" w:rsidP="001008D9">
            <w:pPr>
              <w:spacing w:after="0" w:line="240" w:lineRule="auto"/>
              <w:rPr>
                <w:rFonts w:ascii="Times New Roman" w:eastAsia="Times New Roman" w:hAnsi="Times New Roman" w:cs="Times New Roman"/>
                <w:b/>
                <w:bCs/>
                <w:iCs/>
                <w:sz w:val="28"/>
                <w:szCs w:val="28"/>
                <w:lang w:val="en-US" w:eastAsia="lv-LV"/>
              </w:rPr>
            </w:pPr>
            <w:r w:rsidRPr="008958BC">
              <w:rPr>
                <w:rFonts w:ascii="Times New Roman" w:eastAsia="Times New Roman" w:hAnsi="Times New Roman" w:cs="Times New Roman"/>
                <w:b/>
                <w:bCs/>
                <w:iCs/>
                <w:sz w:val="28"/>
                <w:szCs w:val="28"/>
                <w:lang w:val="en-US" w:eastAsia="lv-LV"/>
              </w:rPr>
              <w:t xml:space="preserve">VII. </w:t>
            </w:r>
            <w:proofErr w:type="spellStart"/>
            <w:r w:rsidRPr="008958BC">
              <w:rPr>
                <w:rFonts w:ascii="Times New Roman" w:eastAsia="Times New Roman" w:hAnsi="Times New Roman" w:cs="Times New Roman"/>
                <w:b/>
                <w:bCs/>
                <w:iCs/>
                <w:sz w:val="28"/>
                <w:szCs w:val="28"/>
                <w:lang w:val="en-US" w:eastAsia="lv-LV"/>
              </w:rPr>
              <w:t>Tiesību</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akta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projekta</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izpildes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nodrošināšana</w:t>
            </w:r>
            <w:proofErr w:type="spellEnd"/>
            <w:r w:rsidRPr="008958BC">
              <w:rPr>
                <w:rFonts w:ascii="Times New Roman" w:eastAsia="Times New Roman" w:hAnsi="Times New Roman" w:cs="Times New Roman"/>
                <w:b/>
                <w:bCs/>
                <w:iCs/>
                <w:sz w:val="28"/>
                <w:szCs w:val="28"/>
                <w:lang w:val="en-US" w:eastAsia="lv-LV"/>
              </w:rPr>
              <w:t xml:space="preserve"> un </w:t>
            </w:r>
            <w:proofErr w:type="spellStart"/>
            <w:r w:rsidRPr="008958BC">
              <w:rPr>
                <w:rFonts w:ascii="Times New Roman" w:eastAsia="Times New Roman" w:hAnsi="Times New Roman" w:cs="Times New Roman"/>
                <w:b/>
                <w:bCs/>
                <w:iCs/>
                <w:sz w:val="28"/>
                <w:szCs w:val="28"/>
                <w:lang w:val="en-US" w:eastAsia="lv-LV"/>
              </w:rPr>
              <w:t>tās</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ietekme</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uz</w:t>
            </w:r>
            <w:proofErr w:type="spellEnd"/>
            <w:r w:rsidRPr="008958BC">
              <w:rPr>
                <w:rFonts w:ascii="Times New Roman" w:eastAsia="Times New Roman" w:hAnsi="Times New Roman" w:cs="Times New Roman"/>
                <w:b/>
                <w:bCs/>
                <w:iCs/>
                <w:sz w:val="28"/>
                <w:szCs w:val="28"/>
                <w:lang w:val="en-US" w:eastAsia="lv-LV"/>
              </w:rPr>
              <w:t xml:space="preserve"> </w:t>
            </w:r>
            <w:proofErr w:type="spellStart"/>
            <w:r w:rsidRPr="008958BC">
              <w:rPr>
                <w:rFonts w:ascii="Times New Roman" w:eastAsia="Times New Roman" w:hAnsi="Times New Roman" w:cs="Times New Roman"/>
                <w:b/>
                <w:bCs/>
                <w:iCs/>
                <w:sz w:val="28"/>
                <w:szCs w:val="28"/>
                <w:lang w:val="en-US" w:eastAsia="lv-LV"/>
              </w:rPr>
              <w:t>institūcijām</w:t>
            </w:r>
            <w:proofErr w:type="spellEnd"/>
          </w:p>
        </w:tc>
      </w:tr>
      <w:tr w:rsidR="00B767DC" w:rsidRPr="008958BC" w14:paraId="5058C5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2"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58C5F3" w14:textId="77777777" w:rsidR="00E5323B" w:rsidRPr="008958BC" w:rsidRDefault="00E5323B" w:rsidP="001008D9">
            <w:pPr>
              <w:spacing w:after="0" w:line="240" w:lineRule="auto"/>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58C5F4" w14:textId="4C2E7F61" w:rsidR="00E5323B" w:rsidRPr="008958BC" w:rsidRDefault="00B767DC" w:rsidP="001008D9">
            <w:pPr>
              <w:spacing w:after="0" w:line="240" w:lineRule="auto"/>
              <w:jc w:val="both"/>
              <w:rPr>
                <w:rFonts w:ascii="Times New Roman" w:eastAsia="Times New Roman" w:hAnsi="Times New Roman" w:cs="Times New Roman"/>
                <w:sz w:val="28"/>
                <w:szCs w:val="28"/>
                <w:lang w:eastAsia="lv-LV"/>
              </w:rPr>
            </w:pPr>
            <w:r w:rsidRPr="008958BC">
              <w:rPr>
                <w:rFonts w:ascii="Times New Roman" w:eastAsia="Times New Roman" w:hAnsi="Times New Roman" w:cs="Times New Roman"/>
                <w:sz w:val="28"/>
                <w:szCs w:val="28"/>
                <w:lang w:eastAsia="lv-LV"/>
              </w:rPr>
              <w:t>Latvijas Republikas zinātnisko institūciju reģistrā reģistrētās zinātniskās institūcijas, Uzņēmumu reģistra Komercreģistrā reģistrēt</w:t>
            </w:r>
            <w:r w:rsidR="000F2765">
              <w:rPr>
                <w:rFonts w:ascii="Times New Roman" w:eastAsia="Times New Roman" w:hAnsi="Times New Roman" w:cs="Times New Roman"/>
                <w:sz w:val="28"/>
                <w:szCs w:val="28"/>
                <w:lang w:eastAsia="lv-LV"/>
              </w:rPr>
              <w:t>i uzņēmumi</w:t>
            </w:r>
            <w:r w:rsidRPr="008958BC">
              <w:rPr>
                <w:rFonts w:ascii="Times New Roman" w:eastAsia="Times New Roman" w:hAnsi="Times New Roman" w:cs="Times New Roman"/>
                <w:sz w:val="28"/>
                <w:szCs w:val="28"/>
                <w:lang w:eastAsia="lv-LV"/>
              </w:rPr>
              <w:t xml:space="preserve">, </w:t>
            </w:r>
            <w:r w:rsidRPr="008958BC">
              <w:rPr>
                <w:rFonts w:ascii="Times New Roman" w:hAnsi="Times New Roman" w:cs="Times New Roman"/>
                <w:sz w:val="28"/>
                <w:szCs w:val="28"/>
              </w:rPr>
              <w:t>Valsts izglītības attīstības aģentūra.</w:t>
            </w:r>
          </w:p>
        </w:tc>
      </w:tr>
      <w:tr w:rsidR="00B767DC" w:rsidRPr="008958BC" w14:paraId="5058C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6"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8C5F7" w14:textId="77777777" w:rsidR="00E5323B" w:rsidRPr="008958BC" w:rsidRDefault="00E5323B" w:rsidP="001008D9">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Projekta izpildes ietekme uz pārvaldes funkcijām un institucionālo struktūru.</w:t>
            </w:r>
            <w:r w:rsidRPr="008958B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58C5F8" w14:textId="022C4201" w:rsidR="00E5323B" w:rsidRPr="008958BC" w:rsidRDefault="00B767DC" w:rsidP="001008D9">
            <w:pPr>
              <w:spacing w:after="0" w:line="240" w:lineRule="auto"/>
              <w:jc w:val="both"/>
              <w:rPr>
                <w:rFonts w:ascii="Times New Roman" w:eastAsia="Times New Roman" w:hAnsi="Times New Roman" w:cs="Times New Roman"/>
                <w:iCs/>
                <w:sz w:val="28"/>
                <w:szCs w:val="28"/>
                <w:lang w:eastAsia="lv-LV"/>
              </w:rPr>
            </w:pPr>
            <w:r w:rsidRPr="008958BC">
              <w:rPr>
                <w:rFonts w:ascii="Times New Roman" w:eastAsia="Times New Roman" w:hAnsi="Times New Roman" w:cs="Times New Roman"/>
                <w:iCs/>
                <w:sz w:val="28"/>
                <w:szCs w:val="28"/>
                <w:lang w:eastAsia="lv-LV"/>
              </w:rPr>
              <w:t>Nav ietekme uz pārvaldes funkcij</w:t>
            </w:r>
            <w:r w:rsidR="001008D9">
              <w:rPr>
                <w:rFonts w:ascii="Times New Roman" w:eastAsia="Times New Roman" w:hAnsi="Times New Roman" w:cs="Times New Roman"/>
                <w:iCs/>
                <w:sz w:val="28"/>
                <w:szCs w:val="28"/>
                <w:lang w:eastAsia="lv-LV"/>
              </w:rPr>
              <w:t xml:space="preserve">ām un institucionālo struktūru. </w:t>
            </w:r>
            <w:r w:rsidRPr="008958BC">
              <w:rPr>
                <w:rFonts w:ascii="Times New Roman" w:eastAsia="Times New Roman" w:hAnsi="Times New Roman" w:cs="Times New Roman"/>
                <w:iCs/>
                <w:sz w:val="28"/>
                <w:szCs w:val="28"/>
                <w:lang w:eastAsia="lv-LV"/>
              </w:rPr>
              <w:t>Netiks veikta jaunu institūciju izveide, esošu institūciju likvidācija vai reorganizācija, līdz ar to  nav ietekme uz institūcijas cilvēkresursiem.</w:t>
            </w:r>
          </w:p>
        </w:tc>
      </w:tr>
      <w:tr w:rsidR="00B767DC" w:rsidRPr="008958BC" w14:paraId="5058C5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8C5FA" w14:textId="77777777" w:rsidR="00655F2C" w:rsidRPr="008958BC" w:rsidRDefault="00E5323B"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8C5FB" w14:textId="77777777" w:rsidR="00E5323B" w:rsidRPr="008958BC" w:rsidRDefault="00E5323B" w:rsidP="001008D9">
            <w:pPr>
              <w:spacing w:after="0" w:line="240" w:lineRule="auto"/>
              <w:rPr>
                <w:rFonts w:ascii="Times New Roman" w:eastAsia="Times New Roman" w:hAnsi="Times New Roman" w:cs="Times New Roman"/>
                <w:iCs/>
                <w:sz w:val="28"/>
                <w:szCs w:val="28"/>
                <w:lang w:val="en-US" w:eastAsia="lv-LV"/>
              </w:rPr>
            </w:pPr>
            <w:proofErr w:type="spellStart"/>
            <w:r w:rsidRPr="008958BC">
              <w:rPr>
                <w:rFonts w:ascii="Times New Roman" w:eastAsia="Times New Roman" w:hAnsi="Times New Roman" w:cs="Times New Roman"/>
                <w:iCs/>
                <w:sz w:val="28"/>
                <w:szCs w:val="28"/>
                <w:lang w:val="en-US" w:eastAsia="lv-LV"/>
              </w:rPr>
              <w:t>Cita</w:t>
            </w:r>
            <w:proofErr w:type="spellEnd"/>
            <w:r w:rsidRPr="008958BC">
              <w:rPr>
                <w:rFonts w:ascii="Times New Roman" w:eastAsia="Times New Roman" w:hAnsi="Times New Roman" w:cs="Times New Roman"/>
                <w:iCs/>
                <w:sz w:val="28"/>
                <w:szCs w:val="28"/>
                <w:lang w:val="en-US" w:eastAsia="lv-LV"/>
              </w:rPr>
              <w:t xml:space="preserve"> </w:t>
            </w:r>
            <w:proofErr w:type="spellStart"/>
            <w:r w:rsidRPr="008958BC">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58C5FC" w14:textId="77777777" w:rsidR="00E5323B" w:rsidRPr="008958BC" w:rsidRDefault="00B767DC" w:rsidP="001008D9">
            <w:pPr>
              <w:spacing w:after="0" w:line="240" w:lineRule="auto"/>
              <w:rPr>
                <w:rFonts w:ascii="Times New Roman" w:eastAsia="Times New Roman" w:hAnsi="Times New Roman" w:cs="Times New Roman"/>
                <w:iCs/>
                <w:sz w:val="28"/>
                <w:szCs w:val="28"/>
                <w:lang w:val="en-US" w:eastAsia="lv-LV"/>
              </w:rPr>
            </w:pPr>
            <w:r w:rsidRPr="008958BC">
              <w:rPr>
                <w:rFonts w:ascii="Times New Roman" w:eastAsia="Times New Roman" w:hAnsi="Times New Roman" w:cs="Times New Roman"/>
                <w:iCs/>
                <w:sz w:val="28"/>
                <w:szCs w:val="28"/>
                <w:lang w:val="en-US" w:eastAsia="lv-LV"/>
              </w:rPr>
              <w:t>Nav.</w:t>
            </w:r>
          </w:p>
        </w:tc>
      </w:tr>
    </w:tbl>
    <w:p w14:paraId="5058C5FE" w14:textId="77777777" w:rsidR="00C25B49" w:rsidRPr="008958BC" w:rsidRDefault="00C25B49" w:rsidP="001008D9">
      <w:pPr>
        <w:spacing w:after="0" w:line="240" w:lineRule="auto"/>
        <w:rPr>
          <w:rFonts w:ascii="Times New Roman" w:hAnsi="Times New Roman" w:cs="Times New Roman"/>
          <w:sz w:val="28"/>
          <w:szCs w:val="28"/>
        </w:rPr>
      </w:pPr>
    </w:p>
    <w:p w14:paraId="5058C5FF" w14:textId="77777777" w:rsidR="00E5323B" w:rsidRPr="008958BC" w:rsidRDefault="00E5323B" w:rsidP="001008D9">
      <w:pPr>
        <w:spacing w:after="0" w:line="240" w:lineRule="auto"/>
        <w:rPr>
          <w:rFonts w:ascii="Times New Roman" w:hAnsi="Times New Roman" w:cs="Times New Roman"/>
          <w:sz w:val="28"/>
          <w:szCs w:val="28"/>
        </w:rPr>
      </w:pPr>
    </w:p>
    <w:p w14:paraId="5058C600" w14:textId="77777777" w:rsidR="00894C55" w:rsidRPr="008958BC" w:rsidRDefault="00B32728" w:rsidP="001008D9">
      <w:pPr>
        <w:tabs>
          <w:tab w:val="left" w:pos="6237"/>
        </w:tabs>
        <w:spacing w:after="0" w:line="240" w:lineRule="auto"/>
        <w:rPr>
          <w:rFonts w:ascii="Times New Roman" w:hAnsi="Times New Roman" w:cs="Times New Roman"/>
          <w:sz w:val="28"/>
          <w:szCs w:val="28"/>
        </w:rPr>
      </w:pPr>
      <w:r w:rsidRPr="008958BC">
        <w:rPr>
          <w:rFonts w:ascii="Times New Roman" w:hAnsi="Times New Roman" w:cs="Times New Roman"/>
          <w:sz w:val="28"/>
          <w:szCs w:val="28"/>
        </w:rPr>
        <w:t>Izglītības un zinātnes ministrs</w:t>
      </w:r>
      <w:r w:rsidRPr="008958BC">
        <w:rPr>
          <w:rFonts w:ascii="Times New Roman" w:hAnsi="Times New Roman" w:cs="Times New Roman"/>
          <w:sz w:val="28"/>
          <w:szCs w:val="28"/>
        </w:rPr>
        <w:tab/>
        <w:t>Kārlis Šadurskis</w:t>
      </w:r>
    </w:p>
    <w:p w14:paraId="5058C601" w14:textId="77777777" w:rsidR="00894C55" w:rsidRPr="008958BC" w:rsidRDefault="00894C55" w:rsidP="001008D9">
      <w:pPr>
        <w:spacing w:after="0" w:line="240" w:lineRule="auto"/>
        <w:ind w:firstLine="720"/>
        <w:rPr>
          <w:rFonts w:ascii="Times New Roman" w:hAnsi="Times New Roman" w:cs="Times New Roman"/>
          <w:sz w:val="28"/>
          <w:szCs w:val="28"/>
        </w:rPr>
      </w:pPr>
    </w:p>
    <w:p w14:paraId="5058C602" w14:textId="77777777" w:rsidR="00894C55" w:rsidRPr="008958BC" w:rsidRDefault="00894C55" w:rsidP="001008D9">
      <w:pPr>
        <w:spacing w:after="0" w:line="240" w:lineRule="auto"/>
        <w:ind w:firstLine="720"/>
        <w:rPr>
          <w:rFonts w:ascii="Times New Roman" w:hAnsi="Times New Roman" w:cs="Times New Roman"/>
          <w:sz w:val="28"/>
          <w:szCs w:val="28"/>
        </w:rPr>
      </w:pPr>
    </w:p>
    <w:p w14:paraId="5058C603" w14:textId="77777777" w:rsidR="00894C55" w:rsidRPr="008958BC" w:rsidRDefault="00894C55" w:rsidP="001008D9">
      <w:pPr>
        <w:tabs>
          <w:tab w:val="left" w:pos="6237"/>
        </w:tabs>
        <w:spacing w:after="0" w:line="240" w:lineRule="auto"/>
        <w:ind w:firstLine="720"/>
        <w:rPr>
          <w:rFonts w:ascii="Times New Roman" w:hAnsi="Times New Roman" w:cs="Times New Roman"/>
          <w:sz w:val="28"/>
          <w:szCs w:val="28"/>
        </w:rPr>
      </w:pPr>
    </w:p>
    <w:p w14:paraId="5058C604" w14:textId="095FE56D" w:rsidR="00894C55" w:rsidRDefault="008958BC" w:rsidP="001008D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Vizē:</w:t>
      </w:r>
      <w:r>
        <w:rPr>
          <w:rFonts w:ascii="Times New Roman" w:hAnsi="Times New Roman" w:cs="Times New Roman"/>
          <w:sz w:val="28"/>
          <w:szCs w:val="28"/>
        </w:rPr>
        <w:tab/>
      </w:r>
    </w:p>
    <w:p w14:paraId="086798DC" w14:textId="3EF12E3C" w:rsidR="008958BC" w:rsidRPr="008958BC" w:rsidRDefault="008958BC" w:rsidP="001008D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t>Līga Lejiņa</w:t>
      </w:r>
    </w:p>
    <w:p w14:paraId="5058C605" w14:textId="77777777" w:rsidR="00B767DC" w:rsidRPr="008958BC" w:rsidRDefault="00B767DC" w:rsidP="001008D9">
      <w:pPr>
        <w:tabs>
          <w:tab w:val="left" w:pos="6237"/>
        </w:tabs>
        <w:spacing w:after="0" w:line="240" w:lineRule="auto"/>
        <w:rPr>
          <w:rFonts w:ascii="Times New Roman" w:hAnsi="Times New Roman" w:cs="Times New Roman"/>
          <w:sz w:val="28"/>
          <w:szCs w:val="28"/>
        </w:rPr>
      </w:pPr>
    </w:p>
    <w:p w14:paraId="5058C606" w14:textId="77777777" w:rsidR="00B767DC" w:rsidRPr="008958BC" w:rsidRDefault="00B767DC" w:rsidP="001008D9">
      <w:pPr>
        <w:tabs>
          <w:tab w:val="left" w:pos="6237"/>
        </w:tabs>
        <w:spacing w:after="0" w:line="240" w:lineRule="auto"/>
        <w:rPr>
          <w:rFonts w:ascii="Times New Roman" w:hAnsi="Times New Roman" w:cs="Times New Roman"/>
          <w:sz w:val="28"/>
          <w:szCs w:val="28"/>
        </w:rPr>
      </w:pPr>
    </w:p>
    <w:p w14:paraId="5058C607" w14:textId="77777777" w:rsidR="00B767DC" w:rsidRPr="008958BC" w:rsidRDefault="00B767DC" w:rsidP="001008D9">
      <w:pPr>
        <w:tabs>
          <w:tab w:val="left" w:pos="6237"/>
        </w:tabs>
        <w:spacing w:after="0" w:line="240" w:lineRule="auto"/>
        <w:rPr>
          <w:rFonts w:ascii="Times New Roman" w:hAnsi="Times New Roman" w:cs="Times New Roman"/>
          <w:sz w:val="28"/>
          <w:szCs w:val="28"/>
        </w:rPr>
      </w:pPr>
    </w:p>
    <w:p w14:paraId="5058C608" w14:textId="77777777" w:rsidR="00B767DC" w:rsidRPr="008958BC" w:rsidRDefault="00B767DC" w:rsidP="001008D9">
      <w:pPr>
        <w:tabs>
          <w:tab w:val="left" w:pos="6237"/>
        </w:tabs>
        <w:spacing w:after="0" w:line="240" w:lineRule="auto"/>
        <w:rPr>
          <w:rFonts w:ascii="Times New Roman" w:hAnsi="Times New Roman" w:cs="Times New Roman"/>
          <w:sz w:val="28"/>
          <w:szCs w:val="28"/>
        </w:rPr>
      </w:pPr>
    </w:p>
    <w:p w14:paraId="5058C609" w14:textId="77777777" w:rsidR="00B767DC" w:rsidRDefault="00B767DC" w:rsidP="001008D9">
      <w:pPr>
        <w:tabs>
          <w:tab w:val="left" w:pos="6237"/>
        </w:tabs>
        <w:spacing w:after="0" w:line="240" w:lineRule="auto"/>
        <w:rPr>
          <w:rFonts w:ascii="Times New Roman" w:hAnsi="Times New Roman" w:cs="Times New Roman"/>
          <w:sz w:val="28"/>
          <w:szCs w:val="28"/>
        </w:rPr>
      </w:pPr>
    </w:p>
    <w:p w14:paraId="7CD2D210" w14:textId="77777777" w:rsidR="008958BC" w:rsidRDefault="008958BC" w:rsidP="001008D9">
      <w:pPr>
        <w:tabs>
          <w:tab w:val="left" w:pos="6237"/>
        </w:tabs>
        <w:spacing w:after="0" w:line="240" w:lineRule="auto"/>
        <w:rPr>
          <w:rFonts w:ascii="Times New Roman" w:hAnsi="Times New Roman" w:cs="Times New Roman"/>
          <w:sz w:val="28"/>
          <w:szCs w:val="28"/>
        </w:rPr>
      </w:pPr>
    </w:p>
    <w:p w14:paraId="3ED1B5EF" w14:textId="77777777" w:rsidR="008958BC" w:rsidRPr="008958BC" w:rsidRDefault="008958BC" w:rsidP="001008D9">
      <w:pPr>
        <w:tabs>
          <w:tab w:val="left" w:pos="6237"/>
        </w:tabs>
        <w:spacing w:after="0" w:line="240" w:lineRule="auto"/>
        <w:rPr>
          <w:rFonts w:ascii="Times New Roman" w:hAnsi="Times New Roman" w:cs="Times New Roman"/>
          <w:sz w:val="28"/>
          <w:szCs w:val="28"/>
        </w:rPr>
      </w:pPr>
    </w:p>
    <w:p w14:paraId="5058C60A" w14:textId="77777777" w:rsidR="00894C55" w:rsidRPr="008958BC" w:rsidRDefault="00894C55" w:rsidP="001008D9">
      <w:pPr>
        <w:tabs>
          <w:tab w:val="left" w:pos="6237"/>
        </w:tabs>
        <w:spacing w:after="0" w:line="240" w:lineRule="auto"/>
        <w:ind w:firstLine="720"/>
        <w:rPr>
          <w:rFonts w:ascii="Times New Roman" w:hAnsi="Times New Roman" w:cs="Times New Roman"/>
          <w:sz w:val="28"/>
          <w:szCs w:val="28"/>
        </w:rPr>
      </w:pPr>
    </w:p>
    <w:p w14:paraId="5058C60B" w14:textId="77777777" w:rsidR="00894C55" w:rsidRPr="008958BC" w:rsidRDefault="00B32728" w:rsidP="001008D9">
      <w:pPr>
        <w:tabs>
          <w:tab w:val="left" w:pos="6237"/>
        </w:tabs>
        <w:spacing w:after="0" w:line="240" w:lineRule="auto"/>
        <w:rPr>
          <w:rFonts w:ascii="Times New Roman" w:hAnsi="Times New Roman" w:cs="Times New Roman"/>
          <w:sz w:val="20"/>
          <w:szCs w:val="20"/>
        </w:rPr>
      </w:pPr>
      <w:r w:rsidRPr="008958BC">
        <w:rPr>
          <w:rFonts w:ascii="Times New Roman" w:hAnsi="Times New Roman" w:cs="Times New Roman"/>
          <w:sz w:val="20"/>
          <w:szCs w:val="20"/>
        </w:rPr>
        <w:t>Depkovska 67047772</w:t>
      </w:r>
    </w:p>
    <w:p w14:paraId="5058C60C" w14:textId="6E15F05B" w:rsidR="00894C55" w:rsidRPr="008958BC" w:rsidRDefault="009521D5" w:rsidP="001008D9">
      <w:pPr>
        <w:tabs>
          <w:tab w:val="left" w:pos="6237"/>
        </w:tabs>
        <w:spacing w:after="0" w:line="240" w:lineRule="auto"/>
        <w:rPr>
          <w:rFonts w:ascii="Times New Roman" w:hAnsi="Times New Roman" w:cs="Times New Roman"/>
          <w:sz w:val="20"/>
          <w:szCs w:val="20"/>
        </w:rPr>
      </w:pPr>
      <w:hyperlink r:id="rId16" w:history="1">
        <w:r w:rsidR="000F2765" w:rsidRPr="00D51139">
          <w:rPr>
            <w:rStyle w:val="Hyperlink"/>
            <w:rFonts w:ascii="Times New Roman" w:hAnsi="Times New Roman" w:cs="Times New Roman"/>
            <w:sz w:val="20"/>
            <w:szCs w:val="20"/>
          </w:rPr>
          <w:t>anita.depkovska@izm.gov.lv</w:t>
        </w:r>
      </w:hyperlink>
      <w:r w:rsidR="000F2765">
        <w:rPr>
          <w:rFonts w:ascii="Times New Roman" w:hAnsi="Times New Roman" w:cs="Times New Roman"/>
          <w:sz w:val="20"/>
          <w:szCs w:val="20"/>
        </w:rPr>
        <w:t xml:space="preserve"> </w:t>
      </w:r>
      <w:r w:rsidR="008958BC">
        <w:rPr>
          <w:rStyle w:val="Hyperlink"/>
          <w:rFonts w:ascii="Times New Roman" w:hAnsi="Times New Roman" w:cs="Times New Roman"/>
          <w:color w:val="auto"/>
          <w:sz w:val="20"/>
          <w:szCs w:val="20"/>
        </w:rPr>
        <w:t xml:space="preserve"> </w:t>
      </w:r>
      <w:r w:rsidR="000F2765">
        <w:rPr>
          <w:rStyle w:val="Hyperlink"/>
          <w:rFonts w:ascii="Times New Roman" w:hAnsi="Times New Roman" w:cs="Times New Roman"/>
          <w:color w:val="auto"/>
          <w:sz w:val="20"/>
          <w:szCs w:val="20"/>
        </w:rPr>
        <w:t xml:space="preserve"> </w:t>
      </w:r>
      <w:r w:rsidR="00B32728" w:rsidRPr="008958BC">
        <w:rPr>
          <w:rFonts w:ascii="Times New Roman" w:hAnsi="Times New Roman" w:cs="Times New Roman"/>
          <w:sz w:val="20"/>
          <w:szCs w:val="20"/>
        </w:rPr>
        <w:t xml:space="preserve"> </w:t>
      </w:r>
    </w:p>
    <w:sectPr w:rsidR="00894C55" w:rsidRPr="008958BC" w:rsidSect="0013379A">
      <w:headerReference w:type="default" r:id="rId17"/>
      <w:footerReference w:type="default" r:id="rId18"/>
      <w:footerReference w:type="first" r:id="rId19"/>
      <w:pgSz w:w="11906" w:h="16838"/>
      <w:pgMar w:top="1418"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381F5" w14:textId="77777777" w:rsidR="009521D5" w:rsidRDefault="009521D5" w:rsidP="00894C55">
      <w:pPr>
        <w:spacing w:after="0" w:line="240" w:lineRule="auto"/>
      </w:pPr>
      <w:r>
        <w:separator/>
      </w:r>
    </w:p>
  </w:endnote>
  <w:endnote w:type="continuationSeparator" w:id="0">
    <w:p w14:paraId="16FF14D7" w14:textId="77777777" w:rsidR="009521D5" w:rsidRDefault="009521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C612" w14:textId="13E94BF0" w:rsidR="00B97C15" w:rsidRPr="002A44FB" w:rsidRDefault="00B97C15" w:rsidP="002A44FB">
    <w:pPr>
      <w:spacing w:after="0" w:line="240" w:lineRule="auto"/>
      <w:ind w:right="-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GB"/>
      </w:rPr>
      <w:t>IZManot_</w:t>
    </w:r>
    <w:r w:rsidR="001008D9">
      <w:rPr>
        <w:rFonts w:ascii="Times New Roman" w:eastAsia="Times New Roman" w:hAnsi="Times New Roman" w:cs="Times New Roman"/>
        <w:bCs/>
        <w:noProof/>
        <w:sz w:val="20"/>
        <w:szCs w:val="20"/>
        <w:lang w:val="en-GB"/>
      </w:rPr>
      <w:t>30</w:t>
    </w:r>
    <w:r>
      <w:rPr>
        <w:rFonts w:ascii="Times New Roman" w:eastAsia="Times New Roman" w:hAnsi="Times New Roman" w:cs="Times New Roman"/>
        <w:bCs/>
        <w:noProof/>
        <w:sz w:val="20"/>
        <w:szCs w:val="20"/>
        <w:lang w:val="en-GB"/>
      </w:rPr>
      <w:t>0718</w:t>
    </w:r>
    <w:r w:rsidRPr="002A44FB">
      <w:rPr>
        <w:rFonts w:ascii="Times New Roman" w:eastAsia="Times New Roman" w:hAnsi="Times New Roman" w:cs="Times New Roman"/>
        <w:bCs/>
        <w:noProof/>
        <w:sz w:val="20"/>
        <w:szCs w:val="20"/>
        <w:lang w:val="en-GB"/>
      </w:rPr>
      <w:t>_groz259;</w:t>
    </w:r>
    <w:r w:rsidRPr="002A44FB">
      <w:rPr>
        <w:rFonts w:ascii="Times New Roman" w:eastAsia="Times New Roman" w:hAnsi="Times New Roman" w:cs="Times New Roman"/>
        <w:bCs/>
        <w:sz w:val="20"/>
        <w:szCs w:val="20"/>
      </w:rPr>
      <w:t xml:space="preserve"> Ministru kabineta noteikumu projekta “Grozījumi Ministru kabineta 2015.gada 26.maija noteikumos Nr.259 “Atbalsta piešķiršanas kārtība dalībai starptautiskās sadarbības programmās pētniecības un tehnoloģiju jomā”” </w:t>
    </w:r>
    <w:r w:rsidRPr="002A44FB">
      <w:rPr>
        <w:rFonts w:ascii="Times New Roman" w:eastAsia="Times New Roman" w:hAnsi="Times New Roman" w:cs="Times New Roman"/>
        <w:bCs/>
        <w:noProof/>
        <w:sz w:val="20"/>
        <w:szCs w:val="20"/>
        <w:lang w:val="en-GB" w:eastAsia="lv-LV"/>
      </w:rPr>
      <w:t>sākotnējās ietekmes novērtējuma ziņojums (anotācija)</w:t>
    </w:r>
  </w:p>
  <w:p w14:paraId="5058C613" w14:textId="77777777" w:rsidR="00B97C15" w:rsidRPr="002A44FB" w:rsidRDefault="00B97C15" w:rsidP="0013379A">
    <w:pPr>
      <w:tabs>
        <w:tab w:val="center" w:pos="4153"/>
        <w:tab w:val="right" w:pos="8306"/>
      </w:tabs>
      <w:spacing w:after="0" w:line="240" w:lineRule="auto"/>
      <w:ind w:firstLine="720"/>
    </w:pPr>
  </w:p>
  <w:p w14:paraId="5058C614" w14:textId="77777777" w:rsidR="00B97C15" w:rsidRPr="002A44FB" w:rsidRDefault="00B97C15" w:rsidP="002A4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C615" w14:textId="7812EE3B" w:rsidR="00B97C15" w:rsidRPr="002A44FB" w:rsidRDefault="00B97C15" w:rsidP="0013379A">
    <w:pPr>
      <w:spacing w:after="0" w:line="240" w:lineRule="auto"/>
      <w:ind w:right="-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GB"/>
      </w:rPr>
      <w:t>IZManot_</w:t>
    </w:r>
    <w:r w:rsidR="001008D9">
      <w:rPr>
        <w:rFonts w:ascii="Times New Roman" w:eastAsia="Times New Roman" w:hAnsi="Times New Roman" w:cs="Times New Roman"/>
        <w:bCs/>
        <w:noProof/>
        <w:sz w:val="20"/>
        <w:szCs w:val="20"/>
        <w:lang w:val="en-GB"/>
      </w:rPr>
      <w:t>30</w:t>
    </w:r>
    <w:r>
      <w:rPr>
        <w:rFonts w:ascii="Times New Roman" w:eastAsia="Times New Roman" w:hAnsi="Times New Roman" w:cs="Times New Roman"/>
        <w:bCs/>
        <w:noProof/>
        <w:sz w:val="20"/>
        <w:szCs w:val="20"/>
        <w:lang w:val="en-GB"/>
      </w:rPr>
      <w:t>0718</w:t>
    </w:r>
    <w:r w:rsidRPr="002A44FB">
      <w:rPr>
        <w:rFonts w:ascii="Times New Roman" w:eastAsia="Times New Roman" w:hAnsi="Times New Roman" w:cs="Times New Roman"/>
        <w:bCs/>
        <w:noProof/>
        <w:sz w:val="20"/>
        <w:szCs w:val="20"/>
        <w:lang w:val="en-GB"/>
      </w:rPr>
      <w:t>_groz259;</w:t>
    </w:r>
    <w:r w:rsidRPr="002A44FB">
      <w:rPr>
        <w:rFonts w:ascii="Times New Roman" w:eastAsia="Times New Roman" w:hAnsi="Times New Roman" w:cs="Times New Roman"/>
        <w:bCs/>
        <w:sz w:val="20"/>
        <w:szCs w:val="20"/>
      </w:rPr>
      <w:t xml:space="preserve"> Ministru kabineta noteikumu projekta “Grozījumi Ministru kabineta 2015.gada 26.maija noteikumos Nr.259 “Atbalsta piešķiršanas kārtība dalībai starptautiskās sadarbības programmās pētniecības un tehnoloģiju jomā”” </w:t>
    </w:r>
    <w:r w:rsidRPr="002A44FB">
      <w:rPr>
        <w:rFonts w:ascii="Times New Roman" w:eastAsia="Times New Roman" w:hAnsi="Times New Roman" w:cs="Times New Roman"/>
        <w:bCs/>
        <w:noProof/>
        <w:sz w:val="20"/>
        <w:szCs w:val="20"/>
        <w:lang w:val="en-GB" w:eastAsia="lv-LV"/>
      </w:rPr>
      <w:t>sākotnējās ietekmes novērtējuma ziņojums (anotācija)</w:t>
    </w:r>
  </w:p>
  <w:p w14:paraId="5058C616" w14:textId="77777777" w:rsidR="00B97C15" w:rsidRPr="009A2654" w:rsidRDefault="00B97C1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3E8DE" w14:textId="77777777" w:rsidR="009521D5" w:rsidRDefault="009521D5" w:rsidP="00894C55">
      <w:pPr>
        <w:spacing w:after="0" w:line="240" w:lineRule="auto"/>
      </w:pPr>
      <w:r>
        <w:separator/>
      </w:r>
    </w:p>
  </w:footnote>
  <w:footnote w:type="continuationSeparator" w:id="0">
    <w:p w14:paraId="51479B06" w14:textId="77777777" w:rsidR="009521D5" w:rsidRDefault="009521D5" w:rsidP="00894C55">
      <w:pPr>
        <w:spacing w:after="0" w:line="240" w:lineRule="auto"/>
      </w:pPr>
      <w:r>
        <w:continuationSeparator/>
      </w:r>
    </w:p>
  </w:footnote>
  <w:footnote w:id="1">
    <w:p w14:paraId="526FDD46" w14:textId="77777777" w:rsidR="00B97C15" w:rsidRPr="00DD6560" w:rsidRDefault="00B97C15" w:rsidP="00204E22">
      <w:pPr>
        <w:pStyle w:val="FootnoteText"/>
        <w:jc w:val="both"/>
        <w:rPr>
          <w:sz w:val="22"/>
          <w:szCs w:val="22"/>
        </w:rPr>
      </w:pPr>
      <w:r w:rsidRPr="00DD6560">
        <w:rPr>
          <w:rStyle w:val="FootnoteReference"/>
          <w:sz w:val="22"/>
          <w:szCs w:val="22"/>
        </w:rPr>
        <w:footnoteRef/>
      </w:r>
      <w:r w:rsidRPr="00DD6560">
        <w:rPr>
          <w:sz w:val="22"/>
          <w:szCs w:val="22"/>
        </w:rPr>
        <w:t xml:space="preserve"> </w:t>
      </w:r>
      <w:r w:rsidRPr="00DD6560">
        <w:rPr>
          <w:rFonts w:ascii="Times New Roman" w:hAnsi="Times New Roman" w:cs="Times New Roman"/>
          <w:sz w:val="22"/>
          <w:szCs w:val="22"/>
        </w:rPr>
        <w:t>Eiropas Komisij</w:t>
      </w:r>
      <w:r>
        <w:rPr>
          <w:rFonts w:ascii="Times New Roman" w:hAnsi="Times New Roman" w:cs="Times New Roman"/>
          <w:sz w:val="22"/>
          <w:szCs w:val="22"/>
        </w:rPr>
        <w:t>as 2014. gada 17. jūnija Regula</w:t>
      </w:r>
      <w:r w:rsidRPr="00DD6560">
        <w:rPr>
          <w:rFonts w:ascii="Times New Roman" w:hAnsi="Times New Roman" w:cs="Times New Roman"/>
          <w:sz w:val="22"/>
          <w:szCs w:val="22"/>
        </w:rPr>
        <w:t xml:space="preserve"> (ES) Nr. </w:t>
      </w:r>
      <w:hyperlink r:id="rId1" w:tgtFrame="_blank" w:history="1">
        <w:r w:rsidRPr="00DD6560">
          <w:rPr>
            <w:rFonts w:ascii="Times New Roman" w:hAnsi="Times New Roman" w:cs="Times New Roman"/>
            <w:color w:val="16497B"/>
            <w:sz w:val="22"/>
            <w:szCs w:val="22"/>
          </w:rPr>
          <w:t>651/2014</w:t>
        </w:r>
      </w:hyperlink>
      <w:r w:rsidRPr="00DD6560">
        <w:rPr>
          <w:rFonts w:ascii="Times New Roman" w:hAnsi="Times New Roman" w:cs="Times New Roman"/>
          <w:sz w:val="22"/>
          <w:szCs w:val="22"/>
        </w:rPr>
        <w:t xml:space="preserve"> (Eiropas Savienības Oficiālais Vēstnesis, 2014. gada 26. jūnijs, Nr. L 187/1), ar ko noteiktas atbalsta kategorijas atzīst par saderīgām ar iekšējo tirgu, piemērojot Līguma 107. un 108. pantu</w:t>
      </w:r>
    </w:p>
  </w:footnote>
  <w:footnote w:id="2">
    <w:p w14:paraId="5058C618" w14:textId="77777777" w:rsidR="00B97C15" w:rsidRDefault="00B97C15">
      <w:pPr>
        <w:pStyle w:val="FootnoteText"/>
      </w:pPr>
      <w:r>
        <w:rPr>
          <w:rStyle w:val="FootnoteReference"/>
        </w:rPr>
        <w:footnoteRef/>
      </w:r>
      <w:r>
        <w:t xml:space="preserve"> </w:t>
      </w:r>
      <w:hyperlink r:id="rId2" w:history="1">
        <w:r w:rsidRPr="003F26DC">
          <w:rPr>
            <w:rStyle w:val="Hyperlink"/>
          </w:rPr>
          <w:t>http://tap.mk.gov.lv/lv/mk/tap/?pid=40388975&amp;mode=mk&amp;date=2016-09-13</w:t>
        </w:r>
      </w:hyperlink>
      <w:r>
        <w:t xml:space="preserve"> </w:t>
      </w:r>
    </w:p>
  </w:footnote>
  <w:footnote w:id="3">
    <w:p w14:paraId="19A38B88" w14:textId="77777777" w:rsidR="00B97C15" w:rsidRDefault="00B97C15" w:rsidP="00E87DBE">
      <w:pPr>
        <w:pStyle w:val="FootnoteText"/>
      </w:pPr>
      <w:r>
        <w:rPr>
          <w:rStyle w:val="FootnoteReference"/>
        </w:rPr>
        <w:footnoteRef/>
      </w:r>
      <w:r>
        <w:t xml:space="preserve"> </w:t>
      </w:r>
      <w:hyperlink r:id="rId3" w:history="1">
        <w:r w:rsidRPr="00E44808">
          <w:rPr>
            <w:rStyle w:val="Hyperlink"/>
          </w:rPr>
          <w:t>https://likumi.lv/doc.php?id=253919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58C611" w14:textId="77777777" w:rsidR="00B97C15" w:rsidRPr="00C25B49" w:rsidRDefault="00B97C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D2CC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7B4"/>
    <w:multiLevelType w:val="hybridMultilevel"/>
    <w:tmpl w:val="24067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EC6"/>
    <w:multiLevelType w:val="hybridMultilevel"/>
    <w:tmpl w:val="C56EAE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617BA"/>
    <w:multiLevelType w:val="hybridMultilevel"/>
    <w:tmpl w:val="8AF8F6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BB0855"/>
    <w:multiLevelType w:val="hybridMultilevel"/>
    <w:tmpl w:val="601ED63C"/>
    <w:lvl w:ilvl="0" w:tplc="8350212E">
      <w:start w:val="1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 w15:restartNumberingAfterBreak="0">
    <w:nsid w:val="29AB413C"/>
    <w:multiLevelType w:val="hybridMultilevel"/>
    <w:tmpl w:val="5D2834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3A22DE"/>
    <w:multiLevelType w:val="hybridMultilevel"/>
    <w:tmpl w:val="192E7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5C469E"/>
    <w:multiLevelType w:val="hybridMultilevel"/>
    <w:tmpl w:val="4C2246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C7B29"/>
    <w:multiLevelType w:val="hybridMultilevel"/>
    <w:tmpl w:val="AD925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0F0DA8"/>
    <w:multiLevelType w:val="hybridMultilevel"/>
    <w:tmpl w:val="C4DA8176"/>
    <w:lvl w:ilvl="0" w:tplc="DDC431E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5"/>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40"/>
    <w:rsid w:val="00054C76"/>
    <w:rsid w:val="000A1004"/>
    <w:rsid w:val="000A277D"/>
    <w:rsid w:val="000A734E"/>
    <w:rsid w:val="000D7C69"/>
    <w:rsid w:val="000F2765"/>
    <w:rsid w:val="001008D9"/>
    <w:rsid w:val="00103B99"/>
    <w:rsid w:val="00124FCB"/>
    <w:rsid w:val="0013379A"/>
    <w:rsid w:val="0014278B"/>
    <w:rsid w:val="00176CBA"/>
    <w:rsid w:val="00181092"/>
    <w:rsid w:val="00204E22"/>
    <w:rsid w:val="00215ED2"/>
    <w:rsid w:val="00216868"/>
    <w:rsid w:val="00216AA4"/>
    <w:rsid w:val="00243426"/>
    <w:rsid w:val="002467F8"/>
    <w:rsid w:val="00273FA6"/>
    <w:rsid w:val="0028327A"/>
    <w:rsid w:val="002A44FB"/>
    <w:rsid w:val="002E1C05"/>
    <w:rsid w:val="002F7523"/>
    <w:rsid w:val="00304F13"/>
    <w:rsid w:val="00315CC6"/>
    <w:rsid w:val="00323F2E"/>
    <w:rsid w:val="00341787"/>
    <w:rsid w:val="0034611B"/>
    <w:rsid w:val="0035016D"/>
    <w:rsid w:val="003953EE"/>
    <w:rsid w:val="003A74E9"/>
    <w:rsid w:val="003B0BF9"/>
    <w:rsid w:val="003C4652"/>
    <w:rsid w:val="003D0077"/>
    <w:rsid w:val="003D0AC1"/>
    <w:rsid w:val="003E0791"/>
    <w:rsid w:val="003F28AC"/>
    <w:rsid w:val="004117DA"/>
    <w:rsid w:val="004315CC"/>
    <w:rsid w:val="004454FE"/>
    <w:rsid w:val="00456E40"/>
    <w:rsid w:val="00471F27"/>
    <w:rsid w:val="00475B97"/>
    <w:rsid w:val="00477CB4"/>
    <w:rsid w:val="00487EC8"/>
    <w:rsid w:val="004E4150"/>
    <w:rsid w:val="0050178F"/>
    <w:rsid w:val="00513803"/>
    <w:rsid w:val="00546431"/>
    <w:rsid w:val="005B4258"/>
    <w:rsid w:val="005F7CA0"/>
    <w:rsid w:val="00600A89"/>
    <w:rsid w:val="0060236B"/>
    <w:rsid w:val="006532C7"/>
    <w:rsid w:val="00655F2C"/>
    <w:rsid w:val="006760A6"/>
    <w:rsid w:val="006D48C4"/>
    <w:rsid w:val="006E030D"/>
    <w:rsid w:val="006E1081"/>
    <w:rsid w:val="00710C85"/>
    <w:rsid w:val="00720585"/>
    <w:rsid w:val="007442B1"/>
    <w:rsid w:val="0074565E"/>
    <w:rsid w:val="00773AF6"/>
    <w:rsid w:val="00795F71"/>
    <w:rsid w:val="007A086E"/>
    <w:rsid w:val="007A21DB"/>
    <w:rsid w:val="007A582E"/>
    <w:rsid w:val="007E5F7A"/>
    <w:rsid w:val="007E73AB"/>
    <w:rsid w:val="00816C11"/>
    <w:rsid w:val="00894C55"/>
    <w:rsid w:val="008958BC"/>
    <w:rsid w:val="008E117D"/>
    <w:rsid w:val="00900135"/>
    <w:rsid w:val="00924CBA"/>
    <w:rsid w:val="00936BE5"/>
    <w:rsid w:val="00944DFE"/>
    <w:rsid w:val="009521D5"/>
    <w:rsid w:val="00990FCB"/>
    <w:rsid w:val="009A2654"/>
    <w:rsid w:val="009C6193"/>
    <w:rsid w:val="00A01CDF"/>
    <w:rsid w:val="00A10FC3"/>
    <w:rsid w:val="00A2579C"/>
    <w:rsid w:val="00A52738"/>
    <w:rsid w:val="00A6073E"/>
    <w:rsid w:val="00A737FE"/>
    <w:rsid w:val="00AB0FFE"/>
    <w:rsid w:val="00AD2CC9"/>
    <w:rsid w:val="00AE554F"/>
    <w:rsid w:val="00AE5567"/>
    <w:rsid w:val="00AF1239"/>
    <w:rsid w:val="00B16480"/>
    <w:rsid w:val="00B2165C"/>
    <w:rsid w:val="00B25040"/>
    <w:rsid w:val="00B32728"/>
    <w:rsid w:val="00B40E1A"/>
    <w:rsid w:val="00B44AFF"/>
    <w:rsid w:val="00B71E62"/>
    <w:rsid w:val="00B767DC"/>
    <w:rsid w:val="00B97C15"/>
    <w:rsid w:val="00BA20AA"/>
    <w:rsid w:val="00BA3859"/>
    <w:rsid w:val="00BB4FAF"/>
    <w:rsid w:val="00BD4425"/>
    <w:rsid w:val="00C25B49"/>
    <w:rsid w:val="00C73B1A"/>
    <w:rsid w:val="00C9037F"/>
    <w:rsid w:val="00CC0D2D"/>
    <w:rsid w:val="00CE5657"/>
    <w:rsid w:val="00D130B3"/>
    <w:rsid w:val="00D133F8"/>
    <w:rsid w:val="00D14A3E"/>
    <w:rsid w:val="00D314B4"/>
    <w:rsid w:val="00D668BE"/>
    <w:rsid w:val="00DD6560"/>
    <w:rsid w:val="00DF5B07"/>
    <w:rsid w:val="00E230CC"/>
    <w:rsid w:val="00E35FE3"/>
    <w:rsid w:val="00E3716B"/>
    <w:rsid w:val="00E5323B"/>
    <w:rsid w:val="00E553BE"/>
    <w:rsid w:val="00E6742E"/>
    <w:rsid w:val="00E8749E"/>
    <w:rsid w:val="00E87DBE"/>
    <w:rsid w:val="00E90C01"/>
    <w:rsid w:val="00EA486E"/>
    <w:rsid w:val="00EA74E3"/>
    <w:rsid w:val="00EB3536"/>
    <w:rsid w:val="00EE2C5F"/>
    <w:rsid w:val="00F047B7"/>
    <w:rsid w:val="00F16DAB"/>
    <w:rsid w:val="00F23792"/>
    <w:rsid w:val="00F329CB"/>
    <w:rsid w:val="00F57B0C"/>
    <w:rsid w:val="00F61331"/>
    <w:rsid w:val="00F64798"/>
    <w:rsid w:val="00F6642A"/>
    <w:rsid w:val="00FA13DE"/>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C443"/>
  <w15:docId w15:val="{1557ABBF-975A-4CC7-9ACC-F4FA17D5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546431"/>
    <w:pPr>
      <w:spacing w:after="0" w:line="240" w:lineRule="auto"/>
    </w:pPr>
    <w:rPr>
      <w:sz w:val="20"/>
      <w:szCs w:val="20"/>
    </w:rPr>
  </w:style>
  <w:style w:type="character" w:customStyle="1" w:styleId="FootnoteTextChar">
    <w:name w:val="Footnote Text Char"/>
    <w:basedOn w:val="DefaultParagraphFont"/>
    <w:link w:val="FootnoteText"/>
    <w:uiPriority w:val="99"/>
    <w:rsid w:val="00546431"/>
    <w:rPr>
      <w:sz w:val="20"/>
      <w:szCs w:val="20"/>
    </w:rPr>
  </w:style>
  <w:style w:type="character" w:styleId="FootnoteReference">
    <w:name w:val="footnote reference"/>
    <w:basedOn w:val="DefaultParagraphFont"/>
    <w:uiPriority w:val="99"/>
    <w:semiHidden/>
    <w:unhideWhenUsed/>
    <w:rsid w:val="00546431"/>
    <w:rPr>
      <w:vertAlign w:val="superscript"/>
    </w:rPr>
  </w:style>
  <w:style w:type="paragraph" w:styleId="ListParagraph">
    <w:name w:val="List Paragraph"/>
    <w:basedOn w:val="Normal"/>
    <w:uiPriority w:val="34"/>
    <w:qFormat/>
    <w:rsid w:val="00273FA6"/>
    <w:pPr>
      <w:ind w:left="720"/>
      <w:contextualSpacing/>
    </w:pPr>
  </w:style>
  <w:style w:type="paragraph" w:styleId="BodyText2">
    <w:name w:val="Body Text 2"/>
    <w:basedOn w:val="Normal"/>
    <w:link w:val="BodyText2Char"/>
    <w:rsid w:val="006D48C4"/>
    <w:pPr>
      <w:spacing w:after="0" w:line="240" w:lineRule="auto"/>
      <w:jc w:val="right"/>
    </w:pPr>
    <w:rPr>
      <w:rFonts w:ascii="Garamond" w:eastAsia="Times New Roman" w:hAnsi="Garamond" w:cs="Times New Roman"/>
      <w:sz w:val="28"/>
      <w:szCs w:val="28"/>
    </w:rPr>
  </w:style>
  <w:style w:type="character" w:customStyle="1" w:styleId="BodyText2Char">
    <w:name w:val="Body Text 2 Char"/>
    <w:basedOn w:val="DefaultParagraphFont"/>
    <w:link w:val="BodyText2"/>
    <w:rsid w:val="006D48C4"/>
    <w:rPr>
      <w:rFonts w:ascii="Garamond" w:eastAsia="Times New Roman" w:hAnsi="Garamond" w:cs="Times New Roman"/>
      <w:sz w:val="28"/>
      <w:szCs w:val="28"/>
    </w:rPr>
  </w:style>
  <w:style w:type="paragraph" w:styleId="BodyText">
    <w:name w:val="Body Text"/>
    <w:basedOn w:val="Normal"/>
    <w:link w:val="BodyTextChar"/>
    <w:uiPriority w:val="99"/>
    <w:semiHidden/>
    <w:unhideWhenUsed/>
    <w:rsid w:val="002A44FB"/>
    <w:pPr>
      <w:spacing w:after="120"/>
    </w:pPr>
  </w:style>
  <w:style w:type="character" w:customStyle="1" w:styleId="BodyTextChar">
    <w:name w:val="Body Text Char"/>
    <w:basedOn w:val="DefaultParagraphFont"/>
    <w:link w:val="BodyText"/>
    <w:uiPriority w:val="99"/>
    <w:semiHidden/>
    <w:rsid w:val="002A44FB"/>
  </w:style>
  <w:style w:type="paragraph" w:styleId="PlainText">
    <w:name w:val="Plain Text"/>
    <w:basedOn w:val="Normal"/>
    <w:link w:val="PlainTextChar"/>
    <w:uiPriority w:val="99"/>
    <w:unhideWhenUsed/>
    <w:rsid w:val="007456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65E"/>
    <w:rPr>
      <w:rFonts w:ascii="Calibri" w:hAnsi="Calibri"/>
      <w:szCs w:val="21"/>
    </w:rPr>
  </w:style>
  <w:style w:type="paragraph" w:styleId="CommentText">
    <w:name w:val="annotation text"/>
    <w:basedOn w:val="Normal"/>
    <w:link w:val="CommentTextChar"/>
    <w:uiPriority w:val="99"/>
    <w:semiHidden/>
    <w:unhideWhenUsed/>
    <w:rsid w:val="00215ED2"/>
    <w:pPr>
      <w:spacing w:line="240" w:lineRule="auto"/>
    </w:pPr>
    <w:rPr>
      <w:sz w:val="20"/>
      <w:szCs w:val="20"/>
    </w:rPr>
  </w:style>
  <w:style w:type="character" w:customStyle="1" w:styleId="CommentTextChar">
    <w:name w:val="Comment Text Char"/>
    <w:basedOn w:val="DefaultParagraphFont"/>
    <w:link w:val="CommentText"/>
    <w:uiPriority w:val="99"/>
    <w:semiHidden/>
    <w:rsid w:val="00215ED2"/>
    <w:rPr>
      <w:sz w:val="20"/>
      <w:szCs w:val="20"/>
    </w:rPr>
  </w:style>
  <w:style w:type="character" w:styleId="CommentReference">
    <w:name w:val="annotation reference"/>
    <w:uiPriority w:val="99"/>
    <w:unhideWhenUsed/>
    <w:rsid w:val="00215ED2"/>
    <w:rPr>
      <w:sz w:val="16"/>
      <w:szCs w:val="16"/>
    </w:rPr>
  </w:style>
  <w:style w:type="paragraph" w:styleId="CommentSubject">
    <w:name w:val="annotation subject"/>
    <w:basedOn w:val="CommentText"/>
    <w:next w:val="CommentText"/>
    <w:link w:val="CommentSubjectChar"/>
    <w:uiPriority w:val="99"/>
    <w:semiHidden/>
    <w:unhideWhenUsed/>
    <w:rsid w:val="007A582E"/>
    <w:rPr>
      <w:b/>
      <w:bCs/>
    </w:rPr>
  </w:style>
  <w:style w:type="character" w:customStyle="1" w:styleId="CommentSubjectChar">
    <w:name w:val="Comment Subject Char"/>
    <w:basedOn w:val="CommentTextChar"/>
    <w:link w:val="CommentSubject"/>
    <w:uiPriority w:val="99"/>
    <w:semiHidden/>
    <w:rsid w:val="007A582E"/>
    <w:rPr>
      <w:b/>
      <w:bCs/>
      <w:sz w:val="20"/>
      <w:szCs w:val="20"/>
    </w:rPr>
  </w:style>
  <w:style w:type="paragraph" w:customStyle="1" w:styleId="naisc">
    <w:name w:val="naisc"/>
    <w:basedOn w:val="Normal"/>
    <w:rsid w:val="004315CC"/>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3D007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D0077"/>
    <w:rPr>
      <w:rFonts w:ascii="Times New Roman" w:eastAsia="Times New Roman" w:hAnsi="Times New Roman" w:cs="Times New Roman"/>
      <w:sz w:val="28"/>
      <w:szCs w:val="20"/>
    </w:rPr>
  </w:style>
  <w:style w:type="paragraph" w:styleId="NormalWeb">
    <w:name w:val="Normal (Web)"/>
    <w:basedOn w:val="Normal"/>
    <w:rsid w:val="001427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basedOn w:val="DefaultParagraphFont"/>
    <w:rsid w:val="00A737FE"/>
  </w:style>
  <w:style w:type="paragraph" w:styleId="EndnoteText">
    <w:name w:val="endnote text"/>
    <w:basedOn w:val="Normal"/>
    <w:link w:val="EndnoteTextChar"/>
    <w:uiPriority w:val="99"/>
    <w:semiHidden/>
    <w:unhideWhenUsed/>
    <w:rsid w:val="005F7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CA0"/>
    <w:rPr>
      <w:sz w:val="20"/>
      <w:szCs w:val="20"/>
    </w:rPr>
  </w:style>
  <w:style w:type="character" w:styleId="EndnoteReference">
    <w:name w:val="endnote reference"/>
    <w:basedOn w:val="DefaultParagraphFont"/>
    <w:uiPriority w:val="99"/>
    <w:semiHidden/>
    <w:unhideWhenUsed/>
    <w:rsid w:val="005F7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79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5449776">
      <w:bodyDiv w:val="1"/>
      <w:marLeft w:val="0"/>
      <w:marRight w:val="0"/>
      <w:marTop w:val="0"/>
      <w:marBottom w:val="0"/>
      <w:divBdr>
        <w:top w:val="none" w:sz="0" w:space="0" w:color="auto"/>
        <w:left w:val="none" w:sz="0" w:space="0" w:color="auto"/>
        <w:bottom w:val="none" w:sz="0" w:space="0" w:color="auto"/>
        <w:right w:val="none" w:sz="0" w:space="0" w:color="auto"/>
      </w:divBdr>
    </w:div>
    <w:div w:id="12226012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s://sciencelatvi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ita.depkovsk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53919" TargetMode="External"/><Relationship Id="rId2" Type="http://schemas.openxmlformats.org/officeDocument/2006/relationships/hyperlink" Target="http://tap.mk.gov.lv/lv/mk/tap/?pid=40388975&amp;mode=mk&amp;date=2016-09-13"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AD4F-0DEB-4A2B-AF2A-63C22874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21321</Words>
  <Characters>12154</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3</cp:revision>
  <dcterms:created xsi:type="dcterms:W3CDTF">2018-08-10T08:31:00Z</dcterms:created>
  <dcterms:modified xsi:type="dcterms:W3CDTF">2018-08-10T09:14:00Z</dcterms:modified>
</cp:coreProperties>
</file>