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3C1C2" w14:textId="77777777" w:rsidR="008600B7" w:rsidRPr="005E76CF" w:rsidRDefault="008600B7" w:rsidP="008600B7">
      <w:pPr>
        <w:tabs>
          <w:tab w:val="left" w:pos="6663"/>
        </w:tabs>
        <w:spacing w:after="0" w:line="240" w:lineRule="auto"/>
        <w:rPr>
          <w:rFonts w:ascii="Times New Roman" w:hAnsi="Times New Roman"/>
          <w:sz w:val="28"/>
          <w:szCs w:val="28"/>
        </w:rPr>
      </w:pPr>
    </w:p>
    <w:p w14:paraId="5E5E0445" w14:textId="3D35000E" w:rsidR="00987DA6" w:rsidRPr="005E76CF" w:rsidRDefault="00987DA6" w:rsidP="008600B7">
      <w:pPr>
        <w:tabs>
          <w:tab w:val="left" w:pos="6663"/>
        </w:tabs>
        <w:spacing w:after="0" w:line="240" w:lineRule="auto"/>
        <w:rPr>
          <w:rFonts w:ascii="Times New Roman" w:hAnsi="Times New Roman"/>
          <w:sz w:val="28"/>
          <w:szCs w:val="28"/>
        </w:rPr>
      </w:pPr>
    </w:p>
    <w:p w14:paraId="354FEAAF" w14:textId="77777777" w:rsidR="00987DA6" w:rsidRPr="005E76CF" w:rsidRDefault="00987DA6" w:rsidP="008600B7">
      <w:pPr>
        <w:tabs>
          <w:tab w:val="left" w:pos="6663"/>
        </w:tabs>
        <w:spacing w:after="0" w:line="240" w:lineRule="auto"/>
        <w:rPr>
          <w:rFonts w:ascii="Times New Roman" w:hAnsi="Times New Roman"/>
          <w:sz w:val="28"/>
          <w:szCs w:val="28"/>
        </w:rPr>
      </w:pPr>
    </w:p>
    <w:p w14:paraId="28EBD0FD" w14:textId="77DB9B5C" w:rsidR="008600B7" w:rsidRPr="005E76CF" w:rsidRDefault="008600B7" w:rsidP="008600B7">
      <w:pPr>
        <w:tabs>
          <w:tab w:val="left" w:pos="6663"/>
        </w:tabs>
        <w:spacing w:after="0" w:line="240" w:lineRule="auto"/>
        <w:rPr>
          <w:rFonts w:ascii="Times New Roman" w:hAnsi="Times New Roman"/>
          <w:sz w:val="28"/>
          <w:szCs w:val="28"/>
        </w:rPr>
      </w:pPr>
      <w:r w:rsidRPr="005E76CF">
        <w:rPr>
          <w:rFonts w:ascii="Times New Roman" w:hAnsi="Times New Roman"/>
          <w:sz w:val="28"/>
          <w:szCs w:val="28"/>
        </w:rPr>
        <w:t>2018. </w:t>
      </w:r>
      <w:proofErr w:type="spellStart"/>
      <w:r w:rsidRPr="005E76CF">
        <w:rPr>
          <w:rFonts w:ascii="Times New Roman" w:hAnsi="Times New Roman"/>
          <w:sz w:val="28"/>
          <w:szCs w:val="28"/>
        </w:rPr>
        <w:t>gada</w:t>
      </w:r>
      <w:proofErr w:type="spellEnd"/>
      <w:r w:rsidRPr="005E76CF">
        <w:rPr>
          <w:rFonts w:ascii="Times New Roman" w:hAnsi="Times New Roman"/>
          <w:sz w:val="28"/>
          <w:szCs w:val="28"/>
        </w:rPr>
        <w:t xml:space="preserve"> </w:t>
      </w:r>
      <w:r w:rsidR="00FD0C08">
        <w:rPr>
          <w:rFonts w:ascii="Times New Roman" w:hAnsi="Times New Roman"/>
          <w:sz w:val="28"/>
          <w:szCs w:val="28"/>
        </w:rPr>
        <w:t>25. </w:t>
      </w:r>
      <w:proofErr w:type="spellStart"/>
      <w:r w:rsidR="00FD0C08">
        <w:rPr>
          <w:rFonts w:ascii="Times New Roman" w:hAnsi="Times New Roman"/>
          <w:sz w:val="28"/>
          <w:szCs w:val="28"/>
        </w:rPr>
        <w:t>septembrī</w:t>
      </w:r>
      <w:proofErr w:type="spellEnd"/>
      <w:r w:rsidRPr="005E76CF">
        <w:rPr>
          <w:rFonts w:ascii="Times New Roman" w:hAnsi="Times New Roman"/>
          <w:sz w:val="28"/>
          <w:szCs w:val="28"/>
        </w:rPr>
        <w:tab/>
      </w:r>
      <w:proofErr w:type="spellStart"/>
      <w:r w:rsidRPr="005E76CF">
        <w:rPr>
          <w:rFonts w:ascii="Times New Roman" w:hAnsi="Times New Roman"/>
          <w:sz w:val="28"/>
          <w:szCs w:val="28"/>
        </w:rPr>
        <w:t>Noteikumi</w:t>
      </w:r>
      <w:proofErr w:type="spellEnd"/>
      <w:r w:rsidRPr="005E76CF">
        <w:rPr>
          <w:rFonts w:ascii="Times New Roman" w:hAnsi="Times New Roman"/>
          <w:sz w:val="28"/>
          <w:szCs w:val="28"/>
        </w:rPr>
        <w:t xml:space="preserve"> </w:t>
      </w:r>
      <w:proofErr w:type="spellStart"/>
      <w:r w:rsidRPr="005E76CF">
        <w:rPr>
          <w:rFonts w:ascii="Times New Roman" w:hAnsi="Times New Roman"/>
          <w:sz w:val="28"/>
          <w:szCs w:val="28"/>
        </w:rPr>
        <w:t>Nr</w:t>
      </w:r>
      <w:proofErr w:type="spellEnd"/>
      <w:r w:rsidRPr="005E76CF">
        <w:rPr>
          <w:rFonts w:ascii="Times New Roman" w:hAnsi="Times New Roman"/>
          <w:sz w:val="28"/>
          <w:szCs w:val="28"/>
        </w:rPr>
        <w:t>.</w:t>
      </w:r>
      <w:r w:rsidR="00FD0C08">
        <w:rPr>
          <w:rFonts w:ascii="Times New Roman" w:hAnsi="Times New Roman"/>
          <w:sz w:val="28"/>
          <w:szCs w:val="28"/>
        </w:rPr>
        <w:t> 609</w:t>
      </w:r>
    </w:p>
    <w:p w14:paraId="79BD468F" w14:textId="6435A491" w:rsidR="008600B7" w:rsidRPr="005E76CF" w:rsidRDefault="008600B7" w:rsidP="008600B7">
      <w:pPr>
        <w:tabs>
          <w:tab w:val="left" w:pos="6663"/>
        </w:tabs>
        <w:spacing w:after="0" w:line="240" w:lineRule="auto"/>
        <w:rPr>
          <w:rFonts w:ascii="Times New Roman" w:hAnsi="Times New Roman"/>
          <w:sz w:val="28"/>
          <w:szCs w:val="28"/>
        </w:rPr>
      </w:pPr>
      <w:proofErr w:type="spellStart"/>
      <w:r w:rsidRPr="005E76CF">
        <w:rPr>
          <w:rFonts w:ascii="Times New Roman" w:hAnsi="Times New Roman"/>
          <w:sz w:val="28"/>
          <w:szCs w:val="28"/>
        </w:rPr>
        <w:t>Rīgā</w:t>
      </w:r>
      <w:proofErr w:type="spellEnd"/>
      <w:r w:rsidRPr="005E76CF">
        <w:rPr>
          <w:rFonts w:ascii="Times New Roman" w:hAnsi="Times New Roman"/>
          <w:sz w:val="28"/>
          <w:szCs w:val="28"/>
        </w:rPr>
        <w:tab/>
        <w:t>(</w:t>
      </w:r>
      <w:proofErr w:type="spellStart"/>
      <w:r w:rsidRPr="005E76CF">
        <w:rPr>
          <w:rFonts w:ascii="Times New Roman" w:hAnsi="Times New Roman"/>
          <w:sz w:val="28"/>
          <w:szCs w:val="28"/>
        </w:rPr>
        <w:t>prot.</w:t>
      </w:r>
      <w:proofErr w:type="spellEnd"/>
      <w:r w:rsidRPr="005E76CF">
        <w:rPr>
          <w:rFonts w:ascii="Times New Roman" w:hAnsi="Times New Roman"/>
          <w:sz w:val="28"/>
          <w:szCs w:val="28"/>
        </w:rPr>
        <w:t xml:space="preserve"> </w:t>
      </w:r>
      <w:proofErr w:type="spellStart"/>
      <w:proofErr w:type="gramStart"/>
      <w:r w:rsidRPr="005E76CF">
        <w:rPr>
          <w:rFonts w:ascii="Times New Roman" w:hAnsi="Times New Roman"/>
          <w:sz w:val="28"/>
          <w:szCs w:val="28"/>
        </w:rPr>
        <w:t>Nr</w:t>
      </w:r>
      <w:proofErr w:type="spellEnd"/>
      <w:r w:rsidRPr="005E76CF">
        <w:rPr>
          <w:rFonts w:ascii="Times New Roman" w:hAnsi="Times New Roman"/>
          <w:sz w:val="28"/>
          <w:szCs w:val="28"/>
        </w:rPr>
        <w:t>. </w:t>
      </w:r>
      <w:proofErr w:type="gramEnd"/>
      <w:r w:rsidR="00FD0C08">
        <w:rPr>
          <w:rFonts w:ascii="Times New Roman" w:hAnsi="Times New Roman"/>
          <w:sz w:val="28"/>
          <w:szCs w:val="28"/>
        </w:rPr>
        <w:t>44</w:t>
      </w:r>
      <w:r w:rsidRPr="005E76CF">
        <w:rPr>
          <w:rFonts w:ascii="Times New Roman" w:hAnsi="Times New Roman"/>
          <w:sz w:val="28"/>
          <w:szCs w:val="28"/>
        </w:rPr>
        <w:t> </w:t>
      </w:r>
      <w:r w:rsidR="00FD0C08">
        <w:rPr>
          <w:rFonts w:ascii="Times New Roman" w:hAnsi="Times New Roman"/>
          <w:sz w:val="28"/>
          <w:szCs w:val="28"/>
        </w:rPr>
        <w:t>34</w:t>
      </w:r>
      <w:bookmarkStart w:id="0" w:name="_GoBack"/>
      <w:bookmarkEnd w:id="0"/>
      <w:r w:rsidRPr="005E76CF">
        <w:rPr>
          <w:rFonts w:ascii="Times New Roman" w:hAnsi="Times New Roman"/>
          <w:sz w:val="28"/>
          <w:szCs w:val="28"/>
        </w:rPr>
        <w:t>. §)</w:t>
      </w:r>
    </w:p>
    <w:p w14:paraId="488713B0" w14:textId="182A46D3" w:rsidR="00923C6B" w:rsidRPr="005E76CF" w:rsidRDefault="00923C6B" w:rsidP="008600B7">
      <w:pPr>
        <w:pStyle w:val="NoSpacing"/>
        <w:rPr>
          <w:rFonts w:ascii="Times New Roman" w:hAnsi="Times New Roman"/>
          <w:sz w:val="28"/>
          <w:szCs w:val="28"/>
        </w:rPr>
      </w:pPr>
    </w:p>
    <w:p w14:paraId="0A73C902" w14:textId="0770760F" w:rsidR="00923C6B" w:rsidRPr="005E76CF" w:rsidRDefault="00FC40B9" w:rsidP="008600B7">
      <w:pPr>
        <w:spacing w:after="0" w:line="240" w:lineRule="auto"/>
        <w:jc w:val="center"/>
        <w:rPr>
          <w:rFonts w:ascii="Times New Roman" w:hAnsi="Times New Roman"/>
          <w:b/>
          <w:sz w:val="28"/>
          <w:szCs w:val="28"/>
          <w:lang w:val="lv-LV"/>
        </w:rPr>
      </w:pPr>
      <w:r w:rsidRPr="005E76CF">
        <w:rPr>
          <w:rFonts w:ascii="Times New Roman" w:hAnsi="Times New Roman"/>
          <w:b/>
          <w:sz w:val="28"/>
          <w:szCs w:val="28"/>
          <w:lang w:val="lv-LV"/>
        </w:rPr>
        <w:t>Grozījumi Ministru kabineta 2006. gada 18. aprīļa noteikumos Nr. </w:t>
      </w:r>
      <w:r w:rsidR="00F96A1D" w:rsidRPr="005E76CF">
        <w:rPr>
          <w:rFonts w:ascii="Times New Roman" w:hAnsi="Times New Roman"/>
          <w:b/>
          <w:sz w:val="28"/>
          <w:szCs w:val="28"/>
          <w:lang w:val="lv-LV"/>
        </w:rPr>
        <w:t xml:space="preserve">304 </w:t>
      </w:r>
      <w:r w:rsidR="008600B7" w:rsidRPr="005E76CF">
        <w:rPr>
          <w:rFonts w:ascii="Times New Roman" w:hAnsi="Times New Roman"/>
          <w:b/>
          <w:sz w:val="28"/>
          <w:szCs w:val="28"/>
          <w:lang w:val="lv-LV"/>
        </w:rPr>
        <w:t>"</w:t>
      </w:r>
      <w:r w:rsidRPr="005E76CF">
        <w:rPr>
          <w:rFonts w:ascii="Times New Roman" w:eastAsia="Times New Roman" w:hAnsi="Times New Roman"/>
          <w:b/>
          <w:bCs/>
          <w:sz w:val="28"/>
          <w:szCs w:val="28"/>
          <w:lang w:val="lv-LV" w:eastAsia="en-GB"/>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8600B7" w:rsidRPr="005E76CF">
        <w:rPr>
          <w:rFonts w:ascii="Times New Roman" w:eastAsia="Times New Roman" w:hAnsi="Times New Roman"/>
          <w:b/>
          <w:bCs/>
          <w:sz w:val="28"/>
          <w:szCs w:val="28"/>
          <w:lang w:val="lv-LV" w:eastAsia="en-GB"/>
        </w:rPr>
        <w:t>"</w:t>
      </w:r>
    </w:p>
    <w:p w14:paraId="16F31547" w14:textId="77777777" w:rsidR="00A84BE0" w:rsidRPr="005E76CF" w:rsidRDefault="00A84BE0" w:rsidP="008600B7">
      <w:pPr>
        <w:spacing w:after="0" w:line="240" w:lineRule="auto"/>
        <w:jc w:val="right"/>
        <w:rPr>
          <w:rFonts w:ascii="Times New Roman" w:eastAsia="Times New Roman" w:hAnsi="Times New Roman"/>
          <w:iCs/>
          <w:sz w:val="28"/>
          <w:szCs w:val="28"/>
          <w:lang w:val="lv-LV" w:eastAsia="en-GB"/>
        </w:rPr>
      </w:pPr>
    </w:p>
    <w:p w14:paraId="068401D3" w14:textId="77777777" w:rsidR="00923C6B" w:rsidRPr="005E76CF" w:rsidRDefault="00FC40B9" w:rsidP="008600B7">
      <w:pPr>
        <w:spacing w:after="0" w:line="240" w:lineRule="auto"/>
        <w:jc w:val="right"/>
        <w:rPr>
          <w:rFonts w:ascii="Times New Roman" w:eastAsia="Times New Roman" w:hAnsi="Times New Roman"/>
          <w:iCs/>
          <w:sz w:val="28"/>
          <w:szCs w:val="28"/>
          <w:lang w:val="lv-LV" w:eastAsia="en-GB"/>
        </w:rPr>
      </w:pPr>
      <w:r w:rsidRPr="005E76CF">
        <w:rPr>
          <w:rFonts w:ascii="Times New Roman" w:eastAsia="Times New Roman" w:hAnsi="Times New Roman"/>
          <w:iCs/>
          <w:sz w:val="28"/>
          <w:szCs w:val="28"/>
          <w:lang w:val="lv-LV" w:eastAsia="en-GB"/>
        </w:rPr>
        <w:t xml:space="preserve">Izdoti saskaņā ar </w:t>
      </w:r>
    </w:p>
    <w:p w14:paraId="1146C041" w14:textId="77777777" w:rsidR="00923C6B" w:rsidRPr="005E76CF" w:rsidRDefault="001D6D7C" w:rsidP="008600B7">
      <w:pPr>
        <w:spacing w:after="0" w:line="240" w:lineRule="auto"/>
        <w:jc w:val="right"/>
        <w:rPr>
          <w:rFonts w:ascii="Times New Roman" w:hAnsi="Times New Roman"/>
          <w:sz w:val="28"/>
          <w:szCs w:val="28"/>
          <w:lang w:val="lv-LV"/>
        </w:rPr>
      </w:pPr>
      <w:hyperlink r:id="rId8" w:tgtFrame="_blank" w:history="1">
        <w:r w:rsidR="00C0623D" w:rsidRPr="005E76CF">
          <w:rPr>
            <w:rFonts w:ascii="Times New Roman" w:eastAsia="Times New Roman" w:hAnsi="Times New Roman"/>
            <w:iCs/>
            <w:sz w:val="28"/>
            <w:szCs w:val="28"/>
            <w:lang w:val="lv-LV" w:eastAsia="en-GB"/>
          </w:rPr>
          <w:t>Farmācijas likuma</w:t>
        </w:r>
      </w:hyperlink>
      <w:r w:rsidR="00C0623D" w:rsidRPr="005E76CF">
        <w:rPr>
          <w:rFonts w:ascii="Times New Roman" w:eastAsia="Times New Roman" w:hAnsi="Times New Roman"/>
          <w:iCs/>
          <w:sz w:val="28"/>
          <w:szCs w:val="28"/>
          <w:lang w:val="lv-LV" w:eastAsia="en-GB"/>
        </w:rPr>
        <w:t xml:space="preserve"> </w:t>
      </w:r>
      <w:hyperlink r:id="rId9" w:anchor="p5" w:tgtFrame="_blank" w:history="1">
        <w:r w:rsidR="00C0623D" w:rsidRPr="005E76CF">
          <w:rPr>
            <w:rFonts w:ascii="Times New Roman" w:eastAsia="Times New Roman" w:hAnsi="Times New Roman"/>
            <w:iCs/>
            <w:sz w:val="28"/>
            <w:szCs w:val="28"/>
            <w:lang w:val="lv-LV" w:eastAsia="en-GB"/>
          </w:rPr>
          <w:t>5. panta</w:t>
        </w:r>
      </w:hyperlink>
      <w:r w:rsidR="00C0623D" w:rsidRPr="005E76CF">
        <w:rPr>
          <w:rFonts w:ascii="Times New Roman" w:hAnsi="Times New Roman"/>
          <w:sz w:val="28"/>
          <w:szCs w:val="28"/>
          <w:lang w:val="lv-LV"/>
        </w:rPr>
        <w:t xml:space="preserve"> </w:t>
      </w:r>
    </w:p>
    <w:p w14:paraId="624A291B" w14:textId="77777777" w:rsidR="00923C6B" w:rsidRPr="005E76CF" w:rsidRDefault="00FC40B9" w:rsidP="008600B7">
      <w:pPr>
        <w:spacing w:after="0" w:line="240" w:lineRule="auto"/>
        <w:jc w:val="right"/>
        <w:rPr>
          <w:rFonts w:ascii="Times New Roman" w:eastAsia="Times New Roman" w:hAnsi="Times New Roman"/>
          <w:iCs/>
          <w:sz w:val="28"/>
          <w:szCs w:val="28"/>
          <w:lang w:val="lv-LV" w:eastAsia="en-GB"/>
        </w:rPr>
      </w:pPr>
      <w:r w:rsidRPr="005E76CF">
        <w:rPr>
          <w:rFonts w:ascii="Times New Roman" w:eastAsia="Times New Roman" w:hAnsi="Times New Roman"/>
          <w:iCs/>
          <w:sz w:val="28"/>
          <w:szCs w:val="28"/>
          <w:lang w:val="lv-LV" w:eastAsia="en-GB"/>
        </w:rPr>
        <w:t xml:space="preserve">3. un 13. punktu un </w:t>
      </w:r>
      <w:hyperlink r:id="rId10" w:anchor="p52" w:tgtFrame="_blank" w:history="1">
        <w:r w:rsidRPr="005E76CF">
          <w:rPr>
            <w:rFonts w:ascii="Times New Roman" w:eastAsia="Times New Roman" w:hAnsi="Times New Roman"/>
            <w:iCs/>
            <w:sz w:val="28"/>
            <w:szCs w:val="28"/>
            <w:lang w:val="lv-LV" w:eastAsia="en-GB"/>
          </w:rPr>
          <w:t>52. pantu</w:t>
        </w:r>
      </w:hyperlink>
    </w:p>
    <w:p w14:paraId="7B310589" w14:textId="46DE2E30" w:rsidR="00A84BE0" w:rsidRPr="005E76CF" w:rsidRDefault="00A84BE0" w:rsidP="008600B7">
      <w:pPr>
        <w:pStyle w:val="NoSpacing"/>
        <w:jc w:val="both"/>
        <w:rPr>
          <w:rFonts w:ascii="Times New Roman" w:hAnsi="Times New Roman"/>
          <w:sz w:val="28"/>
          <w:szCs w:val="28"/>
        </w:rPr>
      </w:pPr>
    </w:p>
    <w:p w14:paraId="22AE5B86" w14:textId="340D5737" w:rsidR="00923C6B" w:rsidRPr="005E76CF" w:rsidRDefault="00FC40B9" w:rsidP="008600B7">
      <w:pPr>
        <w:pStyle w:val="NoSpacing"/>
        <w:ind w:firstLine="720"/>
        <w:jc w:val="both"/>
        <w:rPr>
          <w:rFonts w:ascii="Times New Roman" w:eastAsia="Times New Roman" w:hAnsi="Times New Roman"/>
          <w:bCs/>
          <w:sz w:val="28"/>
          <w:szCs w:val="28"/>
          <w:lang w:eastAsia="en-GB"/>
        </w:rPr>
      </w:pPr>
      <w:r w:rsidRPr="005E76CF">
        <w:rPr>
          <w:rFonts w:ascii="Times New Roman" w:hAnsi="Times New Roman"/>
          <w:sz w:val="28"/>
          <w:szCs w:val="28"/>
        </w:rPr>
        <w:t>1.</w:t>
      </w:r>
      <w:r w:rsidR="00E0093A" w:rsidRPr="005E76CF">
        <w:rPr>
          <w:rFonts w:ascii="Times New Roman" w:hAnsi="Times New Roman"/>
          <w:sz w:val="28"/>
          <w:szCs w:val="28"/>
        </w:rPr>
        <w:t> </w:t>
      </w:r>
      <w:r w:rsidRPr="005E76CF">
        <w:rPr>
          <w:rFonts w:ascii="Times New Roman" w:hAnsi="Times New Roman"/>
          <w:sz w:val="28"/>
          <w:szCs w:val="28"/>
        </w:rPr>
        <w:t xml:space="preserve">Izdarīt Ministru kabineta 2006. gada 18. aprīļa noteikumos Nr. 304 </w:t>
      </w:r>
      <w:r w:rsidR="008600B7" w:rsidRPr="005E76CF">
        <w:rPr>
          <w:rFonts w:ascii="Times New Roman" w:hAnsi="Times New Roman"/>
          <w:sz w:val="28"/>
          <w:szCs w:val="28"/>
        </w:rPr>
        <w:t>"</w:t>
      </w:r>
      <w:r w:rsidRPr="005E76CF">
        <w:rPr>
          <w:rFonts w:ascii="Times New Roman" w:eastAsia="Times New Roman" w:hAnsi="Times New Roman"/>
          <w:bCs/>
          <w:sz w:val="28"/>
          <w:szCs w:val="28"/>
          <w:lang w:eastAsia="en-GB"/>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8600B7" w:rsidRPr="005E76CF">
        <w:rPr>
          <w:rFonts w:ascii="Times New Roman" w:hAnsi="Times New Roman"/>
          <w:sz w:val="28"/>
          <w:szCs w:val="28"/>
        </w:rPr>
        <w:t>"</w:t>
      </w:r>
      <w:r w:rsidRPr="005E76CF">
        <w:rPr>
          <w:rFonts w:ascii="Times New Roman" w:hAnsi="Times New Roman"/>
          <w:sz w:val="28"/>
          <w:szCs w:val="28"/>
        </w:rPr>
        <w:t xml:space="preserve"> (Latvijas Vēstnesi</w:t>
      </w:r>
      <w:r w:rsidR="006B6D71" w:rsidRPr="005E76CF">
        <w:rPr>
          <w:rFonts w:ascii="Times New Roman" w:hAnsi="Times New Roman"/>
          <w:sz w:val="28"/>
          <w:szCs w:val="28"/>
        </w:rPr>
        <w:t>s, 2006, 70. nr.; 2007, 33. nr.; 2008, 122. nr.;</w:t>
      </w:r>
      <w:r w:rsidRPr="005E76CF">
        <w:rPr>
          <w:rFonts w:ascii="Times New Roman" w:hAnsi="Times New Roman"/>
          <w:sz w:val="28"/>
          <w:szCs w:val="28"/>
        </w:rPr>
        <w:t xml:space="preserve"> 2013, 200. nr.</w:t>
      </w:r>
      <w:r w:rsidR="006B6D71" w:rsidRPr="005E76CF">
        <w:rPr>
          <w:rFonts w:ascii="Times New Roman" w:hAnsi="Times New Roman"/>
          <w:sz w:val="28"/>
          <w:szCs w:val="28"/>
        </w:rPr>
        <w:t>;</w:t>
      </w:r>
      <w:r w:rsidRPr="005E76CF">
        <w:rPr>
          <w:rFonts w:ascii="Times New Roman" w:hAnsi="Times New Roman"/>
          <w:sz w:val="28"/>
          <w:szCs w:val="28"/>
        </w:rPr>
        <w:t xml:space="preserve"> 2015, 157. nr.) šādus grozījumus:</w:t>
      </w:r>
    </w:p>
    <w:p w14:paraId="18BB9140" w14:textId="7E7AC888" w:rsidR="00545BAE"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C323E4" w:rsidRPr="005E76CF">
        <w:rPr>
          <w:rFonts w:ascii="Times New Roman" w:hAnsi="Times New Roman"/>
          <w:sz w:val="28"/>
          <w:szCs w:val="28"/>
        </w:rPr>
        <w:t>1. i</w:t>
      </w:r>
      <w:r w:rsidRPr="005E76CF">
        <w:rPr>
          <w:rFonts w:ascii="Times New Roman" w:hAnsi="Times New Roman"/>
          <w:sz w:val="28"/>
          <w:szCs w:val="28"/>
        </w:rPr>
        <w:t>zteikt 2.2. </w:t>
      </w:r>
      <w:r w:rsidR="0011362E" w:rsidRPr="005E76CF">
        <w:rPr>
          <w:rFonts w:ascii="Times New Roman" w:hAnsi="Times New Roman"/>
          <w:sz w:val="28"/>
          <w:szCs w:val="28"/>
        </w:rPr>
        <w:t>apakšpunktu šādā redakcijā:</w:t>
      </w:r>
    </w:p>
    <w:p w14:paraId="51F1671F" w14:textId="7DFE016D" w:rsidR="00935F59" w:rsidRPr="005E76CF" w:rsidRDefault="00935F59" w:rsidP="008600B7">
      <w:pPr>
        <w:pStyle w:val="NoSpacing"/>
        <w:ind w:firstLine="720"/>
        <w:jc w:val="both"/>
        <w:rPr>
          <w:rFonts w:ascii="Times New Roman" w:hAnsi="Times New Roman"/>
          <w:sz w:val="28"/>
          <w:szCs w:val="28"/>
        </w:rPr>
      </w:pPr>
    </w:p>
    <w:p w14:paraId="6EC00BBB" w14:textId="115BE2FC" w:rsidR="00CC38C0"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11362E" w:rsidRPr="005E76CF">
        <w:rPr>
          <w:rFonts w:ascii="Times New Roman" w:hAnsi="Times New Roman"/>
          <w:sz w:val="28"/>
          <w:szCs w:val="28"/>
        </w:rPr>
        <w:t>2.2. visā</w:t>
      </w:r>
      <w:r w:rsidR="00915B60" w:rsidRPr="005E76CF">
        <w:rPr>
          <w:rFonts w:ascii="Times New Roman" w:hAnsi="Times New Roman"/>
          <w:sz w:val="28"/>
          <w:szCs w:val="28"/>
        </w:rPr>
        <w:t xml:space="preserve">m cilvēkiem paredzētajām zālēm, </w:t>
      </w:r>
      <w:r w:rsidR="00346529" w:rsidRPr="005E76CF">
        <w:rPr>
          <w:rFonts w:ascii="Times New Roman" w:hAnsi="Times New Roman"/>
          <w:sz w:val="28"/>
          <w:szCs w:val="28"/>
        </w:rPr>
        <w:t xml:space="preserve">kas tiek ražotas Latvijas Republikā, </w:t>
      </w:r>
      <w:r w:rsidR="00243DCC" w:rsidRPr="005E76CF">
        <w:rPr>
          <w:rFonts w:ascii="Times New Roman" w:hAnsi="Times New Roman"/>
          <w:sz w:val="28"/>
          <w:szCs w:val="28"/>
        </w:rPr>
        <w:t xml:space="preserve">ieskaitot eksportam paredzētās zāles, </w:t>
      </w:r>
      <w:r w:rsidR="00B71A9D" w:rsidRPr="005E76CF">
        <w:rPr>
          <w:rFonts w:ascii="Times New Roman" w:hAnsi="Times New Roman"/>
          <w:sz w:val="28"/>
          <w:szCs w:val="28"/>
        </w:rPr>
        <w:t>vai importētas</w:t>
      </w:r>
      <w:r w:rsidR="00C323E4" w:rsidRPr="005E76CF">
        <w:rPr>
          <w:rFonts w:ascii="Times New Roman" w:hAnsi="Times New Roman"/>
          <w:sz w:val="28"/>
          <w:szCs w:val="28"/>
        </w:rPr>
        <w:t>;</w:t>
      </w:r>
      <w:r w:rsidRPr="005E76CF">
        <w:rPr>
          <w:rFonts w:ascii="Times New Roman" w:hAnsi="Times New Roman"/>
          <w:sz w:val="28"/>
          <w:szCs w:val="28"/>
        </w:rPr>
        <w:t>"</w:t>
      </w:r>
      <w:r w:rsidR="00C323E4" w:rsidRPr="005E76CF">
        <w:rPr>
          <w:rFonts w:ascii="Times New Roman" w:hAnsi="Times New Roman"/>
          <w:sz w:val="28"/>
          <w:szCs w:val="28"/>
        </w:rPr>
        <w:t>;</w:t>
      </w:r>
    </w:p>
    <w:p w14:paraId="30D5B7D1" w14:textId="77777777" w:rsidR="00915B60" w:rsidRPr="005E76CF" w:rsidRDefault="00915B60" w:rsidP="008600B7">
      <w:pPr>
        <w:pStyle w:val="NoSpacing"/>
        <w:ind w:firstLine="720"/>
        <w:jc w:val="both"/>
        <w:rPr>
          <w:rFonts w:ascii="Times New Roman" w:hAnsi="Times New Roman"/>
          <w:sz w:val="28"/>
          <w:szCs w:val="28"/>
        </w:rPr>
      </w:pPr>
    </w:p>
    <w:p w14:paraId="505EE83E" w14:textId="32137E01" w:rsidR="00923C6B"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FA3D04" w:rsidRPr="005E76CF">
        <w:rPr>
          <w:rFonts w:ascii="Times New Roman" w:hAnsi="Times New Roman"/>
          <w:sz w:val="28"/>
          <w:szCs w:val="28"/>
        </w:rPr>
        <w:t>2.</w:t>
      </w:r>
      <w:r w:rsidR="00C323E4" w:rsidRPr="005E76CF">
        <w:rPr>
          <w:rFonts w:ascii="Times New Roman" w:hAnsi="Times New Roman"/>
          <w:sz w:val="28"/>
          <w:szCs w:val="28"/>
        </w:rPr>
        <w:t> i</w:t>
      </w:r>
      <w:r w:rsidR="0011362E" w:rsidRPr="005E76CF">
        <w:rPr>
          <w:rFonts w:ascii="Times New Roman" w:hAnsi="Times New Roman"/>
          <w:sz w:val="28"/>
          <w:szCs w:val="28"/>
        </w:rPr>
        <w:t>zteikt 2.6.</w:t>
      </w:r>
      <w:r w:rsidR="00545BAE" w:rsidRPr="005E76CF">
        <w:rPr>
          <w:rFonts w:ascii="Times New Roman" w:hAnsi="Times New Roman"/>
          <w:sz w:val="28"/>
          <w:szCs w:val="28"/>
        </w:rPr>
        <w:t> </w:t>
      </w:r>
      <w:r w:rsidR="00F878C3" w:rsidRPr="005E76CF">
        <w:rPr>
          <w:rFonts w:ascii="Times New Roman" w:hAnsi="Times New Roman"/>
          <w:sz w:val="28"/>
          <w:szCs w:val="28"/>
        </w:rPr>
        <w:t>apakšpunktu šādā redakcijā:</w:t>
      </w:r>
    </w:p>
    <w:p w14:paraId="0AE4DF39" w14:textId="77777777" w:rsidR="00935F59" w:rsidRPr="005E76CF" w:rsidRDefault="00935F59" w:rsidP="008600B7">
      <w:pPr>
        <w:pStyle w:val="NoSpacing"/>
        <w:ind w:firstLine="720"/>
        <w:jc w:val="both"/>
        <w:rPr>
          <w:rFonts w:ascii="Times New Roman" w:hAnsi="Times New Roman"/>
          <w:sz w:val="28"/>
          <w:szCs w:val="28"/>
        </w:rPr>
      </w:pPr>
    </w:p>
    <w:p w14:paraId="64006CF6" w14:textId="4E4ECB28" w:rsidR="00FC4553"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2.6. </w:t>
      </w:r>
      <w:r w:rsidR="00A43E2F" w:rsidRPr="005E76CF">
        <w:rPr>
          <w:rFonts w:ascii="Times New Roman" w:hAnsi="Times New Roman"/>
          <w:sz w:val="28"/>
          <w:szCs w:val="28"/>
        </w:rPr>
        <w:t>pētām</w:t>
      </w:r>
      <w:r w:rsidR="00987DA6" w:rsidRPr="005E76CF">
        <w:rPr>
          <w:rFonts w:ascii="Times New Roman" w:hAnsi="Times New Roman"/>
          <w:sz w:val="28"/>
          <w:szCs w:val="28"/>
        </w:rPr>
        <w:t>aj</w:t>
      </w:r>
      <w:r w:rsidR="00A43E2F" w:rsidRPr="005E76CF">
        <w:rPr>
          <w:rFonts w:ascii="Times New Roman" w:hAnsi="Times New Roman"/>
          <w:sz w:val="28"/>
          <w:szCs w:val="28"/>
        </w:rPr>
        <w:t>ām zālēm</w:t>
      </w:r>
      <w:r w:rsidR="00C323E4" w:rsidRPr="005E76CF">
        <w:rPr>
          <w:rFonts w:ascii="Times New Roman" w:hAnsi="Times New Roman"/>
          <w:sz w:val="28"/>
          <w:szCs w:val="28"/>
        </w:rPr>
        <w:t>;</w:t>
      </w:r>
      <w:r w:rsidRPr="005E76CF">
        <w:rPr>
          <w:rFonts w:ascii="Times New Roman" w:hAnsi="Times New Roman"/>
          <w:sz w:val="28"/>
          <w:szCs w:val="28"/>
        </w:rPr>
        <w:t>"</w:t>
      </w:r>
      <w:r w:rsidR="00C323E4" w:rsidRPr="005E76CF">
        <w:rPr>
          <w:rFonts w:ascii="Times New Roman" w:hAnsi="Times New Roman"/>
          <w:sz w:val="28"/>
          <w:szCs w:val="28"/>
        </w:rPr>
        <w:t>;</w:t>
      </w:r>
    </w:p>
    <w:p w14:paraId="7F60FC6B" w14:textId="77777777" w:rsidR="00A43E2F" w:rsidRPr="005E76CF" w:rsidRDefault="00A43E2F" w:rsidP="008600B7">
      <w:pPr>
        <w:pStyle w:val="NoSpacing"/>
        <w:ind w:firstLine="720"/>
        <w:jc w:val="both"/>
        <w:rPr>
          <w:rFonts w:ascii="Times New Roman" w:hAnsi="Times New Roman"/>
          <w:i/>
          <w:sz w:val="28"/>
          <w:szCs w:val="28"/>
        </w:rPr>
      </w:pPr>
    </w:p>
    <w:p w14:paraId="12D48AC2" w14:textId="78207BD8" w:rsidR="00E208E3"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FA3D04" w:rsidRPr="005E76CF">
        <w:rPr>
          <w:rFonts w:ascii="Times New Roman" w:hAnsi="Times New Roman"/>
          <w:sz w:val="28"/>
          <w:szCs w:val="28"/>
        </w:rPr>
        <w:t>3.</w:t>
      </w:r>
      <w:r w:rsidR="00C323E4" w:rsidRPr="005E76CF">
        <w:rPr>
          <w:rFonts w:ascii="Times New Roman" w:hAnsi="Times New Roman"/>
          <w:sz w:val="28"/>
          <w:szCs w:val="28"/>
        </w:rPr>
        <w:t> p</w:t>
      </w:r>
      <w:r w:rsidR="0011362E" w:rsidRPr="005E76CF">
        <w:rPr>
          <w:rFonts w:ascii="Times New Roman" w:hAnsi="Times New Roman"/>
          <w:sz w:val="28"/>
          <w:szCs w:val="28"/>
        </w:rPr>
        <w:t>apildināt noteikumus ar 2.</w:t>
      </w:r>
      <w:r w:rsidR="0011362E" w:rsidRPr="005E76CF">
        <w:rPr>
          <w:rFonts w:ascii="Times New Roman" w:hAnsi="Times New Roman"/>
          <w:sz w:val="28"/>
          <w:szCs w:val="28"/>
          <w:vertAlign w:val="superscript"/>
        </w:rPr>
        <w:t>1</w:t>
      </w:r>
      <w:r w:rsidR="002C3291" w:rsidRPr="005E76CF">
        <w:rPr>
          <w:rFonts w:ascii="Times New Roman" w:hAnsi="Times New Roman"/>
          <w:sz w:val="28"/>
          <w:szCs w:val="28"/>
        </w:rPr>
        <w:t> </w:t>
      </w:r>
      <w:r w:rsidR="003C5521" w:rsidRPr="005E76CF">
        <w:rPr>
          <w:rFonts w:ascii="Times New Roman" w:hAnsi="Times New Roman"/>
          <w:sz w:val="28"/>
          <w:szCs w:val="28"/>
        </w:rPr>
        <w:t>un 2.</w:t>
      </w:r>
      <w:r w:rsidR="006C5F7D" w:rsidRPr="005E76CF">
        <w:rPr>
          <w:rFonts w:ascii="Times New Roman" w:hAnsi="Times New Roman"/>
          <w:sz w:val="28"/>
          <w:szCs w:val="28"/>
          <w:vertAlign w:val="superscript"/>
        </w:rPr>
        <w:t>2</w:t>
      </w:r>
      <w:r w:rsidR="00337EF6" w:rsidRPr="005E76CF">
        <w:rPr>
          <w:rFonts w:ascii="Times New Roman" w:hAnsi="Times New Roman"/>
          <w:sz w:val="28"/>
          <w:szCs w:val="28"/>
        </w:rPr>
        <w:t> </w:t>
      </w:r>
      <w:r w:rsidR="0011362E" w:rsidRPr="005E76CF">
        <w:rPr>
          <w:rFonts w:ascii="Times New Roman" w:hAnsi="Times New Roman"/>
          <w:sz w:val="28"/>
          <w:szCs w:val="28"/>
        </w:rPr>
        <w:t>punktu šādā redakcijā:</w:t>
      </w:r>
    </w:p>
    <w:p w14:paraId="1106F0C2" w14:textId="77777777" w:rsidR="00935F59" w:rsidRPr="005E76CF" w:rsidRDefault="00935F59" w:rsidP="008600B7">
      <w:pPr>
        <w:pStyle w:val="NoSpacing"/>
        <w:ind w:firstLine="720"/>
        <w:jc w:val="both"/>
        <w:rPr>
          <w:rFonts w:ascii="Times New Roman" w:hAnsi="Times New Roman"/>
          <w:sz w:val="28"/>
          <w:szCs w:val="28"/>
        </w:rPr>
      </w:pPr>
    </w:p>
    <w:p w14:paraId="0EC4B795" w14:textId="4A64FE73" w:rsidR="00456D6D" w:rsidRPr="005E76CF" w:rsidRDefault="008600B7" w:rsidP="008600B7">
      <w:pPr>
        <w:pStyle w:val="NoSpacing"/>
        <w:ind w:firstLine="720"/>
        <w:jc w:val="both"/>
        <w:rPr>
          <w:rStyle w:val="CommentReference"/>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2.</w:t>
      </w:r>
      <w:r w:rsidR="00C323E4" w:rsidRPr="005E76CF">
        <w:rPr>
          <w:rFonts w:ascii="Times New Roman" w:hAnsi="Times New Roman"/>
          <w:sz w:val="28"/>
          <w:szCs w:val="28"/>
          <w:vertAlign w:val="superscript"/>
        </w:rPr>
        <w:t>1</w:t>
      </w:r>
      <w:r w:rsidR="007E57E4" w:rsidRPr="005E76CF">
        <w:rPr>
          <w:rFonts w:ascii="Times New Roman" w:hAnsi="Times New Roman"/>
          <w:sz w:val="28"/>
          <w:szCs w:val="28"/>
        </w:rPr>
        <w:t> </w:t>
      </w:r>
      <w:r w:rsidR="001620E7" w:rsidRPr="005E76CF">
        <w:rPr>
          <w:rStyle w:val="CommentReference"/>
          <w:rFonts w:ascii="Times New Roman" w:hAnsi="Times New Roman"/>
          <w:sz w:val="28"/>
          <w:szCs w:val="28"/>
        </w:rPr>
        <w:t>Uz pētām</w:t>
      </w:r>
      <w:r w:rsidR="00987DA6" w:rsidRPr="005E76CF">
        <w:rPr>
          <w:rStyle w:val="CommentReference"/>
          <w:rFonts w:ascii="Times New Roman" w:hAnsi="Times New Roman"/>
          <w:sz w:val="28"/>
          <w:szCs w:val="28"/>
        </w:rPr>
        <w:t>aj</w:t>
      </w:r>
      <w:r w:rsidR="001620E7" w:rsidRPr="005E76CF">
        <w:rPr>
          <w:rStyle w:val="CommentReference"/>
          <w:rFonts w:ascii="Times New Roman" w:hAnsi="Times New Roman"/>
          <w:sz w:val="28"/>
          <w:szCs w:val="28"/>
        </w:rPr>
        <w:t>ām zālēm attieca</w:t>
      </w:r>
      <w:r w:rsidR="00A66ACD" w:rsidRPr="005E76CF">
        <w:rPr>
          <w:rStyle w:val="CommentReference"/>
          <w:rFonts w:ascii="Times New Roman" w:hAnsi="Times New Roman"/>
          <w:sz w:val="28"/>
          <w:szCs w:val="28"/>
        </w:rPr>
        <w:t>s</w:t>
      </w:r>
      <w:r w:rsidR="00FC40B9" w:rsidRPr="005E76CF">
        <w:rPr>
          <w:rStyle w:val="CommentReference"/>
          <w:rFonts w:ascii="Times New Roman" w:hAnsi="Times New Roman"/>
          <w:sz w:val="28"/>
          <w:szCs w:val="28"/>
        </w:rPr>
        <w:t>:</w:t>
      </w:r>
    </w:p>
    <w:p w14:paraId="0045EFD8" w14:textId="459864D4" w:rsidR="00456D6D"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2.</w:t>
      </w:r>
      <w:r w:rsidR="00E06283" w:rsidRPr="005E76CF">
        <w:rPr>
          <w:rFonts w:ascii="Times New Roman" w:hAnsi="Times New Roman"/>
          <w:sz w:val="28"/>
          <w:szCs w:val="28"/>
          <w:vertAlign w:val="superscript"/>
        </w:rPr>
        <w:t>1</w:t>
      </w:r>
      <w:r w:rsidR="00987DA6" w:rsidRPr="005E76CF">
        <w:rPr>
          <w:rFonts w:ascii="Times New Roman" w:hAnsi="Times New Roman"/>
          <w:sz w:val="28"/>
          <w:szCs w:val="28"/>
          <w:vertAlign w:val="superscript"/>
        </w:rPr>
        <w:t> </w:t>
      </w:r>
      <w:r w:rsidR="00E06283" w:rsidRPr="005E76CF">
        <w:rPr>
          <w:rFonts w:ascii="Times New Roman" w:hAnsi="Times New Roman"/>
          <w:sz w:val="28"/>
          <w:szCs w:val="28"/>
        </w:rPr>
        <w:t>1. </w:t>
      </w:r>
      <w:r w:rsidR="001620E7" w:rsidRPr="005E76CF">
        <w:rPr>
          <w:rFonts w:ascii="Times New Roman" w:hAnsi="Times New Roman"/>
          <w:sz w:val="28"/>
          <w:szCs w:val="28"/>
        </w:rPr>
        <w:t>Eiropas Parlamenta un Padomes 2014. gada 16. aprīļa Regulas Nr. 536/2014 par cilvēkiem paredzētu zāļu klīniskajām pārbaudēm un ar ko atceļ Direktīvu 2001/20/EK (turpmāk – </w:t>
      </w:r>
      <w:r w:rsidR="002E7268" w:rsidRPr="005E76CF">
        <w:rPr>
          <w:rFonts w:ascii="Times New Roman" w:hAnsi="Times New Roman"/>
          <w:sz w:val="28"/>
          <w:szCs w:val="28"/>
        </w:rPr>
        <w:t>r</w:t>
      </w:r>
      <w:r w:rsidR="001620E7" w:rsidRPr="005E76CF">
        <w:rPr>
          <w:rFonts w:ascii="Times New Roman" w:hAnsi="Times New Roman"/>
          <w:sz w:val="28"/>
          <w:szCs w:val="28"/>
        </w:rPr>
        <w:t>egula</w:t>
      </w:r>
      <w:r w:rsidR="00987DA6" w:rsidRPr="005E76CF">
        <w:rPr>
          <w:rFonts w:ascii="Times New Roman" w:hAnsi="Times New Roman"/>
          <w:sz w:val="28"/>
          <w:szCs w:val="28"/>
        </w:rPr>
        <w:t xml:space="preserve"> </w:t>
      </w:r>
      <w:r w:rsidR="002E7268" w:rsidRPr="005E76CF">
        <w:rPr>
          <w:rFonts w:ascii="Times New Roman" w:hAnsi="Times New Roman"/>
          <w:sz w:val="28"/>
          <w:szCs w:val="28"/>
        </w:rPr>
        <w:t>Nr. </w:t>
      </w:r>
      <w:r w:rsidR="001620E7" w:rsidRPr="005E76CF">
        <w:rPr>
          <w:rFonts w:ascii="Times New Roman" w:hAnsi="Times New Roman"/>
          <w:sz w:val="28"/>
          <w:szCs w:val="28"/>
        </w:rPr>
        <w:t>536/2014)</w:t>
      </w:r>
      <w:r w:rsidR="00987DA6" w:rsidRPr="005E76CF">
        <w:rPr>
          <w:rFonts w:ascii="Times New Roman" w:hAnsi="Times New Roman"/>
          <w:sz w:val="28"/>
          <w:szCs w:val="28"/>
        </w:rPr>
        <w:t>,</w:t>
      </w:r>
      <w:r w:rsidR="001620E7" w:rsidRPr="005E76CF">
        <w:rPr>
          <w:rFonts w:ascii="Times New Roman" w:hAnsi="Times New Roman"/>
          <w:sz w:val="28"/>
          <w:szCs w:val="28"/>
        </w:rPr>
        <w:t xml:space="preserve"> IX </w:t>
      </w:r>
      <w:r w:rsidR="007E57E4" w:rsidRPr="005E76CF">
        <w:rPr>
          <w:rFonts w:ascii="Times New Roman" w:hAnsi="Times New Roman"/>
          <w:sz w:val="28"/>
          <w:szCs w:val="28"/>
        </w:rPr>
        <w:t>nodaļa</w:t>
      </w:r>
      <w:r w:rsidR="0013071C" w:rsidRPr="005E76CF">
        <w:rPr>
          <w:rFonts w:ascii="Times New Roman" w:hAnsi="Times New Roman"/>
          <w:sz w:val="28"/>
          <w:szCs w:val="28"/>
        </w:rPr>
        <w:t>;</w:t>
      </w:r>
    </w:p>
    <w:p w14:paraId="107C3E6D" w14:textId="12D2C78D" w:rsidR="003178A9"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2.</w:t>
      </w:r>
      <w:r w:rsidRPr="005E76CF">
        <w:rPr>
          <w:rFonts w:ascii="Times New Roman" w:hAnsi="Times New Roman"/>
          <w:sz w:val="28"/>
          <w:szCs w:val="28"/>
          <w:vertAlign w:val="superscript"/>
        </w:rPr>
        <w:t>1</w:t>
      </w:r>
      <w:r w:rsidR="00987DA6" w:rsidRPr="005E76CF">
        <w:rPr>
          <w:rFonts w:ascii="Times New Roman" w:hAnsi="Times New Roman"/>
          <w:sz w:val="28"/>
          <w:szCs w:val="28"/>
          <w:vertAlign w:val="superscript"/>
        </w:rPr>
        <w:t> </w:t>
      </w:r>
      <w:r w:rsidRPr="005E76CF">
        <w:rPr>
          <w:rFonts w:ascii="Times New Roman" w:hAnsi="Times New Roman"/>
          <w:sz w:val="28"/>
          <w:szCs w:val="28"/>
        </w:rPr>
        <w:t>2. </w:t>
      </w:r>
      <w:r w:rsidR="002E7268" w:rsidRPr="005E76CF">
        <w:rPr>
          <w:rFonts w:ascii="Times New Roman" w:hAnsi="Times New Roman"/>
          <w:sz w:val="28"/>
          <w:szCs w:val="28"/>
        </w:rPr>
        <w:t>r</w:t>
      </w:r>
      <w:r w:rsidRPr="005E76CF">
        <w:rPr>
          <w:rFonts w:ascii="Times New Roman" w:hAnsi="Times New Roman"/>
          <w:sz w:val="28"/>
          <w:szCs w:val="28"/>
        </w:rPr>
        <w:t>egulas</w:t>
      </w:r>
      <w:r w:rsidR="0078082E" w:rsidRPr="005E76CF">
        <w:rPr>
          <w:rFonts w:ascii="Times New Roman" w:hAnsi="Times New Roman"/>
          <w:sz w:val="28"/>
          <w:szCs w:val="28"/>
        </w:rPr>
        <w:t xml:space="preserve"> </w:t>
      </w:r>
      <w:r w:rsidR="002E7268" w:rsidRPr="005E76CF">
        <w:rPr>
          <w:rFonts w:ascii="Times New Roman" w:hAnsi="Times New Roman"/>
          <w:sz w:val="28"/>
          <w:szCs w:val="28"/>
        </w:rPr>
        <w:t>Nr. </w:t>
      </w:r>
      <w:r w:rsidR="00456D6D" w:rsidRPr="005E76CF">
        <w:rPr>
          <w:rFonts w:ascii="Times New Roman" w:hAnsi="Times New Roman"/>
          <w:sz w:val="28"/>
          <w:szCs w:val="28"/>
        </w:rPr>
        <w:t>536/2014 63. p</w:t>
      </w:r>
      <w:r w:rsidR="0078082E" w:rsidRPr="005E76CF">
        <w:rPr>
          <w:rFonts w:ascii="Times New Roman" w:hAnsi="Times New Roman"/>
          <w:sz w:val="28"/>
          <w:szCs w:val="28"/>
        </w:rPr>
        <w:t>antā minētie</w:t>
      </w:r>
      <w:r w:rsidR="00456D6D" w:rsidRPr="005E76CF">
        <w:rPr>
          <w:rFonts w:ascii="Times New Roman" w:hAnsi="Times New Roman"/>
          <w:sz w:val="28"/>
          <w:szCs w:val="28"/>
        </w:rPr>
        <w:t xml:space="preserve"> </w:t>
      </w:r>
      <w:r w:rsidR="009C32E5" w:rsidRPr="005E76CF">
        <w:rPr>
          <w:rFonts w:ascii="Times New Roman" w:hAnsi="Times New Roman"/>
          <w:sz w:val="28"/>
          <w:szCs w:val="28"/>
        </w:rPr>
        <w:t>l</w:t>
      </w:r>
      <w:r w:rsidR="0078082E" w:rsidRPr="005E76CF">
        <w:rPr>
          <w:rFonts w:ascii="Times New Roman" w:hAnsi="Times New Roman"/>
          <w:sz w:val="28"/>
          <w:szCs w:val="28"/>
        </w:rPr>
        <w:t>abas ražošanas prakses principi</w:t>
      </w:r>
      <w:r w:rsidR="009C32E5" w:rsidRPr="005E76CF">
        <w:rPr>
          <w:rFonts w:ascii="Times New Roman" w:hAnsi="Times New Roman"/>
          <w:sz w:val="28"/>
          <w:szCs w:val="28"/>
        </w:rPr>
        <w:t xml:space="preserve"> un pamatnostādnes saskaņā ar Komisijas 2017.</w:t>
      </w:r>
      <w:r w:rsidR="00C323E4" w:rsidRPr="005E76CF">
        <w:rPr>
          <w:rFonts w:ascii="Times New Roman" w:hAnsi="Times New Roman"/>
          <w:sz w:val="28"/>
          <w:szCs w:val="28"/>
        </w:rPr>
        <w:t xml:space="preserve"> gada 23. maija </w:t>
      </w:r>
      <w:r w:rsidR="00987DA6" w:rsidRPr="005E76CF">
        <w:rPr>
          <w:rFonts w:ascii="Times New Roman" w:hAnsi="Times New Roman"/>
          <w:sz w:val="28"/>
          <w:szCs w:val="28"/>
        </w:rPr>
        <w:t>D</w:t>
      </w:r>
      <w:r w:rsidR="00C323E4" w:rsidRPr="005E76CF">
        <w:rPr>
          <w:rFonts w:ascii="Times New Roman" w:hAnsi="Times New Roman"/>
          <w:sz w:val="28"/>
          <w:szCs w:val="28"/>
        </w:rPr>
        <w:t>eleģēto regulu Nr. </w:t>
      </w:r>
      <w:r w:rsidR="009C32E5" w:rsidRPr="005E76CF">
        <w:rPr>
          <w:rFonts w:ascii="Times New Roman" w:hAnsi="Times New Roman"/>
          <w:sz w:val="28"/>
          <w:szCs w:val="28"/>
        </w:rPr>
        <w:t>2017/1569, ar ko papildina Eiropas Parlam</w:t>
      </w:r>
      <w:r w:rsidR="00C323E4" w:rsidRPr="005E76CF">
        <w:rPr>
          <w:rFonts w:ascii="Times New Roman" w:hAnsi="Times New Roman"/>
          <w:sz w:val="28"/>
          <w:szCs w:val="28"/>
        </w:rPr>
        <w:t xml:space="preserve">enta un Padomes Regulu </w:t>
      </w:r>
      <w:r w:rsidR="00C323E4" w:rsidRPr="005E76CF">
        <w:rPr>
          <w:rFonts w:ascii="Times New Roman" w:hAnsi="Times New Roman"/>
          <w:sz w:val="28"/>
          <w:szCs w:val="28"/>
        </w:rPr>
        <w:lastRenderedPageBreak/>
        <w:t>(ES) Nr. </w:t>
      </w:r>
      <w:r w:rsidR="009C32E5" w:rsidRPr="005E76CF">
        <w:rPr>
          <w:rFonts w:ascii="Times New Roman" w:hAnsi="Times New Roman"/>
          <w:sz w:val="28"/>
          <w:szCs w:val="28"/>
        </w:rPr>
        <w:t>536/2014, sīkāk norādot pētāmo cilvēkiem paredzēto zāļu labas ražošanas prakses principus un pamat</w:t>
      </w:r>
      <w:r w:rsidR="00875406" w:rsidRPr="005E76CF">
        <w:rPr>
          <w:rFonts w:ascii="Times New Roman" w:hAnsi="Times New Roman"/>
          <w:sz w:val="28"/>
          <w:szCs w:val="28"/>
        </w:rPr>
        <w:t>nostādnes un inspekciju kārtību, kā arī sīki izstrādātās attiecīgās pamatnostādnes</w:t>
      </w:r>
      <w:r w:rsidR="001A4819" w:rsidRPr="005E76CF">
        <w:rPr>
          <w:rFonts w:ascii="Times New Roman" w:hAnsi="Times New Roman"/>
          <w:sz w:val="28"/>
          <w:szCs w:val="28"/>
        </w:rPr>
        <w:t xml:space="preserve"> par zāļu labu ražošanas praksi</w:t>
      </w:r>
      <w:r w:rsidR="00875406" w:rsidRPr="005E76CF">
        <w:rPr>
          <w:rFonts w:ascii="Times New Roman" w:hAnsi="Times New Roman"/>
          <w:sz w:val="28"/>
          <w:szCs w:val="28"/>
        </w:rPr>
        <w:t xml:space="preserve">, kas iekļautas </w:t>
      </w:r>
      <w:hyperlink r:id="rId11" w:tgtFrame="_blank" w:history="1">
        <w:r w:rsidR="00875406" w:rsidRPr="005E76CF">
          <w:rPr>
            <w:rStyle w:val="Hyperlink"/>
            <w:rFonts w:ascii="Times New Roman" w:hAnsi="Times New Roman"/>
            <w:color w:val="auto"/>
            <w:sz w:val="28"/>
            <w:szCs w:val="28"/>
            <w:u w:val="none"/>
          </w:rPr>
          <w:t>Farmācijas likuma</w:t>
        </w:r>
      </w:hyperlink>
      <w:r w:rsidR="00875406" w:rsidRPr="005E76CF">
        <w:rPr>
          <w:rFonts w:ascii="Times New Roman" w:hAnsi="Times New Roman"/>
          <w:sz w:val="28"/>
          <w:szCs w:val="28"/>
        </w:rPr>
        <w:t xml:space="preserve"> </w:t>
      </w:r>
      <w:hyperlink r:id="rId12" w:anchor="p51.1" w:tgtFrame="_blank" w:history="1">
        <w:r w:rsidR="00875406" w:rsidRPr="005E76CF">
          <w:rPr>
            <w:rStyle w:val="Hyperlink"/>
            <w:rFonts w:ascii="Times New Roman" w:hAnsi="Times New Roman"/>
            <w:color w:val="auto"/>
            <w:sz w:val="28"/>
            <w:szCs w:val="28"/>
            <w:u w:val="none"/>
          </w:rPr>
          <w:t>51.</w:t>
        </w:r>
        <w:r w:rsidR="00875406" w:rsidRPr="005E76CF">
          <w:rPr>
            <w:rStyle w:val="Hyperlink"/>
            <w:rFonts w:ascii="Times New Roman" w:hAnsi="Times New Roman"/>
            <w:color w:val="auto"/>
            <w:sz w:val="28"/>
            <w:szCs w:val="28"/>
            <w:u w:val="none"/>
            <w:vertAlign w:val="superscript"/>
          </w:rPr>
          <w:t>1</w:t>
        </w:r>
        <w:r w:rsidR="00875406" w:rsidRPr="005E76CF">
          <w:rPr>
            <w:rStyle w:val="Hyperlink"/>
            <w:rFonts w:ascii="Times New Roman" w:hAnsi="Times New Roman"/>
            <w:color w:val="auto"/>
            <w:sz w:val="28"/>
            <w:szCs w:val="28"/>
            <w:u w:val="none"/>
          </w:rPr>
          <w:t> pantā</w:t>
        </w:r>
      </w:hyperlink>
      <w:r w:rsidR="00875406" w:rsidRPr="005E76CF">
        <w:rPr>
          <w:rFonts w:ascii="Times New Roman" w:hAnsi="Times New Roman"/>
          <w:sz w:val="28"/>
          <w:szCs w:val="28"/>
        </w:rPr>
        <w:t xml:space="preserve"> minētajā Eiropas Komisijas rokasgrāmatā, ko Eiropas Komisija publicējusi Eiropas Savienības Zāļu tiesisk</w:t>
      </w:r>
      <w:r w:rsidR="00597801" w:rsidRPr="005E76CF">
        <w:rPr>
          <w:rFonts w:ascii="Times New Roman" w:hAnsi="Times New Roman"/>
          <w:sz w:val="28"/>
          <w:szCs w:val="28"/>
        </w:rPr>
        <w:t xml:space="preserve">ā regulējuma dokumentu krājuma </w:t>
      </w:r>
      <w:r w:rsidR="00AF2E6D" w:rsidRPr="005E76CF">
        <w:rPr>
          <w:rFonts w:ascii="Times New Roman" w:hAnsi="Times New Roman"/>
          <w:sz w:val="28"/>
          <w:szCs w:val="28"/>
        </w:rPr>
        <w:t>4</w:t>
      </w:r>
      <w:r w:rsidR="00875406" w:rsidRPr="005E76CF">
        <w:rPr>
          <w:rFonts w:ascii="Times New Roman" w:hAnsi="Times New Roman"/>
          <w:sz w:val="28"/>
          <w:szCs w:val="28"/>
        </w:rPr>
        <w:t>.</w:t>
      </w:r>
      <w:r w:rsidR="0013071C" w:rsidRPr="005E76CF">
        <w:rPr>
          <w:rFonts w:ascii="Times New Roman" w:hAnsi="Times New Roman"/>
          <w:sz w:val="28"/>
          <w:szCs w:val="28"/>
        </w:rPr>
        <w:t> </w:t>
      </w:r>
      <w:r w:rsidR="00875406" w:rsidRPr="005E76CF">
        <w:rPr>
          <w:rFonts w:ascii="Times New Roman" w:hAnsi="Times New Roman"/>
          <w:sz w:val="28"/>
          <w:szCs w:val="28"/>
        </w:rPr>
        <w:t>sējumā</w:t>
      </w:r>
      <w:r w:rsidR="00987DA6" w:rsidRPr="005E76CF">
        <w:rPr>
          <w:rFonts w:ascii="Times New Roman" w:hAnsi="Times New Roman"/>
          <w:sz w:val="28"/>
          <w:szCs w:val="28"/>
        </w:rPr>
        <w:t xml:space="preserve"> un</w:t>
      </w:r>
      <w:r w:rsidR="00875406" w:rsidRPr="005E76CF">
        <w:rPr>
          <w:rFonts w:ascii="Times New Roman" w:hAnsi="Times New Roman"/>
          <w:sz w:val="28"/>
          <w:szCs w:val="28"/>
        </w:rPr>
        <w:t xml:space="preserve"> kas ir pieejama Zāļu valsts aģentūras tīmekļvietnē;</w:t>
      </w:r>
    </w:p>
    <w:p w14:paraId="31198FFD" w14:textId="5A7A9AF2" w:rsidR="00F8061A"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2.</w:t>
      </w:r>
      <w:r w:rsidRPr="005E76CF">
        <w:rPr>
          <w:rFonts w:ascii="Times New Roman" w:hAnsi="Times New Roman"/>
          <w:sz w:val="28"/>
          <w:szCs w:val="28"/>
          <w:vertAlign w:val="superscript"/>
        </w:rPr>
        <w:t>1</w:t>
      </w:r>
      <w:r w:rsidR="00987DA6" w:rsidRPr="005E76CF">
        <w:rPr>
          <w:rFonts w:ascii="Times New Roman" w:hAnsi="Times New Roman"/>
          <w:sz w:val="28"/>
          <w:szCs w:val="28"/>
          <w:vertAlign w:val="superscript"/>
        </w:rPr>
        <w:t> </w:t>
      </w:r>
      <w:r w:rsidR="00875406" w:rsidRPr="005E76CF">
        <w:rPr>
          <w:rFonts w:ascii="Times New Roman" w:hAnsi="Times New Roman"/>
          <w:sz w:val="28"/>
          <w:szCs w:val="28"/>
        </w:rPr>
        <w:t>3</w:t>
      </w:r>
      <w:r w:rsidRPr="005E76CF">
        <w:rPr>
          <w:rFonts w:ascii="Times New Roman" w:hAnsi="Times New Roman"/>
          <w:sz w:val="28"/>
          <w:szCs w:val="28"/>
        </w:rPr>
        <w:t>. </w:t>
      </w:r>
      <w:r w:rsidR="003178A9" w:rsidRPr="005E76CF">
        <w:rPr>
          <w:rFonts w:ascii="Times New Roman" w:hAnsi="Times New Roman"/>
          <w:sz w:val="28"/>
          <w:szCs w:val="28"/>
        </w:rPr>
        <w:t>šo noteikumu 5.</w:t>
      </w:r>
      <w:r w:rsidR="00987DA6" w:rsidRPr="005E76CF">
        <w:rPr>
          <w:rFonts w:ascii="Times New Roman" w:hAnsi="Times New Roman"/>
          <w:sz w:val="28"/>
          <w:szCs w:val="28"/>
        </w:rPr>
        <w:t xml:space="preserve"> un</w:t>
      </w:r>
      <w:r w:rsidR="003178A9" w:rsidRPr="005E76CF">
        <w:rPr>
          <w:rFonts w:ascii="Times New Roman" w:hAnsi="Times New Roman"/>
          <w:sz w:val="28"/>
          <w:szCs w:val="28"/>
        </w:rPr>
        <w:t xml:space="preserve"> 7. punkts, 8.5. apakšpunkts, 9.</w:t>
      </w:r>
      <w:r w:rsidR="006B6D71" w:rsidRPr="005E76CF">
        <w:rPr>
          <w:rFonts w:ascii="Times New Roman" w:hAnsi="Times New Roman"/>
          <w:sz w:val="28"/>
          <w:szCs w:val="28"/>
        </w:rPr>
        <w:t> punkts</w:t>
      </w:r>
      <w:r w:rsidR="00987DA6" w:rsidRPr="005E76CF">
        <w:rPr>
          <w:rFonts w:ascii="Times New Roman" w:hAnsi="Times New Roman"/>
          <w:sz w:val="28"/>
          <w:szCs w:val="28"/>
        </w:rPr>
        <w:t>,</w:t>
      </w:r>
      <w:r w:rsidR="006B6D71" w:rsidRPr="005E76CF">
        <w:rPr>
          <w:rFonts w:ascii="Times New Roman" w:hAnsi="Times New Roman"/>
          <w:sz w:val="28"/>
          <w:szCs w:val="28"/>
        </w:rPr>
        <w:t xml:space="preserve"> III nodaļa</w:t>
      </w:r>
      <w:r w:rsidR="003178A9" w:rsidRPr="005E76CF">
        <w:rPr>
          <w:rFonts w:ascii="Times New Roman" w:hAnsi="Times New Roman"/>
          <w:sz w:val="28"/>
          <w:szCs w:val="28"/>
        </w:rPr>
        <w:t xml:space="preserve">, 30. punkts, </w:t>
      </w:r>
      <w:r w:rsidR="006B6D71" w:rsidRPr="005E76CF">
        <w:rPr>
          <w:rFonts w:ascii="Times New Roman" w:hAnsi="Times New Roman"/>
          <w:sz w:val="28"/>
          <w:szCs w:val="28"/>
        </w:rPr>
        <w:t>V</w:t>
      </w:r>
      <w:r w:rsidR="003178A9" w:rsidRPr="005E76CF">
        <w:rPr>
          <w:rFonts w:ascii="Times New Roman" w:hAnsi="Times New Roman"/>
          <w:sz w:val="28"/>
          <w:szCs w:val="28"/>
        </w:rPr>
        <w:t> nodaļa</w:t>
      </w:r>
      <w:r w:rsidR="006B6D71" w:rsidRPr="005E76CF">
        <w:rPr>
          <w:rFonts w:ascii="Times New Roman" w:hAnsi="Times New Roman"/>
          <w:sz w:val="28"/>
          <w:szCs w:val="28"/>
        </w:rPr>
        <w:t>,</w:t>
      </w:r>
      <w:r w:rsidR="003178A9" w:rsidRPr="005E76CF">
        <w:rPr>
          <w:rFonts w:ascii="Times New Roman" w:hAnsi="Times New Roman"/>
          <w:sz w:val="28"/>
          <w:szCs w:val="28"/>
        </w:rPr>
        <w:t xml:space="preserve"> 78., 79., 80., 8</w:t>
      </w:r>
      <w:r w:rsidR="00E137F0" w:rsidRPr="005E76CF">
        <w:rPr>
          <w:rFonts w:ascii="Times New Roman" w:hAnsi="Times New Roman"/>
          <w:sz w:val="28"/>
          <w:szCs w:val="28"/>
        </w:rPr>
        <w:t>1., 82., 83., 93. un 94. punkts</w:t>
      </w:r>
      <w:r w:rsidR="001041B0" w:rsidRPr="005E76CF">
        <w:rPr>
          <w:rFonts w:ascii="Times New Roman" w:hAnsi="Times New Roman"/>
          <w:sz w:val="28"/>
          <w:szCs w:val="28"/>
        </w:rPr>
        <w:t>.</w:t>
      </w:r>
    </w:p>
    <w:p w14:paraId="62C70B5E" w14:textId="77777777" w:rsidR="001041B0" w:rsidRPr="005E76CF" w:rsidRDefault="001041B0" w:rsidP="008600B7">
      <w:pPr>
        <w:pStyle w:val="NoSpacing"/>
        <w:ind w:firstLine="720"/>
        <w:jc w:val="both"/>
        <w:rPr>
          <w:rFonts w:ascii="Times New Roman" w:hAnsi="Times New Roman"/>
          <w:sz w:val="28"/>
          <w:szCs w:val="28"/>
        </w:rPr>
      </w:pPr>
    </w:p>
    <w:p w14:paraId="7DC5A63C" w14:textId="3CA3C253" w:rsidR="00E82246"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2.</w:t>
      </w:r>
      <w:r w:rsidRPr="005E76CF">
        <w:rPr>
          <w:rFonts w:ascii="Times New Roman" w:hAnsi="Times New Roman"/>
          <w:sz w:val="28"/>
          <w:szCs w:val="28"/>
          <w:vertAlign w:val="superscript"/>
        </w:rPr>
        <w:t>2</w:t>
      </w:r>
      <w:r w:rsidR="00B6715C" w:rsidRPr="005E76CF">
        <w:rPr>
          <w:rFonts w:ascii="Times New Roman" w:hAnsi="Times New Roman"/>
          <w:sz w:val="28"/>
          <w:szCs w:val="28"/>
        </w:rPr>
        <w:t> </w:t>
      </w:r>
      <w:r w:rsidRPr="005E76CF">
        <w:rPr>
          <w:rFonts w:ascii="Times New Roman" w:hAnsi="Times New Roman"/>
          <w:sz w:val="28"/>
          <w:szCs w:val="28"/>
        </w:rPr>
        <w:t>Uz aktīv</w:t>
      </w:r>
      <w:r w:rsidR="002E7268" w:rsidRPr="005E76CF">
        <w:rPr>
          <w:rFonts w:ascii="Times New Roman" w:hAnsi="Times New Roman"/>
          <w:sz w:val="28"/>
          <w:szCs w:val="28"/>
        </w:rPr>
        <w:t>aj</w:t>
      </w:r>
      <w:r w:rsidR="003369C4" w:rsidRPr="005E76CF">
        <w:rPr>
          <w:rFonts w:ascii="Times New Roman" w:hAnsi="Times New Roman"/>
          <w:sz w:val="28"/>
          <w:szCs w:val="28"/>
        </w:rPr>
        <w:t>ām</w:t>
      </w:r>
      <w:r w:rsidRPr="005E76CF">
        <w:rPr>
          <w:rFonts w:ascii="Times New Roman" w:hAnsi="Times New Roman"/>
          <w:sz w:val="28"/>
          <w:szCs w:val="28"/>
        </w:rPr>
        <w:t xml:space="preserve"> vielām attiecas</w:t>
      </w:r>
      <w:r w:rsidR="00E07FB9" w:rsidRPr="005E76CF">
        <w:rPr>
          <w:rFonts w:ascii="Times New Roman" w:hAnsi="Times New Roman"/>
          <w:sz w:val="28"/>
          <w:szCs w:val="28"/>
        </w:rPr>
        <w:t xml:space="preserve"> </w:t>
      </w:r>
      <w:r w:rsidR="00B6715C" w:rsidRPr="005E76CF">
        <w:rPr>
          <w:rFonts w:ascii="Times New Roman" w:hAnsi="Times New Roman"/>
          <w:sz w:val="28"/>
          <w:szCs w:val="28"/>
        </w:rPr>
        <w:t>Eiropas Komisijas 2014. gada 28. </w:t>
      </w:r>
      <w:r w:rsidRPr="005E76CF">
        <w:rPr>
          <w:rFonts w:ascii="Times New Roman" w:hAnsi="Times New Roman"/>
          <w:sz w:val="28"/>
          <w:szCs w:val="28"/>
        </w:rPr>
        <w:t>maija</w:t>
      </w:r>
      <w:r w:rsidRPr="005E76CF">
        <w:rPr>
          <w:rFonts w:ascii="Times New Roman" w:hAnsi="Times New Roman"/>
          <w:b/>
          <w:sz w:val="28"/>
          <w:szCs w:val="28"/>
        </w:rPr>
        <w:t xml:space="preserve"> </w:t>
      </w:r>
      <w:r w:rsidRPr="005E76CF">
        <w:rPr>
          <w:rFonts w:ascii="Times New Roman" w:hAnsi="Times New Roman"/>
          <w:sz w:val="28"/>
          <w:szCs w:val="28"/>
        </w:rPr>
        <w:t>Deleģēt</w:t>
      </w:r>
      <w:r w:rsidR="00E07FB9" w:rsidRPr="005E76CF">
        <w:rPr>
          <w:rFonts w:ascii="Times New Roman" w:hAnsi="Times New Roman"/>
          <w:sz w:val="28"/>
          <w:szCs w:val="28"/>
        </w:rPr>
        <w:t>ā regula</w:t>
      </w:r>
      <w:r w:rsidRPr="005E76CF">
        <w:rPr>
          <w:rFonts w:ascii="Times New Roman" w:hAnsi="Times New Roman"/>
          <w:sz w:val="28"/>
          <w:szCs w:val="28"/>
        </w:rPr>
        <w:t xml:space="preserve"> (ES) Nr.</w:t>
      </w:r>
      <w:r w:rsidRPr="005E76CF">
        <w:rPr>
          <w:rFonts w:ascii="Times New Roman" w:hAnsi="Times New Roman"/>
          <w:b/>
          <w:sz w:val="28"/>
          <w:szCs w:val="28"/>
        </w:rPr>
        <w:t> </w:t>
      </w:r>
      <w:hyperlink r:id="rId13" w:tgtFrame="_blank" w:history="1">
        <w:r w:rsidRPr="005E76CF">
          <w:rPr>
            <w:rStyle w:val="Hyperlink"/>
            <w:rFonts w:ascii="Times New Roman" w:hAnsi="Times New Roman"/>
            <w:color w:val="auto"/>
            <w:sz w:val="28"/>
            <w:szCs w:val="28"/>
            <w:u w:val="none"/>
          </w:rPr>
          <w:t>1252/2014</w:t>
        </w:r>
      </w:hyperlink>
      <w:r w:rsidRPr="002C6AEA">
        <w:rPr>
          <w:rFonts w:ascii="Times New Roman" w:hAnsi="Times New Roman"/>
          <w:sz w:val="28"/>
          <w:szCs w:val="28"/>
        </w:rPr>
        <w:t xml:space="preserve">, </w:t>
      </w:r>
      <w:r w:rsidRPr="005E76CF">
        <w:rPr>
          <w:rFonts w:ascii="Times New Roman" w:hAnsi="Times New Roman"/>
          <w:sz w:val="28"/>
          <w:szCs w:val="28"/>
        </w:rPr>
        <w:t>ar kuru papildina Eiropas Parlamenta un Padomes Direktīvu Nr. </w:t>
      </w:r>
      <w:hyperlink r:id="rId14" w:tgtFrame="_blank" w:history="1">
        <w:r w:rsidRPr="005E76CF">
          <w:rPr>
            <w:rStyle w:val="Hyperlink"/>
            <w:rFonts w:ascii="Times New Roman" w:hAnsi="Times New Roman"/>
            <w:color w:val="auto"/>
            <w:sz w:val="28"/>
            <w:szCs w:val="28"/>
            <w:u w:val="none"/>
          </w:rPr>
          <w:t>2001/83/EK</w:t>
        </w:r>
      </w:hyperlink>
      <w:r w:rsidRPr="005E76CF">
        <w:rPr>
          <w:rFonts w:ascii="Times New Roman" w:hAnsi="Times New Roman"/>
          <w:sz w:val="28"/>
          <w:szCs w:val="28"/>
        </w:rPr>
        <w:t xml:space="preserve">, </w:t>
      </w:r>
      <w:proofErr w:type="gramStart"/>
      <w:r w:rsidRPr="005E76CF">
        <w:rPr>
          <w:rFonts w:ascii="Times New Roman" w:hAnsi="Times New Roman"/>
          <w:sz w:val="28"/>
          <w:szCs w:val="28"/>
        </w:rPr>
        <w:t>iekļaujot tajā labas ražošanas prakses principus</w:t>
      </w:r>
      <w:proofErr w:type="gramEnd"/>
      <w:r w:rsidRPr="005E76CF">
        <w:rPr>
          <w:rFonts w:ascii="Times New Roman" w:hAnsi="Times New Roman"/>
          <w:sz w:val="28"/>
          <w:szCs w:val="28"/>
        </w:rPr>
        <w:t xml:space="preserve"> un pamatnostādnes attiecībā uz cilvēkiem paredzētu zāļu aktīvajām vielām (turpmāk − </w:t>
      </w:r>
      <w:r w:rsidR="00E07FB9" w:rsidRPr="005E76CF">
        <w:rPr>
          <w:rFonts w:ascii="Times New Roman" w:hAnsi="Times New Roman"/>
          <w:sz w:val="28"/>
          <w:szCs w:val="28"/>
        </w:rPr>
        <w:t xml:space="preserve">regula </w:t>
      </w:r>
      <w:r w:rsidR="002E7268" w:rsidRPr="005E76CF">
        <w:rPr>
          <w:rFonts w:ascii="Times New Roman" w:hAnsi="Times New Roman"/>
          <w:sz w:val="28"/>
          <w:szCs w:val="28"/>
        </w:rPr>
        <w:t>Nr. </w:t>
      </w:r>
      <w:hyperlink r:id="rId15" w:tgtFrame="_blank" w:history="1">
        <w:r w:rsidR="00E07FB9" w:rsidRPr="005E76CF">
          <w:rPr>
            <w:rStyle w:val="Hyperlink"/>
            <w:rFonts w:ascii="Times New Roman" w:hAnsi="Times New Roman"/>
            <w:color w:val="auto"/>
            <w:sz w:val="28"/>
            <w:szCs w:val="28"/>
            <w:u w:val="none"/>
          </w:rPr>
          <w:t>1252/2014</w:t>
        </w:r>
      </w:hyperlink>
      <w:r w:rsidR="00E07FB9" w:rsidRPr="005E76CF">
        <w:rPr>
          <w:rStyle w:val="Hyperlink"/>
          <w:rFonts w:ascii="Times New Roman" w:hAnsi="Times New Roman"/>
          <w:color w:val="auto"/>
          <w:sz w:val="28"/>
          <w:szCs w:val="28"/>
          <w:u w:val="none"/>
        </w:rPr>
        <w:t>)</w:t>
      </w:r>
      <w:r w:rsidR="00400977">
        <w:rPr>
          <w:rStyle w:val="Hyperlink"/>
          <w:rFonts w:ascii="Times New Roman" w:hAnsi="Times New Roman"/>
          <w:color w:val="auto"/>
          <w:sz w:val="28"/>
          <w:szCs w:val="28"/>
          <w:u w:val="none"/>
        </w:rPr>
        <w:t>,</w:t>
      </w:r>
      <w:r w:rsidR="00E07FB9" w:rsidRPr="005E76CF">
        <w:rPr>
          <w:rStyle w:val="Hyperlink"/>
          <w:rFonts w:ascii="Times New Roman" w:hAnsi="Times New Roman"/>
          <w:color w:val="auto"/>
          <w:sz w:val="28"/>
          <w:szCs w:val="28"/>
          <w:u w:val="none"/>
        </w:rPr>
        <w:t xml:space="preserve"> </w:t>
      </w:r>
      <w:r w:rsidRPr="005E76CF">
        <w:rPr>
          <w:rFonts w:ascii="Times New Roman" w:hAnsi="Times New Roman"/>
          <w:sz w:val="28"/>
          <w:szCs w:val="28"/>
        </w:rPr>
        <w:t xml:space="preserve">un sīki izstrādātās pamatnostādnes par aktīvajām vielām, kas iekļautas </w:t>
      </w:r>
      <w:hyperlink r:id="rId16" w:tgtFrame="_blank" w:history="1">
        <w:r w:rsidRPr="005E76CF">
          <w:rPr>
            <w:rStyle w:val="Hyperlink"/>
            <w:rFonts w:ascii="Times New Roman" w:hAnsi="Times New Roman"/>
            <w:color w:val="auto"/>
            <w:sz w:val="28"/>
            <w:szCs w:val="28"/>
            <w:u w:val="none"/>
          </w:rPr>
          <w:t>Farmācijas likuma</w:t>
        </w:r>
      </w:hyperlink>
      <w:r w:rsidRPr="005E76CF">
        <w:rPr>
          <w:rFonts w:ascii="Times New Roman" w:hAnsi="Times New Roman"/>
          <w:sz w:val="28"/>
          <w:szCs w:val="28"/>
        </w:rPr>
        <w:t xml:space="preserve"> </w:t>
      </w:r>
      <w:hyperlink r:id="rId17" w:anchor="p51.1" w:tgtFrame="_blank" w:history="1">
        <w:r w:rsidRPr="005E76CF">
          <w:rPr>
            <w:rStyle w:val="Hyperlink"/>
            <w:rFonts w:ascii="Times New Roman" w:hAnsi="Times New Roman"/>
            <w:color w:val="auto"/>
            <w:sz w:val="28"/>
            <w:szCs w:val="28"/>
            <w:u w:val="none"/>
          </w:rPr>
          <w:t>51.</w:t>
        </w:r>
        <w:r w:rsidRPr="005E76CF">
          <w:rPr>
            <w:rStyle w:val="Hyperlink"/>
            <w:rFonts w:ascii="Times New Roman" w:hAnsi="Times New Roman"/>
            <w:color w:val="auto"/>
            <w:sz w:val="28"/>
            <w:szCs w:val="28"/>
            <w:u w:val="none"/>
            <w:vertAlign w:val="superscript"/>
          </w:rPr>
          <w:t>1</w:t>
        </w:r>
        <w:r w:rsidRPr="005E76CF">
          <w:rPr>
            <w:rStyle w:val="Hyperlink"/>
            <w:rFonts w:ascii="Times New Roman" w:hAnsi="Times New Roman"/>
            <w:color w:val="auto"/>
            <w:sz w:val="28"/>
            <w:szCs w:val="28"/>
            <w:u w:val="none"/>
          </w:rPr>
          <w:t> pantā</w:t>
        </w:r>
      </w:hyperlink>
      <w:r w:rsidRPr="005E76CF">
        <w:rPr>
          <w:rFonts w:ascii="Times New Roman" w:hAnsi="Times New Roman"/>
          <w:sz w:val="28"/>
          <w:szCs w:val="28"/>
        </w:rPr>
        <w:t xml:space="preserve"> minētajā Eiropas Komisijas rokasgrāmatā par zāļu labu ražošanas praksi, ko Eiropas Komisija publicējusi Eiropas Savienības Zāļu tiesiskā regulējuma dokumentu krājuma 4.</w:t>
      </w:r>
      <w:r w:rsidR="00B6715C" w:rsidRPr="005E76CF">
        <w:rPr>
          <w:rFonts w:ascii="Times New Roman" w:hAnsi="Times New Roman"/>
          <w:sz w:val="28"/>
          <w:szCs w:val="28"/>
        </w:rPr>
        <w:t> </w:t>
      </w:r>
      <w:r w:rsidRPr="005E76CF">
        <w:rPr>
          <w:rFonts w:ascii="Times New Roman" w:hAnsi="Times New Roman"/>
          <w:sz w:val="28"/>
          <w:szCs w:val="28"/>
        </w:rPr>
        <w:t>sējumā</w:t>
      </w:r>
      <w:r w:rsidR="001041B0" w:rsidRPr="005E76CF">
        <w:rPr>
          <w:rFonts w:ascii="Times New Roman" w:hAnsi="Times New Roman"/>
          <w:sz w:val="28"/>
          <w:szCs w:val="28"/>
        </w:rPr>
        <w:t xml:space="preserve"> un</w:t>
      </w:r>
      <w:r w:rsidRPr="005E76CF">
        <w:rPr>
          <w:rFonts w:ascii="Times New Roman" w:hAnsi="Times New Roman"/>
          <w:sz w:val="28"/>
          <w:szCs w:val="28"/>
        </w:rPr>
        <w:t xml:space="preserve"> kas ir pieejama Zāļu v</w:t>
      </w:r>
      <w:r w:rsidR="00B80860" w:rsidRPr="005E76CF">
        <w:rPr>
          <w:rFonts w:ascii="Times New Roman" w:hAnsi="Times New Roman"/>
          <w:sz w:val="28"/>
          <w:szCs w:val="28"/>
        </w:rPr>
        <w:t>alsts aģentūras tīmekļvietnē.</w:t>
      </w:r>
      <w:r w:rsidR="008600B7" w:rsidRPr="005E76CF">
        <w:rPr>
          <w:rFonts w:ascii="Times New Roman" w:hAnsi="Times New Roman"/>
          <w:sz w:val="28"/>
          <w:szCs w:val="28"/>
        </w:rPr>
        <w:t>"</w:t>
      </w:r>
      <w:r w:rsidR="00B80860" w:rsidRPr="005E76CF">
        <w:rPr>
          <w:rFonts w:ascii="Times New Roman" w:hAnsi="Times New Roman"/>
          <w:sz w:val="28"/>
          <w:szCs w:val="28"/>
        </w:rPr>
        <w:t>;</w:t>
      </w:r>
    </w:p>
    <w:p w14:paraId="3E7184D6" w14:textId="77777777" w:rsidR="00E208E3" w:rsidRPr="005E76CF" w:rsidRDefault="00E208E3" w:rsidP="008600B7">
      <w:pPr>
        <w:pStyle w:val="NoSpacing"/>
        <w:ind w:firstLine="720"/>
        <w:rPr>
          <w:rFonts w:ascii="Times New Roman" w:hAnsi="Times New Roman"/>
          <w:sz w:val="28"/>
          <w:szCs w:val="28"/>
        </w:rPr>
      </w:pPr>
    </w:p>
    <w:p w14:paraId="220802CA" w14:textId="77B9D4F7" w:rsidR="00544845" w:rsidRPr="005E76CF" w:rsidRDefault="00FC40B9" w:rsidP="008600B7">
      <w:pPr>
        <w:pStyle w:val="NoSpacing"/>
        <w:tabs>
          <w:tab w:val="left" w:pos="1843"/>
        </w:tabs>
        <w:ind w:firstLine="720"/>
        <w:jc w:val="both"/>
        <w:rPr>
          <w:rFonts w:ascii="Times New Roman" w:hAnsi="Times New Roman"/>
          <w:sz w:val="28"/>
          <w:szCs w:val="28"/>
        </w:rPr>
      </w:pPr>
      <w:r w:rsidRPr="005E76CF">
        <w:rPr>
          <w:rFonts w:ascii="Times New Roman" w:hAnsi="Times New Roman"/>
          <w:sz w:val="28"/>
          <w:szCs w:val="28"/>
        </w:rPr>
        <w:t>1.</w:t>
      </w:r>
      <w:r w:rsidR="00C323E4" w:rsidRPr="005E76CF">
        <w:rPr>
          <w:rFonts w:ascii="Times New Roman" w:hAnsi="Times New Roman"/>
          <w:sz w:val="28"/>
          <w:szCs w:val="28"/>
        </w:rPr>
        <w:t>4. </w:t>
      </w:r>
      <w:r w:rsidR="009F7B68" w:rsidRPr="005E76CF">
        <w:rPr>
          <w:rFonts w:ascii="Times New Roman" w:hAnsi="Times New Roman"/>
          <w:sz w:val="28"/>
          <w:szCs w:val="28"/>
        </w:rPr>
        <w:t>papildināt</w:t>
      </w:r>
      <w:r w:rsidRPr="005E76CF">
        <w:rPr>
          <w:rFonts w:ascii="Times New Roman" w:hAnsi="Times New Roman"/>
          <w:sz w:val="28"/>
          <w:szCs w:val="28"/>
        </w:rPr>
        <w:t xml:space="preserve"> 4.7. apakšpunkt</w:t>
      </w:r>
      <w:r w:rsidR="0076509B" w:rsidRPr="005E76CF">
        <w:rPr>
          <w:rFonts w:ascii="Times New Roman" w:hAnsi="Times New Roman"/>
          <w:sz w:val="28"/>
          <w:szCs w:val="28"/>
        </w:rPr>
        <w:t>u</w:t>
      </w:r>
      <w:r w:rsidRPr="005E76CF">
        <w:rPr>
          <w:rFonts w:ascii="Times New Roman" w:hAnsi="Times New Roman"/>
          <w:sz w:val="28"/>
          <w:szCs w:val="28"/>
        </w:rPr>
        <w:t xml:space="preserve"> </w:t>
      </w:r>
      <w:r w:rsidR="009F7B68" w:rsidRPr="005E76CF">
        <w:rPr>
          <w:rFonts w:ascii="Times New Roman" w:hAnsi="Times New Roman"/>
          <w:sz w:val="28"/>
          <w:szCs w:val="28"/>
        </w:rPr>
        <w:t xml:space="preserve">aiz vārda </w:t>
      </w:r>
      <w:r w:rsidR="008600B7" w:rsidRPr="005E76CF">
        <w:rPr>
          <w:rFonts w:ascii="Times New Roman" w:hAnsi="Times New Roman"/>
          <w:sz w:val="28"/>
          <w:szCs w:val="28"/>
        </w:rPr>
        <w:t>"</w:t>
      </w:r>
      <w:r w:rsidR="009F7B68" w:rsidRPr="005E76CF">
        <w:rPr>
          <w:rFonts w:ascii="Times New Roman" w:hAnsi="Times New Roman"/>
          <w:sz w:val="28"/>
          <w:szCs w:val="28"/>
        </w:rPr>
        <w:t>ražo</w:t>
      </w:r>
      <w:r w:rsidR="008600B7" w:rsidRPr="005E76CF">
        <w:rPr>
          <w:rFonts w:ascii="Times New Roman" w:hAnsi="Times New Roman"/>
          <w:sz w:val="28"/>
          <w:szCs w:val="28"/>
        </w:rPr>
        <w:t>"</w:t>
      </w:r>
      <w:r w:rsidR="009F7B68" w:rsidRPr="005E76CF">
        <w:rPr>
          <w:rFonts w:ascii="Times New Roman" w:hAnsi="Times New Roman"/>
          <w:sz w:val="28"/>
          <w:szCs w:val="28"/>
        </w:rPr>
        <w:t xml:space="preserve"> ar vārdu </w:t>
      </w:r>
      <w:r w:rsidR="008600B7" w:rsidRPr="005E76CF">
        <w:rPr>
          <w:rFonts w:ascii="Times New Roman" w:hAnsi="Times New Roman"/>
          <w:sz w:val="28"/>
          <w:szCs w:val="28"/>
        </w:rPr>
        <w:t>"</w:t>
      </w:r>
      <w:r w:rsidRPr="005E76CF">
        <w:rPr>
          <w:rFonts w:ascii="Times New Roman" w:hAnsi="Times New Roman"/>
          <w:sz w:val="28"/>
          <w:szCs w:val="28"/>
        </w:rPr>
        <w:t>importē</w:t>
      </w:r>
      <w:r w:rsidR="008600B7" w:rsidRPr="005E76CF">
        <w:rPr>
          <w:rFonts w:ascii="Times New Roman" w:hAnsi="Times New Roman"/>
          <w:sz w:val="28"/>
          <w:szCs w:val="28"/>
        </w:rPr>
        <w:t>"</w:t>
      </w:r>
      <w:r w:rsidR="009F7B68" w:rsidRPr="005E76CF">
        <w:rPr>
          <w:rFonts w:ascii="Times New Roman" w:hAnsi="Times New Roman"/>
          <w:sz w:val="28"/>
          <w:szCs w:val="28"/>
        </w:rPr>
        <w:t>;</w:t>
      </w:r>
    </w:p>
    <w:p w14:paraId="7F5C9A0A" w14:textId="43E8E513" w:rsidR="008A7CF9" w:rsidRPr="005E76CF" w:rsidRDefault="00FC40B9" w:rsidP="008600B7">
      <w:pPr>
        <w:pStyle w:val="NoSpacing"/>
        <w:ind w:firstLine="720"/>
        <w:jc w:val="both"/>
        <w:rPr>
          <w:rFonts w:ascii="Times New Roman" w:hAnsi="Times New Roman"/>
          <w:i/>
          <w:sz w:val="28"/>
          <w:szCs w:val="28"/>
        </w:rPr>
      </w:pPr>
      <w:bookmarkStart w:id="1" w:name="_Hlk516588872"/>
      <w:r w:rsidRPr="005E76CF">
        <w:rPr>
          <w:rFonts w:ascii="Times New Roman" w:hAnsi="Times New Roman"/>
          <w:sz w:val="28"/>
          <w:szCs w:val="28"/>
        </w:rPr>
        <w:t>1.</w:t>
      </w:r>
      <w:r w:rsidR="00C323E4" w:rsidRPr="005E76CF">
        <w:rPr>
          <w:rFonts w:ascii="Times New Roman" w:hAnsi="Times New Roman"/>
          <w:sz w:val="28"/>
          <w:szCs w:val="28"/>
        </w:rPr>
        <w:t>5. p</w:t>
      </w:r>
      <w:r w:rsidR="00545BAE" w:rsidRPr="005E76CF">
        <w:rPr>
          <w:rFonts w:ascii="Times New Roman" w:hAnsi="Times New Roman"/>
          <w:sz w:val="28"/>
          <w:szCs w:val="28"/>
        </w:rPr>
        <w:t xml:space="preserve">apildināt noteikumus ar 4.12. </w:t>
      </w:r>
      <w:r w:rsidR="00923C6B" w:rsidRPr="005E76CF">
        <w:rPr>
          <w:rFonts w:ascii="Times New Roman" w:hAnsi="Times New Roman"/>
          <w:sz w:val="28"/>
          <w:szCs w:val="28"/>
        </w:rPr>
        <w:t>un 4.13. apakšpunktu šādā redakcijā:</w:t>
      </w:r>
    </w:p>
    <w:p w14:paraId="09638698" w14:textId="77777777" w:rsidR="00935F59" w:rsidRPr="005E76CF" w:rsidRDefault="00935F59" w:rsidP="008600B7">
      <w:pPr>
        <w:pStyle w:val="NoSpacing"/>
        <w:ind w:firstLine="720"/>
        <w:jc w:val="both"/>
        <w:rPr>
          <w:rFonts w:ascii="Times New Roman" w:hAnsi="Times New Roman"/>
          <w:sz w:val="28"/>
          <w:szCs w:val="28"/>
        </w:rPr>
      </w:pPr>
    </w:p>
    <w:p w14:paraId="1E8E78F5" w14:textId="183477A4" w:rsidR="00923C6B" w:rsidRPr="005E76CF" w:rsidRDefault="008600B7" w:rsidP="008600B7">
      <w:pPr>
        <w:pStyle w:val="NoSpacing"/>
        <w:ind w:firstLine="720"/>
        <w:jc w:val="both"/>
        <w:rPr>
          <w:rFonts w:ascii="Times New Roman" w:eastAsia="Times New Roman" w:hAnsi="Times New Roman"/>
          <w:sz w:val="28"/>
          <w:szCs w:val="28"/>
          <w:lang w:eastAsia="lv-LV"/>
        </w:rPr>
      </w:pPr>
      <w:r w:rsidRPr="005E76CF">
        <w:rPr>
          <w:rFonts w:ascii="Times New Roman" w:hAnsi="Times New Roman"/>
          <w:sz w:val="28"/>
          <w:szCs w:val="28"/>
        </w:rPr>
        <w:t>"</w:t>
      </w:r>
      <w:r w:rsidR="00FC40B9" w:rsidRPr="005E76CF">
        <w:rPr>
          <w:rFonts w:ascii="Times New Roman" w:hAnsi="Times New Roman"/>
          <w:sz w:val="28"/>
          <w:szCs w:val="28"/>
        </w:rPr>
        <w:t>4.12.</w:t>
      </w:r>
      <w:r w:rsidR="00595A94" w:rsidRPr="005E76CF">
        <w:rPr>
          <w:rFonts w:ascii="Times New Roman" w:hAnsi="Times New Roman"/>
          <w:sz w:val="28"/>
          <w:szCs w:val="28"/>
        </w:rPr>
        <w:t> </w:t>
      </w:r>
      <w:r w:rsidR="000E1A07" w:rsidRPr="005E76CF">
        <w:rPr>
          <w:rFonts w:ascii="Times New Roman" w:hAnsi="Times New Roman"/>
          <w:sz w:val="28"/>
          <w:szCs w:val="28"/>
        </w:rPr>
        <w:t>zāļu</w:t>
      </w:r>
      <w:r w:rsidR="00595A94" w:rsidRPr="005E76CF">
        <w:rPr>
          <w:rFonts w:ascii="Times New Roman" w:hAnsi="Times New Roman"/>
          <w:sz w:val="28"/>
          <w:szCs w:val="28"/>
        </w:rPr>
        <w:t xml:space="preserve"> </w:t>
      </w:r>
      <w:r w:rsidR="00496BF8" w:rsidRPr="005E76CF">
        <w:rPr>
          <w:rFonts w:ascii="Times New Roman" w:hAnsi="Times New Roman"/>
          <w:sz w:val="28"/>
          <w:szCs w:val="28"/>
        </w:rPr>
        <w:t>ražotājs ir persona, kas</w:t>
      </w:r>
      <w:r w:rsidR="00CC4914" w:rsidRPr="005E76CF">
        <w:rPr>
          <w:rFonts w:ascii="Times New Roman" w:hAnsi="Times New Roman"/>
          <w:sz w:val="28"/>
          <w:szCs w:val="28"/>
        </w:rPr>
        <w:t xml:space="preserve"> </w:t>
      </w:r>
      <w:r w:rsidR="00496BF8" w:rsidRPr="005E76CF">
        <w:rPr>
          <w:rFonts w:ascii="Times New Roman" w:hAnsi="Times New Roman"/>
          <w:sz w:val="28"/>
          <w:szCs w:val="28"/>
        </w:rPr>
        <w:t xml:space="preserve">veic ražošanas darbības un </w:t>
      </w:r>
      <w:r w:rsidR="00CC4914" w:rsidRPr="005E76CF">
        <w:rPr>
          <w:rFonts w:ascii="Times New Roman" w:hAnsi="Times New Roman"/>
          <w:sz w:val="28"/>
          <w:szCs w:val="28"/>
        </w:rPr>
        <w:t xml:space="preserve">saskaņā ar </w:t>
      </w:r>
      <w:r w:rsidR="00496BF8" w:rsidRPr="005E76CF">
        <w:rPr>
          <w:rFonts w:ascii="Times New Roman" w:hAnsi="Times New Roman"/>
          <w:sz w:val="28"/>
          <w:szCs w:val="28"/>
        </w:rPr>
        <w:t xml:space="preserve">normatīvajiem aktiem par farmaceitiskās darbības licencēšanas kārtību ir saņēmusi </w:t>
      </w:r>
      <w:r w:rsidR="00FC40B9" w:rsidRPr="005E76CF">
        <w:rPr>
          <w:rFonts w:ascii="Times New Roman" w:eastAsia="Times New Roman" w:hAnsi="Times New Roman"/>
          <w:sz w:val="28"/>
          <w:szCs w:val="28"/>
          <w:lang w:eastAsia="lv-LV"/>
        </w:rPr>
        <w:t>speciāl</w:t>
      </w:r>
      <w:r w:rsidR="0095182B">
        <w:rPr>
          <w:rFonts w:ascii="Times New Roman" w:eastAsia="Times New Roman" w:hAnsi="Times New Roman"/>
          <w:sz w:val="28"/>
          <w:szCs w:val="28"/>
          <w:lang w:eastAsia="lv-LV"/>
        </w:rPr>
        <w:t>u</w:t>
      </w:r>
      <w:r w:rsidR="00FC40B9" w:rsidRPr="005E76CF">
        <w:rPr>
          <w:rFonts w:ascii="Times New Roman" w:eastAsia="Times New Roman" w:hAnsi="Times New Roman"/>
          <w:sz w:val="28"/>
          <w:szCs w:val="28"/>
          <w:lang w:eastAsia="lv-LV"/>
        </w:rPr>
        <w:t xml:space="preserve"> a</w:t>
      </w:r>
      <w:r w:rsidR="00256D03" w:rsidRPr="005E76CF">
        <w:rPr>
          <w:rFonts w:ascii="Times New Roman" w:eastAsia="Times New Roman" w:hAnsi="Times New Roman"/>
          <w:sz w:val="28"/>
          <w:szCs w:val="28"/>
          <w:lang w:eastAsia="lv-LV"/>
        </w:rPr>
        <w:t>tļauj</w:t>
      </w:r>
      <w:r w:rsidR="00496BF8" w:rsidRPr="005E76CF">
        <w:rPr>
          <w:rFonts w:ascii="Times New Roman" w:eastAsia="Times New Roman" w:hAnsi="Times New Roman"/>
          <w:sz w:val="28"/>
          <w:szCs w:val="28"/>
          <w:lang w:eastAsia="lv-LV"/>
        </w:rPr>
        <w:t>u</w:t>
      </w:r>
      <w:r w:rsidR="00256D03" w:rsidRPr="005E76CF">
        <w:rPr>
          <w:rFonts w:ascii="Times New Roman" w:eastAsia="Times New Roman" w:hAnsi="Times New Roman"/>
          <w:sz w:val="28"/>
          <w:szCs w:val="28"/>
          <w:lang w:eastAsia="lv-LV"/>
        </w:rPr>
        <w:t xml:space="preserve"> (licenc</w:t>
      </w:r>
      <w:r w:rsidR="00496BF8" w:rsidRPr="005E76CF">
        <w:rPr>
          <w:rFonts w:ascii="Times New Roman" w:eastAsia="Times New Roman" w:hAnsi="Times New Roman"/>
          <w:sz w:val="28"/>
          <w:szCs w:val="28"/>
          <w:lang w:eastAsia="lv-LV"/>
        </w:rPr>
        <w:t>i</w:t>
      </w:r>
      <w:r w:rsidR="00256D03" w:rsidRPr="005E76CF">
        <w:rPr>
          <w:rFonts w:ascii="Times New Roman" w:eastAsia="Times New Roman" w:hAnsi="Times New Roman"/>
          <w:sz w:val="28"/>
          <w:szCs w:val="28"/>
          <w:lang w:eastAsia="lv-LV"/>
        </w:rPr>
        <w:t>) zāļu ražošanai vai</w:t>
      </w:r>
      <w:r w:rsidR="00FC40B9" w:rsidRPr="005E76CF">
        <w:rPr>
          <w:rFonts w:ascii="Times New Roman" w:eastAsia="Times New Roman" w:hAnsi="Times New Roman"/>
          <w:sz w:val="28"/>
          <w:szCs w:val="28"/>
          <w:lang w:eastAsia="lv-LV"/>
        </w:rPr>
        <w:t xml:space="preserve"> importēšanai</w:t>
      </w:r>
      <w:r w:rsidR="00811F37" w:rsidRPr="005E76CF">
        <w:rPr>
          <w:rFonts w:ascii="Times New Roman" w:eastAsia="Times New Roman" w:hAnsi="Times New Roman"/>
          <w:sz w:val="28"/>
          <w:szCs w:val="28"/>
          <w:lang w:eastAsia="lv-LV"/>
        </w:rPr>
        <w:t xml:space="preserve"> </w:t>
      </w:r>
      <w:r w:rsidR="00595A94" w:rsidRPr="005E76CF">
        <w:rPr>
          <w:rFonts w:ascii="Times New Roman" w:eastAsia="Times New Roman" w:hAnsi="Times New Roman"/>
          <w:sz w:val="28"/>
          <w:szCs w:val="28"/>
          <w:lang w:eastAsia="lv-LV"/>
        </w:rPr>
        <w:t>ar atļauto darbību – </w:t>
      </w:r>
      <w:r w:rsidR="001D506A" w:rsidRPr="005E76CF">
        <w:rPr>
          <w:rFonts w:ascii="Times New Roman" w:eastAsia="Times New Roman" w:hAnsi="Times New Roman"/>
          <w:sz w:val="28"/>
          <w:szCs w:val="28"/>
          <w:lang w:eastAsia="lv-LV"/>
        </w:rPr>
        <w:t xml:space="preserve">zāļu ražošana </w:t>
      </w:r>
      <w:r w:rsidR="00595A94" w:rsidRPr="005E76CF">
        <w:rPr>
          <w:rFonts w:ascii="Times New Roman" w:hAnsi="Times New Roman"/>
          <w:sz w:val="28"/>
          <w:szCs w:val="28"/>
        </w:rPr>
        <w:t>(turpmāk − speciāla atļauja (licence) zāļu ražošanai)</w:t>
      </w:r>
      <w:r w:rsidR="00FC40B9" w:rsidRPr="005E76CF">
        <w:rPr>
          <w:rFonts w:ascii="Times New Roman" w:eastAsia="Times New Roman" w:hAnsi="Times New Roman"/>
          <w:sz w:val="28"/>
          <w:szCs w:val="28"/>
          <w:lang w:eastAsia="lv-LV"/>
        </w:rPr>
        <w:t>;</w:t>
      </w:r>
    </w:p>
    <w:bookmarkEnd w:id="1"/>
    <w:p w14:paraId="5AC30447" w14:textId="64E2CA3E" w:rsidR="00923C6B" w:rsidRPr="005E76CF" w:rsidRDefault="00FC40B9" w:rsidP="008600B7">
      <w:pPr>
        <w:pStyle w:val="NoSpacing"/>
        <w:ind w:firstLine="720"/>
        <w:jc w:val="both"/>
        <w:rPr>
          <w:rFonts w:ascii="Times New Roman" w:hAnsi="Times New Roman"/>
          <w:sz w:val="28"/>
          <w:szCs w:val="28"/>
        </w:rPr>
      </w:pPr>
      <w:r w:rsidRPr="005E76CF">
        <w:rPr>
          <w:rFonts w:ascii="Times New Roman" w:eastAsia="Times New Roman" w:hAnsi="Times New Roman"/>
          <w:sz w:val="28"/>
          <w:szCs w:val="28"/>
          <w:lang w:eastAsia="lv-LV"/>
        </w:rPr>
        <w:t>4.13. </w:t>
      </w:r>
      <w:r w:rsidRPr="005E76CF">
        <w:rPr>
          <w:rFonts w:ascii="Times New Roman" w:hAnsi="Times New Roman"/>
          <w:sz w:val="28"/>
          <w:szCs w:val="28"/>
        </w:rPr>
        <w:t xml:space="preserve">farmaceitiskā kvalitātes sistēma ir </w:t>
      </w:r>
      <w:r w:rsidR="00BD08A4" w:rsidRPr="005E76CF">
        <w:rPr>
          <w:rFonts w:ascii="Times New Roman" w:hAnsi="Times New Roman"/>
          <w:sz w:val="28"/>
          <w:szCs w:val="28"/>
        </w:rPr>
        <w:t xml:space="preserve">veiktie </w:t>
      </w:r>
      <w:r w:rsidRPr="005E76CF">
        <w:rPr>
          <w:rFonts w:ascii="Times New Roman" w:hAnsi="Times New Roman"/>
          <w:sz w:val="28"/>
          <w:szCs w:val="28"/>
        </w:rPr>
        <w:t>organizatoriskie pasākumi, lai nodrošinātu zā</w:t>
      </w:r>
      <w:r w:rsidR="00BD08A4" w:rsidRPr="005E76CF">
        <w:rPr>
          <w:rFonts w:ascii="Times New Roman" w:hAnsi="Times New Roman"/>
          <w:sz w:val="28"/>
          <w:szCs w:val="28"/>
        </w:rPr>
        <w:t>ļu</w:t>
      </w:r>
      <w:r w:rsidRPr="005E76CF">
        <w:rPr>
          <w:rFonts w:ascii="Times New Roman" w:hAnsi="Times New Roman"/>
          <w:sz w:val="28"/>
          <w:szCs w:val="28"/>
        </w:rPr>
        <w:t xml:space="preserve"> </w:t>
      </w:r>
      <w:r w:rsidR="00BD08A4" w:rsidRPr="005E76CF">
        <w:rPr>
          <w:rFonts w:ascii="Times New Roman" w:hAnsi="Times New Roman"/>
          <w:sz w:val="28"/>
          <w:szCs w:val="28"/>
        </w:rPr>
        <w:t xml:space="preserve">kvalitātes </w:t>
      </w:r>
      <w:r w:rsidRPr="005E76CF">
        <w:rPr>
          <w:rFonts w:ascii="Times New Roman" w:hAnsi="Times New Roman"/>
          <w:sz w:val="28"/>
          <w:szCs w:val="28"/>
        </w:rPr>
        <w:t>atbilst</w:t>
      </w:r>
      <w:r w:rsidR="00BD08A4" w:rsidRPr="005E76CF">
        <w:rPr>
          <w:rFonts w:ascii="Times New Roman" w:hAnsi="Times New Roman"/>
          <w:sz w:val="28"/>
          <w:szCs w:val="28"/>
        </w:rPr>
        <w:t>ību</w:t>
      </w:r>
      <w:r w:rsidRPr="005E76CF">
        <w:rPr>
          <w:rFonts w:ascii="Times New Roman" w:hAnsi="Times New Roman"/>
          <w:sz w:val="28"/>
          <w:szCs w:val="28"/>
        </w:rPr>
        <w:t xml:space="preserve"> </w:t>
      </w:r>
      <w:r w:rsidR="007527C0" w:rsidRPr="005E76CF">
        <w:rPr>
          <w:rFonts w:ascii="Times New Roman" w:hAnsi="Times New Roman"/>
          <w:sz w:val="28"/>
          <w:szCs w:val="28"/>
        </w:rPr>
        <w:t xml:space="preserve">to </w:t>
      </w:r>
      <w:r w:rsidR="008C20BC" w:rsidRPr="005E76CF">
        <w:rPr>
          <w:rFonts w:ascii="Times New Roman" w:hAnsi="Times New Roman"/>
          <w:sz w:val="28"/>
          <w:szCs w:val="28"/>
        </w:rPr>
        <w:t xml:space="preserve">paredzētajai </w:t>
      </w:r>
      <w:r w:rsidR="00FD0AD6" w:rsidRPr="005E76CF">
        <w:rPr>
          <w:rFonts w:ascii="Times New Roman" w:hAnsi="Times New Roman"/>
          <w:sz w:val="28"/>
          <w:szCs w:val="28"/>
        </w:rPr>
        <w:t>lietošanai</w:t>
      </w:r>
      <w:r w:rsidR="00C323E4" w:rsidRPr="005E76CF">
        <w:rPr>
          <w:rFonts w:ascii="Times New Roman" w:hAnsi="Times New Roman"/>
          <w:sz w:val="28"/>
          <w:szCs w:val="28"/>
        </w:rPr>
        <w:t>.</w:t>
      </w:r>
      <w:r w:rsidR="008600B7" w:rsidRPr="005E76CF">
        <w:rPr>
          <w:rFonts w:ascii="Times New Roman" w:hAnsi="Times New Roman"/>
          <w:sz w:val="28"/>
          <w:szCs w:val="28"/>
        </w:rPr>
        <w:t>"</w:t>
      </w:r>
      <w:r w:rsidR="00C323E4" w:rsidRPr="005E76CF">
        <w:rPr>
          <w:rFonts w:ascii="Times New Roman" w:hAnsi="Times New Roman"/>
          <w:sz w:val="28"/>
          <w:szCs w:val="28"/>
        </w:rPr>
        <w:t>;</w:t>
      </w:r>
    </w:p>
    <w:p w14:paraId="0687F741" w14:textId="77777777" w:rsidR="00545BAE" w:rsidRPr="005E76CF" w:rsidRDefault="00545BAE" w:rsidP="008600B7">
      <w:pPr>
        <w:pStyle w:val="NoSpacing"/>
        <w:ind w:firstLine="720"/>
        <w:jc w:val="both"/>
        <w:rPr>
          <w:rFonts w:ascii="Times New Roman" w:hAnsi="Times New Roman"/>
          <w:sz w:val="28"/>
          <w:szCs w:val="28"/>
        </w:rPr>
      </w:pPr>
    </w:p>
    <w:p w14:paraId="1474E4DF" w14:textId="5DD41B8F" w:rsidR="00E602AF"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1.6. izteikt</w:t>
      </w:r>
      <w:r w:rsidR="00545BAE" w:rsidRPr="005E76CF">
        <w:rPr>
          <w:rFonts w:ascii="Times New Roman" w:hAnsi="Times New Roman"/>
          <w:sz w:val="28"/>
          <w:szCs w:val="28"/>
        </w:rPr>
        <w:t xml:space="preserve"> 5. </w:t>
      </w:r>
      <w:r w:rsidR="00F878C3" w:rsidRPr="005E76CF">
        <w:rPr>
          <w:rFonts w:ascii="Times New Roman" w:hAnsi="Times New Roman"/>
          <w:sz w:val="28"/>
          <w:szCs w:val="28"/>
        </w:rPr>
        <w:t>punktu šādā redakcijā:</w:t>
      </w:r>
    </w:p>
    <w:p w14:paraId="065FD372" w14:textId="77777777" w:rsidR="00935F59" w:rsidRPr="005E76CF" w:rsidRDefault="00935F59" w:rsidP="008600B7">
      <w:pPr>
        <w:pStyle w:val="NoSpacing"/>
        <w:ind w:firstLine="720"/>
        <w:jc w:val="both"/>
        <w:rPr>
          <w:rFonts w:ascii="Times New Roman" w:hAnsi="Times New Roman"/>
          <w:sz w:val="28"/>
          <w:szCs w:val="28"/>
        </w:rPr>
      </w:pPr>
    </w:p>
    <w:p w14:paraId="4DE7DAA1" w14:textId="0ED39C7F" w:rsidR="00923C6B"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C323E4" w:rsidRPr="005E76CF">
        <w:rPr>
          <w:rFonts w:ascii="Times New Roman" w:hAnsi="Times New Roman"/>
          <w:sz w:val="28"/>
          <w:szCs w:val="28"/>
        </w:rPr>
        <w:t>5.</w:t>
      </w:r>
      <w:r w:rsidR="00595A94" w:rsidRPr="005E76CF">
        <w:rPr>
          <w:rFonts w:ascii="Times New Roman" w:hAnsi="Times New Roman"/>
          <w:sz w:val="28"/>
          <w:szCs w:val="28"/>
        </w:rPr>
        <w:t> </w:t>
      </w:r>
      <w:r w:rsidR="001D506A" w:rsidRPr="005E76CF">
        <w:rPr>
          <w:rFonts w:ascii="Times New Roman" w:hAnsi="Times New Roman"/>
          <w:sz w:val="28"/>
          <w:szCs w:val="28"/>
        </w:rPr>
        <w:t>Zāļu</w:t>
      </w:r>
      <w:r w:rsidR="00595A94" w:rsidRPr="005E76CF">
        <w:rPr>
          <w:rFonts w:ascii="Times New Roman" w:hAnsi="Times New Roman"/>
          <w:sz w:val="28"/>
          <w:szCs w:val="28"/>
        </w:rPr>
        <w:t xml:space="preserve"> </w:t>
      </w:r>
      <w:r w:rsidR="001D506A" w:rsidRPr="005E76CF">
        <w:rPr>
          <w:rFonts w:ascii="Times New Roman" w:hAnsi="Times New Roman"/>
          <w:sz w:val="28"/>
          <w:szCs w:val="28"/>
        </w:rPr>
        <w:t>r</w:t>
      </w:r>
      <w:r w:rsidR="00CE466E" w:rsidRPr="005E76CF">
        <w:rPr>
          <w:rFonts w:ascii="Times New Roman" w:hAnsi="Times New Roman"/>
          <w:sz w:val="28"/>
          <w:szCs w:val="28"/>
        </w:rPr>
        <w:t>ažotāj</w:t>
      </w:r>
      <w:r w:rsidR="001D506A" w:rsidRPr="005E76CF">
        <w:rPr>
          <w:rFonts w:ascii="Times New Roman" w:hAnsi="Times New Roman"/>
          <w:sz w:val="28"/>
          <w:szCs w:val="28"/>
        </w:rPr>
        <w:t>s</w:t>
      </w:r>
      <w:r w:rsidR="00595A94" w:rsidRPr="005E76CF">
        <w:rPr>
          <w:rFonts w:ascii="Times New Roman" w:hAnsi="Times New Roman"/>
          <w:sz w:val="28"/>
          <w:szCs w:val="28"/>
        </w:rPr>
        <w:t xml:space="preserve"> farmaceitiskās darbības jomu regulējoš</w:t>
      </w:r>
      <w:r w:rsidR="00BD08A4" w:rsidRPr="005E76CF">
        <w:rPr>
          <w:rFonts w:ascii="Times New Roman" w:hAnsi="Times New Roman"/>
          <w:sz w:val="28"/>
          <w:szCs w:val="28"/>
        </w:rPr>
        <w:t>aj</w:t>
      </w:r>
      <w:r w:rsidR="00595A94" w:rsidRPr="005E76CF">
        <w:rPr>
          <w:rFonts w:ascii="Times New Roman" w:hAnsi="Times New Roman"/>
          <w:sz w:val="28"/>
          <w:szCs w:val="28"/>
        </w:rPr>
        <w:t xml:space="preserve">os normatīvajos aktos noteiktās </w:t>
      </w:r>
      <w:r w:rsidR="00CE466E" w:rsidRPr="005E76CF">
        <w:rPr>
          <w:rFonts w:ascii="Times New Roman" w:hAnsi="Times New Roman"/>
          <w:sz w:val="28"/>
          <w:szCs w:val="28"/>
        </w:rPr>
        <w:t xml:space="preserve">ražošanas darbības </w:t>
      </w:r>
      <w:r w:rsidR="00595A94" w:rsidRPr="005E76CF">
        <w:rPr>
          <w:rFonts w:ascii="Times New Roman" w:hAnsi="Times New Roman"/>
          <w:sz w:val="28"/>
          <w:szCs w:val="28"/>
        </w:rPr>
        <w:t xml:space="preserve">veic </w:t>
      </w:r>
      <w:r w:rsidR="00CE466E" w:rsidRPr="005E76CF">
        <w:rPr>
          <w:rFonts w:ascii="Times New Roman" w:hAnsi="Times New Roman"/>
          <w:sz w:val="28"/>
          <w:szCs w:val="28"/>
        </w:rPr>
        <w:t xml:space="preserve">saskaņā ar labu ražošanas praksi. </w:t>
      </w:r>
      <w:r w:rsidR="00FC40B9" w:rsidRPr="005E76CF">
        <w:rPr>
          <w:rFonts w:ascii="Times New Roman" w:hAnsi="Times New Roman"/>
          <w:sz w:val="28"/>
          <w:szCs w:val="28"/>
        </w:rPr>
        <w:t>Šis noteikums attiecas arī uz zālēm, kas paredzētas tikai eksportam.</w:t>
      </w:r>
      <w:r w:rsidRPr="005E76CF">
        <w:rPr>
          <w:rFonts w:ascii="Times New Roman" w:hAnsi="Times New Roman"/>
          <w:sz w:val="28"/>
          <w:szCs w:val="28"/>
        </w:rPr>
        <w:t>"</w:t>
      </w:r>
      <w:r w:rsidR="00C323E4" w:rsidRPr="005E76CF">
        <w:rPr>
          <w:rFonts w:ascii="Times New Roman" w:hAnsi="Times New Roman"/>
          <w:sz w:val="28"/>
          <w:szCs w:val="28"/>
        </w:rPr>
        <w:t>;</w:t>
      </w:r>
    </w:p>
    <w:p w14:paraId="445FFFAA" w14:textId="45DE87D6" w:rsidR="00C91BA4" w:rsidRPr="005E76CF" w:rsidRDefault="00C91BA4" w:rsidP="008600B7">
      <w:pPr>
        <w:pStyle w:val="NoSpacing"/>
        <w:ind w:firstLine="720"/>
        <w:jc w:val="both"/>
        <w:rPr>
          <w:rFonts w:ascii="Times New Roman" w:hAnsi="Times New Roman"/>
          <w:sz w:val="28"/>
          <w:szCs w:val="28"/>
        </w:rPr>
      </w:pPr>
    </w:p>
    <w:p w14:paraId="4543A9C8" w14:textId="2AFAFAB5" w:rsidR="007527C0"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1.7. i</w:t>
      </w:r>
      <w:r w:rsidR="00545BAE" w:rsidRPr="005E76CF">
        <w:rPr>
          <w:rFonts w:ascii="Times New Roman" w:hAnsi="Times New Roman"/>
          <w:sz w:val="28"/>
          <w:szCs w:val="28"/>
        </w:rPr>
        <w:t>zteikt 8. </w:t>
      </w:r>
      <w:r w:rsidR="0011362E" w:rsidRPr="005E76CF">
        <w:rPr>
          <w:rFonts w:ascii="Times New Roman" w:hAnsi="Times New Roman"/>
          <w:sz w:val="28"/>
          <w:szCs w:val="28"/>
        </w:rPr>
        <w:t>p</w:t>
      </w:r>
      <w:r w:rsidR="00F878C3" w:rsidRPr="005E76CF">
        <w:rPr>
          <w:rFonts w:ascii="Times New Roman" w:hAnsi="Times New Roman"/>
          <w:sz w:val="28"/>
          <w:szCs w:val="28"/>
        </w:rPr>
        <w:t>unkta ievaddaļu šādā redakcijā:</w:t>
      </w:r>
    </w:p>
    <w:p w14:paraId="735C953E" w14:textId="77777777" w:rsidR="00935F59" w:rsidRPr="005E76CF" w:rsidRDefault="00935F59" w:rsidP="008600B7">
      <w:pPr>
        <w:pStyle w:val="NoSpacing"/>
        <w:ind w:firstLine="720"/>
        <w:jc w:val="both"/>
        <w:rPr>
          <w:rFonts w:ascii="Times New Roman" w:hAnsi="Times New Roman"/>
          <w:sz w:val="28"/>
          <w:szCs w:val="28"/>
        </w:rPr>
      </w:pPr>
    </w:p>
    <w:p w14:paraId="5732CACD" w14:textId="26EB2547" w:rsidR="004B0EDD" w:rsidRPr="005E76CF" w:rsidRDefault="008600B7" w:rsidP="008600B7">
      <w:pPr>
        <w:pStyle w:val="NoSpacing"/>
        <w:ind w:firstLine="720"/>
        <w:jc w:val="both"/>
        <w:rPr>
          <w:rFonts w:ascii="Times New Roman" w:eastAsia="Times New Roman" w:hAnsi="Times New Roman"/>
          <w:sz w:val="28"/>
          <w:szCs w:val="28"/>
          <w:lang w:eastAsia="lv-LV"/>
        </w:rPr>
      </w:pPr>
      <w:r w:rsidRPr="005E76CF">
        <w:rPr>
          <w:rFonts w:ascii="Times New Roman" w:hAnsi="Times New Roman"/>
          <w:sz w:val="28"/>
          <w:szCs w:val="28"/>
        </w:rPr>
        <w:t>"</w:t>
      </w:r>
      <w:r w:rsidR="00FC40B9" w:rsidRPr="005E76CF">
        <w:rPr>
          <w:rFonts w:ascii="Times New Roman" w:hAnsi="Times New Roman"/>
          <w:sz w:val="28"/>
          <w:szCs w:val="28"/>
        </w:rPr>
        <w:t xml:space="preserve">8. Zāļu ražotājs </w:t>
      </w:r>
      <w:r w:rsidR="00FC40B9" w:rsidRPr="005E76CF">
        <w:rPr>
          <w:rFonts w:ascii="Times New Roman" w:eastAsia="Times New Roman" w:hAnsi="Times New Roman"/>
          <w:sz w:val="28"/>
          <w:szCs w:val="28"/>
          <w:lang w:eastAsia="lv-LV"/>
        </w:rPr>
        <w:t>nodrošina šādu prasību izpildi:</w:t>
      </w:r>
      <w:r w:rsidRPr="005E76CF">
        <w:rPr>
          <w:rFonts w:ascii="Times New Roman" w:eastAsia="Times New Roman" w:hAnsi="Times New Roman"/>
          <w:sz w:val="28"/>
          <w:szCs w:val="28"/>
          <w:lang w:eastAsia="lv-LV"/>
        </w:rPr>
        <w:t>"</w:t>
      </w:r>
      <w:r w:rsidR="00FC40B9" w:rsidRPr="005E76CF">
        <w:rPr>
          <w:rFonts w:ascii="Times New Roman" w:eastAsia="Times New Roman" w:hAnsi="Times New Roman"/>
          <w:sz w:val="28"/>
          <w:szCs w:val="28"/>
          <w:lang w:eastAsia="lv-LV"/>
        </w:rPr>
        <w:t>;</w:t>
      </w:r>
    </w:p>
    <w:p w14:paraId="444B5774" w14:textId="77777777" w:rsidR="0011362E" w:rsidRPr="005E76CF" w:rsidRDefault="0011362E" w:rsidP="008600B7">
      <w:pPr>
        <w:pStyle w:val="NoSpacing"/>
        <w:ind w:firstLine="720"/>
        <w:jc w:val="both"/>
        <w:rPr>
          <w:rFonts w:ascii="Times New Roman" w:hAnsi="Times New Roman"/>
          <w:sz w:val="28"/>
          <w:szCs w:val="28"/>
        </w:rPr>
      </w:pPr>
    </w:p>
    <w:p w14:paraId="4E60D489" w14:textId="77777777" w:rsidR="00161139"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1.8. izteikt 8.2. apakšpunktu šādā redakcijā:</w:t>
      </w:r>
    </w:p>
    <w:p w14:paraId="73C6733E" w14:textId="77777777" w:rsidR="00161139" w:rsidRPr="005E76CF" w:rsidRDefault="00161139" w:rsidP="008600B7">
      <w:pPr>
        <w:pStyle w:val="NoSpacing"/>
        <w:ind w:firstLine="720"/>
        <w:jc w:val="both"/>
        <w:rPr>
          <w:rFonts w:ascii="Times New Roman" w:hAnsi="Times New Roman"/>
          <w:sz w:val="28"/>
          <w:szCs w:val="28"/>
        </w:rPr>
      </w:pPr>
    </w:p>
    <w:p w14:paraId="1F400BCF" w14:textId="2368E405" w:rsidR="00161139"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lastRenderedPageBreak/>
        <w:t>"</w:t>
      </w:r>
      <w:r w:rsidR="00FC40B9" w:rsidRPr="005E76CF">
        <w:rPr>
          <w:rFonts w:ascii="Times New Roman" w:hAnsi="Times New Roman"/>
          <w:sz w:val="28"/>
          <w:szCs w:val="28"/>
        </w:rPr>
        <w:t>8.2. rīkojas ar zālēm</w:t>
      </w:r>
      <w:r w:rsidR="00B53E5B" w:rsidRPr="005E76CF">
        <w:rPr>
          <w:rFonts w:ascii="Times New Roman" w:hAnsi="Times New Roman"/>
          <w:sz w:val="28"/>
          <w:szCs w:val="28"/>
        </w:rPr>
        <w:t xml:space="preserve"> </w:t>
      </w:r>
      <w:r w:rsidR="00F4275D" w:rsidRPr="005E76CF">
        <w:rPr>
          <w:rFonts w:ascii="Times New Roman" w:hAnsi="Times New Roman"/>
          <w:sz w:val="28"/>
          <w:szCs w:val="28"/>
        </w:rPr>
        <w:t>un pētām</w:t>
      </w:r>
      <w:r w:rsidR="001041B0" w:rsidRPr="005E76CF">
        <w:rPr>
          <w:rFonts w:ascii="Times New Roman" w:hAnsi="Times New Roman"/>
          <w:sz w:val="28"/>
          <w:szCs w:val="28"/>
        </w:rPr>
        <w:t>aj</w:t>
      </w:r>
      <w:r w:rsidR="00F4275D" w:rsidRPr="005E76CF">
        <w:rPr>
          <w:rFonts w:ascii="Times New Roman" w:hAnsi="Times New Roman"/>
          <w:sz w:val="28"/>
          <w:szCs w:val="28"/>
        </w:rPr>
        <w:t xml:space="preserve">ām zālēm </w:t>
      </w:r>
      <w:r w:rsidR="00FC40B9" w:rsidRPr="005E76CF">
        <w:rPr>
          <w:rFonts w:ascii="Times New Roman" w:hAnsi="Times New Roman"/>
          <w:sz w:val="28"/>
          <w:szCs w:val="28"/>
        </w:rPr>
        <w:t>saskaņā ar Farmācijas likum</w:t>
      </w:r>
      <w:r w:rsidR="0017276D" w:rsidRPr="005E76CF">
        <w:rPr>
          <w:rFonts w:ascii="Times New Roman" w:hAnsi="Times New Roman"/>
          <w:sz w:val="28"/>
          <w:szCs w:val="28"/>
        </w:rPr>
        <w:t>u</w:t>
      </w:r>
      <w:r w:rsidR="00FC40B9" w:rsidRPr="005E76CF">
        <w:rPr>
          <w:rFonts w:ascii="Times New Roman" w:hAnsi="Times New Roman"/>
          <w:sz w:val="28"/>
          <w:szCs w:val="28"/>
        </w:rPr>
        <w:t xml:space="preserve">, </w:t>
      </w:r>
      <w:r w:rsidR="00BD08A4" w:rsidRPr="005E76CF">
        <w:rPr>
          <w:rFonts w:ascii="Times New Roman" w:hAnsi="Times New Roman"/>
          <w:sz w:val="28"/>
          <w:szCs w:val="28"/>
        </w:rPr>
        <w:t xml:space="preserve">kā arī </w:t>
      </w:r>
      <w:r w:rsidR="00FC40B9" w:rsidRPr="005E76CF">
        <w:rPr>
          <w:rFonts w:ascii="Times New Roman" w:hAnsi="Times New Roman"/>
          <w:sz w:val="28"/>
          <w:szCs w:val="28"/>
        </w:rPr>
        <w:t>šajos noteikumos un normatī</w:t>
      </w:r>
      <w:r w:rsidR="00722841" w:rsidRPr="005E76CF">
        <w:rPr>
          <w:rFonts w:ascii="Times New Roman" w:hAnsi="Times New Roman"/>
          <w:sz w:val="28"/>
          <w:szCs w:val="28"/>
        </w:rPr>
        <w:t>vajos aktos par zāļu izplatīšanas un kvalitātes kontroles kārtību</w:t>
      </w:r>
      <w:r w:rsidR="00FC40B9" w:rsidRPr="005E76CF">
        <w:rPr>
          <w:rFonts w:ascii="Times New Roman" w:hAnsi="Times New Roman"/>
          <w:sz w:val="28"/>
          <w:szCs w:val="28"/>
        </w:rPr>
        <w:t xml:space="preserve"> noteiktajām prasībām</w:t>
      </w:r>
      <w:r w:rsidR="0010077E">
        <w:rPr>
          <w:rFonts w:ascii="Times New Roman" w:hAnsi="Times New Roman"/>
          <w:sz w:val="28"/>
          <w:szCs w:val="28"/>
        </w:rPr>
        <w:t>;</w:t>
      </w:r>
      <w:r w:rsidRPr="005E76CF">
        <w:rPr>
          <w:rFonts w:ascii="Times New Roman" w:hAnsi="Times New Roman"/>
          <w:sz w:val="28"/>
          <w:szCs w:val="28"/>
        </w:rPr>
        <w:t>"</w:t>
      </w:r>
      <w:r w:rsidR="00FC40B9" w:rsidRPr="005E76CF">
        <w:rPr>
          <w:rFonts w:ascii="Times New Roman" w:hAnsi="Times New Roman"/>
          <w:sz w:val="28"/>
          <w:szCs w:val="28"/>
        </w:rPr>
        <w:t>;</w:t>
      </w:r>
    </w:p>
    <w:p w14:paraId="0224FC80" w14:textId="30911F7A" w:rsidR="00DA48BC" w:rsidRPr="005E76CF" w:rsidRDefault="00DA48BC" w:rsidP="008600B7">
      <w:pPr>
        <w:pStyle w:val="NoSpacing"/>
        <w:jc w:val="both"/>
        <w:rPr>
          <w:rFonts w:ascii="Times New Roman" w:hAnsi="Times New Roman"/>
          <w:sz w:val="28"/>
          <w:szCs w:val="28"/>
        </w:rPr>
      </w:pPr>
    </w:p>
    <w:p w14:paraId="6C5CD35C" w14:textId="20B8440A" w:rsidR="002B0939"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1.9. </w:t>
      </w:r>
      <w:r w:rsidR="0076509B" w:rsidRPr="005E76CF">
        <w:rPr>
          <w:rFonts w:ascii="Times New Roman" w:hAnsi="Times New Roman"/>
          <w:sz w:val="28"/>
          <w:szCs w:val="28"/>
        </w:rPr>
        <w:t xml:space="preserve">izteikt </w:t>
      </w:r>
      <w:r w:rsidRPr="005E76CF">
        <w:rPr>
          <w:rFonts w:ascii="Times New Roman" w:hAnsi="Times New Roman"/>
          <w:sz w:val="28"/>
          <w:szCs w:val="28"/>
        </w:rPr>
        <w:t>8.6. apakšpunkt</w:t>
      </w:r>
      <w:r w:rsidR="0010077E">
        <w:rPr>
          <w:rFonts w:ascii="Times New Roman" w:hAnsi="Times New Roman"/>
          <w:sz w:val="28"/>
          <w:szCs w:val="28"/>
        </w:rPr>
        <w:t>u</w:t>
      </w:r>
      <w:r w:rsidRPr="005E76CF">
        <w:rPr>
          <w:rFonts w:ascii="Times New Roman" w:hAnsi="Times New Roman"/>
          <w:sz w:val="28"/>
          <w:szCs w:val="28"/>
        </w:rPr>
        <w:t xml:space="preserve"> šādā redakcijā:</w:t>
      </w:r>
    </w:p>
    <w:p w14:paraId="427BE049" w14:textId="77777777" w:rsidR="002B0939" w:rsidRPr="005E76CF" w:rsidRDefault="002B0939" w:rsidP="008600B7">
      <w:pPr>
        <w:pStyle w:val="NoSpacing"/>
        <w:ind w:firstLine="720"/>
        <w:jc w:val="both"/>
        <w:rPr>
          <w:rFonts w:ascii="Times New Roman" w:hAnsi="Times New Roman"/>
          <w:sz w:val="28"/>
          <w:szCs w:val="28"/>
        </w:rPr>
      </w:pPr>
    </w:p>
    <w:p w14:paraId="5FECC6EA" w14:textId="08478F54" w:rsidR="00854B81" w:rsidRPr="00EF74E3"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 xml:space="preserve">8.6. ievēro zāļu labas ražošanas prakses principus un pamatnostādnes un par izejvielām izmanto tikai tādas aktīvās vielas, kas </w:t>
      </w:r>
      <w:proofErr w:type="gramStart"/>
      <w:r w:rsidR="00FC40B9" w:rsidRPr="005E76CF">
        <w:rPr>
          <w:rFonts w:ascii="Times New Roman" w:hAnsi="Times New Roman"/>
          <w:sz w:val="28"/>
          <w:szCs w:val="28"/>
        </w:rPr>
        <w:t>ražotas atbilstoši regul</w:t>
      </w:r>
      <w:r w:rsidR="00E31452">
        <w:rPr>
          <w:rFonts w:ascii="Times New Roman" w:hAnsi="Times New Roman"/>
          <w:sz w:val="28"/>
          <w:szCs w:val="28"/>
        </w:rPr>
        <w:t xml:space="preserve">ā </w:t>
      </w:r>
      <w:r w:rsidR="00E31452" w:rsidRPr="00E31452">
        <w:rPr>
          <w:rFonts w:ascii="Times New Roman" w:hAnsi="Times New Roman"/>
          <w:sz w:val="28"/>
          <w:szCs w:val="28"/>
        </w:rPr>
        <w:t>Nr.</w:t>
      </w:r>
      <w:proofErr w:type="gramEnd"/>
      <w:r w:rsidR="00E31452" w:rsidRPr="00E31452">
        <w:rPr>
          <w:rFonts w:ascii="Times New Roman" w:hAnsi="Times New Roman"/>
          <w:sz w:val="28"/>
          <w:szCs w:val="28"/>
        </w:rPr>
        <w:t> </w:t>
      </w:r>
      <w:hyperlink r:id="rId18" w:tgtFrame="_blank" w:history="1">
        <w:r w:rsidR="00E31452" w:rsidRPr="00E31452">
          <w:rPr>
            <w:rStyle w:val="Hyperlink"/>
            <w:rFonts w:ascii="Times New Roman" w:hAnsi="Times New Roman"/>
            <w:color w:val="auto"/>
            <w:sz w:val="28"/>
            <w:szCs w:val="28"/>
            <w:u w:val="none"/>
          </w:rPr>
          <w:t>1252/2014</w:t>
        </w:r>
      </w:hyperlink>
      <w:r w:rsidR="00E31452">
        <w:rPr>
          <w:rStyle w:val="Hyperlink"/>
          <w:rFonts w:ascii="Times New Roman" w:hAnsi="Times New Roman"/>
          <w:color w:val="auto"/>
          <w:sz w:val="28"/>
          <w:szCs w:val="28"/>
          <w:u w:val="none"/>
        </w:rPr>
        <w:t xml:space="preserve"> </w:t>
      </w:r>
      <w:r w:rsidR="00E31452">
        <w:rPr>
          <w:rFonts w:ascii="Times New Roman" w:hAnsi="Times New Roman"/>
          <w:sz w:val="28"/>
          <w:szCs w:val="28"/>
        </w:rPr>
        <w:t>noteiktajām prasībām</w:t>
      </w:r>
      <w:r w:rsidR="007B24B6" w:rsidRPr="005E76CF">
        <w:rPr>
          <w:rFonts w:ascii="Times New Roman" w:hAnsi="Times New Roman"/>
          <w:sz w:val="28"/>
          <w:szCs w:val="28"/>
        </w:rPr>
        <w:t xml:space="preserve"> </w:t>
      </w:r>
      <w:r w:rsidR="00FC40B9" w:rsidRPr="005E76CF">
        <w:rPr>
          <w:rFonts w:ascii="Times New Roman" w:hAnsi="Times New Roman"/>
          <w:sz w:val="28"/>
          <w:szCs w:val="28"/>
        </w:rPr>
        <w:t>un pamatnostādn</w:t>
      </w:r>
      <w:r w:rsidR="007B24B6" w:rsidRPr="005E76CF">
        <w:rPr>
          <w:rFonts w:ascii="Times New Roman" w:hAnsi="Times New Roman"/>
          <w:sz w:val="28"/>
          <w:szCs w:val="28"/>
        </w:rPr>
        <w:t>ē</w:t>
      </w:r>
      <w:r w:rsidR="00FC40B9" w:rsidRPr="005E76CF">
        <w:rPr>
          <w:rFonts w:ascii="Times New Roman" w:hAnsi="Times New Roman"/>
          <w:sz w:val="28"/>
          <w:szCs w:val="28"/>
        </w:rPr>
        <w:t xml:space="preserve">m par aktīvajām vielām, kas iekļautas </w:t>
      </w:r>
      <w:hyperlink r:id="rId19" w:tgtFrame="_blank" w:history="1">
        <w:r w:rsidR="00FC40B9" w:rsidRPr="005E76CF">
          <w:rPr>
            <w:rStyle w:val="Hyperlink"/>
            <w:rFonts w:ascii="Times New Roman" w:hAnsi="Times New Roman"/>
            <w:color w:val="auto"/>
            <w:sz w:val="28"/>
            <w:szCs w:val="28"/>
            <w:u w:val="none"/>
          </w:rPr>
          <w:t>Farmācijas likuma</w:t>
        </w:r>
      </w:hyperlink>
      <w:r w:rsidR="00FC40B9" w:rsidRPr="005E76CF">
        <w:rPr>
          <w:rFonts w:ascii="Times New Roman" w:hAnsi="Times New Roman"/>
          <w:sz w:val="28"/>
          <w:szCs w:val="28"/>
        </w:rPr>
        <w:t xml:space="preserve"> </w:t>
      </w:r>
      <w:hyperlink r:id="rId20" w:anchor="p51.1" w:tgtFrame="_blank" w:history="1">
        <w:r w:rsidR="00FC40B9" w:rsidRPr="005E76CF">
          <w:rPr>
            <w:rStyle w:val="Hyperlink"/>
            <w:rFonts w:ascii="Times New Roman" w:hAnsi="Times New Roman"/>
            <w:color w:val="auto"/>
            <w:sz w:val="28"/>
            <w:szCs w:val="28"/>
            <w:u w:val="none"/>
          </w:rPr>
          <w:t>51.</w:t>
        </w:r>
        <w:r w:rsidR="00FC40B9" w:rsidRPr="005E76CF">
          <w:rPr>
            <w:rStyle w:val="Hyperlink"/>
            <w:rFonts w:ascii="Times New Roman" w:hAnsi="Times New Roman"/>
            <w:color w:val="auto"/>
            <w:sz w:val="28"/>
            <w:szCs w:val="28"/>
            <w:u w:val="none"/>
            <w:vertAlign w:val="superscript"/>
          </w:rPr>
          <w:t>1</w:t>
        </w:r>
        <w:r w:rsidR="00FC40B9" w:rsidRPr="005E76CF">
          <w:rPr>
            <w:rStyle w:val="Hyperlink"/>
            <w:rFonts w:ascii="Times New Roman" w:hAnsi="Times New Roman"/>
            <w:color w:val="auto"/>
            <w:sz w:val="28"/>
            <w:szCs w:val="28"/>
            <w:u w:val="none"/>
          </w:rPr>
          <w:t> pantā</w:t>
        </w:r>
      </w:hyperlink>
      <w:r w:rsidR="00FC40B9" w:rsidRPr="005E76CF">
        <w:rPr>
          <w:rFonts w:ascii="Times New Roman" w:hAnsi="Times New Roman"/>
          <w:sz w:val="28"/>
          <w:szCs w:val="28"/>
        </w:rPr>
        <w:t xml:space="preserve"> minētajā Eiropas Komisijas rokasgrāmatā par zāļu labu ražošanas praksi, ko Eiropas Komisija publicējusi Eiropas Savienības Zāļu tiesiskā regulējuma dokumentu krājuma 4. sējumā</w:t>
      </w:r>
      <w:r w:rsidR="001041B0" w:rsidRPr="005E76CF">
        <w:rPr>
          <w:rFonts w:ascii="Times New Roman" w:hAnsi="Times New Roman"/>
          <w:sz w:val="28"/>
          <w:szCs w:val="28"/>
        </w:rPr>
        <w:t xml:space="preserve"> un</w:t>
      </w:r>
      <w:r w:rsidR="00FC40B9" w:rsidRPr="005E76CF">
        <w:rPr>
          <w:rFonts w:ascii="Times New Roman" w:hAnsi="Times New Roman"/>
          <w:sz w:val="28"/>
          <w:szCs w:val="28"/>
        </w:rPr>
        <w:t xml:space="preserve"> kas ir pieejama Zāļu valsts aģentūras tīmekļvietnē</w:t>
      </w:r>
      <w:r w:rsidR="0010077E" w:rsidRPr="00EF74E3">
        <w:rPr>
          <w:rFonts w:ascii="Times New Roman" w:hAnsi="Times New Roman"/>
          <w:sz w:val="28"/>
          <w:szCs w:val="28"/>
        </w:rPr>
        <w:t>. Aktīvo vielu ražošana ietver gan pilnīgu, gan daļēju aktīvo vielu ražošanu vai importēšanu, kā arī dažādu veidu fasēšanas, iepakošanas un noformēšanas darbības, ko veic pirms to iekļaušanas zāļu sastāvā, tai skaitā atkārtotu iepakošanu vai marķēšanu, ko veic izejvielu izplatītājs;</w:t>
      </w:r>
      <w:r w:rsidRPr="00EF74E3">
        <w:rPr>
          <w:rFonts w:ascii="Times New Roman" w:hAnsi="Times New Roman"/>
          <w:sz w:val="28"/>
          <w:szCs w:val="28"/>
        </w:rPr>
        <w:t>"</w:t>
      </w:r>
      <w:r w:rsidR="00FC40B9" w:rsidRPr="00EF74E3">
        <w:rPr>
          <w:rFonts w:ascii="Times New Roman" w:hAnsi="Times New Roman"/>
          <w:sz w:val="28"/>
          <w:szCs w:val="28"/>
        </w:rPr>
        <w:t>;</w:t>
      </w:r>
    </w:p>
    <w:p w14:paraId="4EB91D68" w14:textId="136DDDDA" w:rsidR="002B0939" w:rsidRPr="005E76CF" w:rsidRDefault="002B0939" w:rsidP="008600B7">
      <w:pPr>
        <w:pStyle w:val="NoSpacing"/>
        <w:jc w:val="both"/>
        <w:rPr>
          <w:rFonts w:ascii="Times New Roman" w:hAnsi="Times New Roman"/>
          <w:sz w:val="28"/>
          <w:szCs w:val="28"/>
        </w:rPr>
      </w:pPr>
    </w:p>
    <w:p w14:paraId="7DB48751" w14:textId="62A36190" w:rsidR="007527C0"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1.10</w:t>
      </w:r>
      <w:r w:rsidR="00C323E4" w:rsidRPr="005E76CF">
        <w:rPr>
          <w:rFonts w:ascii="Times New Roman" w:hAnsi="Times New Roman"/>
          <w:sz w:val="28"/>
          <w:szCs w:val="28"/>
        </w:rPr>
        <w:t>. i</w:t>
      </w:r>
      <w:r w:rsidR="00545BAE" w:rsidRPr="005E76CF">
        <w:rPr>
          <w:rFonts w:ascii="Times New Roman" w:hAnsi="Times New Roman"/>
          <w:sz w:val="28"/>
          <w:szCs w:val="28"/>
        </w:rPr>
        <w:t>zteikt 8.8.</w:t>
      </w:r>
      <w:r w:rsidR="00642B69" w:rsidRPr="005E76CF">
        <w:rPr>
          <w:rFonts w:ascii="Times New Roman" w:hAnsi="Times New Roman"/>
          <w:sz w:val="28"/>
          <w:szCs w:val="28"/>
        </w:rPr>
        <w:t>,</w:t>
      </w:r>
      <w:r w:rsidRPr="005E76CF">
        <w:rPr>
          <w:rFonts w:ascii="Times New Roman" w:hAnsi="Times New Roman"/>
          <w:sz w:val="28"/>
          <w:szCs w:val="28"/>
        </w:rPr>
        <w:t xml:space="preserve"> 8.9. </w:t>
      </w:r>
      <w:r w:rsidR="00642B69" w:rsidRPr="005E76CF">
        <w:rPr>
          <w:rFonts w:ascii="Times New Roman" w:hAnsi="Times New Roman"/>
          <w:sz w:val="28"/>
          <w:szCs w:val="28"/>
        </w:rPr>
        <w:t>un 8.10. </w:t>
      </w:r>
      <w:r w:rsidR="00A501CC" w:rsidRPr="005E76CF">
        <w:rPr>
          <w:rFonts w:ascii="Times New Roman" w:hAnsi="Times New Roman"/>
          <w:sz w:val="28"/>
          <w:szCs w:val="28"/>
        </w:rPr>
        <w:t>apakšpunktu šādā redakcijā:</w:t>
      </w:r>
    </w:p>
    <w:p w14:paraId="4A41F0A0" w14:textId="77777777" w:rsidR="00935F59" w:rsidRPr="005E76CF" w:rsidRDefault="00935F59" w:rsidP="008600B7">
      <w:pPr>
        <w:pStyle w:val="NoSpacing"/>
        <w:ind w:firstLine="720"/>
        <w:jc w:val="both"/>
        <w:rPr>
          <w:rFonts w:ascii="Times New Roman" w:hAnsi="Times New Roman"/>
          <w:sz w:val="28"/>
          <w:szCs w:val="28"/>
        </w:rPr>
      </w:pPr>
    </w:p>
    <w:p w14:paraId="37F589E7" w14:textId="36784183" w:rsidR="00C968DC"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EA0A98" w:rsidRPr="005E76CF">
        <w:rPr>
          <w:rFonts w:ascii="Times New Roman" w:hAnsi="Times New Roman"/>
          <w:sz w:val="28"/>
          <w:szCs w:val="28"/>
        </w:rPr>
        <w:t>8.8. </w:t>
      </w:r>
      <w:r w:rsidR="00FC40B9" w:rsidRPr="005E76CF">
        <w:rPr>
          <w:rFonts w:ascii="Times New Roman" w:hAnsi="Times New Roman"/>
          <w:sz w:val="28"/>
          <w:szCs w:val="28"/>
        </w:rPr>
        <w:t xml:space="preserve">visas ražošanas vai importēšanas darbības </w:t>
      </w:r>
      <w:r w:rsidR="00CE5632" w:rsidRPr="005E76CF">
        <w:rPr>
          <w:rFonts w:ascii="Times New Roman" w:hAnsi="Times New Roman"/>
          <w:sz w:val="28"/>
          <w:szCs w:val="28"/>
        </w:rPr>
        <w:t>reģistrēt</w:t>
      </w:r>
      <w:r w:rsidR="00DA6609" w:rsidRPr="005E76CF">
        <w:rPr>
          <w:rFonts w:ascii="Times New Roman" w:hAnsi="Times New Roman"/>
          <w:sz w:val="28"/>
          <w:szCs w:val="28"/>
        </w:rPr>
        <w:t>aj</w:t>
      </w:r>
      <w:r w:rsidR="00CE5632" w:rsidRPr="005E76CF">
        <w:rPr>
          <w:rFonts w:ascii="Times New Roman" w:hAnsi="Times New Roman"/>
          <w:sz w:val="28"/>
          <w:szCs w:val="28"/>
        </w:rPr>
        <w:t>ām zālēm (reģistrācij</w:t>
      </w:r>
      <w:r w:rsidR="00DA6609" w:rsidRPr="005E76CF">
        <w:rPr>
          <w:rFonts w:ascii="Times New Roman" w:hAnsi="Times New Roman"/>
          <w:sz w:val="28"/>
          <w:szCs w:val="28"/>
        </w:rPr>
        <w:t>ai</w:t>
      </w:r>
      <w:r w:rsidR="00CE5632" w:rsidRPr="005E76CF">
        <w:rPr>
          <w:rFonts w:ascii="Times New Roman" w:hAnsi="Times New Roman"/>
          <w:sz w:val="28"/>
          <w:szCs w:val="28"/>
        </w:rPr>
        <w:t xml:space="preserve"> iesniegt</w:t>
      </w:r>
      <w:r w:rsidR="00DA6609" w:rsidRPr="005E76CF">
        <w:rPr>
          <w:rFonts w:ascii="Times New Roman" w:hAnsi="Times New Roman"/>
          <w:sz w:val="28"/>
          <w:szCs w:val="28"/>
        </w:rPr>
        <w:t>aj</w:t>
      </w:r>
      <w:r w:rsidR="00CE5632" w:rsidRPr="005E76CF">
        <w:rPr>
          <w:rFonts w:ascii="Times New Roman" w:hAnsi="Times New Roman"/>
          <w:sz w:val="28"/>
          <w:szCs w:val="28"/>
        </w:rPr>
        <w:t>ām zālēm)</w:t>
      </w:r>
      <w:r w:rsidR="0083771D" w:rsidRPr="005E76CF">
        <w:rPr>
          <w:rFonts w:ascii="Times New Roman" w:hAnsi="Times New Roman"/>
          <w:sz w:val="28"/>
          <w:szCs w:val="28"/>
        </w:rPr>
        <w:t xml:space="preserve"> </w:t>
      </w:r>
      <w:r w:rsidR="00FC40B9" w:rsidRPr="005E76CF">
        <w:rPr>
          <w:rFonts w:ascii="Times New Roman" w:hAnsi="Times New Roman"/>
          <w:sz w:val="28"/>
          <w:szCs w:val="28"/>
        </w:rPr>
        <w:t>veic saskaņā ar informāciju</w:t>
      </w:r>
      <w:r w:rsidR="00CE5632" w:rsidRPr="005E76CF">
        <w:rPr>
          <w:rFonts w:ascii="Times New Roman" w:hAnsi="Times New Roman"/>
          <w:sz w:val="28"/>
          <w:szCs w:val="28"/>
        </w:rPr>
        <w:t>, kas sniegta</w:t>
      </w:r>
      <w:r w:rsidR="00FC40B9" w:rsidRPr="005E76CF">
        <w:rPr>
          <w:rFonts w:ascii="Times New Roman" w:hAnsi="Times New Roman"/>
          <w:sz w:val="28"/>
          <w:szCs w:val="28"/>
        </w:rPr>
        <w:t xml:space="preserve"> zāļu reģistrācijas iesniegumā </w:t>
      </w:r>
      <w:r w:rsidR="00F1229A" w:rsidRPr="005E76CF">
        <w:rPr>
          <w:rFonts w:ascii="Times New Roman" w:hAnsi="Times New Roman"/>
          <w:sz w:val="28"/>
          <w:szCs w:val="28"/>
        </w:rPr>
        <w:t>un reģistrācijas dokumentācijā;</w:t>
      </w:r>
    </w:p>
    <w:p w14:paraId="1FDFF785" w14:textId="061B0167" w:rsidR="00017CEA" w:rsidRPr="005E76CF" w:rsidRDefault="00FC40B9" w:rsidP="008600B7">
      <w:pPr>
        <w:pStyle w:val="NoSpacing"/>
        <w:ind w:firstLine="720"/>
        <w:jc w:val="both"/>
        <w:rPr>
          <w:rFonts w:ascii="Times New Roman" w:hAnsi="Times New Roman"/>
          <w:sz w:val="28"/>
          <w:szCs w:val="28"/>
        </w:rPr>
      </w:pPr>
      <w:bookmarkStart w:id="2" w:name="_Hlk516593509"/>
      <w:r w:rsidRPr="005E76CF">
        <w:rPr>
          <w:rFonts w:ascii="Times New Roman" w:hAnsi="Times New Roman"/>
          <w:sz w:val="28"/>
          <w:szCs w:val="28"/>
        </w:rPr>
        <w:t xml:space="preserve">8.9. zāļu ražošanā izmanto tikai tādas aktīvās vielas, kas </w:t>
      </w:r>
      <w:bookmarkStart w:id="3" w:name="_Hlk516586090"/>
      <w:r w:rsidRPr="005E76CF">
        <w:rPr>
          <w:rFonts w:ascii="Times New Roman" w:hAnsi="Times New Roman"/>
          <w:sz w:val="28"/>
          <w:szCs w:val="28"/>
        </w:rPr>
        <w:t xml:space="preserve">ir </w:t>
      </w:r>
      <w:bookmarkEnd w:id="3"/>
      <w:r w:rsidRPr="005E76CF">
        <w:rPr>
          <w:rFonts w:ascii="Times New Roman" w:hAnsi="Times New Roman"/>
          <w:sz w:val="28"/>
          <w:szCs w:val="28"/>
        </w:rPr>
        <w:t>izplatītas saskaņā ar aktīvo vielu labas iz</w:t>
      </w:r>
      <w:r w:rsidR="00A27BBB" w:rsidRPr="005E76CF">
        <w:rPr>
          <w:rFonts w:ascii="Times New Roman" w:hAnsi="Times New Roman"/>
          <w:sz w:val="28"/>
          <w:szCs w:val="28"/>
        </w:rPr>
        <w:t xml:space="preserve">platīšanas praksi, kas noteikta </w:t>
      </w:r>
      <w:hyperlink r:id="rId21" w:tgtFrame="_blank" w:history="1">
        <w:r w:rsidRPr="005E76CF">
          <w:rPr>
            <w:rStyle w:val="Hyperlink"/>
            <w:rFonts w:ascii="Times New Roman" w:hAnsi="Times New Roman"/>
            <w:color w:val="auto"/>
            <w:sz w:val="28"/>
            <w:szCs w:val="28"/>
            <w:u w:val="none"/>
          </w:rPr>
          <w:t>Farmācijas likuma</w:t>
        </w:r>
      </w:hyperlink>
      <w:r w:rsidR="00A27BBB" w:rsidRPr="005E76CF">
        <w:rPr>
          <w:rFonts w:ascii="Times New Roman" w:hAnsi="Times New Roman"/>
          <w:sz w:val="28"/>
          <w:szCs w:val="28"/>
        </w:rPr>
        <w:t xml:space="preserve"> </w:t>
      </w:r>
      <w:hyperlink r:id="rId22" w:anchor="p22" w:tgtFrame="_blank" w:history="1">
        <w:r w:rsidR="00A27BBB" w:rsidRPr="005E76CF">
          <w:rPr>
            <w:rStyle w:val="Hyperlink"/>
            <w:rFonts w:ascii="Times New Roman" w:hAnsi="Times New Roman"/>
            <w:color w:val="auto"/>
            <w:sz w:val="28"/>
            <w:szCs w:val="28"/>
            <w:u w:val="none"/>
          </w:rPr>
          <w:t>22. </w:t>
        </w:r>
        <w:r w:rsidRPr="005E76CF">
          <w:rPr>
            <w:rStyle w:val="Hyperlink"/>
            <w:rFonts w:ascii="Times New Roman" w:hAnsi="Times New Roman"/>
            <w:color w:val="auto"/>
            <w:sz w:val="28"/>
            <w:szCs w:val="28"/>
            <w:u w:val="none"/>
          </w:rPr>
          <w:t>panta</w:t>
        </w:r>
      </w:hyperlink>
      <w:r w:rsidR="00A27BBB" w:rsidRPr="005E76CF">
        <w:rPr>
          <w:rFonts w:ascii="Times New Roman" w:hAnsi="Times New Roman"/>
          <w:sz w:val="28"/>
          <w:szCs w:val="28"/>
        </w:rPr>
        <w:t xml:space="preserve"> </w:t>
      </w:r>
      <w:r w:rsidRPr="005E76CF">
        <w:rPr>
          <w:rFonts w:ascii="Times New Roman" w:hAnsi="Times New Roman"/>
          <w:sz w:val="28"/>
          <w:szCs w:val="28"/>
        </w:rPr>
        <w:t>trešajā daļā mi</w:t>
      </w:r>
      <w:r w:rsidR="00A27BBB" w:rsidRPr="005E76CF">
        <w:rPr>
          <w:rFonts w:ascii="Times New Roman" w:hAnsi="Times New Roman"/>
          <w:sz w:val="28"/>
          <w:szCs w:val="28"/>
        </w:rPr>
        <w:t>nētajās Eiropas Komisijas 2015. gada 19. marta pamatnostādnēs Nr. </w:t>
      </w:r>
      <w:r w:rsidRPr="005E76CF">
        <w:rPr>
          <w:rFonts w:ascii="Times New Roman" w:hAnsi="Times New Roman"/>
          <w:sz w:val="28"/>
          <w:szCs w:val="28"/>
        </w:rPr>
        <w:t xml:space="preserve">2015/C 95/01 par cilvēkiem paredzētu </w:t>
      </w:r>
      <w:r w:rsidR="004E56AE" w:rsidRPr="005E76CF">
        <w:rPr>
          <w:rFonts w:ascii="Times New Roman" w:hAnsi="Times New Roman"/>
          <w:sz w:val="28"/>
          <w:szCs w:val="28"/>
        </w:rPr>
        <w:t xml:space="preserve">zāļu </w:t>
      </w:r>
      <w:r w:rsidRPr="005E76CF">
        <w:rPr>
          <w:rFonts w:ascii="Times New Roman" w:hAnsi="Times New Roman"/>
          <w:sz w:val="28"/>
          <w:szCs w:val="28"/>
        </w:rPr>
        <w:t xml:space="preserve">aktīvo vielu labas izplatīšanas prakses pamatprincipiem </w:t>
      </w:r>
      <w:proofErr w:type="gramStart"/>
      <w:r w:rsidRPr="005E76CF">
        <w:rPr>
          <w:rFonts w:ascii="Times New Roman" w:hAnsi="Times New Roman"/>
          <w:sz w:val="28"/>
          <w:szCs w:val="28"/>
        </w:rPr>
        <w:t>(</w:t>
      </w:r>
      <w:proofErr w:type="gramEnd"/>
      <w:r w:rsidRPr="005E76CF">
        <w:rPr>
          <w:rFonts w:ascii="Times New Roman" w:hAnsi="Times New Roman"/>
          <w:sz w:val="28"/>
          <w:szCs w:val="28"/>
        </w:rPr>
        <w:t xml:space="preserve">pieejamas Zāļu valsts aģentūras </w:t>
      </w:r>
      <w:r w:rsidR="00FC3118" w:rsidRPr="005E76CF">
        <w:rPr>
          <w:rFonts w:ascii="Times New Roman" w:hAnsi="Times New Roman"/>
          <w:sz w:val="28"/>
          <w:szCs w:val="28"/>
        </w:rPr>
        <w:t>tīmekļvietnē)</w:t>
      </w:r>
      <w:r w:rsidR="00F564B1" w:rsidRPr="005E76CF">
        <w:rPr>
          <w:rFonts w:ascii="Times New Roman" w:hAnsi="Times New Roman"/>
          <w:sz w:val="28"/>
          <w:szCs w:val="28"/>
        </w:rPr>
        <w:t xml:space="preserve">, </w:t>
      </w:r>
      <w:r w:rsidR="000661FA" w:rsidRPr="005E76CF">
        <w:rPr>
          <w:rFonts w:ascii="Times New Roman" w:hAnsi="Times New Roman"/>
          <w:sz w:val="28"/>
          <w:szCs w:val="28"/>
        </w:rPr>
        <w:t>un</w:t>
      </w:r>
      <w:r w:rsidR="001A4819" w:rsidRPr="005E76CF">
        <w:rPr>
          <w:rFonts w:ascii="Times New Roman" w:hAnsi="Times New Roman"/>
          <w:sz w:val="28"/>
          <w:szCs w:val="28"/>
        </w:rPr>
        <w:t xml:space="preserve"> pamatnostādnēm par aktīvajām vielām, kas iekļautas </w:t>
      </w:r>
      <w:hyperlink r:id="rId23" w:tgtFrame="_blank" w:history="1">
        <w:r w:rsidR="001A4819" w:rsidRPr="005E76CF">
          <w:rPr>
            <w:rStyle w:val="Hyperlink"/>
            <w:rFonts w:ascii="Times New Roman" w:hAnsi="Times New Roman"/>
            <w:color w:val="auto"/>
            <w:sz w:val="28"/>
            <w:szCs w:val="28"/>
            <w:u w:val="none"/>
          </w:rPr>
          <w:t>Farmācijas likuma</w:t>
        </w:r>
      </w:hyperlink>
      <w:r w:rsidR="001A4819" w:rsidRPr="005E76CF">
        <w:rPr>
          <w:rFonts w:ascii="Times New Roman" w:hAnsi="Times New Roman"/>
          <w:sz w:val="28"/>
          <w:szCs w:val="28"/>
        </w:rPr>
        <w:t xml:space="preserve"> </w:t>
      </w:r>
      <w:hyperlink r:id="rId24" w:anchor="p51.1" w:tgtFrame="_blank" w:history="1">
        <w:r w:rsidR="001A4819" w:rsidRPr="005E76CF">
          <w:rPr>
            <w:rStyle w:val="Hyperlink"/>
            <w:rFonts w:ascii="Times New Roman" w:hAnsi="Times New Roman"/>
            <w:color w:val="auto"/>
            <w:sz w:val="28"/>
            <w:szCs w:val="28"/>
            <w:u w:val="none"/>
          </w:rPr>
          <w:t>51.</w:t>
        </w:r>
        <w:r w:rsidR="001A4819" w:rsidRPr="005E76CF">
          <w:rPr>
            <w:rStyle w:val="Hyperlink"/>
            <w:rFonts w:ascii="Times New Roman" w:hAnsi="Times New Roman"/>
            <w:color w:val="auto"/>
            <w:sz w:val="28"/>
            <w:szCs w:val="28"/>
            <w:u w:val="none"/>
            <w:vertAlign w:val="superscript"/>
          </w:rPr>
          <w:t>1</w:t>
        </w:r>
        <w:r w:rsidR="001A4819" w:rsidRPr="005E76CF">
          <w:rPr>
            <w:rStyle w:val="Hyperlink"/>
            <w:rFonts w:ascii="Times New Roman" w:hAnsi="Times New Roman"/>
            <w:color w:val="auto"/>
            <w:sz w:val="28"/>
            <w:szCs w:val="28"/>
            <w:u w:val="none"/>
          </w:rPr>
          <w:t> pantā</w:t>
        </w:r>
      </w:hyperlink>
      <w:r w:rsidR="001A4819" w:rsidRPr="005E76CF">
        <w:rPr>
          <w:rFonts w:ascii="Times New Roman" w:hAnsi="Times New Roman"/>
          <w:sz w:val="28"/>
          <w:szCs w:val="28"/>
        </w:rPr>
        <w:t xml:space="preserve"> minētajā Eiropas Komisijas rokasgrāmatā par zāļu labu ražošanas praksi, ko Eiropas Komisija publicējusi Eiropas Savienības Zāļu tiesiskā regulējuma dokumentu krājuma 4. sējumā</w:t>
      </w:r>
      <w:r w:rsidR="00DA6609" w:rsidRPr="005E76CF">
        <w:rPr>
          <w:rFonts w:ascii="Times New Roman" w:hAnsi="Times New Roman"/>
          <w:sz w:val="28"/>
          <w:szCs w:val="28"/>
        </w:rPr>
        <w:t xml:space="preserve"> un</w:t>
      </w:r>
      <w:r w:rsidR="001A4819" w:rsidRPr="005E76CF">
        <w:rPr>
          <w:rFonts w:ascii="Times New Roman" w:hAnsi="Times New Roman"/>
          <w:sz w:val="28"/>
          <w:szCs w:val="28"/>
        </w:rPr>
        <w:t xml:space="preserve"> kas ir pieejama Zāļu valsts aģentūras tīmekļvietnē</w:t>
      </w:r>
      <w:r w:rsidR="00FC3118" w:rsidRPr="005E76CF">
        <w:rPr>
          <w:rFonts w:ascii="Times New Roman" w:hAnsi="Times New Roman"/>
          <w:sz w:val="28"/>
          <w:szCs w:val="28"/>
        </w:rPr>
        <w:t>.</w:t>
      </w:r>
      <w:r w:rsidR="00644F47" w:rsidRPr="005E76CF">
        <w:rPr>
          <w:rFonts w:ascii="Times New Roman" w:hAnsi="Times New Roman"/>
          <w:sz w:val="28"/>
          <w:szCs w:val="28"/>
        </w:rPr>
        <w:t xml:space="preserve"> </w:t>
      </w:r>
      <w:r w:rsidR="007403F2" w:rsidRPr="005E76CF">
        <w:rPr>
          <w:rFonts w:ascii="Times New Roman" w:hAnsi="Times New Roman"/>
          <w:sz w:val="28"/>
          <w:szCs w:val="28"/>
        </w:rPr>
        <w:t xml:space="preserve">Zāļu ražotājs </w:t>
      </w:r>
      <w:r w:rsidRPr="005E76CF">
        <w:rPr>
          <w:rFonts w:ascii="Times New Roman" w:hAnsi="Times New Roman"/>
          <w:sz w:val="28"/>
          <w:szCs w:val="28"/>
        </w:rPr>
        <w:t>pārbauda</w:t>
      </w:r>
      <w:r w:rsidR="00DA6609" w:rsidRPr="005E76CF">
        <w:rPr>
          <w:rFonts w:ascii="Times New Roman" w:hAnsi="Times New Roman"/>
          <w:sz w:val="28"/>
          <w:szCs w:val="28"/>
        </w:rPr>
        <w:t>,</w:t>
      </w:r>
      <w:r w:rsidRPr="005E76CF">
        <w:rPr>
          <w:rFonts w:ascii="Times New Roman" w:hAnsi="Times New Roman"/>
          <w:sz w:val="28"/>
          <w:szCs w:val="28"/>
        </w:rPr>
        <w:t xml:space="preserve"> </w:t>
      </w:r>
      <w:r w:rsidR="00CE2252" w:rsidRPr="005E76CF">
        <w:rPr>
          <w:rFonts w:ascii="Times New Roman" w:hAnsi="Times New Roman"/>
          <w:sz w:val="28"/>
          <w:szCs w:val="28"/>
        </w:rPr>
        <w:t xml:space="preserve">vai </w:t>
      </w:r>
      <w:r w:rsidRPr="005E76CF">
        <w:rPr>
          <w:rFonts w:ascii="Times New Roman" w:hAnsi="Times New Roman"/>
          <w:sz w:val="28"/>
          <w:szCs w:val="28"/>
        </w:rPr>
        <w:t xml:space="preserve">aktīvās vielas </w:t>
      </w:r>
      <w:r w:rsidR="00CE2252" w:rsidRPr="005E76CF">
        <w:rPr>
          <w:rFonts w:ascii="Times New Roman" w:hAnsi="Times New Roman"/>
          <w:sz w:val="28"/>
          <w:szCs w:val="28"/>
        </w:rPr>
        <w:t xml:space="preserve">ražotājs un izplatītāji ir ievērojuši </w:t>
      </w:r>
      <w:r w:rsidRPr="005E76CF">
        <w:rPr>
          <w:rFonts w:ascii="Times New Roman" w:hAnsi="Times New Roman"/>
          <w:sz w:val="28"/>
          <w:szCs w:val="28"/>
        </w:rPr>
        <w:t>lab</w:t>
      </w:r>
      <w:r w:rsidR="00CE2252" w:rsidRPr="005E76CF">
        <w:rPr>
          <w:rFonts w:ascii="Times New Roman" w:hAnsi="Times New Roman"/>
          <w:sz w:val="28"/>
          <w:szCs w:val="28"/>
        </w:rPr>
        <w:t>u</w:t>
      </w:r>
      <w:r w:rsidRPr="005E76CF">
        <w:rPr>
          <w:rFonts w:ascii="Times New Roman" w:hAnsi="Times New Roman"/>
          <w:sz w:val="28"/>
          <w:szCs w:val="28"/>
        </w:rPr>
        <w:t xml:space="preserve"> ražošanas praksi un lab</w:t>
      </w:r>
      <w:r w:rsidR="00CE2252" w:rsidRPr="005E76CF">
        <w:rPr>
          <w:rFonts w:ascii="Times New Roman" w:hAnsi="Times New Roman"/>
          <w:sz w:val="28"/>
          <w:szCs w:val="28"/>
        </w:rPr>
        <w:t xml:space="preserve">u </w:t>
      </w:r>
      <w:r w:rsidRPr="005E76CF">
        <w:rPr>
          <w:rFonts w:ascii="Times New Roman" w:hAnsi="Times New Roman"/>
          <w:sz w:val="28"/>
          <w:szCs w:val="28"/>
        </w:rPr>
        <w:t>izplatīšanas praks</w:t>
      </w:r>
      <w:r w:rsidR="00405591" w:rsidRPr="005E76CF">
        <w:rPr>
          <w:rFonts w:ascii="Times New Roman" w:hAnsi="Times New Roman"/>
          <w:sz w:val="28"/>
          <w:szCs w:val="28"/>
        </w:rPr>
        <w:t>i, auditējot aktīvo vielu ražotāja ražotnes un aktīvo vielu izplatītāja darbības vietas.</w:t>
      </w:r>
      <w:r w:rsidRPr="005E76CF">
        <w:rPr>
          <w:rFonts w:ascii="Times New Roman" w:hAnsi="Times New Roman"/>
          <w:sz w:val="28"/>
          <w:szCs w:val="28"/>
        </w:rPr>
        <w:t xml:space="preserve"> </w:t>
      </w:r>
      <w:r w:rsidR="009C3876" w:rsidRPr="005E76CF">
        <w:rPr>
          <w:rFonts w:ascii="Times New Roman" w:hAnsi="Times New Roman"/>
          <w:sz w:val="28"/>
          <w:szCs w:val="28"/>
        </w:rPr>
        <w:t xml:space="preserve">Zāļu ražotājs šo atbilstību pārbauda pats </w:t>
      </w:r>
      <w:r w:rsidRPr="005E76CF">
        <w:rPr>
          <w:rFonts w:ascii="Times New Roman" w:hAnsi="Times New Roman"/>
          <w:sz w:val="28"/>
          <w:szCs w:val="28"/>
        </w:rPr>
        <w:t xml:space="preserve">vai </w:t>
      </w:r>
      <w:r w:rsidR="006B0073" w:rsidRPr="005E76CF">
        <w:rPr>
          <w:rFonts w:ascii="Times New Roman" w:hAnsi="Times New Roman"/>
          <w:sz w:val="28"/>
          <w:szCs w:val="28"/>
        </w:rPr>
        <w:t xml:space="preserve">ar </w:t>
      </w:r>
      <w:r w:rsidRPr="005E76CF">
        <w:rPr>
          <w:rFonts w:ascii="Times New Roman" w:hAnsi="Times New Roman"/>
          <w:sz w:val="28"/>
          <w:szCs w:val="28"/>
        </w:rPr>
        <w:t>trešā</w:t>
      </w:r>
      <w:r w:rsidR="006B6D71" w:rsidRPr="005E76CF">
        <w:rPr>
          <w:rFonts w:ascii="Times New Roman" w:hAnsi="Times New Roman"/>
          <w:sz w:val="28"/>
          <w:szCs w:val="28"/>
        </w:rPr>
        <w:t>s</w:t>
      </w:r>
      <w:r w:rsidRPr="005E76CF">
        <w:rPr>
          <w:rFonts w:ascii="Times New Roman" w:hAnsi="Times New Roman"/>
          <w:sz w:val="28"/>
          <w:szCs w:val="28"/>
        </w:rPr>
        <w:t xml:space="preserve"> pers</w:t>
      </w:r>
      <w:r w:rsidR="00642B69" w:rsidRPr="005E76CF">
        <w:rPr>
          <w:rFonts w:ascii="Times New Roman" w:hAnsi="Times New Roman"/>
          <w:sz w:val="28"/>
          <w:szCs w:val="28"/>
        </w:rPr>
        <w:t>ona</w:t>
      </w:r>
      <w:r w:rsidR="006B0073" w:rsidRPr="005E76CF">
        <w:rPr>
          <w:rFonts w:ascii="Times New Roman" w:hAnsi="Times New Roman"/>
          <w:sz w:val="28"/>
          <w:szCs w:val="28"/>
        </w:rPr>
        <w:t>s starpniecību</w:t>
      </w:r>
      <w:r w:rsidR="00642B69" w:rsidRPr="005E76CF">
        <w:rPr>
          <w:rFonts w:ascii="Times New Roman" w:hAnsi="Times New Roman"/>
          <w:sz w:val="28"/>
          <w:szCs w:val="28"/>
        </w:rPr>
        <w:t xml:space="preserve">, ar kuru </w:t>
      </w:r>
      <w:r w:rsidR="00C759F9" w:rsidRPr="005E76CF">
        <w:rPr>
          <w:rFonts w:ascii="Times New Roman" w:hAnsi="Times New Roman"/>
          <w:sz w:val="28"/>
          <w:szCs w:val="28"/>
        </w:rPr>
        <w:t xml:space="preserve">zāļu ražotājs </w:t>
      </w:r>
      <w:r w:rsidR="00642B69" w:rsidRPr="005E76CF">
        <w:rPr>
          <w:rFonts w:ascii="Times New Roman" w:hAnsi="Times New Roman"/>
          <w:sz w:val="28"/>
          <w:szCs w:val="28"/>
        </w:rPr>
        <w:t>ir noslē</w:t>
      </w:r>
      <w:r w:rsidR="00C759F9" w:rsidRPr="005E76CF">
        <w:rPr>
          <w:rFonts w:ascii="Times New Roman" w:hAnsi="Times New Roman"/>
          <w:sz w:val="28"/>
          <w:szCs w:val="28"/>
        </w:rPr>
        <w:t>dzis</w:t>
      </w:r>
      <w:r w:rsidR="00642B69" w:rsidRPr="005E76CF">
        <w:rPr>
          <w:rFonts w:ascii="Times New Roman" w:hAnsi="Times New Roman"/>
          <w:sz w:val="28"/>
          <w:szCs w:val="28"/>
        </w:rPr>
        <w:t xml:space="preserve"> līgum</w:t>
      </w:r>
      <w:r w:rsidR="00C759F9" w:rsidRPr="005E76CF">
        <w:rPr>
          <w:rFonts w:ascii="Times New Roman" w:hAnsi="Times New Roman"/>
          <w:sz w:val="28"/>
          <w:szCs w:val="28"/>
        </w:rPr>
        <w:t>u</w:t>
      </w:r>
      <w:r w:rsidR="00642B69" w:rsidRPr="005E76CF">
        <w:rPr>
          <w:rFonts w:ascii="Times New Roman" w:hAnsi="Times New Roman"/>
          <w:sz w:val="28"/>
          <w:szCs w:val="28"/>
        </w:rPr>
        <w:t>;</w:t>
      </w:r>
    </w:p>
    <w:bookmarkEnd w:id="2"/>
    <w:p w14:paraId="01D4C239" w14:textId="652FE6F8" w:rsidR="00405591"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8.10. nodrošina, lai palīgvielas būtu piemērotas izmantošanai zāļu ražošanā, noskaidrojot, kāda ir atbilstī</w:t>
      </w:r>
      <w:r w:rsidR="00351E4A" w:rsidRPr="005E76CF">
        <w:rPr>
          <w:rFonts w:ascii="Times New Roman" w:hAnsi="Times New Roman"/>
          <w:sz w:val="28"/>
          <w:szCs w:val="28"/>
        </w:rPr>
        <w:t>ba</w:t>
      </w:r>
      <w:r w:rsidRPr="005E76CF">
        <w:rPr>
          <w:rFonts w:ascii="Times New Roman" w:hAnsi="Times New Roman"/>
          <w:sz w:val="28"/>
          <w:szCs w:val="28"/>
        </w:rPr>
        <w:t xml:space="preserve"> laba</w:t>
      </w:r>
      <w:r w:rsidR="00351E4A" w:rsidRPr="005E76CF">
        <w:rPr>
          <w:rFonts w:ascii="Times New Roman" w:hAnsi="Times New Roman"/>
          <w:sz w:val="28"/>
          <w:szCs w:val="28"/>
        </w:rPr>
        <w:t>i</w:t>
      </w:r>
      <w:r w:rsidRPr="005E76CF">
        <w:rPr>
          <w:rFonts w:ascii="Times New Roman" w:hAnsi="Times New Roman"/>
          <w:sz w:val="28"/>
          <w:szCs w:val="28"/>
        </w:rPr>
        <w:t xml:space="preserve"> ražošanas prakse</w:t>
      </w:r>
      <w:r w:rsidR="00351E4A" w:rsidRPr="005E76CF">
        <w:rPr>
          <w:rFonts w:ascii="Times New Roman" w:hAnsi="Times New Roman"/>
          <w:sz w:val="28"/>
          <w:szCs w:val="28"/>
        </w:rPr>
        <w:t>i</w:t>
      </w:r>
      <w:r w:rsidR="00990844" w:rsidRPr="005E76CF">
        <w:rPr>
          <w:rFonts w:ascii="Times New Roman" w:hAnsi="Times New Roman"/>
          <w:sz w:val="28"/>
          <w:szCs w:val="28"/>
        </w:rPr>
        <w:t>, kuru novērtē</w:t>
      </w:r>
      <w:r w:rsidRPr="005E76CF">
        <w:rPr>
          <w:rFonts w:ascii="Times New Roman" w:hAnsi="Times New Roman"/>
          <w:sz w:val="28"/>
          <w:szCs w:val="28"/>
        </w:rPr>
        <w:t xml:space="preserve"> </w:t>
      </w:r>
      <w:r w:rsidR="00990844" w:rsidRPr="005E76CF">
        <w:rPr>
          <w:rFonts w:ascii="Times New Roman" w:hAnsi="Times New Roman"/>
          <w:sz w:val="28"/>
          <w:szCs w:val="28"/>
        </w:rPr>
        <w:t>saskaņā ar pamatnostādnēm</w:t>
      </w:r>
      <w:r w:rsidR="00BB474F" w:rsidRPr="005E76CF">
        <w:rPr>
          <w:rFonts w:ascii="Times New Roman" w:hAnsi="Times New Roman"/>
          <w:sz w:val="28"/>
          <w:szCs w:val="28"/>
        </w:rPr>
        <w:t xml:space="preserve"> par oficiālu riska novērtējumu, lai noteiktu atbilstošu labu ražošanas praksi palīgvielām</w:t>
      </w:r>
      <w:r w:rsidR="00990844" w:rsidRPr="005E76CF">
        <w:rPr>
          <w:rFonts w:ascii="Times New Roman" w:hAnsi="Times New Roman"/>
          <w:sz w:val="28"/>
          <w:szCs w:val="28"/>
        </w:rPr>
        <w:t>, kuras iekļautas</w:t>
      </w:r>
      <w:r w:rsidRPr="005E76CF">
        <w:rPr>
          <w:rFonts w:ascii="Times New Roman" w:hAnsi="Times New Roman"/>
          <w:sz w:val="28"/>
          <w:szCs w:val="28"/>
        </w:rPr>
        <w:t xml:space="preserve"> </w:t>
      </w:r>
      <w:hyperlink r:id="rId25" w:tgtFrame="_blank" w:history="1">
        <w:r w:rsidR="00990844" w:rsidRPr="005E76CF">
          <w:rPr>
            <w:rStyle w:val="Hyperlink"/>
            <w:rFonts w:ascii="Times New Roman" w:hAnsi="Times New Roman"/>
            <w:color w:val="auto"/>
            <w:sz w:val="28"/>
            <w:szCs w:val="28"/>
            <w:u w:val="none"/>
          </w:rPr>
          <w:t>Farmācijas likuma</w:t>
        </w:r>
      </w:hyperlink>
      <w:r w:rsidR="00990844" w:rsidRPr="005E76CF">
        <w:rPr>
          <w:rFonts w:ascii="Times New Roman" w:hAnsi="Times New Roman"/>
          <w:sz w:val="28"/>
          <w:szCs w:val="28"/>
        </w:rPr>
        <w:t xml:space="preserve"> </w:t>
      </w:r>
      <w:hyperlink r:id="rId26" w:anchor="p51.1" w:tgtFrame="_blank" w:history="1">
        <w:r w:rsidR="00990844" w:rsidRPr="005E76CF">
          <w:rPr>
            <w:rStyle w:val="Hyperlink"/>
            <w:rFonts w:ascii="Times New Roman" w:hAnsi="Times New Roman"/>
            <w:color w:val="auto"/>
            <w:sz w:val="28"/>
            <w:szCs w:val="28"/>
            <w:u w:val="none"/>
          </w:rPr>
          <w:t>51.</w:t>
        </w:r>
        <w:r w:rsidR="00990844" w:rsidRPr="005E76CF">
          <w:rPr>
            <w:rStyle w:val="Hyperlink"/>
            <w:rFonts w:ascii="Times New Roman" w:hAnsi="Times New Roman"/>
            <w:color w:val="auto"/>
            <w:sz w:val="28"/>
            <w:szCs w:val="28"/>
            <w:u w:val="none"/>
            <w:vertAlign w:val="superscript"/>
          </w:rPr>
          <w:t>1</w:t>
        </w:r>
        <w:r w:rsidR="00990844" w:rsidRPr="005E76CF">
          <w:rPr>
            <w:rStyle w:val="Hyperlink"/>
            <w:rFonts w:ascii="Times New Roman" w:hAnsi="Times New Roman"/>
            <w:color w:val="auto"/>
            <w:sz w:val="28"/>
            <w:szCs w:val="28"/>
            <w:u w:val="none"/>
          </w:rPr>
          <w:t> pantā</w:t>
        </w:r>
      </w:hyperlink>
      <w:r w:rsidR="00990844" w:rsidRPr="005E76CF">
        <w:rPr>
          <w:rFonts w:ascii="Times New Roman" w:hAnsi="Times New Roman"/>
          <w:sz w:val="28"/>
          <w:szCs w:val="28"/>
        </w:rPr>
        <w:t xml:space="preserve"> minētajā Eiropas Komisijas rokasgrāmatā par zāļu labu ražošanas praksi, ko Eiropas Komisija publicējusi Eiropas Savienības Zāļu tiesiskā regulējuma dokumentu krājuma 4. sējumā </w:t>
      </w:r>
      <w:r w:rsidR="00DA6609" w:rsidRPr="005E76CF">
        <w:rPr>
          <w:rFonts w:ascii="Times New Roman" w:hAnsi="Times New Roman"/>
          <w:sz w:val="28"/>
          <w:szCs w:val="28"/>
        </w:rPr>
        <w:t xml:space="preserve">un kas ir </w:t>
      </w:r>
      <w:r w:rsidR="00990844" w:rsidRPr="005E76CF">
        <w:rPr>
          <w:rFonts w:ascii="Times New Roman" w:hAnsi="Times New Roman"/>
          <w:sz w:val="28"/>
          <w:szCs w:val="28"/>
        </w:rPr>
        <w:t xml:space="preserve">pieejama Zāļu valsts aģentūras </w:t>
      </w:r>
      <w:r w:rsidR="00990844" w:rsidRPr="005E76CF">
        <w:rPr>
          <w:rFonts w:ascii="Times New Roman" w:hAnsi="Times New Roman"/>
          <w:sz w:val="28"/>
          <w:szCs w:val="28"/>
        </w:rPr>
        <w:lastRenderedPageBreak/>
        <w:t>tīmekļvietnē</w:t>
      </w:r>
      <w:r w:rsidR="003B51A2" w:rsidRPr="005E76CF">
        <w:rPr>
          <w:rFonts w:ascii="Times New Roman" w:hAnsi="Times New Roman"/>
          <w:sz w:val="28"/>
          <w:szCs w:val="28"/>
        </w:rPr>
        <w:t>.</w:t>
      </w:r>
      <w:r w:rsidRPr="005E76CF">
        <w:rPr>
          <w:rFonts w:ascii="Times New Roman" w:hAnsi="Times New Roman"/>
          <w:sz w:val="28"/>
          <w:szCs w:val="28"/>
        </w:rPr>
        <w:t xml:space="preserve"> Šādā riska novērtējumā ņem vērā citu atbilstīgu kvalitātes sistēmu prasības, kā arī palīgvielu avotu un paredzēto </w:t>
      </w:r>
      <w:r w:rsidR="00247C0D" w:rsidRPr="005E76CF">
        <w:rPr>
          <w:rFonts w:ascii="Times New Roman" w:hAnsi="Times New Roman"/>
          <w:sz w:val="28"/>
          <w:szCs w:val="28"/>
        </w:rPr>
        <w:t>izmantošanu</w:t>
      </w:r>
      <w:r w:rsidRPr="005E76CF">
        <w:rPr>
          <w:rFonts w:ascii="Times New Roman" w:hAnsi="Times New Roman"/>
          <w:sz w:val="28"/>
          <w:szCs w:val="28"/>
        </w:rPr>
        <w:t xml:space="preserve"> un līdzšinējos konstatētos kvalitātes trūkumus. </w:t>
      </w:r>
      <w:r w:rsidR="00247C0D" w:rsidRPr="005E76CF">
        <w:rPr>
          <w:rFonts w:ascii="Times New Roman" w:hAnsi="Times New Roman"/>
          <w:sz w:val="28"/>
          <w:szCs w:val="28"/>
        </w:rPr>
        <w:t xml:space="preserve">Zāļu ražotājs </w:t>
      </w:r>
      <w:r w:rsidR="00ED5FF9" w:rsidRPr="005E76CF">
        <w:rPr>
          <w:rFonts w:ascii="Times New Roman" w:hAnsi="Times New Roman"/>
          <w:sz w:val="28"/>
          <w:szCs w:val="28"/>
        </w:rPr>
        <w:t xml:space="preserve">nodrošina, </w:t>
      </w:r>
      <w:r w:rsidRPr="005E76CF">
        <w:rPr>
          <w:rFonts w:ascii="Times New Roman" w:hAnsi="Times New Roman"/>
          <w:sz w:val="28"/>
          <w:szCs w:val="28"/>
        </w:rPr>
        <w:t xml:space="preserve">ka </w:t>
      </w:r>
      <w:r w:rsidR="00DA6609" w:rsidRPr="005E76CF">
        <w:rPr>
          <w:rFonts w:ascii="Times New Roman" w:hAnsi="Times New Roman"/>
          <w:sz w:val="28"/>
          <w:szCs w:val="28"/>
        </w:rPr>
        <w:t xml:space="preserve">tiek </w:t>
      </w:r>
      <w:r w:rsidRPr="005E76CF">
        <w:rPr>
          <w:rFonts w:ascii="Times New Roman" w:hAnsi="Times New Roman"/>
          <w:sz w:val="28"/>
          <w:szCs w:val="28"/>
        </w:rPr>
        <w:t>piemēro</w:t>
      </w:r>
      <w:r w:rsidR="00DA6609" w:rsidRPr="005E76CF">
        <w:rPr>
          <w:rFonts w:ascii="Times New Roman" w:hAnsi="Times New Roman"/>
          <w:sz w:val="28"/>
          <w:szCs w:val="28"/>
        </w:rPr>
        <w:t>ta</w:t>
      </w:r>
      <w:r w:rsidRPr="005E76CF">
        <w:rPr>
          <w:rFonts w:ascii="Times New Roman" w:hAnsi="Times New Roman"/>
          <w:sz w:val="28"/>
          <w:szCs w:val="28"/>
        </w:rPr>
        <w:t xml:space="preserve"> šādi noskaidrot</w:t>
      </w:r>
      <w:r w:rsidR="00DA6609" w:rsidRPr="005E76CF">
        <w:rPr>
          <w:rFonts w:ascii="Times New Roman" w:hAnsi="Times New Roman"/>
          <w:sz w:val="28"/>
          <w:szCs w:val="28"/>
        </w:rPr>
        <w:t>a</w:t>
      </w:r>
      <w:r w:rsidRPr="005E76CF">
        <w:rPr>
          <w:rFonts w:ascii="Times New Roman" w:hAnsi="Times New Roman"/>
          <w:sz w:val="28"/>
          <w:szCs w:val="28"/>
        </w:rPr>
        <w:t xml:space="preserve"> atbilstīg</w:t>
      </w:r>
      <w:r w:rsidR="00DA6609" w:rsidRPr="005E76CF">
        <w:rPr>
          <w:rFonts w:ascii="Times New Roman" w:hAnsi="Times New Roman"/>
          <w:sz w:val="28"/>
          <w:szCs w:val="28"/>
        </w:rPr>
        <w:t>a</w:t>
      </w:r>
      <w:r w:rsidRPr="005E76CF">
        <w:rPr>
          <w:rFonts w:ascii="Times New Roman" w:hAnsi="Times New Roman"/>
          <w:sz w:val="28"/>
          <w:szCs w:val="28"/>
        </w:rPr>
        <w:t xml:space="preserve"> lab</w:t>
      </w:r>
      <w:r w:rsidR="00DA6609" w:rsidRPr="005E76CF">
        <w:rPr>
          <w:rFonts w:ascii="Times New Roman" w:hAnsi="Times New Roman"/>
          <w:sz w:val="28"/>
          <w:szCs w:val="28"/>
        </w:rPr>
        <w:t>a</w:t>
      </w:r>
      <w:r w:rsidRPr="005E76CF">
        <w:rPr>
          <w:rFonts w:ascii="Times New Roman" w:hAnsi="Times New Roman"/>
          <w:sz w:val="28"/>
          <w:szCs w:val="28"/>
        </w:rPr>
        <w:t xml:space="preserve"> ražošanas praks</w:t>
      </w:r>
      <w:r w:rsidR="00DA6609" w:rsidRPr="005E76CF">
        <w:rPr>
          <w:rFonts w:ascii="Times New Roman" w:hAnsi="Times New Roman"/>
          <w:sz w:val="28"/>
          <w:szCs w:val="28"/>
        </w:rPr>
        <w:t>e</w:t>
      </w:r>
      <w:r w:rsidR="00ED5FF9" w:rsidRPr="005E76CF">
        <w:rPr>
          <w:rFonts w:ascii="Times New Roman" w:hAnsi="Times New Roman"/>
          <w:sz w:val="28"/>
          <w:szCs w:val="28"/>
        </w:rPr>
        <w:t>, un</w:t>
      </w:r>
      <w:r w:rsidR="0013071C" w:rsidRPr="005E76CF">
        <w:rPr>
          <w:rFonts w:ascii="Times New Roman" w:hAnsi="Times New Roman"/>
          <w:sz w:val="28"/>
          <w:szCs w:val="28"/>
        </w:rPr>
        <w:t xml:space="preserve"> dokumentē pasā</w:t>
      </w:r>
      <w:r w:rsidRPr="005E76CF">
        <w:rPr>
          <w:rFonts w:ascii="Times New Roman" w:hAnsi="Times New Roman"/>
          <w:sz w:val="28"/>
          <w:szCs w:val="28"/>
        </w:rPr>
        <w:t xml:space="preserve">kumus, kas veikti saskaņā ar šo </w:t>
      </w:r>
      <w:r w:rsidR="00E5320D" w:rsidRPr="005E76CF">
        <w:rPr>
          <w:rFonts w:ascii="Times New Roman" w:hAnsi="Times New Roman"/>
          <w:sz w:val="28"/>
          <w:szCs w:val="28"/>
        </w:rPr>
        <w:t>apakš</w:t>
      </w:r>
      <w:r w:rsidRPr="005E76CF">
        <w:rPr>
          <w:rFonts w:ascii="Times New Roman" w:hAnsi="Times New Roman"/>
          <w:sz w:val="28"/>
          <w:szCs w:val="28"/>
        </w:rPr>
        <w:t>punktu;</w:t>
      </w:r>
      <w:r w:rsidR="008600B7" w:rsidRPr="005E76CF">
        <w:rPr>
          <w:rFonts w:ascii="Times New Roman" w:hAnsi="Times New Roman"/>
          <w:sz w:val="28"/>
          <w:szCs w:val="28"/>
        </w:rPr>
        <w:t>"</w:t>
      </w:r>
      <w:r w:rsidR="00A27964" w:rsidRPr="005E76CF">
        <w:rPr>
          <w:rFonts w:ascii="Times New Roman" w:hAnsi="Times New Roman"/>
          <w:sz w:val="28"/>
          <w:szCs w:val="28"/>
        </w:rPr>
        <w:t>;</w:t>
      </w:r>
    </w:p>
    <w:p w14:paraId="128365BA" w14:textId="77777777" w:rsidR="00DA6609" w:rsidRPr="005E76CF" w:rsidRDefault="00DA6609" w:rsidP="008600B7">
      <w:pPr>
        <w:pStyle w:val="NoSpacing"/>
        <w:ind w:firstLine="720"/>
        <w:jc w:val="both"/>
        <w:rPr>
          <w:rFonts w:ascii="Times New Roman" w:hAnsi="Times New Roman"/>
          <w:sz w:val="28"/>
          <w:szCs w:val="28"/>
        </w:rPr>
      </w:pPr>
    </w:p>
    <w:p w14:paraId="6AFFBF5A" w14:textId="63ABDDB2" w:rsidR="00DA0538"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1.11. papildināt noteikumus ar 8.13. </w:t>
      </w:r>
      <w:r w:rsidR="00BF0EB1" w:rsidRPr="005E76CF">
        <w:rPr>
          <w:rFonts w:ascii="Times New Roman" w:hAnsi="Times New Roman"/>
          <w:sz w:val="28"/>
          <w:szCs w:val="28"/>
        </w:rPr>
        <w:t>apakšpunktu šādā redakcijā:</w:t>
      </w:r>
    </w:p>
    <w:p w14:paraId="705CCD76" w14:textId="77777777" w:rsidR="00DA0538" w:rsidRPr="005E76CF" w:rsidRDefault="00DA0538" w:rsidP="008600B7">
      <w:pPr>
        <w:pStyle w:val="NoSpacing"/>
        <w:ind w:firstLine="720"/>
        <w:jc w:val="both"/>
        <w:rPr>
          <w:rFonts w:ascii="Times New Roman" w:hAnsi="Times New Roman"/>
          <w:sz w:val="28"/>
          <w:szCs w:val="28"/>
        </w:rPr>
      </w:pPr>
    </w:p>
    <w:p w14:paraId="33432C1E" w14:textId="6974F03A" w:rsidR="00DA0538" w:rsidRPr="005E76CF" w:rsidRDefault="008600B7" w:rsidP="008600B7">
      <w:pPr>
        <w:pStyle w:val="NoSpacing"/>
        <w:ind w:firstLine="720"/>
        <w:jc w:val="both"/>
        <w:rPr>
          <w:rFonts w:ascii="Times New Roman" w:hAnsi="Times New Roman"/>
          <w:i/>
          <w:sz w:val="28"/>
          <w:szCs w:val="28"/>
        </w:rPr>
      </w:pPr>
      <w:r w:rsidRPr="005E76CF">
        <w:rPr>
          <w:rFonts w:ascii="Times New Roman" w:hAnsi="Times New Roman"/>
          <w:sz w:val="28"/>
          <w:szCs w:val="28"/>
        </w:rPr>
        <w:t>"</w:t>
      </w:r>
      <w:r w:rsidR="00FC40B9" w:rsidRPr="005E76CF">
        <w:rPr>
          <w:rFonts w:ascii="Times New Roman" w:hAnsi="Times New Roman"/>
          <w:sz w:val="28"/>
          <w:szCs w:val="28"/>
        </w:rPr>
        <w:t>8.13. ražošanas metodes regulāri pārskata atbilstoši zinātnes un tehnikas attīstībai. Ja nepieciešamas izmaiņas zāļu reģistrācijas dokumentācijā, izmaiņas veic saskaņā ar kārtību, kas noteikta atbilstoši Komisijas 2008. gada 24. novembra Regulai (EK) Nr. 1234/2008 par izmaiņu izskatīšanu cilvēkiem paredzētu zāļu un veterināro zāļu tirdzniecības atļauju nosacījumos.</w:t>
      </w:r>
      <w:r w:rsidRPr="005E76CF">
        <w:rPr>
          <w:rFonts w:ascii="Times New Roman" w:hAnsi="Times New Roman"/>
          <w:sz w:val="28"/>
          <w:szCs w:val="28"/>
        </w:rPr>
        <w:t>"</w:t>
      </w:r>
      <w:r w:rsidR="00FC40B9" w:rsidRPr="005E76CF">
        <w:rPr>
          <w:rFonts w:ascii="Times New Roman" w:hAnsi="Times New Roman"/>
          <w:sz w:val="28"/>
          <w:szCs w:val="28"/>
        </w:rPr>
        <w:t>;</w:t>
      </w:r>
    </w:p>
    <w:p w14:paraId="733D08A3" w14:textId="2EDEA403" w:rsidR="007F205D" w:rsidRPr="005E76CF" w:rsidRDefault="007F205D" w:rsidP="008600B7">
      <w:pPr>
        <w:pStyle w:val="NoSpacing"/>
        <w:jc w:val="both"/>
        <w:rPr>
          <w:rFonts w:ascii="Times New Roman" w:hAnsi="Times New Roman"/>
          <w:sz w:val="28"/>
          <w:szCs w:val="28"/>
        </w:rPr>
      </w:pPr>
    </w:p>
    <w:p w14:paraId="2CB01F5D" w14:textId="32B8D1C6" w:rsidR="00EB42C7"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1.12. </w:t>
      </w:r>
      <w:r w:rsidR="007F205D" w:rsidRPr="005E76CF">
        <w:rPr>
          <w:rFonts w:ascii="Times New Roman" w:hAnsi="Times New Roman"/>
          <w:sz w:val="28"/>
          <w:szCs w:val="28"/>
        </w:rPr>
        <w:t>papildināt IV nodaļ</w:t>
      </w:r>
      <w:r w:rsidR="005744E8" w:rsidRPr="005E76CF">
        <w:rPr>
          <w:rFonts w:ascii="Times New Roman" w:hAnsi="Times New Roman"/>
          <w:sz w:val="28"/>
          <w:szCs w:val="28"/>
        </w:rPr>
        <w:t>u</w:t>
      </w:r>
      <w:r w:rsidR="007F205D" w:rsidRPr="005E76CF">
        <w:rPr>
          <w:rFonts w:ascii="Times New Roman" w:hAnsi="Times New Roman"/>
          <w:sz w:val="28"/>
          <w:szCs w:val="28"/>
        </w:rPr>
        <w:t xml:space="preserve"> ar 15.</w:t>
      </w:r>
      <w:r w:rsidR="007F205D" w:rsidRPr="005E76CF">
        <w:rPr>
          <w:rFonts w:ascii="Times New Roman" w:hAnsi="Times New Roman"/>
          <w:sz w:val="28"/>
          <w:szCs w:val="28"/>
          <w:vertAlign w:val="superscript"/>
        </w:rPr>
        <w:t>1 </w:t>
      </w:r>
      <w:r w:rsidR="007F205D" w:rsidRPr="005E76CF">
        <w:rPr>
          <w:rFonts w:ascii="Times New Roman" w:hAnsi="Times New Roman"/>
          <w:sz w:val="28"/>
          <w:szCs w:val="28"/>
        </w:rPr>
        <w:t xml:space="preserve">punktu šādā redakcijā: </w:t>
      </w:r>
    </w:p>
    <w:p w14:paraId="368AD93B" w14:textId="77777777" w:rsidR="00C92CF0" w:rsidRPr="005E76CF" w:rsidRDefault="00C92CF0" w:rsidP="008600B7">
      <w:pPr>
        <w:pStyle w:val="NoSpacing"/>
        <w:ind w:firstLine="720"/>
        <w:jc w:val="both"/>
        <w:rPr>
          <w:rFonts w:ascii="Times New Roman" w:hAnsi="Times New Roman"/>
          <w:sz w:val="28"/>
          <w:szCs w:val="28"/>
        </w:rPr>
      </w:pPr>
    </w:p>
    <w:p w14:paraId="2CEC8030" w14:textId="00A3ADF1" w:rsidR="007F205D"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15.</w:t>
      </w:r>
      <w:r w:rsidR="00FC40B9" w:rsidRPr="005E76CF">
        <w:rPr>
          <w:rFonts w:ascii="Times New Roman" w:hAnsi="Times New Roman"/>
          <w:sz w:val="28"/>
          <w:szCs w:val="28"/>
          <w:vertAlign w:val="superscript"/>
        </w:rPr>
        <w:t>1</w:t>
      </w:r>
      <w:r w:rsidR="00FC40B9" w:rsidRPr="005E76CF">
        <w:rPr>
          <w:rFonts w:ascii="Times New Roman" w:hAnsi="Times New Roman"/>
          <w:sz w:val="28"/>
          <w:szCs w:val="28"/>
        </w:rPr>
        <w:t> </w:t>
      </w:r>
      <w:r w:rsidR="007743C5" w:rsidRPr="005E76CF">
        <w:rPr>
          <w:rFonts w:ascii="Times New Roman" w:hAnsi="Times New Roman"/>
          <w:sz w:val="28"/>
          <w:szCs w:val="28"/>
        </w:rPr>
        <w:t>Šajā nodaļā minēto l</w:t>
      </w:r>
      <w:r w:rsidR="00FC40B9" w:rsidRPr="005E76CF">
        <w:rPr>
          <w:rFonts w:ascii="Times New Roman" w:hAnsi="Times New Roman"/>
          <w:sz w:val="28"/>
          <w:szCs w:val="28"/>
        </w:rPr>
        <w:t xml:space="preserve">abas ražošanas prakses principu un pamatnostādņu interpretācijai ņem vērā pamatnostādnes, kas iekļautas </w:t>
      </w:r>
      <w:hyperlink r:id="rId27" w:tgtFrame="_blank" w:history="1">
        <w:r w:rsidR="00FC40B9" w:rsidRPr="005E76CF">
          <w:rPr>
            <w:rStyle w:val="Hyperlink"/>
            <w:rFonts w:ascii="Times New Roman" w:hAnsi="Times New Roman"/>
            <w:color w:val="auto"/>
            <w:sz w:val="28"/>
            <w:szCs w:val="28"/>
            <w:u w:val="none"/>
          </w:rPr>
          <w:t>Farmācijas likuma</w:t>
        </w:r>
      </w:hyperlink>
      <w:r w:rsidR="00FC40B9" w:rsidRPr="005E76CF">
        <w:rPr>
          <w:rFonts w:ascii="Times New Roman" w:hAnsi="Times New Roman"/>
          <w:sz w:val="28"/>
          <w:szCs w:val="28"/>
        </w:rPr>
        <w:t xml:space="preserve"> </w:t>
      </w:r>
      <w:hyperlink r:id="rId28" w:anchor="p51.1" w:tgtFrame="_blank" w:history="1">
        <w:r w:rsidR="00FC40B9" w:rsidRPr="005E76CF">
          <w:rPr>
            <w:rStyle w:val="Hyperlink"/>
            <w:rFonts w:ascii="Times New Roman" w:hAnsi="Times New Roman"/>
            <w:color w:val="auto"/>
            <w:sz w:val="28"/>
            <w:szCs w:val="28"/>
            <w:u w:val="none"/>
          </w:rPr>
          <w:t>51.</w:t>
        </w:r>
        <w:r w:rsidR="00FC40B9" w:rsidRPr="005E76CF">
          <w:rPr>
            <w:rStyle w:val="Hyperlink"/>
            <w:rFonts w:ascii="Times New Roman" w:hAnsi="Times New Roman"/>
            <w:color w:val="auto"/>
            <w:sz w:val="28"/>
            <w:szCs w:val="28"/>
            <w:u w:val="none"/>
            <w:vertAlign w:val="superscript"/>
          </w:rPr>
          <w:t>1</w:t>
        </w:r>
        <w:r w:rsidR="006702E5" w:rsidRPr="005E76CF">
          <w:rPr>
            <w:rStyle w:val="Hyperlink"/>
            <w:rFonts w:ascii="Times New Roman" w:hAnsi="Times New Roman"/>
            <w:color w:val="auto"/>
            <w:sz w:val="28"/>
            <w:szCs w:val="28"/>
            <w:u w:val="none"/>
          </w:rPr>
          <w:t> </w:t>
        </w:r>
        <w:r w:rsidR="00FC40B9" w:rsidRPr="005E76CF">
          <w:rPr>
            <w:rStyle w:val="Hyperlink"/>
            <w:rFonts w:ascii="Times New Roman" w:hAnsi="Times New Roman"/>
            <w:color w:val="auto"/>
            <w:sz w:val="28"/>
            <w:szCs w:val="28"/>
            <w:u w:val="none"/>
          </w:rPr>
          <w:t>pantā</w:t>
        </w:r>
      </w:hyperlink>
      <w:r w:rsidR="00FC40B9" w:rsidRPr="005E76CF">
        <w:rPr>
          <w:rFonts w:ascii="Times New Roman" w:hAnsi="Times New Roman"/>
          <w:sz w:val="28"/>
          <w:szCs w:val="28"/>
        </w:rPr>
        <w:t xml:space="preserve"> minētajā Eiropas Komisijas rokasgrāmatā par zāļu labu ražošanas praksi, ko Eiropas Komisija publicējusi Eiropas Savienības Zāļu tiesiskā regulējuma dokumentu krājuma 4.</w:t>
      </w:r>
      <w:r w:rsidR="005628A0" w:rsidRPr="005E76CF">
        <w:rPr>
          <w:rFonts w:ascii="Times New Roman" w:hAnsi="Times New Roman"/>
          <w:sz w:val="28"/>
          <w:szCs w:val="28"/>
        </w:rPr>
        <w:t> </w:t>
      </w:r>
      <w:r w:rsidR="00FC40B9" w:rsidRPr="005E76CF">
        <w:rPr>
          <w:rFonts w:ascii="Times New Roman" w:hAnsi="Times New Roman"/>
          <w:sz w:val="28"/>
          <w:szCs w:val="28"/>
        </w:rPr>
        <w:t>sējumā</w:t>
      </w:r>
      <w:r w:rsidR="00E5320D" w:rsidRPr="005E76CF">
        <w:rPr>
          <w:rFonts w:ascii="Times New Roman" w:hAnsi="Times New Roman"/>
          <w:sz w:val="28"/>
          <w:szCs w:val="28"/>
        </w:rPr>
        <w:t xml:space="preserve"> un</w:t>
      </w:r>
      <w:r w:rsidR="00FC40B9" w:rsidRPr="005E76CF">
        <w:rPr>
          <w:rFonts w:ascii="Times New Roman" w:hAnsi="Times New Roman"/>
          <w:sz w:val="28"/>
          <w:szCs w:val="28"/>
        </w:rPr>
        <w:t xml:space="preserve"> kas ir pieejama Zāļu valsts aģentūras tīmekļvietnē.</w:t>
      </w:r>
      <w:r w:rsidRPr="005E76CF">
        <w:rPr>
          <w:rFonts w:ascii="Times New Roman" w:hAnsi="Times New Roman"/>
          <w:sz w:val="28"/>
          <w:szCs w:val="28"/>
        </w:rPr>
        <w:t>"</w:t>
      </w:r>
      <w:r w:rsidR="00FC40B9" w:rsidRPr="005E76CF">
        <w:rPr>
          <w:rFonts w:ascii="Times New Roman" w:hAnsi="Times New Roman"/>
          <w:sz w:val="28"/>
          <w:szCs w:val="28"/>
        </w:rPr>
        <w:t>;</w:t>
      </w:r>
    </w:p>
    <w:p w14:paraId="4C75A5AC" w14:textId="7FAA65D2" w:rsidR="007F205D" w:rsidRPr="005E76CF" w:rsidRDefault="007F205D" w:rsidP="008600B7">
      <w:pPr>
        <w:pStyle w:val="NoSpacing"/>
        <w:jc w:val="both"/>
        <w:rPr>
          <w:rFonts w:ascii="Times New Roman" w:hAnsi="Times New Roman"/>
          <w:sz w:val="28"/>
          <w:szCs w:val="28"/>
        </w:rPr>
      </w:pPr>
    </w:p>
    <w:p w14:paraId="2982C685" w14:textId="07663379" w:rsidR="00514D1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817030" w:rsidRPr="005E76CF">
        <w:rPr>
          <w:rFonts w:ascii="Times New Roman" w:hAnsi="Times New Roman"/>
          <w:sz w:val="28"/>
          <w:szCs w:val="28"/>
        </w:rPr>
        <w:t>.13</w:t>
      </w:r>
      <w:r w:rsidR="00C323E4" w:rsidRPr="005E76CF">
        <w:rPr>
          <w:rFonts w:ascii="Times New Roman" w:hAnsi="Times New Roman"/>
          <w:sz w:val="28"/>
          <w:szCs w:val="28"/>
        </w:rPr>
        <w:t>. i</w:t>
      </w:r>
      <w:r w:rsidR="0011362E" w:rsidRPr="005E76CF">
        <w:rPr>
          <w:rFonts w:ascii="Times New Roman" w:hAnsi="Times New Roman"/>
          <w:sz w:val="28"/>
          <w:szCs w:val="28"/>
        </w:rPr>
        <w:t>zteikt 16.</w:t>
      </w:r>
      <w:r w:rsidR="00545BAE" w:rsidRPr="005E76CF">
        <w:rPr>
          <w:rFonts w:ascii="Times New Roman" w:hAnsi="Times New Roman"/>
          <w:sz w:val="28"/>
          <w:szCs w:val="28"/>
        </w:rPr>
        <w:t> </w:t>
      </w:r>
      <w:r w:rsidR="004D15E6" w:rsidRPr="005E76CF">
        <w:rPr>
          <w:rFonts w:ascii="Times New Roman" w:hAnsi="Times New Roman"/>
          <w:sz w:val="28"/>
          <w:szCs w:val="28"/>
        </w:rPr>
        <w:t>punktu š</w:t>
      </w:r>
      <w:r w:rsidR="0011362E" w:rsidRPr="005E76CF">
        <w:rPr>
          <w:rFonts w:ascii="Times New Roman" w:hAnsi="Times New Roman"/>
          <w:sz w:val="28"/>
          <w:szCs w:val="28"/>
        </w:rPr>
        <w:t>ādā redakcijā:</w:t>
      </w:r>
    </w:p>
    <w:p w14:paraId="6A1FF620" w14:textId="77777777" w:rsidR="00935F59" w:rsidRPr="005E76CF" w:rsidRDefault="00935F59" w:rsidP="008600B7">
      <w:pPr>
        <w:pStyle w:val="NoSpacing"/>
        <w:ind w:firstLine="720"/>
        <w:jc w:val="both"/>
        <w:rPr>
          <w:rFonts w:ascii="Times New Roman" w:eastAsia="Times New Roman" w:hAnsi="Times New Roman"/>
          <w:sz w:val="28"/>
          <w:szCs w:val="28"/>
          <w:lang w:eastAsia="lv-LV"/>
        </w:rPr>
      </w:pPr>
    </w:p>
    <w:p w14:paraId="0DCD85B9" w14:textId="6899503D" w:rsidR="0094489C" w:rsidRPr="005E76CF" w:rsidRDefault="008600B7" w:rsidP="008600B7">
      <w:pPr>
        <w:pStyle w:val="NoSpacing"/>
        <w:ind w:firstLine="720"/>
        <w:jc w:val="both"/>
        <w:rPr>
          <w:rFonts w:ascii="Times New Roman" w:hAnsi="Times New Roman"/>
          <w:sz w:val="28"/>
          <w:szCs w:val="28"/>
        </w:rPr>
      </w:pPr>
      <w:r w:rsidRPr="005E76CF">
        <w:rPr>
          <w:rFonts w:ascii="Times New Roman" w:eastAsia="Times New Roman" w:hAnsi="Times New Roman"/>
          <w:sz w:val="28"/>
          <w:szCs w:val="28"/>
          <w:lang w:eastAsia="lv-LV"/>
        </w:rPr>
        <w:t>"</w:t>
      </w:r>
      <w:r w:rsidR="00545BAE" w:rsidRPr="005E76CF">
        <w:rPr>
          <w:rFonts w:ascii="Times New Roman" w:eastAsia="Times New Roman" w:hAnsi="Times New Roman"/>
          <w:sz w:val="28"/>
          <w:szCs w:val="28"/>
          <w:lang w:eastAsia="lv-LV"/>
        </w:rPr>
        <w:t>16. </w:t>
      </w:r>
      <w:r w:rsidR="00FC40B9" w:rsidRPr="005E76CF">
        <w:rPr>
          <w:rFonts w:ascii="Times New Roman" w:eastAsia="Times New Roman" w:hAnsi="Times New Roman"/>
          <w:sz w:val="28"/>
          <w:szCs w:val="28"/>
          <w:lang w:eastAsia="lv-LV"/>
        </w:rPr>
        <w:t xml:space="preserve">Zāļu </w:t>
      </w:r>
      <w:r w:rsidR="00FC40B9" w:rsidRPr="005E76CF">
        <w:rPr>
          <w:rFonts w:ascii="Times New Roman" w:hAnsi="Times New Roman"/>
          <w:sz w:val="28"/>
          <w:szCs w:val="28"/>
        </w:rPr>
        <w:t>ražotājs izveido, īsteno</w:t>
      </w:r>
      <w:proofErr w:type="gramStart"/>
      <w:r w:rsidR="00FC40B9" w:rsidRPr="005E76CF">
        <w:rPr>
          <w:rFonts w:ascii="Times New Roman" w:hAnsi="Times New Roman"/>
          <w:sz w:val="28"/>
          <w:szCs w:val="28"/>
        </w:rPr>
        <w:t xml:space="preserve"> un</w:t>
      </w:r>
      <w:proofErr w:type="gramEnd"/>
      <w:r w:rsidR="00FC40B9" w:rsidRPr="005E76CF">
        <w:rPr>
          <w:rFonts w:ascii="Times New Roman" w:hAnsi="Times New Roman"/>
          <w:sz w:val="28"/>
          <w:szCs w:val="28"/>
        </w:rPr>
        <w:t xml:space="preserve"> uztur </w:t>
      </w:r>
      <w:r w:rsidR="007F0DED" w:rsidRPr="005E76CF">
        <w:rPr>
          <w:rFonts w:ascii="Times New Roman" w:hAnsi="Times New Roman"/>
          <w:sz w:val="28"/>
          <w:szCs w:val="28"/>
        </w:rPr>
        <w:t xml:space="preserve">efektīvu </w:t>
      </w:r>
      <w:r w:rsidR="00073D2C" w:rsidRPr="005E76CF">
        <w:rPr>
          <w:rFonts w:ascii="Times New Roman" w:hAnsi="Times New Roman"/>
          <w:sz w:val="28"/>
          <w:szCs w:val="28"/>
        </w:rPr>
        <w:t>farmaceitisk</w:t>
      </w:r>
      <w:r w:rsidR="006E5BE9" w:rsidRPr="005E76CF">
        <w:rPr>
          <w:rFonts w:ascii="Times New Roman" w:hAnsi="Times New Roman"/>
          <w:sz w:val="28"/>
          <w:szCs w:val="28"/>
        </w:rPr>
        <w:t>o</w:t>
      </w:r>
      <w:r w:rsidR="00FC40B9" w:rsidRPr="005E76CF">
        <w:rPr>
          <w:rFonts w:ascii="Times New Roman" w:hAnsi="Times New Roman"/>
          <w:sz w:val="28"/>
          <w:szCs w:val="28"/>
        </w:rPr>
        <w:t xml:space="preserve"> kvalitātes sistēmu, kas ietver augstākā </w:t>
      </w:r>
      <w:r w:rsidR="0051730F" w:rsidRPr="005E76CF">
        <w:rPr>
          <w:rFonts w:ascii="Times New Roman" w:hAnsi="Times New Roman"/>
          <w:sz w:val="28"/>
          <w:szCs w:val="28"/>
        </w:rPr>
        <w:t>lī</w:t>
      </w:r>
      <w:r w:rsidR="00175485" w:rsidRPr="005E76CF">
        <w:rPr>
          <w:rFonts w:ascii="Times New Roman" w:hAnsi="Times New Roman"/>
          <w:sz w:val="28"/>
          <w:szCs w:val="28"/>
        </w:rPr>
        <w:t xml:space="preserve">meņa vadības </w:t>
      </w:r>
      <w:r w:rsidR="00FC40B9" w:rsidRPr="005E76CF">
        <w:rPr>
          <w:rFonts w:ascii="Times New Roman" w:hAnsi="Times New Roman"/>
          <w:sz w:val="28"/>
          <w:szCs w:val="28"/>
        </w:rPr>
        <w:t xml:space="preserve">un dažādu </w:t>
      </w:r>
      <w:r w:rsidR="006E5BE9" w:rsidRPr="005E76CF">
        <w:rPr>
          <w:rFonts w:ascii="Times New Roman" w:hAnsi="Times New Roman"/>
          <w:sz w:val="28"/>
          <w:szCs w:val="28"/>
        </w:rPr>
        <w:t>struktūrvienību</w:t>
      </w:r>
      <w:r w:rsidR="00FC40B9" w:rsidRPr="005E76CF">
        <w:rPr>
          <w:rFonts w:ascii="Times New Roman" w:hAnsi="Times New Roman"/>
          <w:sz w:val="28"/>
          <w:szCs w:val="28"/>
        </w:rPr>
        <w:t xml:space="preserve"> personāla aktīvu dalību.</w:t>
      </w:r>
      <w:r w:rsidR="00142DC7" w:rsidRPr="005E76CF">
        <w:rPr>
          <w:rFonts w:ascii="Times New Roman" w:hAnsi="Times New Roman"/>
          <w:sz w:val="28"/>
          <w:szCs w:val="28"/>
        </w:rPr>
        <w:t xml:space="preserve"> </w:t>
      </w:r>
      <w:r w:rsidR="00CA54DB" w:rsidRPr="005E76CF">
        <w:rPr>
          <w:rFonts w:ascii="Times New Roman" w:hAnsi="Times New Roman"/>
          <w:sz w:val="28"/>
          <w:szCs w:val="28"/>
        </w:rPr>
        <w:t>Farmaceitiskās kvalitātes sistēma lab</w:t>
      </w:r>
      <w:r w:rsidR="00242987" w:rsidRPr="005E76CF">
        <w:rPr>
          <w:rFonts w:ascii="Times New Roman" w:hAnsi="Times New Roman"/>
          <w:sz w:val="28"/>
          <w:szCs w:val="28"/>
        </w:rPr>
        <w:t>as</w:t>
      </w:r>
      <w:r w:rsidR="00CA54DB" w:rsidRPr="005E76CF">
        <w:rPr>
          <w:rFonts w:ascii="Times New Roman" w:hAnsi="Times New Roman"/>
          <w:sz w:val="28"/>
          <w:szCs w:val="28"/>
        </w:rPr>
        <w:t xml:space="preserve"> ražošanas prakses ietvar</w:t>
      </w:r>
      <w:r w:rsidR="00E918BF" w:rsidRPr="005E76CF">
        <w:rPr>
          <w:rFonts w:ascii="Times New Roman" w:hAnsi="Times New Roman"/>
          <w:sz w:val="28"/>
          <w:szCs w:val="28"/>
        </w:rPr>
        <w:t>os</w:t>
      </w:r>
      <w:r w:rsidR="00CA54DB" w:rsidRPr="005E76CF">
        <w:rPr>
          <w:rFonts w:ascii="Times New Roman" w:hAnsi="Times New Roman"/>
          <w:sz w:val="28"/>
          <w:szCs w:val="28"/>
        </w:rPr>
        <w:t xml:space="preserve"> </w:t>
      </w:r>
      <w:r w:rsidR="00CA54DB" w:rsidRPr="005E76CF">
        <w:rPr>
          <w:rFonts w:ascii="Times New Roman" w:eastAsia="Times New Roman" w:hAnsi="Times New Roman"/>
          <w:sz w:val="28"/>
          <w:szCs w:val="28"/>
          <w:lang w:eastAsia="lv-LV"/>
        </w:rPr>
        <w:t xml:space="preserve">attiecas uz </w:t>
      </w:r>
      <w:r w:rsidR="00E918BF" w:rsidRPr="005E76CF">
        <w:rPr>
          <w:rFonts w:ascii="Times New Roman" w:eastAsia="Times New Roman" w:hAnsi="Times New Roman"/>
          <w:sz w:val="28"/>
          <w:szCs w:val="28"/>
          <w:lang w:eastAsia="lv-LV"/>
        </w:rPr>
        <w:t>visiem procesiem</w:t>
      </w:r>
      <w:r w:rsidR="00CA54DB" w:rsidRPr="005E76CF">
        <w:rPr>
          <w:rFonts w:ascii="Times New Roman" w:eastAsia="Times New Roman" w:hAnsi="Times New Roman"/>
          <w:sz w:val="28"/>
          <w:szCs w:val="28"/>
          <w:lang w:eastAsia="lv-LV"/>
        </w:rPr>
        <w:t xml:space="preserve">, sākot </w:t>
      </w:r>
      <w:r w:rsidR="00E918BF" w:rsidRPr="005E76CF">
        <w:rPr>
          <w:rFonts w:ascii="Times New Roman" w:eastAsia="Times New Roman" w:hAnsi="Times New Roman"/>
          <w:sz w:val="28"/>
          <w:szCs w:val="28"/>
          <w:lang w:eastAsia="lv-LV"/>
        </w:rPr>
        <w:t>ar</w:t>
      </w:r>
      <w:r w:rsidR="00CA54DB" w:rsidRPr="005E76CF">
        <w:rPr>
          <w:rFonts w:ascii="Times New Roman" w:eastAsia="Times New Roman" w:hAnsi="Times New Roman"/>
          <w:sz w:val="28"/>
          <w:szCs w:val="28"/>
          <w:lang w:eastAsia="lv-LV"/>
        </w:rPr>
        <w:t xml:space="preserve"> pētāmo zāļu ražošan</w:t>
      </w:r>
      <w:r w:rsidR="00E918BF" w:rsidRPr="005E76CF">
        <w:rPr>
          <w:rFonts w:ascii="Times New Roman" w:eastAsia="Times New Roman" w:hAnsi="Times New Roman"/>
          <w:sz w:val="28"/>
          <w:szCs w:val="28"/>
          <w:lang w:eastAsia="lv-LV"/>
        </w:rPr>
        <w:t>u</w:t>
      </w:r>
      <w:r w:rsidR="00CA54DB" w:rsidRPr="005E76CF">
        <w:rPr>
          <w:rFonts w:ascii="Times New Roman" w:eastAsia="Times New Roman" w:hAnsi="Times New Roman"/>
          <w:sz w:val="28"/>
          <w:szCs w:val="28"/>
          <w:lang w:eastAsia="lv-LV"/>
        </w:rPr>
        <w:t>, tehnoloģiju nodošan</w:t>
      </w:r>
      <w:r w:rsidR="00E918BF" w:rsidRPr="005E76CF">
        <w:rPr>
          <w:rFonts w:ascii="Times New Roman" w:eastAsia="Times New Roman" w:hAnsi="Times New Roman"/>
          <w:sz w:val="28"/>
          <w:szCs w:val="28"/>
          <w:lang w:eastAsia="lv-LV"/>
        </w:rPr>
        <w:t>u</w:t>
      </w:r>
      <w:r w:rsidR="00077C9B" w:rsidRPr="005E76CF">
        <w:rPr>
          <w:rFonts w:ascii="Times New Roman" w:eastAsia="Times New Roman" w:hAnsi="Times New Roman"/>
          <w:sz w:val="28"/>
          <w:szCs w:val="28"/>
          <w:lang w:eastAsia="lv-LV"/>
        </w:rPr>
        <w:t xml:space="preserve"> un</w:t>
      </w:r>
      <w:r w:rsidR="00CA54DB" w:rsidRPr="005E76CF">
        <w:rPr>
          <w:rFonts w:ascii="Times New Roman" w:eastAsia="Times New Roman" w:hAnsi="Times New Roman"/>
          <w:sz w:val="28"/>
          <w:szCs w:val="28"/>
          <w:lang w:eastAsia="lv-LV"/>
        </w:rPr>
        <w:t xml:space="preserve"> komerciāl</w:t>
      </w:r>
      <w:r w:rsidR="00E918BF" w:rsidRPr="005E76CF">
        <w:rPr>
          <w:rFonts w:ascii="Times New Roman" w:eastAsia="Times New Roman" w:hAnsi="Times New Roman"/>
          <w:sz w:val="28"/>
          <w:szCs w:val="28"/>
          <w:lang w:eastAsia="lv-LV"/>
        </w:rPr>
        <w:t>o</w:t>
      </w:r>
      <w:r w:rsidR="00CA54DB" w:rsidRPr="005E76CF">
        <w:rPr>
          <w:rFonts w:ascii="Times New Roman" w:eastAsia="Times New Roman" w:hAnsi="Times New Roman"/>
          <w:sz w:val="28"/>
          <w:szCs w:val="28"/>
          <w:lang w:eastAsia="lv-LV"/>
        </w:rPr>
        <w:t xml:space="preserve"> ražošan</w:t>
      </w:r>
      <w:r w:rsidR="00E918BF" w:rsidRPr="005E76CF">
        <w:rPr>
          <w:rFonts w:ascii="Times New Roman" w:eastAsia="Times New Roman" w:hAnsi="Times New Roman"/>
          <w:sz w:val="28"/>
          <w:szCs w:val="28"/>
          <w:lang w:eastAsia="lv-LV"/>
        </w:rPr>
        <w:t>u</w:t>
      </w:r>
      <w:r w:rsidR="00CA54DB" w:rsidRPr="005E76CF">
        <w:rPr>
          <w:rFonts w:ascii="Times New Roman" w:eastAsia="Times New Roman" w:hAnsi="Times New Roman"/>
          <w:sz w:val="28"/>
          <w:szCs w:val="28"/>
          <w:lang w:eastAsia="lv-LV"/>
        </w:rPr>
        <w:t xml:space="preserve"> līdz zāļu </w:t>
      </w:r>
      <w:r w:rsidR="00C92CF0" w:rsidRPr="005E76CF">
        <w:rPr>
          <w:rFonts w:ascii="Times New Roman" w:eastAsia="Times New Roman" w:hAnsi="Times New Roman"/>
          <w:sz w:val="28"/>
          <w:szCs w:val="28"/>
          <w:lang w:eastAsia="lv-LV"/>
        </w:rPr>
        <w:t xml:space="preserve">ražošanas </w:t>
      </w:r>
      <w:r w:rsidR="00CA54DB" w:rsidRPr="005E76CF">
        <w:rPr>
          <w:rFonts w:ascii="Times New Roman" w:eastAsia="Times New Roman" w:hAnsi="Times New Roman"/>
          <w:sz w:val="28"/>
          <w:szCs w:val="28"/>
          <w:lang w:eastAsia="lv-LV"/>
        </w:rPr>
        <w:t>pārtraukšanai</w:t>
      </w:r>
      <w:r w:rsidR="00CA54DB" w:rsidRPr="005E76CF">
        <w:rPr>
          <w:rFonts w:ascii="Times New Roman" w:hAnsi="Times New Roman"/>
          <w:sz w:val="28"/>
          <w:szCs w:val="28"/>
        </w:rPr>
        <w:t xml:space="preserve">. </w:t>
      </w:r>
      <w:r w:rsidR="00142DC7" w:rsidRPr="005E76CF">
        <w:rPr>
          <w:rFonts w:ascii="Times New Roman" w:hAnsi="Times New Roman"/>
          <w:sz w:val="28"/>
          <w:szCs w:val="28"/>
        </w:rPr>
        <w:t xml:space="preserve">Farmaceitiskās kvalitātes sistēma </w:t>
      </w:r>
      <w:r w:rsidR="00D52EFB" w:rsidRPr="005E76CF">
        <w:rPr>
          <w:rFonts w:ascii="Times New Roman" w:hAnsi="Times New Roman"/>
          <w:sz w:val="28"/>
          <w:szCs w:val="28"/>
        </w:rPr>
        <w:t xml:space="preserve">attiecībā uz zāļu ražošanu </w:t>
      </w:r>
      <w:r w:rsidR="0050415B" w:rsidRPr="005E76CF">
        <w:rPr>
          <w:rFonts w:ascii="Times New Roman" w:hAnsi="Times New Roman"/>
          <w:sz w:val="28"/>
          <w:szCs w:val="28"/>
        </w:rPr>
        <w:t>nodrošina</w:t>
      </w:r>
      <w:r w:rsidR="003D1BBC" w:rsidRPr="005E76CF">
        <w:rPr>
          <w:rFonts w:ascii="Times New Roman" w:hAnsi="Times New Roman"/>
          <w:sz w:val="28"/>
          <w:szCs w:val="28"/>
        </w:rPr>
        <w:t>, ka</w:t>
      </w:r>
      <w:r w:rsidR="00142DC7" w:rsidRPr="005E76CF">
        <w:rPr>
          <w:rFonts w:ascii="Times New Roman" w:hAnsi="Times New Roman"/>
          <w:sz w:val="28"/>
          <w:szCs w:val="28"/>
        </w:rPr>
        <w:t>:</w:t>
      </w:r>
    </w:p>
    <w:p w14:paraId="05C88FF5" w14:textId="2BCA5FE4" w:rsidR="0094489C" w:rsidRPr="005E76CF" w:rsidRDefault="00FC40B9" w:rsidP="008600B7">
      <w:pPr>
        <w:pStyle w:val="NoSpacing"/>
        <w:ind w:firstLine="720"/>
        <w:jc w:val="both"/>
        <w:rPr>
          <w:rFonts w:ascii="Times New Roman" w:hAnsi="Times New Roman"/>
          <w:sz w:val="28"/>
          <w:szCs w:val="28"/>
        </w:rPr>
      </w:pPr>
      <w:r w:rsidRPr="005E76CF">
        <w:rPr>
          <w:rFonts w:ascii="Times New Roman" w:eastAsia="Times New Roman" w:hAnsi="Times New Roman"/>
          <w:sz w:val="28"/>
          <w:szCs w:val="28"/>
          <w:lang w:eastAsia="lv-LV"/>
        </w:rPr>
        <w:t>16.1. produkta realizācija tiek panākta, radot, plānojot, īstenojot, uzturot un nepārtraukti pilnveidojot sistēmu, kas ļauj konsekventi piegādāt produktus ar atbilstošiem kvalitātes rādītājiem;</w:t>
      </w:r>
    </w:p>
    <w:p w14:paraId="7A476D70" w14:textId="27979F1E"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shd w:val="clear" w:color="auto" w:fill="FFFFFF"/>
        </w:rPr>
        <w:t>16.2. </w:t>
      </w:r>
      <w:r w:rsidR="0093702A">
        <w:rPr>
          <w:rFonts w:ascii="Times New Roman" w:hAnsi="Times New Roman"/>
          <w:sz w:val="28"/>
          <w:szCs w:val="28"/>
          <w:shd w:val="clear" w:color="auto" w:fill="FFFFFF"/>
        </w:rPr>
        <w:t xml:space="preserve">visi </w:t>
      </w:r>
      <w:r w:rsidRPr="005E76CF">
        <w:rPr>
          <w:rFonts w:ascii="Times New Roman" w:hAnsi="Times New Roman"/>
          <w:sz w:val="28"/>
          <w:szCs w:val="28"/>
          <w:shd w:val="clear" w:color="auto" w:fill="FFFFFF"/>
        </w:rPr>
        <w:t>produkt</w:t>
      </w:r>
      <w:r w:rsidR="0093702A">
        <w:rPr>
          <w:rFonts w:ascii="Times New Roman" w:hAnsi="Times New Roman"/>
          <w:sz w:val="28"/>
          <w:szCs w:val="28"/>
          <w:shd w:val="clear" w:color="auto" w:fill="FFFFFF"/>
        </w:rPr>
        <w:t>a</w:t>
      </w:r>
      <w:r w:rsidRPr="005E76CF">
        <w:rPr>
          <w:rFonts w:ascii="Times New Roman" w:hAnsi="Times New Roman"/>
          <w:sz w:val="28"/>
          <w:szCs w:val="28"/>
          <w:shd w:val="clear" w:color="auto" w:fill="FFFFFF"/>
        </w:rPr>
        <w:t xml:space="preserve"> </w:t>
      </w:r>
      <w:r w:rsidR="0093702A">
        <w:rPr>
          <w:rFonts w:ascii="Times New Roman" w:hAnsi="Times New Roman"/>
          <w:sz w:val="28"/>
          <w:szCs w:val="28"/>
          <w:shd w:val="clear" w:color="auto" w:fill="FFFFFF"/>
        </w:rPr>
        <w:t xml:space="preserve">un </w:t>
      </w:r>
      <w:r w:rsidR="00B124A5">
        <w:rPr>
          <w:rFonts w:ascii="Times New Roman" w:hAnsi="Times New Roman"/>
          <w:sz w:val="28"/>
          <w:szCs w:val="28"/>
          <w:shd w:val="clear" w:color="auto" w:fill="FFFFFF"/>
        </w:rPr>
        <w:t xml:space="preserve">ar to saistītā </w:t>
      </w:r>
      <w:r w:rsidRPr="005E76CF">
        <w:rPr>
          <w:rFonts w:ascii="Times New Roman" w:hAnsi="Times New Roman"/>
          <w:sz w:val="28"/>
          <w:szCs w:val="28"/>
          <w:shd w:val="clear" w:color="auto" w:fill="FFFFFF"/>
        </w:rPr>
        <w:t>proces</w:t>
      </w:r>
      <w:r w:rsidR="0093702A">
        <w:rPr>
          <w:rFonts w:ascii="Times New Roman" w:hAnsi="Times New Roman"/>
          <w:sz w:val="28"/>
          <w:szCs w:val="28"/>
          <w:shd w:val="clear" w:color="auto" w:fill="FFFFFF"/>
        </w:rPr>
        <w:t>a</w:t>
      </w:r>
      <w:r w:rsidRPr="005E76CF">
        <w:rPr>
          <w:rFonts w:ascii="Times New Roman" w:hAnsi="Times New Roman"/>
          <w:sz w:val="28"/>
          <w:szCs w:val="28"/>
          <w:shd w:val="clear" w:color="auto" w:fill="FFFFFF"/>
        </w:rPr>
        <w:t xml:space="preserve"> </w:t>
      </w:r>
      <w:r w:rsidR="0093702A" w:rsidRPr="00A2308B">
        <w:rPr>
          <w:rFonts w:ascii="Times New Roman" w:hAnsi="Times New Roman"/>
          <w:sz w:val="28"/>
          <w:szCs w:val="28"/>
          <w:shd w:val="clear" w:color="auto" w:fill="FFFFFF"/>
        </w:rPr>
        <w:t xml:space="preserve">cikli </w:t>
      </w:r>
      <w:r w:rsidRPr="00A2308B">
        <w:rPr>
          <w:rFonts w:ascii="Times New Roman" w:hAnsi="Times New Roman"/>
          <w:sz w:val="28"/>
          <w:szCs w:val="28"/>
          <w:shd w:val="clear" w:color="auto" w:fill="FFFFFF"/>
        </w:rPr>
        <w:t xml:space="preserve">tiek </w:t>
      </w:r>
      <w:r w:rsidR="00A2308B" w:rsidRPr="00A2308B">
        <w:rPr>
          <w:rFonts w:ascii="Times New Roman" w:hAnsi="Times New Roman"/>
          <w:sz w:val="28"/>
          <w:szCs w:val="28"/>
          <w:shd w:val="clear" w:color="auto" w:fill="FFFFFF"/>
        </w:rPr>
        <w:t>pārzināti</w:t>
      </w:r>
      <w:r w:rsidR="00A2308B">
        <w:rPr>
          <w:rFonts w:ascii="Times New Roman" w:hAnsi="Times New Roman"/>
          <w:sz w:val="28"/>
          <w:szCs w:val="28"/>
          <w:shd w:val="clear" w:color="auto" w:fill="FFFFFF"/>
        </w:rPr>
        <w:t>,</w:t>
      </w:r>
      <w:r w:rsidR="00A2308B" w:rsidRPr="00A2308B">
        <w:rPr>
          <w:rFonts w:ascii="Times New Roman" w:hAnsi="Times New Roman"/>
          <w:sz w:val="28"/>
          <w:szCs w:val="28"/>
          <w:shd w:val="clear" w:color="auto" w:fill="FFFFFF"/>
        </w:rPr>
        <w:t xml:space="preserve"> un zināšanu </w:t>
      </w:r>
      <w:r w:rsidRPr="00A2308B">
        <w:rPr>
          <w:rFonts w:ascii="Times New Roman" w:hAnsi="Times New Roman"/>
          <w:sz w:val="28"/>
          <w:szCs w:val="28"/>
          <w:shd w:val="clear" w:color="auto" w:fill="FFFFFF"/>
        </w:rPr>
        <w:t>pārvaldī</w:t>
      </w:r>
      <w:r w:rsidR="00A2308B" w:rsidRPr="00A2308B">
        <w:rPr>
          <w:rFonts w:ascii="Times New Roman" w:hAnsi="Times New Roman"/>
          <w:sz w:val="28"/>
          <w:szCs w:val="28"/>
          <w:shd w:val="clear" w:color="auto" w:fill="FFFFFF"/>
        </w:rPr>
        <w:t>ba</w:t>
      </w:r>
      <w:r w:rsidRPr="00A2308B">
        <w:rPr>
          <w:rFonts w:ascii="Times New Roman" w:hAnsi="Times New Roman"/>
          <w:sz w:val="28"/>
          <w:szCs w:val="28"/>
          <w:shd w:val="clear" w:color="auto" w:fill="FFFFFF"/>
        </w:rPr>
        <w:t xml:space="preserve"> </w:t>
      </w:r>
      <w:r w:rsidR="00A2308B" w:rsidRPr="00A2308B">
        <w:rPr>
          <w:rFonts w:ascii="Times New Roman" w:hAnsi="Times New Roman"/>
          <w:sz w:val="28"/>
          <w:szCs w:val="28"/>
          <w:shd w:val="clear" w:color="auto" w:fill="FFFFFF"/>
        </w:rPr>
        <w:t xml:space="preserve">tiek īstenota </w:t>
      </w:r>
      <w:r w:rsidRPr="00A2308B">
        <w:rPr>
          <w:rFonts w:ascii="Times New Roman" w:hAnsi="Times New Roman"/>
          <w:sz w:val="28"/>
          <w:szCs w:val="28"/>
          <w:shd w:val="clear" w:color="auto" w:fill="FFFFFF"/>
        </w:rPr>
        <w:t>visos posmos</w:t>
      </w:r>
      <w:r w:rsidRPr="00A2308B">
        <w:rPr>
          <w:rFonts w:ascii="Times New Roman" w:hAnsi="Times New Roman"/>
          <w:sz w:val="28"/>
          <w:szCs w:val="28"/>
        </w:rPr>
        <w:t>;</w:t>
      </w:r>
      <w:r w:rsidR="0093702A" w:rsidRPr="0093702A">
        <w:rPr>
          <w:rFonts w:ascii="Times New Roman" w:hAnsi="Times New Roman"/>
          <w:sz w:val="28"/>
          <w:szCs w:val="28"/>
          <w:shd w:val="clear" w:color="auto" w:fill="FFFFFF"/>
        </w:rPr>
        <w:t xml:space="preserve"> </w:t>
      </w:r>
    </w:p>
    <w:p w14:paraId="213E4DD0" w14:textId="7D116FD7"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 xml:space="preserve">16.3. zāles rada un </w:t>
      </w:r>
      <w:r w:rsidR="004923AF" w:rsidRPr="005E76CF">
        <w:rPr>
          <w:rFonts w:ascii="Times New Roman" w:hAnsi="Times New Roman"/>
          <w:sz w:val="28"/>
          <w:szCs w:val="28"/>
        </w:rPr>
        <w:t>attīsta</w:t>
      </w:r>
      <w:r w:rsidR="000043D3" w:rsidRPr="005E76CF">
        <w:rPr>
          <w:rFonts w:ascii="Times New Roman" w:hAnsi="Times New Roman"/>
          <w:sz w:val="28"/>
          <w:szCs w:val="28"/>
        </w:rPr>
        <w:t xml:space="preserve">, </w:t>
      </w:r>
      <w:r w:rsidR="00207285" w:rsidRPr="005E76CF">
        <w:rPr>
          <w:rFonts w:ascii="Times New Roman" w:hAnsi="Times New Roman"/>
          <w:sz w:val="28"/>
          <w:szCs w:val="28"/>
        </w:rPr>
        <w:t>ņem</w:t>
      </w:r>
      <w:r w:rsidR="00242987" w:rsidRPr="005E76CF">
        <w:rPr>
          <w:rFonts w:ascii="Times New Roman" w:hAnsi="Times New Roman"/>
          <w:sz w:val="28"/>
          <w:szCs w:val="28"/>
        </w:rPr>
        <w:t>ot</w:t>
      </w:r>
      <w:r w:rsidR="004923AF" w:rsidRPr="005E76CF">
        <w:rPr>
          <w:rFonts w:ascii="Times New Roman" w:hAnsi="Times New Roman"/>
          <w:sz w:val="28"/>
          <w:szCs w:val="28"/>
        </w:rPr>
        <w:t xml:space="preserve"> </w:t>
      </w:r>
      <w:r w:rsidR="00207285" w:rsidRPr="005E76CF">
        <w:rPr>
          <w:rFonts w:ascii="Times New Roman" w:hAnsi="Times New Roman"/>
          <w:sz w:val="28"/>
          <w:szCs w:val="28"/>
        </w:rPr>
        <w:t xml:space="preserve">vērā </w:t>
      </w:r>
      <w:r w:rsidRPr="005E76CF">
        <w:rPr>
          <w:rFonts w:ascii="Times New Roman" w:hAnsi="Times New Roman"/>
          <w:sz w:val="28"/>
          <w:szCs w:val="28"/>
        </w:rPr>
        <w:t>labas ražošanas prakses prasīb</w:t>
      </w:r>
      <w:r w:rsidR="00207285" w:rsidRPr="005E76CF">
        <w:rPr>
          <w:rFonts w:ascii="Times New Roman" w:hAnsi="Times New Roman"/>
          <w:sz w:val="28"/>
          <w:szCs w:val="28"/>
        </w:rPr>
        <w:t>as</w:t>
      </w:r>
      <w:r w:rsidRPr="005E76CF">
        <w:rPr>
          <w:rFonts w:ascii="Times New Roman" w:hAnsi="Times New Roman"/>
          <w:sz w:val="28"/>
          <w:szCs w:val="28"/>
        </w:rPr>
        <w:t>;</w:t>
      </w:r>
    </w:p>
    <w:p w14:paraId="6E3BDC3B" w14:textId="7295AF91"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16.4. ir skaidri noteiktas ražošanas un kontroles darbības un ir ieviesta laba ražošanas prakse;</w:t>
      </w:r>
    </w:p>
    <w:p w14:paraId="097CC211" w14:textId="77777777"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16.5. ir skaidri noteikti vadības pienākumi;</w:t>
      </w:r>
    </w:p>
    <w:p w14:paraId="122DB8C1" w14:textId="7B38F9F5"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16.6. ir veikti pasākumi pareizo izejvielu un iepakojuma materiālu ražošanai, piegādei un lietošanai, piegādātāju izvēlei un pārraudzībai</w:t>
      </w:r>
      <w:r w:rsidR="00F45A0C" w:rsidRPr="005E76CF">
        <w:rPr>
          <w:rFonts w:ascii="Times New Roman" w:hAnsi="Times New Roman"/>
          <w:sz w:val="28"/>
          <w:szCs w:val="28"/>
        </w:rPr>
        <w:t xml:space="preserve">, </w:t>
      </w:r>
      <w:r w:rsidRPr="005E76CF">
        <w:rPr>
          <w:rFonts w:ascii="Times New Roman" w:hAnsi="Times New Roman"/>
          <w:sz w:val="28"/>
          <w:szCs w:val="28"/>
        </w:rPr>
        <w:t xml:space="preserve">pārliecinoties, ka katra piegāde ir </w:t>
      </w:r>
      <w:r w:rsidR="00DF3A91">
        <w:rPr>
          <w:rFonts w:ascii="Times New Roman" w:hAnsi="Times New Roman"/>
          <w:sz w:val="28"/>
          <w:szCs w:val="28"/>
        </w:rPr>
        <w:t>notikusi</w:t>
      </w:r>
      <w:r w:rsidRPr="005E76CF">
        <w:rPr>
          <w:rFonts w:ascii="Times New Roman" w:hAnsi="Times New Roman"/>
          <w:sz w:val="28"/>
          <w:szCs w:val="28"/>
        </w:rPr>
        <w:t xml:space="preserve"> no apstiprinātas piegādes ķēdes;</w:t>
      </w:r>
    </w:p>
    <w:p w14:paraId="7F158EE3" w14:textId="77777777"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16.7. ir izstrādāti procesi, kas nodrošina ārpakalpojumu pārvaldību;</w:t>
      </w:r>
    </w:p>
    <w:p w14:paraId="7917A54E" w14:textId="6883961F"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lastRenderedPageBreak/>
        <w:t>16.8. ir izveidota un uzturēta kontroles sistēma, kur</w:t>
      </w:r>
      <w:r w:rsidR="00FB55F5" w:rsidRPr="005E76CF">
        <w:rPr>
          <w:rFonts w:ascii="Times New Roman" w:hAnsi="Times New Roman"/>
          <w:sz w:val="28"/>
          <w:szCs w:val="28"/>
        </w:rPr>
        <w:t>as ietvaros</w:t>
      </w:r>
      <w:r w:rsidRPr="005E76CF">
        <w:rPr>
          <w:rFonts w:ascii="Times New Roman" w:hAnsi="Times New Roman"/>
          <w:sz w:val="28"/>
          <w:szCs w:val="28"/>
        </w:rPr>
        <w:t xml:space="preserve"> izstrādāta un tiek izmantota efektīva pārraudzības un kontroles sistēma</w:t>
      </w:r>
      <w:r w:rsidR="00FB55F5" w:rsidRPr="005E76CF">
        <w:rPr>
          <w:rFonts w:ascii="Times New Roman" w:hAnsi="Times New Roman"/>
          <w:sz w:val="28"/>
          <w:szCs w:val="28"/>
        </w:rPr>
        <w:t>, lai</w:t>
      </w:r>
      <w:r w:rsidRPr="005E76CF">
        <w:rPr>
          <w:rFonts w:ascii="Times New Roman" w:hAnsi="Times New Roman"/>
          <w:sz w:val="28"/>
          <w:szCs w:val="28"/>
        </w:rPr>
        <w:t xml:space="preserve"> </w:t>
      </w:r>
      <w:r w:rsidR="00FB55F5" w:rsidRPr="005E76CF">
        <w:rPr>
          <w:rFonts w:ascii="Times New Roman" w:hAnsi="Times New Roman"/>
          <w:sz w:val="28"/>
          <w:szCs w:val="28"/>
        </w:rPr>
        <w:t xml:space="preserve">nodrošinātu </w:t>
      </w:r>
      <w:r w:rsidRPr="005E76CF">
        <w:rPr>
          <w:rFonts w:ascii="Times New Roman" w:hAnsi="Times New Roman"/>
          <w:sz w:val="28"/>
          <w:szCs w:val="28"/>
        </w:rPr>
        <w:t>procesa veiktspēj</w:t>
      </w:r>
      <w:r w:rsidR="00FB55F5" w:rsidRPr="005E76CF">
        <w:rPr>
          <w:rFonts w:ascii="Times New Roman" w:hAnsi="Times New Roman"/>
          <w:sz w:val="28"/>
          <w:szCs w:val="28"/>
        </w:rPr>
        <w:t>u</w:t>
      </w:r>
      <w:r w:rsidRPr="005E76CF">
        <w:rPr>
          <w:rFonts w:ascii="Times New Roman" w:hAnsi="Times New Roman"/>
          <w:sz w:val="28"/>
          <w:szCs w:val="28"/>
        </w:rPr>
        <w:t xml:space="preserve"> un produktu kvalitāt</w:t>
      </w:r>
      <w:r w:rsidR="00FB55F5" w:rsidRPr="005E76CF">
        <w:rPr>
          <w:rFonts w:ascii="Times New Roman" w:hAnsi="Times New Roman"/>
          <w:sz w:val="28"/>
          <w:szCs w:val="28"/>
        </w:rPr>
        <w:t>i</w:t>
      </w:r>
      <w:r w:rsidRPr="005E76CF">
        <w:rPr>
          <w:rFonts w:ascii="Times New Roman" w:hAnsi="Times New Roman"/>
          <w:sz w:val="28"/>
          <w:szCs w:val="28"/>
        </w:rPr>
        <w:t>;</w:t>
      </w:r>
    </w:p>
    <w:p w14:paraId="1B2D9182" w14:textId="134C5E0E"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 xml:space="preserve">16.9. produktu un procesu pārraudzības rezultāti tiek ņemti vērā sērijas izlaides procesa laikā, </w:t>
      </w:r>
      <w:r w:rsidR="00681C26" w:rsidRPr="005E76CF">
        <w:rPr>
          <w:rFonts w:ascii="Times New Roman" w:hAnsi="Times New Roman"/>
          <w:sz w:val="28"/>
          <w:szCs w:val="28"/>
        </w:rPr>
        <w:t xml:space="preserve">kā arī </w:t>
      </w:r>
      <w:r w:rsidR="005E76CF" w:rsidRPr="005E76CF">
        <w:rPr>
          <w:rFonts w:ascii="Times New Roman" w:hAnsi="Times New Roman"/>
          <w:sz w:val="28"/>
          <w:szCs w:val="28"/>
        </w:rPr>
        <w:t xml:space="preserve">lai izmeklētu </w:t>
      </w:r>
      <w:r w:rsidRPr="005E76CF">
        <w:rPr>
          <w:rFonts w:ascii="Times New Roman" w:hAnsi="Times New Roman"/>
          <w:sz w:val="28"/>
          <w:szCs w:val="28"/>
        </w:rPr>
        <w:t>novir</w:t>
      </w:r>
      <w:r w:rsidR="005E76CF" w:rsidRPr="005E76CF">
        <w:rPr>
          <w:rFonts w:ascii="Times New Roman" w:hAnsi="Times New Roman"/>
          <w:sz w:val="28"/>
          <w:szCs w:val="28"/>
        </w:rPr>
        <w:t>zes</w:t>
      </w:r>
      <w:r w:rsidRPr="005E76CF">
        <w:rPr>
          <w:rFonts w:ascii="Times New Roman" w:hAnsi="Times New Roman"/>
          <w:sz w:val="28"/>
          <w:szCs w:val="28"/>
        </w:rPr>
        <w:t xml:space="preserve"> un veikt</w:t>
      </w:r>
      <w:r w:rsidR="005E76CF" w:rsidRPr="005E76CF">
        <w:rPr>
          <w:rFonts w:ascii="Times New Roman" w:hAnsi="Times New Roman"/>
          <w:sz w:val="28"/>
          <w:szCs w:val="28"/>
        </w:rPr>
        <w:t>u</w:t>
      </w:r>
      <w:r w:rsidRPr="005E76CF">
        <w:rPr>
          <w:rFonts w:ascii="Times New Roman" w:hAnsi="Times New Roman"/>
          <w:sz w:val="28"/>
          <w:szCs w:val="28"/>
        </w:rPr>
        <w:t xml:space="preserve"> preventīvas darbības, izvair</w:t>
      </w:r>
      <w:r w:rsidR="005E76CF" w:rsidRPr="005E76CF">
        <w:rPr>
          <w:rFonts w:ascii="Times New Roman" w:hAnsi="Times New Roman"/>
          <w:sz w:val="28"/>
          <w:szCs w:val="28"/>
        </w:rPr>
        <w:t>o</w:t>
      </w:r>
      <w:r w:rsidRPr="005E76CF">
        <w:rPr>
          <w:rFonts w:ascii="Times New Roman" w:hAnsi="Times New Roman"/>
          <w:sz w:val="28"/>
          <w:szCs w:val="28"/>
        </w:rPr>
        <w:t>t</w:t>
      </w:r>
      <w:r w:rsidR="005E76CF" w:rsidRPr="005E76CF">
        <w:rPr>
          <w:rFonts w:ascii="Times New Roman" w:hAnsi="Times New Roman"/>
          <w:sz w:val="28"/>
          <w:szCs w:val="28"/>
        </w:rPr>
        <w:t>ie</w:t>
      </w:r>
      <w:r w:rsidRPr="005E76CF">
        <w:rPr>
          <w:rFonts w:ascii="Times New Roman" w:hAnsi="Times New Roman"/>
          <w:sz w:val="28"/>
          <w:szCs w:val="28"/>
        </w:rPr>
        <w:t>s no iespējamām novirzēm nākotnē;</w:t>
      </w:r>
    </w:p>
    <w:p w14:paraId="3E33D88E" w14:textId="77777777"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16.10. tiek veiktas visas nepieciešamās starpproduktu pārbaudes un visas procesa pārbaudes un validācijas;</w:t>
      </w:r>
    </w:p>
    <w:p w14:paraId="66079F7E" w14:textId="48A86065"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 xml:space="preserve">16.11. tiek pastāvīgi </w:t>
      </w:r>
      <w:r w:rsidR="005E76CF" w:rsidRPr="005E76CF">
        <w:rPr>
          <w:rFonts w:ascii="Times New Roman" w:hAnsi="Times New Roman"/>
          <w:sz w:val="28"/>
          <w:szCs w:val="28"/>
        </w:rPr>
        <w:t xml:space="preserve">ieviesti kvalitātes </w:t>
      </w:r>
      <w:r w:rsidRPr="005E76CF">
        <w:rPr>
          <w:rFonts w:ascii="Times New Roman" w:hAnsi="Times New Roman"/>
          <w:sz w:val="28"/>
          <w:szCs w:val="28"/>
        </w:rPr>
        <w:t>uzlabojumi, kas atbilst pašreizējam zināšanu līmenim par procesu un produktu;</w:t>
      </w:r>
    </w:p>
    <w:p w14:paraId="4D7E91CB" w14:textId="46BD3165"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 xml:space="preserve">16.12. ir ieviesti pasākumi plānoto izmaiņu perspektīvai novērtēšanai un apstiprināšanai, </w:t>
      </w:r>
      <w:r w:rsidR="00B51F36" w:rsidRPr="00AB2E62">
        <w:rPr>
          <w:rFonts w:ascii="Times New Roman" w:hAnsi="Times New Roman"/>
          <w:sz w:val="28"/>
          <w:szCs w:val="28"/>
        </w:rPr>
        <w:t>ja</w:t>
      </w:r>
      <w:r w:rsidRPr="00AB2E62">
        <w:rPr>
          <w:rFonts w:ascii="Times New Roman" w:hAnsi="Times New Roman"/>
          <w:sz w:val="28"/>
          <w:szCs w:val="28"/>
        </w:rPr>
        <w:t xml:space="preserve"> nepieciešam</w:t>
      </w:r>
      <w:r w:rsidR="00B51F36" w:rsidRPr="00AB2E62">
        <w:rPr>
          <w:rFonts w:ascii="Times New Roman" w:hAnsi="Times New Roman"/>
          <w:sz w:val="28"/>
          <w:szCs w:val="28"/>
        </w:rPr>
        <w:t>s,</w:t>
      </w:r>
      <w:r w:rsidRPr="00AB2E62">
        <w:rPr>
          <w:rFonts w:ascii="Times New Roman" w:hAnsi="Times New Roman"/>
          <w:sz w:val="28"/>
          <w:szCs w:val="28"/>
        </w:rPr>
        <w:t xml:space="preserve"> </w:t>
      </w:r>
      <w:r w:rsidR="00B51F36" w:rsidRPr="00AB2E62">
        <w:rPr>
          <w:rFonts w:ascii="Times New Roman" w:hAnsi="Times New Roman"/>
          <w:sz w:val="28"/>
          <w:szCs w:val="28"/>
        </w:rPr>
        <w:t xml:space="preserve">pirms </w:t>
      </w:r>
      <w:r w:rsidR="00AB2E62" w:rsidRPr="00AB2E62">
        <w:rPr>
          <w:rFonts w:ascii="Times New Roman" w:hAnsi="Times New Roman"/>
          <w:sz w:val="28"/>
          <w:szCs w:val="28"/>
        </w:rPr>
        <w:t>izmaiņu ieviešanas</w:t>
      </w:r>
      <w:r w:rsidRPr="00AB2E62">
        <w:rPr>
          <w:rFonts w:ascii="Times New Roman" w:hAnsi="Times New Roman"/>
          <w:sz w:val="28"/>
          <w:szCs w:val="28"/>
        </w:rPr>
        <w:t xml:space="preserve"> </w:t>
      </w:r>
      <w:r w:rsidR="00AB2E62" w:rsidRPr="00AB2E62">
        <w:rPr>
          <w:rFonts w:ascii="Times New Roman" w:hAnsi="Times New Roman"/>
          <w:sz w:val="28"/>
          <w:szCs w:val="28"/>
        </w:rPr>
        <w:t xml:space="preserve">informējot </w:t>
      </w:r>
      <w:r w:rsidR="00B51F36" w:rsidRPr="00AB2E62">
        <w:rPr>
          <w:rFonts w:ascii="Times New Roman" w:hAnsi="Times New Roman"/>
          <w:sz w:val="28"/>
          <w:szCs w:val="28"/>
        </w:rPr>
        <w:t>attiecīg</w:t>
      </w:r>
      <w:r w:rsidR="00AB2E62" w:rsidRPr="00AB2E62">
        <w:rPr>
          <w:rFonts w:ascii="Times New Roman" w:hAnsi="Times New Roman"/>
          <w:sz w:val="28"/>
          <w:szCs w:val="28"/>
        </w:rPr>
        <w:t>o</w:t>
      </w:r>
      <w:r w:rsidR="00B51F36" w:rsidRPr="00AB2E62">
        <w:rPr>
          <w:rFonts w:ascii="Times New Roman" w:hAnsi="Times New Roman"/>
          <w:sz w:val="28"/>
          <w:szCs w:val="28"/>
        </w:rPr>
        <w:t xml:space="preserve"> kompetent</w:t>
      </w:r>
      <w:r w:rsidR="00AB2E62" w:rsidRPr="00AB2E62">
        <w:rPr>
          <w:rFonts w:ascii="Times New Roman" w:hAnsi="Times New Roman"/>
          <w:sz w:val="28"/>
          <w:szCs w:val="28"/>
        </w:rPr>
        <w:t>o</w:t>
      </w:r>
      <w:r w:rsidR="00B51F36" w:rsidRPr="00AB2E62">
        <w:rPr>
          <w:rFonts w:ascii="Times New Roman" w:hAnsi="Times New Roman"/>
          <w:sz w:val="28"/>
          <w:szCs w:val="28"/>
        </w:rPr>
        <w:t xml:space="preserve"> iestādi </w:t>
      </w:r>
      <w:r w:rsidRPr="00AB2E62">
        <w:rPr>
          <w:rFonts w:ascii="Times New Roman" w:hAnsi="Times New Roman"/>
          <w:sz w:val="28"/>
          <w:szCs w:val="28"/>
        </w:rPr>
        <w:t>un saņem</w:t>
      </w:r>
      <w:r w:rsidR="00B51F36" w:rsidRPr="00AB2E62">
        <w:rPr>
          <w:rFonts w:ascii="Times New Roman" w:hAnsi="Times New Roman"/>
          <w:sz w:val="28"/>
          <w:szCs w:val="28"/>
        </w:rPr>
        <w:t>o</w:t>
      </w:r>
      <w:r w:rsidRPr="00AB2E62">
        <w:rPr>
          <w:rFonts w:ascii="Times New Roman" w:hAnsi="Times New Roman"/>
          <w:sz w:val="28"/>
          <w:szCs w:val="28"/>
        </w:rPr>
        <w:t>t</w:t>
      </w:r>
      <w:r w:rsidR="00AB2E62" w:rsidRPr="00AB2E62">
        <w:rPr>
          <w:rFonts w:ascii="Times New Roman" w:hAnsi="Times New Roman"/>
          <w:sz w:val="28"/>
          <w:szCs w:val="28"/>
        </w:rPr>
        <w:t xml:space="preserve"> tās</w:t>
      </w:r>
      <w:r w:rsidRPr="00AB2E62">
        <w:rPr>
          <w:rFonts w:ascii="Times New Roman" w:hAnsi="Times New Roman"/>
          <w:sz w:val="28"/>
          <w:szCs w:val="28"/>
        </w:rPr>
        <w:t xml:space="preserve"> apstiprinājumu</w:t>
      </w:r>
      <w:r w:rsidRPr="005E76CF">
        <w:rPr>
          <w:rFonts w:ascii="Times New Roman" w:hAnsi="Times New Roman"/>
          <w:sz w:val="28"/>
          <w:szCs w:val="28"/>
        </w:rPr>
        <w:t>;</w:t>
      </w:r>
    </w:p>
    <w:p w14:paraId="0BABFD9A" w14:textId="0B7D81AA"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16.13. </w:t>
      </w:r>
      <w:r w:rsidR="00AB2E62" w:rsidRPr="005E76CF">
        <w:rPr>
          <w:rFonts w:ascii="Times New Roman" w:hAnsi="Times New Roman"/>
          <w:sz w:val="28"/>
          <w:szCs w:val="28"/>
        </w:rPr>
        <w:t xml:space="preserve">pēc jebkādu izmaiņu ieviešanas </w:t>
      </w:r>
      <w:r w:rsidRPr="005E76CF">
        <w:rPr>
          <w:rFonts w:ascii="Times New Roman" w:hAnsi="Times New Roman"/>
          <w:sz w:val="28"/>
          <w:szCs w:val="28"/>
        </w:rPr>
        <w:t>tiek veikta novērtēšana, lai apstiprinātu, ka kvalitātes mērķi ir sasniegti un nav neparedzētas netīš</w:t>
      </w:r>
      <w:r w:rsidR="00EF1017" w:rsidRPr="005E76CF">
        <w:rPr>
          <w:rFonts w:ascii="Times New Roman" w:hAnsi="Times New Roman"/>
          <w:sz w:val="28"/>
          <w:szCs w:val="28"/>
        </w:rPr>
        <w:t>as</w:t>
      </w:r>
      <w:r w:rsidRPr="005E76CF">
        <w:rPr>
          <w:rFonts w:ascii="Times New Roman" w:hAnsi="Times New Roman"/>
          <w:sz w:val="28"/>
          <w:szCs w:val="28"/>
        </w:rPr>
        <w:t xml:space="preserve"> kaitīgas ietekmes uz produktu kvalitāti;</w:t>
      </w:r>
    </w:p>
    <w:p w14:paraId="602CC327" w14:textId="78034A7A"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 xml:space="preserve">16.14. izmeklējot novirzes, iespējamos produkta defektus un citas problēmas, </w:t>
      </w:r>
      <w:r w:rsidR="000B16F0" w:rsidRPr="005E76CF">
        <w:rPr>
          <w:rFonts w:ascii="Times New Roman" w:hAnsi="Times New Roman"/>
          <w:sz w:val="28"/>
          <w:szCs w:val="28"/>
        </w:rPr>
        <w:t xml:space="preserve">veic </w:t>
      </w:r>
      <w:r w:rsidRPr="005E76CF">
        <w:rPr>
          <w:rFonts w:ascii="Times New Roman" w:hAnsi="Times New Roman"/>
          <w:sz w:val="28"/>
          <w:szCs w:val="28"/>
        </w:rPr>
        <w:t xml:space="preserve">to cēloņu analīzi. </w:t>
      </w:r>
      <w:r w:rsidR="00AB2E62">
        <w:rPr>
          <w:rFonts w:ascii="Times New Roman" w:hAnsi="Times New Roman"/>
          <w:sz w:val="28"/>
          <w:szCs w:val="28"/>
        </w:rPr>
        <w:t>Cēloņus</w:t>
      </w:r>
      <w:r w:rsidRPr="005E76CF">
        <w:rPr>
          <w:rFonts w:ascii="Times New Roman" w:hAnsi="Times New Roman"/>
          <w:sz w:val="28"/>
          <w:szCs w:val="28"/>
        </w:rPr>
        <w:t xml:space="preserve"> no</w:t>
      </w:r>
      <w:r w:rsidR="00AB2E62">
        <w:rPr>
          <w:rFonts w:ascii="Times New Roman" w:hAnsi="Times New Roman"/>
          <w:sz w:val="28"/>
          <w:szCs w:val="28"/>
        </w:rPr>
        <w:t>saka</w:t>
      </w:r>
      <w:r w:rsidRPr="005E76CF">
        <w:rPr>
          <w:rFonts w:ascii="Times New Roman" w:hAnsi="Times New Roman"/>
          <w:sz w:val="28"/>
          <w:szCs w:val="28"/>
        </w:rPr>
        <w:t xml:space="preserve">, izmantojot kvalitātes riska pārvaldības principus. </w:t>
      </w:r>
      <w:r w:rsidR="00DE0CD1" w:rsidRPr="005E76CF">
        <w:rPr>
          <w:rFonts w:ascii="Times New Roman" w:hAnsi="Times New Roman"/>
          <w:sz w:val="28"/>
          <w:szCs w:val="28"/>
        </w:rPr>
        <w:t>Ja</w:t>
      </w:r>
      <w:r w:rsidRPr="005E76CF">
        <w:rPr>
          <w:rFonts w:ascii="Times New Roman" w:hAnsi="Times New Roman"/>
          <w:sz w:val="28"/>
          <w:szCs w:val="28"/>
        </w:rPr>
        <w:t xml:space="preserve"> nav iespējams noteikt patieso cēloni, mēģina noteikt visiespējamāko cēloni un to novērst. </w:t>
      </w:r>
      <w:r w:rsidR="00DE0CD1" w:rsidRPr="005E76CF">
        <w:rPr>
          <w:rFonts w:ascii="Times New Roman" w:hAnsi="Times New Roman"/>
          <w:sz w:val="28"/>
          <w:szCs w:val="28"/>
        </w:rPr>
        <w:t>Ja</w:t>
      </w:r>
      <w:r w:rsidRPr="005E76CF">
        <w:rPr>
          <w:rFonts w:ascii="Times New Roman" w:hAnsi="Times New Roman"/>
          <w:sz w:val="28"/>
          <w:szCs w:val="28"/>
        </w:rPr>
        <w:t xml:space="preserve"> ir aizdomas par cilvēka kļūdu </w:t>
      </w:r>
      <w:r w:rsidRPr="00C8459C">
        <w:rPr>
          <w:rFonts w:ascii="Times New Roman" w:hAnsi="Times New Roman"/>
          <w:sz w:val="28"/>
          <w:szCs w:val="28"/>
        </w:rPr>
        <w:t xml:space="preserve">vai tā tiek identificēta kā cēlonis, </w:t>
      </w:r>
      <w:r w:rsidR="00AB2E62" w:rsidRPr="00C8459C">
        <w:rPr>
          <w:rFonts w:ascii="Times New Roman" w:hAnsi="Times New Roman"/>
          <w:sz w:val="28"/>
          <w:szCs w:val="28"/>
        </w:rPr>
        <w:t>to</w:t>
      </w:r>
      <w:r w:rsidRPr="00C8459C">
        <w:rPr>
          <w:rFonts w:ascii="Times New Roman" w:hAnsi="Times New Roman"/>
          <w:sz w:val="28"/>
          <w:szCs w:val="28"/>
        </w:rPr>
        <w:t xml:space="preserve"> pamato</w:t>
      </w:r>
      <w:r w:rsidR="00C8459C" w:rsidRPr="00C8459C">
        <w:rPr>
          <w:rFonts w:ascii="Times New Roman" w:hAnsi="Times New Roman"/>
          <w:sz w:val="28"/>
          <w:szCs w:val="28"/>
        </w:rPr>
        <w:t xml:space="preserve"> un</w:t>
      </w:r>
      <w:r w:rsidRPr="00C8459C">
        <w:rPr>
          <w:rFonts w:ascii="Times New Roman" w:hAnsi="Times New Roman"/>
          <w:sz w:val="28"/>
          <w:szCs w:val="28"/>
        </w:rPr>
        <w:t xml:space="preserve"> nodrošin</w:t>
      </w:r>
      <w:r w:rsidR="00C8459C" w:rsidRPr="00C8459C">
        <w:rPr>
          <w:rFonts w:ascii="Times New Roman" w:hAnsi="Times New Roman"/>
          <w:sz w:val="28"/>
          <w:szCs w:val="28"/>
        </w:rPr>
        <w:t>a</w:t>
      </w:r>
      <w:r w:rsidRPr="00C8459C">
        <w:rPr>
          <w:rFonts w:ascii="Times New Roman" w:hAnsi="Times New Roman"/>
          <w:sz w:val="28"/>
          <w:szCs w:val="28"/>
        </w:rPr>
        <w:t xml:space="preserve">, ka </w:t>
      </w:r>
      <w:proofErr w:type="gramStart"/>
      <w:r w:rsidRPr="00C8459C">
        <w:rPr>
          <w:rFonts w:ascii="Times New Roman" w:hAnsi="Times New Roman"/>
          <w:sz w:val="28"/>
          <w:szCs w:val="28"/>
        </w:rPr>
        <w:t>n</w:t>
      </w:r>
      <w:r w:rsidR="00C8459C">
        <w:rPr>
          <w:rFonts w:ascii="Times New Roman" w:hAnsi="Times New Roman"/>
          <w:sz w:val="28"/>
          <w:szCs w:val="28"/>
        </w:rPr>
        <w:t>etiek</w:t>
      </w:r>
      <w:r w:rsidRPr="00C8459C">
        <w:rPr>
          <w:rFonts w:ascii="Times New Roman" w:hAnsi="Times New Roman"/>
          <w:sz w:val="28"/>
          <w:szCs w:val="28"/>
        </w:rPr>
        <w:t xml:space="preserve"> ignorētas procesu</w:t>
      </w:r>
      <w:proofErr w:type="gramEnd"/>
      <w:r w:rsidRPr="005E76CF">
        <w:rPr>
          <w:rFonts w:ascii="Times New Roman" w:hAnsi="Times New Roman"/>
          <w:sz w:val="28"/>
          <w:szCs w:val="28"/>
        </w:rPr>
        <w:t>, procesuāl</w:t>
      </w:r>
      <w:r w:rsidR="00EF74E3">
        <w:rPr>
          <w:rFonts w:ascii="Times New Roman" w:hAnsi="Times New Roman"/>
          <w:sz w:val="28"/>
          <w:szCs w:val="28"/>
        </w:rPr>
        <w:t>as</w:t>
      </w:r>
      <w:r w:rsidRPr="005E76CF">
        <w:rPr>
          <w:rFonts w:ascii="Times New Roman" w:hAnsi="Times New Roman"/>
          <w:sz w:val="28"/>
          <w:szCs w:val="28"/>
        </w:rPr>
        <w:t xml:space="preserve"> vai sistēmā balstītas kļūdas vai problēmas, ja tādas ir. Izmeklēšanas procesā identificē un veic atbilstošas koriģējošās un preventīvās darbības (CAPA). Šādu darbību pārrauga un novērtē saskaņā ar kvalitātes riska pārvaldības principiem;</w:t>
      </w:r>
    </w:p>
    <w:p w14:paraId="30479093" w14:textId="5AC986F1"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 xml:space="preserve">16.15. zāles pārdod vai piegādā tikai pēc tam, kad šo noteikumu 9. punktā minētā kvalificētā persona ir apliecinājusi, ka visas zāļu sērijas ir saražotas un pārbaudītas atbilstoši reģistrācijas dokumentācijai un pārējiem </w:t>
      </w:r>
      <w:r w:rsidR="008365BC" w:rsidRPr="005E76CF">
        <w:rPr>
          <w:rFonts w:ascii="Times New Roman" w:hAnsi="Times New Roman"/>
          <w:sz w:val="28"/>
          <w:szCs w:val="28"/>
        </w:rPr>
        <w:t>š</w:t>
      </w:r>
      <w:r w:rsidR="00C8459C">
        <w:rPr>
          <w:rFonts w:ascii="Times New Roman" w:hAnsi="Times New Roman"/>
          <w:sz w:val="28"/>
          <w:szCs w:val="28"/>
        </w:rPr>
        <w:t>o</w:t>
      </w:r>
      <w:r w:rsidR="008365BC" w:rsidRPr="005E76CF">
        <w:rPr>
          <w:rFonts w:ascii="Times New Roman" w:hAnsi="Times New Roman"/>
          <w:sz w:val="28"/>
          <w:szCs w:val="28"/>
        </w:rPr>
        <w:t xml:space="preserve"> noteikum</w:t>
      </w:r>
      <w:r w:rsidR="00C8459C">
        <w:rPr>
          <w:rFonts w:ascii="Times New Roman" w:hAnsi="Times New Roman"/>
          <w:sz w:val="28"/>
          <w:szCs w:val="28"/>
        </w:rPr>
        <w:t>u</w:t>
      </w:r>
      <w:r w:rsidR="008365BC" w:rsidRPr="005E76CF">
        <w:rPr>
          <w:rFonts w:ascii="Times New Roman" w:hAnsi="Times New Roman"/>
          <w:sz w:val="28"/>
          <w:szCs w:val="28"/>
        </w:rPr>
        <w:t xml:space="preserve"> nosacījumiem, kas</w:t>
      </w:r>
      <w:r w:rsidRPr="005E76CF">
        <w:rPr>
          <w:rFonts w:ascii="Times New Roman" w:hAnsi="Times New Roman"/>
          <w:sz w:val="28"/>
          <w:szCs w:val="28"/>
        </w:rPr>
        <w:t xml:space="preserve"> attiecas uz zāļu ražošanu, kontroli un izlaidi;</w:t>
      </w:r>
    </w:p>
    <w:p w14:paraId="44823656" w14:textId="1BF7DD66"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 xml:space="preserve">16.16. ir </w:t>
      </w:r>
      <w:r w:rsidRPr="004F6627">
        <w:rPr>
          <w:rFonts w:ascii="Times New Roman" w:hAnsi="Times New Roman"/>
          <w:sz w:val="28"/>
          <w:szCs w:val="28"/>
        </w:rPr>
        <w:t>ieviesti pasākumi</w:t>
      </w:r>
      <w:r w:rsidR="004F6627" w:rsidRPr="004F6627">
        <w:rPr>
          <w:rFonts w:ascii="Times New Roman" w:hAnsi="Times New Roman"/>
          <w:sz w:val="28"/>
          <w:szCs w:val="28"/>
        </w:rPr>
        <w:t xml:space="preserve"> zāļu kvalitātes nodrošināšanai visā to izplatīšanas un uzglabāšanas laikā</w:t>
      </w:r>
      <w:r w:rsidRPr="004F6627">
        <w:rPr>
          <w:rFonts w:ascii="Times New Roman" w:hAnsi="Times New Roman"/>
          <w:sz w:val="28"/>
          <w:szCs w:val="28"/>
        </w:rPr>
        <w:t>;</w:t>
      </w:r>
    </w:p>
    <w:p w14:paraId="526B6066" w14:textId="64401230" w:rsidR="0094489C"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16.17. ir ieviests paškontroles pārbaudes un kvalitātes auditācijas process, saskaņā ar kuru regulāri izvērtē farmaceitiskās kvalitātes sistēmas efektivitāti un piemērojamību.</w:t>
      </w:r>
      <w:r w:rsidR="008600B7" w:rsidRPr="005E76CF">
        <w:rPr>
          <w:rFonts w:ascii="Times New Roman" w:hAnsi="Times New Roman"/>
          <w:sz w:val="28"/>
          <w:szCs w:val="28"/>
        </w:rPr>
        <w:t>"</w:t>
      </w:r>
      <w:r w:rsidRPr="005E76CF">
        <w:rPr>
          <w:rFonts w:ascii="Times New Roman" w:hAnsi="Times New Roman"/>
          <w:sz w:val="28"/>
          <w:szCs w:val="28"/>
        </w:rPr>
        <w:t>;</w:t>
      </w:r>
    </w:p>
    <w:p w14:paraId="78199706" w14:textId="4F1FBC41" w:rsidR="00864C89" w:rsidRPr="005E76CF" w:rsidRDefault="00864C89" w:rsidP="008600B7">
      <w:pPr>
        <w:pStyle w:val="NoSpacing"/>
        <w:jc w:val="both"/>
        <w:rPr>
          <w:rFonts w:ascii="Times New Roman" w:hAnsi="Times New Roman"/>
          <w:sz w:val="28"/>
          <w:szCs w:val="28"/>
        </w:rPr>
      </w:pPr>
    </w:p>
    <w:p w14:paraId="481A9DCF" w14:textId="62743E08" w:rsidR="007527C0"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51730F" w:rsidRPr="005E76CF">
        <w:rPr>
          <w:rFonts w:ascii="Times New Roman" w:hAnsi="Times New Roman"/>
          <w:sz w:val="28"/>
          <w:szCs w:val="28"/>
        </w:rPr>
        <w:t>.1</w:t>
      </w:r>
      <w:r w:rsidR="00817030" w:rsidRPr="005E76CF">
        <w:rPr>
          <w:rFonts w:ascii="Times New Roman" w:hAnsi="Times New Roman"/>
          <w:sz w:val="28"/>
          <w:szCs w:val="28"/>
        </w:rPr>
        <w:t>4</w:t>
      </w:r>
      <w:r w:rsidR="00C323E4" w:rsidRPr="005E76CF">
        <w:rPr>
          <w:rFonts w:ascii="Times New Roman" w:hAnsi="Times New Roman"/>
          <w:sz w:val="28"/>
          <w:szCs w:val="28"/>
        </w:rPr>
        <w:t>. i</w:t>
      </w:r>
      <w:r w:rsidR="0011362E" w:rsidRPr="005E76CF">
        <w:rPr>
          <w:rFonts w:ascii="Times New Roman" w:hAnsi="Times New Roman"/>
          <w:sz w:val="28"/>
          <w:szCs w:val="28"/>
        </w:rPr>
        <w:t xml:space="preserve">zteikt 17.1. </w:t>
      </w:r>
      <w:r w:rsidR="00923C6B" w:rsidRPr="005E76CF">
        <w:rPr>
          <w:rFonts w:ascii="Times New Roman" w:hAnsi="Times New Roman"/>
          <w:sz w:val="28"/>
          <w:szCs w:val="28"/>
        </w:rPr>
        <w:t>un 17.2. </w:t>
      </w:r>
      <w:r w:rsidR="00A501CC" w:rsidRPr="005E76CF">
        <w:rPr>
          <w:rFonts w:ascii="Times New Roman" w:hAnsi="Times New Roman"/>
          <w:sz w:val="28"/>
          <w:szCs w:val="28"/>
        </w:rPr>
        <w:t>apakšpunktu šādā redakcijā:</w:t>
      </w:r>
    </w:p>
    <w:p w14:paraId="01FC54F2" w14:textId="77777777" w:rsidR="00935F59" w:rsidRPr="005E76CF" w:rsidRDefault="00935F59" w:rsidP="008600B7">
      <w:pPr>
        <w:pStyle w:val="NoSpacing"/>
        <w:ind w:firstLine="720"/>
        <w:jc w:val="both"/>
        <w:rPr>
          <w:rFonts w:ascii="Times New Roman" w:hAnsi="Times New Roman"/>
          <w:sz w:val="28"/>
          <w:szCs w:val="28"/>
        </w:rPr>
      </w:pPr>
    </w:p>
    <w:p w14:paraId="4024F4A0" w14:textId="793DF4E0" w:rsidR="00923C6B"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17.1. </w:t>
      </w:r>
      <w:r w:rsidR="0011362E" w:rsidRPr="005E76CF">
        <w:rPr>
          <w:rFonts w:ascii="Times New Roman" w:hAnsi="Times New Roman"/>
          <w:sz w:val="28"/>
          <w:szCs w:val="28"/>
        </w:rPr>
        <w:t xml:space="preserve">katrā ražošanas vai importēšanas vietā </w:t>
      </w:r>
      <w:r w:rsidR="006B6D71" w:rsidRPr="005E76CF">
        <w:rPr>
          <w:rFonts w:ascii="Times New Roman" w:hAnsi="Times New Roman"/>
          <w:sz w:val="28"/>
          <w:szCs w:val="28"/>
        </w:rPr>
        <w:t xml:space="preserve">ir </w:t>
      </w:r>
      <w:r w:rsidR="0011362E" w:rsidRPr="005E76CF">
        <w:rPr>
          <w:rFonts w:ascii="Times New Roman" w:hAnsi="Times New Roman"/>
          <w:sz w:val="28"/>
          <w:szCs w:val="28"/>
        </w:rPr>
        <w:t>pietiekam</w:t>
      </w:r>
      <w:r w:rsidR="006B6D71" w:rsidRPr="005E76CF">
        <w:rPr>
          <w:rFonts w:ascii="Times New Roman" w:hAnsi="Times New Roman"/>
          <w:sz w:val="28"/>
          <w:szCs w:val="28"/>
        </w:rPr>
        <w:t>s</w:t>
      </w:r>
      <w:r w:rsidR="0011362E" w:rsidRPr="005E76CF">
        <w:rPr>
          <w:rFonts w:ascii="Times New Roman" w:hAnsi="Times New Roman"/>
          <w:sz w:val="28"/>
          <w:szCs w:val="28"/>
        </w:rPr>
        <w:t xml:space="preserve"> skait</w:t>
      </w:r>
      <w:r w:rsidR="006B6D71" w:rsidRPr="005E76CF">
        <w:rPr>
          <w:rFonts w:ascii="Times New Roman" w:hAnsi="Times New Roman"/>
          <w:sz w:val="28"/>
          <w:szCs w:val="28"/>
        </w:rPr>
        <w:t>s</w:t>
      </w:r>
      <w:r w:rsidR="0011362E" w:rsidRPr="005E76CF">
        <w:rPr>
          <w:rFonts w:ascii="Times New Roman" w:hAnsi="Times New Roman"/>
          <w:sz w:val="28"/>
          <w:szCs w:val="28"/>
        </w:rPr>
        <w:t xml:space="preserve"> darbinieku</w:t>
      </w:r>
      <w:r w:rsidR="00FB2358" w:rsidRPr="005E76CF">
        <w:rPr>
          <w:rFonts w:ascii="Times New Roman" w:hAnsi="Times New Roman"/>
          <w:sz w:val="28"/>
          <w:szCs w:val="28"/>
        </w:rPr>
        <w:t xml:space="preserve"> ar nepieciešamo kvalifikāciju</w:t>
      </w:r>
      <w:r w:rsidR="004F6627">
        <w:rPr>
          <w:rFonts w:ascii="Times New Roman" w:hAnsi="Times New Roman"/>
          <w:sz w:val="28"/>
          <w:szCs w:val="28"/>
        </w:rPr>
        <w:t>, kas</w:t>
      </w:r>
      <w:r w:rsidR="00FD1252" w:rsidRPr="005E76CF">
        <w:rPr>
          <w:rFonts w:ascii="Times New Roman" w:hAnsi="Times New Roman"/>
          <w:sz w:val="28"/>
          <w:szCs w:val="28"/>
        </w:rPr>
        <w:t xml:space="preserve"> </w:t>
      </w:r>
      <w:r w:rsidR="004F6627" w:rsidRPr="005E76CF">
        <w:rPr>
          <w:rFonts w:ascii="Times New Roman" w:hAnsi="Times New Roman"/>
          <w:sz w:val="28"/>
          <w:szCs w:val="28"/>
        </w:rPr>
        <w:t>atbilst šo noteikumu 15.</w:t>
      </w:r>
      <w:r w:rsidR="004F6627" w:rsidRPr="005E76CF">
        <w:rPr>
          <w:rFonts w:ascii="Times New Roman" w:hAnsi="Times New Roman"/>
          <w:sz w:val="28"/>
          <w:szCs w:val="28"/>
          <w:vertAlign w:val="superscript"/>
        </w:rPr>
        <w:t>1 </w:t>
      </w:r>
      <w:r w:rsidR="004F6627" w:rsidRPr="005E76CF">
        <w:rPr>
          <w:rFonts w:ascii="Times New Roman" w:hAnsi="Times New Roman"/>
          <w:sz w:val="28"/>
          <w:szCs w:val="28"/>
        </w:rPr>
        <w:t>punktā</w:t>
      </w:r>
      <w:r w:rsidR="004F6627" w:rsidRPr="005E76CF">
        <w:rPr>
          <w:rFonts w:ascii="Times New Roman" w:hAnsi="Times New Roman"/>
          <w:sz w:val="28"/>
          <w:szCs w:val="28"/>
          <w:vertAlign w:val="superscript"/>
        </w:rPr>
        <w:t xml:space="preserve"> </w:t>
      </w:r>
      <w:r w:rsidR="004F6627" w:rsidRPr="005E76CF">
        <w:rPr>
          <w:rFonts w:ascii="Times New Roman" w:hAnsi="Times New Roman"/>
          <w:sz w:val="28"/>
          <w:szCs w:val="28"/>
        </w:rPr>
        <w:t>minētajā</w:t>
      </w:r>
      <w:r w:rsidR="004F6627">
        <w:rPr>
          <w:rFonts w:ascii="Times New Roman" w:hAnsi="Times New Roman"/>
          <w:sz w:val="28"/>
          <w:szCs w:val="28"/>
        </w:rPr>
        <w:t>s</w:t>
      </w:r>
      <w:r w:rsidR="004F6627" w:rsidRPr="005E76CF">
        <w:rPr>
          <w:rFonts w:ascii="Times New Roman" w:hAnsi="Times New Roman"/>
          <w:sz w:val="28"/>
          <w:szCs w:val="28"/>
        </w:rPr>
        <w:t xml:space="preserve"> pamatnostādnē</w:t>
      </w:r>
      <w:r w:rsidR="004F6627">
        <w:rPr>
          <w:rFonts w:ascii="Times New Roman" w:hAnsi="Times New Roman"/>
          <w:sz w:val="28"/>
          <w:szCs w:val="28"/>
        </w:rPr>
        <w:t>s</w:t>
      </w:r>
      <w:r w:rsidR="004F6627" w:rsidRPr="005E76CF">
        <w:rPr>
          <w:rFonts w:ascii="Times New Roman" w:hAnsi="Times New Roman"/>
          <w:sz w:val="28"/>
          <w:szCs w:val="28"/>
        </w:rPr>
        <w:t xml:space="preserve"> personālam </w:t>
      </w:r>
      <w:r w:rsidR="00E11E28" w:rsidRPr="005E76CF">
        <w:rPr>
          <w:rFonts w:ascii="Times New Roman" w:hAnsi="Times New Roman"/>
          <w:sz w:val="28"/>
          <w:szCs w:val="28"/>
        </w:rPr>
        <w:t>noteiktajām prasībām</w:t>
      </w:r>
      <w:r w:rsidR="00FD1252" w:rsidRPr="005E76CF">
        <w:rPr>
          <w:rFonts w:ascii="Times New Roman" w:hAnsi="Times New Roman"/>
          <w:sz w:val="28"/>
          <w:szCs w:val="28"/>
        </w:rPr>
        <w:t>, lai nodrošinātu farmaceitiskās kvalitātes sistēmas mērķu sasniegšanu</w:t>
      </w:r>
      <w:r w:rsidR="0011362E" w:rsidRPr="005E76CF">
        <w:rPr>
          <w:rFonts w:ascii="Times New Roman" w:hAnsi="Times New Roman"/>
          <w:sz w:val="28"/>
          <w:szCs w:val="28"/>
        </w:rPr>
        <w:t>;</w:t>
      </w:r>
    </w:p>
    <w:p w14:paraId="64C98393" w14:textId="4247A5F1" w:rsidR="0011362E"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17.2. par labas ražošanas prakses īstenošanu un darbību atbildīgā vadības un uzraudzības personāla pienākumus, ta</w:t>
      </w:r>
      <w:r w:rsidR="00C8459C">
        <w:rPr>
          <w:rFonts w:ascii="Times New Roman" w:hAnsi="Times New Roman"/>
          <w:sz w:val="28"/>
          <w:szCs w:val="28"/>
        </w:rPr>
        <w:t>i</w:t>
      </w:r>
      <w:r w:rsidRPr="005E76CF">
        <w:rPr>
          <w:rFonts w:ascii="Times New Roman" w:hAnsi="Times New Roman"/>
          <w:sz w:val="28"/>
          <w:szCs w:val="28"/>
        </w:rPr>
        <w:t xml:space="preserve"> skaitā šo noteikumu 9. punktā minētās kvalificētās personas pienākumus, definē </w:t>
      </w:r>
      <w:r w:rsidR="00FB2358" w:rsidRPr="005E76CF">
        <w:rPr>
          <w:rFonts w:ascii="Times New Roman" w:hAnsi="Times New Roman"/>
          <w:sz w:val="28"/>
          <w:szCs w:val="28"/>
        </w:rPr>
        <w:t>amata</w:t>
      </w:r>
      <w:r w:rsidRPr="005E76CF">
        <w:rPr>
          <w:rFonts w:ascii="Times New Roman" w:hAnsi="Times New Roman"/>
          <w:sz w:val="28"/>
          <w:szCs w:val="28"/>
        </w:rPr>
        <w:t xml:space="preserve"> aprakstā. </w:t>
      </w:r>
      <w:r w:rsidR="005F4537">
        <w:rPr>
          <w:rFonts w:ascii="Times New Roman" w:hAnsi="Times New Roman"/>
          <w:sz w:val="28"/>
          <w:szCs w:val="28"/>
        </w:rPr>
        <w:t>Personāla</w:t>
      </w:r>
      <w:r w:rsidRPr="005E76CF">
        <w:rPr>
          <w:rFonts w:ascii="Times New Roman" w:hAnsi="Times New Roman"/>
          <w:sz w:val="28"/>
          <w:szCs w:val="28"/>
        </w:rPr>
        <w:t xml:space="preserve"> attiecību </w:t>
      </w:r>
      <w:r w:rsidRPr="005E76CF">
        <w:rPr>
          <w:rFonts w:ascii="Times New Roman" w:hAnsi="Times New Roman"/>
          <w:sz w:val="28"/>
          <w:szCs w:val="28"/>
        </w:rPr>
        <w:lastRenderedPageBreak/>
        <w:t xml:space="preserve">hierarhiju definē struktūrshēmā. Struktūrshēmu un </w:t>
      </w:r>
      <w:r w:rsidR="00FB2358" w:rsidRPr="005E76CF">
        <w:rPr>
          <w:rFonts w:ascii="Times New Roman" w:hAnsi="Times New Roman"/>
          <w:sz w:val="28"/>
          <w:szCs w:val="28"/>
        </w:rPr>
        <w:t>amata</w:t>
      </w:r>
      <w:r w:rsidRPr="005E76CF">
        <w:rPr>
          <w:rFonts w:ascii="Times New Roman" w:hAnsi="Times New Roman"/>
          <w:sz w:val="28"/>
          <w:szCs w:val="28"/>
        </w:rPr>
        <w:t xml:space="preserve"> aprakstus apstiprina saskaņā ar ražo</w:t>
      </w:r>
      <w:r w:rsidR="00192BA0" w:rsidRPr="005E76CF">
        <w:rPr>
          <w:rFonts w:ascii="Times New Roman" w:hAnsi="Times New Roman"/>
          <w:sz w:val="28"/>
          <w:szCs w:val="28"/>
        </w:rPr>
        <w:t>tāja noteikto iekšējo kārtību;</w:t>
      </w:r>
      <w:r w:rsidR="008600B7" w:rsidRPr="005E76CF">
        <w:rPr>
          <w:rFonts w:ascii="Times New Roman" w:hAnsi="Times New Roman"/>
          <w:sz w:val="28"/>
          <w:szCs w:val="28"/>
        </w:rPr>
        <w:t>"</w:t>
      </w:r>
      <w:r w:rsidR="00192BA0" w:rsidRPr="005E76CF">
        <w:rPr>
          <w:rFonts w:ascii="Times New Roman" w:hAnsi="Times New Roman"/>
          <w:sz w:val="28"/>
          <w:szCs w:val="28"/>
        </w:rPr>
        <w:t>;</w:t>
      </w:r>
    </w:p>
    <w:p w14:paraId="4779F0C0" w14:textId="69F7A45D" w:rsidR="00545BAE" w:rsidRPr="005E76CF" w:rsidRDefault="00545BAE" w:rsidP="008600B7">
      <w:pPr>
        <w:pStyle w:val="NoSpacing"/>
        <w:ind w:firstLine="720"/>
        <w:jc w:val="both"/>
        <w:rPr>
          <w:rFonts w:ascii="Times New Roman" w:hAnsi="Times New Roman"/>
          <w:sz w:val="28"/>
          <w:szCs w:val="28"/>
        </w:rPr>
      </w:pPr>
    </w:p>
    <w:p w14:paraId="576F5D9B" w14:textId="3EEDBC9C" w:rsidR="00FB2358"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817030" w:rsidRPr="005E76CF">
        <w:rPr>
          <w:rFonts w:ascii="Times New Roman" w:hAnsi="Times New Roman"/>
          <w:sz w:val="28"/>
          <w:szCs w:val="28"/>
        </w:rPr>
        <w:t>15</w:t>
      </w:r>
      <w:r w:rsidR="00083127" w:rsidRPr="005E76CF">
        <w:rPr>
          <w:rFonts w:ascii="Times New Roman" w:hAnsi="Times New Roman"/>
          <w:sz w:val="28"/>
          <w:szCs w:val="28"/>
        </w:rPr>
        <w:t>. </w:t>
      </w:r>
      <w:r w:rsidRPr="005E76CF">
        <w:rPr>
          <w:rFonts w:ascii="Times New Roman" w:hAnsi="Times New Roman"/>
          <w:sz w:val="28"/>
          <w:szCs w:val="28"/>
        </w:rPr>
        <w:t>izteikt 17.4</w:t>
      </w:r>
      <w:r w:rsidR="00B63E40" w:rsidRPr="005E76CF">
        <w:rPr>
          <w:rFonts w:ascii="Times New Roman" w:hAnsi="Times New Roman"/>
          <w:sz w:val="28"/>
          <w:szCs w:val="28"/>
        </w:rPr>
        <w:t>.</w:t>
      </w:r>
      <w:r w:rsidR="00D743E1" w:rsidRPr="005E76CF">
        <w:rPr>
          <w:rFonts w:ascii="Times New Roman" w:hAnsi="Times New Roman"/>
          <w:sz w:val="28"/>
          <w:szCs w:val="28"/>
        </w:rPr>
        <w:t xml:space="preserve"> un 17.5.</w:t>
      </w:r>
      <w:r w:rsidR="00B63E40" w:rsidRPr="005E76CF">
        <w:rPr>
          <w:rFonts w:ascii="Times New Roman" w:hAnsi="Times New Roman"/>
          <w:sz w:val="28"/>
          <w:szCs w:val="28"/>
        </w:rPr>
        <w:t> </w:t>
      </w:r>
      <w:r w:rsidR="00A501CC" w:rsidRPr="005E76CF">
        <w:rPr>
          <w:rFonts w:ascii="Times New Roman" w:hAnsi="Times New Roman"/>
          <w:sz w:val="28"/>
          <w:szCs w:val="28"/>
        </w:rPr>
        <w:t>apakšpunktu šādā redakcijā:</w:t>
      </w:r>
    </w:p>
    <w:p w14:paraId="679C44BB" w14:textId="77777777" w:rsidR="00935F59" w:rsidRPr="005E76CF" w:rsidRDefault="00935F59" w:rsidP="008600B7">
      <w:pPr>
        <w:pStyle w:val="NoSpacing"/>
        <w:ind w:firstLine="720"/>
        <w:jc w:val="both"/>
        <w:rPr>
          <w:rFonts w:ascii="Times New Roman" w:hAnsi="Times New Roman"/>
          <w:sz w:val="28"/>
          <w:szCs w:val="28"/>
        </w:rPr>
      </w:pPr>
    </w:p>
    <w:p w14:paraId="151C40DC" w14:textId="3BE14F3E" w:rsidR="00234E41"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17.4. personālam nodrošina s</w:t>
      </w:r>
      <w:r w:rsidR="00BF7F47" w:rsidRPr="005E76CF">
        <w:rPr>
          <w:rFonts w:ascii="Times New Roman" w:hAnsi="Times New Roman"/>
          <w:sz w:val="28"/>
          <w:szCs w:val="28"/>
        </w:rPr>
        <w:t xml:space="preserve">ākotnējo un pastāvīgo apmācību, </w:t>
      </w:r>
      <w:proofErr w:type="gramStart"/>
      <w:r w:rsidR="00FC40B9" w:rsidRPr="005E76CF">
        <w:rPr>
          <w:rFonts w:ascii="Times New Roman" w:hAnsi="Times New Roman"/>
          <w:sz w:val="28"/>
          <w:szCs w:val="28"/>
        </w:rPr>
        <w:t xml:space="preserve">jo īpaši ietverot kvalitātes nodrošināšanas un labas ražošanas prakses </w:t>
      </w:r>
      <w:r w:rsidR="005F4537" w:rsidRPr="005E76CF">
        <w:rPr>
          <w:rFonts w:ascii="Times New Roman" w:hAnsi="Times New Roman"/>
          <w:sz w:val="28"/>
          <w:szCs w:val="28"/>
        </w:rPr>
        <w:t xml:space="preserve">teorijas </w:t>
      </w:r>
      <w:r w:rsidR="005F4537">
        <w:rPr>
          <w:rFonts w:ascii="Times New Roman" w:hAnsi="Times New Roman"/>
          <w:sz w:val="28"/>
          <w:szCs w:val="28"/>
        </w:rPr>
        <w:t xml:space="preserve">un </w:t>
      </w:r>
      <w:r w:rsidR="00FC40B9" w:rsidRPr="005E76CF">
        <w:rPr>
          <w:rFonts w:ascii="Times New Roman" w:hAnsi="Times New Roman"/>
          <w:sz w:val="28"/>
          <w:szCs w:val="28"/>
        </w:rPr>
        <w:t xml:space="preserve">jēdzienu </w:t>
      </w:r>
      <w:r w:rsidR="00D743E1" w:rsidRPr="005E76CF">
        <w:rPr>
          <w:rFonts w:ascii="Times New Roman" w:hAnsi="Times New Roman"/>
          <w:sz w:val="28"/>
          <w:szCs w:val="28"/>
        </w:rPr>
        <w:t>apguvi</w:t>
      </w:r>
      <w:proofErr w:type="gramEnd"/>
      <w:r w:rsidR="00D743E1" w:rsidRPr="005E76CF">
        <w:rPr>
          <w:rFonts w:ascii="Times New Roman" w:hAnsi="Times New Roman"/>
          <w:sz w:val="28"/>
          <w:szCs w:val="28"/>
        </w:rPr>
        <w:t xml:space="preserve"> un to piemērošanu praksē</w:t>
      </w:r>
      <w:r w:rsidR="005F4537">
        <w:rPr>
          <w:rFonts w:ascii="Times New Roman" w:hAnsi="Times New Roman"/>
          <w:sz w:val="28"/>
          <w:szCs w:val="28"/>
        </w:rPr>
        <w:t>, un</w:t>
      </w:r>
      <w:r w:rsidR="005F4537" w:rsidRPr="005F4537">
        <w:rPr>
          <w:rFonts w:ascii="Times New Roman" w:hAnsi="Times New Roman"/>
          <w:sz w:val="28"/>
          <w:szCs w:val="28"/>
        </w:rPr>
        <w:t xml:space="preserve"> </w:t>
      </w:r>
      <w:r w:rsidR="005F4537" w:rsidRPr="005E76CF">
        <w:rPr>
          <w:rFonts w:ascii="Times New Roman" w:hAnsi="Times New Roman"/>
          <w:sz w:val="28"/>
          <w:szCs w:val="28"/>
        </w:rPr>
        <w:t>regulāri izvērtē</w:t>
      </w:r>
      <w:r w:rsidR="005F4537">
        <w:rPr>
          <w:rFonts w:ascii="Times New Roman" w:hAnsi="Times New Roman"/>
          <w:sz w:val="28"/>
          <w:szCs w:val="28"/>
        </w:rPr>
        <w:t xml:space="preserve"> apmācības</w:t>
      </w:r>
      <w:r w:rsidR="005F4537" w:rsidRPr="005E76CF">
        <w:rPr>
          <w:rFonts w:ascii="Times New Roman" w:hAnsi="Times New Roman"/>
          <w:sz w:val="28"/>
          <w:szCs w:val="28"/>
        </w:rPr>
        <w:t xml:space="preserve"> praktisko efektivitāti</w:t>
      </w:r>
      <w:r w:rsidR="00D743E1" w:rsidRPr="005E76CF">
        <w:rPr>
          <w:rFonts w:ascii="Times New Roman" w:hAnsi="Times New Roman"/>
          <w:sz w:val="28"/>
          <w:szCs w:val="28"/>
        </w:rPr>
        <w:t>;</w:t>
      </w:r>
    </w:p>
    <w:p w14:paraId="4B9BF34B" w14:textId="3E52EEFB" w:rsidR="00D743E1" w:rsidRPr="005E76CF" w:rsidRDefault="00D743E1" w:rsidP="008600B7">
      <w:pPr>
        <w:spacing w:after="0" w:line="240" w:lineRule="auto"/>
        <w:ind w:firstLine="720"/>
        <w:jc w:val="both"/>
        <w:rPr>
          <w:rFonts w:ascii="Times New Roman" w:hAnsi="Times New Roman"/>
          <w:sz w:val="28"/>
          <w:szCs w:val="28"/>
          <w:lang w:val="lv-LV"/>
        </w:rPr>
      </w:pPr>
      <w:r w:rsidRPr="005E76CF">
        <w:rPr>
          <w:rFonts w:ascii="Times New Roman" w:hAnsi="Times New Roman"/>
          <w:sz w:val="28"/>
          <w:szCs w:val="28"/>
          <w:lang w:val="lv-LV"/>
        </w:rPr>
        <w:t>17.5. </w:t>
      </w:r>
      <w:r w:rsidR="006E6B95" w:rsidRPr="005E76CF">
        <w:rPr>
          <w:rFonts w:ascii="Times New Roman" w:hAnsi="Times New Roman"/>
          <w:sz w:val="28"/>
          <w:szCs w:val="28"/>
          <w:lang w:val="lv-LV"/>
        </w:rPr>
        <w:t xml:space="preserve">izstrādā </w:t>
      </w:r>
      <w:r w:rsidR="005A36B0" w:rsidRPr="005E76CF">
        <w:rPr>
          <w:rFonts w:ascii="Times New Roman" w:hAnsi="Times New Roman"/>
          <w:sz w:val="28"/>
          <w:szCs w:val="28"/>
          <w:lang w:val="lv-LV"/>
        </w:rPr>
        <w:t xml:space="preserve">veicamajām darbībām pielāgotas </w:t>
      </w:r>
      <w:r w:rsidR="006E6B95" w:rsidRPr="005E76CF">
        <w:rPr>
          <w:rFonts w:ascii="Times New Roman" w:hAnsi="Times New Roman"/>
          <w:sz w:val="28"/>
          <w:szCs w:val="28"/>
          <w:lang w:val="lv-LV"/>
        </w:rPr>
        <w:t>higiēnas programmas</w:t>
      </w:r>
      <w:r w:rsidR="005A36B0">
        <w:rPr>
          <w:rFonts w:ascii="Times New Roman" w:hAnsi="Times New Roman"/>
          <w:sz w:val="28"/>
          <w:szCs w:val="28"/>
          <w:lang w:val="lv-LV"/>
        </w:rPr>
        <w:t>,</w:t>
      </w:r>
      <w:r w:rsidR="005A36B0" w:rsidRPr="005E76CF">
        <w:rPr>
          <w:rFonts w:ascii="Times New Roman" w:hAnsi="Times New Roman"/>
          <w:sz w:val="28"/>
          <w:szCs w:val="28"/>
          <w:lang w:val="lv-LV"/>
        </w:rPr>
        <w:t xml:space="preserve"> īpaši akcentējot procedūras, kas attiecas uz personāla veselību, personīgo higiēnu un darba apģērbu</w:t>
      </w:r>
      <w:r w:rsidR="005A36B0">
        <w:rPr>
          <w:rFonts w:ascii="Times New Roman" w:hAnsi="Times New Roman"/>
          <w:sz w:val="28"/>
          <w:szCs w:val="28"/>
          <w:lang w:val="lv-LV"/>
        </w:rPr>
        <w:t>,</w:t>
      </w:r>
      <w:r w:rsidR="005A36B0" w:rsidRPr="005A36B0">
        <w:rPr>
          <w:rFonts w:ascii="Times New Roman" w:hAnsi="Times New Roman"/>
          <w:sz w:val="28"/>
          <w:szCs w:val="28"/>
          <w:lang w:val="lv-LV"/>
        </w:rPr>
        <w:t xml:space="preserve"> </w:t>
      </w:r>
      <w:r w:rsidR="005A36B0" w:rsidRPr="005E76CF">
        <w:rPr>
          <w:rFonts w:ascii="Times New Roman" w:hAnsi="Times New Roman"/>
          <w:sz w:val="28"/>
          <w:szCs w:val="28"/>
          <w:lang w:val="lv-LV"/>
        </w:rPr>
        <w:t>un ievēro</w:t>
      </w:r>
      <w:r w:rsidR="005A36B0">
        <w:rPr>
          <w:rFonts w:ascii="Times New Roman" w:hAnsi="Times New Roman"/>
          <w:sz w:val="28"/>
          <w:szCs w:val="28"/>
          <w:lang w:val="lv-LV"/>
        </w:rPr>
        <w:t xml:space="preserve"> tajās noteiktās prasības</w:t>
      </w:r>
      <w:r w:rsidR="006E6B95" w:rsidRPr="005E76CF">
        <w:rPr>
          <w:rFonts w:ascii="Times New Roman" w:hAnsi="Times New Roman"/>
          <w:sz w:val="28"/>
          <w:szCs w:val="28"/>
          <w:lang w:val="lv-LV"/>
        </w:rPr>
        <w:t>.</w:t>
      </w:r>
      <w:r w:rsidR="008600B7" w:rsidRPr="005E76CF">
        <w:rPr>
          <w:rFonts w:ascii="Times New Roman" w:hAnsi="Times New Roman"/>
          <w:sz w:val="28"/>
          <w:szCs w:val="28"/>
          <w:lang w:val="lv-LV"/>
        </w:rPr>
        <w:t>"</w:t>
      </w:r>
      <w:r w:rsidR="004C73E3">
        <w:rPr>
          <w:rFonts w:ascii="Times New Roman" w:hAnsi="Times New Roman"/>
          <w:sz w:val="28"/>
          <w:szCs w:val="28"/>
          <w:lang w:val="lv-LV"/>
        </w:rPr>
        <w:t>;</w:t>
      </w:r>
    </w:p>
    <w:p w14:paraId="7F514039" w14:textId="77777777" w:rsidR="00D743E1" w:rsidRPr="005E76CF" w:rsidRDefault="00D743E1" w:rsidP="008600B7">
      <w:pPr>
        <w:pStyle w:val="NoSpacing"/>
        <w:ind w:firstLine="720"/>
        <w:jc w:val="both"/>
        <w:rPr>
          <w:rFonts w:ascii="Times New Roman" w:hAnsi="Times New Roman"/>
          <w:sz w:val="28"/>
          <w:szCs w:val="28"/>
        </w:rPr>
      </w:pPr>
    </w:p>
    <w:p w14:paraId="59AA5DF8" w14:textId="2D17A51D" w:rsidR="007527C0"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1.1</w:t>
      </w:r>
      <w:r w:rsidR="00822455" w:rsidRPr="005E76CF">
        <w:rPr>
          <w:rFonts w:ascii="Times New Roman" w:hAnsi="Times New Roman"/>
          <w:sz w:val="28"/>
          <w:szCs w:val="28"/>
        </w:rPr>
        <w:t>6</w:t>
      </w:r>
      <w:r w:rsidR="00C323E4" w:rsidRPr="005E76CF">
        <w:rPr>
          <w:rFonts w:ascii="Times New Roman" w:hAnsi="Times New Roman"/>
          <w:sz w:val="28"/>
          <w:szCs w:val="28"/>
        </w:rPr>
        <w:t>. i</w:t>
      </w:r>
      <w:r w:rsidR="00545BAE" w:rsidRPr="005E76CF">
        <w:rPr>
          <w:rFonts w:ascii="Times New Roman" w:hAnsi="Times New Roman"/>
          <w:sz w:val="28"/>
          <w:szCs w:val="28"/>
        </w:rPr>
        <w:t xml:space="preserve">zteikt </w:t>
      </w:r>
      <w:r w:rsidR="00B63E40" w:rsidRPr="005E76CF">
        <w:rPr>
          <w:rFonts w:ascii="Times New Roman" w:hAnsi="Times New Roman"/>
          <w:sz w:val="28"/>
          <w:szCs w:val="28"/>
        </w:rPr>
        <w:t>18.3. </w:t>
      </w:r>
      <w:r w:rsidR="00A501CC" w:rsidRPr="005E76CF">
        <w:rPr>
          <w:rFonts w:ascii="Times New Roman" w:hAnsi="Times New Roman"/>
          <w:sz w:val="28"/>
          <w:szCs w:val="28"/>
        </w:rPr>
        <w:t>apakšpunktu šādā redakcijā:</w:t>
      </w:r>
    </w:p>
    <w:p w14:paraId="6EFCBA83" w14:textId="77777777" w:rsidR="00935F59" w:rsidRPr="005E76CF" w:rsidRDefault="00935F59" w:rsidP="008600B7">
      <w:pPr>
        <w:pStyle w:val="NoSpacing"/>
        <w:ind w:firstLine="720"/>
        <w:jc w:val="both"/>
        <w:rPr>
          <w:rFonts w:ascii="Times New Roman" w:hAnsi="Times New Roman"/>
          <w:sz w:val="28"/>
          <w:szCs w:val="28"/>
        </w:rPr>
      </w:pPr>
    </w:p>
    <w:p w14:paraId="7AE60B39" w14:textId="6A0A8A34" w:rsidR="0011362E"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 xml:space="preserve">18.3. telpas un iekārtas, ko izmanto ražošanas </w:t>
      </w:r>
      <w:r w:rsidR="0035044D" w:rsidRPr="005E76CF">
        <w:rPr>
          <w:rFonts w:ascii="Times New Roman" w:hAnsi="Times New Roman"/>
          <w:sz w:val="28"/>
          <w:szCs w:val="28"/>
        </w:rPr>
        <w:t>un</w:t>
      </w:r>
      <w:r w:rsidR="00FC40B9" w:rsidRPr="005E76CF">
        <w:rPr>
          <w:rFonts w:ascii="Times New Roman" w:hAnsi="Times New Roman"/>
          <w:sz w:val="28"/>
          <w:szCs w:val="28"/>
        </w:rPr>
        <w:t xml:space="preserve"> importēšanas darbībā</w:t>
      </w:r>
      <w:r w:rsidR="005A36B0">
        <w:rPr>
          <w:rFonts w:ascii="Times New Roman" w:hAnsi="Times New Roman"/>
          <w:sz w:val="28"/>
          <w:szCs w:val="28"/>
        </w:rPr>
        <w:t>m</w:t>
      </w:r>
      <w:r w:rsidR="00FC40B9" w:rsidRPr="005E76CF">
        <w:rPr>
          <w:rFonts w:ascii="Times New Roman" w:hAnsi="Times New Roman"/>
          <w:sz w:val="28"/>
          <w:szCs w:val="28"/>
        </w:rPr>
        <w:t>, kuras ir kritiskas</w:t>
      </w:r>
      <w:r w:rsidR="00C12732" w:rsidRPr="005E76CF">
        <w:rPr>
          <w:rFonts w:ascii="Times New Roman" w:hAnsi="Times New Roman"/>
          <w:sz w:val="28"/>
          <w:szCs w:val="28"/>
        </w:rPr>
        <w:t xml:space="preserve"> </w:t>
      </w:r>
      <w:r w:rsidR="00191662" w:rsidRPr="005E76CF">
        <w:rPr>
          <w:rFonts w:ascii="Times New Roman" w:hAnsi="Times New Roman"/>
          <w:sz w:val="28"/>
          <w:szCs w:val="28"/>
        </w:rPr>
        <w:t>zāļu kvalitāt</w:t>
      </w:r>
      <w:r w:rsidR="002B0733" w:rsidRPr="005E76CF">
        <w:rPr>
          <w:rFonts w:ascii="Times New Roman" w:hAnsi="Times New Roman"/>
          <w:sz w:val="28"/>
          <w:szCs w:val="28"/>
        </w:rPr>
        <w:t>e</w:t>
      </w:r>
      <w:r w:rsidR="00C12732" w:rsidRPr="005E76CF">
        <w:rPr>
          <w:rFonts w:ascii="Times New Roman" w:hAnsi="Times New Roman"/>
          <w:sz w:val="28"/>
          <w:szCs w:val="28"/>
        </w:rPr>
        <w:t>i</w:t>
      </w:r>
      <w:r w:rsidR="00FC40B9" w:rsidRPr="005E76CF">
        <w:rPr>
          <w:rFonts w:ascii="Times New Roman" w:hAnsi="Times New Roman"/>
          <w:sz w:val="28"/>
          <w:szCs w:val="28"/>
        </w:rPr>
        <w:t>, tiek pienācīgi kvalificētas un validētas.</w:t>
      </w:r>
      <w:r w:rsidRPr="005E76CF">
        <w:rPr>
          <w:rFonts w:ascii="Times New Roman" w:hAnsi="Times New Roman"/>
          <w:sz w:val="28"/>
          <w:szCs w:val="28"/>
        </w:rPr>
        <w:t>"</w:t>
      </w:r>
      <w:r w:rsidR="00C323E4" w:rsidRPr="005E76CF">
        <w:rPr>
          <w:rFonts w:ascii="Times New Roman" w:hAnsi="Times New Roman"/>
          <w:sz w:val="28"/>
          <w:szCs w:val="28"/>
        </w:rPr>
        <w:t>;</w:t>
      </w:r>
    </w:p>
    <w:p w14:paraId="6649894F" w14:textId="2B65CF18" w:rsidR="00146357" w:rsidRPr="005E76CF" w:rsidRDefault="00146357" w:rsidP="008600B7">
      <w:pPr>
        <w:pStyle w:val="NoSpacing"/>
        <w:jc w:val="both"/>
        <w:rPr>
          <w:rFonts w:ascii="Times New Roman" w:hAnsi="Times New Roman"/>
          <w:sz w:val="28"/>
          <w:szCs w:val="28"/>
        </w:rPr>
      </w:pPr>
    </w:p>
    <w:p w14:paraId="393D4D90" w14:textId="28A4ED2B" w:rsidR="00117B10"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1.1</w:t>
      </w:r>
      <w:r w:rsidR="00822455" w:rsidRPr="005E76CF">
        <w:rPr>
          <w:rFonts w:ascii="Times New Roman" w:hAnsi="Times New Roman"/>
          <w:sz w:val="28"/>
          <w:szCs w:val="28"/>
        </w:rPr>
        <w:t>7</w:t>
      </w:r>
      <w:r w:rsidR="00C323E4" w:rsidRPr="005E76CF">
        <w:rPr>
          <w:rFonts w:ascii="Times New Roman" w:hAnsi="Times New Roman"/>
          <w:sz w:val="28"/>
          <w:szCs w:val="28"/>
        </w:rPr>
        <w:t>. </w:t>
      </w:r>
      <w:r w:rsidR="0067777A" w:rsidRPr="005E76CF">
        <w:rPr>
          <w:rFonts w:ascii="Times New Roman" w:hAnsi="Times New Roman"/>
          <w:sz w:val="28"/>
          <w:szCs w:val="28"/>
        </w:rPr>
        <w:t>izteikt</w:t>
      </w:r>
      <w:r w:rsidR="00545BAE" w:rsidRPr="005E76CF">
        <w:rPr>
          <w:rFonts w:ascii="Times New Roman" w:hAnsi="Times New Roman"/>
          <w:sz w:val="28"/>
          <w:szCs w:val="28"/>
        </w:rPr>
        <w:t xml:space="preserve"> 19. </w:t>
      </w:r>
      <w:r w:rsidR="0013071C" w:rsidRPr="005E76CF">
        <w:rPr>
          <w:rFonts w:ascii="Times New Roman" w:hAnsi="Times New Roman"/>
          <w:sz w:val="28"/>
          <w:szCs w:val="28"/>
        </w:rPr>
        <w:t>punktu šādā redakcijā:</w:t>
      </w:r>
    </w:p>
    <w:p w14:paraId="40F49E0B" w14:textId="77777777" w:rsidR="00117B10" w:rsidRPr="005E76CF" w:rsidRDefault="00117B10" w:rsidP="008600B7">
      <w:pPr>
        <w:pStyle w:val="NoSpacing"/>
        <w:ind w:firstLine="720"/>
        <w:jc w:val="both"/>
        <w:rPr>
          <w:rFonts w:ascii="Times New Roman" w:hAnsi="Times New Roman"/>
          <w:sz w:val="28"/>
          <w:szCs w:val="28"/>
        </w:rPr>
      </w:pPr>
    </w:p>
    <w:p w14:paraId="57011442" w14:textId="23082A83" w:rsidR="0067777A"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19. </w:t>
      </w:r>
      <w:r w:rsidR="00C0623D" w:rsidRPr="005E76CF">
        <w:rPr>
          <w:rFonts w:ascii="Times New Roman" w:hAnsi="Times New Roman"/>
          <w:sz w:val="28"/>
          <w:szCs w:val="28"/>
        </w:rPr>
        <w:t>Zāļu ražotāj</w:t>
      </w:r>
      <w:r w:rsidR="00431152" w:rsidRPr="005E76CF">
        <w:rPr>
          <w:rFonts w:ascii="Times New Roman" w:hAnsi="Times New Roman"/>
          <w:sz w:val="28"/>
          <w:szCs w:val="28"/>
        </w:rPr>
        <w:t>s</w:t>
      </w:r>
      <w:r w:rsidR="00C0623D" w:rsidRPr="005E76CF">
        <w:rPr>
          <w:rFonts w:ascii="Times New Roman" w:hAnsi="Times New Roman"/>
          <w:sz w:val="28"/>
          <w:szCs w:val="28"/>
        </w:rPr>
        <w:t xml:space="preserve"> </w:t>
      </w:r>
      <w:r w:rsidR="00431152" w:rsidRPr="005E76CF">
        <w:rPr>
          <w:rFonts w:ascii="Times New Roman" w:hAnsi="Times New Roman"/>
          <w:sz w:val="28"/>
          <w:szCs w:val="28"/>
        </w:rPr>
        <w:t>ir izveidojis</w:t>
      </w:r>
      <w:proofErr w:type="gramStart"/>
      <w:r w:rsidR="00431152" w:rsidRPr="005E76CF">
        <w:rPr>
          <w:rFonts w:ascii="Times New Roman" w:hAnsi="Times New Roman"/>
          <w:sz w:val="28"/>
          <w:szCs w:val="28"/>
        </w:rPr>
        <w:t xml:space="preserve"> un</w:t>
      </w:r>
      <w:proofErr w:type="gramEnd"/>
      <w:r w:rsidR="00431152" w:rsidRPr="005E76CF">
        <w:rPr>
          <w:rFonts w:ascii="Times New Roman" w:hAnsi="Times New Roman"/>
          <w:sz w:val="28"/>
          <w:szCs w:val="28"/>
        </w:rPr>
        <w:t xml:space="preserve"> uztur</w:t>
      </w:r>
      <w:r w:rsidR="00C0623D" w:rsidRPr="005E76CF">
        <w:rPr>
          <w:rFonts w:ascii="Times New Roman" w:hAnsi="Times New Roman"/>
          <w:sz w:val="28"/>
          <w:szCs w:val="28"/>
        </w:rPr>
        <w:t xml:space="preserve"> dokumentācijas sistēmu, kas pamatojas uz specifikācijām, ražošanas formulām, apstrādes un iepakošanas norādījumiem, procedūrām un pierakstiem, kas attiecas uz dažādām veiktām ražošanas darbībām. Dokumentācijas sistēma nodrošina datu kvalitāti un integritāti. Dokumenti ir skaidri, bez kļūdām </w:t>
      </w:r>
      <w:r w:rsidR="00117B10" w:rsidRPr="005E76CF">
        <w:rPr>
          <w:rFonts w:ascii="Times New Roman" w:hAnsi="Times New Roman"/>
          <w:sz w:val="28"/>
          <w:szCs w:val="28"/>
        </w:rPr>
        <w:t xml:space="preserve">un </w:t>
      </w:r>
      <w:r w:rsidR="005A36B0">
        <w:rPr>
          <w:rFonts w:ascii="Times New Roman" w:hAnsi="Times New Roman"/>
          <w:sz w:val="28"/>
          <w:szCs w:val="28"/>
        </w:rPr>
        <w:t xml:space="preserve">tiek </w:t>
      </w:r>
      <w:r w:rsidR="001F0EB2" w:rsidRPr="005E76CF">
        <w:rPr>
          <w:rFonts w:ascii="Times New Roman" w:hAnsi="Times New Roman"/>
          <w:sz w:val="28"/>
          <w:szCs w:val="28"/>
        </w:rPr>
        <w:t>lai</w:t>
      </w:r>
      <w:r w:rsidR="005A36B0">
        <w:rPr>
          <w:rFonts w:ascii="Times New Roman" w:hAnsi="Times New Roman"/>
          <w:sz w:val="28"/>
          <w:szCs w:val="28"/>
        </w:rPr>
        <w:t>kus</w:t>
      </w:r>
      <w:r w:rsidR="001F0EB2" w:rsidRPr="005A36B0">
        <w:rPr>
          <w:rFonts w:ascii="Times New Roman" w:hAnsi="Times New Roman"/>
          <w:sz w:val="28"/>
          <w:szCs w:val="28"/>
        </w:rPr>
        <w:t xml:space="preserve"> </w:t>
      </w:r>
      <w:r w:rsidR="00B24331" w:rsidRPr="005E76CF">
        <w:rPr>
          <w:rFonts w:ascii="Times New Roman" w:hAnsi="Times New Roman"/>
          <w:sz w:val="28"/>
          <w:szCs w:val="28"/>
        </w:rPr>
        <w:t>aktualizēti</w:t>
      </w:r>
      <w:r w:rsidR="00C0623D" w:rsidRPr="005E76CF">
        <w:rPr>
          <w:rFonts w:ascii="Times New Roman" w:hAnsi="Times New Roman"/>
          <w:sz w:val="28"/>
          <w:szCs w:val="28"/>
        </w:rPr>
        <w:t xml:space="preserve">. Ir pieejama iepriekš noteikta kārtība attiecībā uz vispārējām ražošanas darbībām un nosacījumiem, kā arī īpaši dokumenti par katras sērijas ražošanu. Minētais dokumentu kopums </w:t>
      </w:r>
      <w:r w:rsidR="005A36B0">
        <w:rPr>
          <w:rFonts w:ascii="Times New Roman" w:hAnsi="Times New Roman"/>
          <w:sz w:val="28"/>
          <w:szCs w:val="28"/>
        </w:rPr>
        <w:t>nodrošina</w:t>
      </w:r>
      <w:r w:rsidR="00C0623D" w:rsidRPr="005E76CF">
        <w:rPr>
          <w:rFonts w:ascii="Times New Roman" w:hAnsi="Times New Roman"/>
          <w:sz w:val="28"/>
          <w:szCs w:val="28"/>
        </w:rPr>
        <w:t xml:space="preserve"> iespēju izsekot katras sērijas ražošanas vēsturei.</w:t>
      </w:r>
      <w:r w:rsidRPr="005E76CF">
        <w:rPr>
          <w:rFonts w:ascii="Times New Roman" w:hAnsi="Times New Roman"/>
          <w:sz w:val="28"/>
          <w:szCs w:val="28"/>
        </w:rPr>
        <w:t>"</w:t>
      </w:r>
      <w:r w:rsidR="00192BA0" w:rsidRPr="005E76CF">
        <w:rPr>
          <w:rFonts w:ascii="Times New Roman" w:hAnsi="Times New Roman"/>
          <w:sz w:val="28"/>
          <w:szCs w:val="28"/>
        </w:rPr>
        <w:t>;</w:t>
      </w:r>
    </w:p>
    <w:p w14:paraId="58BC89F6" w14:textId="622DD4FC" w:rsidR="00114B9B" w:rsidRPr="005E76CF" w:rsidRDefault="00114B9B" w:rsidP="008600B7">
      <w:pPr>
        <w:pStyle w:val="NoSpacing"/>
        <w:jc w:val="both"/>
        <w:rPr>
          <w:rFonts w:ascii="Times New Roman" w:hAnsi="Times New Roman"/>
          <w:sz w:val="28"/>
          <w:szCs w:val="28"/>
        </w:rPr>
      </w:pPr>
    </w:p>
    <w:p w14:paraId="7562CAFB" w14:textId="7EB94CAF" w:rsidR="00146357"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822455" w:rsidRPr="005E76CF">
        <w:rPr>
          <w:rFonts w:ascii="Times New Roman" w:hAnsi="Times New Roman"/>
          <w:sz w:val="28"/>
          <w:szCs w:val="28"/>
        </w:rPr>
        <w:t>18</w:t>
      </w:r>
      <w:r w:rsidR="00C323E4" w:rsidRPr="005E76CF">
        <w:rPr>
          <w:rFonts w:ascii="Times New Roman" w:hAnsi="Times New Roman"/>
          <w:sz w:val="28"/>
          <w:szCs w:val="28"/>
        </w:rPr>
        <w:t>. i</w:t>
      </w:r>
      <w:r w:rsidR="00545BAE" w:rsidRPr="005E76CF">
        <w:rPr>
          <w:rFonts w:ascii="Times New Roman" w:hAnsi="Times New Roman"/>
          <w:sz w:val="28"/>
          <w:szCs w:val="28"/>
        </w:rPr>
        <w:t>zteikt 22. </w:t>
      </w:r>
      <w:r w:rsidR="0011362E" w:rsidRPr="005E76CF">
        <w:rPr>
          <w:rFonts w:ascii="Times New Roman" w:hAnsi="Times New Roman"/>
          <w:sz w:val="28"/>
          <w:szCs w:val="28"/>
        </w:rPr>
        <w:t>punkta</w:t>
      </w:r>
      <w:r w:rsidR="00A17BA2" w:rsidRPr="005E76CF">
        <w:rPr>
          <w:rFonts w:ascii="Times New Roman" w:hAnsi="Times New Roman"/>
          <w:sz w:val="28"/>
          <w:szCs w:val="28"/>
        </w:rPr>
        <w:t xml:space="preserve"> otro un</w:t>
      </w:r>
      <w:r w:rsidR="0011362E" w:rsidRPr="005E76CF">
        <w:rPr>
          <w:rFonts w:ascii="Times New Roman" w:hAnsi="Times New Roman"/>
          <w:sz w:val="28"/>
          <w:szCs w:val="28"/>
        </w:rPr>
        <w:t xml:space="preserve"> trešo teikumu šādā redakcijā:</w:t>
      </w:r>
    </w:p>
    <w:p w14:paraId="7999B78E" w14:textId="77777777" w:rsidR="00935F59" w:rsidRPr="005E76CF" w:rsidRDefault="00935F59" w:rsidP="008600B7">
      <w:pPr>
        <w:pStyle w:val="NoSpacing"/>
        <w:ind w:firstLine="720"/>
        <w:jc w:val="both"/>
        <w:rPr>
          <w:rFonts w:ascii="Times New Roman" w:hAnsi="Times New Roman"/>
          <w:sz w:val="28"/>
          <w:szCs w:val="28"/>
        </w:rPr>
      </w:pPr>
    </w:p>
    <w:p w14:paraId="7F5446F4" w14:textId="0AC45BBF" w:rsidR="00DD2F49" w:rsidRPr="005E76CF" w:rsidRDefault="008600B7" w:rsidP="008600B7">
      <w:pPr>
        <w:pStyle w:val="NoSpacing"/>
        <w:ind w:firstLine="720"/>
        <w:jc w:val="both"/>
        <w:rPr>
          <w:rFonts w:ascii="Times New Roman" w:hAnsi="Times New Roman"/>
          <w:i/>
          <w:sz w:val="28"/>
          <w:szCs w:val="28"/>
        </w:rPr>
      </w:pPr>
      <w:r w:rsidRPr="005E76CF">
        <w:rPr>
          <w:rFonts w:ascii="Times New Roman" w:hAnsi="Times New Roman"/>
          <w:sz w:val="28"/>
          <w:szCs w:val="28"/>
        </w:rPr>
        <w:t>"</w:t>
      </w:r>
      <w:r w:rsidR="002923D5" w:rsidRPr="005E76CF">
        <w:rPr>
          <w:rFonts w:ascii="Times New Roman" w:hAnsi="Times New Roman"/>
          <w:sz w:val="28"/>
          <w:szCs w:val="28"/>
        </w:rPr>
        <w:t>D</w:t>
      </w:r>
      <w:r w:rsidR="00A17BA2" w:rsidRPr="005E76CF">
        <w:rPr>
          <w:rFonts w:ascii="Times New Roman" w:hAnsi="Times New Roman"/>
          <w:sz w:val="28"/>
          <w:szCs w:val="28"/>
        </w:rPr>
        <w:t>ati</w:t>
      </w:r>
      <w:r w:rsidR="002923D5" w:rsidRPr="005E76CF">
        <w:rPr>
          <w:rFonts w:ascii="Times New Roman" w:hAnsi="Times New Roman"/>
          <w:sz w:val="28"/>
          <w:szCs w:val="28"/>
        </w:rPr>
        <w:t>, kur</w:t>
      </w:r>
      <w:r w:rsidR="00263ADF" w:rsidRPr="005E76CF">
        <w:rPr>
          <w:rFonts w:ascii="Times New Roman" w:hAnsi="Times New Roman"/>
          <w:sz w:val="28"/>
          <w:szCs w:val="28"/>
        </w:rPr>
        <w:t>i</w:t>
      </w:r>
      <w:r w:rsidR="002923D5" w:rsidRPr="005E76CF">
        <w:rPr>
          <w:rFonts w:ascii="Times New Roman" w:hAnsi="Times New Roman"/>
          <w:sz w:val="28"/>
          <w:szCs w:val="28"/>
        </w:rPr>
        <w:t xml:space="preserve"> tiek uzglabāti šajās sistēmās, </w:t>
      </w:r>
      <w:r w:rsidR="00A17BA2" w:rsidRPr="005E76CF">
        <w:rPr>
          <w:rFonts w:ascii="Times New Roman" w:hAnsi="Times New Roman"/>
          <w:sz w:val="28"/>
          <w:szCs w:val="28"/>
        </w:rPr>
        <w:t xml:space="preserve">ir </w:t>
      </w:r>
      <w:r w:rsidR="00043760" w:rsidRPr="005E76CF">
        <w:rPr>
          <w:rFonts w:ascii="Times New Roman" w:hAnsi="Times New Roman"/>
          <w:sz w:val="28"/>
          <w:szCs w:val="28"/>
        </w:rPr>
        <w:t>saprotami</w:t>
      </w:r>
      <w:r w:rsidR="002533F4">
        <w:rPr>
          <w:rFonts w:ascii="Times New Roman" w:hAnsi="Times New Roman"/>
          <w:sz w:val="28"/>
          <w:szCs w:val="28"/>
        </w:rPr>
        <w:t>,</w:t>
      </w:r>
      <w:r w:rsidR="00043760" w:rsidRPr="005E76CF">
        <w:rPr>
          <w:rFonts w:ascii="Times New Roman" w:hAnsi="Times New Roman"/>
          <w:sz w:val="28"/>
          <w:szCs w:val="28"/>
        </w:rPr>
        <w:t xml:space="preserve"> </w:t>
      </w:r>
      <w:r w:rsidR="002533F4" w:rsidRPr="005E76CF">
        <w:rPr>
          <w:rFonts w:ascii="Times New Roman" w:hAnsi="Times New Roman"/>
          <w:sz w:val="28"/>
          <w:szCs w:val="28"/>
        </w:rPr>
        <w:t>salasām</w:t>
      </w:r>
      <w:r w:rsidR="002533F4">
        <w:rPr>
          <w:rFonts w:ascii="Times New Roman" w:hAnsi="Times New Roman"/>
          <w:sz w:val="28"/>
          <w:szCs w:val="28"/>
        </w:rPr>
        <w:t xml:space="preserve">i </w:t>
      </w:r>
      <w:r w:rsidR="00043760" w:rsidRPr="005E76CF">
        <w:rPr>
          <w:rFonts w:ascii="Times New Roman" w:hAnsi="Times New Roman"/>
          <w:sz w:val="28"/>
          <w:szCs w:val="28"/>
        </w:rPr>
        <w:t xml:space="preserve">un </w:t>
      </w:r>
      <w:r w:rsidR="004A2316" w:rsidRPr="005E76CF">
        <w:rPr>
          <w:rFonts w:ascii="Times New Roman" w:hAnsi="Times New Roman"/>
          <w:sz w:val="28"/>
          <w:szCs w:val="28"/>
        </w:rPr>
        <w:t>viegli pieejami</w:t>
      </w:r>
      <w:r w:rsidR="00BA6390">
        <w:rPr>
          <w:rFonts w:ascii="Times New Roman" w:hAnsi="Times New Roman"/>
          <w:sz w:val="28"/>
          <w:szCs w:val="28"/>
        </w:rPr>
        <w:t>,</w:t>
      </w:r>
      <w:r w:rsidR="004A2316" w:rsidRPr="005E76CF">
        <w:rPr>
          <w:rFonts w:ascii="Times New Roman" w:hAnsi="Times New Roman"/>
          <w:sz w:val="28"/>
          <w:szCs w:val="28"/>
        </w:rPr>
        <w:t xml:space="preserve"> </w:t>
      </w:r>
      <w:r w:rsidR="00A17BA2" w:rsidRPr="005E76CF">
        <w:rPr>
          <w:rFonts w:ascii="Times New Roman" w:hAnsi="Times New Roman"/>
          <w:sz w:val="28"/>
          <w:szCs w:val="28"/>
        </w:rPr>
        <w:t xml:space="preserve">un </w:t>
      </w:r>
      <w:r w:rsidR="002923D5" w:rsidRPr="005E76CF">
        <w:rPr>
          <w:rFonts w:ascii="Times New Roman" w:hAnsi="Times New Roman"/>
          <w:sz w:val="28"/>
          <w:szCs w:val="28"/>
        </w:rPr>
        <w:t xml:space="preserve">tos </w:t>
      </w:r>
      <w:r w:rsidR="002533F4">
        <w:rPr>
          <w:rFonts w:ascii="Times New Roman" w:hAnsi="Times New Roman"/>
          <w:sz w:val="28"/>
          <w:szCs w:val="28"/>
        </w:rPr>
        <w:t>iz</w:t>
      </w:r>
      <w:r w:rsidR="002923D5" w:rsidRPr="005E76CF">
        <w:rPr>
          <w:rFonts w:ascii="Times New Roman" w:hAnsi="Times New Roman"/>
          <w:sz w:val="28"/>
          <w:szCs w:val="28"/>
        </w:rPr>
        <w:t>sniedz</w:t>
      </w:r>
      <w:r w:rsidR="00A17BA2" w:rsidRPr="005E76CF">
        <w:rPr>
          <w:rFonts w:ascii="Times New Roman" w:hAnsi="Times New Roman"/>
          <w:sz w:val="28"/>
          <w:szCs w:val="28"/>
        </w:rPr>
        <w:t xml:space="preserve"> </w:t>
      </w:r>
      <w:r w:rsidR="002923D5" w:rsidRPr="005E76CF">
        <w:rPr>
          <w:rFonts w:ascii="Times New Roman" w:hAnsi="Times New Roman"/>
          <w:sz w:val="28"/>
          <w:szCs w:val="28"/>
        </w:rPr>
        <w:t>Zāļu valsts aģentūras</w:t>
      </w:r>
      <w:r w:rsidR="00A17BA2" w:rsidRPr="005E76CF">
        <w:rPr>
          <w:rFonts w:ascii="Times New Roman" w:hAnsi="Times New Roman"/>
          <w:sz w:val="28"/>
          <w:szCs w:val="28"/>
        </w:rPr>
        <w:t xml:space="preserve"> un Veselības inspekcijas amatpersonām</w:t>
      </w:r>
      <w:r w:rsidR="008E02A4" w:rsidRPr="005E76CF">
        <w:rPr>
          <w:rFonts w:ascii="Times New Roman" w:hAnsi="Times New Roman"/>
          <w:sz w:val="28"/>
          <w:szCs w:val="28"/>
        </w:rPr>
        <w:t xml:space="preserve"> pēc pieprasījuma</w:t>
      </w:r>
      <w:r w:rsidR="00A17BA2" w:rsidRPr="005E76CF">
        <w:rPr>
          <w:rFonts w:ascii="Times New Roman" w:hAnsi="Times New Roman"/>
          <w:sz w:val="28"/>
          <w:szCs w:val="28"/>
        </w:rPr>
        <w:t xml:space="preserve">. </w:t>
      </w:r>
      <w:r w:rsidR="00FC40B9" w:rsidRPr="005E76CF">
        <w:rPr>
          <w:rFonts w:ascii="Times New Roman" w:hAnsi="Times New Roman"/>
          <w:sz w:val="28"/>
          <w:szCs w:val="28"/>
        </w:rPr>
        <w:t>Elektroniski saglabāt</w:t>
      </w:r>
      <w:r w:rsidR="002533F4">
        <w:rPr>
          <w:rFonts w:ascii="Times New Roman" w:hAnsi="Times New Roman"/>
          <w:sz w:val="28"/>
          <w:szCs w:val="28"/>
        </w:rPr>
        <w:t>o</w:t>
      </w:r>
      <w:r w:rsidR="00FC40B9" w:rsidRPr="005E76CF">
        <w:rPr>
          <w:rFonts w:ascii="Times New Roman" w:hAnsi="Times New Roman"/>
          <w:sz w:val="28"/>
          <w:szCs w:val="28"/>
        </w:rPr>
        <w:t>s datus aizsargā pret nelikumīgu piekļuvi, datu zudumu vai bojājumu</w:t>
      </w:r>
      <w:r w:rsidR="00177196">
        <w:rPr>
          <w:rFonts w:ascii="Times New Roman" w:hAnsi="Times New Roman"/>
          <w:sz w:val="28"/>
          <w:szCs w:val="28"/>
        </w:rPr>
        <w:t xml:space="preserve">, tos </w:t>
      </w:r>
      <w:r w:rsidR="00FC40B9" w:rsidRPr="005E76CF">
        <w:rPr>
          <w:rFonts w:ascii="Times New Roman" w:hAnsi="Times New Roman"/>
          <w:sz w:val="28"/>
          <w:szCs w:val="28"/>
        </w:rPr>
        <w:t>dublē</w:t>
      </w:r>
      <w:r w:rsidR="00BA6390">
        <w:rPr>
          <w:rFonts w:ascii="Times New Roman" w:hAnsi="Times New Roman"/>
          <w:sz w:val="28"/>
          <w:szCs w:val="28"/>
        </w:rPr>
        <w:t>jot</w:t>
      </w:r>
      <w:r w:rsidR="00FC40B9" w:rsidRPr="005E76CF">
        <w:rPr>
          <w:rFonts w:ascii="Times New Roman" w:hAnsi="Times New Roman"/>
          <w:sz w:val="28"/>
          <w:szCs w:val="28"/>
        </w:rPr>
        <w:t xml:space="preserve"> vai </w:t>
      </w:r>
      <w:r w:rsidR="00BA6390" w:rsidRPr="005E76CF">
        <w:rPr>
          <w:rFonts w:ascii="Times New Roman" w:hAnsi="Times New Roman"/>
          <w:sz w:val="28"/>
          <w:szCs w:val="28"/>
        </w:rPr>
        <w:t>veido</w:t>
      </w:r>
      <w:r w:rsidR="00BA6390">
        <w:rPr>
          <w:rFonts w:ascii="Times New Roman" w:hAnsi="Times New Roman"/>
          <w:sz w:val="28"/>
          <w:szCs w:val="28"/>
        </w:rPr>
        <w:t>jot</w:t>
      </w:r>
      <w:r w:rsidR="00BA6390" w:rsidRPr="005E76CF">
        <w:rPr>
          <w:rFonts w:ascii="Times New Roman" w:hAnsi="Times New Roman"/>
          <w:sz w:val="28"/>
          <w:szCs w:val="28"/>
        </w:rPr>
        <w:t xml:space="preserve"> </w:t>
      </w:r>
      <w:r w:rsidR="00FC40B9" w:rsidRPr="005E76CF">
        <w:rPr>
          <w:rFonts w:ascii="Times New Roman" w:hAnsi="Times New Roman"/>
          <w:sz w:val="28"/>
          <w:szCs w:val="28"/>
        </w:rPr>
        <w:t>rezerves kopij</w:t>
      </w:r>
      <w:r w:rsidR="00BA6390">
        <w:rPr>
          <w:rFonts w:ascii="Times New Roman" w:hAnsi="Times New Roman"/>
          <w:sz w:val="28"/>
          <w:szCs w:val="28"/>
        </w:rPr>
        <w:t>as</w:t>
      </w:r>
      <w:r w:rsidR="00FC40B9" w:rsidRPr="005E76CF">
        <w:rPr>
          <w:rFonts w:ascii="Times New Roman" w:hAnsi="Times New Roman"/>
          <w:sz w:val="28"/>
          <w:szCs w:val="28"/>
        </w:rPr>
        <w:t xml:space="preserve"> un pārne</w:t>
      </w:r>
      <w:r w:rsidR="00BA6390">
        <w:rPr>
          <w:rFonts w:ascii="Times New Roman" w:hAnsi="Times New Roman"/>
          <w:sz w:val="28"/>
          <w:szCs w:val="28"/>
        </w:rPr>
        <w:t>sot</w:t>
      </w:r>
      <w:r w:rsidR="00FC40B9" w:rsidRPr="005E76CF">
        <w:rPr>
          <w:rFonts w:ascii="Times New Roman" w:hAnsi="Times New Roman"/>
          <w:sz w:val="28"/>
          <w:szCs w:val="28"/>
        </w:rPr>
        <w:t xml:space="preserve"> uz citu glabāšanas sistēmu, </w:t>
      </w:r>
      <w:r w:rsidR="00BA6390">
        <w:rPr>
          <w:rFonts w:ascii="Times New Roman" w:hAnsi="Times New Roman"/>
          <w:sz w:val="28"/>
          <w:szCs w:val="28"/>
        </w:rPr>
        <w:t>kā arī</w:t>
      </w:r>
      <w:r w:rsidR="00FC40B9" w:rsidRPr="005E76CF">
        <w:rPr>
          <w:rFonts w:ascii="Times New Roman" w:hAnsi="Times New Roman"/>
          <w:sz w:val="28"/>
          <w:szCs w:val="28"/>
        </w:rPr>
        <w:t xml:space="preserve"> saglabā</w:t>
      </w:r>
      <w:r w:rsidR="00BA6390">
        <w:rPr>
          <w:rFonts w:ascii="Times New Roman" w:hAnsi="Times New Roman"/>
          <w:sz w:val="28"/>
          <w:szCs w:val="28"/>
        </w:rPr>
        <w:t>jot</w:t>
      </w:r>
      <w:r w:rsidR="00FC40B9" w:rsidRPr="005E76CF">
        <w:rPr>
          <w:rFonts w:ascii="Times New Roman" w:hAnsi="Times New Roman"/>
          <w:sz w:val="28"/>
          <w:szCs w:val="28"/>
        </w:rPr>
        <w:t xml:space="preserve"> auditācijas pierakstus.</w:t>
      </w:r>
      <w:r w:rsidRPr="005E76CF">
        <w:rPr>
          <w:rFonts w:ascii="Times New Roman" w:hAnsi="Times New Roman"/>
          <w:sz w:val="28"/>
          <w:szCs w:val="28"/>
        </w:rPr>
        <w:t>"</w:t>
      </w:r>
      <w:r w:rsidR="00192BA0" w:rsidRPr="005E76CF">
        <w:rPr>
          <w:rFonts w:ascii="Times New Roman" w:hAnsi="Times New Roman"/>
          <w:sz w:val="28"/>
          <w:szCs w:val="28"/>
        </w:rPr>
        <w:t>;</w:t>
      </w:r>
    </w:p>
    <w:p w14:paraId="10A32F25" w14:textId="77777777" w:rsidR="00DE71B6" w:rsidRPr="005E76CF" w:rsidRDefault="00DE71B6" w:rsidP="008600B7">
      <w:pPr>
        <w:pStyle w:val="NoSpacing"/>
        <w:ind w:firstLine="720"/>
        <w:jc w:val="both"/>
        <w:rPr>
          <w:rFonts w:ascii="Times New Roman" w:hAnsi="Times New Roman"/>
          <w:sz w:val="28"/>
          <w:szCs w:val="28"/>
        </w:rPr>
      </w:pPr>
    </w:p>
    <w:p w14:paraId="01ADEB77" w14:textId="51C9D755" w:rsidR="00A93A54"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822455" w:rsidRPr="005E76CF">
        <w:rPr>
          <w:rFonts w:ascii="Times New Roman" w:hAnsi="Times New Roman"/>
          <w:sz w:val="28"/>
          <w:szCs w:val="28"/>
        </w:rPr>
        <w:t>19</w:t>
      </w:r>
      <w:r w:rsidR="00C323E4" w:rsidRPr="005E76CF">
        <w:rPr>
          <w:rFonts w:ascii="Times New Roman" w:hAnsi="Times New Roman"/>
          <w:sz w:val="28"/>
          <w:szCs w:val="28"/>
        </w:rPr>
        <w:t>. </w:t>
      </w:r>
      <w:r w:rsidR="005E23D4" w:rsidRPr="005E76CF">
        <w:rPr>
          <w:rFonts w:ascii="Times New Roman" w:hAnsi="Times New Roman"/>
          <w:sz w:val="28"/>
          <w:szCs w:val="28"/>
        </w:rPr>
        <w:t xml:space="preserve">izteikt 23.4. </w:t>
      </w:r>
      <w:r w:rsidR="00EF74E3">
        <w:rPr>
          <w:rFonts w:ascii="Times New Roman" w:hAnsi="Times New Roman"/>
          <w:sz w:val="28"/>
          <w:szCs w:val="28"/>
        </w:rPr>
        <w:t>un 23.5. </w:t>
      </w:r>
      <w:r w:rsidR="005E23D4" w:rsidRPr="005E76CF">
        <w:rPr>
          <w:rFonts w:ascii="Times New Roman" w:hAnsi="Times New Roman"/>
          <w:sz w:val="28"/>
          <w:szCs w:val="28"/>
        </w:rPr>
        <w:t>apakšpunktu šādā redakcijā:</w:t>
      </w:r>
    </w:p>
    <w:p w14:paraId="22F17E64" w14:textId="77777777" w:rsidR="005E23D4" w:rsidRPr="005E76CF" w:rsidRDefault="005E23D4" w:rsidP="008600B7">
      <w:pPr>
        <w:spacing w:after="0" w:line="240" w:lineRule="auto"/>
        <w:ind w:firstLine="720"/>
        <w:jc w:val="both"/>
        <w:rPr>
          <w:rFonts w:ascii="Times New Roman" w:hAnsi="Times New Roman"/>
          <w:sz w:val="28"/>
          <w:szCs w:val="28"/>
          <w:lang w:val="lv-LV"/>
        </w:rPr>
      </w:pPr>
    </w:p>
    <w:p w14:paraId="5FF4F270" w14:textId="3466F51A" w:rsidR="005E23D4" w:rsidRPr="005E76CF" w:rsidRDefault="008600B7" w:rsidP="008600B7">
      <w:pPr>
        <w:spacing w:after="0" w:line="240" w:lineRule="auto"/>
        <w:ind w:firstLine="720"/>
        <w:jc w:val="both"/>
        <w:rPr>
          <w:rFonts w:ascii="Times New Roman" w:hAnsi="Times New Roman"/>
          <w:sz w:val="28"/>
          <w:szCs w:val="28"/>
          <w:lang w:val="lv-LV"/>
        </w:rPr>
      </w:pPr>
      <w:r w:rsidRPr="005E76CF">
        <w:rPr>
          <w:rFonts w:ascii="Times New Roman" w:hAnsi="Times New Roman"/>
          <w:sz w:val="28"/>
          <w:szCs w:val="28"/>
          <w:lang w:val="lv-LV"/>
        </w:rPr>
        <w:t>"</w:t>
      </w:r>
      <w:r w:rsidR="005E23D4" w:rsidRPr="005E76CF">
        <w:rPr>
          <w:rFonts w:ascii="Times New Roman" w:hAnsi="Times New Roman"/>
          <w:sz w:val="28"/>
          <w:szCs w:val="28"/>
          <w:lang w:val="lv-LV"/>
        </w:rPr>
        <w:t>23.4. veic tehniskus un organizatoriskus pasākumus, lai novērstu zāļu un izejvielu savstarpēju piesārņošanu un sajaukšanu;</w:t>
      </w:r>
    </w:p>
    <w:p w14:paraId="76B585A6" w14:textId="0AB1B638" w:rsidR="00682CDF"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23.5.</w:t>
      </w:r>
      <w:r w:rsidR="000D0780" w:rsidRPr="005E76CF">
        <w:rPr>
          <w:rFonts w:ascii="Times New Roman" w:hAnsi="Times New Roman"/>
          <w:sz w:val="28"/>
          <w:szCs w:val="28"/>
        </w:rPr>
        <w:t> jebkuru zāļu jaunu ražošanas procesu vai būtiskas izmaiņas ražošanas procesā validē</w:t>
      </w:r>
      <w:r w:rsidRPr="005E76CF">
        <w:rPr>
          <w:rFonts w:ascii="Times New Roman" w:hAnsi="Times New Roman"/>
          <w:sz w:val="28"/>
          <w:szCs w:val="28"/>
        </w:rPr>
        <w:t xml:space="preserve">. Ražošanas procesu kritiskos posmus regulāri </w:t>
      </w:r>
      <w:r w:rsidR="002533F4" w:rsidRPr="005E76CF">
        <w:rPr>
          <w:rFonts w:ascii="Times New Roman" w:hAnsi="Times New Roman"/>
          <w:sz w:val="28"/>
          <w:szCs w:val="28"/>
        </w:rPr>
        <w:t xml:space="preserve">validē </w:t>
      </w:r>
      <w:r w:rsidR="006702E5" w:rsidRPr="005E76CF">
        <w:rPr>
          <w:rFonts w:ascii="Times New Roman" w:hAnsi="Times New Roman"/>
          <w:sz w:val="28"/>
          <w:szCs w:val="28"/>
        </w:rPr>
        <w:t>atkārtoti</w:t>
      </w:r>
      <w:r w:rsidR="003625B2">
        <w:rPr>
          <w:rFonts w:ascii="Times New Roman" w:hAnsi="Times New Roman"/>
          <w:sz w:val="28"/>
          <w:szCs w:val="28"/>
        </w:rPr>
        <w:t>.</w:t>
      </w:r>
      <w:r w:rsidR="008600B7" w:rsidRPr="005E76CF">
        <w:rPr>
          <w:rFonts w:ascii="Times New Roman" w:hAnsi="Times New Roman"/>
          <w:sz w:val="28"/>
          <w:szCs w:val="28"/>
        </w:rPr>
        <w:t>"</w:t>
      </w:r>
      <w:r w:rsidR="00D25745" w:rsidRPr="005E76CF">
        <w:rPr>
          <w:rFonts w:ascii="Times New Roman" w:hAnsi="Times New Roman"/>
          <w:sz w:val="28"/>
          <w:szCs w:val="28"/>
        </w:rPr>
        <w:t>;</w:t>
      </w:r>
    </w:p>
    <w:p w14:paraId="799BDDD1" w14:textId="77777777" w:rsidR="002533F4" w:rsidRDefault="002533F4" w:rsidP="008600B7">
      <w:pPr>
        <w:pStyle w:val="NoSpacing"/>
        <w:ind w:firstLine="720"/>
        <w:jc w:val="both"/>
        <w:rPr>
          <w:rFonts w:ascii="Times New Roman" w:hAnsi="Times New Roman"/>
          <w:sz w:val="28"/>
          <w:szCs w:val="28"/>
        </w:rPr>
      </w:pPr>
    </w:p>
    <w:p w14:paraId="13C72071" w14:textId="2BE13430" w:rsidR="007337DF"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1.2</w:t>
      </w:r>
      <w:r w:rsidR="008C1E2C" w:rsidRPr="005E76CF">
        <w:rPr>
          <w:rFonts w:ascii="Times New Roman" w:hAnsi="Times New Roman"/>
          <w:sz w:val="28"/>
          <w:szCs w:val="28"/>
        </w:rPr>
        <w:t>0</w:t>
      </w:r>
      <w:r w:rsidR="00C323E4" w:rsidRPr="005E76CF">
        <w:rPr>
          <w:rFonts w:ascii="Times New Roman" w:hAnsi="Times New Roman"/>
          <w:sz w:val="28"/>
          <w:szCs w:val="28"/>
        </w:rPr>
        <w:t>. s</w:t>
      </w:r>
      <w:r w:rsidR="002827D0" w:rsidRPr="005E76CF">
        <w:rPr>
          <w:rFonts w:ascii="Times New Roman" w:hAnsi="Times New Roman"/>
          <w:sz w:val="28"/>
          <w:szCs w:val="28"/>
        </w:rPr>
        <w:t xml:space="preserve">vītrot </w:t>
      </w:r>
      <w:r w:rsidR="00C323E4" w:rsidRPr="005E76CF">
        <w:rPr>
          <w:rFonts w:ascii="Times New Roman" w:hAnsi="Times New Roman"/>
          <w:sz w:val="28"/>
          <w:szCs w:val="28"/>
        </w:rPr>
        <w:t>23.6. apakšpunktu;</w:t>
      </w:r>
    </w:p>
    <w:p w14:paraId="4F0DDD0D" w14:textId="4E408617" w:rsidR="0051730F"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822455" w:rsidRPr="005E76CF">
        <w:rPr>
          <w:rFonts w:ascii="Times New Roman" w:hAnsi="Times New Roman"/>
          <w:sz w:val="28"/>
          <w:szCs w:val="28"/>
        </w:rPr>
        <w:t>2</w:t>
      </w:r>
      <w:r w:rsidR="008C1E2C" w:rsidRPr="005E76CF">
        <w:rPr>
          <w:rFonts w:ascii="Times New Roman" w:hAnsi="Times New Roman"/>
          <w:sz w:val="28"/>
          <w:szCs w:val="28"/>
        </w:rPr>
        <w:t>1</w:t>
      </w:r>
      <w:r w:rsidR="00B656C4" w:rsidRPr="005E76CF">
        <w:rPr>
          <w:rFonts w:ascii="Times New Roman" w:hAnsi="Times New Roman"/>
          <w:sz w:val="28"/>
          <w:szCs w:val="28"/>
        </w:rPr>
        <w:t>. i</w:t>
      </w:r>
      <w:r w:rsidRPr="005E76CF">
        <w:rPr>
          <w:rFonts w:ascii="Times New Roman" w:hAnsi="Times New Roman"/>
          <w:sz w:val="28"/>
          <w:szCs w:val="28"/>
        </w:rPr>
        <w:t>zteikt 24.1., 24.2. un 24.3. apakšpunktu šādā redakcijā:</w:t>
      </w:r>
    </w:p>
    <w:p w14:paraId="7C36493D" w14:textId="77777777" w:rsidR="00935F59" w:rsidRPr="005E76CF" w:rsidRDefault="00935F59" w:rsidP="008600B7">
      <w:pPr>
        <w:pStyle w:val="NoSpacing"/>
        <w:ind w:firstLine="720"/>
        <w:jc w:val="both"/>
        <w:rPr>
          <w:rFonts w:ascii="Times New Roman" w:hAnsi="Times New Roman"/>
          <w:sz w:val="28"/>
          <w:szCs w:val="28"/>
        </w:rPr>
      </w:pPr>
    </w:p>
    <w:p w14:paraId="61E62645" w14:textId="6BCCB8A1" w:rsidR="0051730F"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24.1. zāļu ražotājs izveido un uztur kvalitātes kontroles sistēmu</w:t>
      </w:r>
      <w:r w:rsidR="002533F4">
        <w:rPr>
          <w:rFonts w:ascii="Times New Roman" w:hAnsi="Times New Roman"/>
          <w:sz w:val="28"/>
          <w:szCs w:val="28"/>
        </w:rPr>
        <w:t>.</w:t>
      </w:r>
      <w:r w:rsidR="00FC40B9" w:rsidRPr="005E76CF">
        <w:rPr>
          <w:rFonts w:ascii="Times New Roman" w:hAnsi="Times New Roman"/>
          <w:sz w:val="28"/>
          <w:szCs w:val="28"/>
        </w:rPr>
        <w:t xml:space="preserve"> </w:t>
      </w:r>
      <w:r w:rsidR="002533F4">
        <w:rPr>
          <w:rFonts w:ascii="Times New Roman" w:hAnsi="Times New Roman"/>
          <w:sz w:val="28"/>
          <w:szCs w:val="28"/>
        </w:rPr>
        <w:t>Sistēmu</w:t>
      </w:r>
      <w:r w:rsidR="00FC40B9" w:rsidRPr="005E76CF">
        <w:rPr>
          <w:rFonts w:ascii="Times New Roman" w:hAnsi="Times New Roman"/>
          <w:sz w:val="28"/>
          <w:szCs w:val="28"/>
        </w:rPr>
        <w:t xml:space="preserve"> pārrau</w:t>
      </w:r>
      <w:r w:rsidR="002533F4">
        <w:rPr>
          <w:rFonts w:ascii="Times New Roman" w:hAnsi="Times New Roman"/>
          <w:sz w:val="28"/>
          <w:szCs w:val="28"/>
        </w:rPr>
        <w:t xml:space="preserve">ga </w:t>
      </w:r>
      <w:r w:rsidR="002533F4" w:rsidRPr="005E76CF">
        <w:rPr>
          <w:rFonts w:ascii="Times New Roman" w:hAnsi="Times New Roman"/>
          <w:sz w:val="28"/>
          <w:szCs w:val="28"/>
        </w:rPr>
        <w:t>persona</w:t>
      </w:r>
      <w:r w:rsidR="00FC40B9" w:rsidRPr="005E76CF">
        <w:rPr>
          <w:rFonts w:ascii="Times New Roman" w:hAnsi="Times New Roman"/>
          <w:sz w:val="28"/>
          <w:szCs w:val="28"/>
        </w:rPr>
        <w:t>, kurai</w:t>
      </w:r>
      <w:r w:rsidR="00491C1B" w:rsidRPr="005E76CF">
        <w:rPr>
          <w:rFonts w:ascii="Times New Roman" w:hAnsi="Times New Roman"/>
          <w:sz w:val="28"/>
          <w:szCs w:val="28"/>
        </w:rPr>
        <w:t xml:space="preserve"> ir nepieciešamā kvalifikācija, </w:t>
      </w:r>
      <w:r w:rsidR="00FC40B9" w:rsidRPr="005E76CF">
        <w:rPr>
          <w:rFonts w:ascii="Times New Roman" w:hAnsi="Times New Roman"/>
          <w:sz w:val="28"/>
          <w:szCs w:val="28"/>
        </w:rPr>
        <w:t xml:space="preserve">kas </w:t>
      </w:r>
      <w:r w:rsidR="002533F4">
        <w:rPr>
          <w:rFonts w:ascii="Times New Roman" w:hAnsi="Times New Roman"/>
          <w:sz w:val="28"/>
          <w:szCs w:val="28"/>
        </w:rPr>
        <w:t xml:space="preserve">atbilst </w:t>
      </w:r>
      <w:r w:rsidR="00FC40B9" w:rsidRPr="005E76CF">
        <w:rPr>
          <w:rFonts w:ascii="Times New Roman" w:hAnsi="Times New Roman"/>
          <w:sz w:val="28"/>
          <w:szCs w:val="28"/>
        </w:rPr>
        <w:t>amata aprakstā</w:t>
      </w:r>
      <w:r w:rsidR="002533F4" w:rsidRPr="002533F4">
        <w:rPr>
          <w:rFonts w:ascii="Times New Roman" w:hAnsi="Times New Roman"/>
          <w:sz w:val="28"/>
          <w:szCs w:val="28"/>
        </w:rPr>
        <w:t xml:space="preserve"> </w:t>
      </w:r>
      <w:r w:rsidR="002533F4" w:rsidRPr="005E76CF">
        <w:rPr>
          <w:rFonts w:ascii="Times New Roman" w:hAnsi="Times New Roman"/>
          <w:sz w:val="28"/>
          <w:szCs w:val="28"/>
        </w:rPr>
        <w:t>noteikta</w:t>
      </w:r>
      <w:r w:rsidR="002533F4">
        <w:rPr>
          <w:rFonts w:ascii="Times New Roman" w:hAnsi="Times New Roman"/>
          <w:sz w:val="28"/>
          <w:szCs w:val="28"/>
        </w:rPr>
        <w:t>jām prasībām</w:t>
      </w:r>
      <w:r w:rsidR="00491C1B" w:rsidRPr="005E76CF">
        <w:rPr>
          <w:rFonts w:ascii="Times New Roman" w:hAnsi="Times New Roman"/>
          <w:sz w:val="28"/>
          <w:szCs w:val="28"/>
        </w:rPr>
        <w:t xml:space="preserve">, </w:t>
      </w:r>
      <w:r w:rsidR="00FC40B9" w:rsidRPr="005E76CF">
        <w:rPr>
          <w:rFonts w:ascii="Times New Roman" w:hAnsi="Times New Roman"/>
          <w:sz w:val="28"/>
          <w:szCs w:val="28"/>
        </w:rPr>
        <w:t>u</w:t>
      </w:r>
      <w:r w:rsidR="004C0E81" w:rsidRPr="005E76CF">
        <w:rPr>
          <w:rFonts w:ascii="Times New Roman" w:hAnsi="Times New Roman"/>
          <w:sz w:val="28"/>
          <w:szCs w:val="28"/>
        </w:rPr>
        <w:t>n kura nav saistīta ar ražošanu;</w:t>
      </w:r>
    </w:p>
    <w:p w14:paraId="55570A25" w14:textId="1BCED316" w:rsidR="0051730F"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24.2. šo noteikum</w:t>
      </w:r>
      <w:r w:rsidR="00816342" w:rsidRPr="005E76CF">
        <w:rPr>
          <w:rFonts w:ascii="Times New Roman" w:hAnsi="Times New Roman"/>
          <w:sz w:val="28"/>
          <w:szCs w:val="28"/>
        </w:rPr>
        <w:t>u 24.1. </w:t>
      </w:r>
      <w:r w:rsidRPr="005E76CF">
        <w:rPr>
          <w:rFonts w:ascii="Times New Roman" w:hAnsi="Times New Roman"/>
          <w:sz w:val="28"/>
          <w:szCs w:val="28"/>
        </w:rPr>
        <w:t>apakšpunktā minētās personas rīcībā ir viena vai vairākas kvalitātes kontroles laboratorijas ar atbilstošu personālu un aprīkojumu, lai veiktu nepieciešamās izejvielu un iepakojuma materiālu pārbaudes testus un zāļu starpprodukta un galaprodukta testēšanu</w:t>
      </w:r>
      <w:r w:rsidR="00461DF2">
        <w:rPr>
          <w:rFonts w:ascii="Times New Roman" w:hAnsi="Times New Roman"/>
          <w:sz w:val="28"/>
          <w:szCs w:val="28"/>
        </w:rPr>
        <w:t>,</w:t>
      </w:r>
      <w:r w:rsidRPr="005E76CF">
        <w:rPr>
          <w:rFonts w:ascii="Times New Roman" w:hAnsi="Times New Roman"/>
          <w:sz w:val="28"/>
          <w:szCs w:val="28"/>
        </w:rPr>
        <w:t xml:space="preserve"> vai arī minētajai personai ir pieejama šāda laboratorija;</w:t>
      </w:r>
    </w:p>
    <w:p w14:paraId="072D088F" w14:textId="09E8C0B7" w:rsidR="0051730F"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 xml:space="preserve">24.3. zāļu </w:t>
      </w:r>
      <w:r w:rsidR="001F3305">
        <w:rPr>
          <w:rFonts w:ascii="Times New Roman" w:hAnsi="Times New Roman"/>
          <w:sz w:val="28"/>
          <w:szCs w:val="28"/>
        </w:rPr>
        <w:t>(</w:t>
      </w:r>
      <w:r w:rsidRPr="005E76CF">
        <w:rPr>
          <w:rFonts w:ascii="Times New Roman" w:hAnsi="Times New Roman"/>
          <w:sz w:val="28"/>
          <w:szCs w:val="28"/>
        </w:rPr>
        <w:t>ta</w:t>
      </w:r>
      <w:r w:rsidR="00461DF2">
        <w:rPr>
          <w:rFonts w:ascii="Times New Roman" w:hAnsi="Times New Roman"/>
          <w:sz w:val="28"/>
          <w:szCs w:val="28"/>
        </w:rPr>
        <w:t>i</w:t>
      </w:r>
      <w:r w:rsidRPr="005E76CF">
        <w:rPr>
          <w:rFonts w:ascii="Times New Roman" w:hAnsi="Times New Roman"/>
          <w:sz w:val="28"/>
          <w:szCs w:val="28"/>
        </w:rPr>
        <w:t xml:space="preserve"> skaitā importēto</w:t>
      </w:r>
      <w:r w:rsidR="001F3305">
        <w:rPr>
          <w:rFonts w:ascii="Times New Roman" w:hAnsi="Times New Roman"/>
          <w:sz w:val="28"/>
          <w:szCs w:val="28"/>
        </w:rPr>
        <w:t xml:space="preserve"> zāļu)</w:t>
      </w:r>
      <w:r w:rsidRPr="005E76CF">
        <w:rPr>
          <w:rFonts w:ascii="Times New Roman" w:hAnsi="Times New Roman"/>
          <w:sz w:val="28"/>
          <w:szCs w:val="28"/>
        </w:rPr>
        <w:t xml:space="preserve"> kvalitātes kontroles testēšanai var izmantot laboratorijas, ar kurām noslēgts līgums un izpildītas šo noteikumu 25., 26. un 27.</w:t>
      </w:r>
      <w:r w:rsidR="00816342" w:rsidRPr="005E76CF">
        <w:rPr>
          <w:rFonts w:ascii="Times New Roman" w:hAnsi="Times New Roman"/>
          <w:sz w:val="28"/>
          <w:szCs w:val="28"/>
        </w:rPr>
        <w:t> </w:t>
      </w:r>
      <w:r w:rsidRPr="005E76CF">
        <w:rPr>
          <w:rFonts w:ascii="Times New Roman" w:hAnsi="Times New Roman"/>
          <w:sz w:val="28"/>
          <w:szCs w:val="28"/>
        </w:rPr>
        <w:t>punkt</w:t>
      </w:r>
      <w:r w:rsidR="001F3305">
        <w:rPr>
          <w:rFonts w:ascii="Times New Roman" w:hAnsi="Times New Roman"/>
          <w:sz w:val="28"/>
          <w:szCs w:val="28"/>
        </w:rPr>
        <w:t>ā minētās</w:t>
      </w:r>
      <w:r w:rsidR="001F3305" w:rsidRPr="001F3305">
        <w:rPr>
          <w:rFonts w:ascii="Times New Roman" w:hAnsi="Times New Roman"/>
          <w:sz w:val="28"/>
          <w:szCs w:val="28"/>
        </w:rPr>
        <w:t xml:space="preserve"> </w:t>
      </w:r>
      <w:r w:rsidR="001F3305" w:rsidRPr="005E76CF">
        <w:rPr>
          <w:rFonts w:ascii="Times New Roman" w:hAnsi="Times New Roman"/>
          <w:sz w:val="28"/>
          <w:szCs w:val="28"/>
        </w:rPr>
        <w:t>prasības</w:t>
      </w:r>
      <w:r w:rsidRPr="005E76CF">
        <w:rPr>
          <w:rFonts w:ascii="Times New Roman" w:hAnsi="Times New Roman"/>
          <w:sz w:val="28"/>
          <w:szCs w:val="28"/>
        </w:rPr>
        <w:t>;</w:t>
      </w:r>
      <w:r w:rsidR="008600B7" w:rsidRPr="005E76CF">
        <w:rPr>
          <w:rFonts w:ascii="Times New Roman" w:hAnsi="Times New Roman"/>
          <w:sz w:val="28"/>
          <w:szCs w:val="28"/>
        </w:rPr>
        <w:t>"</w:t>
      </w:r>
      <w:r w:rsidRPr="005E76CF">
        <w:rPr>
          <w:rFonts w:ascii="Times New Roman" w:hAnsi="Times New Roman"/>
          <w:sz w:val="28"/>
          <w:szCs w:val="28"/>
        </w:rPr>
        <w:t>;</w:t>
      </w:r>
    </w:p>
    <w:p w14:paraId="65AE04A1" w14:textId="77777777" w:rsidR="0051730F" w:rsidRPr="005E76CF" w:rsidRDefault="0051730F" w:rsidP="008600B7">
      <w:pPr>
        <w:pStyle w:val="NoSpacing"/>
        <w:ind w:firstLine="720"/>
        <w:jc w:val="both"/>
        <w:rPr>
          <w:rFonts w:ascii="Times New Roman" w:hAnsi="Times New Roman"/>
          <w:sz w:val="28"/>
          <w:szCs w:val="28"/>
        </w:rPr>
      </w:pPr>
    </w:p>
    <w:p w14:paraId="5FF4748B" w14:textId="685A89F1" w:rsidR="0051730F" w:rsidRPr="005E76CF" w:rsidRDefault="00822455" w:rsidP="008600B7">
      <w:pPr>
        <w:pStyle w:val="NoSpacing"/>
        <w:ind w:firstLine="720"/>
        <w:jc w:val="both"/>
        <w:rPr>
          <w:rFonts w:ascii="Times New Roman" w:hAnsi="Times New Roman"/>
          <w:sz w:val="28"/>
          <w:szCs w:val="28"/>
        </w:rPr>
      </w:pPr>
      <w:r w:rsidRPr="005E76CF">
        <w:rPr>
          <w:rFonts w:ascii="Times New Roman" w:hAnsi="Times New Roman"/>
          <w:sz w:val="28"/>
          <w:szCs w:val="28"/>
        </w:rPr>
        <w:t>1.2</w:t>
      </w:r>
      <w:r w:rsidR="008C1E2C" w:rsidRPr="005E76CF">
        <w:rPr>
          <w:rFonts w:ascii="Times New Roman" w:hAnsi="Times New Roman"/>
          <w:sz w:val="28"/>
          <w:szCs w:val="28"/>
        </w:rPr>
        <w:t>2</w:t>
      </w:r>
      <w:r w:rsidR="00FC40B9" w:rsidRPr="005E76CF">
        <w:rPr>
          <w:rFonts w:ascii="Times New Roman" w:hAnsi="Times New Roman"/>
          <w:sz w:val="28"/>
          <w:szCs w:val="28"/>
        </w:rPr>
        <w:t>. svītrot 24.4. apakšpunktu;</w:t>
      </w:r>
    </w:p>
    <w:p w14:paraId="57B385C0" w14:textId="2F50E941" w:rsidR="0051730F" w:rsidRPr="005E76CF" w:rsidRDefault="00822455" w:rsidP="008600B7">
      <w:pPr>
        <w:pStyle w:val="NoSpacing"/>
        <w:ind w:firstLine="720"/>
        <w:jc w:val="both"/>
        <w:rPr>
          <w:rFonts w:ascii="Times New Roman" w:hAnsi="Times New Roman"/>
          <w:sz w:val="28"/>
          <w:szCs w:val="28"/>
        </w:rPr>
      </w:pPr>
      <w:r w:rsidRPr="005E76CF">
        <w:rPr>
          <w:rFonts w:ascii="Times New Roman" w:hAnsi="Times New Roman"/>
          <w:sz w:val="28"/>
          <w:szCs w:val="28"/>
        </w:rPr>
        <w:t>1.2</w:t>
      </w:r>
      <w:r w:rsidR="008C1E2C" w:rsidRPr="005E76CF">
        <w:rPr>
          <w:rFonts w:ascii="Times New Roman" w:hAnsi="Times New Roman"/>
          <w:sz w:val="28"/>
          <w:szCs w:val="28"/>
        </w:rPr>
        <w:t>3</w:t>
      </w:r>
      <w:r w:rsidR="00FC40B9" w:rsidRPr="005E76CF">
        <w:rPr>
          <w:rFonts w:ascii="Times New Roman" w:hAnsi="Times New Roman"/>
          <w:sz w:val="28"/>
          <w:szCs w:val="28"/>
        </w:rPr>
        <w:t>. izteikt 24.5. apakšpunktu šādā redakcijā:</w:t>
      </w:r>
    </w:p>
    <w:p w14:paraId="3CB0261F" w14:textId="77777777" w:rsidR="00935F59" w:rsidRPr="005E76CF" w:rsidRDefault="00935F59" w:rsidP="008600B7">
      <w:pPr>
        <w:pStyle w:val="NoSpacing"/>
        <w:ind w:firstLine="720"/>
        <w:jc w:val="both"/>
        <w:rPr>
          <w:rFonts w:ascii="Times New Roman" w:hAnsi="Times New Roman"/>
          <w:sz w:val="28"/>
          <w:szCs w:val="28"/>
        </w:rPr>
      </w:pPr>
    </w:p>
    <w:p w14:paraId="1D1F0413" w14:textId="20A6E06F" w:rsidR="0051730F"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 xml:space="preserve">24.5. galaprodukta pēdējās kontroles </w:t>
      </w:r>
      <w:r w:rsidR="00B656C4" w:rsidRPr="005E76CF">
        <w:rPr>
          <w:rFonts w:ascii="Times New Roman" w:hAnsi="Times New Roman"/>
          <w:sz w:val="28"/>
          <w:szCs w:val="28"/>
        </w:rPr>
        <w:t>laikā pirms zāļu izlaišanas</w:t>
      </w:r>
      <w:r w:rsidR="00FC40B9" w:rsidRPr="005E76CF">
        <w:rPr>
          <w:rFonts w:ascii="Times New Roman" w:hAnsi="Times New Roman"/>
          <w:sz w:val="28"/>
          <w:szCs w:val="28"/>
        </w:rPr>
        <w:t xml:space="preserve"> pārdošanai vai izplatīšanas kvalitātes kontroles sistēmā papildus analītiskās testēšanas rezultātiem ņem vērā citu būtisku informāciju, piemēram, par ražošanas apstākļiem, ražošanas procesa laikā veikto pārbaužu rezultātus, ražošanas dokumentu pārbaudi, kā arī galaprodukta un tā iepakojuma atbilstību specifikācijām;</w:t>
      </w:r>
      <w:r w:rsidRPr="005E76CF">
        <w:rPr>
          <w:rFonts w:ascii="Times New Roman" w:hAnsi="Times New Roman"/>
          <w:sz w:val="28"/>
          <w:szCs w:val="28"/>
        </w:rPr>
        <w:t>"</w:t>
      </w:r>
      <w:r w:rsidR="00FC40B9" w:rsidRPr="005E76CF">
        <w:rPr>
          <w:rFonts w:ascii="Times New Roman" w:hAnsi="Times New Roman"/>
          <w:sz w:val="28"/>
          <w:szCs w:val="28"/>
        </w:rPr>
        <w:t>;</w:t>
      </w:r>
    </w:p>
    <w:p w14:paraId="7E7781A4" w14:textId="77777777" w:rsidR="003E19F3" w:rsidRPr="005E76CF" w:rsidRDefault="003E19F3" w:rsidP="008600B7">
      <w:pPr>
        <w:pStyle w:val="NoSpacing"/>
        <w:ind w:firstLine="720"/>
        <w:jc w:val="both"/>
        <w:rPr>
          <w:rFonts w:ascii="Times New Roman" w:hAnsi="Times New Roman"/>
          <w:sz w:val="28"/>
          <w:szCs w:val="28"/>
        </w:rPr>
      </w:pPr>
    </w:p>
    <w:p w14:paraId="7DEB7A00" w14:textId="542DB8EC" w:rsidR="0051730F" w:rsidRPr="005E76CF" w:rsidRDefault="00822455" w:rsidP="008600B7">
      <w:pPr>
        <w:pStyle w:val="NoSpacing"/>
        <w:ind w:firstLine="720"/>
        <w:jc w:val="both"/>
        <w:rPr>
          <w:rFonts w:ascii="Times New Roman" w:hAnsi="Times New Roman"/>
          <w:sz w:val="28"/>
          <w:szCs w:val="28"/>
        </w:rPr>
      </w:pPr>
      <w:r w:rsidRPr="005E76CF">
        <w:rPr>
          <w:rFonts w:ascii="Times New Roman" w:hAnsi="Times New Roman"/>
          <w:sz w:val="28"/>
          <w:szCs w:val="28"/>
        </w:rPr>
        <w:t>1.2</w:t>
      </w:r>
      <w:r w:rsidR="008C1E2C" w:rsidRPr="005E76CF">
        <w:rPr>
          <w:rFonts w:ascii="Times New Roman" w:hAnsi="Times New Roman"/>
          <w:sz w:val="28"/>
          <w:szCs w:val="28"/>
        </w:rPr>
        <w:t>4</w:t>
      </w:r>
      <w:r w:rsidR="00FC40B9" w:rsidRPr="005E76CF">
        <w:rPr>
          <w:rFonts w:ascii="Times New Roman" w:hAnsi="Times New Roman"/>
          <w:sz w:val="28"/>
          <w:szCs w:val="28"/>
        </w:rPr>
        <w:t>. svītrot 24.7. apakšpunktu;</w:t>
      </w:r>
    </w:p>
    <w:p w14:paraId="712D8878" w14:textId="7CFA0EA2" w:rsidR="0051730F" w:rsidRPr="005E76CF" w:rsidRDefault="00B656C4" w:rsidP="008600B7">
      <w:pPr>
        <w:pStyle w:val="NoSpacing"/>
        <w:shd w:val="clear" w:color="auto" w:fill="FFFFFF" w:themeFill="background1"/>
        <w:ind w:firstLine="720"/>
        <w:jc w:val="both"/>
        <w:rPr>
          <w:rFonts w:ascii="Times New Roman" w:hAnsi="Times New Roman"/>
          <w:sz w:val="28"/>
          <w:szCs w:val="28"/>
        </w:rPr>
      </w:pPr>
      <w:r w:rsidRPr="005E76CF">
        <w:rPr>
          <w:rFonts w:ascii="Times New Roman" w:hAnsi="Times New Roman"/>
          <w:sz w:val="28"/>
          <w:szCs w:val="28"/>
        </w:rPr>
        <w:t>1.2</w:t>
      </w:r>
      <w:r w:rsidR="008C1E2C" w:rsidRPr="005E76CF">
        <w:rPr>
          <w:rFonts w:ascii="Times New Roman" w:hAnsi="Times New Roman"/>
          <w:sz w:val="28"/>
          <w:szCs w:val="28"/>
        </w:rPr>
        <w:t>5</w:t>
      </w:r>
      <w:r w:rsidR="00FC40B9" w:rsidRPr="005E76CF">
        <w:rPr>
          <w:rFonts w:ascii="Times New Roman" w:hAnsi="Times New Roman"/>
          <w:sz w:val="28"/>
          <w:szCs w:val="28"/>
        </w:rPr>
        <w:t xml:space="preserve">. aizstāt 24.9. apakšpunktā vārdus </w:t>
      </w:r>
      <w:r w:rsidR="008600B7" w:rsidRPr="005E76CF">
        <w:rPr>
          <w:rFonts w:ascii="Times New Roman" w:hAnsi="Times New Roman"/>
          <w:sz w:val="28"/>
          <w:szCs w:val="28"/>
        </w:rPr>
        <w:t>"</w:t>
      </w:r>
      <w:r w:rsidR="00FC40B9" w:rsidRPr="005E76CF">
        <w:rPr>
          <w:rFonts w:ascii="Times New Roman" w:hAnsi="Times New Roman"/>
          <w:sz w:val="28"/>
          <w:szCs w:val="28"/>
        </w:rPr>
        <w:t>apmeklēt attiecīgas telpas</w:t>
      </w:r>
      <w:r w:rsidR="008600B7" w:rsidRPr="005E76CF">
        <w:rPr>
          <w:rFonts w:ascii="Times New Roman" w:hAnsi="Times New Roman"/>
          <w:sz w:val="28"/>
          <w:szCs w:val="28"/>
        </w:rPr>
        <w:t>"</w:t>
      </w:r>
      <w:r w:rsidR="00FC40B9" w:rsidRPr="005E76CF">
        <w:rPr>
          <w:rFonts w:ascii="Times New Roman" w:hAnsi="Times New Roman"/>
          <w:sz w:val="28"/>
          <w:szCs w:val="28"/>
        </w:rPr>
        <w:t xml:space="preserve"> ar vārdiem </w:t>
      </w:r>
      <w:r w:rsidR="008600B7" w:rsidRPr="005E76CF">
        <w:rPr>
          <w:rFonts w:ascii="Times New Roman" w:hAnsi="Times New Roman"/>
          <w:sz w:val="28"/>
          <w:szCs w:val="28"/>
        </w:rPr>
        <w:t>"</w:t>
      </w:r>
      <w:r w:rsidR="00FC40B9" w:rsidRPr="005E76CF">
        <w:rPr>
          <w:rFonts w:ascii="Times New Roman" w:hAnsi="Times New Roman"/>
          <w:sz w:val="28"/>
          <w:szCs w:val="28"/>
        </w:rPr>
        <w:t>piekļūt paraugiem</w:t>
      </w:r>
      <w:r w:rsidR="008600B7" w:rsidRPr="005E76CF">
        <w:rPr>
          <w:rFonts w:ascii="Times New Roman" w:hAnsi="Times New Roman"/>
          <w:sz w:val="28"/>
          <w:szCs w:val="28"/>
        </w:rPr>
        <w:t>"</w:t>
      </w:r>
      <w:r w:rsidR="00FC40B9" w:rsidRPr="005E76CF">
        <w:rPr>
          <w:rFonts w:ascii="Times New Roman" w:hAnsi="Times New Roman"/>
          <w:sz w:val="28"/>
          <w:szCs w:val="28"/>
        </w:rPr>
        <w:t>;</w:t>
      </w:r>
    </w:p>
    <w:p w14:paraId="4FBA21E0" w14:textId="71BB359B" w:rsidR="0051730F" w:rsidRPr="005E76CF" w:rsidRDefault="0051730F" w:rsidP="008600B7">
      <w:pPr>
        <w:pStyle w:val="NoSpacing"/>
        <w:jc w:val="both"/>
        <w:rPr>
          <w:rFonts w:ascii="Times New Roman" w:hAnsi="Times New Roman"/>
          <w:sz w:val="28"/>
          <w:szCs w:val="28"/>
        </w:rPr>
      </w:pPr>
    </w:p>
    <w:p w14:paraId="1337B0EE" w14:textId="60852EEC" w:rsidR="00B656C4"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822455" w:rsidRPr="005E76CF">
        <w:rPr>
          <w:rFonts w:ascii="Times New Roman" w:hAnsi="Times New Roman"/>
          <w:sz w:val="28"/>
          <w:szCs w:val="28"/>
        </w:rPr>
        <w:t>2</w:t>
      </w:r>
      <w:r w:rsidR="008C1E2C" w:rsidRPr="005E76CF">
        <w:rPr>
          <w:rFonts w:ascii="Times New Roman" w:hAnsi="Times New Roman"/>
          <w:sz w:val="28"/>
          <w:szCs w:val="28"/>
        </w:rPr>
        <w:t>6</w:t>
      </w:r>
      <w:r w:rsidR="00C323E4" w:rsidRPr="005E76CF">
        <w:rPr>
          <w:rFonts w:ascii="Times New Roman" w:hAnsi="Times New Roman"/>
          <w:sz w:val="28"/>
          <w:szCs w:val="28"/>
        </w:rPr>
        <w:t>. </w:t>
      </w:r>
      <w:r w:rsidR="00B656C4" w:rsidRPr="005E76CF">
        <w:rPr>
          <w:rFonts w:ascii="Times New Roman" w:hAnsi="Times New Roman"/>
          <w:sz w:val="28"/>
          <w:szCs w:val="28"/>
        </w:rPr>
        <w:t>izteikt</w:t>
      </w:r>
      <w:r w:rsidRPr="005E76CF">
        <w:rPr>
          <w:rFonts w:ascii="Times New Roman" w:hAnsi="Times New Roman"/>
          <w:sz w:val="28"/>
          <w:szCs w:val="28"/>
        </w:rPr>
        <w:t xml:space="preserve"> 25. punkt</w:t>
      </w:r>
      <w:r w:rsidR="00B656C4" w:rsidRPr="005E76CF">
        <w:rPr>
          <w:rFonts w:ascii="Times New Roman" w:hAnsi="Times New Roman"/>
          <w:sz w:val="28"/>
          <w:szCs w:val="28"/>
        </w:rPr>
        <w:t xml:space="preserve">u šādā redakcijā: </w:t>
      </w:r>
    </w:p>
    <w:p w14:paraId="21E398A7" w14:textId="77777777" w:rsidR="009327EF" w:rsidRPr="005E76CF" w:rsidRDefault="009327EF" w:rsidP="008600B7">
      <w:pPr>
        <w:pStyle w:val="NoSpacing"/>
        <w:ind w:firstLine="720"/>
        <w:jc w:val="both"/>
        <w:rPr>
          <w:rFonts w:ascii="Times New Roman" w:hAnsi="Times New Roman"/>
          <w:sz w:val="28"/>
          <w:szCs w:val="28"/>
        </w:rPr>
      </w:pPr>
    </w:p>
    <w:p w14:paraId="35E1C5A2" w14:textId="3A44D06D" w:rsidR="00B656C4"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B656C4" w:rsidRPr="005E76CF">
        <w:rPr>
          <w:rFonts w:ascii="Times New Roman" w:hAnsi="Times New Roman"/>
          <w:sz w:val="28"/>
          <w:szCs w:val="28"/>
        </w:rPr>
        <w:t xml:space="preserve">25. Ja kādu ražošanas vai ar to saistītu darbību vai kvalitātes kontroli veic cita persona (turpmāk </w:t>
      </w:r>
      <w:r w:rsidR="001F3305">
        <w:rPr>
          <w:rFonts w:ascii="Times New Roman" w:hAnsi="Times New Roman"/>
          <w:sz w:val="28"/>
          <w:szCs w:val="28"/>
        </w:rPr>
        <w:t>–</w:t>
      </w:r>
      <w:r w:rsidR="00B656C4" w:rsidRPr="005E76CF">
        <w:rPr>
          <w:rFonts w:ascii="Times New Roman" w:hAnsi="Times New Roman"/>
          <w:sz w:val="28"/>
          <w:szCs w:val="28"/>
        </w:rPr>
        <w:t xml:space="preserve"> līgumdarba izpildītājs), zāļu ražotājs un līgumdarba izpildītājs noslēdz rakstisku līgumu par konkrētā darba izpildi. Līgumā precīzi nosaka pušu pienākumus, īpaši uzsverot līgumdarba izpildītāja pienākumu ievērot labas ražošanas</w:t>
      </w:r>
      <w:r w:rsidR="009327EF" w:rsidRPr="005E76CF">
        <w:rPr>
          <w:rFonts w:ascii="Times New Roman" w:hAnsi="Times New Roman"/>
          <w:sz w:val="28"/>
          <w:szCs w:val="28"/>
        </w:rPr>
        <w:t xml:space="preserve"> vai importēšanas</w:t>
      </w:r>
      <w:r w:rsidR="00B656C4" w:rsidRPr="005E76CF">
        <w:rPr>
          <w:rFonts w:ascii="Times New Roman" w:hAnsi="Times New Roman"/>
          <w:sz w:val="28"/>
          <w:szCs w:val="28"/>
        </w:rPr>
        <w:t xml:space="preserve"> prakses principus un pamatnostādnes, kā arī veidu, kādā </w:t>
      </w:r>
      <w:r w:rsidR="009327EF" w:rsidRPr="005E76CF">
        <w:rPr>
          <w:rFonts w:ascii="Times New Roman" w:hAnsi="Times New Roman"/>
          <w:sz w:val="28"/>
          <w:szCs w:val="28"/>
        </w:rPr>
        <w:t>šo noteikumu 9. punktā minētā kvalificētā persona</w:t>
      </w:r>
      <w:r w:rsidR="00B656C4" w:rsidRPr="005E76CF">
        <w:rPr>
          <w:rFonts w:ascii="Times New Roman" w:hAnsi="Times New Roman"/>
          <w:sz w:val="28"/>
          <w:szCs w:val="28"/>
        </w:rPr>
        <w:t>, kura ir atbildīga par katras sērijas sertificēšanu, izpilda savus pienākumus.</w:t>
      </w:r>
      <w:r w:rsidRPr="005E76CF">
        <w:rPr>
          <w:rFonts w:ascii="Times New Roman" w:hAnsi="Times New Roman"/>
          <w:sz w:val="28"/>
          <w:szCs w:val="28"/>
        </w:rPr>
        <w:t>"</w:t>
      </w:r>
      <w:r w:rsidR="00E44145">
        <w:rPr>
          <w:rFonts w:ascii="Times New Roman" w:hAnsi="Times New Roman"/>
          <w:sz w:val="28"/>
          <w:szCs w:val="28"/>
        </w:rPr>
        <w:t>;</w:t>
      </w:r>
      <w:r w:rsidR="00FC40B9" w:rsidRPr="005E76CF">
        <w:rPr>
          <w:rFonts w:ascii="Times New Roman" w:hAnsi="Times New Roman"/>
          <w:sz w:val="28"/>
          <w:szCs w:val="28"/>
        </w:rPr>
        <w:t xml:space="preserve"> </w:t>
      </w:r>
    </w:p>
    <w:p w14:paraId="461A9099" w14:textId="77777777" w:rsidR="00B656C4" w:rsidRPr="005E76CF" w:rsidRDefault="00B656C4" w:rsidP="008600B7">
      <w:pPr>
        <w:pStyle w:val="NoSpacing"/>
        <w:ind w:firstLine="720"/>
        <w:jc w:val="both"/>
        <w:rPr>
          <w:rFonts w:ascii="Times New Roman" w:hAnsi="Times New Roman"/>
          <w:sz w:val="28"/>
          <w:szCs w:val="28"/>
        </w:rPr>
      </w:pPr>
    </w:p>
    <w:p w14:paraId="518A63D6" w14:textId="66F7997D" w:rsidR="00EB1B2F"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822455" w:rsidRPr="005E76CF">
        <w:rPr>
          <w:rFonts w:ascii="Times New Roman" w:hAnsi="Times New Roman"/>
          <w:sz w:val="28"/>
          <w:szCs w:val="28"/>
        </w:rPr>
        <w:t>2</w:t>
      </w:r>
      <w:r w:rsidR="008C1E2C" w:rsidRPr="005E76CF">
        <w:rPr>
          <w:rFonts w:ascii="Times New Roman" w:hAnsi="Times New Roman"/>
          <w:sz w:val="28"/>
          <w:szCs w:val="28"/>
        </w:rPr>
        <w:t>7</w:t>
      </w:r>
      <w:r w:rsidR="00C323E4" w:rsidRPr="005E76CF">
        <w:rPr>
          <w:rFonts w:ascii="Times New Roman" w:hAnsi="Times New Roman"/>
          <w:sz w:val="28"/>
          <w:szCs w:val="28"/>
        </w:rPr>
        <w:t>.</w:t>
      </w:r>
      <w:r w:rsidR="002827D0" w:rsidRPr="005E76CF">
        <w:rPr>
          <w:rFonts w:ascii="Times New Roman" w:hAnsi="Times New Roman"/>
          <w:sz w:val="28"/>
          <w:szCs w:val="28"/>
        </w:rPr>
        <w:t> </w:t>
      </w:r>
      <w:r w:rsidR="00C323E4" w:rsidRPr="005E76CF">
        <w:rPr>
          <w:rFonts w:ascii="Times New Roman" w:hAnsi="Times New Roman"/>
          <w:sz w:val="28"/>
          <w:szCs w:val="28"/>
        </w:rPr>
        <w:t>i</w:t>
      </w:r>
      <w:r w:rsidRPr="005E76CF">
        <w:rPr>
          <w:rFonts w:ascii="Times New Roman" w:hAnsi="Times New Roman"/>
          <w:sz w:val="28"/>
          <w:szCs w:val="28"/>
        </w:rPr>
        <w:t>zteikt 26.3. </w:t>
      </w:r>
      <w:r w:rsidR="00A501CC" w:rsidRPr="005E76CF">
        <w:rPr>
          <w:rFonts w:ascii="Times New Roman" w:hAnsi="Times New Roman"/>
          <w:sz w:val="28"/>
          <w:szCs w:val="28"/>
        </w:rPr>
        <w:t>apakšpunktu šādā redakcijā:</w:t>
      </w:r>
    </w:p>
    <w:p w14:paraId="161B083B" w14:textId="77777777" w:rsidR="001F3305" w:rsidRDefault="001F3305" w:rsidP="008600B7">
      <w:pPr>
        <w:pStyle w:val="NoSpacing"/>
        <w:ind w:firstLine="720"/>
        <w:jc w:val="both"/>
        <w:rPr>
          <w:rFonts w:ascii="Times New Roman" w:hAnsi="Times New Roman"/>
          <w:sz w:val="28"/>
          <w:szCs w:val="28"/>
        </w:rPr>
      </w:pPr>
    </w:p>
    <w:p w14:paraId="4524F0E4" w14:textId="67ADEAF1" w:rsidR="003A1736"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lastRenderedPageBreak/>
        <w:t>"</w:t>
      </w:r>
      <w:r w:rsidR="00FC40B9" w:rsidRPr="005E76CF">
        <w:rPr>
          <w:rFonts w:ascii="Times New Roman" w:hAnsi="Times New Roman"/>
          <w:sz w:val="28"/>
          <w:szCs w:val="28"/>
        </w:rPr>
        <w:t>26.3. ievēro šajos noteikumos noteiktos labas ražošanas prakses principus un pamatnostādnes, kas piemērojamas attiecīgajām darbībām, kā arī pakļaujas Zāļu valsts aģentūras kontrolei.</w:t>
      </w:r>
      <w:r w:rsidRPr="005E76CF">
        <w:rPr>
          <w:rFonts w:ascii="Times New Roman" w:hAnsi="Times New Roman"/>
          <w:sz w:val="28"/>
          <w:szCs w:val="28"/>
        </w:rPr>
        <w:t>"</w:t>
      </w:r>
      <w:r w:rsidR="00C323E4" w:rsidRPr="005E76CF">
        <w:rPr>
          <w:rFonts w:ascii="Times New Roman" w:hAnsi="Times New Roman"/>
          <w:sz w:val="28"/>
          <w:szCs w:val="28"/>
        </w:rPr>
        <w:t>;</w:t>
      </w:r>
    </w:p>
    <w:p w14:paraId="353A471A" w14:textId="77777777" w:rsidR="003A1736" w:rsidRPr="005E76CF" w:rsidRDefault="003A1736" w:rsidP="008600B7">
      <w:pPr>
        <w:spacing w:after="0" w:line="240" w:lineRule="auto"/>
        <w:ind w:firstLine="720"/>
        <w:jc w:val="both"/>
        <w:rPr>
          <w:rFonts w:ascii="Times New Roman" w:eastAsia="Times New Roman" w:hAnsi="Times New Roman"/>
          <w:sz w:val="28"/>
          <w:szCs w:val="28"/>
          <w:lang w:val="lv-LV" w:eastAsia="lv-LV"/>
        </w:rPr>
      </w:pPr>
    </w:p>
    <w:p w14:paraId="33A8E73D" w14:textId="4864286C" w:rsidR="00514D1C" w:rsidRPr="005E76CF" w:rsidRDefault="00FC40B9" w:rsidP="008600B7">
      <w:pPr>
        <w:spacing w:after="0" w:line="240" w:lineRule="auto"/>
        <w:ind w:firstLine="720"/>
        <w:jc w:val="both"/>
        <w:rPr>
          <w:rFonts w:ascii="Times New Roman" w:eastAsia="Times New Roman" w:hAnsi="Times New Roman"/>
          <w:sz w:val="28"/>
          <w:szCs w:val="28"/>
          <w:lang w:val="lv-LV" w:eastAsia="lv-LV"/>
        </w:rPr>
      </w:pPr>
      <w:r w:rsidRPr="005E76CF">
        <w:rPr>
          <w:rFonts w:ascii="Times New Roman" w:eastAsia="Times New Roman" w:hAnsi="Times New Roman"/>
          <w:sz w:val="28"/>
          <w:szCs w:val="28"/>
          <w:lang w:val="lv-LV" w:eastAsia="lv-LV"/>
        </w:rPr>
        <w:t>1.</w:t>
      </w:r>
      <w:r w:rsidR="009327EF" w:rsidRPr="005E76CF">
        <w:rPr>
          <w:rFonts w:ascii="Times New Roman" w:eastAsia="Times New Roman" w:hAnsi="Times New Roman"/>
          <w:sz w:val="28"/>
          <w:szCs w:val="28"/>
          <w:lang w:val="lv-LV" w:eastAsia="lv-LV"/>
        </w:rPr>
        <w:t>2</w:t>
      </w:r>
      <w:r w:rsidR="008C1E2C" w:rsidRPr="005E76CF">
        <w:rPr>
          <w:rFonts w:ascii="Times New Roman" w:eastAsia="Times New Roman" w:hAnsi="Times New Roman"/>
          <w:sz w:val="28"/>
          <w:szCs w:val="28"/>
          <w:lang w:val="lv-LV" w:eastAsia="lv-LV"/>
        </w:rPr>
        <w:t>8</w:t>
      </w:r>
      <w:r w:rsidR="00C323E4" w:rsidRPr="005E76CF">
        <w:rPr>
          <w:rFonts w:ascii="Times New Roman" w:eastAsia="Times New Roman" w:hAnsi="Times New Roman"/>
          <w:sz w:val="28"/>
          <w:szCs w:val="28"/>
          <w:lang w:val="lv-LV" w:eastAsia="lv-LV"/>
        </w:rPr>
        <w:t>. izteikt 28. </w:t>
      </w:r>
      <w:r w:rsidRPr="005E76CF">
        <w:rPr>
          <w:rFonts w:ascii="Times New Roman" w:eastAsia="Times New Roman" w:hAnsi="Times New Roman"/>
          <w:sz w:val="28"/>
          <w:szCs w:val="28"/>
          <w:lang w:val="lv-LV" w:eastAsia="lv-LV"/>
        </w:rPr>
        <w:t>punkta ievaddaļu šādā redakcijā:</w:t>
      </w:r>
    </w:p>
    <w:p w14:paraId="03D7610E" w14:textId="77777777" w:rsidR="00BD4210" w:rsidRPr="005E76CF" w:rsidRDefault="00BD4210" w:rsidP="008600B7">
      <w:pPr>
        <w:spacing w:after="0" w:line="240" w:lineRule="auto"/>
        <w:ind w:firstLine="720"/>
        <w:jc w:val="both"/>
        <w:rPr>
          <w:rFonts w:ascii="Times New Roman" w:eastAsia="Times New Roman" w:hAnsi="Times New Roman"/>
          <w:sz w:val="28"/>
          <w:szCs w:val="28"/>
          <w:lang w:val="lv-LV" w:eastAsia="lv-LV"/>
        </w:rPr>
      </w:pPr>
    </w:p>
    <w:p w14:paraId="71BBECD1" w14:textId="2346042D" w:rsidR="00514D1C" w:rsidRPr="005E76CF" w:rsidRDefault="008600B7" w:rsidP="008600B7">
      <w:pPr>
        <w:spacing w:after="0" w:line="240" w:lineRule="auto"/>
        <w:ind w:firstLine="720"/>
        <w:jc w:val="both"/>
        <w:rPr>
          <w:rFonts w:ascii="Times New Roman" w:eastAsia="Times New Roman" w:hAnsi="Times New Roman"/>
          <w:strike/>
          <w:sz w:val="28"/>
          <w:szCs w:val="28"/>
          <w:lang w:val="lv-LV" w:eastAsia="lv-LV"/>
        </w:rPr>
      </w:pPr>
      <w:r w:rsidRPr="005E76CF">
        <w:rPr>
          <w:rFonts w:ascii="Times New Roman" w:eastAsia="Times New Roman" w:hAnsi="Times New Roman"/>
          <w:sz w:val="28"/>
          <w:szCs w:val="28"/>
          <w:lang w:val="lv-LV" w:eastAsia="lv-LV"/>
        </w:rPr>
        <w:t>"</w:t>
      </w:r>
      <w:r w:rsidR="00FC40B9" w:rsidRPr="005E76CF">
        <w:rPr>
          <w:rFonts w:ascii="Times New Roman" w:eastAsia="Times New Roman" w:hAnsi="Times New Roman"/>
          <w:sz w:val="28"/>
          <w:szCs w:val="28"/>
          <w:lang w:val="lv-LV" w:eastAsia="lv-LV"/>
        </w:rPr>
        <w:t>28. Zāļu ražotājs attiecībā uz sūdzībām un zāļu atsaukšanu nodrošina šādu prasību izpildi:</w:t>
      </w:r>
      <w:r w:rsidRPr="005E76CF">
        <w:rPr>
          <w:rFonts w:ascii="Times New Roman" w:eastAsia="Times New Roman" w:hAnsi="Times New Roman"/>
          <w:sz w:val="28"/>
          <w:szCs w:val="28"/>
          <w:lang w:val="lv-LV" w:eastAsia="lv-LV"/>
        </w:rPr>
        <w:t>"</w:t>
      </w:r>
      <w:r w:rsidR="00C323E4" w:rsidRPr="005E76CF">
        <w:rPr>
          <w:rFonts w:ascii="Times New Roman" w:eastAsia="Times New Roman" w:hAnsi="Times New Roman"/>
          <w:sz w:val="28"/>
          <w:szCs w:val="28"/>
          <w:lang w:val="lv-LV" w:eastAsia="lv-LV"/>
        </w:rPr>
        <w:t>;</w:t>
      </w:r>
    </w:p>
    <w:p w14:paraId="51791013" w14:textId="77777777" w:rsidR="00545BAE" w:rsidRPr="005E76CF" w:rsidRDefault="00545BAE" w:rsidP="008600B7">
      <w:pPr>
        <w:pStyle w:val="NoSpacing"/>
        <w:ind w:firstLine="720"/>
        <w:jc w:val="both"/>
        <w:rPr>
          <w:rFonts w:ascii="Times New Roman" w:hAnsi="Times New Roman"/>
          <w:sz w:val="28"/>
          <w:szCs w:val="28"/>
        </w:rPr>
      </w:pPr>
    </w:p>
    <w:p w14:paraId="2C6A9660" w14:textId="68B13A5A" w:rsidR="0011362E" w:rsidRPr="005E76CF" w:rsidRDefault="00FC40B9" w:rsidP="008600B7">
      <w:pPr>
        <w:pStyle w:val="NoSpacing"/>
        <w:ind w:firstLine="720"/>
        <w:jc w:val="both"/>
        <w:rPr>
          <w:rFonts w:ascii="Times New Roman" w:eastAsia="Times New Roman" w:hAnsi="Times New Roman"/>
          <w:sz w:val="28"/>
          <w:szCs w:val="28"/>
          <w:lang w:eastAsia="lv-LV"/>
        </w:rPr>
      </w:pPr>
      <w:r w:rsidRPr="005E76CF">
        <w:rPr>
          <w:rFonts w:ascii="Times New Roman" w:hAnsi="Times New Roman"/>
          <w:sz w:val="28"/>
          <w:szCs w:val="28"/>
        </w:rPr>
        <w:t>1.</w:t>
      </w:r>
      <w:r w:rsidR="008C1E2C" w:rsidRPr="005E76CF">
        <w:rPr>
          <w:rFonts w:ascii="Times New Roman" w:hAnsi="Times New Roman"/>
          <w:sz w:val="28"/>
          <w:szCs w:val="28"/>
        </w:rPr>
        <w:t>29</w:t>
      </w:r>
      <w:r w:rsidR="00C323E4" w:rsidRPr="005E76CF">
        <w:rPr>
          <w:rFonts w:ascii="Times New Roman" w:hAnsi="Times New Roman"/>
          <w:sz w:val="28"/>
          <w:szCs w:val="28"/>
        </w:rPr>
        <w:t>. p</w:t>
      </w:r>
      <w:r w:rsidR="00545BAE" w:rsidRPr="005E76CF">
        <w:rPr>
          <w:rFonts w:ascii="Times New Roman" w:hAnsi="Times New Roman"/>
          <w:sz w:val="28"/>
          <w:szCs w:val="28"/>
        </w:rPr>
        <w:t>apildināt 28.1. </w:t>
      </w:r>
      <w:r w:rsidRPr="005E76CF">
        <w:rPr>
          <w:rFonts w:ascii="Times New Roman" w:hAnsi="Times New Roman"/>
          <w:sz w:val="28"/>
          <w:szCs w:val="28"/>
        </w:rPr>
        <w:t>apakšpunkt</w:t>
      </w:r>
      <w:r w:rsidR="00BC07B4" w:rsidRPr="005E76CF">
        <w:rPr>
          <w:rFonts w:ascii="Times New Roman" w:hAnsi="Times New Roman"/>
          <w:sz w:val="28"/>
          <w:szCs w:val="28"/>
        </w:rPr>
        <w:t>u</w:t>
      </w:r>
      <w:r w:rsidRPr="005E76CF">
        <w:rPr>
          <w:rFonts w:ascii="Times New Roman" w:hAnsi="Times New Roman"/>
          <w:sz w:val="28"/>
          <w:szCs w:val="28"/>
        </w:rPr>
        <w:t xml:space="preserve"> aiz vārdiem </w:t>
      </w:r>
      <w:r w:rsidR="008600B7" w:rsidRPr="005E76CF">
        <w:rPr>
          <w:rFonts w:ascii="Times New Roman" w:hAnsi="Times New Roman"/>
          <w:sz w:val="28"/>
          <w:szCs w:val="28"/>
        </w:rPr>
        <w:t>"</w:t>
      </w:r>
      <w:r w:rsidRPr="005E76CF">
        <w:rPr>
          <w:rFonts w:ascii="Times New Roman" w:eastAsia="Times New Roman" w:hAnsi="Times New Roman"/>
          <w:sz w:val="28"/>
          <w:szCs w:val="28"/>
          <w:lang w:eastAsia="lv-LV"/>
        </w:rPr>
        <w:t>Zāļu valsts aģentūru</w:t>
      </w:r>
      <w:r w:rsidR="008600B7" w:rsidRPr="005E76CF">
        <w:rPr>
          <w:rFonts w:ascii="Times New Roman" w:eastAsia="Times New Roman" w:hAnsi="Times New Roman"/>
          <w:sz w:val="28"/>
          <w:szCs w:val="28"/>
          <w:lang w:eastAsia="lv-LV"/>
        </w:rPr>
        <w:t>"</w:t>
      </w:r>
      <w:r w:rsidRPr="005E76CF">
        <w:rPr>
          <w:rFonts w:ascii="Times New Roman" w:eastAsia="Times New Roman" w:hAnsi="Times New Roman"/>
          <w:sz w:val="28"/>
          <w:szCs w:val="28"/>
          <w:lang w:eastAsia="lv-LV"/>
        </w:rPr>
        <w:t xml:space="preserve"> ar vārdiem </w:t>
      </w:r>
      <w:r w:rsidR="008600B7" w:rsidRPr="005E76CF">
        <w:rPr>
          <w:rFonts w:ascii="Times New Roman" w:eastAsia="Times New Roman" w:hAnsi="Times New Roman"/>
          <w:sz w:val="28"/>
          <w:szCs w:val="28"/>
          <w:lang w:eastAsia="lv-LV"/>
        </w:rPr>
        <w:t>"</w:t>
      </w:r>
      <w:r w:rsidR="00DC4801" w:rsidRPr="005E76CF">
        <w:rPr>
          <w:rFonts w:ascii="Times New Roman" w:eastAsia="Times New Roman" w:hAnsi="Times New Roman"/>
          <w:sz w:val="28"/>
          <w:szCs w:val="28"/>
          <w:lang w:eastAsia="lv-LV"/>
        </w:rPr>
        <w:t xml:space="preserve">Veselības inspekciju </w:t>
      </w:r>
      <w:r w:rsidRPr="005E76CF">
        <w:rPr>
          <w:rFonts w:ascii="Times New Roman" w:eastAsia="Times New Roman" w:hAnsi="Times New Roman"/>
          <w:sz w:val="28"/>
          <w:szCs w:val="28"/>
          <w:lang w:eastAsia="lv-LV"/>
        </w:rPr>
        <w:t>un zāļu reģistrācijas īpašnieku</w:t>
      </w:r>
      <w:r w:rsidR="008600B7" w:rsidRPr="005E76CF">
        <w:rPr>
          <w:rFonts w:ascii="Times New Roman" w:eastAsia="Times New Roman" w:hAnsi="Times New Roman"/>
          <w:sz w:val="28"/>
          <w:szCs w:val="28"/>
          <w:lang w:eastAsia="lv-LV"/>
        </w:rPr>
        <w:t>"</w:t>
      </w:r>
      <w:r w:rsidR="00C323E4" w:rsidRPr="005E76CF">
        <w:rPr>
          <w:rFonts w:ascii="Times New Roman" w:eastAsia="Times New Roman" w:hAnsi="Times New Roman"/>
          <w:sz w:val="28"/>
          <w:szCs w:val="28"/>
          <w:lang w:eastAsia="lv-LV"/>
        </w:rPr>
        <w:t>;</w:t>
      </w:r>
    </w:p>
    <w:p w14:paraId="75CDD968" w14:textId="1C07C382" w:rsidR="0011362E"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1.3</w:t>
      </w:r>
      <w:r w:rsidR="008C1E2C" w:rsidRPr="005E76CF">
        <w:rPr>
          <w:rFonts w:ascii="Times New Roman" w:hAnsi="Times New Roman"/>
          <w:sz w:val="28"/>
          <w:szCs w:val="28"/>
        </w:rPr>
        <w:t>0</w:t>
      </w:r>
      <w:r w:rsidR="00C323E4" w:rsidRPr="005E76CF">
        <w:rPr>
          <w:rFonts w:ascii="Times New Roman" w:hAnsi="Times New Roman"/>
          <w:sz w:val="28"/>
          <w:szCs w:val="28"/>
        </w:rPr>
        <w:t>. s</w:t>
      </w:r>
      <w:r w:rsidRPr="005E76CF">
        <w:rPr>
          <w:rFonts w:ascii="Times New Roman" w:hAnsi="Times New Roman"/>
          <w:sz w:val="28"/>
          <w:szCs w:val="28"/>
        </w:rPr>
        <w:t>vītrot 28.3., 2</w:t>
      </w:r>
      <w:r w:rsidR="007527C0" w:rsidRPr="005E76CF">
        <w:rPr>
          <w:rFonts w:ascii="Times New Roman" w:hAnsi="Times New Roman"/>
          <w:sz w:val="28"/>
          <w:szCs w:val="28"/>
        </w:rPr>
        <w:t>8.4., 28.5. un 28.6.</w:t>
      </w:r>
      <w:r w:rsidR="00545BAE" w:rsidRPr="005E76CF">
        <w:rPr>
          <w:rFonts w:ascii="Times New Roman" w:hAnsi="Times New Roman"/>
          <w:sz w:val="28"/>
          <w:szCs w:val="28"/>
        </w:rPr>
        <w:t> </w:t>
      </w:r>
      <w:r w:rsidR="00C323E4" w:rsidRPr="005E76CF">
        <w:rPr>
          <w:rFonts w:ascii="Times New Roman" w:hAnsi="Times New Roman"/>
          <w:sz w:val="28"/>
          <w:szCs w:val="28"/>
        </w:rPr>
        <w:t>apakšpunktu;</w:t>
      </w:r>
    </w:p>
    <w:p w14:paraId="3649C05D" w14:textId="5A576E71" w:rsidR="009559FA"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817030" w:rsidRPr="005E76CF">
        <w:rPr>
          <w:rFonts w:ascii="Times New Roman" w:hAnsi="Times New Roman"/>
          <w:sz w:val="28"/>
          <w:szCs w:val="28"/>
        </w:rPr>
        <w:t>3</w:t>
      </w:r>
      <w:r w:rsidR="008C1E2C" w:rsidRPr="005E76CF">
        <w:rPr>
          <w:rFonts w:ascii="Times New Roman" w:hAnsi="Times New Roman"/>
          <w:sz w:val="28"/>
          <w:szCs w:val="28"/>
        </w:rPr>
        <w:t>1</w:t>
      </w:r>
      <w:r w:rsidR="00C323E4" w:rsidRPr="005E76CF">
        <w:rPr>
          <w:rFonts w:ascii="Times New Roman" w:hAnsi="Times New Roman"/>
          <w:sz w:val="28"/>
          <w:szCs w:val="28"/>
        </w:rPr>
        <w:t>.</w:t>
      </w:r>
      <w:r w:rsidR="00AB58BD" w:rsidRPr="005E76CF">
        <w:rPr>
          <w:rFonts w:ascii="Times New Roman" w:hAnsi="Times New Roman"/>
          <w:sz w:val="28"/>
          <w:szCs w:val="28"/>
        </w:rPr>
        <w:t> </w:t>
      </w:r>
      <w:r w:rsidR="00D2611F" w:rsidRPr="005E76CF">
        <w:rPr>
          <w:rFonts w:ascii="Times New Roman" w:hAnsi="Times New Roman"/>
          <w:sz w:val="28"/>
          <w:szCs w:val="28"/>
        </w:rPr>
        <w:t>i</w:t>
      </w:r>
      <w:r w:rsidR="00401DEA" w:rsidRPr="005E76CF">
        <w:rPr>
          <w:rFonts w:ascii="Times New Roman" w:hAnsi="Times New Roman"/>
          <w:sz w:val="28"/>
          <w:szCs w:val="28"/>
        </w:rPr>
        <w:t>zteikt</w:t>
      </w:r>
      <w:r w:rsidR="00335466" w:rsidRPr="005E76CF">
        <w:rPr>
          <w:rFonts w:ascii="Times New Roman" w:hAnsi="Times New Roman"/>
          <w:sz w:val="28"/>
          <w:szCs w:val="28"/>
        </w:rPr>
        <w:t xml:space="preserve"> 29. </w:t>
      </w:r>
      <w:r w:rsidR="00401DEA" w:rsidRPr="005E76CF">
        <w:rPr>
          <w:rFonts w:ascii="Times New Roman" w:hAnsi="Times New Roman"/>
          <w:sz w:val="28"/>
          <w:szCs w:val="28"/>
        </w:rPr>
        <w:t>punktu</w:t>
      </w:r>
      <w:r w:rsidR="0035044D" w:rsidRPr="005E76CF">
        <w:rPr>
          <w:rFonts w:ascii="Times New Roman" w:hAnsi="Times New Roman"/>
          <w:sz w:val="28"/>
          <w:szCs w:val="28"/>
        </w:rPr>
        <w:t xml:space="preserve"> </w:t>
      </w:r>
      <w:r w:rsidR="00401DEA" w:rsidRPr="005E76CF">
        <w:rPr>
          <w:rFonts w:ascii="Times New Roman" w:hAnsi="Times New Roman"/>
          <w:sz w:val="28"/>
          <w:szCs w:val="28"/>
        </w:rPr>
        <w:t>šādā redakcijā</w:t>
      </w:r>
      <w:r w:rsidR="00D2611F" w:rsidRPr="005E76CF">
        <w:rPr>
          <w:rFonts w:ascii="Times New Roman" w:hAnsi="Times New Roman"/>
          <w:sz w:val="28"/>
          <w:szCs w:val="28"/>
        </w:rPr>
        <w:t>:</w:t>
      </w:r>
    </w:p>
    <w:p w14:paraId="7E053867" w14:textId="77777777" w:rsidR="00BD4210" w:rsidRPr="005E76CF" w:rsidRDefault="00BD4210" w:rsidP="008600B7">
      <w:pPr>
        <w:pStyle w:val="NoSpacing"/>
        <w:ind w:firstLine="720"/>
        <w:jc w:val="both"/>
        <w:rPr>
          <w:rFonts w:ascii="Times New Roman" w:hAnsi="Times New Roman"/>
          <w:sz w:val="28"/>
          <w:szCs w:val="28"/>
        </w:rPr>
      </w:pPr>
    </w:p>
    <w:p w14:paraId="2528CDFA" w14:textId="512D9BBB" w:rsidR="009D0079"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29. </w:t>
      </w:r>
      <w:r w:rsidR="00401DEA" w:rsidRPr="005E76CF">
        <w:rPr>
          <w:rFonts w:ascii="Times New Roman" w:hAnsi="Times New Roman"/>
          <w:sz w:val="28"/>
          <w:szCs w:val="28"/>
        </w:rPr>
        <w:t>Z</w:t>
      </w:r>
      <w:r w:rsidR="00FC40B9" w:rsidRPr="005E76CF">
        <w:rPr>
          <w:rFonts w:ascii="Times New Roman" w:hAnsi="Times New Roman"/>
          <w:sz w:val="28"/>
          <w:szCs w:val="28"/>
        </w:rPr>
        <w:t>āļu ražotājs nodrošina atkārtotas paškontroles pārbaudes</w:t>
      </w:r>
      <w:r w:rsidR="00401DEA" w:rsidRPr="005E76CF">
        <w:rPr>
          <w:rFonts w:ascii="Times New Roman" w:hAnsi="Times New Roman"/>
          <w:sz w:val="28"/>
          <w:szCs w:val="28"/>
        </w:rPr>
        <w:t xml:space="preserve"> </w:t>
      </w:r>
      <w:r w:rsidR="00FC40B9" w:rsidRPr="005E76CF">
        <w:rPr>
          <w:rFonts w:ascii="Times New Roman" w:hAnsi="Times New Roman"/>
          <w:sz w:val="28"/>
          <w:szCs w:val="28"/>
        </w:rPr>
        <w:t>kā daļu no farmaceitiskās kvalitātes sistēmas, lai pārraudzītu labas ražošanas prakses īstenošanu un ievērošanu</w:t>
      </w:r>
      <w:r w:rsidR="00F420D3">
        <w:rPr>
          <w:rFonts w:ascii="Times New Roman" w:hAnsi="Times New Roman"/>
          <w:sz w:val="28"/>
          <w:szCs w:val="28"/>
        </w:rPr>
        <w:t xml:space="preserve"> un</w:t>
      </w:r>
      <w:r w:rsidR="00FC40B9" w:rsidRPr="005E76CF">
        <w:rPr>
          <w:rFonts w:ascii="Times New Roman" w:hAnsi="Times New Roman"/>
          <w:sz w:val="28"/>
          <w:szCs w:val="28"/>
        </w:rPr>
        <w:t xml:space="preserve"> ierosinātu nepieciešamās korektīvās darbības un preventīvos pas</w:t>
      </w:r>
      <w:r w:rsidR="0013071C" w:rsidRPr="005E76CF">
        <w:rPr>
          <w:rFonts w:ascii="Times New Roman" w:hAnsi="Times New Roman"/>
          <w:sz w:val="28"/>
          <w:szCs w:val="28"/>
        </w:rPr>
        <w:t xml:space="preserve">ākumus. Šādas pārbaudes un pēc </w:t>
      </w:r>
      <w:r w:rsidR="00FC40B9" w:rsidRPr="005E76CF">
        <w:rPr>
          <w:rFonts w:ascii="Times New Roman" w:hAnsi="Times New Roman"/>
          <w:sz w:val="28"/>
          <w:szCs w:val="28"/>
        </w:rPr>
        <w:t>tām veiktās korektīvās darbības dokumentē un šos pierakstus glabā ne mazāk kā piecus gadus.</w:t>
      </w:r>
      <w:r w:rsidRPr="005E76CF">
        <w:rPr>
          <w:rFonts w:ascii="Times New Roman" w:hAnsi="Times New Roman"/>
          <w:sz w:val="28"/>
          <w:szCs w:val="28"/>
        </w:rPr>
        <w:t>"</w:t>
      </w:r>
      <w:r w:rsidR="00335466" w:rsidRPr="005E76CF">
        <w:rPr>
          <w:rFonts w:ascii="Times New Roman" w:hAnsi="Times New Roman"/>
          <w:sz w:val="28"/>
          <w:szCs w:val="28"/>
        </w:rPr>
        <w:t>;</w:t>
      </w:r>
    </w:p>
    <w:p w14:paraId="3CEECE00" w14:textId="77777777" w:rsidR="00335466" w:rsidRPr="005E76CF" w:rsidRDefault="00335466" w:rsidP="008600B7">
      <w:pPr>
        <w:pStyle w:val="NoSpacing"/>
        <w:ind w:firstLine="720"/>
        <w:jc w:val="both"/>
        <w:rPr>
          <w:rFonts w:ascii="Times New Roman" w:hAnsi="Times New Roman"/>
          <w:sz w:val="28"/>
          <w:szCs w:val="28"/>
        </w:rPr>
      </w:pPr>
    </w:p>
    <w:p w14:paraId="1D938BF3" w14:textId="58962908" w:rsidR="009338AC" w:rsidRPr="005E76CF" w:rsidRDefault="009327EF" w:rsidP="008600B7">
      <w:pPr>
        <w:pStyle w:val="NoSpacing"/>
        <w:ind w:firstLine="720"/>
        <w:jc w:val="both"/>
        <w:rPr>
          <w:rFonts w:ascii="Times New Roman" w:hAnsi="Times New Roman"/>
          <w:sz w:val="28"/>
          <w:szCs w:val="28"/>
        </w:rPr>
      </w:pPr>
      <w:r w:rsidRPr="005E76CF">
        <w:rPr>
          <w:rFonts w:ascii="Times New Roman" w:hAnsi="Times New Roman"/>
          <w:sz w:val="28"/>
          <w:szCs w:val="28"/>
        </w:rPr>
        <w:t>1.3</w:t>
      </w:r>
      <w:r w:rsidR="008C1E2C" w:rsidRPr="005E76CF">
        <w:rPr>
          <w:rFonts w:ascii="Times New Roman" w:hAnsi="Times New Roman"/>
          <w:sz w:val="28"/>
          <w:szCs w:val="28"/>
        </w:rPr>
        <w:t>2</w:t>
      </w:r>
      <w:r w:rsidR="00FC40B9" w:rsidRPr="005E76CF">
        <w:rPr>
          <w:rFonts w:ascii="Times New Roman" w:hAnsi="Times New Roman"/>
          <w:sz w:val="28"/>
          <w:szCs w:val="28"/>
        </w:rPr>
        <w:t>. </w:t>
      </w:r>
      <w:r w:rsidR="00BC07B4" w:rsidRPr="005E76CF">
        <w:rPr>
          <w:rFonts w:ascii="Times New Roman" w:hAnsi="Times New Roman"/>
          <w:sz w:val="28"/>
          <w:szCs w:val="28"/>
        </w:rPr>
        <w:t>svītro</w:t>
      </w:r>
      <w:r w:rsidR="003E19F3" w:rsidRPr="005E76CF">
        <w:rPr>
          <w:rFonts w:ascii="Times New Roman" w:hAnsi="Times New Roman"/>
          <w:sz w:val="28"/>
          <w:szCs w:val="28"/>
        </w:rPr>
        <w:t>t 30. punktu;</w:t>
      </w:r>
    </w:p>
    <w:p w14:paraId="28857C05" w14:textId="08F49A76" w:rsidR="009338AC" w:rsidRPr="005E76CF" w:rsidRDefault="009327EF" w:rsidP="008600B7">
      <w:pPr>
        <w:pStyle w:val="NoSpacing"/>
        <w:ind w:firstLine="720"/>
        <w:jc w:val="both"/>
        <w:rPr>
          <w:rFonts w:ascii="Times New Roman" w:hAnsi="Times New Roman"/>
          <w:sz w:val="28"/>
          <w:szCs w:val="28"/>
        </w:rPr>
      </w:pPr>
      <w:r w:rsidRPr="005E76CF">
        <w:rPr>
          <w:rFonts w:ascii="Times New Roman" w:hAnsi="Times New Roman"/>
          <w:sz w:val="28"/>
          <w:szCs w:val="28"/>
        </w:rPr>
        <w:t>1.3</w:t>
      </w:r>
      <w:r w:rsidR="008C1E2C" w:rsidRPr="005E76CF">
        <w:rPr>
          <w:rFonts w:ascii="Times New Roman" w:hAnsi="Times New Roman"/>
          <w:sz w:val="28"/>
          <w:szCs w:val="28"/>
        </w:rPr>
        <w:t>3</w:t>
      </w:r>
      <w:r w:rsidR="00FC40B9" w:rsidRPr="005E76CF">
        <w:rPr>
          <w:rFonts w:ascii="Times New Roman" w:hAnsi="Times New Roman"/>
          <w:sz w:val="28"/>
          <w:szCs w:val="28"/>
        </w:rPr>
        <w:t>. izteikt 31.3. apakšpunktu šādā redakcijā:</w:t>
      </w:r>
    </w:p>
    <w:p w14:paraId="0E23E6C0" w14:textId="77777777" w:rsidR="009338AC" w:rsidRPr="005E76CF" w:rsidRDefault="009338AC" w:rsidP="008600B7">
      <w:pPr>
        <w:pStyle w:val="NoSpacing"/>
        <w:ind w:firstLine="720"/>
        <w:jc w:val="both"/>
        <w:rPr>
          <w:rFonts w:ascii="Times New Roman" w:hAnsi="Times New Roman"/>
          <w:sz w:val="28"/>
          <w:szCs w:val="28"/>
        </w:rPr>
      </w:pPr>
    </w:p>
    <w:p w14:paraId="721659C1" w14:textId="55712AD4" w:rsidR="009338AC"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31.3. šo zāļu ražošanā izmanto izejvielas (cilvēka asinis un plazmu), kas ir saņemtas no tādām asins sagatavošanas iestādēm, kurās cilvēka asins un asins komponentu savākšana, testēšana, apstrāde, uzglabāšana un izplatīšana notiek atbilstoši normatīvajiem aktiem par cilvēka asins un asins komponentu savāk</w:t>
      </w:r>
      <w:r w:rsidR="00FC40B9" w:rsidRPr="005E76CF">
        <w:rPr>
          <w:rFonts w:ascii="Times New Roman" w:hAnsi="Times New Roman"/>
          <w:sz w:val="28"/>
          <w:szCs w:val="28"/>
        </w:rPr>
        <w:softHyphen/>
        <w:t>šanas, testēšanas, apstrādes, uzglabāšanas un izplatīšanas kva</w:t>
      </w:r>
      <w:r w:rsidR="00192BA0" w:rsidRPr="005E76CF">
        <w:rPr>
          <w:rFonts w:ascii="Times New Roman" w:hAnsi="Times New Roman"/>
          <w:sz w:val="28"/>
          <w:szCs w:val="28"/>
        </w:rPr>
        <w:t>litātes un drošības standartiem.</w:t>
      </w:r>
      <w:r w:rsidRPr="005E76CF">
        <w:rPr>
          <w:rFonts w:ascii="Times New Roman" w:hAnsi="Times New Roman"/>
          <w:sz w:val="28"/>
          <w:szCs w:val="28"/>
        </w:rPr>
        <w:t>"</w:t>
      </w:r>
      <w:r w:rsidR="00192BA0" w:rsidRPr="005E76CF">
        <w:rPr>
          <w:rFonts w:ascii="Times New Roman" w:hAnsi="Times New Roman"/>
          <w:sz w:val="28"/>
          <w:szCs w:val="28"/>
        </w:rPr>
        <w:t>;</w:t>
      </w:r>
    </w:p>
    <w:p w14:paraId="67578A7C" w14:textId="77777777" w:rsidR="009338AC" w:rsidRPr="005E76CF" w:rsidRDefault="009338AC" w:rsidP="008600B7">
      <w:pPr>
        <w:pStyle w:val="NoSpacing"/>
        <w:ind w:firstLine="720"/>
        <w:jc w:val="both"/>
        <w:rPr>
          <w:rFonts w:ascii="Times New Roman" w:hAnsi="Times New Roman"/>
          <w:sz w:val="28"/>
          <w:szCs w:val="28"/>
        </w:rPr>
      </w:pPr>
    </w:p>
    <w:p w14:paraId="15E83910" w14:textId="0EB0B84E" w:rsidR="00BC07B4"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817030" w:rsidRPr="005E76CF">
        <w:rPr>
          <w:rFonts w:ascii="Times New Roman" w:hAnsi="Times New Roman"/>
          <w:sz w:val="28"/>
          <w:szCs w:val="28"/>
        </w:rPr>
        <w:t>3</w:t>
      </w:r>
      <w:r w:rsidR="008C1E2C" w:rsidRPr="005E76CF">
        <w:rPr>
          <w:rFonts w:ascii="Times New Roman" w:hAnsi="Times New Roman"/>
          <w:sz w:val="28"/>
          <w:szCs w:val="28"/>
        </w:rPr>
        <w:t>4</w:t>
      </w:r>
      <w:r w:rsidRPr="005E76CF">
        <w:rPr>
          <w:rFonts w:ascii="Times New Roman" w:hAnsi="Times New Roman"/>
          <w:sz w:val="28"/>
          <w:szCs w:val="28"/>
        </w:rPr>
        <w:t>. </w:t>
      </w:r>
      <w:r w:rsidR="00BC07B4" w:rsidRPr="005E76CF">
        <w:rPr>
          <w:rFonts w:ascii="Times New Roman" w:hAnsi="Times New Roman"/>
          <w:sz w:val="28"/>
          <w:szCs w:val="28"/>
        </w:rPr>
        <w:t>izteikt 32. punkta ievaddaļu šādā redakcijā:</w:t>
      </w:r>
    </w:p>
    <w:p w14:paraId="12AF8532" w14:textId="77777777" w:rsidR="009E2B92" w:rsidRPr="005E76CF" w:rsidRDefault="009E2B92" w:rsidP="008600B7">
      <w:pPr>
        <w:pStyle w:val="NoSpacing"/>
        <w:ind w:firstLine="720"/>
        <w:jc w:val="both"/>
        <w:rPr>
          <w:rFonts w:ascii="Times New Roman" w:hAnsi="Times New Roman"/>
          <w:sz w:val="28"/>
          <w:szCs w:val="28"/>
        </w:rPr>
      </w:pPr>
    </w:p>
    <w:p w14:paraId="1F1B643E" w14:textId="75E1EF2B" w:rsidR="00BC07B4"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BC07B4" w:rsidRPr="005E76CF">
        <w:rPr>
          <w:rFonts w:ascii="Times New Roman" w:hAnsi="Times New Roman"/>
          <w:sz w:val="28"/>
          <w:szCs w:val="28"/>
        </w:rPr>
        <w:t>32. Lai nodrošinātu, ka zāļu</w:t>
      </w:r>
      <w:r w:rsidR="009E2B92" w:rsidRPr="005E76CF">
        <w:rPr>
          <w:rFonts w:ascii="Times New Roman" w:hAnsi="Times New Roman"/>
          <w:sz w:val="28"/>
          <w:szCs w:val="28"/>
        </w:rPr>
        <w:t xml:space="preserve"> un aktīvo vielu</w:t>
      </w:r>
      <w:r w:rsidR="00BC07B4" w:rsidRPr="005E76CF">
        <w:rPr>
          <w:rFonts w:ascii="Times New Roman" w:hAnsi="Times New Roman"/>
          <w:sz w:val="28"/>
          <w:szCs w:val="28"/>
        </w:rPr>
        <w:t xml:space="preserve"> ražotājs ievēro šajos noteikumos noteiktos labas ražošanas prakses principus, </w:t>
      </w:r>
      <w:r w:rsidR="000B4249">
        <w:rPr>
          <w:rFonts w:ascii="Times New Roman" w:hAnsi="Times New Roman"/>
          <w:sz w:val="28"/>
          <w:szCs w:val="28"/>
        </w:rPr>
        <w:t xml:space="preserve">kā arī </w:t>
      </w:r>
      <w:r w:rsidR="000B4249" w:rsidRPr="005E76CF">
        <w:rPr>
          <w:rFonts w:ascii="Times New Roman" w:hAnsi="Times New Roman"/>
          <w:sz w:val="28"/>
          <w:szCs w:val="28"/>
        </w:rPr>
        <w:t xml:space="preserve">lai pārliecinātos, vai ražotāji savā darbībā ievēro </w:t>
      </w:r>
      <w:hyperlink r:id="rId29" w:tgtFrame="_blank" w:history="1">
        <w:r w:rsidR="000B4249" w:rsidRPr="005E76CF">
          <w:rPr>
            <w:rStyle w:val="Hyperlink"/>
            <w:rFonts w:ascii="Times New Roman" w:hAnsi="Times New Roman"/>
            <w:color w:val="auto"/>
            <w:sz w:val="28"/>
            <w:szCs w:val="28"/>
            <w:u w:val="none"/>
          </w:rPr>
          <w:t>Farmācijas likuma</w:t>
        </w:r>
      </w:hyperlink>
      <w:r w:rsidR="000B4249" w:rsidRPr="005E76CF">
        <w:rPr>
          <w:rFonts w:ascii="Times New Roman" w:hAnsi="Times New Roman"/>
          <w:sz w:val="28"/>
          <w:szCs w:val="28"/>
        </w:rPr>
        <w:t xml:space="preserve"> un zāļu un aktīvo vielu ražošanas jomu regulējošo normatīvo aktu prasības</w:t>
      </w:r>
      <w:r w:rsidR="000B4249">
        <w:rPr>
          <w:rFonts w:ascii="Times New Roman" w:hAnsi="Times New Roman"/>
          <w:sz w:val="28"/>
          <w:szCs w:val="28"/>
        </w:rPr>
        <w:t xml:space="preserve">, </w:t>
      </w:r>
      <w:r w:rsidR="00BC07B4" w:rsidRPr="005E76CF">
        <w:rPr>
          <w:rFonts w:ascii="Times New Roman" w:hAnsi="Times New Roman"/>
          <w:sz w:val="28"/>
          <w:szCs w:val="28"/>
        </w:rPr>
        <w:t xml:space="preserve">Zāļu valsts aģentūra veic pārbaudes, ja nepieciešams, </w:t>
      </w:r>
      <w:r w:rsidR="000B4249">
        <w:rPr>
          <w:rFonts w:ascii="Times New Roman" w:hAnsi="Times New Roman"/>
          <w:sz w:val="28"/>
          <w:szCs w:val="28"/>
        </w:rPr>
        <w:t xml:space="preserve">arī </w:t>
      </w:r>
      <w:r w:rsidR="00BC07B4" w:rsidRPr="005E76CF">
        <w:rPr>
          <w:rFonts w:ascii="Times New Roman" w:hAnsi="Times New Roman"/>
          <w:sz w:val="28"/>
          <w:szCs w:val="28"/>
        </w:rPr>
        <w:t xml:space="preserve">nepieteiktas pārbaudes. Paraugu pārbaudes veic Zāļu valsts aģentūras laboratorijā vai citā Eiropas Ekonomikas zonas valsts oficiālajā zāļu kontroles laboratorijā. Pārbaudes var veikt sadarbībā ar </w:t>
      </w:r>
      <w:r w:rsidR="009E2B92" w:rsidRPr="005E76CF">
        <w:rPr>
          <w:rFonts w:ascii="Times New Roman" w:hAnsi="Times New Roman"/>
          <w:sz w:val="28"/>
          <w:szCs w:val="28"/>
        </w:rPr>
        <w:t>Eiropas Zāļu aģentūru (sadarbība</w:t>
      </w:r>
      <w:r w:rsidR="00BC07B4" w:rsidRPr="005E76CF">
        <w:rPr>
          <w:rFonts w:ascii="Times New Roman" w:hAnsi="Times New Roman"/>
          <w:sz w:val="28"/>
          <w:szCs w:val="28"/>
        </w:rPr>
        <w:t xml:space="preserve"> izpaužas kā informācijas apmaiņa gan par plānotajām, gan veiktajām pārbaudēm, gan pārbaudes koordināciju trešajās valstīs). Zāļu valsts aģentūra:</w:t>
      </w:r>
      <w:r w:rsidRPr="005E76CF">
        <w:rPr>
          <w:rFonts w:ascii="Times New Roman" w:hAnsi="Times New Roman"/>
          <w:sz w:val="28"/>
          <w:szCs w:val="28"/>
        </w:rPr>
        <w:t>"</w:t>
      </w:r>
      <w:r w:rsidR="000A6E63">
        <w:rPr>
          <w:rFonts w:ascii="Times New Roman" w:hAnsi="Times New Roman"/>
          <w:sz w:val="28"/>
          <w:szCs w:val="28"/>
        </w:rPr>
        <w:t>;</w:t>
      </w:r>
    </w:p>
    <w:p w14:paraId="7987831C" w14:textId="77777777" w:rsidR="00BC07B4" w:rsidRPr="005E76CF" w:rsidRDefault="00BC07B4" w:rsidP="008600B7">
      <w:pPr>
        <w:pStyle w:val="NoSpacing"/>
        <w:ind w:firstLine="720"/>
        <w:jc w:val="both"/>
        <w:rPr>
          <w:rFonts w:ascii="Times New Roman" w:hAnsi="Times New Roman"/>
          <w:sz w:val="28"/>
          <w:szCs w:val="28"/>
        </w:rPr>
      </w:pPr>
    </w:p>
    <w:p w14:paraId="3C00A433" w14:textId="055E6783" w:rsidR="009D0902"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9327EF" w:rsidRPr="005E76CF">
        <w:rPr>
          <w:rFonts w:ascii="Times New Roman" w:hAnsi="Times New Roman"/>
          <w:sz w:val="28"/>
          <w:szCs w:val="28"/>
        </w:rPr>
        <w:t>3</w:t>
      </w:r>
      <w:r w:rsidR="008C1E2C" w:rsidRPr="005E76CF">
        <w:rPr>
          <w:rFonts w:ascii="Times New Roman" w:hAnsi="Times New Roman"/>
          <w:sz w:val="28"/>
          <w:szCs w:val="28"/>
        </w:rPr>
        <w:t>5</w:t>
      </w:r>
      <w:r w:rsidRPr="005E76CF">
        <w:rPr>
          <w:rFonts w:ascii="Times New Roman" w:hAnsi="Times New Roman"/>
          <w:sz w:val="28"/>
          <w:szCs w:val="28"/>
        </w:rPr>
        <w:t>. izteikt</w:t>
      </w:r>
      <w:r w:rsidR="009A0419" w:rsidRPr="005E76CF">
        <w:rPr>
          <w:rFonts w:ascii="Times New Roman" w:hAnsi="Times New Roman"/>
          <w:sz w:val="28"/>
          <w:szCs w:val="28"/>
        </w:rPr>
        <w:t xml:space="preserve"> 32.4. </w:t>
      </w:r>
      <w:r w:rsidRPr="005E76CF">
        <w:rPr>
          <w:rFonts w:ascii="Times New Roman" w:hAnsi="Times New Roman"/>
          <w:sz w:val="28"/>
          <w:szCs w:val="28"/>
        </w:rPr>
        <w:t>un 32.5. apakšpunktu šādā redakcijā:</w:t>
      </w:r>
    </w:p>
    <w:p w14:paraId="472F658C" w14:textId="77777777" w:rsidR="009D0902" w:rsidRPr="005E76CF" w:rsidRDefault="009D0902" w:rsidP="008600B7">
      <w:pPr>
        <w:pStyle w:val="NoSpacing"/>
        <w:ind w:firstLine="720"/>
        <w:jc w:val="both"/>
        <w:rPr>
          <w:rFonts w:ascii="Times New Roman" w:hAnsi="Times New Roman"/>
          <w:sz w:val="28"/>
          <w:szCs w:val="28"/>
        </w:rPr>
      </w:pPr>
    </w:p>
    <w:p w14:paraId="5136E5EF" w14:textId="4234A4F8" w:rsidR="009D0902" w:rsidRPr="005E76CF" w:rsidRDefault="008600B7" w:rsidP="008600B7">
      <w:pPr>
        <w:pStyle w:val="NoSpacing"/>
        <w:ind w:firstLine="709"/>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 xml:space="preserve">32.4. izveido pārraudzības sistēmu, </w:t>
      </w:r>
      <w:r w:rsidR="00062492" w:rsidRPr="005E76CF">
        <w:rPr>
          <w:rFonts w:ascii="Times New Roman" w:hAnsi="Times New Roman"/>
          <w:sz w:val="28"/>
          <w:szCs w:val="28"/>
        </w:rPr>
        <w:t xml:space="preserve">tajā </w:t>
      </w:r>
      <w:r w:rsidR="00AE3268" w:rsidRPr="005E76CF">
        <w:rPr>
          <w:rFonts w:ascii="Times New Roman" w:hAnsi="Times New Roman"/>
          <w:sz w:val="28"/>
          <w:szCs w:val="28"/>
        </w:rPr>
        <w:t>ietverot</w:t>
      </w:r>
      <w:r w:rsidR="00FC40B9" w:rsidRPr="005E76CF">
        <w:rPr>
          <w:rFonts w:ascii="Times New Roman" w:hAnsi="Times New Roman"/>
          <w:sz w:val="28"/>
          <w:szCs w:val="28"/>
        </w:rPr>
        <w:t xml:space="preserve"> pārbaudes ar riskam atbilstošu regularitāti un efektīvas pēcpārbaudes Latvijā esošo aktīvo vielu ražotāju, importētāju un izplatītāju telpās;</w:t>
      </w:r>
    </w:p>
    <w:p w14:paraId="3BF1B985" w14:textId="596CC846" w:rsidR="009D0902" w:rsidRPr="005E76CF" w:rsidRDefault="00FC40B9" w:rsidP="008600B7">
      <w:pPr>
        <w:pStyle w:val="NoSpacing"/>
        <w:ind w:firstLine="709"/>
        <w:jc w:val="both"/>
        <w:rPr>
          <w:rFonts w:ascii="Times New Roman" w:hAnsi="Times New Roman"/>
          <w:sz w:val="28"/>
          <w:szCs w:val="28"/>
        </w:rPr>
      </w:pPr>
      <w:r w:rsidRPr="005E76CF">
        <w:rPr>
          <w:rFonts w:ascii="Times New Roman" w:hAnsi="Times New Roman"/>
          <w:sz w:val="28"/>
          <w:szCs w:val="28"/>
        </w:rPr>
        <w:t>32.5. ja tai</w:t>
      </w:r>
      <w:r w:rsidR="00DE0CD1" w:rsidRPr="005E76CF">
        <w:rPr>
          <w:rFonts w:ascii="Times New Roman" w:hAnsi="Times New Roman"/>
          <w:sz w:val="28"/>
          <w:szCs w:val="28"/>
        </w:rPr>
        <w:t xml:space="preserve"> </w:t>
      </w:r>
      <w:r w:rsidRPr="005E76CF">
        <w:rPr>
          <w:rFonts w:ascii="Times New Roman" w:hAnsi="Times New Roman"/>
          <w:sz w:val="28"/>
          <w:szCs w:val="28"/>
        </w:rPr>
        <w:t>ir pamatotas aizdomas par Farmācijas likumā, šajos noteikumos</w:t>
      </w:r>
      <w:r w:rsidR="00E45D3B">
        <w:rPr>
          <w:rFonts w:ascii="Times New Roman" w:hAnsi="Times New Roman"/>
          <w:sz w:val="28"/>
          <w:szCs w:val="28"/>
        </w:rPr>
        <w:t xml:space="preserve"> minēto prasību</w:t>
      </w:r>
      <w:r w:rsidRPr="005E76CF">
        <w:rPr>
          <w:rFonts w:ascii="Times New Roman" w:hAnsi="Times New Roman"/>
          <w:sz w:val="28"/>
          <w:szCs w:val="28"/>
        </w:rPr>
        <w:t>, ta</w:t>
      </w:r>
      <w:r w:rsidR="003F0453" w:rsidRPr="005E76CF">
        <w:rPr>
          <w:rFonts w:ascii="Times New Roman" w:hAnsi="Times New Roman"/>
          <w:sz w:val="28"/>
          <w:szCs w:val="28"/>
        </w:rPr>
        <w:t>i</w:t>
      </w:r>
      <w:r w:rsidRPr="005E76CF">
        <w:rPr>
          <w:rFonts w:ascii="Times New Roman" w:hAnsi="Times New Roman"/>
          <w:sz w:val="28"/>
          <w:szCs w:val="28"/>
        </w:rPr>
        <w:t xml:space="preserve"> skaitā labas ražošanas prakses, kā arī labas izplatīšanas prakses neievērošanu, var veikt pārbaudes:</w:t>
      </w:r>
    </w:p>
    <w:p w14:paraId="4366F031" w14:textId="2373C441" w:rsidR="009D0902" w:rsidRPr="005E76CF" w:rsidRDefault="00FC40B9" w:rsidP="008600B7">
      <w:pPr>
        <w:pStyle w:val="NoSpacing"/>
        <w:ind w:firstLine="709"/>
        <w:jc w:val="both"/>
        <w:rPr>
          <w:rFonts w:ascii="Times New Roman" w:hAnsi="Times New Roman"/>
          <w:sz w:val="28"/>
          <w:szCs w:val="28"/>
        </w:rPr>
      </w:pPr>
      <w:r w:rsidRPr="005E76CF">
        <w:rPr>
          <w:rFonts w:ascii="Times New Roman" w:hAnsi="Times New Roman"/>
          <w:sz w:val="28"/>
          <w:szCs w:val="28"/>
        </w:rPr>
        <w:t>32.5.1. aktīvo vielu ražotāja vai izplatītāja telpās treš</w:t>
      </w:r>
      <w:r w:rsidR="000A6E63">
        <w:rPr>
          <w:rFonts w:ascii="Times New Roman" w:hAnsi="Times New Roman"/>
          <w:sz w:val="28"/>
          <w:szCs w:val="28"/>
        </w:rPr>
        <w:t>aj</w:t>
      </w:r>
      <w:r w:rsidRPr="005E76CF">
        <w:rPr>
          <w:rFonts w:ascii="Times New Roman" w:hAnsi="Times New Roman"/>
          <w:sz w:val="28"/>
          <w:szCs w:val="28"/>
        </w:rPr>
        <w:t>ās valstīs;</w:t>
      </w:r>
    </w:p>
    <w:p w14:paraId="5F196F93" w14:textId="1BC96DEC" w:rsidR="009D0902" w:rsidRPr="005E76CF" w:rsidRDefault="00FC40B9" w:rsidP="008600B7">
      <w:pPr>
        <w:pStyle w:val="NoSpacing"/>
        <w:ind w:firstLine="709"/>
        <w:jc w:val="both"/>
        <w:rPr>
          <w:rFonts w:ascii="Times New Roman" w:hAnsi="Times New Roman"/>
          <w:sz w:val="28"/>
          <w:szCs w:val="28"/>
        </w:rPr>
      </w:pPr>
      <w:r w:rsidRPr="005E76CF">
        <w:rPr>
          <w:rFonts w:ascii="Times New Roman" w:hAnsi="Times New Roman"/>
          <w:sz w:val="28"/>
          <w:szCs w:val="28"/>
        </w:rPr>
        <w:t>32.5.2. palīgvielu ražotāja vai importētāja telpās;</w:t>
      </w:r>
      <w:r w:rsidR="008600B7" w:rsidRPr="005E76CF">
        <w:rPr>
          <w:rFonts w:ascii="Times New Roman" w:hAnsi="Times New Roman"/>
          <w:sz w:val="28"/>
          <w:szCs w:val="28"/>
        </w:rPr>
        <w:t>"</w:t>
      </w:r>
      <w:r w:rsidRPr="005E76CF">
        <w:rPr>
          <w:rFonts w:ascii="Times New Roman" w:hAnsi="Times New Roman"/>
          <w:sz w:val="28"/>
          <w:szCs w:val="28"/>
        </w:rPr>
        <w:t>;</w:t>
      </w:r>
    </w:p>
    <w:p w14:paraId="01CD21D8" w14:textId="77777777" w:rsidR="00E669B2" w:rsidRPr="005E76CF" w:rsidRDefault="00E669B2" w:rsidP="008600B7">
      <w:pPr>
        <w:pStyle w:val="NoSpacing"/>
        <w:ind w:firstLine="709"/>
        <w:jc w:val="both"/>
        <w:rPr>
          <w:rFonts w:ascii="Times New Roman" w:hAnsi="Times New Roman"/>
          <w:sz w:val="28"/>
          <w:szCs w:val="28"/>
        </w:rPr>
      </w:pPr>
    </w:p>
    <w:p w14:paraId="1344D041" w14:textId="64C5C644" w:rsidR="00D2611F" w:rsidRPr="005E76CF" w:rsidRDefault="00FC40B9" w:rsidP="008600B7">
      <w:pPr>
        <w:pStyle w:val="NoSpacing"/>
        <w:ind w:firstLine="720"/>
        <w:jc w:val="both"/>
        <w:rPr>
          <w:rFonts w:ascii="Times New Roman" w:hAnsi="Times New Roman"/>
          <w:sz w:val="28"/>
          <w:szCs w:val="28"/>
        </w:rPr>
      </w:pPr>
      <w:r w:rsidRPr="005E76CF">
        <w:rPr>
          <w:rFonts w:ascii="Times New Roman" w:hAnsi="Times New Roman"/>
          <w:sz w:val="28"/>
          <w:szCs w:val="28"/>
        </w:rPr>
        <w:t>1.</w:t>
      </w:r>
      <w:r w:rsidR="00817030" w:rsidRPr="005E76CF">
        <w:rPr>
          <w:rFonts w:ascii="Times New Roman" w:hAnsi="Times New Roman"/>
          <w:sz w:val="28"/>
          <w:szCs w:val="28"/>
        </w:rPr>
        <w:t>3</w:t>
      </w:r>
      <w:r w:rsidR="008C1E2C" w:rsidRPr="005E76CF">
        <w:rPr>
          <w:rFonts w:ascii="Times New Roman" w:hAnsi="Times New Roman"/>
          <w:sz w:val="28"/>
          <w:szCs w:val="28"/>
        </w:rPr>
        <w:t>6</w:t>
      </w:r>
      <w:r w:rsidRPr="005E76CF">
        <w:rPr>
          <w:rFonts w:ascii="Times New Roman" w:hAnsi="Times New Roman"/>
          <w:sz w:val="28"/>
          <w:szCs w:val="28"/>
        </w:rPr>
        <w:t xml:space="preserve">. izteikt </w:t>
      </w:r>
      <w:r w:rsidR="00816342" w:rsidRPr="005E76CF">
        <w:rPr>
          <w:rFonts w:ascii="Times New Roman" w:hAnsi="Times New Roman"/>
          <w:sz w:val="28"/>
          <w:szCs w:val="28"/>
        </w:rPr>
        <w:t>33.3.</w:t>
      </w:r>
      <w:r w:rsidR="00372CF2" w:rsidRPr="005E76CF">
        <w:rPr>
          <w:rFonts w:ascii="Times New Roman" w:hAnsi="Times New Roman"/>
          <w:sz w:val="28"/>
          <w:szCs w:val="28"/>
        </w:rPr>
        <w:t> </w:t>
      </w:r>
      <w:r w:rsidR="00816342" w:rsidRPr="005E76CF">
        <w:rPr>
          <w:rFonts w:ascii="Times New Roman" w:hAnsi="Times New Roman"/>
          <w:sz w:val="28"/>
          <w:szCs w:val="28"/>
        </w:rPr>
        <w:t>apakšpunktu šādā redakcijā:</w:t>
      </w:r>
    </w:p>
    <w:p w14:paraId="4F54C1F3" w14:textId="77777777" w:rsidR="001216CA" w:rsidRPr="005E76CF" w:rsidRDefault="001216CA" w:rsidP="008600B7">
      <w:pPr>
        <w:pStyle w:val="NoSpacing"/>
        <w:ind w:firstLine="720"/>
        <w:jc w:val="both"/>
        <w:rPr>
          <w:rFonts w:ascii="Times New Roman" w:hAnsi="Times New Roman"/>
          <w:sz w:val="28"/>
          <w:szCs w:val="28"/>
        </w:rPr>
      </w:pPr>
    </w:p>
    <w:p w14:paraId="0B21DA7B" w14:textId="29F4406E" w:rsidR="00D2611F"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33.3. izskatīt visu pārbaudāmā objekta dokumentāciju</w:t>
      </w:r>
      <w:r w:rsidR="00816342" w:rsidRPr="005E76CF">
        <w:rPr>
          <w:rFonts w:ascii="Times New Roman" w:hAnsi="Times New Roman"/>
          <w:sz w:val="28"/>
          <w:szCs w:val="28"/>
        </w:rPr>
        <w:t>;</w:t>
      </w:r>
      <w:r w:rsidRPr="005E76CF">
        <w:rPr>
          <w:rFonts w:ascii="Times New Roman" w:hAnsi="Times New Roman"/>
          <w:sz w:val="28"/>
          <w:szCs w:val="28"/>
        </w:rPr>
        <w:t>"</w:t>
      </w:r>
      <w:r w:rsidR="00816342" w:rsidRPr="005E76CF">
        <w:rPr>
          <w:rFonts w:ascii="Times New Roman" w:hAnsi="Times New Roman"/>
          <w:sz w:val="28"/>
          <w:szCs w:val="28"/>
        </w:rPr>
        <w:t>;</w:t>
      </w:r>
    </w:p>
    <w:p w14:paraId="446325AA" w14:textId="77777777" w:rsidR="00D2611F" w:rsidRPr="005E76CF" w:rsidRDefault="00D2611F" w:rsidP="008600B7">
      <w:pPr>
        <w:pStyle w:val="NoSpacing"/>
        <w:ind w:firstLine="720"/>
        <w:jc w:val="both"/>
        <w:rPr>
          <w:rFonts w:ascii="Times New Roman" w:hAnsi="Times New Roman"/>
          <w:sz w:val="28"/>
          <w:szCs w:val="28"/>
        </w:rPr>
      </w:pPr>
    </w:p>
    <w:p w14:paraId="60CB9D30" w14:textId="37D73F57" w:rsidR="007527C0" w:rsidRPr="005E76CF" w:rsidRDefault="009E2B92" w:rsidP="008600B7">
      <w:pPr>
        <w:pStyle w:val="NoSpacing"/>
        <w:ind w:firstLine="720"/>
        <w:jc w:val="both"/>
        <w:rPr>
          <w:rFonts w:ascii="Times New Roman" w:hAnsi="Times New Roman"/>
          <w:sz w:val="28"/>
          <w:szCs w:val="28"/>
        </w:rPr>
      </w:pPr>
      <w:r w:rsidRPr="005E76CF">
        <w:rPr>
          <w:rFonts w:ascii="Times New Roman" w:hAnsi="Times New Roman"/>
          <w:sz w:val="28"/>
          <w:szCs w:val="28"/>
        </w:rPr>
        <w:t>1.3</w:t>
      </w:r>
      <w:r w:rsidR="008C1E2C" w:rsidRPr="005E76CF">
        <w:rPr>
          <w:rFonts w:ascii="Times New Roman" w:hAnsi="Times New Roman"/>
          <w:sz w:val="28"/>
          <w:szCs w:val="28"/>
        </w:rPr>
        <w:t>7</w:t>
      </w:r>
      <w:r w:rsidR="00C323E4" w:rsidRPr="005E76CF">
        <w:rPr>
          <w:rFonts w:ascii="Times New Roman" w:hAnsi="Times New Roman"/>
          <w:sz w:val="28"/>
          <w:szCs w:val="28"/>
        </w:rPr>
        <w:t>. p</w:t>
      </w:r>
      <w:r w:rsidR="00923C6B" w:rsidRPr="005E76CF">
        <w:rPr>
          <w:rFonts w:ascii="Times New Roman" w:hAnsi="Times New Roman"/>
          <w:sz w:val="28"/>
          <w:szCs w:val="28"/>
        </w:rPr>
        <w:t>apildināt noteikumus ar 33.</w:t>
      </w:r>
      <w:r w:rsidR="00923C6B" w:rsidRPr="005E76CF">
        <w:rPr>
          <w:rFonts w:ascii="Times New Roman" w:hAnsi="Times New Roman"/>
          <w:sz w:val="28"/>
          <w:szCs w:val="28"/>
          <w:vertAlign w:val="superscript"/>
        </w:rPr>
        <w:t>1</w:t>
      </w:r>
      <w:r w:rsidR="00EE3D29" w:rsidRPr="005E76CF">
        <w:rPr>
          <w:rFonts w:ascii="Times New Roman" w:hAnsi="Times New Roman"/>
          <w:sz w:val="28"/>
          <w:szCs w:val="28"/>
          <w:vertAlign w:val="superscript"/>
        </w:rPr>
        <w:t> </w:t>
      </w:r>
      <w:r w:rsidR="00A501CC" w:rsidRPr="005E76CF">
        <w:rPr>
          <w:rFonts w:ascii="Times New Roman" w:hAnsi="Times New Roman"/>
          <w:sz w:val="28"/>
          <w:szCs w:val="28"/>
        </w:rPr>
        <w:t>punktu šādā redakcijā:</w:t>
      </w:r>
    </w:p>
    <w:p w14:paraId="5C797A97" w14:textId="77777777" w:rsidR="00BD4210" w:rsidRPr="005E76CF" w:rsidRDefault="00BD4210" w:rsidP="008600B7">
      <w:pPr>
        <w:pStyle w:val="NoSpacing"/>
        <w:ind w:firstLine="720"/>
        <w:jc w:val="both"/>
        <w:rPr>
          <w:rFonts w:ascii="Times New Roman" w:hAnsi="Times New Roman"/>
          <w:sz w:val="28"/>
          <w:szCs w:val="28"/>
        </w:rPr>
      </w:pPr>
    </w:p>
    <w:p w14:paraId="7E5A1F96" w14:textId="3966C8A5" w:rsidR="00AB58BD"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33.</w:t>
      </w:r>
      <w:r w:rsidR="00FC40B9" w:rsidRPr="005E76CF">
        <w:rPr>
          <w:rFonts w:ascii="Times New Roman" w:hAnsi="Times New Roman"/>
          <w:sz w:val="28"/>
          <w:szCs w:val="28"/>
          <w:vertAlign w:val="superscript"/>
        </w:rPr>
        <w:t>1</w:t>
      </w:r>
      <w:r w:rsidR="00FC40B9" w:rsidRPr="005E76CF">
        <w:rPr>
          <w:rFonts w:ascii="Times New Roman" w:hAnsi="Times New Roman"/>
          <w:sz w:val="28"/>
          <w:szCs w:val="28"/>
        </w:rPr>
        <w:t xml:space="preserve"> Zāļu valsts aģentūra </w:t>
      </w:r>
      <w:r w:rsidR="005864AC" w:rsidRPr="005E76CF">
        <w:rPr>
          <w:rFonts w:ascii="Times New Roman" w:hAnsi="Times New Roman"/>
          <w:sz w:val="28"/>
          <w:szCs w:val="28"/>
        </w:rPr>
        <w:t xml:space="preserve">un Veselības inspekcija </w:t>
      </w:r>
      <w:r w:rsidR="00FC40B9" w:rsidRPr="005E76CF">
        <w:rPr>
          <w:rFonts w:ascii="Times New Roman" w:hAnsi="Times New Roman"/>
          <w:sz w:val="28"/>
          <w:szCs w:val="28"/>
        </w:rPr>
        <w:t>izveido</w:t>
      </w:r>
      <w:proofErr w:type="gramStart"/>
      <w:r w:rsidR="00FC40B9" w:rsidRPr="005E76CF">
        <w:rPr>
          <w:rFonts w:ascii="Times New Roman" w:hAnsi="Times New Roman"/>
          <w:sz w:val="28"/>
          <w:szCs w:val="28"/>
        </w:rPr>
        <w:t xml:space="preserve"> </w:t>
      </w:r>
      <w:r w:rsidR="00995386" w:rsidRPr="005E76CF">
        <w:rPr>
          <w:rFonts w:ascii="Times New Roman" w:hAnsi="Times New Roman"/>
          <w:sz w:val="28"/>
          <w:szCs w:val="28"/>
        </w:rPr>
        <w:t>un</w:t>
      </w:r>
      <w:proofErr w:type="gramEnd"/>
      <w:r w:rsidR="00995386" w:rsidRPr="005E76CF">
        <w:rPr>
          <w:rFonts w:ascii="Times New Roman" w:hAnsi="Times New Roman"/>
          <w:sz w:val="28"/>
          <w:szCs w:val="28"/>
        </w:rPr>
        <w:t xml:space="preserve"> </w:t>
      </w:r>
      <w:r w:rsidR="00995386" w:rsidRPr="009F7D3B">
        <w:rPr>
          <w:rFonts w:ascii="Times New Roman" w:hAnsi="Times New Roman"/>
          <w:sz w:val="28"/>
          <w:szCs w:val="28"/>
        </w:rPr>
        <w:t xml:space="preserve">īsteno </w:t>
      </w:r>
      <w:r w:rsidR="009F7D3B" w:rsidRPr="009F7D3B">
        <w:rPr>
          <w:rFonts w:ascii="Times New Roman" w:hAnsi="Times New Roman"/>
          <w:sz w:val="28"/>
          <w:szCs w:val="28"/>
        </w:rPr>
        <w:t xml:space="preserve">labi izstrādātu </w:t>
      </w:r>
      <w:r w:rsidR="00603E40" w:rsidRPr="009F7D3B">
        <w:rPr>
          <w:rFonts w:ascii="Times New Roman" w:hAnsi="Times New Roman"/>
          <w:sz w:val="28"/>
          <w:szCs w:val="28"/>
        </w:rPr>
        <w:t xml:space="preserve">kvalitātes sistēmu, kuru ievēro </w:t>
      </w:r>
      <w:r w:rsidR="009F7D3B" w:rsidRPr="009F7D3B">
        <w:rPr>
          <w:rFonts w:ascii="Times New Roman" w:hAnsi="Times New Roman"/>
          <w:sz w:val="28"/>
          <w:szCs w:val="28"/>
        </w:rPr>
        <w:t xml:space="preserve">vadība un </w:t>
      </w:r>
      <w:r w:rsidR="00603E40" w:rsidRPr="009F7D3B">
        <w:rPr>
          <w:rFonts w:ascii="Times New Roman" w:hAnsi="Times New Roman"/>
          <w:sz w:val="28"/>
          <w:szCs w:val="28"/>
        </w:rPr>
        <w:t xml:space="preserve">amatpersonas, </w:t>
      </w:r>
      <w:r w:rsidR="00995386" w:rsidRPr="009F7D3B">
        <w:rPr>
          <w:rFonts w:ascii="Times New Roman" w:hAnsi="Times New Roman"/>
          <w:sz w:val="28"/>
          <w:szCs w:val="28"/>
        </w:rPr>
        <w:t xml:space="preserve">kas veic </w:t>
      </w:r>
      <w:r w:rsidR="00603E40" w:rsidRPr="009F7D3B">
        <w:rPr>
          <w:rFonts w:ascii="Times New Roman" w:hAnsi="Times New Roman"/>
          <w:sz w:val="28"/>
          <w:szCs w:val="28"/>
        </w:rPr>
        <w:t>pārbaud</w:t>
      </w:r>
      <w:r w:rsidR="00995386" w:rsidRPr="009F7D3B">
        <w:rPr>
          <w:rFonts w:ascii="Times New Roman" w:hAnsi="Times New Roman"/>
          <w:sz w:val="28"/>
          <w:szCs w:val="28"/>
        </w:rPr>
        <w:t>es.</w:t>
      </w:r>
      <w:r w:rsidR="00603E40" w:rsidRPr="009F7D3B">
        <w:rPr>
          <w:rFonts w:ascii="Times New Roman" w:hAnsi="Times New Roman"/>
          <w:sz w:val="28"/>
          <w:szCs w:val="28"/>
        </w:rPr>
        <w:t xml:space="preserve"> </w:t>
      </w:r>
      <w:r w:rsidR="00FC79BD" w:rsidRPr="009F7D3B">
        <w:rPr>
          <w:rFonts w:ascii="Times New Roman" w:hAnsi="Times New Roman"/>
          <w:sz w:val="28"/>
          <w:szCs w:val="28"/>
        </w:rPr>
        <w:t>K</w:t>
      </w:r>
      <w:r w:rsidR="00FC40B9" w:rsidRPr="009F7D3B">
        <w:rPr>
          <w:rFonts w:ascii="Times New Roman" w:hAnsi="Times New Roman"/>
          <w:sz w:val="28"/>
          <w:szCs w:val="28"/>
        </w:rPr>
        <w:t xml:space="preserve">valitātes sistēmu </w:t>
      </w:r>
      <w:r w:rsidR="00FC79BD" w:rsidRPr="009F7D3B">
        <w:rPr>
          <w:rFonts w:ascii="Times New Roman" w:hAnsi="Times New Roman"/>
          <w:sz w:val="28"/>
          <w:szCs w:val="28"/>
        </w:rPr>
        <w:t xml:space="preserve">attiecīgi </w:t>
      </w:r>
      <w:r w:rsidR="00FC40B9" w:rsidRPr="009F7D3B">
        <w:rPr>
          <w:rFonts w:ascii="Times New Roman" w:hAnsi="Times New Roman"/>
          <w:sz w:val="28"/>
          <w:szCs w:val="28"/>
        </w:rPr>
        <w:t>atjaunina.</w:t>
      </w:r>
      <w:r w:rsidRPr="009F7D3B">
        <w:rPr>
          <w:rFonts w:ascii="Times New Roman" w:hAnsi="Times New Roman"/>
          <w:sz w:val="28"/>
          <w:szCs w:val="28"/>
        </w:rPr>
        <w:t>"</w:t>
      </w:r>
      <w:r w:rsidR="00C323E4" w:rsidRPr="009F7D3B">
        <w:rPr>
          <w:rFonts w:ascii="Times New Roman" w:hAnsi="Times New Roman"/>
          <w:sz w:val="28"/>
          <w:szCs w:val="28"/>
        </w:rPr>
        <w:t>;</w:t>
      </w:r>
    </w:p>
    <w:p w14:paraId="4C3B8EB4" w14:textId="77777777" w:rsidR="009F7D3B" w:rsidRDefault="009F7D3B" w:rsidP="008600B7">
      <w:pPr>
        <w:pStyle w:val="tv213"/>
        <w:spacing w:before="0" w:beforeAutospacing="0" w:after="0" w:afterAutospacing="0"/>
        <w:ind w:firstLine="720"/>
        <w:jc w:val="both"/>
        <w:rPr>
          <w:sz w:val="28"/>
          <w:szCs w:val="28"/>
        </w:rPr>
      </w:pPr>
    </w:p>
    <w:p w14:paraId="1FA81BCF" w14:textId="2DD129C1" w:rsidR="007B753C" w:rsidRPr="005E76CF" w:rsidRDefault="00FC40B9" w:rsidP="008600B7">
      <w:pPr>
        <w:pStyle w:val="tv213"/>
        <w:spacing w:before="0" w:beforeAutospacing="0" w:after="0" w:afterAutospacing="0"/>
        <w:ind w:firstLine="720"/>
        <w:jc w:val="both"/>
        <w:rPr>
          <w:sz w:val="28"/>
          <w:szCs w:val="28"/>
        </w:rPr>
      </w:pPr>
      <w:r w:rsidRPr="005E76CF">
        <w:rPr>
          <w:sz w:val="28"/>
          <w:szCs w:val="28"/>
        </w:rPr>
        <w:t>1.</w:t>
      </w:r>
      <w:r w:rsidR="009E2B92" w:rsidRPr="005E76CF">
        <w:rPr>
          <w:sz w:val="28"/>
          <w:szCs w:val="28"/>
        </w:rPr>
        <w:t>3</w:t>
      </w:r>
      <w:r w:rsidR="008C1E2C" w:rsidRPr="005E76CF">
        <w:rPr>
          <w:sz w:val="28"/>
          <w:szCs w:val="28"/>
        </w:rPr>
        <w:t>8</w:t>
      </w:r>
      <w:r w:rsidRPr="005E76CF">
        <w:rPr>
          <w:sz w:val="28"/>
          <w:szCs w:val="28"/>
        </w:rPr>
        <w:t>. izteikt 41.1. </w:t>
      </w:r>
      <w:r w:rsidR="002B2894" w:rsidRPr="005E76CF">
        <w:rPr>
          <w:sz w:val="28"/>
          <w:szCs w:val="28"/>
        </w:rPr>
        <w:t>un 41.2. </w:t>
      </w:r>
      <w:r w:rsidRPr="005E76CF">
        <w:rPr>
          <w:sz w:val="28"/>
          <w:szCs w:val="28"/>
        </w:rPr>
        <w:t>apakšpunkt</w:t>
      </w:r>
      <w:r w:rsidR="002B2894" w:rsidRPr="005E76CF">
        <w:rPr>
          <w:sz w:val="28"/>
          <w:szCs w:val="28"/>
        </w:rPr>
        <w:t>u šādā redakcijā</w:t>
      </w:r>
      <w:r w:rsidRPr="005E76CF">
        <w:rPr>
          <w:sz w:val="28"/>
          <w:szCs w:val="28"/>
        </w:rPr>
        <w:t>:</w:t>
      </w:r>
    </w:p>
    <w:p w14:paraId="2C771031" w14:textId="77777777" w:rsidR="007B753C" w:rsidRPr="005E76CF" w:rsidRDefault="007B753C" w:rsidP="008600B7">
      <w:pPr>
        <w:pStyle w:val="tv213"/>
        <w:spacing w:before="0" w:beforeAutospacing="0" w:after="0" w:afterAutospacing="0"/>
        <w:ind w:left="600"/>
        <w:jc w:val="both"/>
        <w:rPr>
          <w:sz w:val="28"/>
          <w:szCs w:val="28"/>
        </w:rPr>
      </w:pPr>
    </w:p>
    <w:p w14:paraId="67696727" w14:textId="2A6ACB5D" w:rsidR="00131761" w:rsidRPr="005E76CF" w:rsidRDefault="008600B7" w:rsidP="008600B7">
      <w:pPr>
        <w:pStyle w:val="tv213"/>
        <w:spacing w:before="0" w:beforeAutospacing="0" w:after="0" w:afterAutospacing="0"/>
        <w:ind w:firstLine="709"/>
        <w:jc w:val="both"/>
        <w:rPr>
          <w:sz w:val="28"/>
          <w:szCs w:val="28"/>
        </w:rPr>
      </w:pPr>
      <w:r w:rsidRPr="005E76CF">
        <w:rPr>
          <w:sz w:val="28"/>
          <w:szCs w:val="28"/>
        </w:rPr>
        <w:t>"</w:t>
      </w:r>
      <w:r w:rsidR="00FC40B9" w:rsidRPr="005E76CF">
        <w:rPr>
          <w:sz w:val="28"/>
          <w:szCs w:val="28"/>
        </w:rPr>
        <w:t>41.1. izsniedz pārbaudītajam zāļu vai aktīvo vielu ražotājam vai zāļu importētājam (persona, kas iesaistīta darbībās, kuru veikšanai saskaņā ar normatīvajiem aktiem par zāļu ievešanas un izvešanas kārtību nepieciešama speciāl</w:t>
      </w:r>
      <w:r w:rsidR="002C6AEA">
        <w:rPr>
          <w:sz w:val="28"/>
          <w:szCs w:val="28"/>
        </w:rPr>
        <w:t>a</w:t>
      </w:r>
      <w:r w:rsidR="00FC40B9" w:rsidRPr="005E76CF">
        <w:rPr>
          <w:sz w:val="28"/>
          <w:szCs w:val="28"/>
        </w:rPr>
        <w:t xml:space="preserve"> atļauja (licence) zāļu ražošanai vai importēšanai, kuru ir izsniegusi Zāļu valsts aģentūra saskaņā ar normatīvajiem aktiem par farmaceitiskās darbības licencēšanas kārtību) ražotāja labas ražošanas prakses atbilstības sertifikātu (</w:t>
      </w:r>
      <w:hyperlink r:id="rId30" w:anchor="piel2" w:tgtFrame="_blank" w:history="1">
        <w:r w:rsidR="00FC40B9" w:rsidRPr="005E76CF">
          <w:rPr>
            <w:rStyle w:val="Hyperlink"/>
            <w:color w:val="auto"/>
            <w:sz w:val="28"/>
            <w:szCs w:val="28"/>
            <w:u w:val="none"/>
          </w:rPr>
          <w:t>2.</w:t>
        </w:r>
        <w:r w:rsidR="00337EF6" w:rsidRPr="005E76CF">
          <w:rPr>
            <w:rStyle w:val="Hyperlink"/>
            <w:color w:val="auto"/>
            <w:sz w:val="28"/>
            <w:szCs w:val="28"/>
            <w:u w:val="none"/>
          </w:rPr>
          <w:t> </w:t>
        </w:r>
        <w:r w:rsidR="00FC40B9" w:rsidRPr="005E76CF">
          <w:rPr>
            <w:rStyle w:val="Hyperlink"/>
            <w:color w:val="auto"/>
            <w:sz w:val="28"/>
            <w:szCs w:val="28"/>
            <w:u w:val="none"/>
          </w:rPr>
          <w:t>pielikums</w:t>
        </w:r>
      </w:hyperlink>
      <w:r w:rsidR="00FC40B9" w:rsidRPr="005E76CF">
        <w:rPr>
          <w:sz w:val="28"/>
          <w:szCs w:val="28"/>
        </w:rPr>
        <w:t>), ja pārbaudītās personas darbība atbilst labas ražošanas prakses prasībām. Sertifikātu izsniedz elektroniska dokumenta formā, nosūtot to uz pārbaudītās personas elektroniskā pasta adresi triju darbdienu laikā pēc tam, kad attiecīgais zāļu vai aktīvo vielu ražotājs vai zāļu importētājs saskaņā ar Zāļu valsts aģentūras sniegto maksas pakalpojumu cenrādi ir samaksājis noteikto maksu par dokumentu novērtēšanu un labas ražošanas prakses pārbaudi</w:t>
      </w:r>
      <w:r w:rsidR="00477A51" w:rsidRPr="005E76CF">
        <w:rPr>
          <w:sz w:val="28"/>
          <w:szCs w:val="28"/>
        </w:rPr>
        <w:t xml:space="preserve">. </w:t>
      </w:r>
      <w:r w:rsidR="002B2894" w:rsidRPr="005E76CF">
        <w:rPr>
          <w:sz w:val="28"/>
          <w:szCs w:val="28"/>
        </w:rPr>
        <w:t>Ja labas ražošanas prakses atbilstības novērtēšana saistīta ar izbraukumu, ražotājs sedz Zāļu valsts aģentūras ceļa (transporta) izdevumus līdz uzņēmumam un atpakaļ, izdevumus par vīzas noformēšanu, izdevumus par viesnīcu (naktsmītni), veselības apdrošināšanas izdevumus un dienas naudu atbilstoši normatīvajiem aktiem par kārtību, kādā atlīdzināmi ar komandējumiem un darbinieku darba braucieniem saistītie izdevumi. Sertifikātu papīra dokumenta formā (tai skaitā dublikātu) izsniedz triju darbdienu laikā pēc pieprasījuma saņemšanas un par minēto pakalpojumu iekasē papildu maksu saskaņā ar Zāļu valsts aģentūras sniegto maksas pakalpojumu cenrādi;</w:t>
      </w:r>
    </w:p>
    <w:p w14:paraId="72F6D7F9" w14:textId="26DABBCE" w:rsidR="00860084" w:rsidRPr="005E76CF" w:rsidRDefault="00477A51" w:rsidP="008600B7">
      <w:pPr>
        <w:spacing w:after="0" w:line="240" w:lineRule="auto"/>
        <w:ind w:firstLine="709"/>
        <w:jc w:val="both"/>
        <w:rPr>
          <w:rFonts w:ascii="Times New Roman" w:hAnsi="Times New Roman"/>
          <w:sz w:val="28"/>
          <w:szCs w:val="28"/>
          <w:shd w:val="clear" w:color="auto" w:fill="FFFFFF"/>
          <w:lang w:val="lv-LV"/>
        </w:rPr>
      </w:pPr>
      <w:r w:rsidRPr="005E76CF">
        <w:rPr>
          <w:rFonts w:ascii="Times New Roman" w:hAnsi="Times New Roman"/>
          <w:sz w:val="28"/>
          <w:szCs w:val="28"/>
          <w:lang w:val="lv-LV"/>
        </w:rPr>
        <w:lastRenderedPageBreak/>
        <w:t>41.2.</w:t>
      </w:r>
      <w:r w:rsidR="00DE0CD1" w:rsidRPr="005E76CF">
        <w:rPr>
          <w:rFonts w:ascii="Times New Roman" w:hAnsi="Times New Roman"/>
          <w:sz w:val="28"/>
          <w:szCs w:val="28"/>
          <w:lang w:val="lv-LV"/>
        </w:rPr>
        <w:t> </w:t>
      </w:r>
      <w:r w:rsidRPr="005E76CF">
        <w:rPr>
          <w:rFonts w:ascii="Times New Roman" w:hAnsi="Times New Roman"/>
          <w:sz w:val="28"/>
          <w:szCs w:val="28"/>
          <w:lang w:val="lv-LV"/>
        </w:rPr>
        <w:t>ja pieņemts šo noteikumu 38.3.</w:t>
      </w:r>
      <w:r w:rsidR="00DC5AE8" w:rsidRPr="005E76CF">
        <w:rPr>
          <w:rFonts w:ascii="Times New Roman" w:hAnsi="Times New Roman"/>
          <w:sz w:val="28"/>
          <w:szCs w:val="28"/>
          <w:lang w:val="lv-LV"/>
        </w:rPr>
        <w:t> </w:t>
      </w:r>
      <w:r w:rsidRPr="005E76CF">
        <w:rPr>
          <w:rFonts w:ascii="Times New Roman" w:hAnsi="Times New Roman"/>
          <w:sz w:val="28"/>
          <w:szCs w:val="28"/>
          <w:lang w:val="lv-LV"/>
        </w:rPr>
        <w:t>apakšpunktā minētais lēmums, atbilstoši normatīvajiem aktiem par farmaceitiskās darbības licencēšanas kārtību pieņem lēmumu par speciāl</w:t>
      </w:r>
      <w:r w:rsidR="002C6AEA">
        <w:rPr>
          <w:rFonts w:ascii="Times New Roman" w:hAnsi="Times New Roman"/>
          <w:sz w:val="28"/>
          <w:szCs w:val="28"/>
          <w:lang w:val="lv-LV"/>
        </w:rPr>
        <w:t>a</w:t>
      </w:r>
      <w:r w:rsidRPr="005E76CF">
        <w:rPr>
          <w:rFonts w:ascii="Times New Roman" w:hAnsi="Times New Roman"/>
          <w:sz w:val="28"/>
          <w:szCs w:val="28"/>
          <w:lang w:val="lv-LV"/>
        </w:rPr>
        <w:t xml:space="preserve">s atļaujas (licences) zāļu ražošanai darbības apturēšanu līdz kontroles ziņojumā minēto trūkumu novēršanai. </w:t>
      </w:r>
      <w:r w:rsidR="00FC40B9" w:rsidRPr="005E76CF">
        <w:rPr>
          <w:rFonts w:ascii="Times New Roman" w:hAnsi="Times New Roman"/>
          <w:sz w:val="28"/>
          <w:szCs w:val="28"/>
          <w:shd w:val="clear" w:color="auto" w:fill="FFFFFF"/>
          <w:lang w:val="lv-LV"/>
        </w:rPr>
        <w:t>Lēmumu par speciāl</w:t>
      </w:r>
      <w:r w:rsidR="002C6AEA">
        <w:rPr>
          <w:rFonts w:ascii="Times New Roman" w:hAnsi="Times New Roman"/>
          <w:sz w:val="28"/>
          <w:szCs w:val="28"/>
          <w:shd w:val="clear" w:color="auto" w:fill="FFFFFF"/>
          <w:lang w:val="lv-LV"/>
        </w:rPr>
        <w:t>a</w:t>
      </w:r>
      <w:r w:rsidR="00FC40B9" w:rsidRPr="005E76CF">
        <w:rPr>
          <w:rFonts w:ascii="Times New Roman" w:hAnsi="Times New Roman"/>
          <w:sz w:val="28"/>
          <w:szCs w:val="28"/>
          <w:shd w:val="clear" w:color="auto" w:fill="FFFFFF"/>
          <w:lang w:val="lv-LV"/>
        </w:rPr>
        <w:t>s atļaujas (licences) zāļu ražošanai darbības apturēšanu nepieņem, ja</w:t>
      </w:r>
      <w:r w:rsidR="00860084" w:rsidRPr="005E76CF">
        <w:rPr>
          <w:rFonts w:ascii="Times New Roman" w:hAnsi="Times New Roman"/>
          <w:sz w:val="28"/>
          <w:szCs w:val="28"/>
          <w:shd w:val="clear" w:color="auto" w:fill="FFFFFF"/>
          <w:lang w:val="lv-LV"/>
        </w:rPr>
        <w:t>:</w:t>
      </w:r>
    </w:p>
    <w:p w14:paraId="35E15F7E" w14:textId="4E4A4EB7" w:rsidR="005B2ED9" w:rsidRPr="005E76CF" w:rsidRDefault="00860084" w:rsidP="008600B7">
      <w:pPr>
        <w:pStyle w:val="tv213"/>
        <w:spacing w:before="0" w:beforeAutospacing="0" w:after="0" w:afterAutospacing="0"/>
        <w:ind w:firstLine="709"/>
        <w:jc w:val="both"/>
        <w:rPr>
          <w:sz w:val="28"/>
          <w:szCs w:val="28"/>
          <w:shd w:val="clear" w:color="auto" w:fill="FFFFFF"/>
        </w:rPr>
      </w:pPr>
      <w:r w:rsidRPr="005E76CF">
        <w:rPr>
          <w:sz w:val="28"/>
          <w:szCs w:val="28"/>
          <w:shd w:val="clear" w:color="auto" w:fill="FFFFFF"/>
        </w:rPr>
        <w:t>41.2.1.</w:t>
      </w:r>
      <w:r w:rsidR="00B63E40" w:rsidRPr="005E76CF">
        <w:rPr>
          <w:sz w:val="28"/>
          <w:szCs w:val="28"/>
          <w:shd w:val="clear" w:color="auto" w:fill="FFFFFF"/>
        </w:rPr>
        <w:t> </w:t>
      </w:r>
      <w:r w:rsidR="00FC40B9" w:rsidRPr="005E76CF">
        <w:rPr>
          <w:sz w:val="28"/>
          <w:szCs w:val="28"/>
          <w:shd w:val="clear" w:color="auto" w:fill="FFFFFF"/>
        </w:rPr>
        <w:t>zāles ir klasificētas kā kritiskas t</w:t>
      </w:r>
      <w:r w:rsidR="005B2ED9" w:rsidRPr="005E76CF">
        <w:rPr>
          <w:sz w:val="28"/>
          <w:szCs w:val="28"/>
          <w:shd w:val="clear" w:color="auto" w:fill="FFFFFF"/>
        </w:rPr>
        <w:t>o iespējamās neesības dēļ;</w:t>
      </w:r>
    </w:p>
    <w:p w14:paraId="63CAC7C7" w14:textId="6ECF7FAC" w:rsidR="00131761" w:rsidRPr="005E76CF" w:rsidRDefault="00860084" w:rsidP="008600B7">
      <w:pPr>
        <w:pStyle w:val="tv213"/>
        <w:spacing w:before="0" w:beforeAutospacing="0" w:after="0" w:afterAutospacing="0"/>
        <w:ind w:firstLine="709"/>
        <w:jc w:val="both"/>
        <w:rPr>
          <w:sz w:val="28"/>
          <w:szCs w:val="28"/>
        </w:rPr>
      </w:pPr>
      <w:r w:rsidRPr="005E76CF">
        <w:rPr>
          <w:sz w:val="28"/>
          <w:szCs w:val="28"/>
          <w:shd w:val="clear" w:color="auto" w:fill="FFFFFF"/>
        </w:rPr>
        <w:t>41.2.2. </w:t>
      </w:r>
      <w:r w:rsidR="00FC40B9" w:rsidRPr="005E76CF">
        <w:rPr>
          <w:sz w:val="28"/>
          <w:szCs w:val="28"/>
          <w:shd w:val="clear" w:color="auto" w:fill="FFFFFF"/>
        </w:rPr>
        <w:t>konstatēta neatbilstība labas ražošanas prakses prasībām, bet tā</w:t>
      </w:r>
      <w:r w:rsidR="006C3BC1">
        <w:rPr>
          <w:sz w:val="28"/>
          <w:szCs w:val="28"/>
          <w:shd w:val="clear" w:color="auto" w:fill="FFFFFF"/>
        </w:rPr>
        <w:t>s</w:t>
      </w:r>
      <w:r w:rsidR="00FC40B9" w:rsidRPr="005E76CF">
        <w:rPr>
          <w:sz w:val="28"/>
          <w:szCs w:val="28"/>
          <w:shd w:val="clear" w:color="auto" w:fill="FFFFFF"/>
        </w:rPr>
        <w:t xml:space="preserve"> </w:t>
      </w:r>
      <w:r w:rsidR="006C3BC1">
        <w:rPr>
          <w:sz w:val="28"/>
          <w:szCs w:val="28"/>
          <w:shd w:val="clear" w:color="auto" w:fill="FFFFFF"/>
        </w:rPr>
        <w:t>dēļ</w:t>
      </w:r>
      <w:r w:rsidR="00FC40B9" w:rsidRPr="005E76CF">
        <w:rPr>
          <w:sz w:val="28"/>
          <w:szCs w:val="28"/>
          <w:shd w:val="clear" w:color="auto" w:fill="FFFFFF"/>
        </w:rPr>
        <w:t xml:space="preserve"> netiek radīti tūlītē</w:t>
      </w:r>
      <w:r w:rsidRPr="005E76CF">
        <w:rPr>
          <w:sz w:val="28"/>
          <w:szCs w:val="28"/>
          <w:shd w:val="clear" w:color="auto" w:fill="FFFFFF"/>
        </w:rPr>
        <w:t xml:space="preserve">ji draudi sabiedrības veselībai, </w:t>
      </w:r>
      <w:r w:rsidR="00FC40B9" w:rsidRPr="005E76CF">
        <w:rPr>
          <w:sz w:val="28"/>
          <w:szCs w:val="28"/>
          <w:shd w:val="clear" w:color="auto" w:fill="FFFFFF"/>
        </w:rPr>
        <w:t>un ir panākta vienošanās par trūkumu novēršanas pasākumu plānu</w:t>
      </w:r>
      <w:r w:rsidR="00477A51" w:rsidRPr="005E76CF">
        <w:rPr>
          <w:sz w:val="28"/>
          <w:szCs w:val="28"/>
          <w:shd w:val="clear" w:color="auto" w:fill="FFFFFF"/>
        </w:rPr>
        <w:t>;</w:t>
      </w:r>
      <w:r w:rsidR="008600B7" w:rsidRPr="005E76CF">
        <w:rPr>
          <w:sz w:val="28"/>
          <w:szCs w:val="28"/>
          <w:shd w:val="clear" w:color="auto" w:fill="FFFFFF"/>
        </w:rPr>
        <w:t>"</w:t>
      </w:r>
      <w:r w:rsidR="0038766A" w:rsidRPr="005E76CF">
        <w:rPr>
          <w:sz w:val="28"/>
          <w:szCs w:val="28"/>
          <w:shd w:val="clear" w:color="auto" w:fill="FFFFFF"/>
        </w:rPr>
        <w:t>;</w:t>
      </w:r>
    </w:p>
    <w:p w14:paraId="3FD53B34" w14:textId="77777777" w:rsidR="00C47867" w:rsidRPr="005E76CF" w:rsidRDefault="00C47867" w:rsidP="008600B7">
      <w:pPr>
        <w:pStyle w:val="NoSpacing"/>
        <w:ind w:firstLine="720"/>
        <w:jc w:val="both"/>
        <w:rPr>
          <w:rFonts w:ascii="Times New Roman" w:hAnsi="Times New Roman"/>
          <w:sz w:val="28"/>
          <w:szCs w:val="28"/>
        </w:rPr>
      </w:pPr>
    </w:p>
    <w:p w14:paraId="0B8C8E28" w14:textId="479835A4" w:rsidR="005E2E77" w:rsidRPr="005E76CF" w:rsidRDefault="008C1E2C" w:rsidP="008600B7">
      <w:pPr>
        <w:pStyle w:val="NoSpacing"/>
        <w:ind w:firstLine="720"/>
        <w:jc w:val="both"/>
        <w:rPr>
          <w:rFonts w:ascii="Times New Roman" w:hAnsi="Times New Roman"/>
          <w:sz w:val="28"/>
          <w:szCs w:val="28"/>
        </w:rPr>
      </w:pPr>
      <w:r w:rsidRPr="005E76CF">
        <w:rPr>
          <w:rFonts w:ascii="Times New Roman" w:hAnsi="Times New Roman"/>
          <w:sz w:val="28"/>
          <w:szCs w:val="28"/>
        </w:rPr>
        <w:t>1.39</w:t>
      </w:r>
      <w:r w:rsidR="00337EF6" w:rsidRPr="005E76CF">
        <w:rPr>
          <w:rFonts w:ascii="Times New Roman" w:hAnsi="Times New Roman"/>
          <w:sz w:val="28"/>
          <w:szCs w:val="28"/>
        </w:rPr>
        <w:t>. izteikt 80. </w:t>
      </w:r>
      <w:r w:rsidR="00FC40B9" w:rsidRPr="005E76CF">
        <w:rPr>
          <w:rFonts w:ascii="Times New Roman" w:hAnsi="Times New Roman"/>
          <w:sz w:val="28"/>
          <w:szCs w:val="28"/>
        </w:rPr>
        <w:t xml:space="preserve">punktu </w:t>
      </w:r>
      <w:r w:rsidR="00B9726C" w:rsidRPr="005E76CF">
        <w:rPr>
          <w:rFonts w:ascii="Times New Roman" w:hAnsi="Times New Roman"/>
          <w:sz w:val="28"/>
          <w:szCs w:val="28"/>
        </w:rPr>
        <w:t xml:space="preserve">šādā </w:t>
      </w:r>
      <w:r w:rsidR="00FC40B9" w:rsidRPr="005E76CF">
        <w:rPr>
          <w:rFonts w:ascii="Times New Roman" w:hAnsi="Times New Roman"/>
          <w:sz w:val="28"/>
          <w:szCs w:val="28"/>
        </w:rPr>
        <w:t>redakcijā:</w:t>
      </w:r>
    </w:p>
    <w:p w14:paraId="27E4F195" w14:textId="77777777" w:rsidR="007F205D" w:rsidRPr="005E76CF" w:rsidRDefault="007F205D" w:rsidP="008600B7">
      <w:pPr>
        <w:pStyle w:val="NoSpacing"/>
        <w:ind w:firstLine="709"/>
        <w:jc w:val="both"/>
        <w:rPr>
          <w:rFonts w:ascii="Times New Roman" w:hAnsi="Times New Roman"/>
          <w:sz w:val="28"/>
          <w:szCs w:val="28"/>
        </w:rPr>
      </w:pPr>
    </w:p>
    <w:p w14:paraId="2A363CD8" w14:textId="0A08E61A" w:rsidR="005E2E77" w:rsidRPr="005E76CF" w:rsidRDefault="008600B7" w:rsidP="008600B7">
      <w:pPr>
        <w:pStyle w:val="NoSpacing"/>
        <w:ind w:firstLine="709"/>
        <w:jc w:val="both"/>
        <w:rPr>
          <w:rFonts w:ascii="Times New Roman" w:hAnsi="Times New Roman"/>
          <w:sz w:val="28"/>
          <w:szCs w:val="28"/>
        </w:rPr>
      </w:pPr>
      <w:r w:rsidRPr="005E76CF">
        <w:rPr>
          <w:rFonts w:ascii="Times New Roman" w:hAnsi="Times New Roman"/>
          <w:sz w:val="28"/>
          <w:szCs w:val="28"/>
        </w:rPr>
        <w:t>"</w:t>
      </w:r>
      <w:r w:rsidR="00FC40B9" w:rsidRPr="005E76CF">
        <w:rPr>
          <w:rFonts w:ascii="Times New Roman" w:hAnsi="Times New Roman"/>
          <w:sz w:val="28"/>
          <w:szCs w:val="28"/>
        </w:rPr>
        <w:t>80. </w:t>
      </w:r>
      <w:r w:rsidR="00C0623D" w:rsidRPr="005E76CF">
        <w:rPr>
          <w:rFonts w:ascii="Times New Roman" w:hAnsi="Times New Roman"/>
          <w:sz w:val="28"/>
          <w:szCs w:val="28"/>
        </w:rPr>
        <w:t>Zāļu valsts aģentūra pārbauda, vai kvalificētās personas kvalifikācija atbilst šajos noteikumos noteiktajām prasībām</w:t>
      </w:r>
      <w:r w:rsidR="00DE0CD1" w:rsidRPr="005E76CF">
        <w:rPr>
          <w:rFonts w:ascii="Times New Roman" w:hAnsi="Times New Roman"/>
          <w:sz w:val="28"/>
          <w:szCs w:val="28"/>
        </w:rPr>
        <w:t>,</w:t>
      </w:r>
      <w:r w:rsidR="00C0623D" w:rsidRPr="005E76CF">
        <w:rPr>
          <w:rFonts w:ascii="Times New Roman" w:hAnsi="Times New Roman"/>
          <w:sz w:val="28"/>
          <w:szCs w:val="28"/>
        </w:rPr>
        <w:t xml:space="preserve"> un par neatbilstību ziņo Veselības inspekcijai. Veselības inspekcija ir tiesīga ierosināt zāļu ražotājam uz laiku atstādināt vai atbrīvot no amata kvalificēto pers</w:t>
      </w:r>
      <w:r w:rsidR="00FC40B9" w:rsidRPr="005E76CF">
        <w:rPr>
          <w:rFonts w:ascii="Times New Roman" w:hAnsi="Times New Roman"/>
          <w:sz w:val="28"/>
          <w:szCs w:val="28"/>
        </w:rPr>
        <w:t xml:space="preserve">onu, ja tā nepilda šo noteikumu </w:t>
      </w:r>
      <w:hyperlink r:id="rId31" w:anchor="p10" w:tgtFrame="_blank" w:history="1">
        <w:r w:rsidR="00C0623D" w:rsidRPr="005E76CF">
          <w:rPr>
            <w:rStyle w:val="Hyperlink"/>
            <w:rFonts w:ascii="Times New Roman" w:hAnsi="Times New Roman"/>
            <w:color w:val="auto"/>
            <w:sz w:val="28"/>
            <w:szCs w:val="28"/>
            <w:u w:val="none"/>
          </w:rPr>
          <w:t>10. </w:t>
        </w:r>
      </w:hyperlink>
      <w:r w:rsidR="00C0623D" w:rsidRPr="005E76CF">
        <w:rPr>
          <w:rFonts w:ascii="Times New Roman" w:hAnsi="Times New Roman"/>
          <w:sz w:val="28"/>
          <w:szCs w:val="28"/>
        </w:rPr>
        <w:t>un</w:t>
      </w:r>
      <w:r w:rsidR="00DE0CD1" w:rsidRPr="005E76CF">
        <w:rPr>
          <w:rFonts w:ascii="Times New Roman" w:hAnsi="Times New Roman"/>
          <w:sz w:val="28"/>
          <w:szCs w:val="28"/>
        </w:rPr>
        <w:t xml:space="preserve"> </w:t>
      </w:r>
      <w:hyperlink r:id="rId32" w:anchor="p11" w:tgtFrame="_blank" w:history="1">
        <w:r w:rsidR="00C0623D" w:rsidRPr="005E76CF">
          <w:rPr>
            <w:rStyle w:val="Hyperlink"/>
            <w:rFonts w:ascii="Times New Roman" w:hAnsi="Times New Roman"/>
            <w:color w:val="auto"/>
            <w:sz w:val="28"/>
            <w:szCs w:val="28"/>
            <w:u w:val="none"/>
          </w:rPr>
          <w:t>11</w:t>
        </w:r>
        <w:r w:rsidRPr="005E76CF">
          <w:rPr>
            <w:rStyle w:val="Hyperlink"/>
            <w:rFonts w:ascii="Times New Roman" w:hAnsi="Times New Roman"/>
            <w:color w:val="auto"/>
            <w:sz w:val="28"/>
            <w:szCs w:val="28"/>
            <w:u w:val="none"/>
          </w:rPr>
          <w:t>.</w:t>
        </w:r>
        <w:r w:rsidR="00DE0CD1" w:rsidRPr="005E76CF">
          <w:rPr>
            <w:rStyle w:val="Hyperlink"/>
            <w:rFonts w:ascii="Times New Roman" w:hAnsi="Times New Roman"/>
            <w:color w:val="auto"/>
            <w:sz w:val="28"/>
            <w:szCs w:val="28"/>
            <w:u w:val="none"/>
          </w:rPr>
          <w:t> </w:t>
        </w:r>
        <w:r w:rsidRPr="005E76CF">
          <w:rPr>
            <w:rStyle w:val="Hyperlink"/>
            <w:rFonts w:ascii="Times New Roman" w:hAnsi="Times New Roman"/>
            <w:color w:val="auto"/>
            <w:sz w:val="28"/>
            <w:szCs w:val="28"/>
            <w:u w:val="none"/>
          </w:rPr>
          <w:t>p</w:t>
        </w:r>
        <w:r w:rsidR="00C0623D" w:rsidRPr="005E76CF">
          <w:rPr>
            <w:rStyle w:val="Hyperlink"/>
            <w:rFonts w:ascii="Times New Roman" w:hAnsi="Times New Roman"/>
            <w:color w:val="auto"/>
            <w:sz w:val="28"/>
            <w:szCs w:val="28"/>
            <w:u w:val="none"/>
          </w:rPr>
          <w:t>unktā</w:t>
        </w:r>
      </w:hyperlink>
      <w:r w:rsidR="00DE0CD1" w:rsidRPr="005E76CF">
        <w:rPr>
          <w:rFonts w:ascii="Times New Roman" w:hAnsi="Times New Roman"/>
          <w:sz w:val="28"/>
          <w:szCs w:val="28"/>
        </w:rPr>
        <w:t xml:space="preserve"> </w:t>
      </w:r>
      <w:r w:rsidR="00C0623D" w:rsidRPr="005E76CF">
        <w:rPr>
          <w:rFonts w:ascii="Times New Roman" w:hAnsi="Times New Roman"/>
          <w:sz w:val="28"/>
          <w:szCs w:val="28"/>
        </w:rPr>
        <w:t>minētos pienākumus.</w:t>
      </w:r>
      <w:r w:rsidRPr="005E76CF">
        <w:rPr>
          <w:rFonts w:ascii="Times New Roman" w:hAnsi="Times New Roman"/>
          <w:sz w:val="28"/>
          <w:szCs w:val="28"/>
        </w:rPr>
        <w:t>"</w:t>
      </w:r>
      <w:r w:rsidR="00C0623D" w:rsidRPr="005E76CF">
        <w:rPr>
          <w:rFonts w:ascii="Times New Roman" w:hAnsi="Times New Roman"/>
          <w:sz w:val="28"/>
          <w:szCs w:val="28"/>
        </w:rPr>
        <w:t>;</w:t>
      </w:r>
    </w:p>
    <w:p w14:paraId="5EC52CC0" w14:textId="4FC1A5FF" w:rsidR="005B2ED9" w:rsidRPr="005E76CF" w:rsidRDefault="005B2ED9" w:rsidP="008600B7">
      <w:pPr>
        <w:pStyle w:val="NoSpacing"/>
        <w:ind w:firstLine="709"/>
        <w:jc w:val="both"/>
        <w:rPr>
          <w:rFonts w:ascii="Times New Roman" w:hAnsi="Times New Roman"/>
          <w:sz w:val="28"/>
          <w:szCs w:val="28"/>
        </w:rPr>
      </w:pPr>
    </w:p>
    <w:p w14:paraId="021EEE38" w14:textId="14784173" w:rsidR="005B2ED9" w:rsidRPr="005E76CF" w:rsidRDefault="005B2ED9" w:rsidP="008600B7">
      <w:pPr>
        <w:pStyle w:val="xtvhtml"/>
        <w:shd w:val="clear" w:color="auto" w:fill="FFFFFF"/>
        <w:spacing w:before="0" w:beforeAutospacing="0" w:after="0" w:afterAutospacing="0"/>
        <w:ind w:firstLine="720"/>
        <w:jc w:val="both"/>
        <w:rPr>
          <w:sz w:val="28"/>
          <w:szCs w:val="28"/>
        </w:rPr>
      </w:pPr>
      <w:r w:rsidRPr="005E76CF">
        <w:rPr>
          <w:sz w:val="28"/>
          <w:szCs w:val="28"/>
        </w:rPr>
        <w:t>1.4</w:t>
      </w:r>
      <w:r w:rsidR="008C1E2C" w:rsidRPr="005E76CF">
        <w:rPr>
          <w:sz w:val="28"/>
          <w:szCs w:val="28"/>
        </w:rPr>
        <w:t>0</w:t>
      </w:r>
      <w:r w:rsidRPr="005E76CF">
        <w:rPr>
          <w:sz w:val="28"/>
          <w:szCs w:val="28"/>
        </w:rPr>
        <w:t>. papildināt noteikumus ar 99.</w:t>
      </w:r>
      <w:r w:rsidRPr="005E76CF">
        <w:rPr>
          <w:sz w:val="28"/>
          <w:szCs w:val="28"/>
          <w:vertAlign w:val="superscript"/>
        </w:rPr>
        <w:t>2</w:t>
      </w:r>
      <w:r w:rsidRPr="005E76CF">
        <w:rPr>
          <w:sz w:val="28"/>
          <w:szCs w:val="28"/>
        </w:rPr>
        <w:t> punktu šādā redakcijā:</w:t>
      </w:r>
    </w:p>
    <w:p w14:paraId="77A59203" w14:textId="77777777" w:rsidR="005B2ED9" w:rsidRPr="005E76CF" w:rsidRDefault="005B2ED9" w:rsidP="008600B7">
      <w:pPr>
        <w:pStyle w:val="xtvhtml"/>
        <w:shd w:val="clear" w:color="auto" w:fill="FFFFFF"/>
        <w:spacing w:before="0" w:beforeAutospacing="0" w:after="0" w:afterAutospacing="0"/>
        <w:ind w:firstLine="720"/>
        <w:jc w:val="both"/>
        <w:rPr>
          <w:sz w:val="28"/>
          <w:szCs w:val="28"/>
        </w:rPr>
      </w:pPr>
    </w:p>
    <w:p w14:paraId="21378005" w14:textId="3FBA6E23" w:rsidR="00BA3ADE" w:rsidRPr="005E76CF" w:rsidRDefault="008600B7" w:rsidP="008600B7">
      <w:pPr>
        <w:spacing w:after="0" w:line="240" w:lineRule="auto"/>
        <w:ind w:firstLine="709"/>
        <w:jc w:val="both"/>
        <w:rPr>
          <w:rFonts w:ascii="Times New Roman" w:hAnsi="Times New Roman"/>
          <w:iCs/>
          <w:sz w:val="28"/>
          <w:szCs w:val="28"/>
          <w:lang w:val="lv-LV"/>
        </w:rPr>
      </w:pPr>
      <w:r w:rsidRPr="005E76CF">
        <w:rPr>
          <w:rFonts w:ascii="Times New Roman" w:hAnsi="Times New Roman"/>
          <w:sz w:val="28"/>
          <w:szCs w:val="28"/>
          <w:lang w:val="lv-LV"/>
        </w:rPr>
        <w:t>"</w:t>
      </w:r>
      <w:r w:rsidR="005B2ED9" w:rsidRPr="005E76CF">
        <w:rPr>
          <w:rFonts w:ascii="Times New Roman" w:hAnsi="Times New Roman"/>
          <w:sz w:val="28"/>
          <w:szCs w:val="28"/>
          <w:lang w:val="lv-LV"/>
        </w:rPr>
        <w:t>99.</w:t>
      </w:r>
      <w:r w:rsidR="005B2ED9" w:rsidRPr="005E76CF">
        <w:rPr>
          <w:rFonts w:ascii="Times New Roman" w:hAnsi="Times New Roman"/>
          <w:sz w:val="28"/>
          <w:szCs w:val="28"/>
          <w:vertAlign w:val="superscript"/>
          <w:lang w:val="lv-LV"/>
        </w:rPr>
        <w:t>2 </w:t>
      </w:r>
      <w:r w:rsidR="005B2ED9" w:rsidRPr="005E76CF">
        <w:rPr>
          <w:rFonts w:ascii="Times New Roman" w:hAnsi="Times New Roman"/>
          <w:sz w:val="28"/>
          <w:szCs w:val="28"/>
          <w:lang w:val="lv-LV"/>
        </w:rPr>
        <w:t>Šo noteikumu 2.</w:t>
      </w:r>
      <w:r w:rsidR="005B2ED9" w:rsidRPr="005E76CF">
        <w:rPr>
          <w:rFonts w:ascii="Times New Roman" w:hAnsi="Times New Roman"/>
          <w:sz w:val="28"/>
          <w:szCs w:val="28"/>
          <w:vertAlign w:val="superscript"/>
          <w:lang w:val="lv-LV"/>
        </w:rPr>
        <w:t>1</w:t>
      </w:r>
      <w:r w:rsidR="005B2ED9" w:rsidRPr="005E76CF">
        <w:rPr>
          <w:rFonts w:ascii="Times New Roman" w:hAnsi="Times New Roman"/>
          <w:sz w:val="28"/>
          <w:szCs w:val="28"/>
          <w:lang w:val="lv-LV"/>
        </w:rPr>
        <w:t xml:space="preserve"> punkts stājas spēkā pēc sešiem mēnešiem no dienas, kad Eiropas Savienības Oficiālajā Vēstnesī ir publicēts </w:t>
      </w:r>
      <w:r w:rsidR="006C3BC1">
        <w:rPr>
          <w:rFonts w:ascii="Times New Roman" w:hAnsi="Times New Roman"/>
          <w:sz w:val="28"/>
          <w:szCs w:val="28"/>
          <w:lang w:val="lv-LV"/>
        </w:rPr>
        <w:t>r</w:t>
      </w:r>
      <w:r w:rsidR="005B2ED9" w:rsidRPr="005E76CF">
        <w:rPr>
          <w:rFonts w:ascii="Times New Roman" w:hAnsi="Times New Roman"/>
          <w:sz w:val="28"/>
          <w:szCs w:val="28"/>
          <w:lang w:val="lv-LV"/>
        </w:rPr>
        <w:t>egulas Nr. 536/2014 82. panta 3. punktā minētais paziņojums.</w:t>
      </w:r>
      <w:r w:rsidR="00BA3ADE" w:rsidRPr="005E76CF">
        <w:rPr>
          <w:rFonts w:ascii="Times New Roman" w:hAnsi="Times New Roman"/>
          <w:sz w:val="28"/>
          <w:szCs w:val="28"/>
          <w:lang w:val="lv-LV"/>
        </w:rPr>
        <w:t xml:space="preserve"> </w:t>
      </w:r>
      <w:r w:rsidR="00BA3ADE" w:rsidRPr="005E76CF">
        <w:rPr>
          <w:rFonts w:ascii="Times New Roman" w:hAnsi="Times New Roman"/>
          <w:iCs/>
          <w:sz w:val="28"/>
          <w:szCs w:val="28"/>
          <w:lang w:val="lv-LV"/>
        </w:rPr>
        <w:t xml:space="preserve">Pēc paziņojuma publicēšanas Veselības ministrija </w:t>
      </w:r>
      <w:r w:rsidR="00BE208F" w:rsidRPr="005E76CF">
        <w:rPr>
          <w:rFonts w:ascii="Times New Roman" w:hAnsi="Times New Roman"/>
          <w:iCs/>
          <w:sz w:val="28"/>
          <w:szCs w:val="28"/>
          <w:lang w:val="lv-LV"/>
        </w:rPr>
        <w:t xml:space="preserve">to </w:t>
      </w:r>
      <w:r w:rsidR="00BA3ADE" w:rsidRPr="005E76CF">
        <w:rPr>
          <w:rFonts w:ascii="Times New Roman" w:hAnsi="Times New Roman"/>
          <w:iCs/>
          <w:sz w:val="28"/>
          <w:szCs w:val="28"/>
          <w:lang w:val="lv-LV"/>
        </w:rPr>
        <w:t xml:space="preserve">nosūta publicēšanai oficiālajā izdevumā </w:t>
      </w:r>
      <w:r w:rsidRPr="005E76CF">
        <w:rPr>
          <w:rFonts w:ascii="Times New Roman" w:hAnsi="Times New Roman"/>
          <w:iCs/>
          <w:sz w:val="28"/>
          <w:szCs w:val="28"/>
          <w:lang w:val="lv-LV"/>
        </w:rPr>
        <w:t>"</w:t>
      </w:r>
      <w:r w:rsidR="00BA3ADE" w:rsidRPr="005E76CF">
        <w:rPr>
          <w:rFonts w:ascii="Times New Roman" w:hAnsi="Times New Roman"/>
          <w:iCs/>
          <w:sz w:val="28"/>
          <w:szCs w:val="28"/>
          <w:lang w:val="lv-LV"/>
        </w:rPr>
        <w:t>Latvijas Vēstnesis</w:t>
      </w:r>
      <w:r w:rsidRPr="005E76CF">
        <w:rPr>
          <w:rFonts w:ascii="Times New Roman" w:hAnsi="Times New Roman"/>
          <w:iCs/>
          <w:sz w:val="28"/>
          <w:szCs w:val="28"/>
          <w:lang w:val="lv-LV"/>
        </w:rPr>
        <w:t>"</w:t>
      </w:r>
      <w:r w:rsidR="00BA3ADE" w:rsidRPr="005E76CF">
        <w:rPr>
          <w:rFonts w:ascii="Times New Roman" w:hAnsi="Times New Roman"/>
          <w:iCs/>
          <w:sz w:val="28"/>
          <w:szCs w:val="28"/>
          <w:lang w:val="lv-LV"/>
        </w:rPr>
        <w:t>.</w:t>
      </w:r>
      <w:r w:rsidR="00E45D3B">
        <w:rPr>
          <w:rFonts w:ascii="Times New Roman" w:hAnsi="Times New Roman"/>
          <w:iCs/>
          <w:sz w:val="28"/>
          <w:szCs w:val="28"/>
          <w:lang w:val="lv-LV"/>
        </w:rPr>
        <w:t>";</w:t>
      </w:r>
    </w:p>
    <w:p w14:paraId="099A31B7" w14:textId="77777777" w:rsidR="005B2ED9" w:rsidRPr="005E76CF" w:rsidRDefault="005B2ED9" w:rsidP="008600B7">
      <w:pPr>
        <w:pStyle w:val="xtvhtml"/>
        <w:shd w:val="clear" w:color="auto" w:fill="FFFFFF"/>
        <w:spacing w:before="0" w:beforeAutospacing="0" w:after="0" w:afterAutospacing="0"/>
        <w:ind w:firstLine="300"/>
        <w:jc w:val="both"/>
        <w:rPr>
          <w:sz w:val="28"/>
          <w:szCs w:val="28"/>
        </w:rPr>
      </w:pPr>
    </w:p>
    <w:p w14:paraId="7B71F439" w14:textId="458BD145" w:rsidR="005B2ED9" w:rsidRPr="005E76CF" w:rsidRDefault="005B2ED9" w:rsidP="008600B7">
      <w:pPr>
        <w:pStyle w:val="xtvhtml"/>
        <w:shd w:val="clear" w:color="auto" w:fill="FFFFFF"/>
        <w:spacing w:before="0" w:beforeAutospacing="0" w:after="0" w:afterAutospacing="0"/>
        <w:ind w:firstLine="720"/>
        <w:jc w:val="both"/>
        <w:rPr>
          <w:i/>
          <w:sz w:val="28"/>
          <w:szCs w:val="28"/>
        </w:rPr>
      </w:pPr>
      <w:r w:rsidRPr="005E76CF">
        <w:rPr>
          <w:sz w:val="28"/>
          <w:szCs w:val="28"/>
        </w:rPr>
        <w:t>1.4</w:t>
      </w:r>
      <w:r w:rsidR="008C1E2C" w:rsidRPr="005E76CF">
        <w:rPr>
          <w:sz w:val="28"/>
          <w:szCs w:val="28"/>
        </w:rPr>
        <w:t>1</w:t>
      </w:r>
      <w:r w:rsidRPr="005E76CF">
        <w:rPr>
          <w:sz w:val="28"/>
          <w:szCs w:val="28"/>
        </w:rPr>
        <w:t xml:space="preserve">. svītrot </w:t>
      </w:r>
      <w:r w:rsidR="00DE0CD1" w:rsidRPr="005E76CF">
        <w:rPr>
          <w:sz w:val="28"/>
          <w:szCs w:val="28"/>
        </w:rPr>
        <w:t>i</w:t>
      </w:r>
      <w:r w:rsidRPr="005E76CF">
        <w:rPr>
          <w:sz w:val="28"/>
          <w:szCs w:val="28"/>
        </w:rPr>
        <w:t>nformatīvās atsauces uz Eiropas Savienības direktīvām 1., 3.</w:t>
      </w:r>
      <w:r w:rsidR="00DE0CD1" w:rsidRPr="005E76CF">
        <w:rPr>
          <w:sz w:val="28"/>
          <w:szCs w:val="28"/>
        </w:rPr>
        <w:t> </w:t>
      </w:r>
      <w:r w:rsidRPr="005E76CF">
        <w:rPr>
          <w:sz w:val="28"/>
          <w:szCs w:val="28"/>
        </w:rPr>
        <w:t>un 6. punktu;</w:t>
      </w:r>
    </w:p>
    <w:p w14:paraId="3AB199B5" w14:textId="0B095CDE" w:rsidR="005B2ED9" w:rsidRPr="005E76CF" w:rsidRDefault="005B2ED9" w:rsidP="008600B7">
      <w:pPr>
        <w:pStyle w:val="NoSpacing"/>
        <w:ind w:firstLine="720"/>
        <w:jc w:val="both"/>
        <w:rPr>
          <w:rFonts w:ascii="Times New Roman" w:hAnsi="Times New Roman"/>
          <w:sz w:val="28"/>
          <w:szCs w:val="28"/>
        </w:rPr>
      </w:pPr>
      <w:r w:rsidRPr="005E76CF">
        <w:rPr>
          <w:rFonts w:ascii="Times New Roman" w:hAnsi="Times New Roman"/>
          <w:sz w:val="28"/>
          <w:szCs w:val="28"/>
        </w:rPr>
        <w:t>1.4</w:t>
      </w:r>
      <w:r w:rsidR="008C1E2C" w:rsidRPr="005E76CF">
        <w:rPr>
          <w:rFonts w:ascii="Times New Roman" w:hAnsi="Times New Roman"/>
          <w:sz w:val="28"/>
          <w:szCs w:val="28"/>
        </w:rPr>
        <w:t>2</w:t>
      </w:r>
      <w:r w:rsidRPr="005E76CF">
        <w:rPr>
          <w:rFonts w:ascii="Times New Roman" w:hAnsi="Times New Roman"/>
          <w:sz w:val="28"/>
          <w:szCs w:val="28"/>
        </w:rPr>
        <w:t xml:space="preserve">. papildināt </w:t>
      </w:r>
      <w:r w:rsidR="00DE0CD1" w:rsidRPr="005E76CF">
        <w:rPr>
          <w:rFonts w:ascii="Times New Roman" w:hAnsi="Times New Roman"/>
          <w:sz w:val="28"/>
          <w:szCs w:val="28"/>
        </w:rPr>
        <w:t>i</w:t>
      </w:r>
      <w:r w:rsidRPr="005E76CF">
        <w:rPr>
          <w:rFonts w:ascii="Times New Roman" w:hAnsi="Times New Roman"/>
          <w:sz w:val="28"/>
          <w:szCs w:val="28"/>
        </w:rPr>
        <w:t>nformatīvo atsauci uz Eiropas Savienības direktīvām ar 9. punktu šādā redakcijā:</w:t>
      </w:r>
    </w:p>
    <w:p w14:paraId="4A6287ED" w14:textId="77777777" w:rsidR="005B2ED9" w:rsidRPr="005E76CF" w:rsidRDefault="005B2ED9" w:rsidP="008600B7">
      <w:pPr>
        <w:pStyle w:val="NoSpacing"/>
        <w:ind w:firstLine="720"/>
        <w:jc w:val="both"/>
        <w:rPr>
          <w:rFonts w:ascii="Times New Roman" w:hAnsi="Times New Roman"/>
          <w:sz w:val="28"/>
          <w:szCs w:val="28"/>
        </w:rPr>
      </w:pPr>
    </w:p>
    <w:p w14:paraId="41055A67" w14:textId="67376C51" w:rsidR="005B2ED9" w:rsidRPr="005E76CF" w:rsidRDefault="008600B7" w:rsidP="008600B7">
      <w:pPr>
        <w:pStyle w:val="NoSpacing"/>
        <w:ind w:firstLine="720"/>
        <w:jc w:val="both"/>
        <w:rPr>
          <w:rFonts w:ascii="Times New Roman" w:hAnsi="Times New Roman"/>
          <w:sz w:val="28"/>
          <w:szCs w:val="28"/>
        </w:rPr>
      </w:pPr>
      <w:r w:rsidRPr="005E76CF">
        <w:rPr>
          <w:rFonts w:ascii="Times New Roman" w:hAnsi="Times New Roman"/>
          <w:sz w:val="28"/>
          <w:szCs w:val="28"/>
        </w:rPr>
        <w:t>"</w:t>
      </w:r>
      <w:r w:rsidR="005B2ED9" w:rsidRPr="005E76CF">
        <w:rPr>
          <w:rFonts w:ascii="Times New Roman" w:hAnsi="Times New Roman"/>
          <w:sz w:val="28"/>
          <w:szCs w:val="28"/>
        </w:rPr>
        <w:t xml:space="preserve">9) Komisijas 2017. gada 15. septembra </w:t>
      </w:r>
      <w:r w:rsidR="006C3BC1">
        <w:rPr>
          <w:rFonts w:ascii="Times New Roman" w:hAnsi="Times New Roman"/>
          <w:sz w:val="28"/>
          <w:szCs w:val="28"/>
        </w:rPr>
        <w:t>D</w:t>
      </w:r>
      <w:r w:rsidR="005B2ED9" w:rsidRPr="005E76CF">
        <w:rPr>
          <w:rFonts w:ascii="Times New Roman" w:hAnsi="Times New Roman"/>
          <w:sz w:val="28"/>
          <w:szCs w:val="28"/>
        </w:rPr>
        <w:t>irektīva</w:t>
      </w:r>
      <w:r w:rsidR="004E3F7B">
        <w:rPr>
          <w:rFonts w:ascii="Times New Roman" w:hAnsi="Times New Roman"/>
          <w:sz w:val="28"/>
          <w:szCs w:val="28"/>
        </w:rPr>
        <w:t>s</w:t>
      </w:r>
      <w:r w:rsidR="005B2ED9" w:rsidRPr="005E76CF">
        <w:rPr>
          <w:rFonts w:ascii="Times New Roman" w:hAnsi="Times New Roman"/>
          <w:sz w:val="28"/>
          <w:szCs w:val="28"/>
        </w:rPr>
        <w:t xml:space="preserve"> Nr. 2017/1572, </w:t>
      </w:r>
      <w:proofErr w:type="gramStart"/>
      <w:r w:rsidR="005B2ED9" w:rsidRPr="005E76CF">
        <w:rPr>
          <w:rFonts w:ascii="Times New Roman" w:hAnsi="Times New Roman"/>
          <w:sz w:val="28"/>
          <w:szCs w:val="28"/>
        </w:rPr>
        <w:t>ar ko Eiropas Parlamenta un Padomes Direktīvu 2001/83/EK papildina attiecībā uz cilvēkiem</w:t>
      </w:r>
      <w:proofErr w:type="gramEnd"/>
      <w:r w:rsidR="005B2ED9" w:rsidRPr="005E76CF">
        <w:rPr>
          <w:rFonts w:ascii="Times New Roman" w:hAnsi="Times New Roman"/>
          <w:sz w:val="28"/>
          <w:szCs w:val="28"/>
        </w:rPr>
        <w:t xml:space="preserve"> paredzētu zāļu labas ražošanas prakses principiem un pamatnostādnēm</w:t>
      </w:r>
      <w:r w:rsidR="006934D6">
        <w:rPr>
          <w:rFonts w:ascii="Times New Roman" w:hAnsi="Times New Roman"/>
          <w:sz w:val="28"/>
          <w:szCs w:val="28"/>
        </w:rPr>
        <w:t>.</w:t>
      </w:r>
      <w:r w:rsidRPr="005E76CF">
        <w:rPr>
          <w:rFonts w:ascii="Times New Roman" w:hAnsi="Times New Roman"/>
          <w:sz w:val="28"/>
          <w:szCs w:val="28"/>
        </w:rPr>
        <w:t>"</w:t>
      </w:r>
      <w:r w:rsidR="006C3BC1">
        <w:rPr>
          <w:rFonts w:ascii="Times New Roman" w:hAnsi="Times New Roman"/>
          <w:sz w:val="28"/>
          <w:szCs w:val="28"/>
        </w:rPr>
        <w:t>;</w:t>
      </w:r>
    </w:p>
    <w:p w14:paraId="5309F8A2" w14:textId="0D9C3FEB" w:rsidR="005B2ED9" w:rsidRPr="005E76CF" w:rsidRDefault="005B2ED9" w:rsidP="008600B7">
      <w:pPr>
        <w:pStyle w:val="NoSpacing"/>
        <w:ind w:firstLine="709"/>
        <w:jc w:val="both"/>
        <w:rPr>
          <w:rFonts w:ascii="Times New Roman" w:hAnsi="Times New Roman"/>
          <w:sz w:val="28"/>
          <w:szCs w:val="28"/>
        </w:rPr>
      </w:pPr>
    </w:p>
    <w:p w14:paraId="3891122F" w14:textId="2B6BDF76" w:rsidR="00A44223" w:rsidRPr="005E76CF" w:rsidRDefault="00FC40B9" w:rsidP="008600B7">
      <w:pPr>
        <w:pStyle w:val="xmsonospacing"/>
        <w:shd w:val="clear" w:color="auto" w:fill="FFFFFF"/>
        <w:spacing w:before="0" w:beforeAutospacing="0" w:after="0" w:afterAutospacing="0"/>
        <w:ind w:firstLine="720"/>
        <w:jc w:val="both"/>
        <w:rPr>
          <w:sz w:val="28"/>
          <w:szCs w:val="28"/>
        </w:rPr>
      </w:pPr>
      <w:r w:rsidRPr="006934D6">
        <w:rPr>
          <w:sz w:val="28"/>
          <w:szCs w:val="28"/>
        </w:rPr>
        <w:t>1.4</w:t>
      </w:r>
      <w:r w:rsidR="008C1E2C" w:rsidRPr="006934D6">
        <w:rPr>
          <w:sz w:val="28"/>
          <w:szCs w:val="28"/>
        </w:rPr>
        <w:t>3</w:t>
      </w:r>
      <w:r w:rsidR="00446DC2" w:rsidRPr="006934D6">
        <w:rPr>
          <w:sz w:val="28"/>
          <w:szCs w:val="28"/>
        </w:rPr>
        <w:t>.</w:t>
      </w:r>
      <w:r w:rsidR="00446DC2" w:rsidRPr="005E76CF">
        <w:rPr>
          <w:sz w:val="28"/>
          <w:szCs w:val="28"/>
        </w:rPr>
        <w:t> aizstāt 2. </w:t>
      </w:r>
      <w:r w:rsidRPr="005E76CF">
        <w:rPr>
          <w:sz w:val="28"/>
          <w:szCs w:val="28"/>
        </w:rPr>
        <w:t>pielikumā vārdus un skaitļus</w:t>
      </w:r>
      <w:r w:rsidR="00542D1E" w:rsidRPr="005E76CF">
        <w:rPr>
          <w:sz w:val="28"/>
          <w:szCs w:val="28"/>
        </w:rPr>
        <w:t xml:space="preserve"> </w:t>
      </w:r>
      <w:r w:rsidR="008600B7" w:rsidRPr="005E76CF">
        <w:rPr>
          <w:sz w:val="28"/>
          <w:szCs w:val="28"/>
        </w:rPr>
        <w:t>"</w:t>
      </w:r>
      <w:r w:rsidRPr="005E76CF">
        <w:rPr>
          <w:sz w:val="28"/>
          <w:szCs w:val="28"/>
        </w:rPr>
        <w:t>Ražotāja oficiālajās pārbaudēs, no kurām pēdējā tika veikta ……/……/…… [datums], iegūtā informācija ļauj uzskatīt, ka tas atbilst labas ražošanas prakses prasībām, kas noteiktas Savstarpējās atzīšanas līgumā starp Eiropas Savienību un</w:t>
      </w:r>
      <w:r w:rsidR="00912120">
        <w:rPr>
          <w:sz w:val="28"/>
          <w:szCs w:val="28"/>
        </w:rPr>
        <w:t xml:space="preserve"> </w:t>
      </w:r>
      <w:r w:rsidRPr="005E76CF">
        <w:rPr>
          <w:i/>
          <w:iCs/>
          <w:sz w:val="28"/>
          <w:szCs w:val="28"/>
        </w:rPr>
        <w:t>[Savstarpējās atzīšanas līguma partnervalsts]</w:t>
      </w:r>
      <w:r w:rsidR="00446DC2" w:rsidRPr="005E76CF">
        <w:rPr>
          <w:sz w:val="28"/>
          <w:szCs w:val="28"/>
        </w:rPr>
        <w:t xml:space="preserve"> </w:t>
      </w:r>
      <w:r w:rsidRPr="005E76CF">
        <w:rPr>
          <w:sz w:val="28"/>
          <w:szCs w:val="28"/>
        </w:rPr>
        <w:t>/ labas ražošanas prakses principiem un pamatnos</w:t>
      </w:r>
      <w:r w:rsidR="00446DC2" w:rsidRPr="005E76CF">
        <w:rPr>
          <w:sz w:val="28"/>
          <w:szCs w:val="28"/>
        </w:rPr>
        <w:t xml:space="preserve">tādnēm, kas noteiktas Direktīvā </w:t>
      </w:r>
      <w:hyperlink r:id="rId33" w:tgtFrame="_blank" w:history="1">
        <w:r w:rsidRPr="005E76CF">
          <w:rPr>
            <w:rStyle w:val="Hyperlink"/>
            <w:color w:val="auto"/>
            <w:sz w:val="28"/>
            <w:szCs w:val="28"/>
            <w:u w:val="none"/>
          </w:rPr>
          <w:t>2003/94/EK</w:t>
        </w:r>
      </w:hyperlink>
      <w:r w:rsidRPr="005E76CF">
        <w:rPr>
          <w:sz w:val="28"/>
          <w:szCs w:val="28"/>
        </w:rPr>
        <w:t> / Direktīvā 91/412/EEK / aktīvo vielu labas ražošanas prakses prin</w:t>
      </w:r>
      <w:r w:rsidR="00446DC2" w:rsidRPr="005E76CF">
        <w:rPr>
          <w:sz w:val="28"/>
          <w:szCs w:val="28"/>
        </w:rPr>
        <w:t xml:space="preserve">cipiem, kas noteikti Direktīvas </w:t>
      </w:r>
      <w:hyperlink r:id="rId34" w:tgtFrame="_blank" w:history="1">
        <w:r w:rsidRPr="005E76CF">
          <w:rPr>
            <w:rStyle w:val="Hyperlink"/>
            <w:color w:val="auto"/>
            <w:sz w:val="28"/>
            <w:szCs w:val="28"/>
            <w:u w:val="none"/>
          </w:rPr>
          <w:t>2001/83/EK</w:t>
        </w:r>
      </w:hyperlink>
      <w:r w:rsidR="00446DC2" w:rsidRPr="005E76CF">
        <w:rPr>
          <w:sz w:val="28"/>
          <w:szCs w:val="28"/>
        </w:rPr>
        <w:t xml:space="preserve"> 47. pantā / Direktīvas </w:t>
      </w:r>
      <w:hyperlink r:id="rId35" w:tgtFrame="_blank" w:history="1">
        <w:r w:rsidRPr="005E76CF">
          <w:rPr>
            <w:rStyle w:val="Hyperlink"/>
            <w:color w:val="auto"/>
            <w:sz w:val="28"/>
            <w:szCs w:val="28"/>
            <w:u w:val="none"/>
          </w:rPr>
          <w:t>2001/82/EK</w:t>
        </w:r>
      </w:hyperlink>
      <w:r w:rsidR="00912120">
        <w:rPr>
          <w:sz w:val="28"/>
          <w:szCs w:val="28"/>
        </w:rPr>
        <w:t xml:space="preserve"> </w:t>
      </w:r>
      <w:r w:rsidRPr="005E76CF">
        <w:rPr>
          <w:sz w:val="28"/>
          <w:szCs w:val="28"/>
        </w:rPr>
        <w:t>51.</w:t>
      </w:r>
      <w:r w:rsidR="00446DC2" w:rsidRPr="005E76CF">
        <w:rPr>
          <w:sz w:val="28"/>
          <w:szCs w:val="28"/>
        </w:rPr>
        <w:t> </w:t>
      </w:r>
      <w:r w:rsidRPr="005E76CF">
        <w:rPr>
          <w:sz w:val="28"/>
          <w:szCs w:val="28"/>
        </w:rPr>
        <w:t>pantā*. Atbilstošs labas ražošanas prakses l</w:t>
      </w:r>
      <w:r w:rsidR="00446DC2" w:rsidRPr="005E76CF">
        <w:rPr>
          <w:sz w:val="28"/>
          <w:szCs w:val="28"/>
        </w:rPr>
        <w:t xml:space="preserve">īmenis, kas noteikts Direktīvas </w:t>
      </w:r>
      <w:hyperlink r:id="rId36" w:tgtFrame="_blank" w:history="1">
        <w:r w:rsidRPr="005E76CF">
          <w:rPr>
            <w:rStyle w:val="Hyperlink"/>
            <w:color w:val="auto"/>
            <w:sz w:val="28"/>
            <w:szCs w:val="28"/>
            <w:u w:val="none"/>
          </w:rPr>
          <w:t>2001/83/EK</w:t>
        </w:r>
      </w:hyperlink>
      <w:r w:rsidR="00446DC2" w:rsidRPr="005E76CF">
        <w:rPr>
          <w:sz w:val="28"/>
          <w:szCs w:val="28"/>
        </w:rPr>
        <w:t xml:space="preserve"> </w:t>
      </w:r>
      <w:r w:rsidRPr="005E76CF">
        <w:rPr>
          <w:sz w:val="28"/>
          <w:szCs w:val="28"/>
        </w:rPr>
        <w:t>46</w:t>
      </w:r>
      <w:r w:rsidR="00E93A78" w:rsidRPr="005E76CF">
        <w:rPr>
          <w:sz w:val="28"/>
          <w:szCs w:val="28"/>
        </w:rPr>
        <w:t> </w:t>
      </w:r>
      <w:r w:rsidRPr="005E76CF">
        <w:rPr>
          <w:sz w:val="28"/>
          <w:szCs w:val="28"/>
        </w:rPr>
        <w:t>(f)</w:t>
      </w:r>
      <w:r w:rsidR="00446DC2" w:rsidRPr="005E76CF">
        <w:rPr>
          <w:sz w:val="28"/>
          <w:szCs w:val="28"/>
        </w:rPr>
        <w:t> pantā</w:t>
      </w:r>
      <w:r w:rsidRPr="005E76CF">
        <w:rPr>
          <w:sz w:val="28"/>
          <w:szCs w:val="28"/>
        </w:rPr>
        <w:t>.</w:t>
      </w:r>
    </w:p>
    <w:p w14:paraId="58AC41BF" w14:textId="394813A8" w:rsidR="00A44223" w:rsidRPr="005E76CF" w:rsidRDefault="00FC40B9" w:rsidP="00C30DE4">
      <w:pPr>
        <w:pStyle w:val="xtvhtml"/>
        <w:shd w:val="clear" w:color="auto" w:fill="FFFFFF"/>
        <w:spacing w:before="0" w:beforeAutospacing="0" w:after="0" w:afterAutospacing="0"/>
        <w:ind w:firstLine="709"/>
        <w:jc w:val="both"/>
        <w:rPr>
          <w:sz w:val="28"/>
          <w:szCs w:val="28"/>
        </w:rPr>
      </w:pPr>
      <w:r w:rsidRPr="005E76CF">
        <w:rPr>
          <w:i/>
          <w:iCs/>
          <w:sz w:val="28"/>
          <w:szCs w:val="28"/>
          <w:lang w:val="en-US"/>
        </w:rPr>
        <w:lastRenderedPageBreak/>
        <w:t>From the knowledge gained during inspection of this manufacturer, the latest of which was conducted on …../...…/...… [date], it is considered that it complies with the Good Manufacturing Practice requirements referred to in the Agreement of Mutual Recognition between the European Union and [MRA partner]/The principles and guidelines of Good Manufacturing Practice laid down in Directive 2003/94/EC / Directive 91/412/EEC / The principles of GMP for active substances referred to in Article 47 of Directive 2001/83/EC / Article 51 of Directive 2001/82/EC.* an appropriate level of GMP as referred to in Article 46(f) of Directive 2001/83/EC</w:t>
      </w:r>
      <w:r w:rsidR="008600B7" w:rsidRPr="006934D6">
        <w:rPr>
          <w:i/>
          <w:iCs/>
          <w:sz w:val="28"/>
          <w:szCs w:val="28"/>
          <w:lang w:val="en-US"/>
        </w:rPr>
        <w:t>"</w:t>
      </w:r>
      <w:r w:rsidRPr="006934D6">
        <w:rPr>
          <w:i/>
          <w:iCs/>
          <w:sz w:val="28"/>
          <w:szCs w:val="28"/>
          <w:lang w:val="en-US"/>
        </w:rPr>
        <w:t xml:space="preserve"> </w:t>
      </w:r>
      <w:proofErr w:type="spellStart"/>
      <w:r w:rsidRPr="006934D6">
        <w:rPr>
          <w:iCs/>
          <w:sz w:val="28"/>
          <w:szCs w:val="28"/>
          <w:lang w:val="en-US"/>
        </w:rPr>
        <w:t>ar</w:t>
      </w:r>
      <w:proofErr w:type="spellEnd"/>
      <w:r w:rsidRPr="006934D6">
        <w:rPr>
          <w:iCs/>
          <w:sz w:val="28"/>
          <w:szCs w:val="28"/>
          <w:lang w:val="en-US"/>
        </w:rPr>
        <w:t xml:space="preserve"> </w:t>
      </w:r>
      <w:proofErr w:type="spellStart"/>
      <w:r w:rsidRPr="006934D6">
        <w:rPr>
          <w:iCs/>
          <w:sz w:val="28"/>
          <w:szCs w:val="28"/>
          <w:lang w:val="en-US"/>
        </w:rPr>
        <w:t>vārdiem</w:t>
      </w:r>
      <w:proofErr w:type="spellEnd"/>
      <w:r w:rsidRPr="006934D6">
        <w:rPr>
          <w:iCs/>
          <w:sz w:val="28"/>
          <w:szCs w:val="28"/>
          <w:lang w:val="en-US"/>
        </w:rPr>
        <w:t xml:space="preserve"> un </w:t>
      </w:r>
      <w:proofErr w:type="spellStart"/>
      <w:r w:rsidRPr="006934D6">
        <w:rPr>
          <w:iCs/>
          <w:sz w:val="28"/>
          <w:szCs w:val="28"/>
          <w:lang w:val="en-US"/>
        </w:rPr>
        <w:t>skaitļiem</w:t>
      </w:r>
      <w:proofErr w:type="spellEnd"/>
      <w:r w:rsidR="007A552F" w:rsidRPr="005E76CF">
        <w:rPr>
          <w:i/>
          <w:iCs/>
          <w:sz w:val="28"/>
          <w:szCs w:val="28"/>
          <w:lang w:val="en-US"/>
        </w:rPr>
        <w:t xml:space="preserve"> </w:t>
      </w:r>
      <w:r w:rsidR="008600B7" w:rsidRPr="005E76CF">
        <w:rPr>
          <w:i/>
          <w:iCs/>
          <w:sz w:val="28"/>
          <w:szCs w:val="28"/>
        </w:rPr>
        <w:t>"</w:t>
      </w:r>
      <w:r w:rsidRPr="005E76CF">
        <w:rPr>
          <w:sz w:val="28"/>
          <w:szCs w:val="28"/>
        </w:rPr>
        <w:t>Ražotāja oficiālajās pārbaudēs</w:t>
      </w:r>
      <w:r w:rsidR="00337EF6" w:rsidRPr="005E76CF">
        <w:rPr>
          <w:sz w:val="28"/>
          <w:szCs w:val="28"/>
        </w:rPr>
        <w:t>, no kurām pēdējā tika veikta ../../….</w:t>
      </w:r>
      <w:r w:rsidRPr="005E76CF">
        <w:rPr>
          <w:sz w:val="28"/>
          <w:szCs w:val="28"/>
        </w:rPr>
        <w:t xml:space="preserve"> [datums], iegūtā informācija ļauj uzskatīt, ka tas atbilst labas ražošanas prakses prasībām, kas noteiktas Savstarpējās atzīšanas lī</w:t>
      </w:r>
      <w:r w:rsidR="00337EF6" w:rsidRPr="005E76CF">
        <w:rPr>
          <w:sz w:val="28"/>
          <w:szCs w:val="28"/>
        </w:rPr>
        <w:t xml:space="preserve">gumā starp Eiropas Savienību un </w:t>
      </w:r>
      <w:r w:rsidRPr="005E76CF">
        <w:rPr>
          <w:i/>
          <w:iCs/>
          <w:sz w:val="28"/>
          <w:szCs w:val="28"/>
        </w:rPr>
        <w:t>[Savstarpējās atzīšanas līguma partnervalsts]</w:t>
      </w:r>
      <w:r w:rsidR="00446DC2" w:rsidRPr="005E76CF">
        <w:rPr>
          <w:sz w:val="28"/>
          <w:szCs w:val="28"/>
        </w:rPr>
        <w:t xml:space="preserve"> </w:t>
      </w:r>
      <w:r w:rsidRPr="005E76CF">
        <w:rPr>
          <w:sz w:val="28"/>
          <w:szCs w:val="28"/>
        </w:rPr>
        <w:t>/ labas ražošanas</w:t>
      </w:r>
      <w:r w:rsidR="002A42D8" w:rsidRPr="005E76CF">
        <w:rPr>
          <w:sz w:val="28"/>
          <w:szCs w:val="28"/>
        </w:rPr>
        <w:t xml:space="preserve"> </w:t>
      </w:r>
      <w:r w:rsidRPr="005E76CF">
        <w:rPr>
          <w:sz w:val="28"/>
          <w:szCs w:val="28"/>
        </w:rPr>
        <w:t>prakses principiem un pamatnostādn</w:t>
      </w:r>
      <w:r w:rsidR="00446DC2" w:rsidRPr="005E76CF">
        <w:rPr>
          <w:sz w:val="28"/>
          <w:szCs w:val="28"/>
        </w:rPr>
        <w:t xml:space="preserve">ēm, kas noteiktas Direktīvā </w:t>
      </w:r>
      <w:hyperlink r:id="rId37" w:tgtFrame="_blank" w:history="1">
        <w:r w:rsidRPr="005E76CF">
          <w:rPr>
            <w:rStyle w:val="Hyperlink"/>
            <w:color w:val="auto"/>
            <w:sz w:val="28"/>
            <w:szCs w:val="28"/>
            <w:u w:val="none"/>
          </w:rPr>
          <w:t>2003/94/EK</w:t>
        </w:r>
      </w:hyperlink>
      <w:r w:rsidRPr="005E76CF">
        <w:rPr>
          <w:sz w:val="28"/>
          <w:szCs w:val="28"/>
          <w:vertAlign w:val="superscript"/>
        </w:rPr>
        <w:t>1</w:t>
      </w:r>
      <w:r w:rsidRPr="005E76CF">
        <w:rPr>
          <w:sz w:val="28"/>
          <w:szCs w:val="28"/>
        </w:rPr>
        <w:t>/</w:t>
      </w:r>
      <w:r w:rsidR="00446DC2" w:rsidRPr="005E76CF">
        <w:rPr>
          <w:sz w:val="28"/>
          <w:szCs w:val="28"/>
        </w:rPr>
        <w:t xml:space="preserve"> Direktīvā</w:t>
      </w:r>
      <w:r w:rsidR="00912120">
        <w:rPr>
          <w:sz w:val="28"/>
          <w:szCs w:val="28"/>
        </w:rPr>
        <w:t xml:space="preserve"> </w:t>
      </w:r>
      <w:r w:rsidR="00337EF6" w:rsidRPr="005E76CF">
        <w:rPr>
          <w:sz w:val="28"/>
          <w:szCs w:val="28"/>
        </w:rPr>
        <w:t>91/412/EEK</w:t>
      </w:r>
      <w:r w:rsidRPr="005E76CF">
        <w:rPr>
          <w:sz w:val="28"/>
          <w:szCs w:val="28"/>
          <w:vertAlign w:val="superscript"/>
        </w:rPr>
        <w:t>1</w:t>
      </w:r>
      <w:r w:rsidRPr="005E76CF">
        <w:rPr>
          <w:sz w:val="28"/>
          <w:szCs w:val="28"/>
        </w:rPr>
        <w:t>/</w:t>
      </w:r>
      <w:r w:rsidR="006934D6">
        <w:rPr>
          <w:sz w:val="28"/>
          <w:szCs w:val="28"/>
        </w:rPr>
        <w:t xml:space="preserve"> </w:t>
      </w:r>
      <w:r w:rsidRPr="005E76CF">
        <w:rPr>
          <w:sz w:val="28"/>
          <w:szCs w:val="28"/>
        </w:rPr>
        <w:t>aktīvo vielu labas ražošanas prakses principiem</w:t>
      </w:r>
      <w:r w:rsidRPr="005E76CF">
        <w:rPr>
          <w:sz w:val="28"/>
          <w:szCs w:val="28"/>
          <w:vertAlign w:val="superscript"/>
        </w:rPr>
        <w:t>1</w:t>
      </w:r>
      <w:r w:rsidRPr="005E76CF">
        <w:rPr>
          <w:sz w:val="28"/>
          <w:szCs w:val="28"/>
        </w:rPr>
        <w:t>, kas</w:t>
      </w:r>
      <w:r w:rsidR="00E31452">
        <w:rPr>
          <w:sz w:val="28"/>
          <w:szCs w:val="28"/>
        </w:rPr>
        <w:t xml:space="preserve"> </w:t>
      </w:r>
      <w:r w:rsidRPr="005E76CF">
        <w:rPr>
          <w:sz w:val="28"/>
          <w:szCs w:val="28"/>
        </w:rPr>
        <w:t>noteikti Direktīvas</w:t>
      </w:r>
      <w:r w:rsidR="00EE5572">
        <w:rPr>
          <w:sz w:val="28"/>
          <w:szCs w:val="28"/>
        </w:rPr>
        <w:t xml:space="preserve"> </w:t>
      </w:r>
      <w:hyperlink r:id="rId38" w:tgtFrame="_blank" w:history="1">
        <w:r w:rsidRPr="005E76CF">
          <w:rPr>
            <w:rStyle w:val="Hyperlink"/>
            <w:color w:val="auto"/>
            <w:sz w:val="28"/>
            <w:szCs w:val="28"/>
            <w:u w:val="none"/>
          </w:rPr>
          <w:t>2001/83/EK</w:t>
        </w:r>
      </w:hyperlink>
      <w:r w:rsidR="00912120">
        <w:rPr>
          <w:sz w:val="28"/>
          <w:szCs w:val="28"/>
        </w:rPr>
        <w:t xml:space="preserve"> </w:t>
      </w:r>
      <w:r w:rsidR="00446DC2" w:rsidRPr="005E76CF">
        <w:rPr>
          <w:sz w:val="28"/>
          <w:szCs w:val="28"/>
        </w:rPr>
        <w:t>47</w:t>
      </w:r>
      <w:r w:rsidR="008600B7" w:rsidRPr="005E76CF">
        <w:rPr>
          <w:sz w:val="28"/>
          <w:szCs w:val="28"/>
        </w:rPr>
        <w:t>.</w:t>
      </w:r>
      <w:r w:rsidR="00912120">
        <w:rPr>
          <w:sz w:val="28"/>
          <w:szCs w:val="28"/>
        </w:rPr>
        <w:t> </w:t>
      </w:r>
      <w:r w:rsidR="008600B7" w:rsidRPr="005E76CF">
        <w:rPr>
          <w:sz w:val="28"/>
          <w:szCs w:val="28"/>
        </w:rPr>
        <w:t>p</w:t>
      </w:r>
      <w:r w:rsidR="00446DC2" w:rsidRPr="005E76CF">
        <w:rPr>
          <w:sz w:val="28"/>
          <w:szCs w:val="28"/>
        </w:rPr>
        <w:t xml:space="preserve">antā / Direktīvas </w:t>
      </w:r>
      <w:hyperlink r:id="rId39" w:tgtFrame="_blank" w:history="1">
        <w:r w:rsidRPr="005E76CF">
          <w:rPr>
            <w:rStyle w:val="Hyperlink"/>
            <w:color w:val="auto"/>
            <w:sz w:val="28"/>
            <w:szCs w:val="28"/>
            <w:u w:val="none"/>
          </w:rPr>
          <w:t>2001/82/EK</w:t>
        </w:r>
      </w:hyperlink>
      <w:r w:rsidR="00446DC2" w:rsidRPr="005E76CF">
        <w:rPr>
          <w:sz w:val="28"/>
          <w:szCs w:val="28"/>
        </w:rPr>
        <w:t xml:space="preserve"> </w:t>
      </w:r>
      <w:r w:rsidRPr="005E76CF">
        <w:rPr>
          <w:sz w:val="28"/>
          <w:szCs w:val="28"/>
        </w:rPr>
        <w:t>51.</w:t>
      </w:r>
      <w:r w:rsidR="00446DC2" w:rsidRPr="005E76CF">
        <w:rPr>
          <w:sz w:val="28"/>
          <w:szCs w:val="28"/>
        </w:rPr>
        <w:t> </w:t>
      </w:r>
      <w:r w:rsidRPr="005E76CF">
        <w:rPr>
          <w:sz w:val="28"/>
          <w:szCs w:val="28"/>
        </w:rPr>
        <w:t>pantā*. Atbilstošs labas ražošanas prakses līmenis, kas noteikts Direk</w:t>
      </w:r>
      <w:r w:rsidR="00446DC2" w:rsidRPr="005E76CF">
        <w:rPr>
          <w:sz w:val="28"/>
          <w:szCs w:val="28"/>
        </w:rPr>
        <w:t xml:space="preserve">tīvas </w:t>
      </w:r>
      <w:hyperlink r:id="rId40" w:tgtFrame="_blank" w:history="1">
        <w:r w:rsidRPr="005E76CF">
          <w:rPr>
            <w:rStyle w:val="Hyperlink"/>
            <w:color w:val="auto"/>
            <w:sz w:val="28"/>
            <w:szCs w:val="28"/>
            <w:u w:val="none"/>
          </w:rPr>
          <w:t>2001/83/EK</w:t>
        </w:r>
      </w:hyperlink>
      <w:r w:rsidR="00446DC2" w:rsidRPr="005E76CF">
        <w:rPr>
          <w:sz w:val="28"/>
          <w:szCs w:val="28"/>
        </w:rPr>
        <w:t xml:space="preserve"> </w:t>
      </w:r>
      <w:r w:rsidRPr="005E76CF">
        <w:rPr>
          <w:sz w:val="28"/>
          <w:szCs w:val="28"/>
        </w:rPr>
        <w:t>46(f)</w:t>
      </w:r>
      <w:r w:rsidR="00446DC2" w:rsidRPr="005E76CF">
        <w:rPr>
          <w:sz w:val="28"/>
          <w:szCs w:val="28"/>
        </w:rPr>
        <w:t xml:space="preserve"> pantā</w:t>
      </w:r>
      <w:r w:rsidR="00337EF6" w:rsidRPr="005E76CF">
        <w:rPr>
          <w:sz w:val="28"/>
          <w:szCs w:val="28"/>
        </w:rPr>
        <w:t xml:space="preserve"> (</w:t>
      </w:r>
      <w:r w:rsidRPr="005E76CF">
        <w:rPr>
          <w:sz w:val="28"/>
          <w:szCs w:val="28"/>
          <w:vertAlign w:val="superscript"/>
        </w:rPr>
        <w:t>1</w:t>
      </w:r>
      <w:r w:rsidR="00337EF6" w:rsidRPr="005E76CF">
        <w:rPr>
          <w:sz w:val="28"/>
          <w:szCs w:val="28"/>
        </w:rPr>
        <w:t> </w:t>
      </w:r>
      <w:r w:rsidRPr="005E76CF">
        <w:rPr>
          <w:sz w:val="28"/>
          <w:szCs w:val="28"/>
          <w:shd w:val="clear" w:color="auto" w:fill="FFFFFF"/>
        </w:rPr>
        <w:t>Šīs prasības atbilst Pasaules veselības organizācijas (PVO) labas ražošanas prakses ieteikumiem).</w:t>
      </w:r>
      <w:r w:rsidR="00542D1E" w:rsidRPr="005E76CF">
        <w:rPr>
          <w:sz w:val="28"/>
          <w:szCs w:val="28"/>
        </w:rPr>
        <w:t xml:space="preserve"> </w:t>
      </w:r>
      <w:r w:rsidRPr="005E76CF">
        <w:rPr>
          <w:i/>
          <w:iCs/>
          <w:sz w:val="28"/>
          <w:szCs w:val="28"/>
          <w:lang w:val="en-US"/>
        </w:rPr>
        <w:t>From the knowledge gained during inspection of this manufacturer, the latest of which was conducted on …../...…/...… [date], it is considered that it complies with the Good Manufacturing Practice requirements referred to in the Agreement of Mutual Recognition between the European Union and [MRA partner]/The principles and guidelines of Good Manufacturing Practice laid down in Directive 2003/94/EC </w:t>
      </w:r>
      <w:r w:rsidRPr="005E76CF">
        <w:rPr>
          <w:i/>
          <w:iCs/>
          <w:sz w:val="28"/>
          <w:szCs w:val="28"/>
          <w:vertAlign w:val="superscript"/>
          <w:lang w:val="en-US"/>
        </w:rPr>
        <w:t>1)</w:t>
      </w:r>
      <w:r w:rsidRPr="005E76CF">
        <w:rPr>
          <w:i/>
          <w:iCs/>
          <w:sz w:val="28"/>
          <w:szCs w:val="28"/>
          <w:lang w:val="en-US"/>
        </w:rPr>
        <w:t>/ Directive 91/412/EEC </w:t>
      </w:r>
      <w:r w:rsidRPr="005E76CF">
        <w:rPr>
          <w:i/>
          <w:iCs/>
          <w:sz w:val="28"/>
          <w:szCs w:val="28"/>
          <w:vertAlign w:val="superscript"/>
          <w:lang w:val="en-US"/>
        </w:rPr>
        <w:t>1)</w:t>
      </w:r>
      <w:r w:rsidRPr="005E76CF">
        <w:rPr>
          <w:i/>
          <w:iCs/>
          <w:sz w:val="28"/>
          <w:szCs w:val="28"/>
          <w:lang w:val="en-US"/>
        </w:rPr>
        <w:t>/ The principles of GMP for active substances </w:t>
      </w:r>
      <w:r w:rsidRPr="005E76CF">
        <w:rPr>
          <w:i/>
          <w:iCs/>
          <w:sz w:val="28"/>
          <w:szCs w:val="28"/>
          <w:vertAlign w:val="superscript"/>
          <w:lang w:val="en-US"/>
        </w:rPr>
        <w:t>1) </w:t>
      </w:r>
      <w:r w:rsidRPr="005E76CF">
        <w:rPr>
          <w:i/>
          <w:iCs/>
          <w:sz w:val="28"/>
          <w:szCs w:val="28"/>
          <w:lang w:val="en-US"/>
        </w:rPr>
        <w:t>referred to in Artic</w:t>
      </w:r>
      <w:r w:rsidR="00337EF6" w:rsidRPr="005E76CF">
        <w:rPr>
          <w:i/>
          <w:iCs/>
          <w:sz w:val="28"/>
          <w:szCs w:val="28"/>
          <w:lang w:val="en-US"/>
        </w:rPr>
        <w:t>le 47 of Directive 2001/83/EC/Article </w:t>
      </w:r>
      <w:r w:rsidRPr="005E76CF">
        <w:rPr>
          <w:i/>
          <w:iCs/>
          <w:sz w:val="28"/>
          <w:szCs w:val="28"/>
          <w:lang w:val="en-US"/>
        </w:rPr>
        <w:t>51 of Directive 2001/82/EC.* an appropriate level of GMP as referred to in Article 46</w:t>
      </w:r>
      <w:r w:rsidR="00337EF6" w:rsidRPr="005E76CF">
        <w:rPr>
          <w:i/>
          <w:iCs/>
          <w:sz w:val="28"/>
          <w:szCs w:val="28"/>
          <w:lang w:val="en-US"/>
        </w:rPr>
        <w:t xml:space="preserve"> (f) of Directive 2001/83/EC </w:t>
      </w:r>
      <w:r w:rsidR="00337EF6" w:rsidRPr="005E76CF">
        <w:rPr>
          <w:i/>
          <w:iCs/>
          <w:sz w:val="28"/>
          <w:szCs w:val="28"/>
        </w:rPr>
        <w:t>(</w:t>
      </w:r>
      <w:r w:rsidRPr="005E76CF">
        <w:rPr>
          <w:i/>
          <w:iCs/>
          <w:sz w:val="28"/>
          <w:szCs w:val="28"/>
          <w:vertAlign w:val="superscript"/>
        </w:rPr>
        <w:t>1)</w:t>
      </w:r>
      <w:r w:rsidRPr="005E76CF">
        <w:rPr>
          <w:i/>
          <w:iCs/>
          <w:sz w:val="28"/>
          <w:szCs w:val="28"/>
        </w:rPr>
        <w:t> −</w:t>
      </w:r>
      <w:r w:rsidR="00CD3781" w:rsidRPr="005E76CF">
        <w:rPr>
          <w:i/>
          <w:iCs/>
          <w:sz w:val="28"/>
          <w:szCs w:val="28"/>
          <w:vertAlign w:val="superscript"/>
        </w:rPr>
        <w:t> </w:t>
      </w:r>
      <w:proofErr w:type="spellStart"/>
      <w:r w:rsidRPr="005E76CF">
        <w:rPr>
          <w:i/>
          <w:sz w:val="28"/>
          <w:szCs w:val="28"/>
          <w:shd w:val="clear" w:color="auto" w:fill="FFFFFF"/>
        </w:rPr>
        <w:t>These</w:t>
      </w:r>
      <w:proofErr w:type="spellEnd"/>
      <w:r w:rsidRPr="005E76CF">
        <w:rPr>
          <w:i/>
          <w:sz w:val="28"/>
          <w:szCs w:val="28"/>
          <w:shd w:val="clear" w:color="auto" w:fill="FFFFFF"/>
        </w:rPr>
        <w:t xml:space="preserve"> </w:t>
      </w:r>
      <w:proofErr w:type="spellStart"/>
      <w:r w:rsidRPr="005E76CF">
        <w:rPr>
          <w:i/>
          <w:sz w:val="28"/>
          <w:szCs w:val="28"/>
          <w:shd w:val="clear" w:color="auto" w:fill="FFFFFF"/>
        </w:rPr>
        <w:t>requirements</w:t>
      </w:r>
      <w:proofErr w:type="spellEnd"/>
      <w:r w:rsidRPr="005E76CF">
        <w:rPr>
          <w:i/>
          <w:sz w:val="28"/>
          <w:szCs w:val="28"/>
          <w:shd w:val="clear" w:color="auto" w:fill="FFFFFF"/>
        </w:rPr>
        <w:t xml:space="preserve"> </w:t>
      </w:r>
      <w:proofErr w:type="spellStart"/>
      <w:r w:rsidRPr="005E76CF">
        <w:rPr>
          <w:i/>
          <w:sz w:val="28"/>
          <w:szCs w:val="28"/>
          <w:shd w:val="clear" w:color="auto" w:fill="FFFFFF"/>
        </w:rPr>
        <w:t>fulfil</w:t>
      </w:r>
      <w:proofErr w:type="spellEnd"/>
      <w:r w:rsidRPr="005E76CF">
        <w:rPr>
          <w:i/>
          <w:sz w:val="28"/>
          <w:szCs w:val="28"/>
          <w:shd w:val="clear" w:color="auto" w:fill="FFFFFF"/>
        </w:rPr>
        <w:t xml:space="preserve"> </w:t>
      </w:r>
      <w:proofErr w:type="spellStart"/>
      <w:r w:rsidRPr="005E76CF">
        <w:rPr>
          <w:i/>
          <w:sz w:val="28"/>
          <w:szCs w:val="28"/>
          <w:shd w:val="clear" w:color="auto" w:fill="FFFFFF"/>
        </w:rPr>
        <w:t>the</w:t>
      </w:r>
      <w:proofErr w:type="spellEnd"/>
      <w:r w:rsidRPr="005E76CF">
        <w:rPr>
          <w:i/>
          <w:sz w:val="28"/>
          <w:szCs w:val="28"/>
          <w:shd w:val="clear" w:color="auto" w:fill="FFFFFF"/>
        </w:rPr>
        <w:t xml:space="preserve"> GMP </w:t>
      </w:r>
      <w:proofErr w:type="spellStart"/>
      <w:r w:rsidRPr="005E76CF">
        <w:rPr>
          <w:i/>
          <w:sz w:val="28"/>
          <w:szCs w:val="28"/>
          <w:shd w:val="clear" w:color="auto" w:fill="FFFFFF"/>
        </w:rPr>
        <w:t>recommendations</w:t>
      </w:r>
      <w:proofErr w:type="spellEnd"/>
      <w:r w:rsidRPr="005E76CF">
        <w:rPr>
          <w:i/>
          <w:sz w:val="28"/>
          <w:szCs w:val="28"/>
          <w:shd w:val="clear" w:color="auto" w:fill="FFFFFF"/>
        </w:rPr>
        <w:t xml:space="preserve"> </w:t>
      </w:r>
      <w:proofErr w:type="spellStart"/>
      <w:r w:rsidRPr="005E76CF">
        <w:rPr>
          <w:i/>
          <w:sz w:val="28"/>
          <w:szCs w:val="28"/>
          <w:shd w:val="clear" w:color="auto" w:fill="FFFFFF"/>
        </w:rPr>
        <w:t>of</w:t>
      </w:r>
      <w:proofErr w:type="spellEnd"/>
      <w:r w:rsidRPr="005E76CF">
        <w:rPr>
          <w:i/>
          <w:sz w:val="28"/>
          <w:szCs w:val="28"/>
          <w:shd w:val="clear" w:color="auto" w:fill="FFFFFF"/>
        </w:rPr>
        <w:t xml:space="preserve"> WHO)</w:t>
      </w:r>
      <w:r w:rsidR="008600B7" w:rsidRPr="00912120">
        <w:rPr>
          <w:sz w:val="28"/>
          <w:szCs w:val="28"/>
        </w:rPr>
        <w:t>"</w:t>
      </w:r>
      <w:r w:rsidR="00912120">
        <w:rPr>
          <w:sz w:val="28"/>
          <w:szCs w:val="28"/>
        </w:rPr>
        <w:t>.</w:t>
      </w:r>
    </w:p>
    <w:p w14:paraId="5F4684AB" w14:textId="77777777" w:rsidR="00A852B5" w:rsidRPr="005E76CF" w:rsidRDefault="00A852B5" w:rsidP="008600B7">
      <w:pPr>
        <w:pStyle w:val="xtvhtml"/>
        <w:shd w:val="clear" w:color="auto" w:fill="FFFFFF"/>
        <w:spacing w:before="0" w:beforeAutospacing="0" w:after="0" w:afterAutospacing="0"/>
        <w:jc w:val="both"/>
        <w:rPr>
          <w:sz w:val="28"/>
          <w:szCs w:val="28"/>
        </w:rPr>
      </w:pPr>
    </w:p>
    <w:p w14:paraId="42368C74" w14:textId="268BC5EB" w:rsidR="00C366D0" w:rsidRPr="005E76CF" w:rsidRDefault="00FC40B9" w:rsidP="008600B7">
      <w:pPr>
        <w:spacing w:after="0" w:line="240" w:lineRule="auto"/>
        <w:ind w:firstLine="709"/>
        <w:jc w:val="both"/>
        <w:rPr>
          <w:rFonts w:ascii="Times New Roman" w:hAnsi="Times New Roman"/>
          <w:iCs/>
          <w:sz w:val="28"/>
          <w:szCs w:val="28"/>
          <w:lang w:val="lv-LV"/>
        </w:rPr>
      </w:pPr>
      <w:r w:rsidRPr="005E76CF">
        <w:rPr>
          <w:rFonts w:ascii="Times New Roman" w:hAnsi="Times New Roman"/>
          <w:sz w:val="28"/>
          <w:szCs w:val="28"/>
          <w:lang w:val="lv-LV"/>
        </w:rPr>
        <w:t>2. Šo</w:t>
      </w:r>
      <w:r w:rsidR="00861F1E" w:rsidRPr="005E76CF">
        <w:rPr>
          <w:rFonts w:ascii="Times New Roman" w:hAnsi="Times New Roman"/>
          <w:sz w:val="28"/>
          <w:szCs w:val="28"/>
          <w:lang w:val="lv-LV"/>
        </w:rPr>
        <w:t xml:space="preserve"> </w:t>
      </w:r>
      <w:r w:rsidRPr="005E76CF">
        <w:rPr>
          <w:rFonts w:ascii="Times New Roman" w:hAnsi="Times New Roman"/>
          <w:sz w:val="28"/>
          <w:szCs w:val="28"/>
          <w:lang w:val="lv-LV"/>
        </w:rPr>
        <w:t>noteikumu</w:t>
      </w:r>
      <w:r w:rsidR="00861F1E" w:rsidRPr="005E76CF">
        <w:rPr>
          <w:rFonts w:ascii="Times New Roman" w:hAnsi="Times New Roman"/>
          <w:sz w:val="28"/>
          <w:szCs w:val="28"/>
          <w:lang w:val="lv-LV"/>
        </w:rPr>
        <w:t xml:space="preserve"> </w:t>
      </w:r>
      <w:r w:rsidR="002F1E3A" w:rsidRPr="005E76CF">
        <w:rPr>
          <w:rFonts w:ascii="Times New Roman" w:hAnsi="Times New Roman"/>
          <w:sz w:val="28"/>
          <w:szCs w:val="28"/>
          <w:lang w:val="lv-LV"/>
        </w:rPr>
        <w:t>1.1</w:t>
      </w:r>
      <w:r w:rsidR="00621903" w:rsidRPr="005E76CF">
        <w:rPr>
          <w:rFonts w:ascii="Times New Roman" w:hAnsi="Times New Roman"/>
          <w:sz w:val="28"/>
          <w:szCs w:val="28"/>
          <w:lang w:val="lv-LV"/>
        </w:rPr>
        <w:t>7</w:t>
      </w:r>
      <w:r w:rsidR="002F1E3A" w:rsidRPr="005E76CF">
        <w:rPr>
          <w:rFonts w:ascii="Times New Roman" w:hAnsi="Times New Roman"/>
          <w:sz w:val="28"/>
          <w:szCs w:val="28"/>
          <w:lang w:val="lv-LV"/>
        </w:rPr>
        <w:t>., 1.1</w:t>
      </w:r>
      <w:r w:rsidR="00C33E72" w:rsidRPr="005E76CF">
        <w:rPr>
          <w:rFonts w:ascii="Times New Roman" w:hAnsi="Times New Roman"/>
          <w:sz w:val="28"/>
          <w:szCs w:val="28"/>
          <w:lang w:val="lv-LV"/>
        </w:rPr>
        <w:t>8</w:t>
      </w:r>
      <w:r w:rsidR="00621FB9" w:rsidRPr="005E76CF">
        <w:rPr>
          <w:rFonts w:ascii="Times New Roman" w:hAnsi="Times New Roman"/>
          <w:sz w:val="28"/>
          <w:szCs w:val="28"/>
          <w:lang w:val="lv-LV"/>
        </w:rPr>
        <w:t>.,</w:t>
      </w:r>
      <w:r w:rsidR="002F1E3A" w:rsidRPr="005E76CF">
        <w:rPr>
          <w:rFonts w:ascii="Times New Roman" w:hAnsi="Times New Roman"/>
          <w:sz w:val="28"/>
          <w:szCs w:val="28"/>
          <w:lang w:val="lv-LV"/>
        </w:rPr>
        <w:t xml:space="preserve"> 1.1</w:t>
      </w:r>
      <w:r w:rsidR="00C33E72" w:rsidRPr="005E76CF">
        <w:rPr>
          <w:rFonts w:ascii="Times New Roman" w:hAnsi="Times New Roman"/>
          <w:sz w:val="28"/>
          <w:szCs w:val="28"/>
          <w:lang w:val="lv-LV"/>
        </w:rPr>
        <w:t>9</w:t>
      </w:r>
      <w:r w:rsidR="002F1E3A" w:rsidRPr="005E76CF">
        <w:rPr>
          <w:rFonts w:ascii="Times New Roman" w:hAnsi="Times New Roman"/>
          <w:sz w:val="28"/>
          <w:szCs w:val="28"/>
          <w:lang w:val="lv-LV"/>
        </w:rPr>
        <w:t>., 1.22</w:t>
      </w:r>
      <w:r w:rsidR="0019704E" w:rsidRPr="005E76CF">
        <w:rPr>
          <w:rFonts w:ascii="Times New Roman" w:hAnsi="Times New Roman"/>
          <w:sz w:val="28"/>
          <w:szCs w:val="28"/>
          <w:lang w:val="lv-LV"/>
        </w:rPr>
        <w:t>., 1.2</w:t>
      </w:r>
      <w:r w:rsidR="00C33E72" w:rsidRPr="005E76CF">
        <w:rPr>
          <w:rFonts w:ascii="Times New Roman" w:hAnsi="Times New Roman"/>
          <w:sz w:val="28"/>
          <w:szCs w:val="28"/>
          <w:lang w:val="lv-LV"/>
        </w:rPr>
        <w:t>3</w:t>
      </w:r>
      <w:r w:rsidR="00A37E8B" w:rsidRPr="005E76CF">
        <w:rPr>
          <w:rFonts w:ascii="Times New Roman" w:hAnsi="Times New Roman"/>
          <w:sz w:val="28"/>
          <w:szCs w:val="28"/>
          <w:lang w:val="lv-LV"/>
        </w:rPr>
        <w:t>.</w:t>
      </w:r>
      <w:r w:rsidR="002F1E3A" w:rsidRPr="005E76CF">
        <w:rPr>
          <w:rFonts w:ascii="Times New Roman" w:hAnsi="Times New Roman"/>
          <w:sz w:val="28"/>
          <w:szCs w:val="28"/>
          <w:lang w:val="lv-LV"/>
        </w:rPr>
        <w:t>, 1.2</w:t>
      </w:r>
      <w:r w:rsidR="00C33E72" w:rsidRPr="005E76CF">
        <w:rPr>
          <w:rFonts w:ascii="Times New Roman" w:hAnsi="Times New Roman"/>
          <w:sz w:val="28"/>
          <w:szCs w:val="28"/>
          <w:lang w:val="lv-LV"/>
        </w:rPr>
        <w:t>4</w:t>
      </w:r>
      <w:r w:rsidR="002F1E3A" w:rsidRPr="005E76CF">
        <w:rPr>
          <w:rFonts w:ascii="Times New Roman" w:hAnsi="Times New Roman"/>
          <w:sz w:val="28"/>
          <w:szCs w:val="28"/>
          <w:lang w:val="lv-LV"/>
        </w:rPr>
        <w:t>., 1.2</w:t>
      </w:r>
      <w:r w:rsidR="00C33E72" w:rsidRPr="005E76CF">
        <w:rPr>
          <w:rFonts w:ascii="Times New Roman" w:hAnsi="Times New Roman"/>
          <w:sz w:val="28"/>
          <w:szCs w:val="28"/>
          <w:lang w:val="lv-LV"/>
        </w:rPr>
        <w:t>8</w:t>
      </w:r>
      <w:r w:rsidR="0033225F" w:rsidRPr="005E76CF">
        <w:rPr>
          <w:rFonts w:ascii="Times New Roman" w:hAnsi="Times New Roman"/>
          <w:sz w:val="28"/>
          <w:szCs w:val="28"/>
          <w:lang w:val="lv-LV"/>
        </w:rPr>
        <w:t>., 1.</w:t>
      </w:r>
      <w:r w:rsidR="002F1E3A" w:rsidRPr="005E76CF">
        <w:rPr>
          <w:rFonts w:ascii="Times New Roman" w:hAnsi="Times New Roman"/>
          <w:sz w:val="28"/>
          <w:szCs w:val="28"/>
          <w:lang w:val="lv-LV"/>
        </w:rPr>
        <w:t>3</w:t>
      </w:r>
      <w:r w:rsidR="00C33E72" w:rsidRPr="005E76CF">
        <w:rPr>
          <w:rFonts w:ascii="Times New Roman" w:hAnsi="Times New Roman"/>
          <w:sz w:val="28"/>
          <w:szCs w:val="28"/>
          <w:lang w:val="lv-LV"/>
        </w:rPr>
        <w:t>0</w:t>
      </w:r>
      <w:r w:rsidR="002F1E3A" w:rsidRPr="005E76CF">
        <w:rPr>
          <w:rFonts w:ascii="Times New Roman" w:hAnsi="Times New Roman"/>
          <w:sz w:val="28"/>
          <w:szCs w:val="28"/>
          <w:lang w:val="lv-LV"/>
        </w:rPr>
        <w:t>., 1.3</w:t>
      </w:r>
      <w:r w:rsidR="00C33E72" w:rsidRPr="005E76CF">
        <w:rPr>
          <w:rFonts w:ascii="Times New Roman" w:hAnsi="Times New Roman"/>
          <w:sz w:val="28"/>
          <w:szCs w:val="28"/>
          <w:lang w:val="lv-LV"/>
        </w:rPr>
        <w:t>7</w:t>
      </w:r>
      <w:r w:rsidR="002F1E3A" w:rsidRPr="005E76CF">
        <w:rPr>
          <w:rFonts w:ascii="Times New Roman" w:hAnsi="Times New Roman"/>
          <w:sz w:val="28"/>
          <w:szCs w:val="28"/>
          <w:lang w:val="lv-LV"/>
        </w:rPr>
        <w:t>., 1.4</w:t>
      </w:r>
      <w:r w:rsidR="00C33E72" w:rsidRPr="005E76CF">
        <w:rPr>
          <w:rFonts w:ascii="Times New Roman" w:hAnsi="Times New Roman"/>
          <w:sz w:val="28"/>
          <w:szCs w:val="28"/>
          <w:lang w:val="lv-LV"/>
        </w:rPr>
        <w:t>1. un 1.43</w:t>
      </w:r>
      <w:r w:rsidR="0033225F" w:rsidRPr="005E76CF">
        <w:rPr>
          <w:rFonts w:ascii="Times New Roman" w:hAnsi="Times New Roman"/>
          <w:sz w:val="28"/>
          <w:szCs w:val="28"/>
          <w:lang w:val="lv-LV"/>
        </w:rPr>
        <w:t>. </w:t>
      </w:r>
      <w:r w:rsidRPr="005E76CF">
        <w:rPr>
          <w:rFonts w:ascii="Times New Roman" w:hAnsi="Times New Roman"/>
          <w:sz w:val="28"/>
          <w:szCs w:val="28"/>
          <w:lang w:val="lv-LV"/>
        </w:rPr>
        <w:t xml:space="preserve">apakšpunkts </w:t>
      </w:r>
      <w:r w:rsidR="00226B7A" w:rsidRPr="005E76CF">
        <w:rPr>
          <w:rFonts w:ascii="Times New Roman" w:hAnsi="Times New Roman"/>
          <w:sz w:val="28"/>
          <w:szCs w:val="28"/>
          <w:lang w:val="lv-LV"/>
        </w:rPr>
        <w:t xml:space="preserve">stājas spēkā </w:t>
      </w:r>
      <w:r w:rsidR="004021D2" w:rsidRPr="005E76CF">
        <w:rPr>
          <w:rFonts w:ascii="Times New Roman" w:eastAsia="Times New Roman" w:hAnsi="Times New Roman"/>
          <w:sz w:val="28"/>
          <w:szCs w:val="28"/>
          <w:lang w:val="lv-LV" w:eastAsia="lv-LV"/>
        </w:rPr>
        <w:t>pēc</w:t>
      </w:r>
      <w:r w:rsidR="00226B7A" w:rsidRPr="005E76CF">
        <w:rPr>
          <w:rFonts w:ascii="Times New Roman" w:eastAsia="Times New Roman" w:hAnsi="Times New Roman"/>
          <w:sz w:val="28"/>
          <w:szCs w:val="28"/>
          <w:lang w:val="lv-LV" w:eastAsia="lv-LV"/>
        </w:rPr>
        <w:t xml:space="preserve"> sešiem mēnešiem no dienas, kad </w:t>
      </w:r>
      <w:r w:rsidR="004021D2" w:rsidRPr="005E76CF">
        <w:rPr>
          <w:rFonts w:ascii="Times New Roman" w:eastAsia="Times New Roman" w:hAnsi="Times New Roman"/>
          <w:sz w:val="28"/>
          <w:szCs w:val="28"/>
          <w:lang w:val="lv-LV" w:eastAsia="lv-LV"/>
        </w:rPr>
        <w:t>Eiropas</w:t>
      </w:r>
      <w:r w:rsidR="00226B7A" w:rsidRPr="005E76CF">
        <w:rPr>
          <w:rFonts w:ascii="Times New Roman" w:eastAsia="Times New Roman" w:hAnsi="Times New Roman"/>
          <w:sz w:val="28"/>
          <w:szCs w:val="28"/>
          <w:lang w:val="lv-LV" w:eastAsia="lv-LV"/>
        </w:rPr>
        <w:t xml:space="preserve"> Savienības Oficiālajā Vēstnesī </w:t>
      </w:r>
      <w:r w:rsidR="004021D2" w:rsidRPr="005E76CF">
        <w:rPr>
          <w:rFonts w:ascii="Times New Roman" w:eastAsia="Times New Roman" w:hAnsi="Times New Roman"/>
          <w:sz w:val="28"/>
          <w:szCs w:val="28"/>
          <w:lang w:val="lv-LV" w:eastAsia="lv-LV"/>
        </w:rPr>
        <w:t xml:space="preserve">ir publicēts </w:t>
      </w:r>
      <w:r w:rsidR="00397DFE">
        <w:rPr>
          <w:rFonts w:ascii="Times New Roman" w:eastAsia="Times New Roman" w:hAnsi="Times New Roman"/>
          <w:sz w:val="28"/>
          <w:szCs w:val="28"/>
          <w:lang w:val="lv-LV" w:eastAsia="lv-LV"/>
        </w:rPr>
        <w:t>r</w:t>
      </w:r>
      <w:r w:rsidR="004021D2" w:rsidRPr="005E76CF">
        <w:rPr>
          <w:rFonts w:ascii="Times New Roman" w:eastAsia="Times New Roman" w:hAnsi="Times New Roman"/>
          <w:sz w:val="28"/>
          <w:szCs w:val="28"/>
          <w:lang w:val="lv-LV" w:eastAsia="lv-LV"/>
        </w:rPr>
        <w:t>egulas Nr. 536/2014 82. panta 3. punktā minētais paziņojums.</w:t>
      </w:r>
      <w:r w:rsidR="00C366D0" w:rsidRPr="005E76CF">
        <w:rPr>
          <w:rFonts w:ascii="Times New Roman" w:hAnsi="Times New Roman"/>
          <w:iCs/>
          <w:sz w:val="28"/>
          <w:szCs w:val="28"/>
          <w:lang w:val="lv-LV"/>
        </w:rPr>
        <w:t xml:space="preserve"> Pēc paziņojuma publicēšanas Veselības ministrija </w:t>
      </w:r>
      <w:r w:rsidR="00DE0CD1" w:rsidRPr="005E76CF">
        <w:rPr>
          <w:rFonts w:ascii="Times New Roman" w:hAnsi="Times New Roman"/>
          <w:iCs/>
          <w:sz w:val="28"/>
          <w:szCs w:val="28"/>
          <w:lang w:val="lv-LV"/>
        </w:rPr>
        <w:t>to</w:t>
      </w:r>
      <w:r w:rsidR="00C366D0" w:rsidRPr="005E76CF">
        <w:rPr>
          <w:rFonts w:ascii="Times New Roman" w:hAnsi="Times New Roman"/>
          <w:iCs/>
          <w:sz w:val="28"/>
          <w:szCs w:val="28"/>
          <w:lang w:val="lv-LV"/>
        </w:rPr>
        <w:t xml:space="preserve"> </w:t>
      </w:r>
      <w:r w:rsidR="00BE208F" w:rsidRPr="005E76CF">
        <w:rPr>
          <w:rFonts w:ascii="Times New Roman" w:hAnsi="Times New Roman"/>
          <w:iCs/>
          <w:sz w:val="28"/>
          <w:szCs w:val="28"/>
          <w:lang w:val="lv-LV"/>
        </w:rPr>
        <w:t xml:space="preserve">nosūta </w:t>
      </w:r>
      <w:r w:rsidR="00C366D0" w:rsidRPr="005E76CF">
        <w:rPr>
          <w:rFonts w:ascii="Times New Roman" w:hAnsi="Times New Roman"/>
          <w:iCs/>
          <w:sz w:val="28"/>
          <w:szCs w:val="28"/>
          <w:lang w:val="lv-LV"/>
        </w:rPr>
        <w:t xml:space="preserve">publicēšanai oficiālajā izdevumā </w:t>
      </w:r>
      <w:r w:rsidR="008600B7" w:rsidRPr="005E76CF">
        <w:rPr>
          <w:rFonts w:ascii="Times New Roman" w:hAnsi="Times New Roman"/>
          <w:iCs/>
          <w:sz w:val="28"/>
          <w:szCs w:val="28"/>
          <w:lang w:val="lv-LV"/>
        </w:rPr>
        <w:t>"</w:t>
      </w:r>
      <w:r w:rsidR="00C366D0" w:rsidRPr="005E76CF">
        <w:rPr>
          <w:rFonts w:ascii="Times New Roman" w:hAnsi="Times New Roman"/>
          <w:iCs/>
          <w:sz w:val="28"/>
          <w:szCs w:val="28"/>
          <w:lang w:val="lv-LV"/>
        </w:rPr>
        <w:t>Latvijas Vēstnesis</w:t>
      </w:r>
      <w:r w:rsidR="008600B7" w:rsidRPr="005E76CF">
        <w:rPr>
          <w:rFonts w:ascii="Times New Roman" w:hAnsi="Times New Roman"/>
          <w:iCs/>
          <w:sz w:val="28"/>
          <w:szCs w:val="28"/>
          <w:lang w:val="lv-LV"/>
        </w:rPr>
        <w:t>"</w:t>
      </w:r>
      <w:r w:rsidR="00C366D0" w:rsidRPr="005E76CF">
        <w:rPr>
          <w:rFonts w:ascii="Times New Roman" w:hAnsi="Times New Roman"/>
          <w:iCs/>
          <w:sz w:val="28"/>
          <w:szCs w:val="28"/>
          <w:lang w:val="lv-LV"/>
        </w:rPr>
        <w:t>.</w:t>
      </w:r>
    </w:p>
    <w:p w14:paraId="6C44BF90" w14:textId="77777777" w:rsidR="008600B7" w:rsidRPr="005E76CF" w:rsidRDefault="008600B7" w:rsidP="008600B7">
      <w:pPr>
        <w:spacing w:after="0" w:line="240" w:lineRule="auto"/>
        <w:jc w:val="both"/>
        <w:rPr>
          <w:rFonts w:ascii="Times New Roman" w:hAnsi="Times New Roman"/>
          <w:sz w:val="28"/>
          <w:szCs w:val="28"/>
          <w:lang w:val="lv-LV"/>
        </w:rPr>
      </w:pPr>
    </w:p>
    <w:p w14:paraId="2475DCFE" w14:textId="77777777" w:rsidR="008600B7" w:rsidRPr="005E76CF" w:rsidRDefault="008600B7" w:rsidP="008600B7">
      <w:pPr>
        <w:spacing w:after="0" w:line="240" w:lineRule="auto"/>
        <w:jc w:val="both"/>
        <w:rPr>
          <w:rFonts w:ascii="Times New Roman" w:hAnsi="Times New Roman"/>
          <w:sz w:val="28"/>
          <w:szCs w:val="28"/>
          <w:lang w:val="lv-LV"/>
        </w:rPr>
      </w:pPr>
    </w:p>
    <w:p w14:paraId="58ABC27B" w14:textId="77777777" w:rsidR="008600B7" w:rsidRPr="005E76CF" w:rsidRDefault="008600B7" w:rsidP="008600B7">
      <w:pPr>
        <w:spacing w:after="0" w:line="240" w:lineRule="auto"/>
        <w:jc w:val="both"/>
        <w:rPr>
          <w:rFonts w:ascii="Times New Roman" w:hAnsi="Times New Roman"/>
          <w:sz w:val="28"/>
          <w:szCs w:val="28"/>
          <w:lang w:val="lv-LV"/>
        </w:rPr>
      </w:pPr>
    </w:p>
    <w:p w14:paraId="5050CA17" w14:textId="77777777" w:rsidR="008600B7" w:rsidRPr="005E76CF" w:rsidRDefault="008600B7" w:rsidP="008600B7">
      <w:pPr>
        <w:tabs>
          <w:tab w:val="left" w:pos="6521"/>
        </w:tabs>
        <w:spacing w:after="0" w:line="240" w:lineRule="auto"/>
        <w:ind w:firstLine="709"/>
        <w:rPr>
          <w:rFonts w:ascii="Times New Roman" w:hAnsi="Times New Roman"/>
          <w:sz w:val="28"/>
          <w:szCs w:val="28"/>
        </w:rPr>
      </w:pPr>
      <w:proofErr w:type="spellStart"/>
      <w:r w:rsidRPr="005E76CF">
        <w:rPr>
          <w:rFonts w:ascii="Times New Roman" w:hAnsi="Times New Roman"/>
          <w:sz w:val="28"/>
          <w:szCs w:val="28"/>
        </w:rPr>
        <w:t>Ministru</w:t>
      </w:r>
      <w:proofErr w:type="spellEnd"/>
      <w:r w:rsidRPr="005E76CF">
        <w:rPr>
          <w:rFonts w:ascii="Times New Roman" w:hAnsi="Times New Roman"/>
          <w:sz w:val="28"/>
          <w:szCs w:val="28"/>
        </w:rPr>
        <w:t xml:space="preserve"> </w:t>
      </w:r>
      <w:proofErr w:type="spellStart"/>
      <w:r w:rsidRPr="005E76CF">
        <w:rPr>
          <w:rFonts w:ascii="Times New Roman" w:hAnsi="Times New Roman"/>
          <w:sz w:val="28"/>
          <w:szCs w:val="28"/>
        </w:rPr>
        <w:t>prezidents</w:t>
      </w:r>
      <w:proofErr w:type="spellEnd"/>
      <w:r w:rsidRPr="005E76CF">
        <w:rPr>
          <w:rFonts w:ascii="Times New Roman" w:hAnsi="Times New Roman"/>
          <w:sz w:val="28"/>
          <w:szCs w:val="28"/>
        </w:rPr>
        <w:tab/>
      </w:r>
      <w:proofErr w:type="spellStart"/>
      <w:r w:rsidRPr="005E76CF">
        <w:rPr>
          <w:rFonts w:ascii="Times New Roman" w:hAnsi="Times New Roman"/>
          <w:sz w:val="28"/>
          <w:szCs w:val="28"/>
        </w:rPr>
        <w:t>Māris</w:t>
      </w:r>
      <w:proofErr w:type="spellEnd"/>
      <w:r w:rsidRPr="005E76CF">
        <w:rPr>
          <w:rFonts w:ascii="Times New Roman" w:hAnsi="Times New Roman"/>
          <w:sz w:val="28"/>
          <w:szCs w:val="28"/>
        </w:rPr>
        <w:t xml:space="preserve"> </w:t>
      </w:r>
      <w:proofErr w:type="spellStart"/>
      <w:r w:rsidRPr="005E76CF">
        <w:rPr>
          <w:rFonts w:ascii="Times New Roman" w:hAnsi="Times New Roman"/>
          <w:sz w:val="28"/>
          <w:szCs w:val="28"/>
        </w:rPr>
        <w:t>Kučinskis</w:t>
      </w:r>
      <w:proofErr w:type="spellEnd"/>
    </w:p>
    <w:p w14:paraId="4665B34A" w14:textId="77777777" w:rsidR="008600B7" w:rsidRPr="005E76CF" w:rsidRDefault="008600B7" w:rsidP="008600B7">
      <w:pPr>
        <w:tabs>
          <w:tab w:val="left" w:pos="4678"/>
        </w:tabs>
        <w:spacing w:after="0" w:line="240" w:lineRule="auto"/>
        <w:rPr>
          <w:rFonts w:ascii="Times New Roman" w:hAnsi="Times New Roman"/>
          <w:sz w:val="28"/>
          <w:szCs w:val="28"/>
        </w:rPr>
      </w:pPr>
    </w:p>
    <w:p w14:paraId="469BFD0B" w14:textId="77777777" w:rsidR="008600B7" w:rsidRPr="005E76CF" w:rsidRDefault="008600B7" w:rsidP="008600B7">
      <w:pPr>
        <w:tabs>
          <w:tab w:val="left" w:pos="4678"/>
        </w:tabs>
        <w:spacing w:after="0" w:line="240" w:lineRule="auto"/>
        <w:rPr>
          <w:rFonts w:ascii="Times New Roman" w:hAnsi="Times New Roman"/>
          <w:sz w:val="28"/>
          <w:szCs w:val="28"/>
        </w:rPr>
      </w:pPr>
    </w:p>
    <w:p w14:paraId="69475CB2" w14:textId="77777777" w:rsidR="008600B7" w:rsidRPr="005E76CF" w:rsidRDefault="008600B7" w:rsidP="008600B7">
      <w:pPr>
        <w:tabs>
          <w:tab w:val="left" w:pos="4678"/>
        </w:tabs>
        <w:spacing w:after="0" w:line="240" w:lineRule="auto"/>
        <w:rPr>
          <w:rFonts w:ascii="Times New Roman" w:hAnsi="Times New Roman"/>
          <w:sz w:val="28"/>
          <w:szCs w:val="28"/>
        </w:rPr>
      </w:pPr>
    </w:p>
    <w:p w14:paraId="71BC005D" w14:textId="77777777" w:rsidR="008600B7" w:rsidRPr="005E76CF" w:rsidRDefault="008600B7" w:rsidP="008600B7">
      <w:pPr>
        <w:tabs>
          <w:tab w:val="left" w:pos="2552"/>
          <w:tab w:val="left" w:pos="2694"/>
          <w:tab w:val="left" w:pos="6521"/>
        </w:tabs>
        <w:spacing w:after="0" w:line="240" w:lineRule="auto"/>
        <w:ind w:firstLine="709"/>
        <w:rPr>
          <w:rFonts w:ascii="Times New Roman" w:hAnsi="Times New Roman"/>
          <w:sz w:val="28"/>
          <w:szCs w:val="28"/>
        </w:rPr>
      </w:pPr>
      <w:r w:rsidRPr="005E76CF">
        <w:rPr>
          <w:rFonts w:ascii="Times New Roman" w:hAnsi="Times New Roman"/>
          <w:sz w:val="28"/>
          <w:szCs w:val="28"/>
        </w:rPr>
        <w:t xml:space="preserve">Veselības </w:t>
      </w:r>
      <w:proofErr w:type="spellStart"/>
      <w:r w:rsidRPr="005E76CF">
        <w:rPr>
          <w:rFonts w:ascii="Times New Roman" w:hAnsi="Times New Roman"/>
          <w:sz w:val="28"/>
          <w:szCs w:val="28"/>
        </w:rPr>
        <w:t>ministre</w:t>
      </w:r>
      <w:proofErr w:type="spellEnd"/>
      <w:r w:rsidRPr="005E76CF">
        <w:rPr>
          <w:rFonts w:ascii="Times New Roman" w:hAnsi="Times New Roman"/>
          <w:sz w:val="28"/>
          <w:szCs w:val="28"/>
        </w:rPr>
        <w:t xml:space="preserve"> </w:t>
      </w:r>
      <w:r w:rsidRPr="005E76CF">
        <w:rPr>
          <w:rFonts w:ascii="Times New Roman" w:hAnsi="Times New Roman"/>
          <w:sz w:val="28"/>
          <w:szCs w:val="28"/>
        </w:rPr>
        <w:tab/>
      </w:r>
      <w:proofErr w:type="spellStart"/>
      <w:r w:rsidRPr="005E76CF">
        <w:rPr>
          <w:rFonts w:ascii="Times New Roman" w:hAnsi="Times New Roman"/>
          <w:sz w:val="28"/>
          <w:szCs w:val="28"/>
        </w:rPr>
        <w:t>Anda</w:t>
      </w:r>
      <w:proofErr w:type="spellEnd"/>
      <w:r w:rsidRPr="005E76CF">
        <w:rPr>
          <w:rFonts w:ascii="Times New Roman" w:hAnsi="Times New Roman"/>
          <w:sz w:val="28"/>
          <w:szCs w:val="28"/>
        </w:rPr>
        <w:t xml:space="preserve"> </w:t>
      </w:r>
      <w:proofErr w:type="spellStart"/>
      <w:r w:rsidRPr="005E76CF">
        <w:rPr>
          <w:rFonts w:ascii="Times New Roman" w:hAnsi="Times New Roman"/>
          <w:sz w:val="28"/>
          <w:szCs w:val="28"/>
        </w:rPr>
        <w:t>Čakša</w:t>
      </w:r>
      <w:proofErr w:type="spellEnd"/>
    </w:p>
    <w:sectPr w:rsidR="008600B7" w:rsidRPr="005E76CF" w:rsidSect="008600B7">
      <w:headerReference w:type="default" r:id="rId41"/>
      <w:footerReference w:type="default" r:id="rId42"/>
      <w:headerReference w:type="first" r:id="rId43"/>
      <w:footerReference w:type="first" r:id="rId4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31670" w14:textId="77777777" w:rsidR="00461DF2" w:rsidRDefault="00461DF2">
      <w:pPr>
        <w:spacing w:after="0" w:line="240" w:lineRule="auto"/>
      </w:pPr>
      <w:r>
        <w:separator/>
      </w:r>
    </w:p>
  </w:endnote>
  <w:endnote w:type="continuationSeparator" w:id="0">
    <w:p w14:paraId="3A83B15F" w14:textId="77777777" w:rsidR="00461DF2" w:rsidRDefault="00461DF2">
      <w:pPr>
        <w:spacing w:after="0" w:line="240" w:lineRule="auto"/>
      </w:pPr>
      <w:r>
        <w:continuationSeparator/>
      </w:r>
    </w:p>
  </w:endnote>
  <w:endnote w:type="continuationNotice" w:id="1">
    <w:p w14:paraId="344C0C40" w14:textId="77777777" w:rsidR="00461DF2" w:rsidRDefault="00461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7CAB" w14:textId="77777777" w:rsidR="00461DF2" w:rsidRPr="008600B7" w:rsidRDefault="00461DF2" w:rsidP="008600B7">
    <w:pPr>
      <w:pStyle w:val="Footer"/>
      <w:rPr>
        <w:rFonts w:ascii="Times New Roman" w:hAnsi="Times New Roman"/>
        <w:sz w:val="16"/>
        <w:szCs w:val="16"/>
        <w:lang w:val="lv-LV"/>
      </w:rPr>
    </w:pPr>
    <w:r>
      <w:rPr>
        <w:rFonts w:ascii="Times New Roman" w:hAnsi="Times New Roman"/>
        <w:sz w:val="16"/>
        <w:szCs w:val="16"/>
        <w:lang w:val="lv-LV"/>
      </w:rPr>
      <w:t>N1746_8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3710" w14:textId="30190506" w:rsidR="00461DF2" w:rsidRPr="008600B7" w:rsidRDefault="00461DF2" w:rsidP="008600B7">
    <w:pPr>
      <w:pStyle w:val="Footer"/>
      <w:rPr>
        <w:rFonts w:ascii="Times New Roman" w:hAnsi="Times New Roman"/>
        <w:sz w:val="16"/>
        <w:szCs w:val="16"/>
        <w:lang w:val="lv-LV"/>
      </w:rPr>
    </w:pPr>
    <w:r>
      <w:rPr>
        <w:rFonts w:ascii="Times New Roman" w:hAnsi="Times New Roman"/>
        <w:sz w:val="16"/>
        <w:szCs w:val="16"/>
        <w:lang w:val="lv-LV"/>
      </w:rPr>
      <w:t>N1746_8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7F4E" w14:textId="77777777" w:rsidR="00461DF2" w:rsidRDefault="00461DF2">
      <w:pPr>
        <w:spacing w:after="0" w:line="240" w:lineRule="auto"/>
      </w:pPr>
      <w:r>
        <w:separator/>
      </w:r>
    </w:p>
  </w:footnote>
  <w:footnote w:type="continuationSeparator" w:id="0">
    <w:p w14:paraId="61068705" w14:textId="77777777" w:rsidR="00461DF2" w:rsidRDefault="00461DF2">
      <w:pPr>
        <w:spacing w:after="0" w:line="240" w:lineRule="auto"/>
      </w:pPr>
      <w:r>
        <w:continuationSeparator/>
      </w:r>
    </w:p>
  </w:footnote>
  <w:footnote w:type="continuationNotice" w:id="1">
    <w:p w14:paraId="76533BF4" w14:textId="77777777" w:rsidR="00461DF2" w:rsidRDefault="00461D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575420"/>
      <w:docPartObj>
        <w:docPartGallery w:val="Page Numbers (Top of Page)"/>
        <w:docPartUnique/>
      </w:docPartObj>
    </w:sdtPr>
    <w:sdtEndPr>
      <w:rPr>
        <w:rFonts w:ascii="Times New Roman" w:hAnsi="Times New Roman"/>
        <w:noProof/>
        <w:sz w:val="24"/>
        <w:szCs w:val="24"/>
      </w:rPr>
    </w:sdtEndPr>
    <w:sdtContent>
      <w:p w14:paraId="761839F8" w14:textId="221CAF1D" w:rsidR="00461DF2" w:rsidRPr="00A8015D" w:rsidRDefault="00461DF2">
        <w:pPr>
          <w:pStyle w:val="Header"/>
          <w:jc w:val="center"/>
          <w:rPr>
            <w:rFonts w:ascii="Times New Roman" w:hAnsi="Times New Roman"/>
            <w:sz w:val="24"/>
            <w:szCs w:val="24"/>
          </w:rPr>
        </w:pPr>
        <w:r w:rsidRPr="00A8015D">
          <w:rPr>
            <w:rFonts w:ascii="Times New Roman" w:hAnsi="Times New Roman"/>
            <w:sz w:val="24"/>
            <w:szCs w:val="24"/>
          </w:rPr>
          <w:fldChar w:fldCharType="begin"/>
        </w:r>
        <w:r w:rsidRPr="00A8015D">
          <w:rPr>
            <w:rFonts w:ascii="Times New Roman" w:hAnsi="Times New Roman"/>
            <w:sz w:val="24"/>
            <w:szCs w:val="24"/>
          </w:rPr>
          <w:instrText xml:space="preserve"> PAGE   \* MERGEFORMAT </w:instrText>
        </w:r>
        <w:r w:rsidRPr="00A8015D">
          <w:rPr>
            <w:rFonts w:ascii="Times New Roman" w:hAnsi="Times New Roman"/>
            <w:sz w:val="24"/>
            <w:szCs w:val="24"/>
          </w:rPr>
          <w:fldChar w:fldCharType="separate"/>
        </w:r>
        <w:r w:rsidR="001A6269">
          <w:rPr>
            <w:rFonts w:ascii="Times New Roman" w:hAnsi="Times New Roman"/>
            <w:noProof/>
            <w:sz w:val="24"/>
            <w:szCs w:val="24"/>
          </w:rPr>
          <w:t>11</w:t>
        </w:r>
        <w:r w:rsidRPr="00A8015D">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5C16" w14:textId="4276C3C0" w:rsidR="00461DF2" w:rsidRDefault="00461DF2">
    <w:pPr>
      <w:pStyle w:val="Header"/>
      <w:rPr>
        <w:rFonts w:ascii="Times New Roman" w:hAnsi="Times New Roman"/>
        <w:sz w:val="24"/>
        <w:szCs w:val="24"/>
      </w:rPr>
    </w:pPr>
  </w:p>
  <w:p w14:paraId="706B639A" w14:textId="6067078D" w:rsidR="00461DF2" w:rsidRPr="00A142D0" w:rsidRDefault="00461DF2" w:rsidP="00DA6609">
    <w:pPr>
      <w:pStyle w:val="Header"/>
    </w:pPr>
    <w:r>
      <w:rPr>
        <w:noProof/>
      </w:rPr>
      <w:drawing>
        <wp:inline distT="0" distB="0" distL="0" distR="0" wp14:anchorId="3972491B" wp14:editId="68A01589">
          <wp:extent cx="5918835" cy="103632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835"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67D6D26"/>
    <w:multiLevelType w:val="hybridMultilevel"/>
    <w:tmpl w:val="464EAFB2"/>
    <w:lvl w:ilvl="0" w:tplc="642C5D1E">
      <w:start w:val="1"/>
      <w:numFmt w:val="bullet"/>
      <w:lvlText w:val=""/>
      <w:lvlJc w:val="left"/>
      <w:pPr>
        <w:ind w:left="1440" w:hanging="360"/>
      </w:pPr>
      <w:rPr>
        <w:rFonts w:ascii="Wingdings" w:hAnsi="Wingdings" w:hint="default"/>
      </w:rPr>
    </w:lvl>
    <w:lvl w:ilvl="1" w:tplc="BD8E7832" w:tentative="1">
      <w:start w:val="1"/>
      <w:numFmt w:val="bullet"/>
      <w:lvlText w:val="o"/>
      <w:lvlJc w:val="left"/>
      <w:pPr>
        <w:ind w:left="2160" w:hanging="360"/>
      </w:pPr>
      <w:rPr>
        <w:rFonts w:ascii="Courier New" w:hAnsi="Courier New" w:cs="Courier New" w:hint="default"/>
      </w:rPr>
    </w:lvl>
    <w:lvl w:ilvl="2" w:tplc="93CA2AF6" w:tentative="1">
      <w:start w:val="1"/>
      <w:numFmt w:val="bullet"/>
      <w:lvlText w:val=""/>
      <w:lvlJc w:val="left"/>
      <w:pPr>
        <w:ind w:left="2880" w:hanging="360"/>
      </w:pPr>
      <w:rPr>
        <w:rFonts w:ascii="Wingdings" w:hAnsi="Wingdings" w:hint="default"/>
      </w:rPr>
    </w:lvl>
    <w:lvl w:ilvl="3" w:tplc="71E01AB0" w:tentative="1">
      <w:start w:val="1"/>
      <w:numFmt w:val="bullet"/>
      <w:lvlText w:val=""/>
      <w:lvlJc w:val="left"/>
      <w:pPr>
        <w:ind w:left="3600" w:hanging="360"/>
      </w:pPr>
      <w:rPr>
        <w:rFonts w:ascii="Symbol" w:hAnsi="Symbol" w:hint="default"/>
      </w:rPr>
    </w:lvl>
    <w:lvl w:ilvl="4" w:tplc="501A8946" w:tentative="1">
      <w:start w:val="1"/>
      <w:numFmt w:val="bullet"/>
      <w:lvlText w:val="o"/>
      <w:lvlJc w:val="left"/>
      <w:pPr>
        <w:ind w:left="4320" w:hanging="360"/>
      </w:pPr>
      <w:rPr>
        <w:rFonts w:ascii="Courier New" w:hAnsi="Courier New" w:cs="Courier New" w:hint="default"/>
      </w:rPr>
    </w:lvl>
    <w:lvl w:ilvl="5" w:tplc="DC2628C2" w:tentative="1">
      <w:start w:val="1"/>
      <w:numFmt w:val="bullet"/>
      <w:lvlText w:val=""/>
      <w:lvlJc w:val="left"/>
      <w:pPr>
        <w:ind w:left="5040" w:hanging="360"/>
      </w:pPr>
      <w:rPr>
        <w:rFonts w:ascii="Wingdings" w:hAnsi="Wingdings" w:hint="default"/>
      </w:rPr>
    </w:lvl>
    <w:lvl w:ilvl="6" w:tplc="036CB0D2" w:tentative="1">
      <w:start w:val="1"/>
      <w:numFmt w:val="bullet"/>
      <w:lvlText w:val=""/>
      <w:lvlJc w:val="left"/>
      <w:pPr>
        <w:ind w:left="5760" w:hanging="360"/>
      </w:pPr>
      <w:rPr>
        <w:rFonts w:ascii="Symbol" w:hAnsi="Symbol" w:hint="default"/>
      </w:rPr>
    </w:lvl>
    <w:lvl w:ilvl="7" w:tplc="0A26A302" w:tentative="1">
      <w:start w:val="1"/>
      <w:numFmt w:val="bullet"/>
      <w:lvlText w:val="o"/>
      <w:lvlJc w:val="left"/>
      <w:pPr>
        <w:ind w:left="6480" w:hanging="360"/>
      </w:pPr>
      <w:rPr>
        <w:rFonts w:ascii="Courier New" w:hAnsi="Courier New" w:cs="Courier New" w:hint="default"/>
      </w:rPr>
    </w:lvl>
    <w:lvl w:ilvl="8" w:tplc="055E205E" w:tentative="1">
      <w:start w:val="1"/>
      <w:numFmt w:val="bullet"/>
      <w:lvlText w:val=""/>
      <w:lvlJc w:val="left"/>
      <w:pPr>
        <w:ind w:left="7200" w:hanging="360"/>
      </w:pPr>
      <w:rPr>
        <w:rFonts w:ascii="Wingdings" w:hAnsi="Wingdings" w:hint="default"/>
      </w:rPr>
    </w:lvl>
  </w:abstractNum>
  <w:abstractNum w:abstractNumId="1" w15:restartNumberingAfterBreak="1">
    <w:nsid w:val="1BB105A6"/>
    <w:multiLevelType w:val="hybridMultilevel"/>
    <w:tmpl w:val="80CA60AC"/>
    <w:lvl w:ilvl="0" w:tplc="74844CD0">
      <w:start w:val="1"/>
      <w:numFmt w:val="bullet"/>
      <w:lvlText w:val=""/>
      <w:lvlJc w:val="left"/>
      <w:pPr>
        <w:ind w:left="720" w:hanging="360"/>
      </w:pPr>
      <w:rPr>
        <w:rFonts w:ascii="Wingdings" w:hAnsi="Wingdings" w:hint="default"/>
      </w:rPr>
    </w:lvl>
    <w:lvl w:ilvl="1" w:tplc="54D28FC4" w:tentative="1">
      <w:start w:val="1"/>
      <w:numFmt w:val="bullet"/>
      <w:lvlText w:val="o"/>
      <w:lvlJc w:val="left"/>
      <w:pPr>
        <w:ind w:left="1440" w:hanging="360"/>
      </w:pPr>
      <w:rPr>
        <w:rFonts w:ascii="Courier New" w:hAnsi="Courier New" w:cs="Courier New" w:hint="default"/>
      </w:rPr>
    </w:lvl>
    <w:lvl w:ilvl="2" w:tplc="BCBE3B5A" w:tentative="1">
      <w:start w:val="1"/>
      <w:numFmt w:val="bullet"/>
      <w:lvlText w:val=""/>
      <w:lvlJc w:val="left"/>
      <w:pPr>
        <w:ind w:left="2160" w:hanging="360"/>
      </w:pPr>
      <w:rPr>
        <w:rFonts w:ascii="Wingdings" w:hAnsi="Wingdings" w:hint="default"/>
      </w:rPr>
    </w:lvl>
    <w:lvl w:ilvl="3" w:tplc="4170D4D4" w:tentative="1">
      <w:start w:val="1"/>
      <w:numFmt w:val="bullet"/>
      <w:lvlText w:val=""/>
      <w:lvlJc w:val="left"/>
      <w:pPr>
        <w:ind w:left="2880" w:hanging="360"/>
      </w:pPr>
      <w:rPr>
        <w:rFonts w:ascii="Symbol" w:hAnsi="Symbol" w:hint="default"/>
      </w:rPr>
    </w:lvl>
    <w:lvl w:ilvl="4" w:tplc="45FAE658" w:tentative="1">
      <w:start w:val="1"/>
      <w:numFmt w:val="bullet"/>
      <w:lvlText w:val="o"/>
      <w:lvlJc w:val="left"/>
      <w:pPr>
        <w:ind w:left="3600" w:hanging="360"/>
      </w:pPr>
      <w:rPr>
        <w:rFonts w:ascii="Courier New" w:hAnsi="Courier New" w:cs="Courier New" w:hint="default"/>
      </w:rPr>
    </w:lvl>
    <w:lvl w:ilvl="5" w:tplc="6B0C4BD6" w:tentative="1">
      <w:start w:val="1"/>
      <w:numFmt w:val="bullet"/>
      <w:lvlText w:val=""/>
      <w:lvlJc w:val="left"/>
      <w:pPr>
        <w:ind w:left="4320" w:hanging="360"/>
      </w:pPr>
      <w:rPr>
        <w:rFonts w:ascii="Wingdings" w:hAnsi="Wingdings" w:hint="default"/>
      </w:rPr>
    </w:lvl>
    <w:lvl w:ilvl="6" w:tplc="A67692CE" w:tentative="1">
      <w:start w:val="1"/>
      <w:numFmt w:val="bullet"/>
      <w:lvlText w:val=""/>
      <w:lvlJc w:val="left"/>
      <w:pPr>
        <w:ind w:left="5040" w:hanging="360"/>
      </w:pPr>
      <w:rPr>
        <w:rFonts w:ascii="Symbol" w:hAnsi="Symbol" w:hint="default"/>
      </w:rPr>
    </w:lvl>
    <w:lvl w:ilvl="7" w:tplc="9062AACA" w:tentative="1">
      <w:start w:val="1"/>
      <w:numFmt w:val="bullet"/>
      <w:lvlText w:val="o"/>
      <w:lvlJc w:val="left"/>
      <w:pPr>
        <w:ind w:left="5760" w:hanging="360"/>
      </w:pPr>
      <w:rPr>
        <w:rFonts w:ascii="Courier New" w:hAnsi="Courier New" w:cs="Courier New" w:hint="default"/>
      </w:rPr>
    </w:lvl>
    <w:lvl w:ilvl="8" w:tplc="71566F92" w:tentative="1">
      <w:start w:val="1"/>
      <w:numFmt w:val="bullet"/>
      <w:lvlText w:val=""/>
      <w:lvlJc w:val="left"/>
      <w:pPr>
        <w:ind w:left="6480" w:hanging="360"/>
      </w:pPr>
      <w:rPr>
        <w:rFonts w:ascii="Wingdings" w:hAnsi="Wingdings" w:hint="default"/>
      </w:rPr>
    </w:lvl>
  </w:abstractNum>
  <w:abstractNum w:abstractNumId="2" w15:restartNumberingAfterBreak="1">
    <w:nsid w:val="1DA50278"/>
    <w:multiLevelType w:val="hybridMultilevel"/>
    <w:tmpl w:val="419A21A6"/>
    <w:lvl w:ilvl="0" w:tplc="33FCBBDC">
      <w:start w:val="1"/>
      <w:numFmt w:val="bullet"/>
      <w:lvlText w:val=""/>
      <w:lvlJc w:val="left"/>
      <w:pPr>
        <w:ind w:left="720" w:hanging="360"/>
      </w:pPr>
      <w:rPr>
        <w:rFonts w:ascii="Wingdings" w:hAnsi="Wingdings" w:hint="default"/>
      </w:rPr>
    </w:lvl>
    <w:lvl w:ilvl="1" w:tplc="60A05EC0" w:tentative="1">
      <w:start w:val="1"/>
      <w:numFmt w:val="bullet"/>
      <w:lvlText w:val="o"/>
      <w:lvlJc w:val="left"/>
      <w:pPr>
        <w:ind w:left="1440" w:hanging="360"/>
      </w:pPr>
      <w:rPr>
        <w:rFonts w:ascii="Courier New" w:hAnsi="Courier New" w:cs="Courier New" w:hint="default"/>
      </w:rPr>
    </w:lvl>
    <w:lvl w:ilvl="2" w:tplc="5652E0AE" w:tentative="1">
      <w:start w:val="1"/>
      <w:numFmt w:val="bullet"/>
      <w:lvlText w:val=""/>
      <w:lvlJc w:val="left"/>
      <w:pPr>
        <w:ind w:left="2160" w:hanging="360"/>
      </w:pPr>
      <w:rPr>
        <w:rFonts w:ascii="Wingdings" w:hAnsi="Wingdings" w:hint="default"/>
      </w:rPr>
    </w:lvl>
    <w:lvl w:ilvl="3" w:tplc="297A932E" w:tentative="1">
      <w:start w:val="1"/>
      <w:numFmt w:val="bullet"/>
      <w:lvlText w:val=""/>
      <w:lvlJc w:val="left"/>
      <w:pPr>
        <w:ind w:left="2880" w:hanging="360"/>
      </w:pPr>
      <w:rPr>
        <w:rFonts w:ascii="Symbol" w:hAnsi="Symbol" w:hint="default"/>
      </w:rPr>
    </w:lvl>
    <w:lvl w:ilvl="4" w:tplc="CB7AAC60" w:tentative="1">
      <w:start w:val="1"/>
      <w:numFmt w:val="bullet"/>
      <w:lvlText w:val="o"/>
      <w:lvlJc w:val="left"/>
      <w:pPr>
        <w:ind w:left="3600" w:hanging="360"/>
      </w:pPr>
      <w:rPr>
        <w:rFonts w:ascii="Courier New" w:hAnsi="Courier New" w:cs="Courier New" w:hint="default"/>
      </w:rPr>
    </w:lvl>
    <w:lvl w:ilvl="5" w:tplc="54CED97C" w:tentative="1">
      <w:start w:val="1"/>
      <w:numFmt w:val="bullet"/>
      <w:lvlText w:val=""/>
      <w:lvlJc w:val="left"/>
      <w:pPr>
        <w:ind w:left="4320" w:hanging="360"/>
      </w:pPr>
      <w:rPr>
        <w:rFonts w:ascii="Wingdings" w:hAnsi="Wingdings" w:hint="default"/>
      </w:rPr>
    </w:lvl>
    <w:lvl w:ilvl="6" w:tplc="1F0A259E" w:tentative="1">
      <w:start w:val="1"/>
      <w:numFmt w:val="bullet"/>
      <w:lvlText w:val=""/>
      <w:lvlJc w:val="left"/>
      <w:pPr>
        <w:ind w:left="5040" w:hanging="360"/>
      </w:pPr>
      <w:rPr>
        <w:rFonts w:ascii="Symbol" w:hAnsi="Symbol" w:hint="default"/>
      </w:rPr>
    </w:lvl>
    <w:lvl w:ilvl="7" w:tplc="8382A552" w:tentative="1">
      <w:start w:val="1"/>
      <w:numFmt w:val="bullet"/>
      <w:lvlText w:val="o"/>
      <w:lvlJc w:val="left"/>
      <w:pPr>
        <w:ind w:left="5760" w:hanging="360"/>
      </w:pPr>
      <w:rPr>
        <w:rFonts w:ascii="Courier New" w:hAnsi="Courier New" w:cs="Courier New" w:hint="default"/>
      </w:rPr>
    </w:lvl>
    <w:lvl w:ilvl="8" w:tplc="D714A04A" w:tentative="1">
      <w:start w:val="1"/>
      <w:numFmt w:val="bullet"/>
      <w:lvlText w:val=""/>
      <w:lvlJc w:val="left"/>
      <w:pPr>
        <w:ind w:left="6480" w:hanging="360"/>
      </w:pPr>
      <w:rPr>
        <w:rFonts w:ascii="Wingdings" w:hAnsi="Wingdings" w:hint="default"/>
      </w:rPr>
    </w:lvl>
  </w:abstractNum>
  <w:abstractNum w:abstractNumId="3" w15:restartNumberingAfterBreak="1">
    <w:nsid w:val="3B6258F9"/>
    <w:multiLevelType w:val="hybridMultilevel"/>
    <w:tmpl w:val="350A303C"/>
    <w:lvl w:ilvl="0" w:tplc="46408076">
      <w:start w:val="1"/>
      <w:numFmt w:val="bullet"/>
      <w:lvlText w:val=""/>
      <w:lvlJc w:val="left"/>
      <w:pPr>
        <w:ind w:left="720" w:hanging="360"/>
      </w:pPr>
      <w:rPr>
        <w:rFonts w:ascii="Wingdings" w:hAnsi="Wingdings" w:hint="default"/>
      </w:rPr>
    </w:lvl>
    <w:lvl w:ilvl="1" w:tplc="9A1231FE" w:tentative="1">
      <w:start w:val="1"/>
      <w:numFmt w:val="bullet"/>
      <w:lvlText w:val="o"/>
      <w:lvlJc w:val="left"/>
      <w:pPr>
        <w:ind w:left="1440" w:hanging="360"/>
      </w:pPr>
      <w:rPr>
        <w:rFonts w:ascii="Courier New" w:hAnsi="Courier New" w:cs="Courier New" w:hint="default"/>
      </w:rPr>
    </w:lvl>
    <w:lvl w:ilvl="2" w:tplc="64825692" w:tentative="1">
      <w:start w:val="1"/>
      <w:numFmt w:val="bullet"/>
      <w:lvlText w:val=""/>
      <w:lvlJc w:val="left"/>
      <w:pPr>
        <w:ind w:left="2160" w:hanging="360"/>
      </w:pPr>
      <w:rPr>
        <w:rFonts w:ascii="Wingdings" w:hAnsi="Wingdings" w:hint="default"/>
      </w:rPr>
    </w:lvl>
    <w:lvl w:ilvl="3" w:tplc="A7841CDA" w:tentative="1">
      <w:start w:val="1"/>
      <w:numFmt w:val="bullet"/>
      <w:lvlText w:val=""/>
      <w:lvlJc w:val="left"/>
      <w:pPr>
        <w:ind w:left="2880" w:hanging="360"/>
      </w:pPr>
      <w:rPr>
        <w:rFonts w:ascii="Symbol" w:hAnsi="Symbol" w:hint="default"/>
      </w:rPr>
    </w:lvl>
    <w:lvl w:ilvl="4" w:tplc="3C587D02" w:tentative="1">
      <w:start w:val="1"/>
      <w:numFmt w:val="bullet"/>
      <w:lvlText w:val="o"/>
      <w:lvlJc w:val="left"/>
      <w:pPr>
        <w:ind w:left="3600" w:hanging="360"/>
      </w:pPr>
      <w:rPr>
        <w:rFonts w:ascii="Courier New" w:hAnsi="Courier New" w:cs="Courier New" w:hint="default"/>
      </w:rPr>
    </w:lvl>
    <w:lvl w:ilvl="5" w:tplc="4A700FC6" w:tentative="1">
      <w:start w:val="1"/>
      <w:numFmt w:val="bullet"/>
      <w:lvlText w:val=""/>
      <w:lvlJc w:val="left"/>
      <w:pPr>
        <w:ind w:left="4320" w:hanging="360"/>
      </w:pPr>
      <w:rPr>
        <w:rFonts w:ascii="Wingdings" w:hAnsi="Wingdings" w:hint="default"/>
      </w:rPr>
    </w:lvl>
    <w:lvl w:ilvl="6" w:tplc="8EC468EC" w:tentative="1">
      <w:start w:val="1"/>
      <w:numFmt w:val="bullet"/>
      <w:lvlText w:val=""/>
      <w:lvlJc w:val="left"/>
      <w:pPr>
        <w:ind w:left="5040" w:hanging="360"/>
      </w:pPr>
      <w:rPr>
        <w:rFonts w:ascii="Symbol" w:hAnsi="Symbol" w:hint="default"/>
      </w:rPr>
    </w:lvl>
    <w:lvl w:ilvl="7" w:tplc="9EACDA32" w:tentative="1">
      <w:start w:val="1"/>
      <w:numFmt w:val="bullet"/>
      <w:lvlText w:val="o"/>
      <w:lvlJc w:val="left"/>
      <w:pPr>
        <w:ind w:left="5760" w:hanging="360"/>
      </w:pPr>
      <w:rPr>
        <w:rFonts w:ascii="Courier New" w:hAnsi="Courier New" w:cs="Courier New" w:hint="default"/>
      </w:rPr>
    </w:lvl>
    <w:lvl w:ilvl="8" w:tplc="5BCE78BC" w:tentative="1">
      <w:start w:val="1"/>
      <w:numFmt w:val="bullet"/>
      <w:lvlText w:val=""/>
      <w:lvlJc w:val="left"/>
      <w:pPr>
        <w:ind w:left="6480" w:hanging="360"/>
      </w:pPr>
      <w:rPr>
        <w:rFonts w:ascii="Wingdings" w:hAnsi="Wingdings" w:hint="default"/>
      </w:rPr>
    </w:lvl>
  </w:abstractNum>
  <w:abstractNum w:abstractNumId="4" w15:restartNumberingAfterBreak="1">
    <w:nsid w:val="42E76365"/>
    <w:multiLevelType w:val="hybridMultilevel"/>
    <w:tmpl w:val="A8A0AD7A"/>
    <w:lvl w:ilvl="0" w:tplc="C6E25652">
      <w:start w:val="1"/>
      <w:numFmt w:val="bullet"/>
      <w:lvlText w:val=""/>
      <w:lvlJc w:val="left"/>
      <w:pPr>
        <w:ind w:left="1440" w:hanging="360"/>
      </w:pPr>
      <w:rPr>
        <w:rFonts w:ascii="Wingdings" w:hAnsi="Wingdings" w:hint="default"/>
      </w:rPr>
    </w:lvl>
    <w:lvl w:ilvl="1" w:tplc="E98E763A" w:tentative="1">
      <w:start w:val="1"/>
      <w:numFmt w:val="bullet"/>
      <w:lvlText w:val="o"/>
      <w:lvlJc w:val="left"/>
      <w:pPr>
        <w:ind w:left="2160" w:hanging="360"/>
      </w:pPr>
      <w:rPr>
        <w:rFonts w:ascii="Courier New" w:hAnsi="Courier New" w:cs="Courier New" w:hint="default"/>
      </w:rPr>
    </w:lvl>
    <w:lvl w:ilvl="2" w:tplc="137AA18A" w:tentative="1">
      <w:start w:val="1"/>
      <w:numFmt w:val="bullet"/>
      <w:lvlText w:val=""/>
      <w:lvlJc w:val="left"/>
      <w:pPr>
        <w:ind w:left="2880" w:hanging="360"/>
      </w:pPr>
      <w:rPr>
        <w:rFonts w:ascii="Wingdings" w:hAnsi="Wingdings" w:hint="default"/>
      </w:rPr>
    </w:lvl>
    <w:lvl w:ilvl="3" w:tplc="B6569A42" w:tentative="1">
      <w:start w:val="1"/>
      <w:numFmt w:val="bullet"/>
      <w:lvlText w:val=""/>
      <w:lvlJc w:val="left"/>
      <w:pPr>
        <w:ind w:left="3600" w:hanging="360"/>
      </w:pPr>
      <w:rPr>
        <w:rFonts w:ascii="Symbol" w:hAnsi="Symbol" w:hint="default"/>
      </w:rPr>
    </w:lvl>
    <w:lvl w:ilvl="4" w:tplc="753ACB92" w:tentative="1">
      <w:start w:val="1"/>
      <w:numFmt w:val="bullet"/>
      <w:lvlText w:val="o"/>
      <w:lvlJc w:val="left"/>
      <w:pPr>
        <w:ind w:left="4320" w:hanging="360"/>
      </w:pPr>
      <w:rPr>
        <w:rFonts w:ascii="Courier New" w:hAnsi="Courier New" w:cs="Courier New" w:hint="default"/>
      </w:rPr>
    </w:lvl>
    <w:lvl w:ilvl="5" w:tplc="32A658D4" w:tentative="1">
      <w:start w:val="1"/>
      <w:numFmt w:val="bullet"/>
      <w:lvlText w:val=""/>
      <w:lvlJc w:val="left"/>
      <w:pPr>
        <w:ind w:left="5040" w:hanging="360"/>
      </w:pPr>
      <w:rPr>
        <w:rFonts w:ascii="Wingdings" w:hAnsi="Wingdings" w:hint="default"/>
      </w:rPr>
    </w:lvl>
    <w:lvl w:ilvl="6" w:tplc="571098F6" w:tentative="1">
      <w:start w:val="1"/>
      <w:numFmt w:val="bullet"/>
      <w:lvlText w:val=""/>
      <w:lvlJc w:val="left"/>
      <w:pPr>
        <w:ind w:left="5760" w:hanging="360"/>
      </w:pPr>
      <w:rPr>
        <w:rFonts w:ascii="Symbol" w:hAnsi="Symbol" w:hint="default"/>
      </w:rPr>
    </w:lvl>
    <w:lvl w:ilvl="7" w:tplc="AB4AD2DC" w:tentative="1">
      <w:start w:val="1"/>
      <w:numFmt w:val="bullet"/>
      <w:lvlText w:val="o"/>
      <w:lvlJc w:val="left"/>
      <w:pPr>
        <w:ind w:left="6480" w:hanging="360"/>
      </w:pPr>
      <w:rPr>
        <w:rFonts w:ascii="Courier New" w:hAnsi="Courier New" w:cs="Courier New" w:hint="default"/>
      </w:rPr>
    </w:lvl>
    <w:lvl w:ilvl="8" w:tplc="D54EB934" w:tentative="1">
      <w:start w:val="1"/>
      <w:numFmt w:val="bullet"/>
      <w:lvlText w:val=""/>
      <w:lvlJc w:val="left"/>
      <w:pPr>
        <w:ind w:left="7200" w:hanging="360"/>
      </w:pPr>
      <w:rPr>
        <w:rFonts w:ascii="Wingdings" w:hAnsi="Wingdings" w:hint="default"/>
      </w:rPr>
    </w:lvl>
  </w:abstractNum>
  <w:abstractNum w:abstractNumId="5" w15:restartNumberingAfterBreak="1">
    <w:nsid w:val="43BA066E"/>
    <w:multiLevelType w:val="hybridMultilevel"/>
    <w:tmpl w:val="34749360"/>
    <w:lvl w:ilvl="0" w:tplc="35928800">
      <w:start w:val="1"/>
      <w:numFmt w:val="decimal"/>
      <w:lvlText w:val="%1."/>
      <w:lvlJc w:val="left"/>
      <w:pPr>
        <w:ind w:left="720" w:hanging="360"/>
      </w:pPr>
      <w:rPr>
        <w:rFonts w:hint="default"/>
      </w:rPr>
    </w:lvl>
    <w:lvl w:ilvl="1" w:tplc="EF6228DC" w:tentative="1">
      <w:start w:val="1"/>
      <w:numFmt w:val="lowerLetter"/>
      <w:lvlText w:val="%2."/>
      <w:lvlJc w:val="left"/>
      <w:pPr>
        <w:ind w:left="1440" w:hanging="360"/>
      </w:pPr>
    </w:lvl>
    <w:lvl w:ilvl="2" w:tplc="093A3D9E" w:tentative="1">
      <w:start w:val="1"/>
      <w:numFmt w:val="lowerRoman"/>
      <w:lvlText w:val="%3."/>
      <w:lvlJc w:val="right"/>
      <w:pPr>
        <w:ind w:left="2160" w:hanging="180"/>
      </w:pPr>
    </w:lvl>
    <w:lvl w:ilvl="3" w:tplc="28E8A500" w:tentative="1">
      <w:start w:val="1"/>
      <w:numFmt w:val="decimal"/>
      <w:lvlText w:val="%4."/>
      <w:lvlJc w:val="left"/>
      <w:pPr>
        <w:ind w:left="2880" w:hanging="360"/>
      </w:pPr>
    </w:lvl>
    <w:lvl w:ilvl="4" w:tplc="69788576" w:tentative="1">
      <w:start w:val="1"/>
      <w:numFmt w:val="lowerLetter"/>
      <w:lvlText w:val="%5."/>
      <w:lvlJc w:val="left"/>
      <w:pPr>
        <w:ind w:left="3600" w:hanging="360"/>
      </w:pPr>
    </w:lvl>
    <w:lvl w:ilvl="5" w:tplc="6E04F8E0" w:tentative="1">
      <w:start w:val="1"/>
      <w:numFmt w:val="lowerRoman"/>
      <w:lvlText w:val="%6."/>
      <w:lvlJc w:val="right"/>
      <w:pPr>
        <w:ind w:left="4320" w:hanging="180"/>
      </w:pPr>
    </w:lvl>
    <w:lvl w:ilvl="6" w:tplc="4C40B45A" w:tentative="1">
      <w:start w:val="1"/>
      <w:numFmt w:val="decimal"/>
      <w:lvlText w:val="%7."/>
      <w:lvlJc w:val="left"/>
      <w:pPr>
        <w:ind w:left="5040" w:hanging="360"/>
      </w:pPr>
    </w:lvl>
    <w:lvl w:ilvl="7" w:tplc="5B509024" w:tentative="1">
      <w:start w:val="1"/>
      <w:numFmt w:val="lowerLetter"/>
      <w:lvlText w:val="%8."/>
      <w:lvlJc w:val="left"/>
      <w:pPr>
        <w:ind w:left="5760" w:hanging="360"/>
      </w:pPr>
    </w:lvl>
    <w:lvl w:ilvl="8" w:tplc="3842BC76" w:tentative="1">
      <w:start w:val="1"/>
      <w:numFmt w:val="lowerRoman"/>
      <w:lvlText w:val="%9."/>
      <w:lvlJc w:val="right"/>
      <w:pPr>
        <w:ind w:left="6480" w:hanging="180"/>
      </w:pPr>
    </w:lvl>
  </w:abstractNum>
  <w:abstractNum w:abstractNumId="6" w15:restartNumberingAfterBreak="1">
    <w:nsid w:val="59084B5E"/>
    <w:multiLevelType w:val="hybridMultilevel"/>
    <w:tmpl w:val="10141DB2"/>
    <w:lvl w:ilvl="0" w:tplc="33BC3EF6">
      <w:start w:val="1"/>
      <w:numFmt w:val="bullet"/>
      <w:lvlText w:val=""/>
      <w:lvlJc w:val="left"/>
      <w:pPr>
        <w:ind w:left="720" w:hanging="360"/>
      </w:pPr>
      <w:rPr>
        <w:rFonts w:ascii="Wingdings" w:hAnsi="Wingdings" w:hint="default"/>
      </w:rPr>
    </w:lvl>
    <w:lvl w:ilvl="1" w:tplc="CED07CDC" w:tentative="1">
      <w:start w:val="1"/>
      <w:numFmt w:val="bullet"/>
      <w:lvlText w:val="o"/>
      <w:lvlJc w:val="left"/>
      <w:pPr>
        <w:ind w:left="1440" w:hanging="360"/>
      </w:pPr>
      <w:rPr>
        <w:rFonts w:ascii="Courier New" w:hAnsi="Courier New" w:cs="Courier New" w:hint="default"/>
      </w:rPr>
    </w:lvl>
    <w:lvl w:ilvl="2" w:tplc="70829104" w:tentative="1">
      <w:start w:val="1"/>
      <w:numFmt w:val="bullet"/>
      <w:lvlText w:val=""/>
      <w:lvlJc w:val="left"/>
      <w:pPr>
        <w:ind w:left="2160" w:hanging="360"/>
      </w:pPr>
      <w:rPr>
        <w:rFonts w:ascii="Wingdings" w:hAnsi="Wingdings" w:hint="default"/>
      </w:rPr>
    </w:lvl>
    <w:lvl w:ilvl="3" w:tplc="C554DA4C" w:tentative="1">
      <w:start w:val="1"/>
      <w:numFmt w:val="bullet"/>
      <w:lvlText w:val=""/>
      <w:lvlJc w:val="left"/>
      <w:pPr>
        <w:ind w:left="2880" w:hanging="360"/>
      </w:pPr>
      <w:rPr>
        <w:rFonts w:ascii="Symbol" w:hAnsi="Symbol" w:hint="default"/>
      </w:rPr>
    </w:lvl>
    <w:lvl w:ilvl="4" w:tplc="38021F4A" w:tentative="1">
      <w:start w:val="1"/>
      <w:numFmt w:val="bullet"/>
      <w:lvlText w:val="o"/>
      <w:lvlJc w:val="left"/>
      <w:pPr>
        <w:ind w:left="3600" w:hanging="360"/>
      </w:pPr>
      <w:rPr>
        <w:rFonts w:ascii="Courier New" w:hAnsi="Courier New" w:cs="Courier New" w:hint="default"/>
      </w:rPr>
    </w:lvl>
    <w:lvl w:ilvl="5" w:tplc="A8FC807E" w:tentative="1">
      <w:start w:val="1"/>
      <w:numFmt w:val="bullet"/>
      <w:lvlText w:val=""/>
      <w:lvlJc w:val="left"/>
      <w:pPr>
        <w:ind w:left="4320" w:hanging="360"/>
      </w:pPr>
      <w:rPr>
        <w:rFonts w:ascii="Wingdings" w:hAnsi="Wingdings" w:hint="default"/>
      </w:rPr>
    </w:lvl>
    <w:lvl w:ilvl="6" w:tplc="CD862EE0" w:tentative="1">
      <w:start w:val="1"/>
      <w:numFmt w:val="bullet"/>
      <w:lvlText w:val=""/>
      <w:lvlJc w:val="left"/>
      <w:pPr>
        <w:ind w:left="5040" w:hanging="360"/>
      </w:pPr>
      <w:rPr>
        <w:rFonts w:ascii="Symbol" w:hAnsi="Symbol" w:hint="default"/>
      </w:rPr>
    </w:lvl>
    <w:lvl w:ilvl="7" w:tplc="B0C892F8" w:tentative="1">
      <w:start w:val="1"/>
      <w:numFmt w:val="bullet"/>
      <w:lvlText w:val="o"/>
      <w:lvlJc w:val="left"/>
      <w:pPr>
        <w:ind w:left="5760" w:hanging="360"/>
      </w:pPr>
      <w:rPr>
        <w:rFonts w:ascii="Courier New" w:hAnsi="Courier New" w:cs="Courier New" w:hint="default"/>
      </w:rPr>
    </w:lvl>
    <w:lvl w:ilvl="8" w:tplc="B7DACA6C" w:tentative="1">
      <w:start w:val="1"/>
      <w:numFmt w:val="bullet"/>
      <w:lvlText w:val=""/>
      <w:lvlJc w:val="left"/>
      <w:pPr>
        <w:ind w:left="6480" w:hanging="360"/>
      </w:pPr>
      <w:rPr>
        <w:rFonts w:ascii="Wingdings" w:hAnsi="Wingdings" w:hint="default"/>
      </w:rPr>
    </w:lvl>
  </w:abstractNum>
  <w:abstractNum w:abstractNumId="7" w15:restartNumberingAfterBreak="1">
    <w:nsid w:val="5B470729"/>
    <w:multiLevelType w:val="hybridMultilevel"/>
    <w:tmpl w:val="17CC5B50"/>
    <w:lvl w:ilvl="0" w:tplc="43300216">
      <w:start w:val="1"/>
      <w:numFmt w:val="bullet"/>
      <w:lvlText w:val=""/>
      <w:lvlJc w:val="left"/>
      <w:pPr>
        <w:ind w:left="644" w:hanging="360"/>
      </w:pPr>
      <w:rPr>
        <w:rFonts w:ascii="Wingdings" w:hAnsi="Wingdings" w:hint="default"/>
      </w:rPr>
    </w:lvl>
    <w:lvl w:ilvl="1" w:tplc="4B460AC4" w:tentative="1">
      <w:start w:val="1"/>
      <w:numFmt w:val="bullet"/>
      <w:lvlText w:val="o"/>
      <w:lvlJc w:val="left"/>
      <w:pPr>
        <w:ind w:left="1440" w:hanging="360"/>
      </w:pPr>
      <w:rPr>
        <w:rFonts w:ascii="Courier New" w:hAnsi="Courier New" w:cs="Courier New" w:hint="default"/>
      </w:rPr>
    </w:lvl>
    <w:lvl w:ilvl="2" w:tplc="3DBA9CB4" w:tentative="1">
      <w:start w:val="1"/>
      <w:numFmt w:val="bullet"/>
      <w:lvlText w:val=""/>
      <w:lvlJc w:val="left"/>
      <w:pPr>
        <w:ind w:left="2160" w:hanging="360"/>
      </w:pPr>
      <w:rPr>
        <w:rFonts w:ascii="Wingdings" w:hAnsi="Wingdings" w:hint="default"/>
      </w:rPr>
    </w:lvl>
    <w:lvl w:ilvl="3" w:tplc="4830C170" w:tentative="1">
      <w:start w:val="1"/>
      <w:numFmt w:val="bullet"/>
      <w:lvlText w:val=""/>
      <w:lvlJc w:val="left"/>
      <w:pPr>
        <w:ind w:left="2880" w:hanging="360"/>
      </w:pPr>
      <w:rPr>
        <w:rFonts w:ascii="Symbol" w:hAnsi="Symbol" w:hint="default"/>
      </w:rPr>
    </w:lvl>
    <w:lvl w:ilvl="4" w:tplc="9ABCB074" w:tentative="1">
      <w:start w:val="1"/>
      <w:numFmt w:val="bullet"/>
      <w:lvlText w:val="o"/>
      <w:lvlJc w:val="left"/>
      <w:pPr>
        <w:ind w:left="3600" w:hanging="360"/>
      </w:pPr>
      <w:rPr>
        <w:rFonts w:ascii="Courier New" w:hAnsi="Courier New" w:cs="Courier New" w:hint="default"/>
      </w:rPr>
    </w:lvl>
    <w:lvl w:ilvl="5" w:tplc="EF5AD3B2" w:tentative="1">
      <w:start w:val="1"/>
      <w:numFmt w:val="bullet"/>
      <w:lvlText w:val=""/>
      <w:lvlJc w:val="left"/>
      <w:pPr>
        <w:ind w:left="4320" w:hanging="360"/>
      </w:pPr>
      <w:rPr>
        <w:rFonts w:ascii="Wingdings" w:hAnsi="Wingdings" w:hint="default"/>
      </w:rPr>
    </w:lvl>
    <w:lvl w:ilvl="6" w:tplc="F7062E06" w:tentative="1">
      <w:start w:val="1"/>
      <w:numFmt w:val="bullet"/>
      <w:lvlText w:val=""/>
      <w:lvlJc w:val="left"/>
      <w:pPr>
        <w:ind w:left="5040" w:hanging="360"/>
      </w:pPr>
      <w:rPr>
        <w:rFonts w:ascii="Symbol" w:hAnsi="Symbol" w:hint="default"/>
      </w:rPr>
    </w:lvl>
    <w:lvl w:ilvl="7" w:tplc="019E62D6" w:tentative="1">
      <w:start w:val="1"/>
      <w:numFmt w:val="bullet"/>
      <w:lvlText w:val="o"/>
      <w:lvlJc w:val="left"/>
      <w:pPr>
        <w:ind w:left="5760" w:hanging="360"/>
      </w:pPr>
      <w:rPr>
        <w:rFonts w:ascii="Courier New" w:hAnsi="Courier New" w:cs="Courier New" w:hint="default"/>
      </w:rPr>
    </w:lvl>
    <w:lvl w:ilvl="8" w:tplc="0AE06E7E" w:tentative="1">
      <w:start w:val="1"/>
      <w:numFmt w:val="bullet"/>
      <w:lvlText w:val=""/>
      <w:lvlJc w:val="left"/>
      <w:pPr>
        <w:ind w:left="6480" w:hanging="360"/>
      </w:pPr>
      <w:rPr>
        <w:rFonts w:ascii="Wingdings" w:hAnsi="Wingdings" w:hint="default"/>
      </w:rPr>
    </w:lvl>
  </w:abstractNum>
  <w:abstractNum w:abstractNumId="8" w15:restartNumberingAfterBreak="1">
    <w:nsid w:val="65A23329"/>
    <w:multiLevelType w:val="hybridMultilevel"/>
    <w:tmpl w:val="CB2CDAA8"/>
    <w:lvl w:ilvl="0" w:tplc="8C3417DE">
      <w:start w:val="1"/>
      <w:numFmt w:val="bullet"/>
      <w:lvlText w:val=""/>
      <w:lvlJc w:val="left"/>
      <w:pPr>
        <w:ind w:left="1353" w:hanging="360"/>
      </w:pPr>
      <w:rPr>
        <w:rFonts w:ascii="Wingdings" w:hAnsi="Wingdings" w:hint="default"/>
      </w:rPr>
    </w:lvl>
    <w:lvl w:ilvl="1" w:tplc="16A2AEEE" w:tentative="1">
      <w:start w:val="1"/>
      <w:numFmt w:val="bullet"/>
      <w:lvlText w:val="o"/>
      <w:lvlJc w:val="left"/>
      <w:pPr>
        <w:ind w:left="2073" w:hanging="360"/>
      </w:pPr>
      <w:rPr>
        <w:rFonts w:ascii="Courier New" w:hAnsi="Courier New" w:cs="Courier New" w:hint="default"/>
      </w:rPr>
    </w:lvl>
    <w:lvl w:ilvl="2" w:tplc="5420B062" w:tentative="1">
      <w:start w:val="1"/>
      <w:numFmt w:val="bullet"/>
      <w:lvlText w:val=""/>
      <w:lvlJc w:val="left"/>
      <w:pPr>
        <w:ind w:left="2793" w:hanging="360"/>
      </w:pPr>
      <w:rPr>
        <w:rFonts w:ascii="Wingdings" w:hAnsi="Wingdings" w:hint="default"/>
      </w:rPr>
    </w:lvl>
    <w:lvl w:ilvl="3" w:tplc="3A368954" w:tentative="1">
      <w:start w:val="1"/>
      <w:numFmt w:val="bullet"/>
      <w:lvlText w:val=""/>
      <w:lvlJc w:val="left"/>
      <w:pPr>
        <w:ind w:left="3513" w:hanging="360"/>
      </w:pPr>
      <w:rPr>
        <w:rFonts w:ascii="Symbol" w:hAnsi="Symbol" w:hint="default"/>
      </w:rPr>
    </w:lvl>
    <w:lvl w:ilvl="4" w:tplc="DE1A172E" w:tentative="1">
      <w:start w:val="1"/>
      <w:numFmt w:val="bullet"/>
      <w:lvlText w:val="o"/>
      <w:lvlJc w:val="left"/>
      <w:pPr>
        <w:ind w:left="4233" w:hanging="360"/>
      </w:pPr>
      <w:rPr>
        <w:rFonts w:ascii="Courier New" w:hAnsi="Courier New" w:cs="Courier New" w:hint="default"/>
      </w:rPr>
    </w:lvl>
    <w:lvl w:ilvl="5" w:tplc="84901FFE" w:tentative="1">
      <w:start w:val="1"/>
      <w:numFmt w:val="bullet"/>
      <w:lvlText w:val=""/>
      <w:lvlJc w:val="left"/>
      <w:pPr>
        <w:ind w:left="4953" w:hanging="360"/>
      </w:pPr>
      <w:rPr>
        <w:rFonts w:ascii="Wingdings" w:hAnsi="Wingdings" w:hint="default"/>
      </w:rPr>
    </w:lvl>
    <w:lvl w:ilvl="6" w:tplc="9BAEC9C0" w:tentative="1">
      <w:start w:val="1"/>
      <w:numFmt w:val="bullet"/>
      <w:lvlText w:val=""/>
      <w:lvlJc w:val="left"/>
      <w:pPr>
        <w:ind w:left="5673" w:hanging="360"/>
      </w:pPr>
      <w:rPr>
        <w:rFonts w:ascii="Symbol" w:hAnsi="Symbol" w:hint="default"/>
      </w:rPr>
    </w:lvl>
    <w:lvl w:ilvl="7" w:tplc="869CAEAC" w:tentative="1">
      <w:start w:val="1"/>
      <w:numFmt w:val="bullet"/>
      <w:lvlText w:val="o"/>
      <w:lvlJc w:val="left"/>
      <w:pPr>
        <w:ind w:left="6393" w:hanging="360"/>
      </w:pPr>
      <w:rPr>
        <w:rFonts w:ascii="Courier New" w:hAnsi="Courier New" w:cs="Courier New" w:hint="default"/>
      </w:rPr>
    </w:lvl>
    <w:lvl w:ilvl="8" w:tplc="A2F4E174" w:tentative="1">
      <w:start w:val="1"/>
      <w:numFmt w:val="bullet"/>
      <w:lvlText w:val=""/>
      <w:lvlJc w:val="left"/>
      <w:pPr>
        <w:ind w:left="7113" w:hanging="360"/>
      </w:pPr>
      <w:rPr>
        <w:rFonts w:ascii="Wingdings" w:hAnsi="Wingdings" w:hint="default"/>
      </w:rPr>
    </w:lvl>
  </w:abstractNum>
  <w:abstractNum w:abstractNumId="9" w15:restartNumberingAfterBreak="1">
    <w:nsid w:val="6ACA0FA4"/>
    <w:multiLevelType w:val="hybridMultilevel"/>
    <w:tmpl w:val="D8DAA86E"/>
    <w:lvl w:ilvl="0" w:tplc="62ACF536">
      <w:start w:val="1"/>
      <w:numFmt w:val="decimal"/>
      <w:lvlText w:val="%1."/>
      <w:lvlJc w:val="left"/>
      <w:pPr>
        <w:ind w:left="1080" w:hanging="360"/>
      </w:pPr>
      <w:rPr>
        <w:rFonts w:hint="default"/>
      </w:rPr>
    </w:lvl>
    <w:lvl w:ilvl="1" w:tplc="AE684B26" w:tentative="1">
      <w:start w:val="1"/>
      <w:numFmt w:val="lowerLetter"/>
      <w:lvlText w:val="%2."/>
      <w:lvlJc w:val="left"/>
      <w:pPr>
        <w:ind w:left="1800" w:hanging="360"/>
      </w:pPr>
    </w:lvl>
    <w:lvl w:ilvl="2" w:tplc="41AE3CBA" w:tentative="1">
      <w:start w:val="1"/>
      <w:numFmt w:val="lowerRoman"/>
      <w:lvlText w:val="%3."/>
      <w:lvlJc w:val="right"/>
      <w:pPr>
        <w:ind w:left="2520" w:hanging="180"/>
      </w:pPr>
    </w:lvl>
    <w:lvl w:ilvl="3" w:tplc="1FA8B81A" w:tentative="1">
      <w:start w:val="1"/>
      <w:numFmt w:val="decimal"/>
      <w:lvlText w:val="%4."/>
      <w:lvlJc w:val="left"/>
      <w:pPr>
        <w:ind w:left="3240" w:hanging="360"/>
      </w:pPr>
    </w:lvl>
    <w:lvl w:ilvl="4" w:tplc="4314DBB8" w:tentative="1">
      <w:start w:val="1"/>
      <w:numFmt w:val="lowerLetter"/>
      <w:lvlText w:val="%5."/>
      <w:lvlJc w:val="left"/>
      <w:pPr>
        <w:ind w:left="3960" w:hanging="360"/>
      </w:pPr>
    </w:lvl>
    <w:lvl w:ilvl="5" w:tplc="E398D70A" w:tentative="1">
      <w:start w:val="1"/>
      <w:numFmt w:val="lowerRoman"/>
      <w:lvlText w:val="%6."/>
      <w:lvlJc w:val="right"/>
      <w:pPr>
        <w:ind w:left="4680" w:hanging="180"/>
      </w:pPr>
    </w:lvl>
    <w:lvl w:ilvl="6" w:tplc="4B8A56EC" w:tentative="1">
      <w:start w:val="1"/>
      <w:numFmt w:val="decimal"/>
      <w:lvlText w:val="%7."/>
      <w:lvlJc w:val="left"/>
      <w:pPr>
        <w:ind w:left="5400" w:hanging="360"/>
      </w:pPr>
    </w:lvl>
    <w:lvl w:ilvl="7" w:tplc="FA7E379A" w:tentative="1">
      <w:start w:val="1"/>
      <w:numFmt w:val="lowerLetter"/>
      <w:lvlText w:val="%8."/>
      <w:lvlJc w:val="left"/>
      <w:pPr>
        <w:ind w:left="6120" w:hanging="360"/>
      </w:pPr>
    </w:lvl>
    <w:lvl w:ilvl="8" w:tplc="8AD485E6" w:tentative="1">
      <w:start w:val="1"/>
      <w:numFmt w:val="lowerRoman"/>
      <w:lvlText w:val="%9."/>
      <w:lvlJc w:val="right"/>
      <w:pPr>
        <w:ind w:left="6840" w:hanging="180"/>
      </w:pPr>
    </w:lvl>
  </w:abstractNum>
  <w:abstractNum w:abstractNumId="10" w15:restartNumberingAfterBreak="1">
    <w:nsid w:val="6B5A2A2F"/>
    <w:multiLevelType w:val="hybridMultilevel"/>
    <w:tmpl w:val="15B64EA4"/>
    <w:lvl w:ilvl="0" w:tplc="76760FC0">
      <w:start w:val="1"/>
      <w:numFmt w:val="bullet"/>
      <w:lvlText w:val=""/>
      <w:lvlJc w:val="left"/>
      <w:pPr>
        <w:ind w:left="720" w:hanging="360"/>
      </w:pPr>
      <w:rPr>
        <w:rFonts w:ascii="Wingdings" w:hAnsi="Wingdings" w:hint="default"/>
      </w:rPr>
    </w:lvl>
    <w:lvl w:ilvl="1" w:tplc="ABEAB54A" w:tentative="1">
      <w:start w:val="1"/>
      <w:numFmt w:val="bullet"/>
      <w:lvlText w:val="o"/>
      <w:lvlJc w:val="left"/>
      <w:pPr>
        <w:ind w:left="1440" w:hanging="360"/>
      </w:pPr>
      <w:rPr>
        <w:rFonts w:ascii="Courier New" w:hAnsi="Courier New" w:cs="Courier New" w:hint="default"/>
      </w:rPr>
    </w:lvl>
    <w:lvl w:ilvl="2" w:tplc="7D64D66E" w:tentative="1">
      <w:start w:val="1"/>
      <w:numFmt w:val="bullet"/>
      <w:lvlText w:val=""/>
      <w:lvlJc w:val="left"/>
      <w:pPr>
        <w:ind w:left="2160" w:hanging="360"/>
      </w:pPr>
      <w:rPr>
        <w:rFonts w:ascii="Wingdings" w:hAnsi="Wingdings" w:hint="default"/>
      </w:rPr>
    </w:lvl>
    <w:lvl w:ilvl="3" w:tplc="D70A19FA" w:tentative="1">
      <w:start w:val="1"/>
      <w:numFmt w:val="bullet"/>
      <w:lvlText w:val=""/>
      <w:lvlJc w:val="left"/>
      <w:pPr>
        <w:ind w:left="2880" w:hanging="360"/>
      </w:pPr>
      <w:rPr>
        <w:rFonts w:ascii="Symbol" w:hAnsi="Symbol" w:hint="default"/>
      </w:rPr>
    </w:lvl>
    <w:lvl w:ilvl="4" w:tplc="CB38B556" w:tentative="1">
      <w:start w:val="1"/>
      <w:numFmt w:val="bullet"/>
      <w:lvlText w:val="o"/>
      <w:lvlJc w:val="left"/>
      <w:pPr>
        <w:ind w:left="3600" w:hanging="360"/>
      </w:pPr>
      <w:rPr>
        <w:rFonts w:ascii="Courier New" w:hAnsi="Courier New" w:cs="Courier New" w:hint="default"/>
      </w:rPr>
    </w:lvl>
    <w:lvl w:ilvl="5" w:tplc="2F984332" w:tentative="1">
      <w:start w:val="1"/>
      <w:numFmt w:val="bullet"/>
      <w:lvlText w:val=""/>
      <w:lvlJc w:val="left"/>
      <w:pPr>
        <w:ind w:left="4320" w:hanging="360"/>
      </w:pPr>
      <w:rPr>
        <w:rFonts w:ascii="Wingdings" w:hAnsi="Wingdings" w:hint="default"/>
      </w:rPr>
    </w:lvl>
    <w:lvl w:ilvl="6" w:tplc="3DB48C04" w:tentative="1">
      <w:start w:val="1"/>
      <w:numFmt w:val="bullet"/>
      <w:lvlText w:val=""/>
      <w:lvlJc w:val="left"/>
      <w:pPr>
        <w:ind w:left="5040" w:hanging="360"/>
      </w:pPr>
      <w:rPr>
        <w:rFonts w:ascii="Symbol" w:hAnsi="Symbol" w:hint="default"/>
      </w:rPr>
    </w:lvl>
    <w:lvl w:ilvl="7" w:tplc="191A708E" w:tentative="1">
      <w:start w:val="1"/>
      <w:numFmt w:val="bullet"/>
      <w:lvlText w:val="o"/>
      <w:lvlJc w:val="left"/>
      <w:pPr>
        <w:ind w:left="5760" w:hanging="360"/>
      </w:pPr>
      <w:rPr>
        <w:rFonts w:ascii="Courier New" w:hAnsi="Courier New" w:cs="Courier New" w:hint="default"/>
      </w:rPr>
    </w:lvl>
    <w:lvl w:ilvl="8" w:tplc="7BAC041C" w:tentative="1">
      <w:start w:val="1"/>
      <w:numFmt w:val="bullet"/>
      <w:lvlText w:val=""/>
      <w:lvlJc w:val="left"/>
      <w:pPr>
        <w:ind w:left="6480" w:hanging="360"/>
      </w:pPr>
      <w:rPr>
        <w:rFonts w:ascii="Wingdings" w:hAnsi="Wingdings" w:hint="default"/>
      </w:rPr>
    </w:lvl>
  </w:abstractNum>
  <w:abstractNum w:abstractNumId="11" w15:restartNumberingAfterBreak="1">
    <w:nsid w:val="787D3809"/>
    <w:multiLevelType w:val="hybridMultilevel"/>
    <w:tmpl w:val="E462094C"/>
    <w:lvl w:ilvl="0" w:tplc="84A04E42">
      <w:start w:val="1"/>
      <w:numFmt w:val="bullet"/>
      <w:lvlText w:val=""/>
      <w:lvlJc w:val="left"/>
      <w:pPr>
        <w:ind w:left="720" w:hanging="360"/>
      </w:pPr>
      <w:rPr>
        <w:rFonts w:ascii="Wingdings" w:hAnsi="Wingdings" w:hint="default"/>
      </w:rPr>
    </w:lvl>
    <w:lvl w:ilvl="1" w:tplc="98F68BC8" w:tentative="1">
      <w:start w:val="1"/>
      <w:numFmt w:val="bullet"/>
      <w:lvlText w:val="o"/>
      <w:lvlJc w:val="left"/>
      <w:pPr>
        <w:ind w:left="1440" w:hanging="360"/>
      </w:pPr>
      <w:rPr>
        <w:rFonts w:ascii="Courier New" w:hAnsi="Courier New" w:cs="Courier New" w:hint="default"/>
      </w:rPr>
    </w:lvl>
    <w:lvl w:ilvl="2" w:tplc="E032A104" w:tentative="1">
      <w:start w:val="1"/>
      <w:numFmt w:val="bullet"/>
      <w:lvlText w:val=""/>
      <w:lvlJc w:val="left"/>
      <w:pPr>
        <w:ind w:left="2160" w:hanging="360"/>
      </w:pPr>
      <w:rPr>
        <w:rFonts w:ascii="Wingdings" w:hAnsi="Wingdings" w:hint="default"/>
      </w:rPr>
    </w:lvl>
    <w:lvl w:ilvl="3" w:tplc="899A6BBC" w:tentative="1">
      <w:start w:val="1"/>
      <w:numFmt w:val="bullet"/>
      <w:lvlText w:val=""/>
      <w:lvlJc w:val="left"/>
      <w:pPr>
        <w:ind w:left="2880" w:hanging="360"/>
      </w:pPr>
      <w:rPr>
        <w:rFonts w:ascii="Symbol" w:hAnsi="Symbol" w:hint="default"/>
      </w:rPr>
    </w:lvl>
    <w:lvl w:ilvl="4" w:tplc="6F743772" w:tentative="1">
      <w:start w:val="1"/>
      <w:numFmt w:val="bullet"/>
      <w:lvlText w:val="o"/>
      <w:lvlJc w:val="left"/>
      <w:pPr>
        <w:ind w:left="3600" w:hanging="360"/>
      </w:pPr>
      <w:rPr>
        <w:rFonts w:ascii="Courier New" w:hAnsi="Courier New" w:cs="Courier New" w:hint="default"/>
      </w:rPr>
    </w:lvl>
    <w:lvl w:ilvl="5" w:tplc="8C0896C2" w:tentative="1">
      <w:start w:val="1"/>
      <w:numFmt w:val="bullet"/>
      <w:lvlText w:val=""/>
      <w:lvlJc w:val="left"/>
      <w:pPr>
        <w:ind w:left="4320" w:hanging="360"/>
      </w:pPr>
      <w:rPr>
        <w:rFonts w:ascii="Wingdings" w:hAnsi="Wingdings" w:hint="default"/>
      </w:rPr>
    </w:lvl>
    <w:lvl w:ilvl="6" w:tplc="2F7C0956" w:tentative="1">
      <w:start w:val="1"/>
      <w:numFmt w:val="bullet"/>
      <w:lvlText w:val=""/>
      <w:lvlJc w:val="left"/>
      <w:pPr>
        <w:ind w:left="5040" w:hanging="360"/>
      </w:pPr>
      <w:rPr>
        <w:rFonts w:ascii="Symbol" w:hAnsi="Symbol" w:hint="default"/>
      </w:rPr>
    </w:lvl>
    <w:lvl w:ilvl="7" w:tplc="6FB272C8" w:tentative="1">
      <w:start w:val="1"/>
      <w:numFmt w:val="bullet"/>
      <w:lvlText w:val="o"/>
      <w:lvlJc w:val="left"/>
      <w:pPr>
        <w:ind w:left="5760" w:hanging="360"/>
      </w:pPr>
      <w:rPr>
        <w:rFonts w:ascii="Courier New" w:hAnsi="Courier New" w:cs="Courier New" w:hint="default"/>
      </w:rPr>
    </w:lvl>
    <w:lvl w:ilvl="8" w:tplc="D67AC880" w:tentative="1">
      <w:start w:val="1"/>
      <w:numFmt w:val="bullet"/>
      <w:lvlText w:val=""/>
      <w:lvlJc w:val="left"/>
      <w:pPr>
        <w:ind w:left="6480" w:hanging="360"/>
      </w:pPr>
      <w:rPr>
        <w:rFonts w:ascii="Wingdings" w:hAnsi="Wingdings" w:hint="default"/>
      </w:rPr>
    </w:lvl>
  </w:abstractNum>
  <w:abstractNum w:abstractNumId="12" w15:restartNumberingAfterBreak="1">
    <w:nsid w:val="7BA65939"/>
    <w:multiLevelType w:val="hybridMultilevel"/>
    <w:tmpl w:val="E22060FA"/>
    <w:lvl w:ilvl="0" w:tplc="620C00C0">
      <w:start w:val="1"/>
      <w:numFmt w:val="decimal"/>
      <w:lvlText w:val="%1."/>
      <w:lvlJc w:val="left"/>
      <w:pPr>
        <w:ind w:left="720" w:hanging="360"/>
      </w:pPr>
      <w:rPr>
        <w:rFonts w:hint="default"/>
      </w:rPr>
    </w:lvl>
    <w:lvl w:ilvl="1" w:tplc="3448138E" w:tentative="1">
      <w:start w:val="1"/>
      <w:numFmt w:val="lowerLetter"/>
      <w:lvlText w:val="%2."/>
      <w:lvlJc w:val="left"/>
      <w:pPr>
        <w:ind w:left="1440" w:hanging="360"/>
      </w:pPr>
    </w:lvl>
    <w:lvl w:ilvl="2" w:tplc="99362A94" w:tentative="1">
      <w:start w:val="1"/>
      <w:numFmt w:val="lowerRoman"/>
      <w:lvlText w:val="%3."/>
      <w:lvlJc w:val="right"/>
      <w:pPr>
        <w:ind w:left="2160" w:hanging="180"/>
      </w:pPr>
    </w:lvl>
    <w:lvl w:ilvl="3" w:tplc="FEEE94B2" w:tentative="1">
      <w:start w:val="1"/>
      <w:numFmt w:val="decimal"/>
      <w:lvlText w:val="%4."/>
      <w:lvlJc w:val="left"/>
      <w:pPr>
        <w:ind w:left="2880" w:hanging="360"/>
      </w:pPr>
    </w:lvl>
    <w:lvl w:ilvl="4" w:tplc="1CCE8BD8" w:tentative="1">
      <w:start w:val="1"/>
      <w:numFmt w:val="lowerLetter"/>
      <w:lvlText w:val="%5."/>
      <w:lvlJc w:val="left"/>
      <w:pPr>
        <w:ind w:left="3600" w:hanging="360"/>
      </w:pPr>
    </w:lvl>
    <w:lvl w:ilvl="5" w:tplc="7C4002C6" w:tentative="1">
      <w:start w:val="1"/>
      <w:numFmt w:val="lowerRoman"/>
      <w:lvlText w:val="%6."/>
      <w:lvlJc w:val="right"/>
      <w:pPr>
        <w:ind w:left="4320" w:hanging="180"/>
      </w:pPr>
    </w:lvl>
    <w:lvl w:ilvl="6" w:tplc="B49064CA" w:tentative="1">
      <w:start w:val="1"/>
      <w:numFmt w:val="decimal"/>
      <w:lvlText w:val="%7."/>
      <w:lvlJc w:val="left"/>
      <w:pPr>
        <w:ind w:left="5040" w:hanging="360"/>
      </w:pPr>
    </w:lvl>
    <w:lvl w:ilvl="7" w:tplc="0A1EA67E" w:tentative="1">
      <w:start w:val="1"/>
      <w:numFmt w:val="lowerLetter"/>
      <w:lvlText w:val="%8."/>
      <w:lvlJc w:val="left"/>
      <w:pPr>
        <w:ind w:left="5760" w:hanging="360"/>
      </w:pPr>
    </w:lvl>
    <w:lvl w:ilvl="8" w:tplc="A7723A70" w:tentative="1">
      <w:start w:val="1"/>
      <w:numFmt w:val="lowerRoman"/>
      <w:lvlText w:val="%9."/>
      <w:lvlJc w:val="right"/>
      <w:pPr>
        <w:ind w:left="6480" w:hanging="180"/>
      </w:pPr>
    </w:lvl>
  </w:abstractNum>
  <w:abstractNum w:abstractNumId="13" w15:restartNumberingAfterBreak="1">
    <w:nsid w:val="7E740C21"/>
    <w:multiLevelType w:val="hybridMultilevel"/>
    <w:tmpl w:val="13E808A4"/>
    <w:lvl w:ilvl="0" w:tplc="CEDA2952">
      <w:start w:val="1"/>
      <w:numFmt w:val="bullet"/>
      <w:lvlText w:val=""/>
      <w:lvlJc w:val="left"/>
      <w:pPr>
        <w:ind w:left="720" w:hanging="360"/>
      </w:pPr>
      <w:rPr>
        <w:rFonts w:ascii="Wingdings" w:hAnsi="Wingdings" w:hint="default"/>
      </w:rPr>
    </w:lvl>
    <w:lvl w:ilvl="1" w:tplc="7BB6871C" w:tentative="1">
      <w:start w:val="1"/>
      <w:numFmt w:val="bullet"/>
      <w:lvlText w:val="o"/>
      <w:lvlJc w:val="left"/>
      <w:pPr>
        <w:ind w:left="1440" w:hanging="360"/>
      </w:pPr>
      <w:rPr>
        <w:rFonts w:ascii="Courier New" w:hAnsi="Courier New" w:cs="Courier New" w:hint="default"/>
      </w:rPr>
    </w:lvl>
    <w:lvl w:ilvl="2" w:tplc="9C92251A" w:tentative="1">
      <w:start w:val="1"/>
      <w:numFmt w:val="bullet"/>
      <w:lvlText w:val=""/>
      <w:lvlJc w:val="left"/>
      <w:pPr>
        <w:ind w:left="2160" w:hanging="360"/>
      </w:pPr>
      <w:rPr>
        <w:rFonts w:ascii="Wingdings" w:hAnsi="Wingdings" w:hint="default"/>
      </w:rPr>
    </w:lvl>
    <w:lvl w:ilvl="3" w:tplc="99CE218E" w:tentative="1">
      <w:start w:val="1"/>
      <w:numFmt w:val="bullet"/>
      <w:lvlText w:val=""/>
      <w:lvlJc w:val="left"/>
      <w:pPr>
        <w:ind w:left="2880" w:hanging="360"/>
      </w:pPr>
      <w:rPr>
        <w:rFonts w:ascii="Symbol" w:hAnsi="Symbol" w:hint="default"/>
      </w:rPr>
    </w:lvl>
    <w:lvl w:ilvl="4" w:tplc="C9EC01A4" w:tentative="1">
      <w:start w:val="1"/>
      <w:numFmt w:val="bullet"/>
      <w:lvlText w:val="o"/>
      <w:lvlJc w:val="left"/>
      <w:pPr>
        <w:ind w:left="3600" w:hanging="360"/>
      </w:pPr>
      <w:rPr>
        <w:rFonts w:ascii="Courier New" w:hAnsi="Courier New" w:cs="Courier New" w:hint="default"/>
      </w:rPr>
    </w:lvl>
    <w:lvl w:ilvl="5" w:tplc="2D428550" w:tentative="1">
      <w:start w:val="1"/>
      <w:numFmt w:val="bullet"/>
      <w:lvlText w:val=""/>
      <w:lvlJc w:val="left"/>
      <w:pPr>
        <w:ind w:left="4320" w:hanging="360"/>
      </w:pPr>
      <w:rPr>
        <w:rFonts w:ascii="Wingdings" w:hAnsi="Wingdings" w:hint="default"/>
      </w:rPr>
    </w:lvl>
    <w:lvl w:ilvl="6" w:tplc="AD8EA3AC" w:tentative="1">
      <w:start w:val="1"/>
      <w:numFmt w:val="bullet"/>
      <w:lvlText w:val=""/>
      <w:lvlJc w:val="left"/>
      <w:pPr>
        <w:ind w:left="5040" w:hanging="360"/>
      </w:pPr>
      <w:rPr>
        <w:rFonts w:ascii="Symbol" w:hAnsi="Symbol" w:hint="default"/>
      </w:rPr>
    </w:lvl>
    <w:lvl w:ilvl="7" w:tplc="931CFFB0" w:tentative="1">
      <w:start w:val="1"/>
      <w:numFmt w:val="bullet"/>
      <w:lvlText w:val="o"/>
      <w:lvlJc w:val="left"/>
      <w:pPr>
        <w:ind w:left="5760" w:hanging="360"/>
      </w:pPr>
      <w:rPr>
        <w:rFonts w:ascii="Courier New" w:hAnsi="Courier New" w:cs="Courier New" w:hint="default"/>
      </w:rPr>
    </w:lvl>
    <w:lvl w:ilvl="8" w:tplc="87FAEF14"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2"/>
  </w:num>
  <w:num w:numId="5">
    <w:abstractNumId w:val="13"/>
  </w:num>
  <w:num w:numId="6">
    <w:abstractNumId w:val="7"/>
  </w:num>
  <w:num w:numId="7">
    <w:abstractNumId w:val="6"/>
  </w:num>
  <w:num w:numId="8">
    <w:abstractNumId w:val="10"/>
  </w:num>
  <w:num w:numId="9">
    <w:abstractNumId w:val="8"/>
  </w:num>
  <w:num w:numId="10">
    <w:abstractNumId w:val="3"/>
  </w:num>
  <w:num w:numId="11">
    <w:abstractNumId w:val="11"/>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C0"/>
    <w:rsid w:val="00000726"/>
    <w:rsid w:val="0000248A"/>
    <w:rsid w:val="00002D5F"/>
    <w:rsid w:val="00003823"/>
    <w:rsid w:val="000043D3"/>
    <w:rsid w:val="000069F0"/>
    <w:rsid w:val="00011B94"/>
    <w:rsid w:val="00017CEA"/>
    <w:rsid w:val="00020685"/>
    <w:rsid w:val="00021E29"/>
    <w:rsid w:val="00034119"/>
    <w:rsid w:val="000352D2"/>
    <w:rsid w:val="00036B5C"/>
    <w:rsid w:val="00036D73"/>
    <w:rsid w:val="00040D27"/>
    <w:rsid w:val="00041FD7"/>
    <w:rsid w:val="00043760"/>
    <w:rsid w:val="0004685F"/>
    <w:rsid w:val="00047D94"/>
    <w:rsid w:val="000521CC"/>
    <w:rsid w:val="00054212"/>
    <w:rsid w:val="00054E7C"/>
    <w:rsid w:val="00055889"/>
    <w:rsid w:val="00062492"/>
    <w:rsid w:val="00062E9E"/>
    <w:rsid w:val="0006431B"/>
    <w:rsid w:val="000660DE"/>
    <w:rsid w:val="000661FA"/>
    <w:rsid w:val="00066C83"/>
    <w:rsid w:val="00073D2C"/>
    <w:rsid w:val="0007524E"/>
    <w:rsid w:val="00076ABB"/>
    <w:rsid w:val="00077C9B"/>
    <w:rsid w:val="00080168"/>
    <w:rsid w:val="0008030A"/>
    <w:rsid w:val="00081291"/>
    <w:rsid w:val="00083127"/>
    <w:rsid w:val="00086CCF"/>
    <w:rsid w:val="00087505"/>
    <w:rsid w:val="00092F5D"/>
    <w:rsid w:val="0009641A"/>
    <w:rsid w:val="000A0D8F"/>
    <w:rsid w:val="000A3461"/>
    <w:rsid w:val="000A414A"/>
    <w:rsid w:val="000A6E63"/>
    <w:rsid w:val="000B01E1"/>
    <w:rsid w:val="000B09D5"/>
    <w:rsid w:val="000B16F0"/>
    <w:rsid w:val="000B1F14"/>
    <w:rsid w:val="000B4249"/>
    <w:rsid w:val="000B55C0"/>
    <w:rsid w:val="000B5F2E"/>
    <w:rsid w:val="000B79A0"/>
    <w:rsid w:val="000C44C5"/>
    <w:rsid w:val="000C6A2C"/>
    <w:rsid w:val="000C6DC3"/>
    <w:rsid w:val="000C7201"/>
    <w:rsid w:val="000D0780"/>
    <w:rsid w:val="000D14D4"/>
    <w:rsid w:val="000D5B71"/>
    <w:rsid w:val="000D5D41"/>
    <w:rsid w:val="000E1A07"/>
    <w:rsid w:val="000F1698"/>
    <w:rsid w:val="000F47F1"/>
    <w:rsid w:val="000F48C5"/>
    <w:rsid w:val="000F4F8A"/>
    <w:rsid w:val="000F5556"/>
    <w:rsid w:val="000F64F4"/>
    <w:rsid w:val="000F7C7D"/>
    <w:rsid w:val="0010077E"/>
    <w:rsid w:val="00101199"/>
    <w:rsid w:val="001013B6"/>
    <w:rsid w:val="001041B0"/>
    <w:rsid w:val="00106DE8"/>
    <w:rsid w:val="00107AD0"/>
    <w:rsid w:val="00111DA0"/>
    <w:rsid w:val="00112517"/>
    <w:rsid w:val="0011362E"/>
    <w:rsid w:val="00113ACD"/>
    <w:rsid w:val="001146EE"/>
    <w:rsid w:val="00114B9B"/>
    <w:rsid w:val="00115EA5"/>
    <w:rsid w:val="00116AAE"/>
    <w:rsid w:val="00117B10"/>
    <w:rsid w:val="0012054C"/>
    <w:rsid w:val="00121386"/>
    <w:rsid w:val="001216CA"/>
    <w:rsid w:val="0012308B"/>
    <w:rsid w:val="0012383E"/>
    <w:rsid w:val="0013071C"/>
    <w:rsid w:val="00131761"/>
    <w:rsid w:val="00135A13"/>
    <w:rsid w:val="001420A0"/>
    <w:rsid w:val="00142DC7"/>
    <w:rsid w:val="00142F2B"/>
    <w:rsid w:val="0014363B"/>
    <w:rsid w:val="001450C8"/>
    <w:rsid w:val="001461C2"/>
    <w:rsid w:val="00146357"/>
    <w:rsid w:val="00147FB0"/>
    <w:rsid w:val="001526C8"/>
    <w:rsid w:val="00154B47"/>
    <w:rsid w:val="00161139"/>
    <w:rsid w:val="001611D3"/>
    <w:rsid w:val="001620E7"/>
    <w:rsid w:val="001637C4"/>
    <w:rsid w:val="00166FC9"/>
    <w:rsid w:val="0017276D"/>
    <w:rsid w:val="00172CAE"/>
    <w:rsid w:val="00173A7B"/>
    <w:rsid w:val="00175270"/>
    <w:rsid w:val="00175485"/>
    <w:rsid w:val="00177196"/>
    <w:rsid w:val="0018689A"/>
    <w:rsid w:val="001915AC"/>
    <w:rsid w:val="00191662"/>
    <w:rsid w:val="00192BA0"/>
    <w:rsid w:val="00193A1B"/>
    <w:rsid w:val="0019704E"/>
    <w:rsid w:val="001A03BF"/>
    <w:rsid w:val="001A04C2"/>
    <w:rsid w:val="001A0AE4"/>
    <w:rsid w:val="001A0BCC"/>
    <w:rsid w:val="001A3DFE"/>
    <w:rsid w:val="001A4819"/>
    <w:rsid w:val="001A6269"/>
    <w:rsid w:val="001A675B"/>
    <w:rsid w:val="001B75A3"/>
    <w:rsid w:val="001B7689"/>
    <w:rsid w:val="001B7E71"/>
    <w:rsid w:val="001C0654"/>
    <w:rsid w:val="001C2B8E"/>
    <w:rsid w:val="001C7695"/>
    <w:rsid w:val="001D506A"/>
    <w:rsid w:val="001D7794"/>
    <w:rsid w:val="001E0E1F"/>
    <w:rsid w:val="001E41A4"/>
    <w:rsid w:val="001E6D45"/>
    <w:rsid w:val="001E77C1"/>
    <w:rsid w:val="001F0EB2"/>
    <w:rsid w:val="001F2393"/>
    <w:rsid w:val="001F3305"/>
    <w:rsid w:val="001F577D"/>
    <w:rsid w:val="001F6B7A"/>
    <w:rsid w:val="001F7045"/>
    <w:rsid w:val="002033C3"/>
    <w:rsid w:val="00204270"/>
    <w:rsid w:val="0020592C"/>
    <w:rsid w:val="00207285"/>
    <w:rsid w:val="0021129C"/>
    <w:rsid w:val="00224261"/>
    <w:rsid w:val="002253ED"/>
    <w:rsid w:val="00226B7A"/>
    <w:rsid w:val="00230D4E"/>
    <w:rsid w:val="002339C4"/>
    <w:rsid w:val="00234E41"/>
    <w:rsid w:val="00236130"/>
    <w:rsid w:val="0023645C"/>
    <w:rsid w:val="002413C8"/>
    <w:rsid w:val="00242987"/>
    <w:rsid w:val="002431E2"/>
    <w:rsid w:val="00243DCC"/>
    <w:rsid w:val="00245412"/>
    <w:rsid w:val="00247C0D"/>
    <w:rsid w:val="0025121F"/>
    <w:rsid w:val="002533F4"/>
    <w:rsid w:val="00256D03"/>
    <w:rsid w:val="00263ADF"/>
    <w:rsid w:val="002641D9"/>
    <w:rsid w:val="00272B24"/>
    <w:rsid w:val="00281836"/>
    <w:rsid w:val="00281B9E"/>
    <w:rsid w:val="00281F12"/>
    <w:rsid w:val="002827D0"/>
    <w:rsid w:val="00283984"/>
    <w:rsid w:val="002868A0"/>
    <w:rsid w:val="002923D5"/>
    <w:rsid w:val="00293083"/>
    <w:rsid w:val="00294D20"/>
    <w:rsid w:val="00295233"/>
    <w:rsid w:val="0029738C"/>
    <w:rsid w:val="002A42D8"/>
    <w:rsid w:val="002A54E9"/>
    <w:rsid w:val="002A5688"/>
    <w:rsid w:val="002A6685"/>
    <w:rsid w:val="002B0733"/>
    <w:rsid w:val="002B0939"/>
    <w:rsid w:val="002B0A13"/>
    <w:rsid w:val="002B2894"/>
    <w:rsid w:val="002B4D7C"/>
    <w:rsid w:val="002B4DFB"/>
    <w:rsid w:val="002B7369"/>
    <w:rsid w:val="002B756C"/>
    <w:rsid w:val="002C02B6"/>
    <w:rsid w:val="002C3291"/>
    <w:rsid w:val="002C382D"/>
    <w:rsid w:val="002C6AEA"/>
    <w:rsid w:val="002D21E3"/>
    <w:rsid w:val="002D3ADE"/>
    <w:rsid w:val="002D6E82"/>
    <w:rsid w:val="002E0D81"/>
    <w:rsid w:val="002E26B7"/>
    <w:rsid w:val="002E4D69"/>
    <w:rsid w:val="002E4DF4"/>
    <w:rsid w:val="002E7268"/>
    <w:rsid w:val="002F09FF"/>
    <w:rsid w:val="002F1E3A"/>
    <w:rsid w:val="002F3EFC"/>
    <w:rsid w:val="00304000"/>
    <w:rsid w:val="00305356"/>
    <w:rsid w:val="00305547"/>
    <w:rsid w:val="003066CF"/>
    <w:rsid w:val="003104B9"/>
    <w:rsid w:val="003178A9"/>
    <w:rsid w:val="00317A0A"/>
    <w:rsid w:val="00326451"/>
    <w:rsid w:val="00330CA3"/>
    <w:rsid w:val="003315B1"/>
    <w:rsid w:val="0033225F"/>
    <w:rsid w:val="00335466"/>
    <w:rsid w:val="003369C4"/>
    <w:rsid w:val="00337EF6"/>
    <w:rsid w:val="00345B60"/>
    <w:rsid w:val="00346529"/>
    <w:rsid w:val="0035044D"/>
    <w:rsid w:val="003519C9"/>
    <w:rsid w:val="00351D69"/>
    <w:rsid w:val="00351E4A"/>
    <w:rsid w:val="003625B2"/>
    <w:rsid w:val="00372CF2"/>
    <w:rsid w:val="003730D1"/>
    <w:rsid w:val="00377968"/>
    <w:rsid w:val="00381ADA"/>
    <w:rsid w:val="00381FB7"/>
    <w:rsid w:val="00382793"/>
    <w:rsid w:val="003835B1"/>
    <w:rsid w:val="003839F2"/>
    <w:rsid w:val="003874C6"/>
    <w:rsid w:val="0038766A"/>
    <w:rsid w:val="00387CC9"/>
    <w:rsid w:val="00390BCF"/>
    <w:rsid w:val="0039740B"/>
    <w:rsid w:val="00397DFE"/>
    <w:rsid w:val="003A1736"/>
    <w:rsid w:val="003A71AE"/>
    <w:rsid w:val="003B23A3"/>
    <w:rsid w:val="003B3687"/>
    <w:rsid w:val="003B450F"/>
    <w:rsid w:val="003B466C"/>
    <w:rsid w:val="003B51A2"/>
    <w:rsid w:val="003C0401"/>
    <w:rsid w:val="003C0C45"/>
    <w:rsid w:val="003C29DF"/>
    <w:rsid w:val="003C5521"/>
    <w:rsid w:val="003D11A1"/>
    <w:rsid w:val="003D1BBC"/>
    <w:rsid w:val="003D3973"/>
    <w:rsid w:val="003D3C88"/>
    <w:rsid w:val="003D3F0A"/>
    <w:rsid w:val="003D407B"/>
    <w:rsid w:val="003E19F3"/>
    <w:rsid w:val="003E3C1A"/>
    <w:rsid w:val="003E4B91"/>
    <w:rsid w:val="003E6042"/>
    <w:rsid w:val="003E7325"/>
    <w:rsid w:val="003F0453"/>
    <w:rsid w:val="003F0CCD"/>
    <w:rsid w:val="003F11F7"/>
    <w:rsid w:val="003F1E1A"/>
    <w:rsid w:val="003F2175"/>
    <w:rsid w:val="003F2256"/>
    <w:rsid w:val="003F3C30"/>
    <w:rsid w:val="003F5FB3"/>
    <w:rsid w:val="00400977"/>
    <w:rsid w:val="00400EDB"/>
    <w:rsid w:val="00401DEA"/>
    <w:rsid w:val="0040213E"/>
    <w:rsid w:val="004021D2"/>
    <w:rsid w:val="0040257D"/>
    <w:rsid w:val="00405591"/>
    <w:rsid w:val="00410B4D"/>
    <w:rsid w:val="004150F6"/>
    <w:rsid w:val="004177A6"/>
    <w:rsid w:val="00420961"/>
    <w:rsid w:val="004235E1"/>
    <w:rsid w:val="00425982"/>
    <w:rsid w:val="00426EC7"/>
    <w:rsid w:val="00430617"/>
    <w:rsid w:val="00431152"/>
    <w:rsid w:val="00435868"/>
    <w:rsid w:val="00446DC2"/>
    <w:rsid w:val="0044712C"/>
    <w:rsid w:val="00450A66"/>
    <w:rsid w:val="00450D39"/>
    <w:rsid w:val="00454B90"/>
    <w:rsid w:val="00454CA3"/>
    <w:rsid w:val="00455102"/>
    <w:rsid w:val="00456D6D"/>
    <w:rsid w:val="00461DF2"/>
    <w:rsid w:val="00463D0E"/>
    <w:rsid w:val="00464D42"/>
    <w:rsid w:val="0046515B"/>
    <w:rsid w:val="00466024"/>
    <w:rsid w:val="00471A23"/>
    <w:rsid w:val="00475E6F"/>
    <w:rsid w:val="00477A51"/>
    <w:rsid w:val="00480A6C"/>
    <w:rsid w:val="0048127E"/>
    <w:rsid w:val="00483A9C"/>
    <w:rsid w:val="00484EE7"/>
    <w:rsid w:val="00485896"/>
    <w:rsid w:val="00491C1B"/>
    <w:rsid w:val="004923AF"/>
    <w:rsid w:val="0049396A"/>
    <w:rsid w:val="00495F49"/>
    <w:rsid w:val="00496BF8"/>
    <w:rsid w:val="004A2316"/>
    <w:rsid w:val="004A2D2C"/>
    <w:rsid w:val="004A5E8B"/>
    <w:rsid w:val="004B0EDD"/>
    <w:rsid w:val="004B3B4B"/>
    <w:rsid w:val="004B408A"/>
    <w:rsid w:val="004B5811"/>
    <w:rsid w:val="004C093E"/>
    <w:rsid w:val="004C0E81"/>
    <w:rsid w:val="004C73E3"/>
    <w:rsid w:val="004D15E6"/>
    <w:rsid w:val="004D5610"/>
    <w:rsid w:val="004E3F7B"/>
    <w:rsid w:val="004E56AE"/>
    <w:rsid w:val="004E7A71"/>
    <w:rsid w:val="004E7F52"/>
    <w:rsid w:val="004F07F1"/>
    <w:rsid w:val="004F289B"/>
    <w:rsid w:val="004F304C"/>
    <w:rsid w:val="004F3A37"/>
    <w:rsid w:val="004F6627"/>
    <w:rsid w:val="004F7080"/>
    <w:rsid w:val="005010D5"/>
    <w:rsid w:val="005013D1"/>
    <w:rsid w:val="0050415B"/>
    <w:rsid w:val="0050621B"/>
    <w:rsid w:val="00514D1C"/>
    <w:rsid w:val="005159F5"/>
    <w:rsid w:val="00516293"/>
    <w:rsid w:val="0051730F"/>
    <w:rsid w:val="005219F4"/>
    <w:rsid w:val="0052676B"/>
    <w:rsid w:val="005353B8"/>
    <w:rsid w:val="0053774B"/>
    <w:rsid w:val="00542D1E"/>
    <w:rsid w:val="0054347F"/>
    <w:rsid w:val="00544845"/>
    <w:rsid w:val="0054537C"/>
    <w:rsid w:val="00545BAE"/>
    <w:rsid w:val="00545DB2"/>
    <w:rsid w:val="00546F6B"/>
    <w:rsid w:val="00553D10"/>
    <w:rsid w:val="00554531"/>
    <w:rsid w:val="005628A0"/>
    <w:rsid w:val="00567259"/>
    <w:rsid w:val="005725FC"/>
    <w:rsid w:val="0057386C"/>
    <w:rsid w:val="00573E3E"/>
    <w:rsid w:val="005744E8"/>
    <w:rsid w:val="005757AA"/>
    <w:rsid w:val="00575809"/>
    <w:rsid w:val="00576DBB"/>
    <w:rsid w:val="00583377"/>
    <w:rsid w:val="005864AC"/>
    <w:rsid w:val="00586DF3"/>
    <w:rsid w:val="00592A5F"/>
    <w:rsid w:val="005933CD"/>
    <w:rsid w:val="0059497D"/>
    <w:rsid w:val="00594D61"/>
    <w:rsid w:val="00595A94"/>
    <w:rsid w:val="00597801"/>
    <w:rsid w:val="005A1B34"/>
    <w:rsid w:val="005A289D"/>
    <w:rsid w:val="005A36B0"/>
    <w:rsid w:val="005B122F"/>
    <w:rsid w:val="005B2ED9"/>
    <w:rsid w:val="005B37C5"/>
    <w:rsid w:val="005B4350"/>
    <w:rsid w:val="005B443B"/>
    <w:rsid w:val="005B67B0"/>
    <w:rsid w:val="005C654C"/>
    <w:rsid w:val="005D562B"/>
    <w:rsid w:val="005E0FD8"/>
    <w:rsid w:val="005E1434"/>
    <w:rsid w:val="005E23D4"/>
    <w:rsid w:val="005E2E77"/>
    <w:rsid w:val="005E76CF"/>
    <w:rsid w:val="005F1134"/>
    <w:rsid w:val="005F13E0"/>
    <w:rsid w:val="005F3CB3"/>
    <w:rsid w:val="005F4537"/>
    <w:rsid w:val="005F4693"/>
    <w:rsid w:val="005F5FC6"/>
    <w:rsid w:val="00603E40"/>
    <w:rsid w:val="00605B47"/>
    <w:rsid w:val="00610589"/>
    <w:rsid w:val="00612C4A"/>
    <w:rsid w:val="00613E8D"/>
    <w:rsid w:val="00621903"/>
    <w:rsid w:val="00621FB9"/>
    <w:rsid w:val="00622AF0"/>
    <w:rsid w:val="00622E72"/>
    <w:rsid w:val="00624197"/>
    <w:rsid w:val="00625F61"/>
    <w:rsid w:val="00631944"/>
    <w:rsid w:val="00631C12"/>
    <w:rsid w:val="00636404"/>
    <w:rsid w:val="006376A9"/>
    <w:rsid w:val="00642A7C"/>
    <w:rsid w:val="00642B69"/>
    <w:rsid w:val="006430EC"/>
    <w:rsid w:val="0064348D"/>
    <w:rsid w:val="00644F47"/>
    <w:rsid w:val="00645BA8"/>
    <w:rsid w:val="00650896"/>
    <w:rsid w:val="00656CBF"/>
    <w:rsid w:val="00660F3C"/>
    <w:rsid w:val="006616D0"/>
    <w:rsid w:val="0066334B"/>
    <w:rsid w:val="00665BE6"/>
    <w:rsid w:val="006702E5"/>
    <w:rsid w:val="006711B8"/>
    <w:rsid w:val="00676AFA"/>
    <w:rsid w:val="00676BDC"/>
    <w:rsid w:val="00677343"/>
    <w:rsid w:val="0067777A"/>
    <w:rsid w:val="00681C26"/>
    <w:rsid w:val="00682CDF"/>
    <w:rsid w:val="00686CAC"/>
    <w:rsid w:val="0068771B"/>
    <w:rsid w:val="00692D87"/>
    <w:rsid w:val="006934D6"/>
    <w:rsid w:val="006963C1"/>
    <w:rsid w:val="006977B0"/>
    <w:rsid w:val="006A0C6B"/>
    <w:rsid w:val="006A1106"/>
    <w:rsid w:val="006A3B13"/>
    <w:rsid w:val="006A44BA"/>
    <w:rsid w:val="006A4EE7"/>
    <w:rsid w:val="006B0073"/>
    <w:rsid w:val="006B1914"/>
    <w:rsid w:val="006B558A"/>
    <w:rsid w:val="006B6D71"/>
    <w:rsid w:val="006B7867"/>
    <w:rsid w:val="006C1DD5"/>
    <w:rsid w:val="006C3BC1"/>
    <w:rsid w:val="006C5F7D"/>
    <w:rsid w:val="006C609F"/>
    <w:rsid w:val="006C6163"/>
    <w:rsid w:val="006C7D42"/>
    <w:rsid w:val="006D1D8F"/>
    <w:rsid w:val="006D2ACD"/>
    <w:rsid w:val="006D56AB"/>
    <w:rsid w:val="006E0062"/>
    <w:rsid w:val="006E3257"/>
    <w:rsid w:val="006E4365"/>
    <w:rsid w:val="006E5BE9"/>
    <w:rsid w:val="006E6B95"/>
    <w:rsid w:val="006F0C3F"/>
    <w:rsid w:val="006F10EB"/>
    <w:rsid w:val="006F1932"/>
    <w:rsid w:val="007011E1"/>
    <w:rsid w:val="00702288"/>
    <w:rsid w:val="00703632"/>
    <w:rsid w:val="007037D9"/>
    <w:rsid w:val="00710376"/>
    <w:rsid w:val="0071155E"/>
    <w:rsid w:val="0071661E"/>
    <w:rsid w:val="00722841"/>
    <w:rsid w:val="00724AB0"/>
    <w:rsid w:val="00724EBA"/>
    <w:rsid w:val="00727B0F"/>
    <w:rsid w:val="007315D4"/>
    <w:rsid w:val="0073163F"/>
    <w:rsid w:val="007337DF"/>
    <w:rsid w:val="0073574B"/>
    <w:rsid w:val="00740152"/>
    <w:rsid w:val="007403F2"/>
    <w:rsid w:val="0074413B"/>
    <w:rsid w:val="00745716"/>
    <w:rsid w:val="00747084"/>
    <w:rsid w:val="007474A3"/>
    <w:rsid w:val="007501A0"/>
    <w:rsid w:val="007527C0"/>
    <w:rsid w:val="007573B0"/>
    <w:rsid w:val="00762F16"/>
    <w:rsid w:val="0076509B"/>
    <w:rsid w:val="00767AE7"/>
    <w:rsid w:val="007743C5"/>
    <w:rsid w:val="007807B1"/>
    <w:rsid w:val="0078082E"/>
    <w:rsid w:val="00781738"/>
    <w:rsid w:val="00791F37"/>
    <w:rsid w:val="007A06E6"/>
    <w:rsid w:val="007A4EAD"/>
    <w:rsid w:val="007A552F"/>
    <w:rsid w:val="007B0503"/>
    <w:rsid w:val="007B0766"/>
    <w:rsid w:val="007B1D5F"/>
    <w:rsid w:val="007B24B6"/>
    <w:rsid w:val="007B2DE5"/>
    <w:rsid w:val="007B6376"/>
    <w:rsid w:val="007B753C"/>
    <w:rsid w:val="007B7D22"/>
    <w:rsid w:val="007B7DAC"/>
    <w:rsid w:val="007C00F9"/>
    <w:rsid w:val="007C12CE"/>
    <w:rsid w:val="007C6F36"/>
    <w:rsid w:val="007C743E"/>
    <w:rsid w:val="007D1D57"/>
    <w:rsid w:val="007D649E"/>
    <w:rsid w:val="007D6BA8"/>
    <w:rsid w:val="007E0BD3"/>
    <w:rsid w:val="007E57E4"/>
    <w:rsid w:val="007E5B1D"/>
    <w:rsid w:val="007F0DED"/>
    <w:rsid w:val="007F205D"/>
    <w:rsid w:val="007F6425"/>
    <w:rsid w:val="00801F26"/>
    <w:rsid w:val="0080736B"/>
    <w:rsid w:val="00811F37"/>
    <w:rsid w:val="00814A69"/>
    <w:rsid w:val="00814C54"/>
    <w:rsid w:val="00814C5C"/>
    <w:rsid w:val="00815FB9"/>
    <w:rsid w:val="00816342"/>
    <w:rsid w:val="00816CAB"/>
    <w:rsid w:val="00817030"/>
    <w:rsid w:val="00821C7F"/>
    <w:rsid w:val="00822455"/>
    <w:rsid w:val="00825E53"/>
    <w:rsid w:val="008352EE"/>
    <w:rsid w:val="008365BC"/>
    <w:rsid w:val="0083771D"/>
    <w:rsid w:val="00841EDC"/>
    <w:rsid w:val="00851DE7"/>
    <w:rsid w:val="00853341"/>
    <w:rsid w:val="00854B81"/>
    <w:rsid w:val="00860084"/>
    <w:rsid w:val="008600B7"/>
    <w:rsid w:val="00860D50"/>
    <w:rsid w:val="00861578"/>
    <w:rsid w:val="00861F1E"/>
    <w:rsid w:val="008630FD"/>
    <w:rsid w:val="00863CA4"/>
    <w:rsid w:val="00864B49"/>
    <w:rsid w:val="00864C89"/>
    <w:rsid w:val="00864F92"/>
    <w:rsid w:val="00866FBE"/>
    <w:rsid w:val="008733CD"/>
    <w:rsid w:val="00874966"/>
    <w:rsid w:val="00875406"/>
    <w:rsid w:val="00882469"/>
    <w:rsid w:val="00883745"/>
    <w:rsid w:val="008841CE"/>
    <w:rsid w:val="00892FC6"/>
    <w:rsid w:val="0089329B"/>
    <w:rsid w:val="00893378"/>
    <w:rsid w:val="00895276"/>
    <w:rsid w:val="00895B13"/>
    <w:rsid w:val="008962E2"/>
    <w:rsid w:val="0089777D"/>
    <w:rsid w:val="008A0395"/>
    <w:rsid w:val="008A1CD2"/>
    <w:rsid w:val="008A58B3"/>
    <w:rsid w:val="008A7CF9"/>
    <w:rsid w:val="008B1934"/>
    <w:rsid w:val="008B7993"/>
    <w:rsid w:val="008C059A"/>
    <w:rsid w:val="008C100C"/>
    <w:rsid w:val="008C1E2C"/>
    <w:rsid w:val="008C20BC"/>
    <w:rsid w:val="008C46CA"/>
    <w:rsid w:val="008D10AD"/>
    <w:rsid w:val="008D119E"/>
    <w:rsid w:val="008D2652"/>
    <w:rsid w:val="008D2F70"/>
    <w:rsid w:val="008D608D"/>
    <w:rsid w:val="008D614D"/>
    <w:rsid w:val="008E02A4"/>
    <w:rsid w:val="008E0867"/>
    <w:rsid w:val="008E2E80"/>
    <w:rsid w:val="008E6F12"/>
    <w:rsid w:val="008E70B8"/>
    <w:rsid w:val="008F012F"/>
    <w:rsid w:val="008F245B"/>
    <w:rsid w:val="008F328C"/>
    <w:rsid w:val="008F677F"/>
    <w:rsid w:val="008F7C28"/>
    <w:rsid w:val="00900603"/>
    <w:rsid w:val="0090062C"/>
    <w:rsid w:val="0090268C"/>
    <w:rsid w:val="009045DC"/>
    <w:rsid w:val="00904DD4"/>
    <w:rsid w:val="009058D7"/>
    <w:rsid w:val="00905B5E"/>
    <w:rsid w:val="0090682A"/>
    <w:rsid w:val="009073E1"/>
    <w:rsid w:val="00911109"/>
    <w:rsid w:val="00912120"/>
    <w:rsid w:val="009128E0"/>
    <w:rsid w:val="00914B35"/>
    <w:rsid w:val="00915B60"/>
    <w:rsid w:val="009160D3"/>
    <w:rsid w:val="00916F28"/>
    <w:rsid w:val="00923373"/>
    <w:rsid w:val="00923C6B"/>
    <w:rsid w:val="00927903"/>
    <w:rsid w:val="009327EF"/>
    <w:rsid w:val="009335D9"/>
    <w:rsid w:val="009338AC"/>
    <w:rsid w:val="0093446E"/>
    <w:rsid w:val="00935F59"/>
    <w:rsid w:val="0093702A"/>
    <w:rsid w:val="0094180B"/>
    <w:rsid w:val="00941BD2"/>
    <w:rsid w:val="00941EF4"/>
    <w:rsid w:val="009427BF"/>
    <w:rsid w:val="009428C2"/>
    <w:rsid w:val="0094489C"/>
    <w:rsid w:val="00946EDA"/>
    <w:rsid w:val="009475FE"/>
    <w:rsid w:val="00947CBB"/>
    <w:rsid w:val="0095182B"/>
    <w:rsid w:val="009554EA"/>
    <w:rsid w:val="009559FA"/>
    <w:rsid w:val="009700B7"/>
    <w:rsid w:val="00971D76"/>
    <w:rsid w:val="00972F2F"/>
    <w:rsid w:val="00974601"/>
    <w:rsid w:val="00974ABF"/>
    <w:rsid w:val="00975119"/>
    <w:rsid w:val="00984CD2"/>
    <w:rsid w:val="00985139"/>
    <w:rsid w:val="00987DA6"/>
    <w:rsid w:val="0099057D"/>
    <w:rsid w:val="00990844"/>
    <w:rsid w:val="00992D98"/>
    <w:rsid w:val="00995386"/>
    <w:rsid w:val="00996118"/>
    <w:rsid w:val="0099628B"/>
    <w:rsid w:val="009A0419"/>
    <w:rsid w:val="009A25BA"/>
    <w:rsid w:val="009A265F"/>
    <w:rsid w:val="009B037D"/>
    <w:rsid w:val="009B6B30"/>
    <w:rsid w:val="009C32E5"/>
    <w:rsid w:val="009C3876"/>
    <w:rsid w:val="009C4612"/>
    <w:rsid w:val="009C4682"/>
    <w:rsid w:val="009C5133"/>
    <w:rsid w:val="009C5DFA"/>
    <w:rsid w:val="009D0079"/>
    <w:rsid w:val="009D0902"/>
    <w:rsid w:val="009D1998"/>
    <w:rsid w:val="009D42E6"/>
    <w:rsid w:val="009D496B"/>
    <w:rsid w:val="009E0294"/>
    <w:rsid w:val="009E1E16"/>
    <w:rsid w:val="009E2B92"/>
    <w:rsid w:val="009E2FEF"/>
    <w:rsid w:val="009E4744"/>
    <w:rsid w:val="009E485A"/>
    <w:rsid w:val="009E4AB0"/>
    <w:rsid w:val="009F7B68"/>
    <w:rsid w:val="009F7D3B"/>
    <w:rsid w:val="00A0304D"/>
    <w:rsid w:val="00A03D0E"/>
    <w:rsid w:val="00A10DFE"/>
    <w:rsid w:val="00A11590"/>
    <w:rsid w:val="00A1209C"/>
    <w:rsid w:val="00A13DAA"/>
    <w:rsid w:val="00A15EA5"/>
    <w:rsid w:val="00A179B9"/>
    <w:rsid w:val="00A17BA2"/>
    <w:rsid w:val="00A2105C"/>
    <w:rsid w:val="00A23026"/>
    <w:rsid w:val="00A2308B"/>
    <w:rsid w:val="00A232EC"/>
    <w:rsid w:val="00A25E85"/>
    <w:rsid w:val="00A2762C"/>
    <w:rsid w:val="00A27964"/>
    <w:rsid w:val="00A27BBB"/>
    <w:rsid w:val="00A31952"/>
    <w:rsid w:val="00A31B76"/>
    <w:rsid w:val="00A32F88"/>
    <w:rsid w:val="00A3347C"/>
    <w:rsid w:val="00A35264"/>
    <w:rsid w:val="00A37E8B"/>
    <w:rsid w:val="00A43E2F"/>
    <w:rsid w:val="00A44223"/>
    <w:rsid w:val="00A461E1"/>
    <w:rsid w:val="00A501CC"/>
    <w:rsid w:val="00A502E3"/>
    <w:rsid w:val="00A54B6F"/>
    <w:rsid w:val="00A54D92"/>
    <w:rsid w:val="00A60CA1"/>
    <w:rsid w:val="00A618A7"/>
    <w:rsid w:val="00A62BAF"/>
    <w:rsid w:val="00A66ACD"/>
    <w:rsid w:val="00A72C1B"/>
    <w:rsid w:val="00A7387F"/>
    <w:rsid w:val="00A74683"/>
    <w:rsid w:val="00A80086"/>
    <w:rsid w:val="00A8015D"/>
    <w:rsid w:val="00A8214D"/>
    <w:rsid w:val="00A84363"/>
    <w:rsid w:val="00A84BE0"/>
    <w:rsid w:val="00A852B5"/>
    <w:rsid w:val="00A86667"/>
    <w:rsid w:val="00A910E1"/>
    <w:rsid w:val="00A92AB0"/>
    <w:rsid w:val="00A93A54"/>
    <w:rsid w:val="00A95516"/>
    <w:rsid w:val="00AA117D"/>
    <w:rsid w:val="00AA76F3"/>
    <w:rsid w:val="00AB08B8"/>
    <w:rsid w:val="00AB2E62"/>
    <w:rsid w:val="00AB3E7F"/>
    <w:rsid w:val="00AB58BD"/>
    <w:rsid w:val="00AC39DB"/>
    <w:rsid w:val="00AD257A"/>
    <w:rsid w:val="00AD7619"/>
    <w:rsid w:val="00AE1E89"/>
    <w:rsid w:val="00AE3268"/>
    <w:rsid w:val="00AE5E41"/>
    <w:rsid w:val="00AF2E6D"/>
    <w:rsid w:val="00AF5C6A"/>
    <w:rsid w:val="00AF6467"/>
    <w:rsid w:val="00AF6887"/>
    <w:rsid w:val="00B00204"/>
    <w:rsid w:val="00B004E1"/>
    <w:rsid w:val="00B024F5"/>
    <w:rsid w:val="00B04CAB"/>
    <w:rsid w:val="00B060AA"/>
    <w:rsid w:val="00B1022A"/>
    <w:rsid w:val="00B107A7"/>
    <w:rsid w:val="00B124A5"/>
    <w:rsid w:val="00B15CC0"/>
    <w:rsid w:val="00B16CB1"/>
    <w:rsid w:val="00B17E01"/>
    <w:rsid w:val="00B24331"/>
    <w:rsid w:val="00B311DC"/>
    <w:rsid w:val="00B33333"/>
    <w:rsid w:val="00B34000"/>
    <w:rsid w:val="00B37D37"/>
    <w:rsid w:val="00B45211"/>
    <w:rsid w:val="00B4739E"/>
    <w:rsid w:val="00B51F36"/>
    <w:rsid w:val="00B52EE4"/>
    <w:rsid w:val="00B53E5B"/>
    <w:rsid w:val="00B55EE9"/>
    <w:rsid w:val="00B60419"/>
    <w:rsid w:val="00B63E40"/>
    <w:rsid w:val="00B656C4"/>
    <w:rsid w:val="00B66124"/>
    <w:rsid w:val="00B6715C"/>
    <w:rsid w:val="00B672FC"/>
    <w:rsid w:val="00B71A9D"/>
    <w:rsid w:val="00B72AA2"/>
    <w:rsid w:val="00B76E78"/>
    <w:rsid w:val="00B77A1A"/>
    <w:rsid w:val="00B80860"/>
    <w:rsid w:val="00B91D63"/>
    <w:rsid w:val="00B9726C"/>
    <w:rsid w:val="00BA128F"/>
    <w:rsid w:val="00BA3ADE"/>
    <w:rsid w:val="00BA4120"/>
    <w:rsid w:val="00BA6390"/>
    <w:rsid w:val="00BB474F"/>
    <w:rsid w:val="00BB6FE8"/>
    <w:rsid w:val="00BB7657"/>
    <w:rsid w:val="00BB796F"/>
    <w:rsid w:val="00BC07B4"/>
    <w:rsid w:val="00BC1038"/>
    <w:rsid w:val="00BC2C39"/>
    <w:rsid w:val="00BC4CFD"/>
    <w:rsid w:val="00BC5821"/>
    <w:rsid w:val="00BD03E5"/>
    <w:rsid w:val="00BD043E"/>
    <w:rsid w:val="00BD08A4"/>
    <w:rsid w:val="00BD2877"/>
    <w:rsid w:val="00BD2A8D"/>
    <w:rsid w:val="00BD4210"/>
    <w:rsid w:val="00BD6D4C"/>
    <w:rsid w:val="00BE208F"/>
    <w:rsid w:val="00BE692C"/>
    <w:rsid w:val="00BE753C"/>
    <w:rsid w:val="00BF0646"/>
    <w:rsid w:val="00BF0EB1"/>
    <w:rsid w:val="00BF76EB"/>
    <w:rsid w:val="00BF7F47"/>
    <w:rsid w:val="00C0623D"/>
    <w:rsid w:val="00C06C0D"/>
    <w:rsid w:val="00C06ED6"/>
    <w:rsid w:val="00C07C6B"/>
    <w:rsid w:val="00C1198C"/>
    <w:rsid w:val="00C11BF1"/>
    <w:rsid w:val="00C12732"/>
    <w:rsid w:val="00C13BDF"/>
    <w:rsid w:val="00C1593D"/>
    <w:rsid w:val="00C22B80"/>
    <w:rsid w:val="00C2612E"/>
    <w:rsid w:val="00C26838"/>
    <w:rsid w:val="00C27575"/>
    <w:rsid w:val="00C30DE4"/>
    <w:rsid w:val="00C31881"/>
    <w:rsid w:val="00C31ABE"/>
    <w:rsid w:val="00C323E4"/>
    <w:rsid w:val="00C324DD"/>
    <w:rsid w:val="00C33E72"/>
    <w:rsid w:val="00C34CA0"/>
    <w:rsid w:val="00C355EE"/>
    <w:rsid w:val="00C35B39"/>
    <w:rsid w:val="00C366D0"/>
    <w:rsid w:val="00C40C09"/>
    <w:rsid w:val="00C47867"/>
    <w:rsid w:val="00C528A3"/>
    <w:rsid w:val="00C53007"/>
    <w:rsid w:val="00C55DD5"/>
    <w:rsid w:val="00C604BB"/>
    <w:rsid w:val="00C646ED"/>
    <w:rsid w:val="00C6534D"/>
    <w:rsid w:val="00C65C38"/>
    <w:rsid w:val="00C70869"/>
    <w:rsid w:val="00C71F5A"/>
    <w:rsid w:val="00C759F9"/>
    <w:rsid w:val="00C801AB"/>
    <w:rsid w:val="00C80B94"/>
    <w:rsid w:val="00C82A3F"/>
    <w:rsid w:val="00C8459C"/>
    <w:rsid w:val="00C8676E"/>
    <w:rsid w:val="00C91683"/>
    <w:rsid w:val="00C91BA4"/>
    <w:rsid w:val="00C92813"/>
    <w:rsid w:val="00C92CF0"/>
    <w:rsid w:val="00C94647"/>
    <w:rsid w:val="00C968DC"/>
    <w:rsid w:val="00C96D97"/>
    <w:rsid w:val="00C973DD"/>
    <w:rsid w:val="00CA2366"/>
    <w:rsid w:val="00CA3DD0"/>
    <w:rsid w:val="00CA54DB"/>
    <w:rsid w:val="00CA5967"/>
    <w:rsid w:val="00CA5B0D"/>
    <w:rsid w:val="00CA7783"/>
    <w:rsid w:val="00CB0795"/>
    <w:rsid w:val="00CB4484"/>
    <w:rsid w:val="00CB44A2"/>
    <w:rsid w:val="00CB4740"/>
    <w:rsid w:val="00CC15FC"/>
    <w:rsid w:val="00CC2C83"/>
    <w:rsid w:val="00CC3542"/>
    <w:rsid w:val="00CC38C0"/>
    <w:rsid w:val="00CC41D2"/>
    <w:rsid w:val="00CC4914"/>
    <w:rsid w:val="00CD3781"/>
    <w:rsid w:val="00CD43AB"/>
    <w:rsid w:val="00CD6A22"/>
    <w:rsid w:val="00CD6AE0"/>
    <w:rsid w:val="00CD7D50"/>
    <w:rsid w:val="00CE2252"/>
    <w:rsid w:val="00CE4327"/>
    <w:rsid w:val="00CE466E"/>
    <w:rsid w:val="00CE4F60"/>
    <w:rsid w:val="00CE5632"/>
    <w:rsid w:val="00CE6CB5"/>
    <w:rsid w:val="00CF346C"/>
    <w:rsid w:val="00D00221"/>
    <w:rsid w:val="00D036FE"/>
    <w:rsid w:val="00D052E0"/>
    <w:rsid w:val="00D06AF4"/>
    <w:rsid w:val="00D07987"/>
    <w:rsid w:val="00D13368"/>
    <w:rsid w:val="00D14A8D"/>
    <w:rsid w:val="00D2211E"/>
    <w:rsid w:val="00D25745"/>
    <w:rsid w:val="00D2611F"/>
    <w:rsid w:val="00D31286"/>
    <w:rsid w:val="00D3211F"/>
    <w:rsid w:val="00D3503A"/>
    <w:rsid w:val="00D37675"/>
    <w:rsid w:val="00D52EFB"/>
    <w:rsid w:val="00D60253"/>
    <w:rsid w:val="00D60561"/>
    <w:rsid w:val="00D6170A"/>
    <w:rsid w:val="00D63940"/>
    <w:rsid w:val="00D65112"/>
    <w:rsid w:val="00D72FAD"/>
    <w:rsid w:val="00D7330F"/>
    <w:rsid w:val="00D743E1"/>
    <w:rsid w:val="00D84916"/>
    <w:rsid w:val="00D940BB"/>
    <w:rsid w:val="00DA0538"/>
    <w:rsid w:val="00DA48BC"/>
    <w:rsid w:val="00DA53F5"/>
    <w:rsid w:val="00DA5524"/>
    <w:rsid w:val="00DA6609"/>
    <w:rsid w:val="00DB0742"/>
    <w:rsid w:val="00DB0854"/>
    <w:rsid w:val="00DB092E"/>
    <w:rsid w:val="00DB31EA"/>
    <w:rsid w:val="00DB3234"/>
    <w:rsid w:val="00DB4602"/>
    <w:rsid w:val="00DC3106"/>
    <w:rsid w:val="00DC4801"/>
    <w:rsid w:val="00DC5AE8"/>
    <w:rsid w:val="00DC5DAF"/>
    <w:rsid w:val="00DC6FD5"/>
    <w:rsid w:val="00DD1CC8"/>
    <w:rsid w:val="00DD2F49"/>
    <w:rsid w:val="00DD30DA"/>
    <w:rsid w:val="00DD3B97"/>
    <w:rsid w:val="00DD4DFC"/>
    <w:rsid w:val="00DD7B4E"/>
    <w:rsid w:val="00DE0CD1"/>
    <w:rsid w:val="00DE166D"/>
    <w:rsid w:val="00DE71B6"/>
    <w:rsid w:val="00DF09F3"/>
    <w:rsid w:val="00DF3700"/>
    <w:rsid w:val="00DF3A91"/>
    <w:rsid w:val="00E0093A"/>
    <w:rsid w:val="00E01933"/>
    <w:rsid w:val="00E02D34"/>
    <w:rsid w:val="00E03B00"/>
    <w:rsid w:val="00E06283"/>
    <w:rsid w:val="00E062AC"/>
    <w:rsid w:val="00E07FB9"/>
    <w:rsid w:val="00E11E28"/>
    <w:rsid w:val="00E137F0"/>
    <w:rsid w:val="00E208E3"/>
    <w:rsid w:val="00E20A35"/>
    <w:rsid w:val="00E252D3"/>
    <w:rsid w:val="00E31452"/>
    <w:rsid w:val="00E32A4A"/>
    <w:rsid w:val="00E33A6A"/>
    <w:rsid w:val="00E36C37"/>
    <w:rsid w:val="00E37254"/>
    <w:rsid w:val="00E44145"/>
    <w:rsid w:val="00E4427F"/>
    <w:rsid w:val="00E45035"/>
    <w:rsid w:val="00E45D3B"/>
    <w:rsid w:val="00E45F8F"/>
    <w:rsid w:val="00E474A4"/>
    <w:rsid w:val="00E5320D"/>
    <w:rsid w:val="00E565A3"/>
    <w:rsid w:val="00E602AF"/>
    <w:rsid w:val="00E61062"/>
    <w:rsid w:val="00E669B2"/>
    <w:rsid w:val="00E6734A"/>
    <w:rsid w:val="00E71D26"/>
    <w:rsid w:val="00E77420"/>
    <w:rsid w:val="00E82246"/>
    <w:rsid w:val="00E8291F"/>
    <w:rsid w:val="00E874DA"/>
    <w:rsid w:val="00E918BF"/>
    <w:rsid w:val="00E93A78"/>
    <w:rsid w:val="00E964FC"/>
    <w:rsid w:val="00E967C8"/>
    <w:rsid w:val="00EA0A98"/>
    <w:rsid w:val="00EA28FE"/>
    <w:rsid w:val="00EA76AA"/>
    <w:rsid w:val="00EB1B2F"/>
    <w:rsid w:val="00EB42C7"/>
    <w:rsid w:val="00EB65B8"/>
    <w:rsid w:val="00EC15F4"/>
    <w:rsid w:val="00EC2714"/>
    <w:rsid w:val="00EC285C"/>
    <w:rsid w:val="00EC2FDA"/>
    <w:rsid w:val="00ED0F5F"/>
    <w:rsid w:val="00ED24B5"/>
    <w:rsid w:val="00ED5FF9"/>
    <w:rsid w:val="00ED7C7D"/>
    <w:rsid w:val="00EE21A5"/>
    <w:rsid w:val="00EE3D29"/>
    <w:rsid w:val="00EE5572"/>
    <w:rsid w:val="00EF1017"/>
    <w:rsid w:val="00EF1B4B"/>
    <w:rsid w:val="00EF2816"/>
    <w:rsid w:val="00EF4C51"/>
    <w:rsid w:val="00EF74E3"/>
    <w:rsid w:val="00EF7520"/>
    <w:rsid w:val="00F0173E"/>
    <w:rsid w:val="00F03AB1"/>
    <w:rsid w:val="00F040F2"/>
    <w:rsid w:val="00F042AC"/>
    <w:rsid w:val="00F05051"/>
    <w:rsid w:val="00F1171A"/>
    <w:rsid w:val="00F1229A"/>
    <w:rsid w:val="00F123B8"/>
    <w:rsid w:val="00F141A5"/>
    <w:rsid w:val="00F15781"/>
    <w:rsid w:val="00F15BAC"/>
    <w:rsid w:val="00F17CD0"/>
    <w:rsid w:val="00F205D3"/>
    <w:rsid w:val="00F23B61"/>
    <w:rsid w:val="00F2475C"/>
    <w:rsid w:val="00F25D4A"/>
    <w:rsid w:val="00F267C1"/>
    <w:rsid w:val="00F27B2F"/>
    <w:rsid w:val="00F313FA"/>
    <w:rsid w:val="00F36FCC"/>
    <w:rsid w:val="00F420D3"/>
    <w:rsid w:val="00F4275D"/>
    <w:rsid w:val="00F4513D"/>
    <w:rsid w:val="00F45A0C"/>
    <w:rsid w:val="00F50FC6"/>
    <w:rsid w:val="00F5379E"/>
    <w:rsid w:val="00F564B1"/>
    <w:rsid w:val="00F577E0"/>
    <w:rsid w:val="00F60FE9"/>
    <w:rsid w:val="00F64DA9"/>
    <w:rsid w:val="00F72778"/>
    <w:rsid w:val="00F74EDF"/>
    <w:rsid w:val="00F76BD1"/>
    <w:rsid w:val="00F77E7D"/>
    <w:rsid w:val="00F8061A"/>
    <w:rsid w:val="00F83EED"/>
    <w:rsid w:val="00F878C3"/>
    <w:rsid w:val="00F942BB"/>
    <w:rsid w:val="00F96A1D"/>
    <w:rsid w:val="00FA3D04"/>
    <w:rsid w:val="00FA4BF6"/>
    <w:rsid w:val="00FA54BC"/>
    <w:rsid w:val="00FB2066"/>
    <w:rsid w:val="00FB2358"/>
    <w:rsid w:val="00FB2E05"/>
    <w:rsid w:val="00FB344C"/>
    <w:rsid w:val="00FB55F5"/>
    <w:rsid w:val="00FB6986"/>
    <w:rsid w:val="00FB74A3"/>
    <w:rsid w:val="00FC3118"/>
    <w:rsid w:val="00FC40B9"/>
    <w:rsid w:val="00FC415C"/>
    <w:rsid w:val="00FC4553"/>
    <w:rsid w:val="00FC79BD"/>
    <w:rsid w:val="00FD0304"/>
    <w:rsid w:val="00FD0928"/>
    <w:rsid w:val="00FD0AD6"/>
    <w:rsid w:val="00FD0B17"/>
    <w:rsid w:val="00FD0C08"/>
    <w:rsid w:val="00FD1252"/>
    <w:rsid w:val="00FD164A"/>
    <w:rsid w:val="00FE0054"/>
    <w:rsid w:val="00FF0EAC"/>
    <w:rsid w:val="00FF3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E094"/>
  <w15:chartTrackingRefBased/>
  <w15:docId w15:val="{B7D823FC-B443-4774-A106-ACA9860C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2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362E"/>
    <w:pPr>
      <w:spacing w:after="0" w:line="240" w:lineRule="auto"/>
    </w:pPr>
    <w:rPr>
      <w:rFonts w:ascii="Calibri" w:eastAsia="Calibri" w:hAnsi="Calibri" w:cs="Times New Roman"/>
    </w:rPr>
  </w:style>
  <w:style w:type="character" w:customStyle="1" w:styleId="NoSpacingChar">
    <w:name w:val="No Spacing Char"/>
    <w:link w:val="NoSpacing"/>
    <w:uiPriority w:val="1"/>
    <w:rsid w:val="0011362E"/>
    <w:rPr>
      <w:rFonts w:ascii="Calibri" w:eastAsia="Calibri" w:hAnsi="Calibri" w:cs="Times New Roman"/>
    </w:rPr>
  </w:style>
  <w:style w:type="paragraph" w:customStyle="1" w:styleId="tv213">
    <w:name w:val="tv213"/>
    <w:basedOn w:val="Normal"/>
    <w:rsid w:val="0011362E"/>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naisf">
    <w:name w:val="naisf"/>
    <w:basedOn w:val="Normal"/>
    <w:rsid w:val="00923C6B"/>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Hyperlink">
    <w:name w:val="Hyperlink"/>
    <w:basedOn w:val="DefaultParagraphFont"/>
    <w:uiPriority w:val="99"/>
    <w:rsid w:val="00923C6B"/>
    <w:rPr>
      <w:color w:val="0000FF"/>
      <w:u w:val="single"/>
    </w:rPr>
  </w:style>
  <w:style w:type="paragraph" w:styleId="NormalWeb">
    <w:name w:val="Normal (Web)"/>
    <w:basedOn w:val="Normal"/>
    <w:uiPriority w:val="99"/>
    <w:rsid w:val="00923C6B"/>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923C6B"/>
    <w:pPr>
      <w:ind w:left="720"/>
      <w:contextualSpacing/>
    </w:pPr>
  </w:style>
  <w:style w:type="paragraph" w:styleId="Header">
    <w:name w:val="header"/>
    <w:basedOn w:val="Normal"/>
    <w:link w:val="HeaderChar"/>
    <w:unhideWhenUsed/>
    <w:rsid w:val="00586DF3"/>
    <w:pPr>
      <w:tabs>
        <w:tab w:val="center" w:pos="4153"/>
        <w:tab w:val="right" w:pos="8306"/>
      </w:tabs>
      <w:spacing w:after="0" w:line="240" w:lineRule="auto"/>
    </w:pPr>
  </w:style>
  <w:style w:type="character" w:customStyle="1" w:styleId="HeaderChar">
    <w:name w:val="Header Char"/>
    <w:basedOn w:val="DefaultParagraphFont"/>
    <w:link w:val="Header"/>
    <w:rsid w:val="00586DF3"/>
    <w:rPr>
      <w:rFonts w:ascii="Calibri" w:eastAsia="Calibri" w:hAnsi="Calibri" w:cs="Times New Roman"/>
      <w:lang w:val="en-US"/>
    </w:rPr>
  </w:style>
  <w:style w:type="paragraph" w:styleId="Footer">
    <w:name w:val="footer"/>
    <w:basedOn w:val="Normal"/>
    <w:link w:val="FooterChar"/>
    <w:uiPriority w:val="99"/>
    <w:unhideWhenUsed/>
    <w:rsid w:val="00586D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6DF3"/>
    <w:rPr>
      <w:rFonts w:ascii="Calibri" w:eastAsia="Calibri" w:hAnsi="Calibri" w:cs="Times New Roman"/>
      <w:lang w:val="en-US"/>
    </w:rPr>
  </w:style>
  <w:style w:type="character" w:styleId="CommentReference">
    <w:name w:val="annotation reference"/>
    <w:basedOn w:val="DefaultParagraphFont"/>
    <w:uiPriority w:val="99"/>
    <w:semiHidden/>
    <w:unhideWhenUsed/>
    <w:rsid w:val="008C20BC"/>
    <w:rPr>
      <w:sz w:val="16"/>
      <w:szCs w:val="16"/>
    </w:rPr>
  </w:style>
  <w:style w:type="paragraph" w:styleId="CommentText">
    <w:name w:val="annotation text"/>
    <w:basedOn w:val="Normal"/>
    <w:link w:val="CommentTextChar"/>
    <w:uiPriority w:val="99"/>
    <w:unhideWhenUsed/>
    <w:rsid w:val="008C20BC"/>
    <w:pPr>
      <w:spacing w:line="240" w:lineRule="auto"/>
    </w:pPr>
    <w:rPr>
      <w:sz w:val="20"/>
      <w:szCs w:val="20"/>
    </w:rPr>
  </w:style>
  <w:style w:type="character" w:customStyle="1" w:styleId="CommentTextChar">
    <w:name w:val="Comment Text Char"/>
    <w:basedOn w:val="DefaultParagraphFont"/>
    <w:link w:val="CommentText"/>
    <w:uiPriority w:val="99"/>
    <w:rsid w:val="008C20B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C20BC"/>
    <w:rPr>
      <w:b/>
      <w:bCs/>
    </w:rPr>
  </w:style>
  <w:style w:type="character" w:customStyle="1" w:styleId="CommentSubjectChar">
    <w:name w:val="Comment Subject Char"/>
    <w:basedOn w:val="CommentTextChar"/>
    <w:link w:val="CommentSubject"/>
    <w:uiPriority w:val="99"/>
    <w:semiHidden/>
    <w:rsid w:val="008C20B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8C2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BC"/>
    <w:rPr>
      <w:rFonts w:ascii="Segoe UI" w:eastAsia="Calibri" w:hAnsi="Segoe UI" w:cs="Segoe UI"/>
      <w:sz w:val="18"/>
      <w:szCs w:val="18"/>
      <w:lang w:val="en-US"/>
    </w:rPr>
  </w:style>
  <w:style w:type="table" w:styleId="TableGrid">
    <w:name w:val="Table Grid"/>
    <w:basedOn w:val="TableNormal"/>
    <w:uiPriority w:val="39"/>
    <w:rsid w:val="00B7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7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175485"/>
    <w:rPr>
      <w:rFonts w:ascii="Courier New" w:eastAsia="Times New Roman" w:hAnsi="Courier New" w:cs="Courier New"/>
      <w:sz w:val="20"/>
      <w:szCs w:val="20"/>
      <w:lang w:eastAsia="lv-LV"/>
    </w:rPr>
  </w:style>
  <w:style w:type="paragraph" w:customStyle="1" w:styleId="xmsonospacing">
    <w:name w:val="x_msonospacing"/>
    <w:basedOn w:val="Normal"/>
    <w:rsid w:val="00A44223"/>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xtvhtml">
    <w:name w:val="x_tvhtml"/>
    <w:basedOn w:val="Normal"/>
    <w:rsid w:val="00A44223"/>
    <w:pPr>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basedOn w:val="DefaultParagraphFont"/>
    <w:uiPriority w:val="22"/>
    <w:qFormat/>
    <w:rsid w:val="00946EDA"/>
    <w:rPr>
      <w:rFonts w:cs="Times New Roman"/>
      <w:b/>
      <w:bCs/>
    </w:rPr>
  </w:style>
  <w:style w:type="paragraph" w:styleId="BodyText2">
    <w:name w:val="Body Text 2"/>
    <w:basedOn w:val="Normal"/>
    <w:link w:val="BodyText2Char"/>
    <w:rsid w:val="006E0062"/>
    <w:pPr>
      <w:spacing w:after="0" w:line="240" w:lineRule="auto"/>
      <w:jc w:val="both"/>
    </w:pPr>
    <w:rPr>
      <w:rFonts w:ascii="Times New Roman" w:eastAsia="Times New Roman" w:hAnsi="Times New Roman"/>
      <w:sz w:val="28"/>
      <w:szCs w:val="20"/>
      <w:lang w:val="lv-LV"/>
    </w:rPr>
  </w:style>
  <w:style w:type="character" w:customStyle="1" w:styleId="BodyText2Char">
    <w:name w:val="Body Text 2 Char"/>
    <w:basedOn w:val="DefaultParagraphFont"/>
    <w:link w:val="BodyText2"/>
    <w:rsid w:val="006E0062"/>
    <w:rPr>
      <w:rFonts w:ascii="Times New Roman" w:eastAsia="Times New Roman" w:hAnsi="Times New Roman" w:cs="Times New Roman"/>
      <w:sz w:val="28"/>
      <w:szCs w:val="20"/>
    </w:rPr>
  </w:style>
  <w:style w:type="character" w:styleId="Emphasis">
    <w:name w:val="Emphasis"/>
    <w:basedOn w:val="DefaultParagraphFont"/>
    <w:uiPriority w:val="20"/>
    <w:qFormat/>
    <w:rsid w:val="00D60253"/>
    <w:rPr>
      <w:i/>
      <w:iCs/>
    </w:rPr>
  </w:style>
  <w:style w:type="paragraph" w:customStyle="1" w:styleId="labojumupamats">
    <w:name w:val="labojumu_pamats"/>
    <w:basedOn w:val="Normal"/>
    <w:rsid w:val="00972F2F"/>
    <w:pPr>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3127-farmacijas-likums" TargetMode="External"/><Relationship Id="rId13" Type="http://schemas.openxmlformats.org/officeDocument/2006/relationships/hyperlink" Target="http://eur-lex.europa.eu/eli/reg_del/2014/1252/oj/?locale=LV" TargetMode="External"/><Relationship Id="rId18" Type="http://schemas.openxmlformats.org/officeDocument/2006/relationships/hyperlink" Target="http://eur-lex.europa.eu/eli/reg_del/2014/1252/oj/?locale=LV" TargetMode="External"/><Relationship Id="rId26" Type="http://schemas.openxmlformats.org/officeDocument/2006/relationships/hyperlink" Target="https://likumi.lv/ta/id/43127-farmacijas-likums" TargetMode="External"/><Relationship Id="rId39" Type="http://schemas.openxmlformats.org/officeDocument/2006/relationships/hyperlink" Target="http://eur-lex.europa.eu/eli/dir/2001/82/oj/?locale=LV" TargetMode="External"/><Relationship Id="rId3" Type="http://schemas.openxmlformats.org/officeDocument/2006/relationships/styles" Target="styles.xml"/><Relationship Id="rId21" Type="http://schemas.openxmlformats.org/officeDocument/2006/relationships/hyperlink" Target="https://likumi.lv/ta/id/43127-farmacijas-likums" TargetMode="External"/><Relationship Id="rId34" Type="http://schemas.openxmlformats.org/officeDocument/2006/relationships/hyperlink" Target="http://eur-lex.europa.eu/eli/dir/2001/83/oj/?locale=LV"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43127-farmacijas-likums" TargetMode="External"/><Relationship Id="rId17" Type="http://schemas.openxmlformats.org/officeDocument/2006/relationships/hyperlink" Target="https://likumi.lv/ta/id/43127-farmacijas-likums" TargetMode="External"/><Relationship Id="rId25" Type="http://schemas.openxmlformats.org/officeDocument/2006/relationships/hyperlink" Target="https://likumi.lv/ta/id/43127-farmacijas-likums" TargetMode="External"/><Relationship Id="rId33" Type="http://schemas.openxmlformats.org/officeDocument/2006/relationships/hyperlink" Target="http://eur-lex.europa.eu/eli/dir/2003/94/oj/?locale=LV" TargetMode="External"/><Relationship Id="rId38" Type="http://schemas.openxmlformats.org/officeDocument/2006/relationships/hyperlink" Target="http://eur-lex.europa.eu/eli/dir/2001/83/oj/?locale=L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43127-farmacijas-likums" TargetMode="External"/><Relationship Id="rId20" Type="http://schemas.openxmlformats.org/officeDocument/2006/relationships/hyperlink" Target="https://likumi.lv/ta/id/43127-farmacijas-likums" TargetMode="External"/><Relationship Id="rId29" Type="http://schemas.openxmlformats.org/officeDocument/2006/relationships/hyperlink" Target="https://likumi.lv/ta/id/43127-farmacijas-likum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3127-farmacijas-likums" TargetMode="External"/><Relationship Id="rId24" Type="http://schemas.openxmlformats.org/officeDocument/2006/relationships/hyperlink" Target="https://likumi.lv/ta/id/43127-farmacijas-likums" TargetMode="External"/><Relationship Id="rId32" Type="http://schemas.openxmlformats.org/officeDocument/2006/relationships/hyperlink" Target="https://likumi.lv/doc.php?id=134261" TargetMode="External"/><Relationship Id="rId37" Type="http://schemas.openxmlformats.org/officeDocument/2006/relationships/hyperlink" Target="http://eur-lex.europa.eu/eli/dir/2003/94/oj/?locale=LV" TargetMode="External"/><Relationship Id="rId40" Type="http://schemas.openxmlformats.org/officeDocument/2006/relationships/hyperlink" Target="http://eur-lex.europa.eu/eli/dir/2001/83/oj/?locale=L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_del/2014/1252/oj/?locale=LV" TargetMode="External"/><Relationship Id="rId23" Type="http://schemas.openxmlformats.org/officeDocument/2006/relationships/hyperlink" Target="https://likumi.lv/ta/id/43127-farmacijas-likums" TargetMode="External"/><Relationship Id="rId28" Type="http://schemas.openxmlformats.org/officeDocument/2006/relationships/hyperlink" Target="https://likumi.lv/ta/id/43127-farmacijas-likums" TargetMode="External"/><Relationship Id="rId36" Type="http://schemas.openxmlformats.org/officeDocument/2006/relationships/hyperlink" Target="http://eur-lex.europa.eu/eli/dir/2001/83/oj/?locale=LV" TargetMode="External"/><Relationship Id="rId10" Type="http://schemas.openxmlformats.org/officeDocument/2006/relationships/hyperlink" Target="http://likumi.lv/ta/id/43127-farmacijas-likums" TargetMode="External"/><Relationship Id="rId19" Type="http://schemas.openxmlformats.org/officeDocument/2006/relationships/hyperlink" Target="https://likumi.lv/ta/id/43127-farmacijas-likums" TargetMode="External"/><Relationship Id="rId31" Type="http://schemas.openxmlformats.org/officeDocument/2006/relationships/hyperlink" Target="https://likumi.lv/doc.php?id=134261"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kumi.lv/ta/id/43127-farmacijas-likums" TargetMode="External"/><Relationship Id="rId14" Type="http://schemas.openxmlformats.org/officeDocument/2006/relationships/hyperlink" Target="http://eur-lex.europa.eu/eli/dir/2001/83/oj/?locale=LV" TargetMode="External"/><Relationship Id="rId22" Type="http://schemas.openxmlformats.org/officeDocument/2006/relationships/hyperlink" Target="https://likumi.lv/ta/id/43127-farmacijas-likums" TargetMode="External"/><Relationship Id="rId27" Type="http://schemas.openxmlformats.org/officeDocument/2006/relationships/hyperlink" Target="https://likumi.lv/ta/id/43127-farmacijas-likums" TargetMode="External"/><Relationship Id="rId30" Type="http://schemas.openxmlformats.org/officeDocument/2006/relationships/hyperlink" Target="https://likumi.lv/doc.php?id=134261" TargetMode="External"/><Relationship Id="rId35" Type="http://schemas.openxmlformats.org/officeDocument/2006/relationships/hyperlink" Target="http://eur-lex.europa.eu/eli/dir/2001/82/oj/?locale=LV"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ECFF-951D-4C10-8F9B-7CA5BE61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11</Pages>
  <Words>18487</Words>
  <Characters>10539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Mača</dc:creator>
  <cp:lastModifiedBy>Leontine Babkina</cp:lastModifiedBy>
  <cp:revision>58</cp:revision>
  <cp:lastPrinted>2018-09-12T07:29:00Z</cp:lastPrinted>
  <dcterms:created xsi:type="dcterms:W3CDTF">2018-08-16T15:00:00Z</dcterms:created>
  <dcterms:modified xsi:type="dcterms:W3CDTF">2018-09-26T09:01:00Z</dcterms:modified>
</cp:coreProperties>
</file>